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F357" w14:textId="77777777" w:rsidR="00565BF4" w:rsidRPr="00AA6264" w:rsidRDefault="00565BF4" w:rsidP="00565BF4">
      <w:pPr>
        <w:pStyle w:val="Nagwek6"/>
        <w:jc w:val="center"/>
        <w:rPr>
          <w:rFonts w:ascii="Arial Narrow" w:eastAsia="Times New Roman" w:hAnsi="Arial Narrow" w:cs="Times New Roman"/>
          <w:b/>
          <w:color w:val="auto"/>
          <w:sz w:val="48"/>
          <w:szCs w:val="48"/>
        </w:rPr>
      </w:pPr>
    </w:p>
    <w:p w14:paraId="550A37B5" w14:textId="77777777" w:rsidR="00565BF4" w:rsidRPr="00AA6264" w:rsidRDefault="00565BF4" w:rsidP="00565BF4">
      <w:pPr>
        <w:pStyle w:val="Nagwek6"/>
        <w:spacing w:line="276" w:lineRule="auto"/>
        <w:jc w:val="center"/>
        <w:rPr>
          <w:rFonts w:ascii="Arial Narrow" w:eastAsia="Times New Roman" w:hAnsi="Arial Narrow" w:cs="Times New Roman"/>
          <w:b/>
          <w:color w:val="auto"/>
          <w:sz w:val="56"/>
          <w:szCs w:val="56"/>
        </w:rPr>
      </w:pPr>
      <w:r w:rsidRPr="00AA6264">
        <w:rPr>
          <w:rFonts w:ascii="Arial Narrow" w:eastAsia="Times New Roman" w:hAnsi="Arial Narrow" w:cs="Times New Roman"/>
          <w:b/>
          <w:color w:val="auto"/>
          <w:sz w:val="56"/>
          <w:szCs w:val="56"/>
        </w:rPr>
        <w:t>SPECYFIKACJE TECHNICZNE</w:t>
      </w:r>
    </w:p>
    <w:p w14:paraId="0407F233" w14:textId="77777777" w:rsidR="00565BF4" w:rsidRPr="00AA6264" w:rsidRDefault="00565BF4" w:rsidP="00565BF4">
      <w:pPr>
        <w:spacing w:line="276" w:lineRule="auto"/>
        <w:jc w:val="center"/>
        <w:rPr>
          <w:rFonts w:ascii="Arial Narrow" w:hAnsi="Arial Narrow"/>
          <w:b/>
          <w:sz w:val="40"/>
          <w:szCs w:val="40"/>
        </w:rPr>
      </w:pPr>
      <w:r w:rsidRPr="00AA6264">
        <w:rPr>
          <w:rFonts w:ascii="Arial Narrow" w:hAnsi="Arial Narrow"/>
          <w:b/>
          <w:sz w:val="40"/>
          <w:szCs w:val="40"/>
        </w:rPr>
        <w:t>WYKONANIA I ODBIÓRU ROBÓT BUDOWLANYCH</w:t>
      </w:r>
    </w:p>
    <w:p w14:paraId="3FE34108" w14:textId="77777777" w:rsidR="00565BF4" w:rsidRPr="00AA6264" w:rsidRDefault="00565BF4" w:rsidP="00565BF4">
      <w:pPr>
        <w:spacing w:line="276" w:lineRule="auto"/>
        <w:rPr>
          <w:rFonts w:ascii="Arial Narrow" w:hAnsi="Arial Narrow"/>
          <w:b/>
          <w:sz w:val="40"/>
          <w:szCs w:val="40"/>
        </w:rPr>
      </w:pPr>
    </w:p>
    <w:p w14:paraId="0C4293B8" w14:textId="77777777" w:rsidR="00565BF4" w:rsidRPr="00AA6264" w:rsidRDefault="00565BF4" w:rsidP="00565BF4">
      <w:pPr>
        <w:jc w:val="center"/>
        <w:rPr>
          <w:rFonts w:ascii="Arial Narrow" w:hAnsi="Arial Narrow"/>
        </w:rPr>
      </w:pPr>
    </w:p>
    <w:p w14:paraId="7129BC14" w14:textId="77777777" w:rsidR="00565BF4" w:rsidRPr="00AA6264" w:rsidRDefault="00565BF4" w:rsidP="00565BF4">
      <w:pPr>
        <w:jc w:val="center"/>
        <w:rPr>
          <w:rFonts w:ascii="Arial Narrow" w:hAnsi="Arial Narrow"/>
        </w:rPr>
      </w:pPr>
    </w:p>
    <w:p w14:paraId="69213AFB" w14:textId="77777777" w:rsidR="00565BF4" w:rsidRPr="00AA6264" w:rsidRDefault="00565BF4" w:rsidP="00565BF4">
      <w:pPr>
        <w:rPr>
          <w:rFonts w:ascii="Arial Narrow" w:hAnsi="Arial Narrow"/>
        </w:rPr>
      </w:pPr>
    </w:p>
    <w:p w14:paraId="3AE0A8CB" w14:textId="77777777" w:rsidR="00565BF4" w:rsidRDefault="00565BF4" w:rsidP="00565BF4">
      <w:pPr>
        <w:rPr>
          <w:rFonts w:ascii="Arial Narrow" w:hAnsi="Arial Narrow"/>
          <w:b/>
          <w:sz w:val="28"/>
          <w:szCs w:val="28"/>
        </w:rPr>
      </w:pPr>
      <w:r w:rsidRPr="00AA6264">
        <w:rPr>
          <w:rFonts w:ascii="Arial Narrow" w:hAnsi="Arial Narrow"/>
          <w:b/>
          <w:sz w:val="28"/>
          <w:szCs w:val="28"/>
        </w:rPr>
        <w:t>ZADANIE:</w:t>
      </w:r>
    </w:p>
    <w:bookmarkStart w:id="0" w:name="_Hlk522623640"/>
    <w:p w14:paraId="57B84604" w14:textId="61DA88B4" w:rsidR="00565BF4" w:rsidRDefault="00E93586" w:rsidP="00565BF4">
      <w:pPr>
        <w:jc w:val="center"/>
        <w:rPr>
          <w:rFonts w:ascii="Arial Narrow" w:eastAsiaTheme="minorHAnsi" w:hAnsi="Arial Narrow" w:cs="Arial"/>
          <w:bCs/>
          <w:color w:val="000000"/>
          <w:sz w:val="28"/>
          <w:szCs w:val="28"/>
        </w:rPr>
      </w:pPr>
      <w:sdt>
        <w:sdtPr>
          <w:rPr>
            <w:rFonts w:ascii="Arial Narrow" w:eastAsiaTheme="minorHAnsi" w:hAnsi="Arial Narrow" w:cs="Arial"/>
            <w:b/>
            <w:color w:val="000000"/>
            <w:sz w:val="32"/>
            <w:szCs w:val="32"/>
          </w:rPr>
          <w:alias w:val="Słowa kluczowe"/>
          <w:tag w:val=""/>
          <w:id w:val="-1075350775"/>
          <w:placeholder>
            <w:docPart w:val="07DDB2A8AC694171826576303CAF3C22"/>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Narrow" w:eastAsiaTheme="minorHAnsi" w:hAnsi="Arial Narrow" w:cs="Arial"/>
              <w:b/>
              <w:color w:val="000000"/>
              <w:sz w:val="32"/>
              <w:szCs w:val="32"/>
            </w:rPr>
            <w:t xml:space="preserve">Przebudowa drogi powiatowej nr 1385Z </w:t>
          </w:r>
          <w:proofErr w:type="spellStart"/>
          <w:r>
            <w:rPr>
              <w:rFonts w:ascii="Arial Narrow" w:eastAsiaTheme="minorHAnsi" w:hAnsi="Arial Narrow" w:cs="Arial"/>
              <w:b/>
              <w:color w:val="000000"/>
              <w:sz w:val="32"/>
              <w:szCs w:val="32"/>
            </w:rPr>
            <w:t>Polesiny</w:t>
          </w:r>
          <w:proofErr w:type="spellEnd"/>
          <w:r>
            <w:rPr>
              <w:rFonts w:ascii="Arial Narrow" w:eastAsiaTheme="minorHAnsi" w:hAnsi="Arial Narrow" w:cs="Arial"/>
              <w:b/>
              <w:color w:val="000000"/>
              <w:sz w:val="32"/>
              <w:szCs w:val="32"/>
            </w:rPr>
            <w:t xml:space="preserve"> – Lisie Pole</w:t>
          </w:r>
        </w:sdtContent>
      </w:sdt>
      <w:bookmarkEnd w:id="0"/>
    </w:p>
    <w:p w14:paraId="5362F23A" w14:textId="77777777" w:rsidR="00565BF4" w:rsidRPr="006824A1" w:rsidRDefault="00565BF4" w:rsidP="00565BF4">
      <w:pPr>
        <w:jc w:val="center"/>
        <w:rPr>
          <w:rFonts w:ascii="Arial Narrow" w:eastAsiaTheme="minorHAnsi" w:hAnsi="Arial Narrow" w:cs="Arial"/>
          <w:bCs/>
          <w:color w:val="000000"/>
          <w:sz w:val="28"/>
          <w:szCs w:val="28"/>
        </w:rPr>
      </w:pPr>
    </w:p>
    <w:p w14:paraId="15F36EB1" w14:textId="77777777" w:rsidR="00565BF4" w:rsidRPr="00AA6264" w:rsidRDefault="00565BF4" w:rsidP="00565BF4">
      <w:pPr>
        <w:rPr>
          <w:rFonts w:ascii="Arial Narrow" w:hAnsi="Arial Narrow"/>
          <w:b/>
          <w:sz w:val="28"/>
          <w:szCs w:val="28"/>
        </w:rPr>
      </w:pPr>
      <w:r w:rsidRPr="00AA6264">
        <w:rPr>
          <w:rFonts w:ascii="Arial Narrow" w:hAnsi="Arial Narrow"/>
          <w:b/>
          <w:sz w:val="28"/>
          <w:szCs w:val="28"/>
        </w:rPr>
        <w:t>INWESTOR:</w:t>
      </w:r>
    </w:p>
    <w:p w14:paraId="36EA4B0D" w14:textId="77777777" w:rsidR="00565BF4" w:rsidRPr="00AA6264" w:rsidRDefault="00565BF4" w:rsidP="00565BF4">
      <w:pPr>
        <w:rPr>
          <w:rFonts w:ascii="Arial Narrow" w:hAnsi="Arial Narrow"/>
          <w:b/>
          <w:szCs w:val="32"/>
        </w:rPr>
      </w:pPr>
    </w:p>
    <w:p w14:paraId="554E07E4" w14:textId="400D5E2F" w:rsidR="00565BF4" w:rsidRDefault="000D2CD9" w:rsidP="00565BF4">
      <w:pPr>
        <w:spacing w:line="276" w:lineRule="auto"/>
        <w:jc w:val="center"/>
        <w:rPr>
          <w:rFonts w:ascii="Arial Narrow" w:hAnsi="Arial Narrow" w:cs="Arial"/>
          <w:b/>
        </w:rPr>
      </w:pPr>
      <w:bookmarkStart w:id="1" w:name="_Hlk522628958"/>
      <w:r>
        <w:rPr>
          <w:noProof/>
        </w:rPr>
        <w:drawing>
          <wp:inline distT="0" distB="0" distL="0" distR="0" wp14:anchorId="4B66614D" wp14:editId="3B0DCDCC">
            <wp:extent cx="670560" cy="829945"/>
            <wp:effectExtent l="0" t="0" r="0" b="8255"/>
            <wp:docPr id="2083672495" name="Obraz 1" descr="Obraz zawierający clipart, kreskówka, herb&#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495" name="Obraz 1" descr="Obraz zawierający clipart, kreskówka, herb&#10;&#10;Opis wygenerowany automatyczni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829945"/>
                    </a:xfrm>
                    <a:prstGeom prst="rect">
                      <a:avLst/>
                    </a:prstGeom>
                    <a:noFill/>
                    <a:ln>
                      <a:noFill/>
                    </a:ln>
                  </pic:spPr>
                </pic:pic>
              </a:graphicData>
            </a:graphic>
          </wp:inline>
        </w:drawing>
      </w:r>
    </w:p>
    <w:bookmarkEnd w:id="1"/>
    <w:p w14:paraId="4A9DDA5F" w14:textId="77777777" w:rsidR="000D2CD9" w:rsidRDefault="000D2CD9" w:rsidP="000D2CD9">
      <w:pPr>
        <w:spacing w:line="276" w:lineRule="auto"/>
        <w:jc w:val="center"/>
        <w:rPr>
          <w:rFonts w:ascii="Arial Narrow" w:hAnsi="Arial Narrow" w:cs="Arial"/>
          <w:b/>
          <w:sz w:val="22"/>
          <w:szCs w:val="22"/>
        </w:rPr>
      </w:pPr>
      <w:r>
        <w:rPr>
          <w:rFonts w:ascii="Arial Narrow" w:hAnsi="Arial Narrow" w:cs="Arial"/>
          <w:b/>
        </w:rPr>
        <w:t>Powiat Gryfiński</w:t>
      </w:r>
    </w:p>
    <w:p w14:paraId="24CF4654" w14:textId="77777777" w:rsidR="000D2CD9" w:rsidRDefault="000D2CD9" w:rsidP="000D2CD9">
      <w:pPr>
        <w:spacing w:line="276" w:lineRule="auto"/>
        <w:jc w:val="center"/>
        <w:rPr>
          <w:rFonts w:ascii="Arial Narrow" w:hAnsi="Arial Narrow" w:cs="Arial"/>
          <w:bCs/>
        </w:rPr>
      </w:pPr>
      <w:r>
        <w:rPr>
          <w:rFonts w:ascii="Arial Narrow" w:hAnsi="Arial Narrow" w:cs="Arial"/>
          <w:bCs/>
        </w:rPr>
        <w:t>reprezentowany przez</w:t>
      </w:r>
    </w:p>
    <w:p w14:paraId="3EC9D9DC" w14:textId="77777777" w:rsidR="000D2CD9" w:rsidRDefault="000D2CD9" w:rsidP="000D2CD9">
      <w:pPr>
        <w:spacing w:line="276" w:lineRule="auto"/>
        <w:jc w:val="center"/>
        <w:rPr>
          <w:rFonts w:ascii="Arial Narrow" w:hAnsi="Arial Narrow" w:cs="Arial"/>
          <w:b/>
        </w:rPr>
      </w:pPr>
      <w:r>
        <w:rPr>
          <w:rFonts w:ascii="Arial Narrow" w:hAnsi="Arial Narrow" w:cs="Arial"/>
          <w:b/>
        </w:rPr>
        <w:t>Zarząd Powiatu w Gryfinie</w:t>
      </w:r>
    </w:p>
    <w:p w14:paraId="60B7A27D" w14:textId="77777777" w:rsidR="000D2CD9" w:rsidRDefault="000D2CD9" w:rsidP="000D2CD9">
      <w:pPr>
        <w:spacing w:line="276" w:lineRule="auto"/>
        <w:jc w:val="center"/>
        <w:rPr>
          <w:rFonts w:ascii="Arial Narrow" w:hAnsi="Arial Narrow" w:cs="Arial"/>
          <w:bCs/>
        </w:rPr>
      </w:pPr>
      <w:r>
        <w:rPr>
          <w:rFonts w:ascii="Arial Narrow" w:hAnsi="Arial Narrow" w:cs="Arial"/>
          <w:bCs/>
        </w:rPr>
        <w:t>ul. Sprzymierzonych 4</w:t>
      </w:r>
    </w:p>
    <w:p w14:paraId="7FE17FE1" w14:textId="77777777" w:rsidR="000D2CD9" w:rsidRDefault="000D2CD9" w:rsidP="000D2CD9">
      <w:pPr>
        <w:spacing w:line="276" w:lineRule="auto"/>
        <w:jc w:val="center"/>
        <w:rPr>
          <w:rFonts w:ascii="Arial Narrow" w:hAnsi="Arial Narrow" w:cs="Arial"/>
          <w:bCs/>
        </w:rPr>
      </w:pPr>
      <w:r>
        <w:rPr>
          <w:rFonts w:ascii="Arial Narrow" w:hAnsi="Arial Narrow" w:cs="Arial"/>
          <w:bCs/>
        </w:rPr>
        <w:t>74-100 Gryfino</w:t>
      </w:r>
    </w:p>
    <w:p w14:paraId="20E9762F" w14:textId="77777777" w:rsidR="00565BF4" w:rsidRPr="00AA6264" w:rsidRDefault="00565BF4" w:rsidP="00565BF4">
      <w:pPr>
        <w:tabs>
          <w:tab w:val="left" w:pos="2268"/>
        </w:tabs>
        <w:rPr>
          <w:rFonts w:ascii="Arial Narrow" w:hAnsi="Arial Narrow"/>
          <w:sz w:val="22"/>
        </w:rPr>
      </w:pPr>
    </w:p>
    <w:p w14:paraId="37679AE7" w14:textId="77777777" w:rsidR="00565BF4" w:rsidRPr="00AA6264" w:rsidRDefault="00565BF4" w:rsidP="00565BF4">
      <w:pPr>
        <w:rPr>
          <w:rFonts w:ascii="Arial Narrow" w:hAnsi="Arial Narrow"/>
          <w:b/>
          <w:sz w:val="28"/>
          <w:szCs w:val="28"/>
        </w:rPr>
      </w:pPr>
      <w:r w:rsidRPr="00AA6264">
        <w:rPr>
          <w:rFonts w:ascii="Arial Narrow" w:hAnsi="Arial Narrow"/>
          <w:b/>
          <w:sz w:val="28"/>
          <w:szCs w:val="28"/>
        </w:rPr>
        <w:t>ADRES:</w:t>
      </w:r>
    </w:p>
    <w:p w14:paraId="2E16F47A" w14:textId="77777777" w:rsidR="000D2CD9" w:rsidRDefault="000D2CD9" w:rsidP="000D2CD9">
      <w:pPr>
        <w:spacing w:line="276" w:lineRule="auto"/>
        <w:jc w:val="center"/>
        <w:rPr>
          <w:rFonts w:ascii="Arial Narrow" w:hAnsi="Arial Narrow"/>
          <w:bCs/>
          <w:i/>
          <w:iCs/>
        </w:rPr>
      </w:pPr>
      <w:r>
        <w:rPr>
          <w:rFonts w:ascii="Arial Narrow" w:hAnsi="Arial Narrow"/>
          <w:bCs/>
          <w:i/>
          <w:iCs/>
        </w:rPr>
        <w:t>woj. zachodniopomorskie, powiat gryfiński</w:t>
      </w:r>
    </w:p>
    <w:p w14:paraId="41ADA544" w14:textId="3F0B0E39" w:rsidR="000D2CD9" w:rsidRDefault="000D2CD9" w:rsidP="000D2CD9">
      <w:pPr>
        <w:spacing w:line="276" w:lineRule="auto"/>
        <w:jc w:val="center"/>
        <w:rPr>
          <w:rFonts w:ascii="Arial Narrow" w:hAnsi="Arial Narrow"/>
          <w:bCs/>
          <w:i/>
          <w:iCs/>
        </w:rPr>
      </w:pPr>
      <w:r>
        <w:rPr>
          <w:rFonts w:ascii="Arial Narrow" w:hAnsi="Arial Narrow"/>
          <w:bCs/>
          <w:i/>
          <w:iCs/>
        </w:rPr>
        <w:t xml:space="preserve">dz. nr </w:t>
      </w:r>
      <w:r w:rsidR="00372667">
        <w:rPr>
          <w:rFonts w:ascii="Arial Narrow" w:hAnsi="Arial Narrow"/>
          <w:bCs/>
          <w:i/>
          <w:iCs/>
        </w:rPr>
        <w:t>170/2, 169/2, 168/2, 135/3</w:t>
      </w:r>
      <w:r>
        <w:rPr>
          <w:rFonts w:ascii="Arial Narrow" w:hAnsi="Arial Narrow"/>
          <w:bCs/>
          <w:i/>
          <w:iCs/>
        </w:rPr>
        <w:t xml:space="preserve"> obręb </w:t>
      </w:r>
      <w:r w:rsidR="00372667">
        <w:rPr>
          <w:rFonts w:ascii="Arial Narrow" w:hAnsi="Arial Narrow"/>
          <w:bCs/>
          <w:i/>
          <w:iCs/>
        </w:rPr>
        <w:t>Lisie Pole gmina Chojna</w:t>
      </w:r>
      <w:r>
        <w:rPr>
          <w:rFonts w:ascii="Arial Narrow" w:hAnsi="Arial Narrow"/>
          <w:bCs/>
          <w:i/>
          <w:iCs/>
        </w:rPr>
        <w:t xml:space="preserve"> oraz dz. nr </w:t>
      </w:r>
      <w:r w:rsidR="00372667">
        <w:rPr>
          <w:rFonts w:ascii="Arial Narrow" w:hAnsi="Arial Narrow"/>
          <w:bCs/>
          <w:i/>
          <w:iCs/>
        </w:rPr>
        <w:t>201</w:t>
      </w:r>
      <w:r>
        <w:rPr>
          <w:rFonts w:ascii="Arial Narrow" w:hAnsi="Arial Narrow"/>
          <w:bCs/>
          <w:i/>
          <w:iCs/>
        </w:rPr>
        <w:t xml:space="preserve"> obręb </w:t>
      </w:r>
      <w:proofErr w:type="spellStart"/>
      <w:r w:rsidR="00372667">
        <w:rPr>
          <w:rFonts w:ascii="Arial Narrow" w:hAnsi="Arial Narrow"/>
          <w:bCs/>
          <w:i/>
          <w:iCs/>
        </w:rPr>
        <w:t>Polesiny</w:t>
      </w:r>
      <w:proofErr w:type="spellEnd"/>
      <w:r>
        <w:rPr>
          <w:rFonts w:ascii="Arial Narrow" w:hAnsi="Arial Narrow"/>
          <w:bCs/>
          <w:i/>
          <w:iCs/>
        </w:rPr>
        <w:t xml:space="preserve">, gmina </w:t>
      </w:r>
      <w:r w:rsidR="00372667">
        <w:rPr>
          <w:rFonts w:ascii="Arial Narrow" w:hAnsi="Arial Narrow"/>
          <w:bCs/>
          <w:i/>
          <w:iCs/>
        </w:rPr>
        <w:t>Widuchowa</w:t>
      </w:r>
    </w:p>
    <w:p w14:paraId="39298DE5" w14:textId="77777777" w:rsidR="00565BF4" w:rsidRDefault="00565BF4" w:rsidP="00565BF4">
      <w:pPr>
        <w:rPr>
          <w:rFonts w:ascii="Arial Narrow" w:hAnsi="Arial Narrow"/>
          <w:b/>
          <w:sz w:val="28"/>
          <w:szCs w:val="28"/>
        </w:rPr>
      </w:pPr>
    </w:p>
    <w:p w14:paraId="0A3556B2" w14:textId="77777777" w:rsidR="00565BF4" w:rsidRDefault="00565BF4" w:rsidP="00565BF4">
      <w:pPr>
        <w:rPr>
          <w:rFonts w:ascii="Arial Narrow" w:hAnsi="Arial Narrow"/>
          <w:b/>
          <w:sz w:val="28"/>
          <w:szCs w:val="28"/>
        </w:rPr>
      </w:pPr>
    </w:p>
    <w:p w14:paraId="3B4BAF99" w14:textId="77777777" w:rsidR="00565BF4" w:rsidRPr="00AA6264" w:rsidRDefault="00565BF4" w:rsidP="00565BF4">
      <w:pPr>
        <w:rPr>
          <w:rFonts w:ascii="Arial Narrow" w:hAnsi="Arial Narrow"/>
          <w:b/>
        </w:rPr>
      </w:pPr>
      <w:r w:rsidRPr="00AA6264">
        <w:rPr>
          <w:rFonts w:ascii="Arial Narrow" w:hAnsi="Arial Narrow"/>
          <w:b/>
          <w:sz w:val="28"/>
          <w:szCs w:val="28"/>
        </w:rPr>
        <w:t>BRANŻA</w:t>
      </w:r>
      <w:r w:rsidRPr="00AA6264">
        <w:rPr>
          <w:rFonts w:ascii="Arial Narrow" w:hAnsi="Arial Narrow"/>
          <w:b/>
        </w:rPr>
        <w:t>:</w:t>
      </w:r>
    </w:p>
    <w:p w14:paraId="619C5E9E" w14:textId="77777777" w:rsidR="00565BF4" w:rsidRPr="00AA6264" w:rsidRDefault="00565BF4" w:rsidP="00565BF4">
      <w:pPr>
        <w:autoSpaceDE w:val="0"/>
        <w:autoSpaceDN w:val="0"/>
        <w:adjustRightInd w:val="0"/>
        <w:rPr>
          <w:rFonts w:ascii="Arial Narrow" w:hAnsi="Arial Narrow"/>
          <w:bCs/>
          <w:i/>
          <w:iCs/>
        </w:rPr>
      </w:pPr>
      <w:r w:rsidRPr="00AA6264">
        <w:rPr>
          <w:rFonts w:ascii="Arial Narrow" w:hAnsi="Arial Narrow"/>
          <w:bCs/>
          <w:i/>
          <w:iCs/>
        </w:rPr>
        <w:t>45000000-7</w:t>
      </w:r>
      <w:r w:rsidRPr="00AA6264">
        <w:rPr>
          <w:rFonts w:ascii="Arial Narrow" w:hAnsi="Arial Narrow"/>
          <w:bCs/>
          <w:i/>
          <w:iCs/>
        </w:rPr>
        <w:tab/>
        <w:t>Roboty budowlane</w:t>
      </w:r>
    </w:p>
    <w:p w14:paraId="46E6ABAA" w14:textId="77777777" w:rsidR="00565BF4" w:rsidRPr="00AA6264" w:rsidRDefault="00565BF4" w:rsidP="00565BF4">
      <w:pPr>
        <w:autoSpaceDE w:val="0"/>
        <w:autoSpaceDN w:val="0"/>
        <w:adjustRightInd w:val="0"/>
        <w:rPr>
          <w:rFonts w:ascii="Arial Narrow" w:hAnsi="Arial Narrow"/>
          <w:bCs/>
          <w:i/>
          <w:iCs/>
        </w:rPr>
      </w:pPr>
      <w:r w:rsidRPr="00AA6264">
        <w:rPr>
          <w:rFonts w:ascii="Arial Narrow" w:hAnsi="Arial Narrow"/>
          <w:bCs/>
          <w:i/>
          <w:iCs/>
        </w:rPr>
        <w:t>45233120-6</w:t>
      </w:r>
      <w:r w:rsidRPr="00AA6264">
        <w:rPr>
          <w:rFonts w:ascii="Arial Narrow" w:hAnsi="Arial Narrow"/>
          <w:bCs/>
          <w:i/>
          <w:iCs/>
        </w:rPr>
        <w:tab/>
        <w:t>Roboty w zakresie budowy dróg</w:t>
      </w:r>
    </w:p>
    <w:p w14:paraId="1A54718D" w14:textId="77777777" w:rsidR="00565BF4" w:rsidRPr="00AA6264" w:rsidRDefault="00565BF4" w:rsidP="00565BF4">
      <w:pPr>
        <w:autoSpaceDE w:val="0"/>
        <w:autoSpaceDN w:val="0"/>
        <w:adjustRightInd w:val="0"/>
        <w:rPr>
          <w:rFonts w:ascii="Arial Narrow" w:hAnsi="Arial Narrow"/>
          <w:bCs/>
          <w:i/>
          <w:iCs/>
        </w:rPr>
      </w:pPr>
      <w:r w:rsidRPr="00AA6264">
        <w:rPr>
          <w:rFonts w:ascii="Arial Narrow" w:hAnsi="Arial Narrow"/>
          <w:bCs/>
          <w:i/>
          <w:iCs/>
        </w:rPr>
        <w:t>45113000-2</w:t>
      </w:r>
      <w:r w:rsidRPr="00AA6264">
        <w:rPr>
          <w:rFonts w:ascii="Arial Narrow" w:hAnsi="Arial Narrow"/>
          <w:bCs/>
          <w:i/>
          <w:iCs/>
        </w:rPr>
        <w:tab/>
        <w:t>Roboty na placu budowy</w:t>
      </w:r>
    </w:p>
    <w:p w14:paraId="3494EB11" w14:textId="77777777" w:rsidR="00565BF4" w:rsidRPr="00AA6264" w:rsidRDefault="00565BF4" w:rsidP="00565BF4">
      <w:pPr>
        <w:tabs>
          <w:tab w:val="left" w:pos="2268"/>
        </w:tabs>
        <w:ind w:left="2268" w:hanging="2268"/>
        <w:jc w:val="center"/>
        <w:rPr>
          <w:rFonts w:ascii="Arial Narrow" w:hAnsi="Arial Narrow" w:cs="Arial"/>
        </w:rPr>
      </w:pPr>
    </w:p>
    <w:p w14:paraId="500AB188" w14:textId="77777777" w:rsidR="00565BF4" w:rsidRPr="00AA6264" w:rsidRDefault="00565BF4" w:rsidP="00565BF4">
      <w:pPr>
        <w:tabs>
          <w:tab w:val="left" w:pos="2268"/>
        </w:tabs>
        <w:ind w:left="2268" w:hanging="2268"/>
        <w:jc w:val="center"/>
        <w:rPr>
          <w:rFonts w:ascii="Arial Narrow" w:hAnsi="Arial Narrow" w:cs="Arial"/>
        </w:rPr>
      </w:pPr>
    </w:p>
    <w:p w14:paraId="0918BFF6" w14:textId="77777777" w:rsidR="00565BF4" w:rsidRPr="00AA6264" w:rsidRDefault="00565BF4" w:rsidP="00565BF4">
      <w:pPr>
        <w:tabs>
          <w:tab w:val="left" w:pos="2268"/>
        </w:tabs>
        <w:ind w:left="2268" w:hanging="2268"/>
        <w:jc w:val="center"/>
        <w:rPr>
          <w:rFonts w:ascii="Arial Narrow" w:hAnsi="Arial Narrow" w:cs="Arial"/>
        </w:rPr>
      </w:pPr>
    </w:p>
    <w:p w14:paraId="15890707" w14:textId="77777777" w:rsidR="00565BF4" w:rsidRPr="00AA6264" w:rsidRDefault="00565BF4" w:rsidP="00565BF4">
      <w:pPr>
        <w:tabs>
          <w:tab w:val="left" w:pos="2268"/>
        </w:tabs>
        <w:ind w:left="2268" w:hanging="2268"/>
        <w:jc w:val="center"/>
        <w:rPr>
          <w:rFonts w:ascii="Arial Narrow" w:hAnsi="Arial Narrow" w:cs="Arial"/>
        </w:rPr>
      </w:pPr>
    </w:p>
    <w:p w14:paraId="44DF5608" w14:textId="77777777" w:rsidR="00565BF4" w:rsidRPr="00AA6264" w:rsidRDefault="00565BF4" w:rsidP="00565BF4">
      <w:pPr>
        <w:tabs>
          <w:tab w:val="left" w:pos="2268"/>
        </w:tabs>
        <w:ind w:left="2268" w:hanging="2268"/>
        <w:jc w:val="center"/>
        <w:rPr>
          <w:rFonts w:ascii="Arial Narrow" w:hAnsi="Arial Narrow" w:cs="Arial"/>
        </w:rPr>
      </w:pPr>
    </w:p>
    <w:p w14:paraId="5032B050" w14:textId="77777777" w:rsidR="004455C4" w:rsidRDefault="004455C4" w:rsidP="00565BF4">
      <w:pPr>
        <w:tabs>
          <w:tab w:val="left" w:pos="2268"/>
        </w:tabs>
        <w:ind w:left="2268" w:hanging="2268"/>
        <w:jc w:val="center"/>
        <w:rPr>
          <w:rFonts w:ascii="Arial Narrow" w:hAnsi="Arial Narrow" w:cs="Arial"/>
        </w:rPr>
      </w:pPr>
    </w:p>
    <w:p w14:paraId="1643EE64" w14:textId="77777777" w:rsidR="004455C4" w:rsidRPr="00AA6264" w:rsidRDefault="004455C4" w:rsidP="00565BF4">
      <w:pPr>
        <w:tabs>
          <w:tab w:val="left" w:pos="2268"/>
        </w:tabs>
        <w:ind w:left="2268" w:hanging="2268"/>
        <w:jc w:val="center"/>
        <w:rPr>
          <w:rFonts w:ascii="Arial Narrow" w:hAnsi="Arial Narrow" w:cs="Arial"/>
        </w:rPr>
      </w:pPr>
    </w:p>
    <w:p w14:paraId="5B4B3C05" w14:textId="1A9A6AAF" w:rsidR="00565BF4" w:rsidRPr="00AA6264" w:rsidRDefault="00372667" w:rsidP="00565BF4">
      <w:pPr>
        <w:ind w:left="720" w:hanging="720"/>
        <w:jc w:val="center"/>
        <w:rPr>
          <w:rFonts w:ascii="Arial Narrow" w:hAnsi="Arial Narrow" w:cs="Arial"/>
        </w:rPr>
      </w:pPr>
      <w:r>
        <w:rPr>
          <w:rFonts w:ascii="Arial Narrow" w:hAnsi="Arial Narrow" w:cs="Arial"/>
        </w:rPr>
        <w:t>Gryfino</w:t>
      </w:r>
      <w:r w:rsidR="006B0D45">
        <w:rPr>
          <w:rFonts w:ascii="Arial Narrow" w:hAnsi="Arial Narrow" w:cs="Arial"/>
        </w:rPr>
        <w:t xml:space="preserve">, </w:t>
      </w:r>
      <w:r>
        <w:rPr>
          <w:rFonts w:ascii="Arial Narrow" w:hAnsi="Arial Narrow" w:cs="Arial"/>
        </w:rPr>
        <w:t>lipiec</w:t>
      </w:r>
      <w:r w:rsidR="00565BF4">
        <w:rPr>
          <w:rFonts w:ascii="Arial Narrow" w:hAnsi="Arial Narrow" w:cs="Arial"/>
        </w:rPr>
        <w:t xml:space="preserve"> 202</w:t>
      </w:r>
      <w:r>
        <w:rPr>
          <w:rFonts w:ascii="Arial Narrow" w:hAnsi="Arial Narrow" w:cs="Arial"/>
        </w:rPr>
        <w:t>4</w:t>
      </w:r>
      <w:r w:rsidR="00565BF4">
        <w:rPr>
          <w:rFonts w:ascii="Arial Narrow" w:hAnsi="Arial Narrow" w:cs="Arial"/>
        </w:rPr>
        <w:t xml:space="preserve"> r.</w:t>
      </w:r>
    </w:p>
    <w:p w14:paraId="3D4A8E59" w14:textId="77777777" w:rsidR="00E93586" w:rsidRDefault="00E93586" w:rsidP="00EF0A57">
      <w:pPr>
        <w:spacing w:line="360" w:lineRule="auto"/>
        <w:jc w:val="center"/>
        <w:rPr>
          <w:rFonts w:ascii="Arial Narrow" w:hAnsi="Arial Narrow"/>
          <w:b/>
          <w:sz w:val="40"/>
          <w:szCs w:val="36"/>
        </w:rPr>
      </w:pPr>
    </w:p>
    <w:p w14:paraId="59125107" w14:textId="69F02865" w:rsidR="00EF0A57" w:rsidRPr="00AA6264" w:rsidRDefault="00EF0A57" w:rsidP="00EF0A57">
      <w:pPr>
        <w:spacing w:line="360" w:lineRule="auto"/>
        <w:jc w:val="center"/>
        <w:rPr>
          <w:rFonts w:ascii="Arial Narrow" w:hAnsi="Arial Narrow"/>
          <w:b/>
          <w:sz w:val="40"/>
          <w:szCs w:val="36"/>
        </w:rPr>
      </w:pPr>
      <w:r w:rsidRPr="00AA6264">
        <w:rPr>
          <w:rFonts w:ascii="Arial Narrow" w:hAnsi="Arial Narrow"/>
          <w:b/>
          <w:sz w:val="40"/>
          <w:szCs w:val="36"/>
        </w:rPr>
        <w:lastRenderedPageBreak/>
        <w:t>SPIS TREŚCI</w:t>
      </w:r>
    </w:p>
    <w:p w14:paraId="0231E385" w14:textId="271A18FA" w:rsidR="00D524E6" w:rsidRPr="00AA6264" w:rsidRDefault="00D524E6" w:rsidP="00D524E6">
      <w:pPr>
        <w:jc w:val="center"/>
        <w:rPr>
          <w:rFonts w:ascii="Arial Narrow" w:hAnsi="Arial Narrow"/>
          <w:b/>
          <w:sz w:val="28"/>
        </w:rPr>
      </w:pPr>
      <w:r w:rsidRPr="00AA6264">
        <w:rPr>
          <w:rFonts w:ascii="Arial Narrow" w:hAnsi="Arial Narrow"/>
          <w:b/>
          <w:sz w:val="28"/>
        </w:rPr>
        <w:t>Specyfikacje Techniczne Wykonania i Odbioru Robót</w:t>
      </w:r>
    </w:p>
    <w:p w14:paraId="3A8DFFD3" w14:textId="77777777" w:rsidR="00D524E6" w:rsidRPr="00AA6264" w:rsidRDefault="00D524E6" w:rsidP="00D524E6">
      <w:pPr>
        <w:rPr>
          <w:rFonts w:ascii="Arial Narrow" w:hAnsi="Arial Narrow"/>
          <w:b/>
        </w:rPr>
      </w:pPr>
    </w:p>
    <w:p w14:paraId="25591157" w14:textId="206719CE" w:rsidR="00074B0F" w:rsidRDefault="0042043E">
      <w:pPr>
        <w:pStyle w:val="Spistreci1"/>
        <w:rPr>
          <w:rFonts w:eastAsiaTheme="minorEastAsia" w:cstheme="minorBidi"/>
          <w:caps w:val="0"/>
          <w:kern w:val="2"/>
          <w:sz w:val="22"/>
          <w:szCs w:val="22"/>
          <w14:ligatures w14:val="standardContextual"/>
        </w:rPr>
      </w:pPr>
      <w:r w:rsidRPr="00AA6264">
        <w:rPr>
          <w:rFonts w:ascii="Arial Narrow" w:hAnsi="Arial Narrow"/>
        </w:rPr>
        <w:fldChar w:fldCharType="begin"/>
      </w:r>
      <w:r w:rsidRPr="00AA6264">
        <w:rPr>
          <w:rFonts w:ascii="Arial Narrow" w:hAnsi="Arial Narrow"/>
        </w:rPr>
        <w:instrText xml:space="preserve"> TOC \h \z \u \t "ST1;1" </w:instrText>
      </w:r>
      <w:r w:rsidRPr="00AA6264">
        <w:rPr>
          <w:rFonts w:ascii="Arial Narrow" w:hAnsi="Arial Narrow"/>
        </w:rPr>
        <w:fldChar w:fldCharType="separate"/>
      </w:r>
      <w:hyperlink w:anchor="_Toc153964910" w:history="1">
        <w:r w:rsidR="00074B0F" w:rsidRPr="00605826">
          <w:rPr>
            <w:rStyle w:val="Hipercze"/>
          </w:rPr>
          <w:t>D-M-00.00.00</w:t>
        </w:r>
        <w:r w:rsidR="00074B0F">
          <w:rPr>
            <w:rFonts w:eastAsiaTheme="minorEastAsia" w:cstheme="minorBidi"/>
            <w:caps w:val="0"/>
            <w:kern w:val="2"/>
            <w:sz w:val="22"/>
            <w:szCs w:val="22"/>
            <w14:ligatures w14:val="standardContextual"/>
          </w:rPr>
          <w:tab/>
        </w:r>
        <w:r w:rsidR="00074B0F" w:rsidRPr="00605826">
          <w:rPr>
            <w:rStyle w:val="Hipercze"/>
          </w:rPr>
          <w:t>WYMAGANIA OGÓLNE</w:t>
        </w:r>
        <w:r w:rsidR="00074B0F">
          <w:rPr>
            <w:webHidden/>
          </w:rPr>
          <w:tab/>
        </w:r>
        <w:r w:rsidR="00074B0F">
          <w:rPr>
            <w:webHidden/>
          </w:rPr>
          <w:fldChar w:fldCharType="begin"/>
        </w:r>
        <w:r w:rsidR="00074B0F">
          <w:rPr>
            <w:webHidden/>
          </w:rPr>
          <w:instrText xml:space="preserve"> PAGEREF _Toc153964910 \h </w:instrText>
        </w:r>
        <w:r w:rsidR="00074B0F">
          <w:rPr>
            <w:webHidden/>
          </w:rPr>
        </w:r>
        <w:r w:rsidR="00074B0F">
          <w:rPr>
            <w:webHidden/>
          </w:rPr>
          <w:fldChar w:fldCharType="separate"/>
        </w:r>
        <w:r w:rsidR="00B62820">
          <w:rPr>
            <w:webHidden/>
          </w:rPr>
          <w:t>3</w:t>
        </w:r>
        <w:r w:rsidR="00074B0F">
          <w:rPr>
            <w:webHidden/>
          </w:rPr>
          <w:fldChar w:fldCharType="end"/>
        </w:r>
      </w:hyperlink>
    </w:p>
    <w:p w14:paraId="64FAFBB0" w14:textId="553ED632" w:rsidR="00074B0F" w:rsidRDefault="00E93586">
      <w:pPr>
        <w:pStyle w:val="Spistreci1"/>
        <w:rPr>
          <w:rFonts w:eastAsiaTheme="minorEastAsia" w:cstheme="minorBidi"/>
          <w:caps w:val="0"/>
          <w:kern w:val="2"/>
          <w:sz w:val="22"/>
          <w:szCs w:val="22"/>
          <w14:ligatures w14:val="standardContextual"/>
        </w:rPr>
      </w:pPr>
      <w:hyperlink w:anchor="_Toc153964911" w:history="1">
        <w:r w:rsidR="00074B0F" w:rsidRPr="00605826">
          <w:rPr>
            <w:rStyle w:val="Hipercze"/>
          </w:rPr>
          <w:t>D-01.01.01a</w:t>
        </w:r>
        <w:r w:rsidR="00074B0F">
          <w:rPr>
            <w:rFonts w:eastAsiaTheme="minorEastAsia" w:cstheme="minorBidi"/>
            <w:caps w:val="0"/>
            <w:kern w:val="2"/>
            <w:sz w:val="22"/>
            <w:szCs w:val="22"/>
            <w14:ligatures w14:val="standardContextual"/>
          </w:rPr>
          <w:tab/>
        </w:r>
        <w:r w:rsidR="00074B0F" w:rsidRPr="00605826">
          <w:rPr>
            <w:rStyle w:val="Hipercze"/>
          </w:rPr>
          <w:t>ODTWORZENIE TRASY I PUNKTÓW WYSOKOŚCIOWYCH ORAZ SPORZĄDZENIE INWENTARYZACJI POWYKONAWCZEJ DROGI</w:t>
        </w:r>
        <w:r w:rsidR="00074B0F">
          <w:rPr>
            <w:webHidden/>
          </w:rPr>
          <w:tab/>
        </w:r>
        <w:r w:rsidR="00074B0F">
          <w:rPr>
            <w:webHidden/>
          </w:rPr>
          <w:fldChar w:fldCharType="begin"/>
        </w:r>
        <w:r w:rsidR="00074B0F">
          <w:rPr>
            <w:webHidden/>
          </w:rPr>
          <w:instrText xml:space="preserve"> PAGEREF _Toc153964911 \h </w:instrText>
        </w:r>
        <w:r w:rsidR="00074B0F">
          <w:rPr>
            <w:webHidden/>
          </w:rPr>
        </w:r>
        <w:r w:rsidR="00074B0F">
          <w:rPr>
            <w:webHidden/>
          </w:rPr>
          <w:fldChar w:fldCharType="separate"/>
        </w:r>
        <w:r w:rsidR="00B62820">
          <w:rPr>
            <w:webHidden/>
          </w:rPr>
          <w:t>19</w:t>
        </w:r>
        <w:r w:rsidR="00074B0F">
          <w:rPr>
            <w:webHidden/>
          </w:rPr>
          <w:fldChar w:fldCharType="end"/>
        </w:r>
      </w:hyperlink>
    </w:p>
    <w:p w14:paraId="0B967AEA" w14:textId="76EB46F5" w:rsidR="00074B0F" w:rsidRDefault="00E93586">
      <w:pPr>
        <w:pStyle w:val="Spistreci1"/>
        <w:rPr>
          <w:rFonts w:eastAsiaTheme="minorEastAsia" w:cstheme="minorBidi"/>
          <w:caps w:val="0"/>
          <w:kern w:val="2"/>
          <w:sz w:val="22"/>
          <w:szCs w:val="22"/>
          <w14:ligatures w14:val="standardContextual"/>
        </w:rPr>
      </w:pPr>
      <w:hyperlink w:anchor="_Toc153964912" w:history="1">
        <w:r w:rsidR="00074B0F" w:rsidRPr="00605826">
          <w:rPr>
            <w:rStyle w:val="Hipercze"/>
          </w:rPr>
          <w:t>D-01.02.01</w:t>
        </w:r>
        <w:r w:rsidR="00074B0F">
          <w:rPr>
            <w:rFonts w:eastAsiaTheme="minorEastAsia" w:cstheme="minorBidi"/>
            <w:caps w:val="0"/>
            <w:kern w:val="2"/>
            <w:sz w:val="22"/>
            <w:szCs w:val="22"/>
            <w14:ligatures w14:val="standardContextual"/>
          </w:rPr>
          <w:tab/>
        </w:r>
        <w:r w:rsidR="00074B0F" w:rsidRPr="00605826">
          <w:rPr>
            <w:rStyle w:val="Hipercze"/>
          </w:rPr>
          <w:t>USUNIĘCIE DRZEW I KRZAKÓW</w:t>
        </w:r>
        <w:r w:rsidR="00074B0F">
          <w:rPr>
            <w:webHidden/>
          </w:rPr>
          <w:tab/>
        </w:r>
        <w:r w:rsidR="00074B0F">
          <w:rPr>
            <w:webHidden/>
          </w:rPr>
          <w:fldChar w:fldCharType="begin"/>
        </w:r>
        <w:r w:rsidR="00074B0F">
          <w:rPr>
            <w:webHidden/>
          </w:rPr>
          <w:instrText xml:space="preserve"> PAGEREF _Toc153964912 \h </w:instrText>
        </w:r>
        <w:r w:rsidR="00074B0F">
          <w:rPr>
            <w:webHidden/>
          </w:rPr>
        </w:r>
        <w:r w:rsidR="00074B0F">
          <w:rPr>
            <w:webHidden/>
          </w:rPr>
          <w:fldChar w:fldCharType="separate"/>
        </w:r>
        <w:r w:rsidR="00B62820">
          <w:rPr>
            <w:webHidden/>
          </w:rPr>
          <w:t>25</w:t>
        </w:r>
        <w:r w:rsidR="00074B0F">
          <w:rPr>
            <w:webHidden/>
          </w:rPr>
          <w:fldChar w:fldCharType="end"/>
        </w:r>
      </w:hyperlink>
    </w:p>
    <w:p w14:paraId="26F60CAB" w14:textId="30FB8ED2" w:rsidR="00074B0F" w:rsidRDefault="00E93586">
      <w:pPr>
        <w:pStyle w:val="Spistreci1"/>
        <w:rPr>
          <w:rFonts w:eastAsiaTheme="minorEastAsia" w:cstheme="minorBidi"/>
          <w:caps w:val="0"/>
          <w:kern w:val="2"/>
          <w:sz w:val="22"/>
          <w:szCs w:val="22"/>
          <w14:ligatures w14:val="standardContextual"/>
        </w:rPr>
      </w:pPr>
      <w:hyperlink w:anchor="_Toc153964913" w:history="1">
        <w:r w:rsidR="00074B0F" w:rsidRPr="00605826">
          <w:rPr>
            <w:rStyle w:val="Hipercze"/>
          </w:rPr>
          <w:t>D-01.02.02</w:t>
        </w:r>
        <w:r w:rsidR="00074B0F">
          <w:rPr>
            <w:rFonts w:eastAsiaTheme="minorEastAsia" w:cstheme="minorBidi"/>
            <w:caps w:val="0"/>
            <w:kern w:val="2"/>
            <w:sz w:val="22"/>
            <w:szCs w:val="22"/>
            <w14:ligatures w14:val="standardContextual"/>
          </w:rPr>
          <w:tab/>
        </w:r>
        <w:r w:rsidR="00074B0F" w:rsidRPr="00605826">
          <w:rPr>
            <w:rStyle w:val="Hipercze"/>
          </w:rPr>
          <w:t xml:space="preserve"> ZDJĘCIE WARSTWY ZIEMI URODZAJNEJ</w:t>
        </w:r>
        <w:r w:rsidR="00074B0F">
          <w:rPr>
            <w:webHidden/>
          </w:rPr>
          <w:tab/>
        </w:r>
        <w:r w:rsidR="00074B0F">
          <w:rPr>
            <w:webHidden/>
          </w:rPr>
          <w:fldChar w:fldCharType="begin"/>
        </w:r>
        <w:r w:rsidR="00074B0F">
          <w:rPr>
            <w:webHidden/>
          </w:rPr>
          <w:instrText xml:space="preserve"> PAGEREF _Toc153964913 \h </w:instrText>
        </w:r>
        <w:r w:rsidR="00074B0F">
          <w:rPr>
            <w:webHidden/>
          </w:rPr>
        </w:r>
        <w:r w:rsidR="00074B0F">
          <w:rPr>
            <w:webHidden/>
          </w:rPr>
          <w:fldChar w:fldCharType="separate"/>
        </w:r>
        <w:r w:rsidR="00B62820">
          <w:rPr>
            <w:webHidden/>
          </w:rPr>
          <w:t>28</w:t>
        </w:r>
        <w:r w:rsidR="00074B0F">
          <w:rPr>
            <w:webHidden/>
          </w:rPr>
          <w:fldChar w:fldCharType="end"/>
        </w:r>
      </w:hyperlink>
    </w:p>
    <w:p w14:paraId="4850D5A9" w14:textId="60309BC4" w:rsidR="00074B0F" w:rsidRDefault="00E93586">
      <w:pPr>
        <w:pStyle w:val="Spistreci1"/>
        <w:rPr>
          <w:rFonts w:eastAsiaTheme="minorEastAsia" w:cstheme="minorBidi"/>
          <w:caps w:val="0"/>
          <w:kern w:val="2"/>
          <w:sz w:val="22"/>
          <w:szCs w:val="22"/>
          <w14:ligatures w14:val="standardContextual"/>
        </w:rPr>
      </w:pPr>
      <w:hyperlink w:anchor="_Toc153964914" w:history="1">
        <w:r w:rsidR="00074B0F" w:rsidRPr="00605826">
          <w:rPr>
            <w:rStyle w:val="Hipercze"/>
          </w:rPr>
          <w:t>D-01.02.04</w:t>
        </w:r>
        <w:r w:rsidR="00074B0F">
          <w:rPr>
            <w:rFonts w:eastAsiaTheme="minorEastAsia" w:cstheme="minorBidi"/>
            <w:caps w:val="0"/>
            <w:kern w:val="2"/>
            <w:sz w:val="22"/>
            <w:szCs w:val="22"/>
            <w14:ligatures w14:val="standardContextual"/>
          </w:rPr>
          <w:tab/>
        </w:r>
        <w:r w:rsidR="00074B0F" w:rsidRPr="00605826">
          <w:rPr>
            <w:rStyle w:val="Hipercze"/>
          </w:rPr>
          <w:t xml:space="preserve"> ROZBIÓRKA ELEMENTÓW DRÓG I WPUSTÓW</w:t>
        </w:r>
        <w:r w:rsidR="00074B0F">
          <w:rPr>
            <w:webHidden/>
          </w:rPr>
          <w:tab/>
        </w:r>
        <w:r w:rsidR="00074B0F">
          <w:rPr>
            <w:webHidden/>
          </w:rPr>
          <w:fldChar w:fldCharType="begin"/>
        </w:r>
        <w:r w:rsidR="00074B0F">
          <w:rPr>
            <w:webHidden/>
          </w:rPr>
          <w:instrText xml:space="preserve"> PAGEREF _Toc153964914 \h </w:instrText>
        </w:r>
        <w:r w:rsidR="00074B0F">
          <w:rPr>
            <w:webHidden/>
          </w:rPr>
        </w:r>
        <w:r w:rsidR="00074B0F">
          <w:rPr>
            <w:webHidden/>
          </w:rPr>
          <w:fldChar w:fldCharType="separate"/>
        </w:r>
        <w:r w:rsidR="00B62820">
          <w:rPr>
            <w:webHidden/>
          </w:rPr>
          <w:t>31</w:t>
        </w:r>
        <w:r w:rsidR="00074B0F">
          <w:rPr>
            <w:webHidden/>
          </w:rPr>
          <w:fldChar w:fldCharType="end"/>
        </w:r>
      </w:hyperlink>
    </w:p>
    <w:p w14:paraId="6021908E" w14:textId="4B45E1BD" w:rsidR="00074B0F" w:rsidRDefault="00E93586">
      <w:pPr>
        <w:pStyle w:val="Spistreci1"/>
        <w:rPr>
          <w:rFonts w:eastAsiaTheme="minorEastAsia" w:cstheme="minorBidi"/>
          <w:caps w:val="0"/>
          <w:kern w:val="2"/>
          <w:sz w:val="22"/>
          <w:szCs w:val="22"/>
          <w14:ligatures w14:val="standardContextual"/>
        </w:rPr>
      </w:pPr>
      <w:hyperlink w:anchor="_Toc153964915" w:history="1">
        <w:r w:rsidR="00074B0F" w:rsidRPr="00605826">
          <w:rPr>
            <w:rStyle w:val="Hipercze"/>
          </w:rPr>
          <w:t>D-02.00.00</w:t>
        </w:r>
        <w:r w:rsidR="00074B0F">
          <w:rPr>
            <w:rFonts w:eastAsiaTheme="minorEastAsia" w:cstheme="minorBidi"/>
            <w:caps w:val="0"/>
            <w:kern w:val="2"/>
            <w:sz w:val="22"/>
            <w:szCs w:val="22"/>
            <w14:ligatures w14:val="standardContextual"/>
          </w:rPr>
          <w:tab/>
        </w:r>
        <w:r w:rsidR="00074B0F" w:rsidRPr="00605826">
          <w:rPr>
            <w:rStyle w:val="Hipercze"/>
          </w:rPr>
          <w:t xml:space="preserve"> ROBOTY ZIEMNE. WYMAGANIA OGÓLNE</w:t>
        </w:r>
        <w:r w:rsidR="00074B0F">
          <w:rPr>
            <w:webHidden/>
          </w:rPr>
          <w:tab/>
        </w:r>
        <w:r w:rsidR="00074B0F">
          <w:rPr>
            <w:webHidden/>
          </w:rPr>
          <w:fldChar w:fldCharType="begin"/>
        </w:r>
        <w:r w:rsidR="00074B0F">
          <w:rPr>
            <w:webHidden/>
          </w:rPr>
          <w:instrText xml:space="preserve"> PAGEREF _Toc153964915 \h </w:instrText>
        </w:r>
        <w:r w:rsidR="00074B0F">
          <w:rPr>
            <w:webHidden/>
          </w:rPr>
        </w:r>
        <w:r w:rsidR="00074B0F">
          <w:rPr>
            <w:webHidden/>
          </w:rPr>
          <w:fldChar w:fldCharType="separate"/>
        </w:r>
        <w:r w:rsidR="00B62820">
          <w:rPr>
            <w:webHidden/>
          </w:rPr>
          <w:t>34</w:t>
        </w:r>
        <w:r w:rsidR="00074B0F">
          <w:rPr>
            <w:webHidden/>
          </w:rPr>
          <w:fldChar w:fldCharType="end"/>
        </w:r>
      </w:hyperlink>
    </w:p>
    <w:p w14:paraId="02B38177" w14:textId="23E87893" w:rsidR="00074B0F" w:rsidRDefault="00E93586">
      <w:pPr>
        <w:pStyle w:val="Spistreci1"/>
        <w:rPr>
          <w:rFonts w:eastAsiaTheme="minorEastAsia" w:cstheme="minorBidi"/>
          <w:caps w:val="0"/>
          <w:kern w:val="2"/>
          <w:sz w:val="22"/>
          <w:szCs w:val="22"/>
          <w14:ligatures w14:val="standardContextual"/>
        </w:rPr>
      </w:pPr>
      <w:hyperlink w:anchor="_Toc153964916" w:history="1">
        <w:r w:rsidR="00074B0F" w:rsidRPr="00605826">
          <w:rPr>
            <w:rStyle w:val="Hipercze"/>
          </w:rPr>
          <w:t>D-02.01.01</w:t>
        </w:r>
        <w:r w:rsidR="00074B0F">
          <w:rPr>
            <w:rFonts w:eastAsiaTheme="minorEastAsia" w:cstheme="minorBidi"/>
            <w:caps w:val="0"/>
            <w:kern w:val="2"/>
            <w:sz w:val="22"/>
            <w:szCs w:val="22"/>
            <w14:ligatures w14:val="standardContextual"/>
          </w:rPr>
          <w:tab/>
        </w:r>
        <w:r w:rsidR="00074B0F" w:rsidRPr="00605826">
          <w:rPr>
            <w:rStyle w:val="Hipercze"/>
          </w:rPr>
          <w:t>WYKONANIE WYKOPÓW W GRUNTACH NIESKALISTYCH</w:t>
        </w:r>
        <w:r w:rsidR="00074B0F">
          <w:rPr>
            <w:webHidden/>
          </w:rPr>
          <w:tab/>
        </w:r>
        <w:r w:rsidR="00074B0F">
          <w:rPr>
            <w:webHidden/>
          </w:rPr>
          <w:fldChar w:fldCharType="begin"/>
        </w:r>
        <w:r w:rsidR="00074B0F">
          <w:rPr>
            <w:webHidden/>
          </w:rPr>
          <w:instrText xml:space="preserve"> PAGEREF _Toc153964916 \h </w:instrText>
        </w:r>
        <w:r w:rsidR="00074B0F">
          <w:rPr>
            <w:webHidden/>
          </w:rPr>
        </w:r>
        <w:r w:rsidR="00074B0F">
          <w:rPr>
            <w:webHidden/>
          </w:rPr>
          <w:fldChar w:fldCharType="separate"/>
        </w:r>
        <w:r w:rsidR="00B62820">
          <w:rPr>
            <w:webHidden/>
          </w:rPr>
          <w:t>40</w:t>
        </w:r>
        <w:r w:rsidR="00074B0F">
          <w:rPr>
            <w:webHidden/>
          </w:rPr>
          <w:fldChar w:fldCharType="end"/>
        </w:r>
      </w:hyperlink>
    </w:p>
    <w:p w14:paraId="3B7A5898" w14:textId="791BCCAF" w:rsidR="00074B0F" w:rsidRDefault="00E93586">
      <w:pPr>
        <w:pStyle w:val="Spistreci1"/>
        <w:rPr>
          <w:rFonts w:eastAsiaTheme="minorEastAsia" w:cstheme="minorBidi"/>
          <w:caps w:val="0"/>
          <w:kern w:val="2"/>
          <w:sz w:val="22"/>
          <w:szCs w:val="22"/>
          <w14:ligatures w14:val="standardContextual"/>
        </w:rPr>
      </w:pPr>
      <w:hyperlink w:anchor="_Toc153964917" w:history="1">
        <w:r w:rsidR="00074B0F" w:rsidRPr="00605826">
          <w:rPr>
            <w:rStyle w:val="Hipercze"/>
          </w:rPr>
          <w:t>D-02.03.01</w:t>
        </w:r>
        <w:r w:rsidR="00074B0F">
          <w:rPr>
            <w:rFonts w:eastAsiaTheme="minorEastAsia" w:cstheme="minorBidi"/>
            <w:caps w:val="0"/>
            <w:kern w:val="2"/>
            <w:sz w:val="22"/>
            <w:szCs w:val="22"/>
            <w14:ligatures w14:val="standardContextual"/>
          </w:rPr>
          <w:tab/>
        </w:r>
        <w:r w:rsidR="00074B0F" w:rsidRPr="00605826">
          <w:rPr>
            <w:rStyle w:val="Hipercze"/>
          </w:rPr>
          <w:t>WYKONANIE NASYPÓW</w:t>
        </w:r>
        <w:r w:rsidR="00074B0F">
          <w:rPr>
            <w:webHidden/>
          </w:rPr>
          <w:tab/>
        </w:r>
        <w:r w:rsidR="00074B0F">
          <w:rPr>
            <w:webHidden/>
          </w:rPr>
          <w:fldChar w:fldCharType="begin"/>
        </w:r>
        <w:r w:rsidR="00074B0F">
          <w:rPr>
            <w:webHidden/>
          </w:rPr>
          <w:instrText xml:space="preserve"> PAGEREF _Toc153964917 \h </w:instrText>
        </w:r>
        <w:r w:rsidR="00074B0F">
          <w:rPr>
            <w:webHidden/>
          </w:rPr>
        </w:r>
        <w:r w:rsidR="00074B0F">
          <w:rPr>
            <w:webHidden/>
          </w:rPr>
          <w:fldChar w:fldCharType="separate"/>
        </w:r>
        <w:r w:rsidR="00B62820">
          <w:rPr>
            <w:webHidden/>
          </w:rPr>
          <w:t>43</w:t>
        </w:r>
        <w:r w:rsidR="00074B0F">
          <w:rPr>
            <w:webHidden/>
          </w:rPr>
          <w:fldChar w:fldCharType="end"/>
        </w:r>
      </w:hyperlink>
    </w:p>
    <w:p w14:paraId="5FA5990F" w14:textId="17DFEC9E" w:rsidR="00074B0F" w:rsidRDefault="00E93586">
      <w:pPr>
        <w:pStyle w:val="Spistreci1"/>
        <w:rPr>
          <w:rFonts w:eastAsiaTheme="minorEastAsia" w:cstheme="minorBidi"/>
          <w:caps w:val="0"/>
          <w:kern w:val="2"/>
          <w:sz w:val="22"/>
          <w:szCs w:val="22"/>
          <w14:ligatures w14:val="standardContextual"/>
        </w:rPr>
      </w:pPr>
      <w:hyperlink w:anchor="_Toc153964918" w:history="1">
        <w:r w:rsidR="00074B0F" w:rsidRPr="00605826">
          <w:rPr>
            <w:rStyle w:val="Hipercze"/>
          </w:rPr>
          <w:t>D-04.01.01</w:t>
        </w:r>
        <w:r w:rsidR="00074B0F">
          <w:rPr>
            <w:rFonts w:eastAsiaTheme="minorEastAsia" w:cstheme="minorBidi"/>
            <w:caps w:val="0"/>
            <w:kern w:val="2"/>
            <w:sz w:val="22"/>
            <w:szCs w:val="22"/>
            <w14:ligatures w14:val="standardContextual"/>
          </w:rPr>
          <w:tab/>
        </w:r>
        <w:r w:rsidR="00074B0F" w:rsidRPr="00605826">
          <w:rPr>
            <w:rStyle w:val="Hipercze"/>
          </w:rPr>
          <w:t>KORYTO WRAZ Z PROFILOWANIEM I ZAGĘSZCZENIEM PODŁOŻA</w:t>
        </w:r>
        <w:r w:rsidR="00074B0F">
          <w:rPr>
            <w:webHidden/>
          </w:rPr>
          <w:tab/>
        </w:r>
        <w:r w:rsidR="00074B0F">
          <w:rPr>
            <w:webHidden/>
          </w:rPr>
          <w:fldChar w:fldCharType="begin"/>
        </w:r>
        <w:r w:rsidR="00074B0F">
          <w:rPr>
            <w:webHidden/>
          </w:rPr>
          <w:instrText xml:space="preserve"> PAGEREF _Toc153964918 \h </w:instrText>
        </w:r>
        <w:r w:rsidR="00074B0F">
          <w:rPr>
            <w:webHidden/>
          </w:rPr>
        </w:r>
        <w:r w:rsidR="00074B0F">
          <w:rPr>
            <w:webHidden/>
          </w:rPr>
          <w:fldChar w:fldCharType="separate"/>
        </w:r>
        <w:r w:rsidR="00B62820">
          <w:rPr>
            <w:webHidden/>
          </w:rPr>
          <w:t>53</w:t>
        </w:r>
        <w:r w:rsidR="00074B0F">
          <w:rPr>
            <w:webHidden/>
          </w:rPr>
          <w:fldChar w:fldCharType="end"/>
        </w:r>
      </w:hyperlink>
    </w:p>
    <w:p w14:paraId="6EEDBD1F" w14:textId="01EDEC56" w:rsidR="00074B0F" w:rsidRDefault="00E93586">
      <w:pPr>
        <w:pStyle w:val="Spistreci1"/>
        <w:rPr>
          <w:rFonts w:eastAsiaTheme="minorEastAsia" w:cstheme="minorBidi"/>
          <w:caps w:val="0"/>
          <w:kern w:val="2"/>
          <w:sz w:val="22"/>
          <w:szCs w:val="22"/>
          <w14:ligatures w14:val="standardContextual"/>
        </w:rPr>
      </w:pPr>
      <w:hyperlink w:anchor="_Toc153964919" w:history="1">
        <w:r w:rsidR="00074B0F" w:rsidRPr="00605826">
          <w:rPr>
            <w:rStyle w:val="Hipercze"/>
          </w:rPr>
          <w:t>D-04.03.01</w:t>
        </w:r>
        <w:r w:rsidR="00074B0F">
          <w:rPr>
            <w:rFonts w:eastAsiaTheme="minorEastAsia" w:cstheme="minorBidi"/>
            <w:caps w:val="0"/>
            <w:kern w:val="2"/>
            <w:sz w:val="22"/>
            <w:szCs w:val="22"/>
            <w14:ligatures w14:val="standardContextual"/>
          </w:rPr>
          <w:tab/>
        </w:r>
        <w:r w:rsidR="00074B0F" w:rsidRPr="00605826">
          <w:rPr>
            <w:rStyle w:val="Hipercze"/>
          </w:rPr>
          <w:t>OCZYSZCZENIE  I  SKROPIENIE WARSTW  KONSTRUKCYJNYCH</w:t>
        </w:r>
        <w:r w:rsidR="00074B0F">
          <w:rPr>
            <w:webHidden/>
          </w:rPr>
          <w:tab/>
        </w:r>
        <w:r w:rsidR="00074B0F">
          <w:rPr>
            <w:webHidden/>
          </w:rPr>
          <w:fldChar w:fldCharType="begin"/>
        </w:r>
        <w:r w:rsidR="00074B0F">
          <w:rPr>
            <w:webHidden/>
          </w:rPr>
          <w:instrText xml:space="preserve"> PAGEREF _Toc153964919 \h </w:instrText>
        </w:r>
        <w:r w:rsidR="00074B0F">
          <w:rPr>
            <w:webHidden/>
          </w:rPr>
        </w:r>
        <w:r w:rsidR="00074B0F">
          <w:rPr>
            <w:webHidden/>
          </w:rPr>
          <w:fldChar w:fldCharType="separate"/>
        </w:r>
        <w:r w:rsidR="00B62820">
          <w:rPr>
            <w:webHidden/>
          </w:rPr>
          <w:t>58</w:t>
        </w:r>
        <w:r w:rsidR="00074B0F">
          <w:rPr>
            <w:webHidden/>
          </w:rPr>
          <w:fldChar w:fldCharType="end"/>
        </w:r>
      </w:hyperlink>
    </w:p>
    <w:p w14:paraId="317D44F3" w14:textId="7D38603B" w:rsidR="00074B0F" w:rsidRDefault="00E93586">
      <w:pPr>
        <w:pStyle w:val="Spistreci1"/>
        <w:rPr>
          <w:rFonts w:eastAsiaTheme="minorEastAsia" w:cstheme="minorBidi"/>
          <w:caps w:val="0"/>
          <w:kern w:val="2"/>
          <w:sz w:val="22"/>
          <w:szCs w:val="22"/>
          <w14:ligatures w14:val="standardContextual"/>
        </w:rPr>
      </w:pPr>
      <w:hyperlink w:anchor="_Toc153964920" w:history="1">
        <w:r w:rsidR="00074B0F" w:rsidRPr="00605826">
          <w:rPr>
            <w:rStyle w:val="Hipercze"/>
          </w:rPr>
          <w:t xml:space="preserve">D-04.04.00 </w:t>
        </w:r>
        <w:r w:rsidR="00074B0F">
          <w:rPr>
            <w:rFonts w:eastAsiaTheme="minorEastAsia" w:cstheme="minorBidi"/>
            <w:caps w:val="0"/>
            <w:kern w:val="2"/>
            <w:sz w:val="22"/>
            <w:szCs w:val="22"/>
            <w14:ligatures w14:val="standardContextual"/>
          </w:rPr>
          <w:tab/>
        </w:r>
        <w:r w:rsidR="00074B0F" w:rsidRPr="00605826">
          <w:rPr>
            <w:rStyle w:val="Hipercze"/>
          </w:rPr>
          <w:t>PODBUDOWY Z KRUSZYW. WYMAGANIA OGÓLNE</w:t>
        </w:r>
        <w:r w:rsidR="00074B0F">
          <w:rPr>
            <w:webHidden/>
          </w:rPr>
          <w:tab/>
        </w:r>
        <w:r w:rsidR="00074B0F">
          <w:rPr>
            <w:webHidden/>
          </w:rPr>
          <w:fldChar w:fldCharType="begin"/>
        </w:r>
        <w:r w:rsidR="00074B0F">
          <w:rPr>
            <w:webHidden/>
          </w:rPr>
          <w:instrText xml:space="preserve"> PAGEREF _Toc153964920 \h </w:instrText>
        </w:r>
        <w:r w:rsidR="00074B0F">
          <w:rPr>
            <w:webHidden/>
          </w:rPr>
        </w:r>
        <w:r w:rsidR="00074B0F">
          <w:rPr>
            <w:webHidden/>
          </w:rPr>
          <w:fldChar w:fldCharType="separate"/>
        </w:r>
        <w:r w:rsidR="00B62820">
          <w:rPr>
            <w:webHidden/>
          </w:rPr>
          <w:t>62</w:t>
        </w:r>
        <w:r w:rsidR="00074B0F">
          <w:rPr>
            <w:webHidden/>
          </w:rPr>
          <w:fldChar w:fldCharType="end"/>
        </w:r>
      </w:hyperlink>
    </w:p>
    <w:p w14:paraId="2DCAED54" w14:textId="41E225C9" w:rsidR="00074B0F" w:rsidRDefault="00E93586">
      <w:pPr>
        <w:pStyle w:val="Spistreci1"/>
        <w:rPr>
          <w:rFonts w:eastAsiaTheme="minorEastAsia" w:cstheme="minorBidi"/>
          <w:caps w:val="0"/>
          <w:kern w:val="2"/>
          <w:sz w:val="22"/>
          <w:szCs w:val="22"/>
          <w14:ligatures w14:val="standardContextual"/>
        </w:rPr>
      </w:pPr>
      <w:hyperlink w:anchor="_Toc153964921" w:history="1">
        <w:r w:rsidR="00074B0F" w:rsidRPr="00605826">
          <w:rPr>
            <w:rStyle w:val="Hipercze"/>
          </w:rPr>
          <w:t>D-04.04.02</w:t>
        </w:r>
        <w:r w:rsidR="00074B0F">
          <w:rPr>
            <w:rFonts w:eastAsiaTheme="minorEastAsia" w:cstheme="minorBidi"/>
            <w:caps w:val="0"/>
            <w:kern w:val="2"/>
            <w:sz w:val="22"/>
            <w:szCs w:val="22"/>
            <w14:ligatures w14:val="standardContextual"/>
          </w:rPr>
          <w:tab/>
        </w:r>
        <w:r w:rsidR="00074B0F" w:rsidRPr="00605826">
          <w:rPr>
            <w:rStyle w:val="Hipercze"/>
          </w:rPr>
          <w:t>PODBUDOWA Z KRUSZYWA ŁAMANEGO</w:t>
        </w:r>
        <w:r w:rsidR="00074B0F">
          <w:rPr>
            <w:webHidden/>
          </w:rPr>
          <w:tab/>
        </w:r>
        <w:r w:rsidR="00074B0F">
          <w:rPr>
            <w:webHidden/>
          </w:rPr>
          <w:fldChar w:fldCharType="begin"/>
        </w:r>
        <w:r w:rsidR="00074B0F">
          <w:rPr>
            <w:webHidden/>
          </w:rPr>
          <w:instrText xml:space="preserve"> PAGEREF _Toc153964921 \h </w:instrText>
        </w:r>
        <w:r w:rsidR="00074B0F">
          <w:rPr>
            <w:webHidden/>
          </w:rPr>
        </w:r>
        <w:r w:rsidR="00074B0F">
          <w:rPr>
            <w:webHidden/>
          </w:rPr>
          <w:fldChar w:fldCharType="separate"/>
        </w:r>
        <w:r w:rsidR="00B62820">
          <w:rPr>
            <w:webHidden/>
          </w:rPr>
          <w:t>69</w:t>
        </w:r>
        <w:r w:rsidR="00074B0F">
          <w:rPr>
            <w:webHidden/>
          </w:rPr>
          <w:fldChar w:fldCharType="end"/>
        </w:r>
      </w:hyperlink>
    </w:p>
    <w:p w14:paraId="5CFF7B31" w14:textId="27DB532E" w:rsidR="00074B0F" w:rsidRDefault="00074B0F">
      <w:pPr>
        <w:pStyle w:val="Spistreci1"/>
        <w:rPr>
          <w:rFonts w:eastAsiaTheme="minorEastAsia" w:cstheme="minorBidi"/>
          <w:caps w:val="0"/>
          <w:kern w:val="2"/>
          <w:sz w:val="22"/>
          <w:szCs w:val="22"/>
          <w14:ligatures w14:val="standardContextual"/>
        </w:rPr>
      </w:pPr>
      <w:r w:rsidRPr="00074B0F">
        <w:rPr>
          <w:rStyle w:val="Hipercze"/>
          <w:color w:val="auto"/>
          <w:u w:val="none"/>
        </w:rPr>
        <w:tab/>
      </w:r>
      <w:hyperlink w:anchor="_Toc153964922" w:history="1">
        <w:r w:rsidRPr="00605826">
          <w:rPr>
            <w:rStyle w:val="Hipercze"/>
          </w:rPr>
          <w:t>STABILIZOWANEGO MECHANICZNIE</w:t>
        </w:r>
        <w:r>
          <w:rPr>
            <w:webHidden/>
          </w:rPr>
          <w:tab/>
        </w:r>
        <w:r>
          <w:rPr>
            <w:webHidden/>
          </w:rPr>
          <w:fldChar w:fldCharType="begin"/>
        </w:r>
        <w:r>
          <w:rPr>
            <w:webHidden/>
          </w:rPr>
          <w:instrText xml:space="preserve"> PAGEREF _Toc153964922 \h </w:instrText>
        </w:r>
        <w:r>
          <w:rPr>
            <w:webHidden/>
          </w:rPr>
        </w:r>
        <w:r>
          <w:rPr>
            <w:webHidden/>
          </w:rPr>
          <w:fldChar w:fldCharType="separate"/>
        </w:r>
        <w:r w:rsidR="00B62820">
          <w:rPr>
            <w:webHidden/>
          </w:rPr>
          <w:t>69</w:t>
        </w:r>
        <w:r>
          <w:rPr>
            <w:webHidden/>
          </w:rPr>
          <w:fldChar w:fldCharType="end"/>
        </w:r>
      </w:hyperlink>
    </w:p>
    <w:p w14:paraId="5025F22C" w14:textId="7F7997E1" w:rsidR="00074B0F" w:rsidRDefault="00E93586">
      <w:pPr>
        <w:pStyle w:val="Spistreci1"/>
        <w:rPr>
          <w:rFonts w:eastAsiaTheme="minorEastAsia" w:cstheme="minorBidi"/>
          <w:caps w:val="0"/>
          <w:kern w:val="2"/>
          <w:sz w:val="22"/>
          <w:szCs w:val="22"/>
          <w14:ligatures w14:val="standardContextual"/>
        </w:rPr>
      </w:pPr>
      <w:hyperlink w:anchor="_Toc153964923" w:history="1">
        <w:r w:rsidR="00074B0F" w:rsidRPr="00605826">
          <w:rPr>
            <w:rStyle w:val="Hipercze"/>
          </w:rPr>
          <w:t>D-04.05.00</w:t>
        </w:r>
        <w:r w:rsidR="00074B0F">
          <w:rPr>
            <w:rFonts w:eastAsiaTheme="minorEastAsia" w:cstheme="minorBidi"/>
            <w:caps w:val="0"/>
            <w:kern w:val="2"/>
            <w:sz w:val="22"/>
            <w:szCs w:val="22"/>
            <w14:ligatures w14:val="standardContextual"/>
          </w:rPr>
          <w:tab/>
        </w:r>
        <w:r w:rsidR="00074B0F" w:rsidRPr="00605826">
          <w:rPr>
            <w:rStyle w:val="Hipercze"/>
          </w:rPr>
          <w:t>PODBUDOWA Z KRUSZYWA/GRUNTU STABILIZOWANEGO CEMENTEM. WYMAGANIA OGÓLNE</w:t>
        </w:r>
        <w:r w:rsidR="00074B0F">
          <w:rPr>
            <w:webHidden/>
          </w:rPr>
          <w:tab/>
        </w:r>
        <w:r w:rsidR="00074B0F">
          <w:rPr>
            <w:webHidden/>
          </w:rPr>
          <w:fldChar w:fldCharType="begin"/>
        </w:r>
        <w:r w:rsidR="00074B0F">
          <w:rPr>
            <w:webHidden/>
          </w:rPr>
          <w:instrText xml:space="preserve"> PAGEREF _Toc153964923 \h </w:instrText>
        </w:r>
        <w:r w:rsidR="00074B0F">
          <w:rPr>
            <w:webHidden/>
          </w:rPr>
        </w:r>
        <w:r w:rsidR="00074B0F">
          <w:rPr>
            <w:webHidden/>
          </w:rPr>
          <w:fldChar w:fldCharType="separate"/>
        </w:r>
        <w:r w:rsidR="00B62820">
          <w:rPr>
            <w:webHidden/>
          </w:rPr>
          <w:t>72</w:t>
        </w:r>
        <w:r w:rsidR="00074B0F">
          <w:rPr>
            <w:webHidden/>
          </w:rPr>
          <w:fldChar w:fldCharType="end"/>
        </w:r>
      </w:hyperlink>
    </w:p>
    <w:p w14:paraId="5AC866FD" w14:textId="6F42EDEA" w:rsidR="00074B0F" w:rsidRDefault="00E93586">
      <w:pPr>
        <w:pStyle w:val="Spistreci1"/>
        <w:rPr>
          <w:rFonts w:eastAsiaTheme="minorEastAsia" w:cstheme="minorBidi"/>
          <w:caps w:val="0"/>
          <w:kern w:val="2"/>
          <w:sz w:val="22"/>
          <w:szCs w:val="22"/>
          <w14:ligatures w14:val="standardContextual"/>
        </w:rPr>
      </w:pPr>
      <w:hyperlink w:anchor="_Toc153964924" w:history="1">
        <w:r w:rsidR="00074B0F" w:rsidRPr="00605826">
          <w:rPr>
            <w:rStyle w:val="Hipercze"/>
          </w:rPr>
          <w:t>D-04.05.01</w:t>
        </w:r>
        <w:r w:rsidR="00074B0F">
          <w:rPr>
            <w:rFonts w:eastAsiaTheme="minorEastAsia" w:cstheme="minorBidi"/>
            <w:caps w:val="0"/>
            <w:kern w:val="2"/>
            <w:sz w:val="22"/>
            <w:szCs w:val="22"/>
            <w14:ligatures w14:val="standardContextual"/>
          </w:rPr>
          <w:tab/>
        </w:r>
        <w:r w:rsidR="00074B0F" w:rsidRPr="00605826">
          <w:rPr>
            <w:rStyle w:val="Hipercze"/>
          </w:rPr>
          <w:t>PODBUDOWA Z KRUSZYWA/GRUNTU STABILIZOWANEGO CEMENTEM</w:t>
        </w:r>
        <w:r w:rsidR="00074B0F">
          <w:rPr>
            <w:webHidden/>
          </w:rPr>
          <w:tab/>
        </w:r>
        <w:r w:rsidR="00074B0F">
          <w:rPr>
            <w:webHidden/>
          </w:rPr>
          <w:fldChar w:fldCharType="begin"/>
        </w:r>
        <w:r w:rsidR="00074B0F">
          <w:rPr>
            <w:webHidden/>
          </w:rPr>
          <w:instrText xml:space="preserve"> PAGEREF _Toc153964924 \h </w:instrText>
        </w:r>
        <w:r w:rsidR="00074B0F">
          <w:rPr>
            <w:webHidden/>
          </w:rPr>
        </w:r>
        <w:r w:rsidR="00074B0F">
          <w:rPr>
            <w:webHidden/>
          </w:rPr>
          <w:fldChar w:fldCharType="separate"/>
        </w:r>
        <w:r w:rsidR="00B62820">
          <w:rPr>
            <w:webHidden/>
          </w:rPr>
          <w:t>79</w:t>
        </w:r>
        <w:r w:rsidR="00074B0F">
          <w:rPr>
            <w:webHidden/>
          </w:rPr>
          <w:fldChar w:fldCharType="end"/>
        </w:r>
      </w:hyperlink>
    </w:p>
    <w:p w14:paraId="5523CC0E" w14:textId="33F83DFD" w:rsidR="00074B0F" w:rsidRDefault="00E93586">
      <w:pPr>
        <w:pStyle w:val="Spistreci1"/>
        <w:rPr>
          <w:rFonts w:eastAsiaTheme="minorEastAsia" w:cstheme="minorBidi"/>
          <w:caps w:val="0"/>
          <w:kern w:val="2"/>
          <w:sz w:val="22"/>
          <w:szCs w:val="22"/>
          <w14:ligatures w14:val="standardContextual"/>
        </w:rPr>
      </w:pPr>
      <w:hyperlink w:anchor="_Toc153964925" w:history="1">
        <w:r w:rsidR="00074B0F" w:rsidRPr="00605826">
          <w:rPr>
            <w:rStyle w:val="Hipercze"/>
          </w:rPr>
          <w:t>D-04.06.01b</w:t>
        </w:r>
        <w:r w:rsidR="00074B0F">
          <w:rPr>
            <w:rFonts w:eastAsiaTheme="minorEastAsia" w:cstheme="minorBidi"/>
            <w:caps w:val="0"/>
            <w:kern w:val="2"/>
            <w:sz w:val="22"/>
            <w:szCs w:val="22"/>
            <w14:ligatures w14:val="standardContextual"/>
          </w:rPr>
          <w:tab/>
        </w:r>
        <w:r w:rsidR="00074B0F" w:rsidRPr="00605826">
          <w:rPr>
            <w:rStyle w:val="Hipercze"/>
          </w:rPr>
          <w:t>PODBUDOWAZ BETONU CEMENTOWEGO</w:t>
        </w:r>
        <w:r w:rsidR="00074B0F">
          <w:rPr>
            <w:webHidden/>
          </w:rPr>
          <w:tab/>
        </w:r>
        <w:r w:rsidR="00074B0F">
          <w:rPr>
            <w:webHidden/>
          </w:rPr>
          <w:fldChar w:fldCharType="begin"/>
        </w:r>
        <w:r w:rsidR="00074B0F">
          <w:rPr>
            <w:webHidden/>
          </w:rPr>
          <w:instrText xml:space="preserve"> PAGEREF _Toc153964925 \h </w:instrText>
        </w:r>
        <w:r w:rsidR="00074B0F">
          <w:rPr>
            <w:webHidden/>
          </w:rPr>
        </w:r>
        <w:r w:rsidR="00074B0F">
          <w:rPr>
            <w:webHidden/>
          </w:rPr>
          <w:fldChar w:fldCharType="separate"/>
        </w:r>
        <w:r w:rsidR="00B62820">
          <w:rPr>
            <w:webHidden/>
          </w:rPr>
          <w:t>86</w:t>
        </w:r>
        <w:r w:rsidR="00074B0F">
          <w:rPr>
            <w:webHidden/>
          </w:rPr>
          <w:fldChar w:fldCharType="end"/>
        </w:r>
      </w:hyperlink>
    </w:p>
    <w:p w14:paraId="2C36DC68" w14:textId="3DA286ED" w:rsidR="00074B0F" w:rsidRDefault="00E93586">
      <w:pPr>
        <w:pStyle w:val="Spistreci1"/>
        <w:rPr>
          <w:rFonts w:eastAsiaTheme="minorEastAsia" w:cstheme="minorBidi"/>
          <w:caps w:val="0"/>
          <w:kern w:val="2"/>
          <w:sz w:val="22"/>
          <w:szCs w:val="22"/>
          <w14:ligatures w14:val="standardContextual"/>
        </w:rPr>
      </w:pPr>
      <w:hyperlink w:anchor="_Toc153964929" w:history="1">
        <w:r w:rsidR="00074B0F" w:rsidRPr="00605826">
          <w:rPr>
            <w:rStyle w:val="Hipercze"/>
          </w:rPr>
          <w:t>D-05.03.05a</w:t>
        </w:r>
        <w:r w:rsidR="00074B0F">
          <w:rPr>
            <w:rFonts w:eastAsiaTheme="minorEastAsia" w:cstheme="minorBidi"/>
            <w:caps w:val="0"/>
            <w:kern w:val="2"/>
            <w:sz w:val="22"/>
            <w:szCs w:val="22"/>
            <w14:ligatures w14:val="standardContextual"/>
          </w:rPr>
          <w:tab/>
        </w:r>
        <w:r w:rsidR="00074B0F" w:rsidRPr="00605826">
          <w:rPr>
            <w:rStyle w:val="Hipercze"/>
          </w:rPr>
          <w:t>NAWIERZCHNIA Z BETONU ASFALTOWEGO. WARSTWA ŚCIERALNA wg WT-1 i WT-2 z 2016 r.</w:t>
        </w:r>
        <w:r w:rsidR="00074B0F">
          <w:rPr>
            <w:webHidden/>
          </w:rPr>
          <w:tab/>
        </w:r>
        <w:r w:rsidR="00EE1325">
          <w:rPr>
            <w:webHidden/>
          </w:rPr>
          <w:t>92</w:t>
        </w:r>
      </w:hyperlink>
    </w:p>
    <w:p w14:paraId="4FB246DD" w14:textId="6C692B6C" w:rsidR="00074B0F" w:rsidRDefault="00E93586">
      <w:pPr>
        <w:pStyle w:val="Spistreci1"/>
        <w:rPr>
          <w:rFonts w:eastAsiaTheme="minorEastAsia" w:cstheme="minorBidi"/>
          <w:caps w:val="0"/>
          <w:kern w:val="2"/>
          <w:sz w:val="22"/>
          <w:szCs w:val="22"/>
          <w14:ligatures w14:val="standardContextual"/>
        </w:rPr>
      </w:pPr>
      <w:hyperlink w:anchor="_Toc153964930" w:history="1">
        <w:r w:rsidR="00074B0F" w:rsidRPr="00605826">
          <w:rPr>
            <w:rStyle w:val="Hipercze"/>
          </w:rPr>
          <w:t>D-05.03.05b</w:t>
        </w:r>
        <w:r w:rsidR="00074B0F">
          <w:rPr>
            <w:rFonts w:eastAsiaTheme="minorEastAsia" w:cstheme="minorBidi"/>
            <w:caps w:val="0"/>
            <w:kern w:val="2"/>
            <w:sz w:val="22"/>
            <w:szCs w:val="22"/>
            <w14:ligatures w14:val="standardContextual"/>
          </w:rPr>
          <w:tab/>
        </w:r>
        <w:r w:rsidR="00074B0F" w:rsidRPr="00605826">
          <w:rPr>
            <w:rStyle w:val="Hipercze"/>
          </w:rPr>
          <w:t>NAWIERZCHNIA Z BETONU ASFALTOWEGO. WARSTWA WIĄŻĄCA i WYRÓWNAWCZA wg WT-1 i WT-2 z 2016 r.</w:t>
        </w:r>
        <w:r w:rsidR="00074B0F">
          <w:rPr>
            <w:webHidden/>
          </w:rPr>
          <w:tab/>
        </w:r>
        <w:r w:rsidR="00074B0F">
          <w:rPr>
            <w:webHidden/>
          </w:rPr>
          <w:fldChar w:fldCharType="begin"/>
        </w:r>
        <w:r w:rsidR="00074B0F">
          <w:rPr>
            <w:webHidden/>
          </w:rPr>
          <w:instrText xml:space="preserve"> PAGEREF _Toc153964930 \h </w:instrText>
        </w:r>
        <w:r w:rsidR="00074B0F">
          <w:rPr>
            <w:webHidden/>
          </w:rPr>
        </w:r>
        <w:r w:rsidR="00074B0F">
          <w:rPr>
            <w:webHidden/>
          </w:rPr>
          <w:fldChar w:fldCharType="separate"/>
        </w:r>
        <w:r w:rsidR="00B62820">
          <w:rPr>
            <w:webHidden/>
          </w:rPr>
          <w:t>1</w:t>
        </w:r>
        <w:r w:rsidR="00EE1325">
          <w:rPr>
            <w:webHidden/>
          </w:rPr>
          <w:t>21</w:t>
        </w:r>
        <w:r w:rsidR="00074B0F">
          <w:rPr>
            <w:webHidden/>
          </w:rPr>
          <w:fldChar w:fldCharType="end"/>
        </w:r>
      </w:hyperlink>
    </w:p>
    <w:p w14:paraId="1FDF76B4" w14:textId="582B992B" w:rsidR="006E4BAF" w:rsidRPr="006E4BAF" w:rsidRDefault="00E93586" w:rsidP="006E4BAF">
      <w:pPr>
        <w:pStyle w:val="Spistreci1"/>
      </w:pPr>
      <w:hyperlink w:anchor="_Toc127956597" w:history="1">
        <w:r w:rsidR="006E4BAF" w:rsidRPr="006E4BAF">
          <w:rPr>
            <w:rStyle w:val="Hipercze"/>
          </w:rPr>
          <w:t>D-05.03.26a</w:t>
        </w:r>
        <w:r w:rsidR="006E4BAF" w:rsidRPr="006E4BAF">
          <w:rPr>
            <w:rStyle w:val="Hipercze"/>
          </w:rPr>
          <w:tab/>
          <w:t>ZABEZPIECZENIE NAWIERZCHNI BITUMICZNYCH PRZED SPĘKANIAMI SIATKĄ ZBROJENIOWĄ</w:t>
        </w:r>
        <w:r w:rsidR="006E4BAF" w:rsidRPr="006E4BAF">
          <w:rPr>
            <w:rStyle w:val="Hipercze"/>
            <w:webHidden/>
          </w:rPr>
          <w:tab/>
        </w:r>
        <w:r w:rsidR="006E4BAF" w:rsidRPr="006E4BAF">
          <w:rPr>
            <w:rStyle w:val="Hipercze"/>
            <w:webHidden/>
          </w:rPr>
          <w:fldChar w:fldCharType="begin"/>
        </w:r>
        <w:r w:rsidR="006E4BAF" w:rsidRPr="006E4BAF">
          <w:rPr>
            <w:rStyle w:val="Hipercze"/>
            <w:webHidden/>
          </w:rPr>
          <w:instrText xml:space="preserve"> PAGEREF _Toc127956597 \h </w:instrText>
        </w:r>
        <w:r w:rsidR="006E4BAF" w:rsidRPr="006E4BAF">
          <w:rPr>
            <w:rStyle w:val="Hipercze"/>
            <w:webHidden/>
          </w:rPr>
        </w:r>
        <w:r w:rsidR="006E4BAF" w:rsidRPr="006E4BAF">
          <w:rPr>
            <w:rStyle w:val="Hipercze"/>
            <w:webHidden/>
          </w:rPr>
          <w:fldChar w:fldCharType="separate"/>
        </w:r>
        <w:r w:rsidR="006E4BAF" w:rsidRPr="006E4BAF">
          <w:rPr>
            <w:rStyle w:val="Hipercze"/>
            <w:webHidden/>
          </w:rPr>
          <w:t>1</w:t>
        </w:r>
        <w:r w:rsidR="00EE1325">
          <w:rPr>
            <w:rStyle w:val="Hipercze"/>
            <w:webHidden/>
          </w:rPr>
          <w:t>51</w:t>
        </w:r>
        <w:r w:rsidR="006E4BAF" w:rsidRPr="006E4BAF">
          <w:rPr>
            <w:rStyle w:val="Hipercze"/>
            <w:webHidden/>
          </w:rPr>
          <w:fldChar w:fldCharType="end"/>
        </w:r>
      </w:hyperlink>
    </w:p>
    <w:p w14:paraId="3AF34C00" w14:textId="7F931179" w:rsidR="00074B0F" w:rsidRDefault="00E93586">
      <w:pPr>
        <w:pStyle w:val="Spistreci1"/>
        <w:rPr>
          <w:rFonts w:eastAsiaTheme="minorEastAsia" w:cstheme="minorBidi"/>
          <w:caps w:val="0"/>
          <w:kern w:val="2"/>
          <w:sz w:val="22"/>
          <w:szCs w:val="22"/>
          <w14:ligatures w14:val="standardContextual"/>
        </w:rPr>
      </w:pPr>
      <w:hyperlink w:anchor="_Toc153964932" w:history="1">
        <w:r w:rsidR="00074B0F" w:rsidRPr="00605826">
          <w:rPr>
            <w:rStyle w:val="Hipercze"/>
          </w:rPr>
          <w:t>D-06.03.01</w:t>
        </w:r>
        <w:r w:rsidR="00074B0F">
          <w:rPr>
            <w:rFonts w:eastAsiaTheme="minorEastAsia" w:cstheme="minorBidi"/>
            <w:caps w:val="0"/>
            <w:kern w:val="2"/>
            <w:sz w:val="22"/>
            <w:szCs w:val="22"/>
            <w14:ligatures w14:val="standardContextual"/>
          </w:rPr>
          <w:tab/>
        </w:r>
        <w:r w:rsidR="00074B0F" w:rsidRPr="00605826">
          <w:rPr>
            <w:rStyle w:val="Hipercze"/>
          </w:rPr>
          <w:t>WYKONYWANIE POBOCZY GRUNTOWYCH</w:t>
        </w:r>
        <w:r w:rsidR="00074B0F">
          <w:rPr>
            <w:webHidden/>
          </w:rPr>
          <w:tab/>
        </w:r>
        <w:r w:rsidR="00074B0F">
          <w:rPr>
            <w:webHidden/>
          </w:rPr>
          <w:fldChar w:fldCharType="begin"/>
        </w:r>
        <w:r w:rsidR="00074B0F">
          <w:rPr>
            <w:webHidden/>
          </w:rPr>
          <w:instrText xml:space="preserve"> PAGEREF _Toc153964932 \h </w:instrText>
        </w:r>
        <w:r w:rsidR="00074B0F">
          <w:rPr>
            <w:webHidden/>
          </w:rPr>
        </w:r>
        <w:r w:rsidR="00074B0F">
          <w:rPr>
            <w:webHidden/>
          </w:rPr>
          <w:fldChar w:fldCharType="separate"/>
        </w:r>
        <w:r w:rsidR="00B62820">
          <w:rPr>
            <w:webHidden/>
          </w:rPr>
          <w:t>1</w:t>
        </w:r>
        <w:r w:rsidR="00EE1325">
          <w:rPr>
            <w:webHidden/>
          </w:rPr>
          <w:t>58</w:t>
        </w:r>
        <w:r w:rsidR="00074B0F">
          <w:rPr>
            <w:webHidden/>
          </w:rPr>
          <w:fldChar w:fldCharType="end"/>
        </w:r>
      </w:hyperlink>
    </w:p>
    <w:p w14:paraId="22B7758B" w14:textId="6B6CDF43" w:rsidR="00074B0F" w:rsidRDefault="00E93586">
      <w:pPr>
        <w:pStyle w:val="Spistreci1"/>
        <w:rPr>
          <w:rFonts w:eastAsiaTheme="minorEastAsia" w:cstheme="minorBidi"/>
          <w:caps w:val="0"/>
          <w:kern w:val="2"/>
          <w:sz w:val="22"/>
          <w:szCs w:val="22"/>
          <w14:ligatures w14:val="standardContextual"/>
        </w:rPr>
      </w:pPr>
      <w:hyperlink w:anchor="_Toc153964933" w:history="1">
        <w:r w:rsidR="00074B0F" w:rsidRPr="00605826">
          <w:rPr>
            <w:rStyle w:val="Hipercze"/>
          </w:rPr>
          <w:t>D-07.01.01</w:t>
        </w:r>
        <w:r w:rsidR="00074B0F">
          <w:rPr>
            <w:rFonts w:eastAsiaTheme="minorEastAsia" w:cstheme="minorBidi"/>
            <w:caps w:val="0"/>
            <w:kern w:val="2"/>
            <w:sz w:val="22"/>
            <w:szCs w:val="22"/>
            <w14:ligatures w14:val="standardContextual"/>
          </w:rPr>
          <w:tab/>
        </w:r>
        <w:r w:rsidR="00074B0F" w:rsidRPr="00605826">
          <w:rPr>
            <w:rStyle w:val="Hipercze"/>
          </w:rPr>
          <w:t>OZNAKOWANIE POZIOME</w:t>
        </w:r>
        <w:r w:rsidR="00074B0F">
          <w:rPr>
            <w:webHidden/>
          </w:rPr>
          <w:tab/>
        </w:r>
        <w:r w:rsidR="00074B0F">
          <w:rPr>
            <w:webHidden/>
          </w:rPr>
          <w:fldChar w:fldCharType="begin"/>
        </w:r>
        <w:r w:rsidR="00074B0F">
          <w:rPr>
            <w:webHidden/>
          </w:rPr>
          <w:instrText xml:space="preserve"> PAGEREF _Toc153964933 \h </w:instrText>
        </w:r>
        <w:r w:rsidR="00074B0F">
          <w:rPr>
            <w:webHidden/>
          </w:rPr>
        </w:r>
        <w:r w:rsidR="00074B0F">
          <w:rPr>
            <w:webHidden/>
          </w:rPr>
          <w:fldChar w:fldCharType="separate"/>
        </w:r>
        <w:r w:rsidR="00B62820">
          <w:rPr>
            <w:webHidden/>
          </w:rPr>
          <w:t>187</w:t>
        </w:r>
        <w:r w:rsidR="00074B0F">
          <w:rPr>
            <w:webHidden/>
          </w:rPr>
          <w:fldChar w:fldCharType="end"/>
        </w:r>
      </w:hyperlink>
    </w:p>
    <w:p w14:paraId="73250B4B" w14:textId="6E978CB0" w:rsidR="00074B0F" w:rsidRDefault="00E93586">
      <w:pPr>
        <w:pStyle w:val="Spistreci1"/>
        <w:rPr>
          <w:rFonts w:eastAsiaTheme="minorEastAsia" w:cstheme="minorBidi"/>
          <w:caps w:val="0"/>
          <w:kern w:val="2"/>
          <w:sz w:val="22"/>
          <w:szCs w:val="22"/>
          <w14:ligatures w14:val="standardContextual"/>
        </w:rPr>
      </w:pPr>
      <w:hyperlink w:anchor="_Toc153964934" w:history="1">
        <w:r w:rsidR="00074B0F" w:rsidRPr="00605826">
          <w:rPr>
            <w:rStyle w:val="Hipercze"/>
          </w:rPr>
          <w:t>D-07.02.01</w:t>
        </w:r>
        <w:r w:rsidR="00074B0F">
          <w:rPr>
            <w:rFonts w:eastAsiaTheme="minorEastAsia" w:cstheme="minorBidi"/>
            <w:caps w:val="0"/>
            <w:kern w:val="2"/>
            <w:sz w:val="22"/>
            <w:szCs w:val="22"/>
            <w14:ligatures w14:val="standardContextual"/>
          </w:rPr>
          <w:tab/>
        </w:r>
        <w:r w:rsidR="00074B0F" w:rsidRPr="00605826">
          <w:rPr>
            <w:rStyle w:val="Hipercze"/>
          </w:rPr>
          <w:t>OZNAKOWANIE PIONOWE</w:t>
        </w:r>
        <w:r w:rsidR="00074B0F">
          <w:rPr>
            <w:webHidden/>
          </w:rPr>
          <w:tab/>
        </w:r>
        <w:r w:rsidR="00074B0F">
          <w:rPr>
            <w:webHidden/>
          </w:rPr>
          <w:fldChar w:fldCharType="begin"/>
        </w:r>
        <w:r w:rsidR="00074B0F">
          <w:rPr>
            <w:webHidden/>
          </w:rPr>
          <w:instrText xml:space="preserve"> PAGEREF _Toc153964934 \h </w:instrText>
        </w:r>
        <w:r w:rsidR="00074B0F">
          <w:rPr>
            <w:webHidden/>
          </w:rPr>
        </w:r>
        <w:r w:rsidR="00074B0F">
          <w:rPr>
            <w:webHidden/>
          </w:rPr>
          <w:fldChar w:fldCharType="separate"/>
        </w:r>
        <w:r w:rsidR="00B62820">
          <w:rPr>
            <w:webHidden/>
          </w:rPr>
          <w:t>1</w:t>
        </w:r>
        <w:r w:rsidR="00EE1325">
          <w:rPr>
            <w:webHidden/>
          </w:rPr>
          <w:t>69</w:t>
        </w:r>
        <w:r w:rsidR="00074B0F">
          <w:rPr>
            <w:webHidden/>
          </w:rPr>
          <w:fldChar w:fldCharType="end"/>
        </w:r>
      </w:hyperlink>
    </w:p>
    <w:p w14:paraId="6F2F261E" w14:textId="318E431A" w:rsidR="00074B0F" w:rsidRDefault="00E93586">
      <w:pPr>
        <w:pStyle w:val="Spistreci1"/>
        <w:rPr>
          <w:rFonts w:eastAsiaTheme="minorEastAsia" w:cstheme="minorBidi"/>
          <w:caps w:val="0"/>
          <w:kern w:val="2"/>
          <w:sz w:val="22"/>
          <w:szCs w:val="22"/>
          <w14:ligatures w14:val="standardContextual"/>
        </w:rPr>
      </w:pPr>
      <w:hyperlink w:anchor="_Toc153964935" w:history="1">
        <w:r w:rsidR="00074B0F" w:rsidRPr="00605826">
          <w:rPr>
            <w:rStyle w:val="Hipercze"/>
          </w:rPr>
          <w:t>D-07.02.02</w:t>
        </w:r>
        <w:r w:rsidR="00074B0F">
          <w:rPr>
            <w:rFonts w:eastAsiaTheme="minorEastAsia" w:cstheme="minorBidi"/>
            <w:caps w:val="0"/>
            <w:kern w:val="2"/>
            <w:sz w:val="22"/>
            <w:szCs w:val="22"/>
            <w14:ligatures w14:val="standardContextual"/>
          </w:rPr>
          <w:tab/>
        </w:r>
        <w:r w:rsidR="00074B0F" w:rsidRPr="00605826">
          <w:rPr>
            <w:rStyle w:val="Hipercze"/>
          </w:rPr>
          <w:t>SŁUPKI PROWADZĄCE I KRAWĘDZIOWE ORAZ ZNAKI KILOMETROWE I HEKTOMETROWE</w:t>
        </w:r>
        <w:r w:rsidR="00074B0F">
          <w:rPr>
            <w:webHidden/>
          </w:rPr>
          <w:tab/>
        </w:r>
        <w:r w:rsidR="00EE1325">
          <w:rPr>
            <w:webHidden/>
          </w:rPr>
          <w:t>181</w:t>
        </w:r>
      </w:hyperlink>
    </w:p>
    <w:p w14:paraId="3171D3AA" w14:textId="034BBA46" w:rsidR="00074B0F" w:rsidRDefault="00E93586">
      <w:pPr>
        <w:pStyle w:val="Spistreci1"/>
        <w:rPr>
          <w:rFonts w:eastAsiaTheme="minorEastAsia" w:cstheme="minorBidi"/>
          <w:caps w:val="0"/>
          <w:kern w:val="2"/>
          <w:sz w:val="22"/>
          <w:szCs w:val="22"/>
          <w14:ligatures w14:val="standardContextual"/>
        </w:rPr>
      </w:pPr>
      <w:hyperlink w:anchor="_Toc153964939" w:history="1">
        <w:r w:rsidR="00074B0F" w:rsidRPr="00605826">
          <w:rPr>
            <w:rStyle w:val="Hipercze"/>
          </w:rPr>
          <w:t>D-10.10.01m</w:t>
        </w:r>
        <w:r w:rsidR="00074B0F">
          <w:rPr>
            <w:rFonts w:eastAsiaTheme="minorEastAsia" w:cstheme="minorBidi"/>
            <w:caps w:val="0"/>
            <w:kern w:val="2"/>
            <w:sz w:val="22"/>
            <w:szCs w:val="22"/>
            <w14:ligatures w14:val="standardContextual"/>
          </w:rPr>
          <w:tab/>
        </w:r>
        <w:r w:rsidR="00074B0F" w:rsidRPr="00605826">
          <w:rPr>
            <w:rStyle w:val="Hipercze"/>
          </w:rPr>
          <w:t>REKULTYWACJA GRUNTÓW PRZYDROŻNYCH</w:t>
        </w:r>
        <w:r w:rsidR="00074B0F">
          <w:rPr>
            <w:webHidden/>
          </w:rPr>
          <w:tab/>
        </w:r>
        <w:r w:rsidR="00EE1325">
          <w:rPr>
            <w:webHidden/>
          </w:rPr>
          <w:t>187</w:t>
        </w:r>
      </w:hyperlink>
    </w:p>
    <w:p w14:paraId="5C8BD56E" w14:textId="76D1EEAE" w:rsidR="00652732" w:rsidRDefault="0042043E" w:rsidP="000664E5">
      <w:pPr>
        <w:spacing w:after="160" w:line="259" w:lineRule="auto"/>
        <w:ind w:right="-142"/>
        <w:rPr>
          <w:rFonts w:ascii="Arial Narrow" w:hAnsi="Arial Narrow"/>
        </w:rPr>
        <w:sectPr w:rsidR="00652732" w:rsidSect="007A674D">
          <w:headerReference w:type="default" r:id="rId10"/>
          <w:footerReference w:type="default" r:id="rId11"/>
          <w:pgSz w:w="11906" w:h="16838"/>
          <w:pgMar w:top="1417" w:right="1417" w:bottom="1417" w:left="1417" w:header="708" w:footer="708" w:gutter="0"/>
          <w:cols w:space="708"/>
          <w:titlePg/>
          <w:docGrid w:linePitch="360"/>
        </w:sectPr>
      </w:pPr>
      <w:r w:rsidRPr="00AA6264">
        <w:rPr>
          <w:rFonts w:ascii="Arial Narrow" w:hAnsi="Arial Narrow"/>
        </w:rPr>
        <w:fldChar w:fldCharType="end"/>
      </w:r>
    </w:p>
    <w:p w14:paraId="16C4317C" w14:textId="77777777" w:rsidR="00193B3E" w:rsidRPr="004D1F9B" w:rsidRDefault="00193B3E" w:rsidP="00D863C9">
      <w:pPr>
        <w:pStyle w:val="ST1"/>
      </w:pPr>
      <w:bookmarkStart w:id="2" w:name="_Toc153964910"/>
      <w:bookmarkStart w:id="3" w:name="_Toc404150096"/>
      <w:bookmarkStart w:id="4" w:name="_Toc416830698"/>
      <w:bookmarkStart w:id="5" w:name="_Toc6881279"/>
      <w:bookmarkStart w:id="6" w:name="_Toc9229973"/>
      <w:r w:rsidRPr="004D1F9B">
        <w:lastRenderedPageBreak/>
        <w:t>D-M-00.00.00</w:t>
      </w:r>
      <w:r w:rsidRPr="004D1F9B">
        <w:tab/>
        <w:t>WYMAGANIA OGÓLNE</w:t>
      </w:r>
      <w:bookmarkEnd w:id="2"/>
    </w:p>
    <w:p w14:paraId="7FAB276D" w14:textId="77777777" w:rsidR="00193B3E" w:rsidRPr="004D1F9B" w:rsidRDefault="00193B3E" w:rsidP="00954441">
      <w:pPr>
        <w:ind w:left="2268" w:hanging="2268"/>
        <w:jc w:val="both"/>
        <w:rPr>
          <w:rFonts w:ascii="Arial Narrow" w:hAnsi="Arial Narrow" w:cs="Arial"/>
          <w:b/>
          <w:sz w:val="28"/>
        </w:rPr>
      </w:pPr>
    </w:p>
    <w:p w14:paraId="64148871" w14:textId="77777777" w:rsidR="00193B3E" w:rsidRPr="004D1F9B" w:rsidRDefault="00193B3E" w:rsidP="00954441">
      <w:pPr>
        <w:ind w:left="2268" w:hanging="2268"/>
        <w:jc w:val="both"/>
        <w:rPr>
          <w:rFonts w:ascii="Arial Narrow" w:hAnsi="Arial Narrow" w:cs="Arial"/>
          <w:sz w:val="28"/>
        </w:rPr>
      </w:pPr>
    </w:p>
    <w:p w14:paraId="02C33D08" w14:textId="77777777" w:rsidR="00193B3E" w:rsidRPr="004D1F9B" w:rsidRDefault="00193B3E" w:rsidP="00954441">
      <w:pPr>
        <w:spacing w:line="276" w:lineRule="auto"/>
        <w:jc w:val="both"/>
        <w:rPr>
          <w:rFonts w:ascii="Arial Narrow" w:hAnsi="Arial Narrow" w:cs="Arial"/>
          <w:b/>
          <w:sz w:val="22"/>
          <w:szCs w:val="22"/>
          <w:u w:val="single"/>
        </w:rPr>
      </w:pPr>
      <w:r w:rsidRPr="004D1F9B">
        <w:rPr>
          <w:rFonts w:ascii="Arial Narrow" w:hAnsi="Arial Narrow" w:cs="Arial"/>
          <w:b/>
          <w:sz w:val="22"/>
          <w:szCs w:val="22"/>
          <w:u w:val="single"/>
        </w:rPr>
        <w:t>1. WSTĘP</w:t>
      </w:r>
    </w:p>
    <w:p w14:paraId="1709178D"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1.1. Przedmiot ST</w:t>
      </w:r>
    </w:p>
    <w:p w14:paraId="52D9462E" w14:textId="05DB5CD4" w:rsidR="00193B3E" w:rsidRPr="004D1F9B" w:rsidRDefault="00193B3E" w:rsidP="00954441">
      <w:pPr>
        <w:autoSpaceDE w:val="0"/>
        <w:autoSpaceDN w:val="0"/>
        <w:adjustRightInd w:val="0"/>
        <w:spacing w:line="276" w:lineRule="auto"/>
        <w:ind w:firstLine="567"/>
        <w:jc w:val="both"/>
        <w:rPr>
          <w:rFonts w:ascii="Arial Narrow" w:hAnsi="Arial Narrow" w:cs="Arial"/>
          <w:sz w:val="22"/>
          <w:szCs w:val="22"/>
        </w:rPr>
      </w:pPr>
      <w:r w:rsidRPr="004D1F9B">
        <w:rPr>
          <w:rFonts w:ascii="Arial Narrow" w:hAnsi="Arial Narrow" w:cs="Arial"/>
          <w:sz w:val="22"/>
          <w:szCs w:val="22"/>
        </w:rPr>
        <w:t>Przedmiotem niniejszej specyfikacji technicznej są wymagania ogólne dotyczące wykonania i odbioru robót drogowych i mostowych, które zostaną wykonane w ramach zadania „</w:t>
      </w:r>
      <w:sdt>
        <w:sdtPr>
          <w:rPr>
            <w:rFonts w:ascii="Arial Narrow" w:hAnsi="Arial Narrow" w:cs="Arial"/>
            <w:sz w:val="22"/>
            <w:szCs w:val="22"/>
          </w:rPr>
          <w:alias w:val="Słowa kluczowe"/>
          <w:tag w:val=""/>
          <w:id w:val="-264156478"/>
          <w:placeholder>
            <w:docPart w:val="056E6353F34F4FA4B74D993E34414665"/>
          </w:placeholder>
          <w:dataBinding w:prefixMappings="xmlns:ns0='http://purl.org/dc/elements/1.1/' xmlns:ns1='http://schemas.openxmlformats.org/package/2006/metadata/core-properties' " w:xpath="/ns1:coreProperties[1]/ns1:keywords[1]" w:storeItemID="{6C3C8BC8-F283-45AE-878A-BAB7291924A1}"/>
          <w:text/>
        </w:sdtPr>
        <w:sdtEndPr/>
        <w:sdtContent>
          <w:r w:rsidR="00372667">
            <w:rPr>
              <w:rFonts w:ascii="Arial Narrow" w:hAnsi="Arial Narrow" w:cs="Arial"/>
              <w:sz w:val="22"/>
              <w:szCs w:val="22"/>
            </w:rPr>
            <w:t xml:space="preserve">Przebudowa drogi powiatowej nr 1385Z </w:t>
          </w:r>
          <w:proofErr w:type="spellStart"/>
          <w:r w:rsidR="00372667">
            <w:rPr>
              <w:rFonts w:ascii="Arial Narrow" w:hAnsi="Arial Narrow" w:cs="Arial"/>
              <w:sz w:val="22"/>
              <w:szCs w:val="22"/>
            </w:rPr>
            <w:t>Polesiny</w:t>
          </w:r>
          <w:proofErr w:type="spellEnd"/>
          <w:r w:rsidR="00372667">
            <w:rPr>
              <w:rFonts w:ascii="Arial Narrow" w:hAnsi="Arial Narrow" w:cs="Arial"/>
              <w:sz w:val="22"/>
              <w:szCs w:val="22"/>
            </w:rPr>
            <w:t xml:space="preserve"> – Lisie Pole</w:t>
          </w:r>
        </w:sdtContent>
      </w:sdt>
      <w:r w:rsidRPr="004D1F9B">
        <w:rPr>
          <w:rFonts w:ascii="Arial Narrow" w:hAnsi="Arial Narrow" w:cs="Arial"/>
          <w:sz w:val="22"/>
          <w:szCs w:val="22"/>
        </w:rPr>
        <w:t>”</w:t>
      </w:r>
    </w:p>
    <w:p w14:paraId="746627E7"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1.2. Zakres stosowania ST</w:t>
      </w:r>
    </w:p>
    <w:p w14:paraId="0E15B6E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Ogólna specyfikacja techniczna stanowi obowiązującą podstawę opracowania szczegółowej specyfikacji technicznej stosowanej jako dokument przetargowy i kontraktowy przy zlecaniu i realizacji robót na drogach krajowych.</w:t>
      </w:r>
      <w:r>
        <w:rPr>
          <w:rFonts w:ascii="Arial Narrow" w:hAnsi="Arial Narrow" w:cs="Arial"/>
          <w:sz w:val="22"/>
          <w:szCs w:val="22"/>
        </w:rPr>
        <w:t xml:space="preserve"> </w:t>
      </w:r>
      <w:r w:rsidRPr="004D1F9B">
        <w:rPr>
          <w:rFonts w:ascii="Arial Narrow" w:hAnsi="Arial Narrow" w:cs="Arial"/>
          <w:sz w:val="22"/>
          <w:szCs w:val="22"/>
        </w:rPr>
        <w:t>Zaleca się wykorzystanie ST przy zlecaniu robót na drogach wojewódzkich, powiatowych i gminnych.</w:t>
      </w:r>
    </w:p>
    <w:p w14:paraId="7216FB5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1.3. Zakres robót objętych ST</w:t>
      </w:r>
    </w:p>
    <w:p w14:paraId="76B5D5C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14:paraId="38D74016"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1.4. Określenia podstawowe</w:t>
      </w:r>
    </w:p>
    <w:p w14:paraId="34C24B2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Użyte w ST wymienione poniżej określenia należy rozumieć w każdym przypadku następująco:</w:t>
      </w:r>
    </w:p>
    <w:p w14:paraId="1CCA1C18"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w:t>
      </w:r>
      <w:r w:rsidRPr="004D1F9B">
        <w:rPr>
          <w:rFonts w:ascii="Arial Narrow" w:hAnsi="Arial Narrow" w:cs="Arial"/>
          <w:b/>
          <w:sz w:val="22"/>
          <w:szCs w:val="22"/>
        </w:rPr>
        <w:tab/>
        <w:t>Budowla drogowa</w:t>
      </w:r>
      <w:r w:rsidRPr="004D1F9B">
        <w:rPr>
          <w:rFonts w:ascii="Arial Narrow" w:hAnsi="Arial Narrow" w:cs="Arial"/>
          <w:sz w:val="22"/>
          <w:szCs w:val="22"/>
        </w:rPr>
        <w:t xml:space="preserve"> - obiekt budowlany, nie będący budynkiem, stanowiący całość techniczno-użytkową (droga) albo jego część stanowiącą odrębny element konstrukcyjny lub technologiczny (obiekt mostowy, korpus ziemny, węzeł).</w:t>
      </w:r>
    </w:p>
    <w:p w14:paraId="10A4810A"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w:t>
      </w:r>
      <w:r w:rsidRPr="004D1F9B">
        <w:rPr>
          <w:rFonts w:ascii="Arial Narrow" w:hAnsi="Arial Narrow" w:cs="Arial"/>
          <w:b/>
          <w:sz w:val="22"/>
          <w:szCs w:val="22"/>
        </w:rPr>
        <w:tab/>
        <w:t>Chodnik</w:t>
      </w:r>
      <w:r w:rsidRPr="004D1F9B">
        <w:rPr>
          <w:rFonts w:ascii="Arial Narrow" w:hAnsi="Arial Narrow" w:cs="Arial"/>
          <w:sz w:val="22"/>
          <w:szCs w:val="22"/>
        </w:rPr>
        <w:t xml:space="preserve"> - wyznaczony pas terenu przy jezdni lub odsunięty od jezdni, przeznaczony do ruchu pieszych.</w:t>
      </w:r>
    </w:p>
    <w:p w14:paraId="11F71894"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1.4.3.</w:t>
      </w:r>
      <w:r w:rsidRPr="004D1F9B">
        <w:rPr>
          <w:rFonts w:ascii="Arial Narrow" w:hAnsi="Arial Narrow" w:cs="Arial"/>
          <w:b/>
          <w:sz w:val="22"/>
          <w:szCs w:val="22"/>
        </w:rPr>
        <w:tab/>
        <w:t>Droga</w:t>
      </w:r>
      <w:r w:rsidRPr="004D1F9B">
        <w:rPr>
          <w:rFonts w:ascii="Arial Narrow" w:hAnsi="Arial Narrow" w:cs="Arial"/>
          <w:sz w:val="22"/>
          <w:szCs w:val="22"/>
        </w:rPr>
        <w:t xml:space="preserve"> - wydzielony pas terenu przeznaczony do ruchu lub postoju pojazdów oraz ruchu pieszych wraz z wszelkimi urządzeniami technicznymi związanymi z prowadzeniem i zabezpieczeniem ruchu.</w:t>
      </w:r>
    </w:p>
    <w:p w14:paraId="4F76A53B"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1.4.4.</w:t>
      </w:r>
      <w:r w:rsidRPr="004D1F9B">
        <w:rPr>
          <w:rFonts w:ascii="Arial Narrow" w:hAnsi="Arial Narrow" w:cs="Arial"/>
          <w:b/>
          <w:sz w:val="22"/>
          <w:szCs w:val="22"/>
        </w:rPr>
        <w:tab/>
        <w:t>Droga tymczasowa (montażowa)</w:t>
      </w:r>
      <w:r w:rsidRPr="004D1F9B">
        <w:rPr>
          <w:rFonts w:ascii="Arial Narrow" w:hAnsi="Arial Narrow" w:cs="Arial"/>
          <w:sz w:val="22"/>
          <w:szCs w:val="22"/>
        </w:rPr>
        <w:t xml:space="preserve"> - droga specjalnie przygotowana, przeznaczona do ruchu pojazdów obsługujących zadanie budowlane na czas jego wykonania, przewidziana do usunięcia po jego zakończeniu.</w:t>
      </w:r>
    </w:p>
    <w:p w14:paraId="15AD9C82"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1.4.5.</w:t>
      </w:r>
      <w:r w:rsidRPr="004D1F9B">
        <w:rPr>
          <w:rFonts w:ascii="Arial Narrow" w:hAnsi="Arial Narrow" w:cs="Arial"/>
          <w:b/>
          <w:sz w:val="22"/>
          <w:szCs w:val="22"/>
        </w:rPr>
        <w:tab/>
        <w:t>Dziennik budowy</w:t>
      </w:r>
      <w:r w:rsidRPr="004D1F9B">
        <w:rPr>
          <w:rFonts w:ascii="Arial Narrow" w:hAnsi="Arial Narrow" w:cs="Arial"/>
          <w:sz w:val="22"/>
          <w:szCs w:val="22"/>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4059D30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1.4.6.</w:t>
      </w:r>
      <w:r w:rsidRPr="004D1F9B">
        <w:rPr>
          <w:rFonts w:ascii="Arial Narrow" w:hAnsi="Arial Narrow" w:cs="Arial"/>
          <w:b/>
          <w:sz w:val="22"/>
          <w:szCs w:val="22"/>
        </w:rPr>
        <w:tab/>
        <w:t>Inżynier/Kierownik projektu</w:t>
      </w:r>
      <w:r w:rsidRPr="004D1F9B">
        <w:rPr>
          <w:rFonts w:ascii="Arial Narrow" w:hAnsi="Arial Narrow" w:cs="Arial"/>
          <w:sz w:val="22"/>
          <w:szCs w:val="22"/>
        </w:rPr>
        <w:t xml:space="preserve"> – osoba wymieniona w danych kontraktowych (wyznaczona przez Zamawiającego, o której wyznaczeniu poinformowany jest Wykonawca), odpowiedzialna za nadzorowanie robót i administrowanie kontraktem.</w:t>
      </w:r>
    </w:p>
    <w:p w14:paraId="5102CA41"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1.4.7.</w:t>
      </w:r>
      <w:r w:rsidRPr="004D1F9B">
        <w:rPr>
          <w:rFonts w:ascii="Arial Narrow" w:hAnsi="Arial Narrow" w:cs="Arial"/>
          <w:b/>
          <w:sz w:val="22"/>
          <w:szCs w:val="22"/>
        </w:rPr>
        <w:tab/>
        <w:t>Jezdnia</w:t>
      </w:r>
      <w:r w:rsidRPr="004D1F9B">
        <w:rPr>
          <w:rFonts w:ascii="Arial Narrow" w:hAnsi="Arial Narrow" w:cs="Arial"/>
          <w:sz w:val="22"/>
          <w:szCs w:val="22"/>
        </w:rPr>
        <w:t xml:space="preserve"> - część korony drogi przeznaczona do ruchu pojazdów.</w:t>
      </w:r>
    </w:p>
    <w:p w14:paraId="7315F75A"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1.4.8.</w:t>
      </w:r>
      <w:r w:rsidRPr="004D1F9B">
        <w:rPr>
          <w:rFonts w:ascii="Arial Narrow" w:hAnsi="Arial Narrow" w:cs="Arial"/>
          <w:b/>
          <w:sz w:val="22"/>
          <w:szCs w:val="22"/>
        </w:rPr>
        <w:tab/>
        <w:t>Kierownik budowy</w:t>
      </w:r>
      <w:r w:rsidRPr="004D1F9B">
        <w:rPr>
          <w:rFonts w:ascii="Arial Narrow" w:hAnsi="Arial Narrow" w:cs="Arial"/>
          <w:sz w:val="22"/>
          <w:szCs w:val="22"/>
        </w:rPr>
        <w:t xml:space="preserve"> - osoba wyznaczona przez Wykonawcę, upoważniona do kierowania robotami i do występowania w jego imieniu w sprawach realizacji kontraktu.</w:t>
      </w:r>
    </w:p>
    <w:p w14:paraId="2CBF2C6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1.4.9.</w:t>
      </w:r>
      <w:r w:rsidRPr="004D1F9B">
        <w:rPr>
          <w:rFonts w:ascii="Arial Narrow" w:hAnsi="Arial Narrow" w:cs="Arial"/>
          <w:b/>
          <w:sz w:val="22"/>
          <w:szCs w:val="22"/>
        </w:rPr>
        <w:tab/>
        <w:t>Korona drogi</w:t>
      </w:r>
      <w:r w:rsidRPr="004D1F9B">
        <w:rPr>
          <w:rFonts w:ascii="Arial Narrow" w:hAnsi="Arial Narrow" w:cs="Arial"/>
          <w:sz w:val="22"/>
          <w:szCs w:val="22"/>
        </w:rPr>
        <w:t xml:space="preserve"> - jezdnia (jezdnie) z poboczami lub chodnikami, zatokami, pasami awaryjnego postoju i pasami dzielącymi jezdnie.</w:t>
      </w:r>
    </w:p>
    <w:p w14:paraId="3D18782A"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1.4.10.</w:t>
      </w:r>
      <w:r w:rsidRPr="004D1F9B">
        <w:rPr>
          <w:rFonts w:ascii="Arial Narrow" w:hAnsi="Arial Narrow" w:cs="Arial"/>
          <w:b/>
          <w:sz w:val="22"/>
          <w:szCs w:val="22"/>
        </w:rPr>
        <w:tab/>
        <w:t>Konstrukcja nawierzchni</w:t>
      </w:r>
      <w:r w:rsidRPr="004D1F9B">
        <w:rPr>
          <w:rFonts w:ascii="Arial Narrow" w:hAnsi="Arial Narrow" w:cs="Arial"/>
          <w:sz w:val="22"/>
          <w:szCs w:val="22"/>
        </w:rPr>
        <w:t xml:space="preserve"> - układ warstw nawierzchni wraz ze sposobem ich połączenia.</w:t>
      </w:r>
    </w:p>
    <w:p w14:paraId="6EC6B4ED"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1.4.11.</w:t>
      </w:r>
      <w:r w:rsidRPr="004D1F9B">
        <w:rPr>
          <w:rFonts w:ascii="Arial Narrow" w:hAnsi="Arial Narrow" w:cs="Arial"/>
          <w:b/>
          <w:sz w:val="22"/>
          <w:szCs w:val="22"/>
        </w:rPr>
        <w:tab/>
        <w:t>Korpus drogowy</w:t>
      </w:r>
      <w:r w:rsidRPr="004D1F9B">
        <w:rPr>
          <w:rFonts w:ascii="Arial Narrow" w:hAnsi="Arial Narrow" w:cs="Arial"/>
          <w:sz w:val="22"/>
          <w:szCs w:val="22"/>
        </w:rPr>
        <w:t xml:space="preserve"> - nasyp lub ta część wykopu, która jest ograniczona koroną drogi i skarpami rowów.</w:t>
      </w:r>
    </w:p>
    <w:p w14:paraId="5817E7D9"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1.4.12.</w:t>
      </w:r>
      <w:r w:rsidRPr="004D1F9B">
        <w:rPr>
          <w:rFonts w:ascii="Arial Narrow" w:hAnsi="Arial Narrow" w:cs="Arial"/>
          <w:b/>
          <w:sz w:val="22"/>
          <w:szCs w:val="22"/>
        </w:rPr>
        <w:tab/>
        <w:t>Koryto</w:t>
      </w:r>
      <w:r w:rsidRPr="004D1F9B">
        <w:rPr>
          <w:rFonts w:ascii="Arial Narrow" w:hAnsi="Arial Narrow" w:cs="Arial"/>
          <w:sz w:val="22"/>
          <w:szCs w:val="22"/>
        </w:rPr>
        <w:t xml:space="preserve"> - element uformowany w korpusie drogowym w celu ułożenia w nim konstrukcji nawierzchni.</w:t>
      </w:r>
    </w:p>
    <w:p w14:paraId="2826647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1.4.13.</w:t>
      </w:r>
      <w:r w:rsidRPr="004D1F9B">
        <w:rPr>
          <w:rFonts w:ascii="Arial Narrow" w:hAnsi="Arial Narrow" w:cs="Arial"/>
          <w:b/>
          <w:sz w:val="22"/>
          <w:szCs w:val="22"/>
        </w:rPr>
        <w:tab/>
        <w:t>Książka obmiarów</w:t>
      </w:r>
      <w:r w:rsidRPr="004D1F9B">
        <w:rPr>
          <w:rFonts w:ascii="Arial Narrow" w:hAnsi="Arial Narrow" w:cs="Arial"/>
          <w:sz w:val="22"/>
          <w:szCs w:val="22"/>
        </w:rPr>
        <w:t xml:space="preserve">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2A1475C8"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lastRenderedPageBreak/>
        <w:t>1.4.14.</w:t>
      </w:r>
      <w:r w:rsidRPr="004D1F9B">
        <w:rPr>
          <w:rFonts w:ascii="Arial Narrow" w:hAnsi="Arial Narrow" w:cs="Arial"/>
          <w:b/>
          <w:sz w:val="22"/>
          <w:szCs w:val="22"/>
        </w:rPr>
        <w:tab/>
        <w:t>Laboratorium</w:t>
      </w:r>
      <w:r w:rsidRPr="004D1F9B">
        <w:rPr>
          <w:rFonts w:ascii="Arial Narrow" w:hAnsi="Arial Narrow" w:cs="Arial"/>
          <w:sz w:val="22"/>
          <w:szCs w:val="22"/>
        </w:rPr>
        <w:t xml:space="preserve"> - drogowe lub inne laboratorium badawcze, zaakceptowane przez Zamawiającego, niezbędne do przeprowadzenia wszelkich badań i prób związanych z oceną jakości materiałów oraz robót.</w:t>
      </w:r>
    </w:p>
    <w:p w14:paraId="6DF7348C"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1.4.15.</w:t>
      </w:r>
      <w:r w:rsidRPr="004D1F9B">
        <w:rPr>
          <w:rFonts w:ascii="Arial Narrow" w:hAnsi="Arial Narrow" w:cs="Arial"/>
          <w:b/>
          <w:sz w:val="22"/>
          <w:szCs w:val="22"/>
        </w:rPr>
        <w:tab/>
        <w:t>Materiały</w:t>
      </w:r>
      <w:r w:rsidRPr="004D1F9B">
        <w:rPr>
          <w:rFonts w:ascii="Arial Narrow" w:hAnsi="Arial Narrow" w:cs="Arial"/>
          <w:sz w:val="22"/>
          <w:szCs w:val="22"/>
        </w:rPr>
        <w:t xml:space="preserve"> - wszelkie tworzywa niezbędne do wykonania robót, zgodne z dokumentacją projektową i specyfikacjami technicznymi, zaakceptowane przez Inżyniera/Kierownika projektu.</w:t>
      </w:r>
    </w:p>
    <w:p w14:paraId="3FA7D638"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1.4.16. Nawierzchnia</w:t>
      </w:r>
      <w:r w:rsidRPr="004D1F9B">
        <w:rPr>
          <w:rFonts w:ascii="Arial Narrow" w:hAnsi="Arial Narrow" w:cs="Arial"/>
          <w:sz w:val="22"/>
          <w:szCs w:val="22"/>
        </w:rPr>
        <w:t xml:space="preserve"> - warstwa lub zespół warstw służących do przejmowania i rozkładania obciążeń od ruchu na podłoże gruntowe i zapewniających dogodne warunki dla ruchu.</w:t>
      </w:r>
    </w:p>
    <w:p w14:paraId="24D209D2"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Warstwa ścieralna</w:t>
      </w:r>
      <w:r w:rsidRPr="004D1F9B">
        <w:rPr>
          <w:rFonts w:ascii="Arial Narrow" w:hAnsi="Arial Narrow" w:cs="Arial"/>
          <w:sz w:val="20"/>
          <w:szCs w:val="20"/>
        </w:rPr>
        <w:t xml:space="preserve"> - górna warstwa nawierzchni poddana bezpośrednio oddziaływaniu ruchu i czynników atmosferycznych.</w:t>
      </w:r>
    </w:p>
    <w:p w14:paraId="28CF9136"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Warstwa wiążąca</w:t>
      </w:r>
      <w:r w:rsidRPr="004D1F9B">
        <w:rPr>
          <w:rFonts w:ascii="Arial Narrow" w:hAnsi="Arial Narrow" w:cs="Arial"/>
          <w:sz w:val="20"/>
          <w:szCs w:val="20"/>
        </w:rPr>
        <w:t xml:space="preserve"> - warstwa znajdująca się między warstwą ścieralną a podbudową, zapewniająca lepsze rozłożenie </w:t>
      </w:r>
      <w:proofErr w:type="spellStart"/>
      <w:r w:rsidRPr="004D1F9B">
        <w:rPr>
          <w:rFonts w:ascii="Arial Narrow" w:hAnsi="Arial Narrow" w:cs="Arial"/>
          <w:sz w:val="20"/>
          <w:szCs w:val="20"/>
        </w:rPr>
        <w:t>naprężeń</w:t>
      </w:r>
      <w:proofErr w:type="spellEnd"/>
      <w:r w:rsidRPr="004D1F9B">
        <w:rPr>
          <w:rFonts w:ascii="Arial Narrow" w:hAnsi="Arial Narrow" w:cs="Arial"/>
          <w:sz w:val="20"/>
          <w:szCs w:val="20"/>
        </w:rPr>
        <w:t xml:space="preserve"> w nawierzchni i przekazywanie ich na podbudowę.</w:t>
      </w:r>
    </w:p>
    <w:p w14:paraId="3E0288E1"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Warstwa wyrównawcza</w:t>
      </w:r>
      <w:r w:rsidRPr="004D1F9B">
        <w:rPr>
          <w:rFonts w:ascii="Arial Narrow" w:hAnsi="Arial Narrow" w:cs="Arial"/>
          <w:sz w:val="20"/>
          <w:szCs w:val="20"/>
        </w:rPr>
        <w:t xml:space="preserve"> - warstwa służąca do wyrównania nierówności podbudowy lub profilu istniejącej nawierzchni.</w:t>
      </w:r>
    </w:p>
    <w:p w14:paraId="0249E56D"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Podbudowa</w:t>
      </w:r>
      <w:r w:rsidRPr="004D1F9B">
        <w:rPr>
          <w:rFonts w:ascii="Arial Narrow" w:hAnsi="Arial Narrow" w:cs="Arial"/>
          <w:sz w:val="20"/>
          <w:szCs w:val="20"/>
        </w:rPr>
        <w:t xml:space="preserve"> - dolna część nawierzchni służąca do przenoszenia obciążeń od ruchu na podłoże. Podbudowa może składać się z podbudowy zasadniczej i podbudowy pomocniczej.</w:t>
      </w:r>
    </w:p>
    <w:p w14:paraId="67F33739"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Podbudowa zasadnicza</w:t>
      </w:r>
      <w:r w:rsidRPr="004D1F9B">
        <w:rPr>
          <w:rFonts w:ascii="Arial Narrow" w:hAnsi="Arial Narrow" w:cs="Arial"/>
          <w:sz w:val="20"/>
          <w:szCs w:val="20"/>
        </w:rPr>
        <w:t xml:space="preserve"> - górna część podbudowy spełniająca funkcje nośne w konstrukcji nawierzchni. Może ona składać się z jednej lub dwóch warstw.</w:t>
      </w:r>
    </w:p>
    <w:p w14:paraId="789A817D"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Podbudowa pomocnicza</w:t>
      </w:r>
      <w:r w:rsidRPr="004D1F9B">
        <w:rPr>
          <w:rFonts w:ascii="Arial Narrow" w:hAnsi="Arial Narrow" w:cs="Arial"/>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4D1F9B">
        <w:rPr>
          <w:rFonts w:ascii="Arial Narrow" w:hAnsi="Arial Narrow" w:cs="Arial"/>
          <w:sz w:val="20"/>
          <w:szCs w:val="20"/>
        </w:rPr>
        <w:t>mrozoochronną</w:t>
      </w:r>
      <w:proofErr w:type="spellEnd"/>
      <w:r w:rsidRPr="004D1F9B">
        <w:rPr>
          <w:rFonts w:ascii="Arial Narrow" w:hAnsi="Arial Narrow" w:cs="Arial"/>
          <w:sz w:val="20"/>
          <w:szCs w:val="20"/>
        </w:rPr>
        <w:t>, odsączającą lub odcinającą.</w:t>
      </w:r>
    </w:p>
    <w:p w14:paraId="5A668BF3" w14:textId="77777777" w:rsidR="00193B3E" w:rsidRPr="004D1F9B" w:rsidRDefault="00193B3E" w:rsidP="00193B3E">
      <w:pPr>
        <w:pStyle w:val="Akapitzlist"/>
        <w:numPr>
          <w:ilvl w:val="0"/>
          <w:numId w:val="2"/>
        </w:numPr>
        <w:spacing w:line="276" w:lineRule="auto"/>
        <w:ind w:left="567" w:hanging="283"/>
        <w:jc w:val="both"/>
        <w:rPr>
          <w:rFonts w:ascii="Arial Narrow" w:hAnsi="Arial Narrow" w:cs="Arial"/>
          <w:sz w:val="20"/>
          <w:szCs w:val="20"/>
        </w:rPr>
      </w:pPr>
      <w:r w:rsidRPr="004D1F9B">
        <w:rPr>
          <w:rFonts w:ascii="Arial Narrow" w:hAnsi="Arial Narrow" w:cs="Arial"/>
          <w:b/>
          <w:sz w:val="20"/>
          <w:szCs w:val="20"/>
        </w:rPr>
        <w:t>Warstwa odsączająca</w:t>
      </w:r>
      <w:r w:rsidRPr="004D1F9B">
        <w:rPr>
          <w:rFonts w:ascii="Arial Narrow" w:hAnsi="Arial Narrow" w:cs="Arial"/>
          <w:sz w:val="20"/>
          <w:szCs w:val="20"/>
        </w:rPr>
        <w:t xml:space="preserve"> - warstwa służąca do odprowadzenia wody przedostającej się do nawierzchni.</w:t>
      </w:r>
    </w:p>
    <w:p w14:paraId="2B13C6B7"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1.4.17.</w:t>
      </w:r>
      <w:r w:rsidRPr="004D1F9B">
        <w:rPr>
          <w:rFonts w:ascii="Arial Narrow" w:hAnsi="Arial Narrow" w:cs="Arial"/>
          <w:b/>
          <w:sz w:val="22"/>
          <w:szCs w:val="22"/>
        </w:rPr>
        <w:tab/>
        <w:t>Niweleta</w:t>
      </w:r>
      <w:r w:rsidRPr="004D1F9B">
        <w:rPr>
          <w:rFonts w:ascii="Arial Narrow" w:hAnsi="Arial Narrow" w:cs="Arial"/>
          <w:sz w:val="22"/>
          <w:szCs w:val="22"/>
        </w:rPr>
        <w:t xml:space="preserve"> - wysokościowe i geometryczne rozwinięcie na płaszczyźnie pionowego przekroju w osi drogi lub obiektu mostowego.</w:t>
      </w:r>
    </w:p>
    <w:p w14:paraId="30BB215D"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1.4.18.</w:t>
      </w:r>
      <w:r w:rsidRPr="004D1F9B">
        <w:rPr>
          <w:rFonts w:ascii="Arial Narrow" w:hAnsi="Arial Narrow" w:cs="Arial"/>
          <w:b/>
          <w:sz w:val="22"/>
          <w:szCs w:val="22"/>
        </w:rPr>
        <w:tab/>
        <w:t>Objazd tymczasowy</w:t>
      </w:r>
      <w:r w:rsidRPr="004D1F9B">
        <w:rPr>
          <w:rFonts w:ascii="Arial Narrow" w:hAnsi="Arial Narrow" w:cs="Arial"/>
          <w:sz w:val="22"/>
          <w:szCs w:val="22"/>
        </w:rPr>
        <w:t xml:space="preserve"> - droga specjalnie przygotowana i odpowiednio utrzymana do przeprowadzenia ruchu publicznego na okres budowy.</w:t>
      </w:r>
    </w:p>
    <w:p w14:paraId="15FBC02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1.4.19.</w:t>
      </w:r>
      <w:r w:rsidRPr="004D1F9B">
        <w:rPr>
          <w:rFonts w:ascii="Arial Narrow" w:hAnsi="Arial Narrow" w:cs="Arial"/>
          <w:b/>
          <w:sz w:val="22"/>
          <w:szCs w:val="22"/>
        </w:rPr>
        <w:tab/>
        <w:t>Odpowiednia (bliska) zgodność</w:t>
      </w:r>
      <w:r w:rsidRPr="004D1F9B">
        <w:rPr>
          <w:rFonts w:ascii="Arial Narrow" w:hAnsi="Arial Narrow" w:cs="Arial"/>
          <w:sz w:val="22"/>
          <w:szCs w:val="22"/>
        </w:rPr>
        <w:t xml:space="preserve"> - zgodność wykonywanych robót z dopuszczonymi tolerancjami, a jeśli przedział tolerancji nie został określony - z przeciętnymi tolerancjami, przyjmowanymi zwyczajowo dla danego rodzaju robót budowlanych.</w:t>
      </w:r>
    </w:p>
    <w:p w14:paraId="760884EA"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1.4.20.</w:t>
      </w:r>
      <w:r w:rsidRPr="004D1F9B">
        <w:rPr>
          <w:rFonts w:ascii="Arial Narrow" w:hAnsi="Arial Narrow" w:cs="Arial"/>
          <w:b/>
          <w:sz w:val="22"/>
          <w:szCs w:val="22"/>
        </w:rPr>
        <w:tab/>
        <w:t>Pas drogowy</w:t>
      </w:r>
      <w:r w:rsidRPr="004D1F9B">
        <w:rPr>
          <w:rFonts w:ascii="Arial Narrow" w:hAnsi="Arial Narrow" w:cs="Arial"/>
          <w:sz w:val="22"/>
          <w:szCs w:val="22"/>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3FE00DE7"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1.4.21.</w:t>
      </w:r>
      <w:r w:rsidRPr="004D1F9B">
        <w:rPr>
          <w:rFonts w:ascii="Arial Narrow" w:hAnsi="Arial Narrow" w:cs="Arial"/>
          <w:b/>
          <w:sz w:val="22"/>
          <w:szCs w:val="22"/>
        </w:rPr>
        <w:tab/>
        <w:t>Pobocze</w:t>
      </w:r>
      <w:r w:rsidRPr="004D1F9B">
        <w:rPr>
          <w:rFonts w:ascii="Arial Narrow" w:hAnsi="Arial Narrow" w:cs="Arial"/>
          <w:sz w:val="22"/>
          <w:szCs w:val="22"/>
        </w:rPr>
        <w:t xml:space="preserve"> - część korony drogi przeznaczona do chwilowego postoju pojazdów, umieszczenia urządzeń organizacji i bezpieczeństwa ruchu oraz do ruchu pieszych, służąca jednocześnie do bocznego oparcia konstrukcji nawierzchni.</w:t>
      </w:r>
    </w:p>
    <w:p w14:paraId="11822B5E"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1.4.22.</w:t>
      </w:r>
      <w:r w:rsidRPr="004D1F9B">
        <w:rPr>
          <w:rFonts w:ascii="Arial Narrow" w:hAnsi="Arial Narrow" w:cs="Arial"/>
          <w:b/>
          <w:sz w:val="22"/>
          <w:szCs w:val="22"/>
        </w:rPr>
        <w:tab/>
        <w:t>Podłoże nawierzchni</w:t>
      </w:r>
      <w:r w:rsidRPr="004D1F9B">
        <w:rPr>
          <w:rFonts w:ascii="Arial Narrow" w:hAnsi="Arial Narrow" w:cs="Arial"/>
          <w:sz w:val="22"/>
          <w:szCs w:val="22"/>
        </w:rPr>
        <w:t xml:space="preserve"> - grunt rodzimy lub nasypowy, leżący pod nawierzchnią do głębokości przemarzania.</w:t>
      </w:r>
    </w:p>
    <w:p w14:paraId="49C65D76"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1.4.23.</w:t>
      </w:r>
      <w:r w:rsidRPr="004D1F9B">
        <w:rPr>
          <w:rFonts w:ascii="Arial Narrow" w:hAnsi="Arial Narrow" w:cs="Arial"/>
          <w:b/>
          <w:sz w:val="22"/>
          <w:szCs w:val="22"/>
        </w:rPr>
        <w:tab/>
        <w:t>Podłoże ulepszone nawierzchni</w:t>
      </w:r>
      <w:r w:rsidRPr="004D1F9B">
        <w:rPr>
          <w:rFonts w:ascii="Arial Narrow" w:hAnsi="Arial Narrow" w:cs="Arial"/>
          <w:sz w:val="22"/>
          <w:szCs w:val="22"/>
        </w:rPr>
        <w:t xml:space="preserve"> - górna warstwa podłoża, leżąca bezpośrednio pod nawierzchnią, ulepszona w celu umożliwienia przejęcia ruchu budowlanego i właściwego wykonania nawierzchni.</w:t>
      </w:r>
    </w:p>
    <w:p w14:paraId="59FC4711"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1.4.24.</w:t>
      </w:r>
      <w:r w:rsidRPr="004D1F9B">
        <w:rPr>
          <w:rFonts w:ascii="Arial Narrow" w:hAnsi="Arial Narrow" w:cs="Arial"/>
          <w:b/>
          <w:sz w:val="22"/>
          <w:szCs w:val="22"/>
        </w:rPr>
        <w:tab/>
        <w:t xml:space="preserve">Polecenie Inżyniera/Kierownika projektu - </w:t>
      </w:r>
      <w:r w:rsidRPr="004D1F9B">
        <w:rPr>
          <w:rFonts w:ascii="Arial Narrow" w:hAnsi="Arial Narrow" w:cs="Arial"/>
          <w:sz w:val="22"/>
          <w:szCs w:val="22"/>
        </w:rPr>
        <w:t>wszelkie polecenia przekazane Wykonawcy przez Inżyniera/Kierownika projektu, w formie pisemnej, dotyczące sposobu realizacji robót lub innych spraw związanych z prowadzeniem budowy.</w:t>
      </w:r>
    </w:p>
    <w:p w14:paraId="3E3F30CA"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1.4.25.</w:t>
      </w:r>
      <w:r w:rsidRPr="004D1F9B">
        <w:rPr>
          <w:rFonts w:ascii="Arial Narrow" w:hAnsi="Arial Narrow" w:cs="Arial"/>
          <w:b/>
          <w:sz w:val="22"/>
          <w:szCs w:val="22"/>
        </w:rPr>
        <w:tab/>
        <w:t>Projektant</w:t>
      </w:r>
      <w:r w:rsidRPr="004D1F9B">
        <w:rPr>
          <w:rFonts w:ascii="Arial Narrow" w:hAnsi="Arial Narrow" w:cs="Arial"/>
          <w:sz w:val="22"/>
          <w:szCs w:val="22"/>
        </w:rPr>
        <w:t xml:space="preserve"> - uprawniona osoba prawna lub fizyczna będąca autorem dokumentacji projektowej.</w:t>
      </w:r>
    </w:p>
    <w:p w14:paraId="193F9884"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1.4.26.</w:t>
      </w:r>
      <w:r w:rsidRPr="004D1F9B">
        <w:rPr>
          <w:rFonts w:ascii="Arial Narrow" w:hAnsi="Arial Narrow" w:cs="Arial"/>
          <w:b/>
          <w:sz w:val="22"/>
          <w:szCs w:val="22"/>
        </w:rPr>
        <w:tab/>
        <w:t>Przedsięwzięcie budowlane</w:t>
      </w:r>
      <w:r w:rsidRPr="004D1F9B">
        <w:rPr>
          <w:rFonts w:ascii="Arial Narrow" w:hAnsi="Arial Narrow" w:cs="Arial"/>
          <w:sz w:val="22"/>
          <w:szCs w:val="22"/>
        </w:rPr>
        <w:t xml:space="preserve"> - kompleksowa realizacja nowego połączenia drogowego lub całkowita modernizacja/przebudowa (zmiana parametrów geometrycznych trasy w planie i przekroju podłużnym) istniejącego połączenia.</w:t>
      </w:r>
    </w:p>
    <w:p w14:paraId="37CABF58"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1.4.27.</w:t>
      </w:r>
      <w:r w:rsidRPr="004D1F9B">
        <w:rPr>
          <w:rFonts w:ascii="Arial Narrow" w:hAnsi="Arial Narrow" w:cs="Arial"/>
          <w:b/>
          <w:sz w:val="22"/>
          <w:szCs w:val="22"/>
        </w:rPr>
        <w:tab/>
        <w:t>Przeszkoda sztuczna</w:t>
      </w:r>
      <w:r w:rsidRPr="004D1F9B">
        <w:rPr>
          <w:rFonts w:ascii="Arial Narrow" w:hAnsi="Arial Narrow" w:cs="Arial"/>
          <w:sz w:val="22"/>
          <w:szCs w:val="22"/>
        </w:rPr>
        <w:t xml:space="preserve"> - dzieło ludzkie, stanowiące utrudnienie w realizacji zadania budowlanego, na przykład droga, kolej, rurociąg, kanał, ciąg pieszy lub rowerowy itp.</w:t>
      </w:r>
    </w:p>
    <w:p w14:paraId="781B6011"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1.4.28.</w:t>
      </w:r>
      <w:r w:rsidRPr="004D1F9B">
        <w:rPr>
          <w:rFonts w:ascii="Arial Narrow" w:hAnsi="Arial Narrow" w:cs="Arial"/>
          <w:b/>
          <w:sz w:val="22"/>
          <w:szCs w:val="22"/>
        </w:rPr>
        <w:tab/>
        <w:t>Przetargowa dokumentacja projektowa</w:t>
      </w:r>
      <w:r w:rsidRPr="004D1F9B">
        <w:rPr>
          <w:rFonts w:ascii="Arial Narrow" w:hAnsi="Arial Narrow" w:cs="Arial"/>
          <w:sz w:val="22"/>
          <w:szCs w:val="22"/>
        </w:rPr>
        <w:t xml:space="preserve"> - część dokumentacji projektowej, która wskazuje lokalizację, charakterystykę i wymiary obiektu będącego przedmiotem robót.</w:t>
      </w:r>
    </w:p>
    <w:p w14:paraId="4D4168DB"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lastRenderedPageBreak/>
        <w:t>1.4.29.</w:t>
      </w:r>
      <w:r w:rsidRPr="004D1F9B">
        <w:rPr>
          <w:rFonts w:ascii="Arial Narrow" w:hAnsi="Arial Narrow" w:cs="Arial"/>
          <w:b/>
          <w:sz w:val="22"/>
          <w:szCs w:val="22"/>
        </w:rPr>
        <w:tab/>
        <w:t>Rekultywacja</w:t>
      </w:r>
      <w:r w:rsidRPr="004D1F9B">
        <w:rPr>
          <w:rFonts w:ascii="Arial Narrow" w:hAnsi="Arial Narrow" w:cs="Arial"/>
          <w:sz w:val="22"/>
          <w:szCs w:val="22"/>
        </w:rPr>
        <w:t xml:space="preserve"> - roboty mające na celu uporządkowanie i przywrócenie pierwotnych funkcji terenom naruszonym w czasie realizacji zadania budowlanego.</w:t>
      </w:r>
    </w:p>
    <w:p w14:paraId="61607CFD"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1.4.30.</w:t>
      </w:r>
      <w:r w:rsidRPr="004D1F9B">
        <w:rPr>
          <w:rFonts w:ascii="Arial Narrow" w:hAnsi="Arial Narrow" w:cs="Arial"/>
          <w:b/>
          <w:sz w:val="22"/>
          <w:szCs w:val="22"/>
        </w:rPr>
        <w:tab/>
        <w:t>Ślepy kosztorys</w:t>
      </w:r>
      <w:r w:rsidRPr="004D1F9B">
        <w:rPr>
          <w:rFonts w:ascii="Arial Narrow" w:hAnsi="Arial Narrow" w:cs="Arial"/>
          <w:sz w:val="22"/>
          <w:szCs w:val="22"/>
        </w:rPr>
        <w:t xml:space="preserve"> - wykaz robót z podaniem ich ilości (przedmiarem) w kolejności technologicznej ich wykonania.</w:t>
      </w:r>
    </w:p>
    <w:p w14:paraId="4DA7D12C"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1.4.31.</w:t>
      </w:r>
      <w:r w:rsidRPr="004D1F9B">
        <w:rPr>
          <w:rFonts w:ascii="Arial Narrow" w:hAnsi="Arial Narrow" w:cs="Arial"/>
          <w:b/>
          <w:sz w:val="22"/>
          <w:szCs w:val="22"/>
        </w:rPr>
        <w:tab/>
        <w:t>Teren budowy</w:t>
      </w:r>
      <w:r w:rsidRPr="004D1F9B">
        <w:rPr>
          <w:rFonts w:ascii="Arial Narrow" w:hAnsi="Arial Narrow" w:cs="Arial"/>
          <w:sz w:val="22"/>
          <w:szCs w:val="22"/>
        </w:rPr>
        <w:t xml:space="preserve"> - teren udostępniony przez Zamawiającego dla wykonania na nim robót oraz inne miejsca wymienione w kontrakcie jako tworzące część terenu budowy.</w:t>
      </w:r>
    </w:p>
    <w:p w14:paraId="3A1067F7"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1.4.32.</w:t>
      </w:r>
      <w:r w:rsidRPr="004D1F9B">
        <w:rPr>
          <w:rFonts w:ascii="Arial Narrow" w:hAnsi="Arial Narrow" w:cs="Arial"/>
          <w:b/>
          <w:sz w:val="22"/>
          <w:szCs w:val="22"/>
        </w:rPr>
        <w:tab/>
        <w:t>Zadanie budowlane</w:t>
      </w:r>
      <w:r w:rsidRPr="004D1F9B">
        <w:rPr>
          <w:rFonts w:ascii="Arial Narrow" w:hAnsi="Arial Narrow" w:cs="Arial"/>
          <w:sz w:val="22"/>
          <w:szCs w:val="22"/>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2271468C"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 Ogólne wymagania dotyczące robót</w:t>
      </w:r>
    </w:p>
    <w:p w14:paraId="6EAC3E3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odpowiedzialny za jakość wykonanych robót, bezpieczeństwo wszelkich czynności na terenie budowy, metody użyte przy budowie oraz za ich zgodność z dokumentacją projektową, SST i poleceniami Inżyniera/Kierownika projektu.</w:t>
      </w:r>
    </w:p>
    <w:p w14:paraId="60DB2675"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1.5.1. Przekazanie terenu budowy</w:t>
      </w:r>
    </w:p>
    <w:p w14:paraId="525F412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B5254A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Na Wykonawcy spoczywa odpowiedzialność za ochronę przekazanych mu punktów pomiarowych do chwili odbioru ostatecznego robót. Uszkodzone lub zniszczone znaki geodezyjne Wykonawca odtworzy i utrwali na własny koszt.</w:t>
      </w:r>
    </w:p>
    <w:p w14:paraId="1087217B"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1.5.2. Dokumentacja projektowa</w:t>
      </w:r>
    </w:p>
    <w:p w14:paraId="2B1C1AB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Dokumentacja projektowa będzie zawierać rysunki, obliczenia i dokumenty, zgodne z wykazem podanym w szczegółowych warunkach umowy, uwzględniającym podział na dokumentację projektową:</w:t>
      </w:r>
    </w:p>
    <w:p w14:paraId="703AA132" w14:textId="77777777" w:rsidR="00193B3E" w:rsidRPr="004D1F9B" w:rsidRDefault="00193B3E" w:rsidP="00193B3E">
      <w:pPr>
        <w:pStyle w:val="Akapitzlist"/>
        <w:numPr>
          <w:ilvl w:val="0"/>
          <w:numId w:val="3"/>
        </w:numPr>
        <w:spacing w:line="276" w:lineRule="auto"/>
        <w:ind w:left="567" w:hanging="283"/>
        <w:jc w:val="both"/>
        <w:rPr>
          <w:rFonts w:ascii="Arial Narrow" w:hAnsi="Arial Narrow" w:cs="Arial"/>
        </w:rPr>
      </w:pPr>
      <w:r w:rsidRPr="004D1F9B">
        <w:rPr>
          <w:rFonts w:ascii="Arial Narrow" w:hAnsi="Arial Narrow" w:cs="Arial"/>
        </w:rPr>
        <w:t>Zamawiającego; wykaz pozycji, które stanowią przetargową dokumentację projektową oraz projektową dokumentację wykonawczą (techniczną) i zostaną przekazane Wykonawcy,</w:t>
      </w:r>
    </w:p>
    <w:p w14:paraId="1446E185" w14:textId="77777777" w:rsidR="00193B3E" w:rsidRPr="004D1F9B" w:rsidRDefault="00193B3E" w:rsidP="00193B3E">
      <w:pPr>
        <w:pStyle w:val="Akapitzlist"/>
        <w:numPr>
          <w:ilvl w:val="0"/>
          <w:numId w:val="3"/>
        </w:numPr>
        <w:spacing w:line="276" w:lineRule="auto"/>
        <w:ind w:left="567" w:hanging="283"/>
        <w:jc w:val="both"/>
        <w:rPr>
          <w:rFonts w:ascii="Arial Narrow" w:hAnsi="Arial Narrow" w:cs="Arial"/>
        </w:rPr>
      </w:pPr>
      <w:r w:rsidRPr="004D1F9B">
        <w:rPr>
          <w:rFonts w:ascii="Arial Narrow" w:hAnsi="Arial Narrow" w:cs="Arial"/>
        </w:rPr>
        <w:t>Wykonawcy; wykaz zawierający spis dokumentacji projektowej, którą Wykonawca opracuje w ramach ceny kontraktowej.</w:t>
      </w:r>
    </w:p>
    <w:p w14:paraId="7E466396"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1.5.3.</w:t>
      </w:r>
      <w:r w:rsidRPr="004D1F9B">
        <w:rPr>
          <w:rFonts w:ascii="Arial Narrow" w:hAnsi="Arial Narrow" w:cs="Arial"/>
          <w:sz w:val="22"/>
          <w:szCs w:val="22"/>
        </w:rPr>
        <w:t xml:space="preserve"> </w:t>
      </w:r>
      <w:r w:rsidRPr="004D1F9B">
        <w:rPr>
          <w:rFonts w:ascii="Arial Narrow" w:hAnsi="Arial Narrow" w:cs="Arial"/>
          <w:b/>
          <w:sz w:val="22"/>
          <w:szCs w:val="22"/>
        </w:rPr>
        <w:t>Zgodność robót z dokumentacją projektową i SST</w:t>
      </w:r>
    </w:p>
    <w:p w14:paraId="6D675B2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3120526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rozbieżności w ustaleniach poszczególnych dokumentów obowiązuje kolejność ich ważności wymieniona w „Kontraktowych warunkach ogólnych” („Ogólnych warunkach umowy”).</w:t>
      </w:r>
    </w:p>
    <w:p w14:paraId="40067A5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 xml:space="preserve">Wykonawca nie może wykorzystywać błędów lub </w:t>
      </w:r>
      <w:proofErr w:type="spellStart"/>
      <w:r w:rsidRPr="004D1F9B">
        <w:rPr>
          <w:rFonts w:ascii="Arial Narrow" w:hAnsi="Arial Narrow" w:cs="Arial"/>
          <w:sz w:val="22"/>
          <w:szCs w:val="22"/>
        </w:rPr>
        <w:t>opuszczeń</w:t>
      </w:r>
      <w:proofErr w:type="spellEnd"/>
      <w:r w:rsidRPr="004D1F9B">
        <w:rPr>
          <w:rFonts w:ascii="Arial Narrow" w:hAnsi="Arial Narrow" w:cs="Arial"/>
          <w:sz w:val="22"/>
          <w:szCs w:val="22"/>
        </w:rPr>
        <w:t xml:space="preserve"> w dokumentach kontraktowych, a o ich wykryciu winien natychmiast powiadomić Inżyniera/Kierownika projektu, który podejmie decyzję o wprowadzeniu odpowiednich zmian i poprawek.</w:t>
      </w:r>
    </w:p>
    <w:p w14:paraId="5390EAB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rozbieżności, wymiary podane na piśmie są ważniejsze od wymiarów określonych na podstawie odczytu ze skali rysunku.</w:t>
      </w:r>
    </w:p>
    <w:p w14:paraId="79888F3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wykonane roboty i dostarczone materiały będą zgodne z dokumentacją projektową i SST.</w:t>
      </w:r>
      <w:r>
        <w:rPr>
          <w:rFonts w:ascii="Arial Narrow" w:hAnsi="Arial Narrow" w:cs="Arial"/>
          <w:sz w:val="22"/>
          <w:szCs w:val="22"/>
        </w:rPr>
        <w:t xml:space="preserve"> </w:t>
      </w:r>
      <w:r w:rsidRPr="004D1F9B">
        <w:rPr>
          <w:rFonts w:ascii="Arial Narrow" w:hAnsi="Arial Narrow" w:cs="Arial"/>
          <w:sz w:val="22"/>
          <w:szCs w:val="22"/>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06EC42E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30CF3152"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lastRenderedPageBreak/>
        <w:t>1.5.4.</w:t>
      </w:r>
      <w:r w:rsidRPr="004D1F9B">
        <w:rPr>
          <w:rFonts w:ascii="Arial Narrow" w:hAnsi="Arial Narrow" w:cs="Arial"/>
          <w:sz w:val="22"/>
          <w:szCs w:val="22"/>
        </w:rPr>
        <w:t xml:space="preserve"> </w:t>
      </w:r>
      <w:r w:rsidRPr="004D1F9B">
        <w:rPr>
          <w:rFonts w:ascii="Arial Narrow" w:hAnsi="Arial Narrow" w:cs="Arial"/>
          <w:b/>
          <w:sz w:val="22"/>
          <w:szCs w:val="22"/>
        </w:rPr>
        <w:t>Zabezpieczenie terenu budowy</w:t>
      </w:r>
    </w:p>
    <w:p w14:paraId="17A3E05F" w14:textId="77777777" w:rsidR="00193B3E" w:rsidRPr="004D1F9B" w:rsidRDefault="00193B3E" w:rsidP="00954441">
      <w:pPr>
        <w:jc w:val="both"/>
        <w:rPr>
          <w:rFonts w:ascii="Arial Narrow" w:hAnsi="Arial Narrow" w:cs="Arial"/>
          <w:sz w:val="22"/>
          <w:szCs w:val="22"/>
          <w:u w:val="single"/>
        </w:rPr>
      </w:pPr>
      <w:r w:rsidRPr="004D1F9B">
        <w:rPr>
          <w:rFonts w:ascii="Arial Narrow" w:hAnsi="Arial Narrow" w:cs="Arial"/>
          <w:sz w:val="22"/>
          <w:szCs w:val="22"/>
          <w:u w:val="single"/>
        </w:rPr>
        <w:t>Roboty modernizacyjne/ przebudowa i remontowe („pod   ruchem”)</w:t>
      </w:r>
      <w:r>
        <w:rPr>
          <w:rFonts w:ascii="Arial Narrow" w:hAnsi="Arial Narrow" w:cs="Arial"/>
          <w:sz w:val="22"/>
          <w:szCs w:val="22"/>
          <w:u w:val="single"/>
        </w:rPr>
        <w:t>:</w:t>
      </w:r>
    </w:p>
    <w:p w14:paraId="04E35E3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21A2960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7561BAB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czasie wykonywania robót Wykonawca dostarczy, zainstaluje i będzie obsługiwał wszystkie tymczasowe urządzenia zabezpieczające takie jak: zapory, światła ostrzegawcze, sygnały, itp., zapewniając w ten sposób bezpieczeństwo pojazdów i pieszych.</w:t>
      </w:r>
    </w:p>
    <w:p w14:paraId="4145FA11"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zapewni stałe warunki widoczności w dzień i w nocy tych zapór i znaków, dla których jest to nieodzowne ze względów bezpieczeństwa.</w:t>
      </w:r>
      <w:r>
        <w:rPr>
          <w:rFonts w:ascii="Arial Narrow" w:hAnsi="Arial Narrow" w:cs="Arial"/>
          <w:sz w:val="22"/>
          <w:szCs w:val="22"/>
        </w:rPr>
        <w:t xml:space="preserve"> </w:t>
      </w:r>
      <w:r w:rsidRPr="004D1F9B">
        <w:rPr>
          <w:rFonts w:ascii="Arial Narrow" w:hAnsi="Arial Narrow" w:cs="Arial"/>
          <w:sz w:val="22"/>
          <w:szCs w:val="22"/>
        </w:rPr>
        <w:t>Wszystkie znaki, zapory i inne urządzenia zabezpieczające będą akceptowane przez Inżyniera/Kierownika projektu.</w:t>
      </w:r>
    </w:p>
    <w:p w14:paraId="34973F8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r>
        <w:rPr>
          <w:rFonts w:ascii="Arial Narrow" w:hAnsi="Arial Narrow" w:cs="Arial"/>
          <w:sz w:val="22"/>
          <w:szCs w:val="22"/>
        </w:rPr>
        <w:t xml:space="preserve"> </w:t>
      </w:r>
      <w:r w:rsidRPr="004D1F9B">
        <w:rPr>
          <w:rFonts w:ascii="Arial Narrow" w:hAnsi="Arial Narrow" w:cs="Arial"/>
          <w:sz w:val="22"/>
          <w:szCs w:val="22"/>
        </w:rPr>
        <w:t>Koszt zabezpieczenia terenu budowy nie podlega odrębnej zapłacie i przyjmuje się, że jest włączony w cenę kontraktową.</w:t>
      </w:r>
    </w:p>
    <w:p w14:paraId="296C3632" w14:textId="77777777" w:rsidR="00193B3E" w:rsidRPr="004D1F9B" w:rsidRDefault="00193B3E" w:rsidP="00954441">
      <w:pPr>
        <w:jc w:val="both"/>
        <w:rPr>
          <w:rFonts w:ascii="Arial Narrow" w:hAnsi="Arial Narrow" w:cs="Arial"/>
          <w:sz w:val="22"/>
          <w:szCs w:val="22"/>
          <w:u w:val="single"/>
        </w:rPr>
      </w:pPr>
      <w:r w:rsidRPr="004D1F9B">
        <w:rPr>
          <w:rFonts w:ascii="Arial Narrow" w:hAnsi="Arial Narrow" w:cs="Arial"/>
          <w:sz w:val="22"/>
          <w:szCs w:val="22"/>
          <w:u w:val="single"/>
        </w:rPr>
        <w:t>Roboty o charakterze inwestycyjnym</w:t>
      </w:r>
      <w:r>
        <w:rPr>
          <w:rFonts w:ascii="Arial Narrow" w:hAnsi="Arial Narrow" w:cs="Arial"/>
          <w:sz w:val="22"/>
          <w:szCs w:val="22"/>
          <w:u w:val="single"/>
        </w:rPr>
        <w:t>:</w:t>
      </w:r>
    </w:p>
    <w:p w14:paraId="3767D91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zobowiązany do zabezpieczenia terenu budowy w okresie trwania realizacji kontraktu aż do zakończenia i odbioru ostatecznego robót.</w:t>
      </w:r>
    </w:p>
    <w:p w14:paraId="25FFC7F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dostarczy, zainstaluje i będzie utrzymywać tymczasowe urządzenia zabezpieczające, w tym: ogrodzenia, poręcze, oświetlenie, sygnały i znaki ostrzegawcze oraz  wszelkie inne środki niezbędne do ochrony robót, wygody społeczności i innych.</w:t>
      </w:r>
    </w:p>
    <w:p w14:paraId="60A6C6D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miejscach przylegających do dróg otwartych dla ruchu, Wykonawca ogrodzi lub wyraźnie oznakuje teren budowy, w sposób uzgodniony z Inżynierem/Kierownikiem projektu.</w:t>
      </w:r>
    </w:p>
    <w:p w14:paraId="7927E35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Wjazdy i wyjazdy z terenu budowy przeznaczone dla pojazdów i maszyn pracujących przy realizacji robót, Wykonawca odpowiednio oznakuje w sposób uzgodniony z Inżynierem/Kierownikiem projektu.</w:t>
      </w:r>
    </w:p>
    <w:p w14:paraId="0A49D01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r>
        <w:rPr>
          <w:rFonts w:ascii="Arial Narrow" w:hAnsi="Arial Narrow" w:cs="Arial"/>
          <w:sz w:val="22"/>
          <w:szCs w:val="22"/>
        </w:rPr>
        <w:t xml:space="preserve">. </w:t>
      </w:r>
      <w:r w:rsidRPr="004D1F9B">
        <w:rPr>
          <w:rFonts w:ascii="Arial Narrow" w:hAnsi="Arial Narrow" w:cs="Arial"/>
          <w:sz w:val="22"/>
          <w:szCs w:val="22"/>
        </w:rPr>
        <w:t>Koszt zabezpieczenia terenu budowy nie podlega odrębnej zapłacie i przyjmuje się, że jest włączony w cenę kontraktową.</w:t>
      </w:r>
    </w:p>
    <w:p w14:paraId="4CC08E1E"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1.5.5. Ochrona środowiska w czasie wykonywania robót</w:t>
      </w:r>
    </w:p>
    <w:p w14:paraId="1219029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ma obowiązek znać i stosować w czasie prowadzenia robót wszelkie przepisy dotyczące ochrony środowiska naturalnego.</w:t>
      </w:r>
    </w:p>
    <w:p w14:paraId="6485580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sz w:val="22"/>
          <w:szCs w:val="22"/>
        </w:rPr>
        <w:t>W okresie trwania budowy i wykańczania robót Wykonawca będzie:</w:t>
      </w:r>
    </w:p>
    <w:p w14:paraId="6A90254B" w14:textId="77777777" w:rsidR="00193B3E" w:rsidRPr="004D1F9B" w:rsidRDefault="00193B3E" w:rsidP="00193B3E">
      <w:pPr>
        <w:pStyle w:val="Akapitzlist"/>
        <w:numPr>
          <w:ilvl w:val="0"/>
          <w:numId w:val="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utrzymywać teren budowy i wykopy w stanie bez wody stojącej,</w:t>
      </w:r>
    </w:p>
    <w:p w14:paraId="36F39307" w14:textId="77777777" w:rsidR="00193B3E" w:rsidRPr="004D1F9B" w:rsidRDefault="00193B3E" w:rsidP="00193B3E">
      <w:pPr>
        <w:pStyle w:val="Akapitzlist"/>
        <w:numPr>
          <w:ilvl w:val="0"/>
          <w:numId w:val="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395C32C8" w14:textId="77777777" w:rsidR="00193B3E" w:rsidRPr="004D1F9B" w:rsidRDefault="00193B3E" w:rsidP="00954441">
      <w:pPr>
        <w:spacing w:line="276" w:lineRule="auto"/>
        <w:ind w:firstLine="567"/>
        <w:jc w:val="both"/>
        <w:rPr>
          <w:rFonts w:ascii="Arial Narrow" w:hAnsi="Arial Narrow" w:cs="Arial"/>
          <w:sz w:val="20"/>
          <w:szCs w:val="20"/>
        </w:rPr>
      </w:pPr>
      <w:r w:rsidRPr="004D1F9B">
        <w:rPr>
          <w:rFonts w:ascii="Arial Narrow" w:hAnsi="Arial Narrow" w:cs="Arial"/>
          <w:sz w:val="20"/>
          <w:szCs w:val="20"/>
        </w:rPr>
        <w:t>Stosując się do tych wymagań będzie miał szczególny wzgląd na:</w:t>
      </w:r>
    </w:p>
    <w:p w14:paraId="21150830" w14:textId="77777777" w:rsidR="00193B3E" w:rsidRPr="004D1F9B" w:rsidRDefault="00193B3E" w:rsidP="00193B3E">
      <w:pPr>
        <w:pStyle w:val="Akapitzlist"/>
        <w:numPr>
          <w:ilvl w:val="0"/>
          <w:numId w:val="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lokalizację baz, warsztatów, magazynów, składowisk, ukopów i dróg dojazdowych,</w:t>
      </w:r>
    </w:p>
    <w:p w14:paraId="3EE7D1A2" w14:textId="77777777" w:rsidR="00193B3E" w:rsidRPr="004D1F9B" w:rsidRDefault="00193B3E" w:rsidP="00193B3E">
      <w:pPr>
        <w:pStyle w:val="Akapitzlist"/>
        <w:numPr>
          <w:ilvl w:val="0"/>
          <w:numId w:val="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lastRenderedPageBreak/>
        <w:t>środki ostrożności i zabezpieczenia przed:</w:t>
      </w:r>
    </w:p>
    <w:p w14:paraId="5E621688" w14:textId="77777777" w:rsidR="00193B3E" w:rsidRPr="004D1F9B" w:rsidRDefault="00193B3E" w:rsidP="00193B3E">
      <w:pPr>
        <w:pStyle w:val="Akapitzlist"/>
        <w:numPr>
          <w:ilvl w:val="0"/>
          <w:numId w:val="6"/>
        </w:numPr>
        <w:spacing w:line="276" w:lineRule="auto"/>
        <w:ind w:left="851" w:hanging="284"/>
        <w:jc w:val="both"/>
        <w:rPr>
          <w:rFonts w:ascii="Arial Narrow" w:hAnsi="Arial Narrow" w:cs="Arial"/>
          <w:sz w:val="20"/>
          <w:szCs w:val="20"/>
        </w:rPr>
      </w:pPr>
      <w:r w:rsidRPr="004D1F9B">
        <w:rPr>
          <w:rFonts w:ascii="Arial Narrow" w:hAnsi="Arial Narrow" w:cs="Arial"/>
          <w:sz w:val="20"/>
          <w:szCs w:val="20"/>
        </w:rPr>
        <w:t>zanieczyszczeniem zbiorników i cieków wodnych pyłami lub substancjami toksycznymi,</w:t>
      </w:r>
    </w:p>
    <w:p w14:paraId="740741B6" w14:textId="77777777" w:rsidR="00193B3E" w:rsidRPr="004D1F9B" w:rsidRDefault="00193B3E" w:rsidP="00193B3E">
      <w:pPr>
        <w:pStyle w:val="Akapitzlist"/>
        <w:numPr>
          <w:ilvl w:val="0"/>
          <w:numId w:val="6"/>
        </w:numPr>
        <w:spacing w:line="276" w:lineRule="auto"/>
        <w:ind w:left="851" w:hanging="284"/>
        <w:jc w:val="both"/>
        <w:rPr>
          <w:rFonts w:ascii="Arial Narrow" w:hAnsi="Arial Narrow" w:cs="Arial"/>
          <w:sz w:val="20"/>
          <w:szCs w:val="20"/>
        </w:rPr>
      </w:pPr>
      <w:r w:rsidRPr="004D1F9B">
        <w:rPr>
          <w:rFonts w:ascii="Arial Narrow" w:hAnsi="Arial Narrow" w:cs="Arial"/>
          <w:sz w:val="20"/>
          <w:szCs w:val="20"/>
        </w:rPr>
        <w:t>zanieczyszczeniem powietrza pyłami i gazami,</w:t>
      </w:r>
    </w:p>
    <w:p w14:paraId="5570C8F2" w14:textId="77777777" w:rsidR="00193B3E" w:rsidRPr="004D1F9B" w:rsidRDefault="00193B3E" w:rsidP="00193B3E">
      <w:pPr>
        <w:pStyle w:val="Akapitzlist"/>
        <w:numPr>
          <w:ilvl w:val="0"/>
          <w:numId w:val="6"/>
        </w:numPr>
        <w:spacing w:line="276" w:lineRule="auto"/>
        <w:ind w:left="851" w:hanging="284"/>
        <w:jc w:val="both"/>
        <w:rPr>
          <w:rFonts w:ascii="Arial Narrow" w:hAnsi="Arial Narrow" w:cs="Arial"/>
          <w:sz w:val="20"/>
          <w:szCs w:val="20"/>
        </w:rPr>
      </w:pPr>
      <w:r w:rsidRPr="004D1F9B">
        <w:rPr>
          <w:rFonts w:ascii="Arial Narrow" w:hAnsi="Arial Narrow" w:cs="Arial"/>
          <w:sz w:val="20"/>
          <w:szCs w:val="20"/>
        </w:rPr>
        <w:t>możliwością powstania pożaru.</w:t>
      </w:r>
    </w:p>
    <w:p w14:paraId="62D9C00F"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1.5.6. Ochrona przeciwpożarowa</w:t>
      </w:r>
    </w:p>
    <w:p w14:paraId="56A9D89D"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sz w:val="22"/>
          <w:szCs w:val="22"/>
        </w:rPr>
        <w:t>Wykonawca będzie przestrzegać przepisy ochrony przeciwpożarowej.</w:t>
      </w:r>
    </w:p>
    <w:p w14:paraId="4CE7DEB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utrzymywać, wymagany na podstawie odpowiednich przepisów sprawny sprzęt przeciwpożarowy, na terenie baz produkcyjnych, w pomieszczeniach biurowych, mieszkalnych, magazynach oraz w maszynach i pojazdach.</w:t>
      </w:r>
      <w:r>
        <w:rPr>
          <w:rFonts w:ascii="Arial Narrow" w:hAnsi="Arial Narrow" w:cs="Arial"/>
          <w:sz w:val="22"/>
          <w:szCs w:val="22"/>
        </w:rPr>
        <w:t xml:space="preserve"> </w:t>
      </w:r>
      <w:r w:rsidRPr="004D1F9B">
        <w:rPr>
          <w:rFonts w:ascii="Arial Narrow" w:hAnsi="Arial Narrow" w:cs="Arial"/>
          <w:sz w:val="22"/>
          <w:szCs w:val="22"/>
        </w:rPr>
        <w:t>Materiały łatwopalne będą składowane w sposób zgodny z odpowiednimi przepisami i zabezpieczone przed dostępem osób trzecich.</w:t>
      </w:r>
      <w:r>
        <w:rPr>
          <w:rFonts w:ascii="Arial Narrow" w:hAnsi="Arial Narrow" w:cs="Arial"/>
          <w:sz w:val="22"/>
          <w:szCs w:val="22"/>
        </w:rPr>
        <w:t xml:space="preserve"> </w:t>
      </w:r>
      <w:r w:rsidRPr="004D1F9B">
        <w:rPr>
          <w:rFonts w:ascii="Arial Narrow" w:hAnsi="Arial Narrow" w:cs="Arial"/>
          <w:sz w:val="22"/>
          <w:szCs w:val="22"/>
        </w:rPr>
        <w:t>Wykonawca będzie odpowiedzialny za wszelkie straty spowodowane pożarem wywołanym jako rezultat realizacji robót albo przez personel Wykonawcy.</w:t>
      </w:r>
    </w:p>
    <w:p w14:paraId="765810F5"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1.5.7. Materiały szkodliwe dla otoczenia</w:t>
      </w:r>
    </w:p>
    <w:p w14:paraId="2B8F783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Materiały, które w sposób trwały są szkodliwe dla otoczenia, nie będą dopuszczone do użycia.</w:t>
      </w:r>
      <w:r>
        <w:rPr>
          <w:rFonts w:ascii="Arial Narrow" w:hAnsi="Arial Narrow" w:cs="Arial"/>
          <w:sz w:val="22"/>
          <w:szCs w:val="22"/>
        </w:rPr>
        <w:t xml:space="preserve"> </w:t>
      </w:r>
      <w:r w:rsidRPr="004D1F9B">
        <w:rPr>
          <w:rFonts w:ascii="Arial Narrow" w:hAnsi="Arial Narrow" w:cs="Arial"/>
          <w:sz w:val="22"/>
          <w:szCs w:val="22"/>
        </w:rPr>
        <w:t>Nie dopuszcza się użycia materiałów wywołujących szkodliwe promieniowanie o stężeniu większym od dopuszczalnego, określonego odpowiednimi przepisami.</w:t>
      </w:r>
    </w:p>
    <w:p w14:paraId="3A03E7D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Wszelkie materiały odpadowe użyte do robót będą miały aprobatę techniczną wydaną przez uprawnioną jednostkę, jednoznacznie określającą brak szkodliwego oddziaływania tych materiałów na środowisko.</w:t>
      </w:r>
    </w:p>
    <w:p w14:paraId="42E2FC3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18F308F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Jeżeli Wykonawca użył materiałów szkodliwych dla otoczenia zgodnie ze specyfikacjami, a ich użycie spowodowało jakiekolwiek zagrożenie środowiska, to konsekwencje tego poniesie Zamawiający.</w:t>
      </w:r>
    </w:p>
    <w:p w14:paraId="3EAC125F"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1.5.8. Ochrona własności publicznej i prywatnej</w:t>
      </w:r>
    </w:p>
    <w:p w14:paraId="6A499F2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256B707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25C5474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1C4CAA1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4426F845"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1.5.9. Ograniczenie obciążeń osi pojazdów</w:t>
      </w:r>
    </w:p>
    <w:p w14:paraId="260F51D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w:t>
      </w:r>
      <w:r w:rsidRPr="004D1F9B">
        <w:rPr>
          <w:rFonts w:ascii="Arial Narrow" w:hAnsi="Arial Narrow" w:cs="Arial"/>
          <w:sz w:val="22"/>
          <w:szCs w:val="22"/>
        </w:rPr>
        <w:lastRenderedPageBreak/>
        <w:t>nadmierne obciążenie osiowe nie będą dopuszczone na świeżo ukończony fragment budowy w obrębie terenu budowy i Wykonawca będzie odpowiadał za naprawę wszelkich robót w ten sposób uszkodzonych, zgodnie z poleceniami Inżyniera/Kierownika projektu.</w:t>
      </w:r>
    </w:p>
    <w:p w14:paraId="34C2CE90"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1.5.10. Bezpieczeństwo i higiena pracy</w:t>
      </w:r>
    </w:p>
    <w:p w14:paraId="307B4C0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Podczas realizacji robót Wykonawca będzie przestrzegać przepisów dotyczących bezpieczeństwa i higieny pracy.</w:t>
      </w:r>
      <w:r>
        <w:rPr>
          <w:rFonts w:ascii="Arial Narrow" w:hAnsi="Arial Narrow" w:cs="Arial"/>
          <w:sz w:val="22"/>
          <w:szCs w:val="22"/>
        </w:rPr>
        <w:t xml:space="preserve"> </w:t>
      </w:r>
      <w:r w:rsidRPr="004D1F9B">
        <w:rPr>
          <w:rFonts w:ascii="Arial Narrow" w:hAnsi="Arial Narrow" w:cs="Arial"/>
          <w:sz w:val="22"/>
          <w:szCs w:val="22"/>
        </w:rPr>
        <w:t>W szczególności Wykonawca ma obowiązek zadbać, aby personel nie wykonywał pracy w warunkach niebezpiecznych, szkodliwych dla zdrowia oraz nie spełniających odpowiednich wymagań sanitarnych.</w:t>
      </w:r>
    </w:p>
    <w:p w14:paraId="05203044"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zapewni i będzie utrzymywał wszelkie urządzenia zabezpieczające, socjalne oraz sprzęt i odpowiednią odzież dla ochrony życia i zdrowia osób zatrudnionych na budowie oraz dla zapewnienia bezpieczeństwa publicznego.</w:t>
      </w:r>
    </w:p>
    <w:p w14:paraId="3EE84904"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Uznaje się, że wszelkie koszty związane z wypełnieniem wymagań określonych powyżej nie podlegają odrębnej zapłacie i są uwzględnione w cenie kontraktowej.</w:t>
      </w:r>
    </w:p>
    <w:p w14:paraId="7045EDA6"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1.5.11. Ochrona i utrzymanie robót</w:t>
      </w:r>
    </w:p>
    <w:p w14:paraId="45BAF948" w14:textId="77777777" w:rsidR="00193B3E" w:rsidRPr="004D1F9B" w:rsidRDefault="00193B3E" w:rsidP="00954441">
      <w:pPr>
        <w:spacing w:line="276" w:lineRule="auto"/>
        <w:ind w:firstLine="567"/>
        <w:jc w:val="both"/>
        <w:rPr>
          <w:rFonts w:ascii="Arial Narrow" w:hAnsi="Arial Narrow" w:cs="Arial"/>
          <w:sz w:val="22"/>
          <w:szCs w:val="22"/>
        </w:rPr>
      </w:pPr>
      <w:bookmarkStart w:id="7" w:name="_Toc412518567"/>
      <w:r w:rsidRPr="004D1F9B">
        <w:rPr>
          <w:rFonts w:ascii="Arial Narrow" w:hAnsi="Arial Narrow" w:cs="Arial"/>
          <w:sz w:val="22"/>
          <w:szCs w:val="22"/>
        </w:rPr>
        <w:t>Wykonawca będzie odpowiadał za ochronę robót i za wszelkie materiały i urządzenia używane do robót od daty rozpoczęcia do daty wydania potwierdzenia zakończenia robót przez Inżyniera/Kierownika projektu.</w:t>
      </w:r>
      <w:bookmarkEnd w:id="7"/>
    </w:p>
    <w:p w14:paraId="30FA224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utrzymywać roboty do czasu odbioru ostatecznego. Utrzymanie powinno być prowadzone w taki sposób, aby budowla drogowa lub jej elementy były w zadowalającym stanie przez cały czas, do momentu odbioru ostatecznego.</w:t>
      </w:r>
    </w:p>
    <w:p w14:paraId="0702304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Jeśli Wykonawca w jakimkolwiek czasie zaniedba utrzymanie, to na polecenie Inżyniera/Kierownika projektu powinien rozpocząć roboty utrzymaniowe nie później niż w 24 godziny po otrzymaniu tego polecenia.</w:t>
      </w:r>
    </w:p>
    <w:p w14:paraId="7A02BA87"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1.5.12. Stosowanie się do prawa i innych przepisów</w:t>
      </w:r>
    </w:p>
    <w:p w14:paraId="55BAC9B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79D9A1A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14:paraId="2D1AC57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1.5.13. Równoważność norm i zbiorów przepisów prawnych</w:t>
      </w:r>
    </w:p>
    <w:p w14:paraId="7716BC7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3E486D88"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1.5.14. Wykopaliska</w:t>
      </w:r>
    </w:p>
    <w:p w14:paraId="7B9EC7A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14:paraId="155E5C4A" w14:textId="77777777" w:rsidR="00193B3E" w:rsidRPr="004D1F9B" w:rsidRDefault="00193B3E" w:rsidP="00954441">
      <w:pPr>
        <w:spacing w:line="276" w:lineRule="auto"/>
        <w:jc w:val="both"/>
        <w:rPr>
          <w:rFonts w:ascii="Arial Narrow" w:hAnsi="Arial Narrow" w:cs="Arial"/>
          <w:sz w:val="22"/>
          <w:szCs w:val="22"/>
        </w:rPr>
      </w:pPr>
    </w:p>
    <w:p w14:paraId="600737D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lastRenderedPageBreak/>
        <w:t xml:space="preserve">1.6. Zaplecze </w:t>
      </w:r>
      <w:r>
        <w:rPr>
          <w:rFonts w:ascii="Arial Narrow" w:hAnsi="Arial Narrow" w:cs="Arial"/>
          <w:b/>
          <w:sz w:val="22"/>
          <w:szCs w:val="22"/>
        </w:rPr>
        <w:t>Z</w:t>
      </w:r>
      <w:r w:rsidRPr="004D1F9B">
        <w:rPr>
          <w:rFonts w:ascii="Arial Narrow" w:hAnsi="Arial Narrow" w:cs="Arial"/>
          <w:b/>
          <w:sz w:val="22"/>
          <w:szCs w:val="22"/>
        </w:rPr>
        <w:t>amawiającego (o ile warunki kontraktu przewidują realizację)</w:t>
      </w:r>
    </w:p>
    <w:p w14:paraId="0FF6B68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zobowiązany jest zabezpieczyć Zamawiającemu, pomieszczenia biurowe, sprzęt, transport oraz inne urządzenia towarzyszące, zgodnie z wymaganiami podanymi w D-M-00.00.01 „Zaplecze Zamawiającego”.</w:t>
      </w:r>
    </w:p>
    <w:p w14:paraId="06C46CED" w14:textId="77777777" w:rsidR="00193B3E" w:rsidRPr="004D1F9B" w:rsidRDefault="00193B3E" w:rsidP="00954441">
      <w:pPr>
        <w:spacing w:line="276" w:lineRule="auto"/>
        <w:jc w:val="both"/>
        <w:rPr>
          <w:rFonts w:ascii="Arial Narrow" w:hAnsi="Arial Narrow" w:cs="Arial"/>
          <w:sz w:val="22"/>
          <w:szCs w:val="22"/>
        </w:rPr>
      </w:pPr>
      <w:bookmarkStart w:id="8" w:name="_Toc416830699"/>
      <w:bookmarkStart w:id="9" w:name="_Toc6881280"/>
      <w:bookmarkStart w:id="10" w:name="_Toc9229974"/>
    </w:p>
    <w:p w14:paraId="38936F74" w14:textId="77777777" w:rsidR="00193B3E" w:rsidRPr="004D1F9B" w:rsidRDefault="00193B3E" w:rsidP="00954441">
      <w:pPr>
        <w:spacing w:line="276" w:lineRule="auto"/>
        <w:jc w:val="both"/>
        <w:rPr>
          <w:rFonts w:ascii="Arial Narrow" w:hAnsi="Arial Narrow" w:cs="Arial"/>
          <w:b/>
          <w:sz w:val="22"/>
          <w:szCs w:val="22"/>
          <w:u w:val="single"/>
        </w:rPr>
      </w:pPr>
      <w:r w:rsidRPr="004D1F9B">
        <w:rPr>
          <w:rFonts w:ascii="Arial Narrow" w:hAnsi="Arial Narrow" w:cs="Arial"/>
          <w:b/>
          <w:sz w:val="22"/>
          <w:szCs w:val="22"/>
          <w:u w:val="single"/>
        </w:rPr>
        <w:t>2. MATERIAŁY</w:t>
      </w:r>
      <w:bookmarkEnd w:id="8"/>
      <w:bookmarkEnd w:id="9"/>
      <w:bookmarkEnd w:id="10"/>
    </w:p>
    <w:p w14:paraId="0B278731"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2.1. Źródła uzyskania materiałów</w:t>
      </w:r>
    </w:p>
    <w:p w14:paraId="067A124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141D1A5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Zatwierdzenie partii materiałów z danego źródła nie oznacza automatycznie, że wszelkie materiały z danego źródła uzyskają zatwierdzenie.</w:t>
      </w:r>
    </w:p>
    <w:p w14:paraId="3B87896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zobowiązany jest do prowadzenia badań w celu wykazania, że materiały uzyskane z dopuszczonego źródła w sposób ciągły spełniają wymagania SST w czasie realizacji robót.</w:t>
      </w:r>
    </w:p>
    <w:p w14:paraId="59AF883D"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2.2. Pozyskiwanie materiałów miejscowych</w:t>
      </w:r>
    </w:p>
    <w:p w14:paraId="3E0A791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14:paraId="32D4DEB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14:paraId="2B701CF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ponosi odpowiedzialność za spełnienie wymagań ilościowych i jakościowych materiałów pochodzących ze źródeł miejscowych.</w:t>
      </w:r>
    </w:p>
    <w:p w14:paraId="07151D4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ponosi wszystkie koszty, z tytułu wydobycia materiałów, dzierżawy i inne jakie okażą się potrzebne w związku  z dostarczeniem materiałów do robót.</w:t>
      </w:r>
    </w:p>
    <w:p w14:paraId="50121BC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 xml:space="preserve">Humus i nadkład czasowo zdjęte z terenu wykopów, </w:t>
      </w:r>
      <w:proofErr w:type="spellStart"/>
      <w:r w:rsidRPr="004D1F9B">
        <w:rPr>
          <w:rFonts w:ascii="Arial Narrow" w:hAnsi="Arial Narrow" w:cs="Arial"/>
          <w:sz w:val="22"/>
          <w:szCs w:val="22"/>
        </w:rPr>
        <w:t>dokopów</w:t>
      </w:r>
      <w:proofErr w:type="spellEnd"/>
      <w:r w:rsidRPr="004D1F9B">
        <w:rPr>
          <w:rFonts w:ascii="Arial Narrow" w:hAnsi="Arial Narrow" w:cs="Arial"/>
          <w:sz w:val="22"/>
          <w:szCs w:val="22"/>
        </w:rPr>
        <w:t xml:space="preserve"> i miejsc pozyskania materiałów miejscowych będą formowane w hałdy i wykorzystane przy zasypce i rekultywacji terenu po ukończeniu robót.</w:t>
      </w:r>
    </w:p>
    <w:p w14:paraId="61C1082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odpowiednie materiały pozyskane z wykopów na terenie budowy lub z innych miejsc wskazanych w dokumentach umowy będą wykorzystane do robót lub odwiezione na odkład odpowiednio do wymagań umowy lub wskazań Inżyniera/Kierownika projektu.</w:t>
      </w:r>
    </w:p>
    <w:p w14:paraId="456265A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nie będzie prowadzić żadnych wykopów w obrębie terenu budowy poza tymi, które zostały wyszczególnione w dokumentach umowy, chyba, że uzyska na to pisemną zgodę Inżyniera/Kierownika projektu.</w:t>
      </w:r>
    </w:p>
    <w:p w14:paraId="6AE1CAC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Eksploatacja źródeł materiałów będzie zgodna z wszelkimi regulacjami prawnymi obowiązującymi na danym obszarze.</w:t>
      </w:r>
    </w:p>
    <w:p w14:paraId="732DD0DE"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2.3. Materiały nie odpowiadające wymaganiom</w:t>
      </w:r>
    </w:p>
    <w:p w14:paraId="3FB2D00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49E4893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Każdy rodzaj robót, w którym znajdują się nie zbadane i nie zaakceptowane materiały, Wykonawca wykonuje na własne ryzyko, licząc się z jego nieprzyjęciem, usunięciem  i niezapłaceniem</w:t>
      </w:r>
    </w:p>
    <w:p w14:paraId="5F7104E8"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2.4. Wariantowe stosowanie materiałów</w:t>
      </w:r>
    </w:p>
    <w:p w14:paraId="0DD610C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1D77382F"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lastRenderedPageBreak/>
        <w:t>2.5. Przechowywanie i składowanie materiałów</w:t>
      </w:r>
    </w:p>
    <w:p w14:paraId="01B32A8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zapewni, aby tymczasowo składowane materiały, do czasu gdy będą one użyte do robót, były zabezpieczone przed zanieczyszczeniami, zachowały swoją jakość i właściwości i były dostępne do kontroli przez Inżyniera/Kierownika projektu.</w:t>
      </w:r>
    </w:p>
    <w:p w14:paraId="51746E5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7ABACB63"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2.6. Inspekcja wytwórni materiałów</w:t>
      </w:r>
    </w:p>
    <w:p w14:paraId="6B19917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4EEF8AC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gdy Inżynier/Kierownik projektu będzie przeprowadzał inspekcję wytwórni, muszą być spełnione następujące warunki:</w:t>
      </w:r>
    </w:p>
    <w:p w14:paraId="56ABE5CF" w14:textId="77777777" w:rsidR="00193B3E" w:rsidRPr="004D1F9B" w:rsidRDefault="00193B3E" w:rsidP="00193B3E">
      <w:pPr>
        <w:pStyle w:val="Akapitzlist"/>
        <w:numPr>
          <w:ilvl w:val="0"/>
          <w:numId w:val="7"/>
        </w:numPr>
        <w:spacing w:line="276" w:lineRule="auto"/>
        <w:ind w:left="567" w:hanging="283"/>
        <w:jc w:val="both"/>
        <w:rPr>
          <w:rFonts w:ascii="Arial Narrow" w:hAnsi="Arial Narrow" w:cs="Arial"/>
        </w:rPr>
      </w:pPr>
      <w:r w:rsidRPr="004D1F9B">
        <w:rPr>
          <w:rFonts w:ascii="Arial Narrow" w:hAnsi="Arial Narrow" w:cs="Arial"/>
        </w:rPr>
        <w:t>Inżynier/Kierownik projektu będzie miał zapewnioną współpracę i pomoc Wykonawcy oraz producenta materiałów w czasie przeprowadzania inspekcji,</w:t>
      </w:r>
    </w:p>
    <w:p w14:paraId="1B9C1729" w14:textId="77777777" w:rsidR="00193B3E" w:rsidRPr="004D1F9B" w:rsidRDefault="00193B3E" w:rsidP="00193B3E">
      <w:pPr>
        <w:pStyle w:val="Akapitzlist"/>
        <w:numPr>
          <w:ilvl w:val="0"/>
          <w:numId w:val="7"/>
        </w:numPr>
        <w:spacing w:line="276" w:lineRule="auto"/>
        <w:ind w:left="567" w:hanging="283"/>
        <w:jc w:val="both"/>
        <w:rPr>
          <w:rFonts w:ascii="Arial Narrow" w:hAnsi="Arial Narrow" w:cs="Arial"/>
        </w:rPr>
      </w:pPr>
      <w:r w:rsidRPr="004D1F9B">
        <w:rPr>
          <w:rFonts w:ascii="Arial Narrow" w:hAnsi="Arial Narrow" w:cs="Arial"/>
        </w:rPr>
        <w:t>Inżynier/Kierownik projektu będzie miał wolny dostęp, w dowolnym czasie, do tych części wytwórni, gdzie odbywa się produkcja materiałów przeznaczonych do realizacji robót,</w:t>
      </w:r>
    </w:p>
    <w:p w14:paraId="4E313505" w14:textId="77777777" w:rsidR="00193B3E" w:rsidRPr="004D1F9B" w:rsidRDefault="00193B3E" w:rsidP="00193B3E">
      <w:pPr>
        <w:pStyle w:val="Akapitzlist"/>
        <w:numPr>
          <w:ilvl w:val="0"/>
          <w:numId w:val="7"/>
        </w:numPr>
        <w:spacing w:line="276" w:lineRule="auto"/>
        <w:ind w:left="567" w:hanging="283"/>
        <w:jc w:val="both"/>
        <w:rPr>
          <w:rFonts w:ascii="Arial Narrow" w:hAnsi="Arial Narrow" w:cs="Arial"/>
        </w:rPr>
      </w:pPr>
      <w:r w:rsidRPr="004D1F9B">
        <w:rPr>
          <w:rFonts w:ascii="Arial Narrow" w:hAnsi="Arial Narrow" w:cs="Arial"/>
        </w:rPr>
        <w:t>Jeżeli produkcja odbywa się w miejscu nie należącym do Wykonawcy, Wykonawca uzyska dla Inżyniera/Kierownika projektu zezwolenie dla przeprowadzenia inspekcji i badań w tych miejscach.</w:t>
      </w:r>
    </w:p>
    <w:p w14:paraId="50CBD256" w14:textId="77777777" w:rsidR="00193B3E" w:rsidRPr="004D1F9B" w:rsidRDefault="00193B3E" w:rsidP="00954441">
      <w:pPr>
        <w:spacing w:line="276" w:lineRule="auto"/>
        <w:jc w:val="both"/>
        <w:rPr>
          <w:rFonts w:ascii="Arial Narrow" w:hAnsi="Arial Narrow" w:cs="Arial"/>
          <w:sz w:val="22"/>
          <w:szCs w:val="22"/>
        </w:rPr>
      </w:pPr>
      <w:bookmarkStart w:id="11" w:name="_Toc416830700"/>
      <w:bookmarkStart w:id="12" w:name="_Toc6881281"/>
      <w:bookmarkStart w:id="13" w:name="_Toc9229975"/>
    </w:p>
    <w:p w14:paraId="36511F0F" w14:textId="77777777" w:rsidR="00193B3E" w:rsidRPr="004D1F9B" w:rsidRDefault="00193B3E" w:rsidP="00954441">
      <w:pPr>
        <w:spacing w:line="276" w:lineRule="auto"/>
        <w:jc w:val="both"/>
        <w:rPr>
          <w:rFonts w:ascii="Arial Narrow" w:hAnsi="Arial Narrow" w:cs="Arial"/>
          <w:b/>
          <w:sz w:val="22"/>
          <w:szCs w:val="22"/>
          <w:u w:val="single"/>
        </w:rPr>
      </w:pPr>
      <w:r w:rsidRPr="004D1F9B">
        <w:rPr>
          <w:rFonts w:ascii="Arial Narrow" w:hAnsi="Arial Narrow" w:cs="Arial"/>
          <w:b/>
          <w:u w:val="single"/>
        </w:rPr>
        <w:t>3. SPRZĘT</w:t>
      </w:r>
      <w:bookmarkEnd w:id="11"/>
      <w:bookmarkEnd w:id="12"/>
      <w:bookmarkEnd w:id="13"/>
    </w:p>
    <w:p w14:paraId="612158E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14:paraId="575CFA6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Liczba i wydajność sprzętu powinny gwarantować przeprowadzenie robót, zgodnie z zasadami określonymi w dokumentacji projektowej, SST i wskazaniach Inżyniera/Kierownika projektu.</w:t>
      </w:r>
    </w:p>
    <w:p w14:paraId="24FE07E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Sprzęt będący własnością Wykonawcy lub wynajęty do wykonania robót ma być utrzymywany w dobrym stanie i gotowości do pracy. Powinien być zgodny z normami ochrony środowiska i przepisami dotyczącymi jego użytkowania.</w:t>
      </w:r>
    </w:p>
    <w:p w14:paraId="4081BFE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dostarczy Inżynierowi/Kierownikowi projektu kopie dokumentów potwierdzających dopuszczenie sprzętu do użytkowania i badań okresowych, tam gdzie jest to wymagane przepisami.</w:t>
      </w:r>
    </w:p>
    <w:p w14:paraId="4CAC918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konserwować sprzęt jak również naprawiać lub wymieniać sprzęt niesprawny.</w:t>
      </w:r>
    </w:p>
    <w:p w14:paraId="1356FAB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14:paraId="0ADD648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Jakikolwiek sprzęt, maszyny, urządzenia i narzędzia nie gwarantujące zachowania warunków umowy, zostaną przez Inżyniera/Kierownika projektu zdyskwalifikowane i nie dopuszczone do robót.</w:t>
      </w:r>
    </w:p>
    <w:p w14:paraId="6A662FEF" w14:textId="77777777" w:rsidR="00193B3E" w:rsidRPr="004D1F9B" w:rsidRDefault="00193B3E" w:rsidP="00954441">
      <w:pPr>
        <w:spacing w:line="276" w:lineRule="auto"/>
        <w:jc w:val="both"/>
        <w:rPr>
          <w:rFonts w:ascii="Arial Narrow" w:hAnsi="Arial Narrow" w:cs="Arial"/>
          <w:sz w:val="22"/>
          <w:szCs w:val="22"/>
        </w:rPr>
      </w:pPr>
      <w:bookmarkStart w:id="14" w:name="_Toc416830701"/>
      <w:bookmarkStart w:id="15" w:name="_Toc6881282"/>
      <w:bookmarkStart w:id="16" w:name="_Toc9229976"/>
    </w:p>
    <w:p w14:paraId="6D49DA0F"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4. TRANSPORT</w:t>
      </w:r>
      <w:bookmarkEnd w:id="14"/>
      <w:bookmarkEnd w:id="15"/>
      <w:bookmarkEnd w:id="16"/>
    </w:p>
    <w:p w14:paraId="453F636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zobowiązany do stosowania jedynie takich środków transportu, które nie wpłyną niekorzystnie na jakość wykonywanych robót i właściwości przewożonych materiałów.</w:t>
      </w:r>
    </w:p>
    <w:p w14:paraId="2BD5BDF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Liczba środków transportu powinna zapewniać prowadzenie robót zgodnie z zasadami określonymi w dokumentacji projektowej, SST i wskazaniach Inżyniera/Kierownika projektu, w terminie przewidzianym umową.</w:t>
      </w:r>
    </w:p>
    <w:p w14:paraId="41E65CA4"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lastRenderedPageBreak/>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3D7CCF3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usuwać na bieżąco, na własny koszt, wszelkie zanieczyszczenia, uszkodzenia spowodowane jego pojazdami na drogach publicznych oraz dojazdach do terenu budowy.</w:t>
      </w:r>
      <w:bookmarkStart w:id="17" w:name="_Toc416830702"/>
      <w:bookmarkStart w:id="18" w:name="_Toc6881283"/>
      <w:bookmarkStart w:id="19" w:name="_Toc9229977"/>
    </w:p>
    <w:p w14:paraId="7826C121" w14:textId="77777777" w:rsidR="00193B3E" w:rsidRDefault="00193B3E" w:rsidP="00954441">
      <w:pPr>
        <w:spacing w:line="276" w:lineRule="auto"/>
        <w:jc w:val="both"/>
        <w:rPr>
          <w:rFonts w:ascii="Arial Narrow" w:hAnsi="Arial Narrow" w:cs="Arial"/>
          <w:b/>
          <w:sz w:val="22"/>
          <w:szCs w:val="22"/>
        </w:rPr>
      </w:pPr>
    </w:p>
    <w:p w14:paraId="01CBFFC2"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5. WYKONANIE ROBÓT</w:t>
      </w:r>
      <w:bookmarkEnd w:id="17"/>
      <w:bookmarkEnd w:id="18"/>
      <w:bookmarkEnd w:id="19"/>
    </w:p>
    <w:p w14:paraId="0A1F7731"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742C51B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odpowiedzialny za stosowane metody wykonywania robót.</w:t>
      </w:r>
    </w:p>
    <w:p w14:paraId="6348C6A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odpowiedzialny za dokładne wytyczenie w planie i wyznaczenie wysokości wszystkich elementów robót zgodnie z wymiarami i rzędnymi określonymi w dokumentacji projektowej lub przekazanymi na piśmie przez Inżyniera/Kierownika projektu.</w:t>
      </w:r>
    </w:p>
    <w:p w14:paraId="79FA8B5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14:paraId="1BBFDD0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Sprawdzenie wytyczenia robót lub wyznaczenia wysokości przez Inżyniera/Kierownika projektu nie zwalnia Wykonawcy od odpowiedzialności za ich dokładność.</w:t>
      </w:r>
    </w:p>
    <w:p w14:paraId="2A8E0791"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25C512D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Polecenia Inżyniera/Kierownika projektu powinny być wykonywane przez Wykonawcę w czasie określonym przez Inżyniera/Kierownika projektu, pod groźbą zatrzymania robót. Skutki finansowe z tego tytułu poniesie Wykonawca.</w:t>
      </w:r>
    </w:p>
    <w:p w14:paraId="1471127C" w14:textId="77777777" w:rsidR="00193B3E" w:rsidRPr="004D1F9B" w:rsidRDefault="00193B3E" w:rsidP="00954441">
      <w:pPr>
        <w:spacing w:line="276" w:lineRule="auto"/>
        <w:jc w:val="both"/>
        <w:rPr>
          <w:rFonts w:ascii="Arial Narrow" w:hAnsi="Arial Narrow" w:cs="Arial"/>
          <w:b/>
          <w:sz w:val="22"/>
          <w:szCs w:val="22"/>
        </w:rPr>
      </w:pPr>
      <w:bookmarkStart w:id="20" w:name="_Toc416830703"/>
      <w:bookmarkStart w:id="21" w:name="_Toc6881284"/>
      <w:bookmarkStart w:id="22" w:name="_Toc9229978"/>
    </w:p>
    <w:p w14:paraId="50DED7FE"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6. KONTROLA JAKOŚCI ROBÓT</w:t>
      </w:r>
      <w:bookmarkEnd w:id="20"/>
      <w:bookmarkEnd w:id="21"/>
      <w:bookmarkEnd w:id="22"/>
    </w:p>
    <w:p w14:paraId="101106EA"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 xml:space="preserve">6.1. Program zapewnienia jakości </w:t>
      </w:r>
    </w:p>
    <w:p w14:paraId="7842F81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3C34E705"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sz w:val="22"/>
          <w:szCs w:val="22"/>
        </w:rPr>
        <w:t>Program zapewnienia jakości powinien zawierać:</w:t>
      </w:r>
    </w:p>
    <w:p w14:paraId="548F821B" w14:textId="77777777" w:rsidR="00193B3E" w:rsidRPr="004D1F9B" w:rsidRDefault="00193B3E" w:rsidP="00193B3E">
      <w:pPr>
        <w:pStyle w:val="Akapitzlist"/>
        <w:numPr>
          <w:ilvl w:val="0"/>
          <w:numId w:val="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część ogólną opisującą:</w:t>
      </w:r>
    </w:p>
    <w:p w14:paraId="207F371A"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organizację wykonania robót, w tym terminy i sposób prowadzenia robót,</w:t>
      </w:r>
    </w:p>
    <w:p w14:paraId="4B71AC7F"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organizację ruchu na budowie wraz z oznakowaniem robót,</w:t>
      </w:r>
    </w:p>
    <w:p w14:paraId="62F36BFC"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sposób zapewnienia bhp.,</w:t>
      </w:r>
    </w:p>
    <w:p w14:paraId="2F82994F"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wykaz zespołów roboczych, ich kwalifikacje i przygotowanie praktyczne,</w:t>
      </w:r>
    </w:p>
    <w:p w14:paraId="404041B8"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wykaz osób odpowiedzialnych za jakość i terminowość wykonania poszczególnych elementów robót,</w:t>
      </w:r>
    </w:p>
    <w:p w14:paraId="7C25F766"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system (sposób i procedurę) proponowanej kontroli i sterowania jakością wykonywanych robót,</w:t>
      </w:r>
    </w:p>
    <w:p w14:paraId="5790EFCD"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wyposażenie w sprzęt i urządzenia do pomiarów i kontroli (opis laboratorium własnego lub laboratorium, któremu Wykonawca zamierza zlecić prowadzenie badań),</w:t>
      </w:r>
    </w:p>
    <w:p w14:paraId="6E4C6D1A" w14:textId="77777777" w:rsidR="00193B3E" w:rsidRPr="004D1F9B" w:rsidRDefault="00193B3E" w:rsidP="00193B3E">
      <w:pPr>
        <w:pStyle w:val="Akapitzlist"/>
        <w:numPr>
          <w:ilvl w:val="0"/>
          <w:numId w:val="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część szczegółową opisującą dla każdego asortymentu robót:</w:t>
      </w:r>
    </w:p>
    <w:p w14:paraId="0502724A"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wykaz maszyn i urządzeń stosowanych na budowie z ich parametrami technicznymi oraz wyposażeniem w mechanizmy do sterowania i urządzenia pomiarowo-kontrolne,</w:t>
      </w:r>
    </w:p>
    <w:p w14:paraId="49E72D77"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lastRenderedPageBreak/>
        <w:t>rodzaje i ilość środków transportu oraz urządzeń do magazynowania i załadunku materiałów, spoiw, lepiszczy, kruszyw itp.,</w:t>
      </w:r>
    </w:p>
    <w:p w14:paraId="44C80AFE"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sposób zabezpieczenia i ochrony ładunków przed utratą ich właściwości w czasie transportu,</w:t>
      </w:r>
    </w:p>
    <w:p w14:paraId="495A872B"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sposób i procedurę pomiarów i badań (rodzaj i częstotliwość, pobieranie próbek, legalizacja i sprawdzanie urządzeń, itp.) prowadzonych podczas dostaw materiałów, wytwarzania mieszanek i wykonywania poszczególnych elementów robót,</w:t>
      </w:r>
    </w:p>
    <w:p w14:paraId="31004EBE" w14:textId="77777777" w:rsidR="00193B3E" w:rsidRPr="004D1F9B" w:rsidRDefault="00193B3E" w:rsidP="00193B3E">
      <w:pPr>
        <w:pStyle w:val="Akapitzlist"/>
        <w:numPr>
          <w:ilvl w:val="0"/>
          <w:numId w:val="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sposób postępowania z materiałami i robotami nie odpowiadającymi wymaganiom.</w:t>
      </w:r>
    </w:p>
    <w:p w14:paraId="73D9ABD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6.2. Zasady kontroli jakości robót</w:t>
      </w:r>
    </w:p>
    <w:p w14:paraId="00A2F2C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Celem kontroli robót będzie takie sterowanie ich przygotowaniem i wykonaniem, aby osiągnąć założoną jakość robót.</w:t>
      </w:r>
    </w:p>
    <w:p w14:paraId="0648D72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337377C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Przed zatwierdzeniem systemu kontroli Inżynier/Kierownik projektu może zażądać od Wykonawcy przeprowadzenia badań w celu zademonstrowania, że poziom ich wykonywania jest zadowalający.</w:t>
      </w:r>
    </w:p>
    <w:p w14:paraId="6FC69C2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przeprowadzać pomiary i badania materiałów oraz robót z częstotliwością zapewniającą stwierdzenie, że roboty wykonano zgodnie z wymaganiami zawartymi w dokumentacji projektowej i SST</w:t>
      </w:r>
    </w:p>
    <w:p w14:paraId="3161B86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14:paraId="0CEC586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dostarczy Inżynierowi/Kierownikowi projektu świadectwa, że wszystkie stosowane urządzenia i sprzęt badawczy posiadają ważną legalizację, zostały prawidłowo wykalibrowane i odpowiadają wymaganiom norm określających procedury badań.</w:t>
      </w:r>
    </w:p>
    <w:p w14:paraId="6208537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będzie mieć nieograniczony dostęp do pomieszczeń laboratoryjnych, w celu ich inspekcji.</w:t>
      </w:r>
    </w:p>
    <w:p w14:paraId="7476D33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14:paraId="0D920721"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koszty związane z organizowaniem i prowadzeniem badań materiałów ponosi Wykonawca.</w:t>
      </w:r>
    </w:p>
    <w:p w14:paraId="3628332A"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6.3. Pobieranie próbek</w:t>
      </w:r>
    </w:p>
    <w:p w14:paraId="3F3F923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Próbki będą pobierane losowo. Zaleca się stosowanie statystycznych metod pobierania próbek, opartych na zasadzie, że wszystkie jednostkowe elementy produkcji mogą być z jednakowym prawdopodobieństwem wytypowane do badań.</w:t>
      </w:r>
    </w:p>
    <w:p w14:paraId="04DA596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będzie mieć zapewnioną możliwość udziału w pobieraniu próbek.</w:t>
      </w:r>
    </w:p>
    <w:p w14:paraId="47A36D3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63A20A2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5A6B9FCE"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6.4. Badania i pomiary</w:t>
      </w:r>
    </w:p>
    <w:p w14:paraId="6DDE796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badania i pomiary będą przeprowadzone zgodnie z wymaganiami norm. W przypadku, gdy normy nie obejmują jakiegokolwiek badania wymaganego w SST, stosować można wytyczne krajowe, albo inne procedury, zaakceptowane przez Inżyniera/Kierownika projektu.</w:t>
      </w:r>
    </w:p>
    <w:p w14:paraId="0AE5316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lastRenderedPageBreak/>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14:paraId="15A4F7FD"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6.5. Raporty z badań</w:t>
      </w:r>
    </w:p>
    <w:p w14:paraId="74CA67E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będzie przekazywać Inżynierowi/Kierownikowi projektu kopie raportów z wynikami badań jak najszybciej, nie później jednak niż w terminie określonym w programie zapewnienia jakości.</w:t>
      </w:r>
    </w:p>
    <w:p w14:paraId="1400A4D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Wyniki badań (kopie) będą przekazywane Inżynierowi/Kierownikowi projektu na formularzach według dostarczonego przez niego wzoru lub innych, przez niego zaaprobowanych.</w:t>
      </w:r>
    </w:p>
    <w:p w14:paraId="77C1A90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6.6. Badania prowadzone przez Inżyniera/Kierownika projektu</w:t>
      </w:r>
    </w:p>
    <w:p w14:paraId="5B7F076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jest uprawniony do dokonywania kontroli, pobierania próbek i badania materiałów w miejscu ich wytwarzania/pozyskiwania, a Wykonawca i producent materiałów powinien udzielić mu niezbędnej pomocy.</w:t>
      </w:r>
    </w:p>
    <w:p w14:paraId="334ADBC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59DEE67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573D5141"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6.7. Certyfikaty i deklaracje</w:t>
      </w:r>
    </w:p>
    <w:p w14:paraId="66631084"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ab/>
        <w:t>Inżynier/Kierownik projektu może dopuścić do użycia tylko te materiały, które posiadają:</w:t>
      </w:r>
    </w:p>
    <w:p w14:paraId="017D72FF" w14:textId="77777777" w:rsidR="00193B3E" w:rsidRPr="004D1F9B" w:rsidRDefault="00193B3E" w:rsidP="00193B3E">
      <w:pPr>
        <w:pStyle w:val="Akapitzlist"/>
        <w:numPr>
          <w:ilvl w:val="0"/>
          <w:numId w:val="10"/>
        </w:numPr>
        <w:spacing w:line="276" w:lineRule="auto"/>
        <w:ind w:left="567" w:hanging="283"/>
        <w:jc w:val="both"/>
        <w:rPr>
          <w:rFonts w:ascii="Arial Narrow" w:hAnsi="Arial Narrow" w:cs="Arial"/>
        </w:rPr>
      </w:pPr>
      <w:r w:rsidRPr="004D1F9B">
        <w:rPr>
          <w:rFonts w:ascii="Arial Narrow" w:hAnsi="Arial Narrow" w:cs="Arial"/>
        </w:rPr>
        <w:t>certyfikat na znak bezpieczeństwa wykazujący, że zapewniono zgodność z kryteriami technicznymi określonymi na podstawie Polskich Norm, aprobat technicznych oraz właściwych przepisów i dokumentów technicznych,</w:t>
      </w:r>
    </w:p>
    <w:p w14:paraId="44B14859" w14:textId="77777777" w:rsidR="00193B3E" w:rsidRPr="004D1F9B" w:rsidRDefault="00193B3E" w:rsidP="00193B3E">
      <w:pPr>
        <w:pStyle w:val="Akapitzlist"/>
        <w:numPr>
          <w:ilvl w:val="0"/>
          <w:numId w:val="10"/>
        </w:numPr>
        <w:spacing w:line="276" w:lineRule="auto"/>
        <w:ind w:left="567" w:hanging="283"/>
        <w:jc w:val="both"/>
        <w:rPr>
          <w:rFonts w:ascii="Arial Narrow" w:hAnsi="Arial Narrow" w:cs="Arial"/>
        </w:rPr>
      </w:pPr>
      <w:r w:rsidRPr="004D1F9B">
        <w:rPr>
          <w:rFonts w:ascii="Arial Narrow" w:hAnsi="Arial Narrow" w:cs="Arial"/>
        </w:rPr>
        <w:t>deklarację zgodności lub certyfikat zgodności z:</w:t>
      </w:r>
    </w:p>
    <w:p w14:paraId="60316283" w14:textId="77777777" w:rsidR="00193B3E" w:rsidRPr="004D1F9B" w:rsidRDefault="00193B3E" w:rsidP="00193B3E">
      <w:pPr>
        <w:pStyle w:val="Akapitzlist"/>
        <w:numPr>
          <w:ilvl w:val="0"/>
          <w:numId w:val="11"/>
        </w:numPr>
        <w:spacing w:line="276" w:lineRule="auto"/>
        <w:ind w:left="567" w:hanging="283"/>
        <w:jc w:val="both"/>
        <w:rPr>
          <w:rFonts w:ascii="Arial Narrow" w:hAnsi="Arial Narrow" w:cs="Arial"/>
        </w:rPr>
      </w:pPr>
      <w:r w:rsidRPr="004D1F9B">
        <w:rPr>
          <w:rFonts w:ascii="Arial Narrow" w:hAnsi="Arial Narrow" w:cs="Arial"/>
        </w:rPr>
        <w:t>Polską Normą lub</w:t>
      </w:r>
    </w:p>
    <w:p w14:paraId="619D1B46" w14:textId="77777777" w:rsidR="00193B3E" w:rsidRPr="004D1F9B" w:rsidRDefault="00193B3E" w:rsidP="00193B3E">
      <w:pPr>
        <w:pStyle w:val="Akapitzlist"/>
        <w:numPr>
          <w:ilvl w:val="0"/>
          <w:numId w:val="11"/>
        </w:numPr>
        <w:spacing w:line="276" w:lineRule="auto"/>
        <w:ind w:left="567" w:hanging="283"/>
        <w:jc w:val="both"/>
        <w:rPr>
          <w:rFonts w:ascii="Arial Narrow" w:hAnsi="Arial Narrow" w:cs="Arial"/>
        </w:rPr>
      </w:pPr>
      <w:r w:rsidRPr="004D1F9B">
        <w:rPr>
          <w:rFonts w:ascii="Arial Narrow" w:hAnsi="Arial Narrow" w:cs="Arial"/>
        </w:rPr>
        <w:t>aprobatą techniczną, w przypadku wyrobów, dla których nie ustanowiono Polskiej Normy, jeżeli nie są objęte certyfikacją określoną w pkt 1</w:t>
      </w:r>
    </w:p>
    <w:p w14:paraId="632C248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i które spełniają wymogi SST.</w:t>
      </w:r>
    </w:p>
    <w:p w14:paraId="2F82D9B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materiałów, dla których ww. dokumenty są wymagane przez SST, każda partia dostarczona do robót będzie posiadać te dokumenty, określające w sposób jednoznaczny jej cechy.</w:t>
      </w:r>
    </w:p>
    <w:p w14:paraId="49E7069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Produkty przemysłowe muszą posiadać ww. dokumenty wydane przez producenta, a w razie potrzeby poparte wynikami badań wykonanych przez niego. Kopie wyników tych badań będą dostarczone przez Wykonawcę Inżynierowi/Kierownikowi projektu.</w:t>
      </w:r>
    </w:p>
    <w:p w14:paraId="3EF3AE4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Jakiekolwiek materiały, które nie spełniają tych wymagań będą odrzucone.</w:t>
      </w:r>
    </w:p>
    <w:p w14:paraId="2571F68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6.8. Dokumenty budowy</w:t>
      </w:r>
    </w:p>
    <w:p w14:paraId="200C0C0A" w14:textId="77777777" w:rsidR="00193B3E" w:rsidRPr="004D1F9B" w:rsidRDefault="00193B3E" w:rsidP="00193B3E">
      <w:pPr>
        <w:pStyle w:val="Akapitzlist"/>
        <w:numPr>
          <w:ilvl w:val="0"/>
          <w:numId w:val="12"/>
        </w:numPr>
        <w:spacing w:line="276" w:lineRule="auto"/>
        <w:ind w:left="284" w:hanging="284"/>
        <w:jc w:val="both"/>
        <w:rPr>
          <w:rFonts w:ascii="Arial Narrow" w:hAnsi="Arial Narrow" w:cs="Arial"/>
          <w:b/>
        </w:rPr>
      </w:pPr>
      <w:r w:rsidRPr="004D1F9B">
        <w:rPr>
          <w:rFonts w:ascii="Arial Narrow" w:hAnsi="Arial Narrow" w:cs="Arial"/>
          <w:b/>
        </w:rPr>
        <w:t>Dziennik budowy</w:t>
      </w:r>
    </w:p>
    <w:p w14:paraId="0936916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0D7612D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Zapisy w dzienniku budowy będą dokonywane na bieżąco i będą dotyczyć przebiegu robót, stanu bezpieczeństwa ludzi i mienia oraz technicznej i gospodarczej strony budowy.</w:t>
      </w:r>
    </w:p>
    <w:p w14:paraId="05BD687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4E5D9D6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lastRenderedPageBreak/>
        <w:t>Załączone do dziennika budowy protokoły i inne dokumenty będą oznaczone kolejnym numerem załącznika i opatrzone datą i podpisem Wykonawcy i Inżyniera/Kierownika projektu.</w:t>
      </w:r>
    </w:p>
    <w:p w14:paraId="786D7CF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Do dziennika budowy należy wpisywać w szczególności:</w:t>
      </w:r>
    </w:p>
    <w:p w14:paraId="1B611C07"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datę przekazania Wykonawcy terenu budowy,</w:t>
      </w:r>
    </w:p>
    <w:p w14:paraId="777D06D7"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datę przekazania przez Zamawiającego dokumentacji projektowej,</w:t>
      </w:r>
    </w:p>
    <w:p w14:paraId="127C5F31"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datę uzgodnienia przez Inżyniera/Kierownika projektu programu zapewnienia jakości i harmonogramów robót,</w:t>
      </w:r>
    </w:p>
    <w:p w14:paraId="485CA2A8"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terminy rozpoczęcia i zakończenia poszczególnych elementów robót,</w:t>
      </w:r>
    </w:p>
    <w:p w14:paraId="24D8E84A"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przebieg robót, trudności i przeszkody w ich prowadzeniu, okresy i przyczyny przerw w robotach,</w:t>
      </w:r>
    </w:p>
    <w:p w14:paraId="30542FE2"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uwagi i polecenia Inżyniera/Kierownika projektu,</w:t>
      </w:r>
    </w:p>
    <w:p w14:paraId="28BDB224"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daty zarządzenia wstrzymania robót, z podaniem powodu,</w:t>
      </w:r>
    </w:p>
    <w:p w14:paraId="1067DC08"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zgłoszenia i daty odbiorów robót zanikających i ulegających zakryciu, częściowych i ostatecznych odbiorów robót,</w:t>
      </w:r>
    </w:p>
    <w:p w14:paraId="7B70E749"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wyjaśnienia, uwagi i propozycje Wykonawcy,</w:t>
      </w:r>
    </w:p>
    <w:p w14:paraId="3565C731"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stan pogody i temperaturę powietrza w okresie wykonywania robót podlegających ograniczeniom lub wymaganiom szczególnym w związku z warunkami klimatycznymi,</w:t>
      </w:r>
    </w:p>
    <w:p w14:paraId="1C977D64"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zgodność rzeczywistych warunków geotechnicznych z ich opisem w dokumentacji projektowej,</w:t>
      </w:r>
    </w:p>
    <w:p w14:paraId="7AB22FF4"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dane dotyczące czynności geodezyjnych (pomiarowych) dokonywanych przed i w trakcie wykonywania robót,</w:t>
      </w:r>
    </w:p>
    <w:p w14:paraId="20E6A08C"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dane dotyczące sposobu wykonywania zabezpieczenia robót,</w:t>
      </w:r>
    </w:p>
    <w:p w14:paraId="4AA9ECE8"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dane dotyczące jakości materiałów, pobierania próbek oraz wyniki przeprowadzonych badań z podaniem, kto je przeprowadzał,</w:t>
      </w:r>
    </w:p>
    <w:p w14:paraId="73F25625"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wyniki prób poszczególnych elementów budowli z podaniem, kto je przeprowadzał,</w:t>
      </w:r>
    </w:p>
    <w:p w14:paraId="32DFCFCA" w14:textId="77777777" w:rsidR="00193B3E" w:rsidRPr="004D1F9B" w:rsidRDefault="00193B3E" w:rsidP="00193B3E">
      <w:pPr>
        <w:pStyle w:val="Akapitzlist"/>
        <w:numPr>
          <w:ilvl w:val="0"/>
          <w:numId w:val="13"/>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inne istotne informacje o przebiegu robót.</w:t>
      </w:r>
    </w:p>
    <w:p w14:paraId="4F334615"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Propozycje, uwagi i wyjaśnienia Wykonawcy, wpisane do dziennika budowy będą przedłożone Inżynierowi/Kierownikowi projektu do ustosunkowania się.</w:t>
      </w:r>
    </w:p>
    <w:p w14:paraId="7D147B54"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Decyzje Inżyniera/Kierownika projektu wpisane do dziennika budowy Wykonawca podpisuje z zaznaczeniem ich przyjęcia lub zajęciem stanowiska.</w:t>
      </w:r>
    </w:p>
    <w:p w14:paraId="15CC2E5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Wpis projektanta do dziennika budowy obliguje Inżyniera/Kierownika projektu do ustosunkowania się. Projektant nie jest jednak stroną umowy i nie ma uprawnień do wydawania poleceń Wykonawcy robót.</w:t>
      </w:r>
    </w:p>
    <w:p w14:paraId="551A9DF0" w14:textId="77777777" w:rsidR="00193B3E" w:rsidRPr="004D1F9B" w:rsidRDefault="00193B3E" w:rsidP="00193B3E">
      <w:pPr>
        <w:pStyle w:val="Akapitzlist"/>
        <w:numPr>
          <w:ilvl w:val="0"/>
          <w:numId w:val="12"/>
        </w:numPr>
        <w:spacing w:line="276" w:lineRule="auto"/>
        <w:ind w:left="284" w:hanging="284"/>
        <w:jc w:val="both"/>
        <w:rPr>
          <w:rFonts w:ascii="Arial Narrow" w:hAnsi="Arial Narrow" w:cs="Arial"/>
          <w:b/>
        </w:rPr>
      </w:pPr>
      <w:r w:rsidRPr="004D1F9B">
        <w:rPr>
          <w:rFonts w:ascii="Arial Narrow" w:hAnsi="Arial Narrow" w:cs="Arial"/>
          <w:b/>
        </w:rPr>
        <w:t>Książka obmiarów</w:t>
      </w:r>
    </w:p>
    <w:p w14:paraId="7929F45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Książka obmiarów stanowi dokument pozwalający na rozliczenie faktycznego postępu każdego z elementów robót. Obmiary wykonanych robót przeprowadza się w sposób ciągły w jednostkach przyjętych w kosztorysie i wpisuje do książki obmiarów.</w:t>
      </w:r>
    </w:p>
    <w:p w14:paraId="598F02D2" w14:textId="77777777" w:rsidR="00193B3E" w:rsidRPr="004D1F9B" w:rsidRDefault="00193B3E" w:rsidP="00193B3E">
      <w:pPr>
        <w:pStyle w:val="Akapitzlist"/>
        <w:numPr>
          <w:ilvl w:val="0"/>
          <w:numId w:val="12"/>
        </w:numPr>
        <w:spacing w:line="276" w:lineRule="auto"/>
        <w:ind w:left="284" w:hanging="284"/>
        <w:jc w:val="both"/>
        <w:rPr>
          <w:rFonts w:ascii="Arial Narrow" w:hAnsi="Arial Narrow" w:cs="Arial"/>
          <w:b/>
        </w:rPr>
      </w:pPr>
      <w:r w:rsidRPr="004D1F9B">
        <w:rPr>
          <w:rFonts w:ascii="Arial Narrow" w:hAnsi="Arial Narrow" w:cs="Arial"/>
          <w:b/>
        </w:rPr>
        <w:t>Dokumenty laboratoryjne</w:t>
      </w:r>
    </w:p>
    <w:p w14:paraId="5E6C1711"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73BDCCC7" w14:textId="77777777" w:rsidR="00193B3E" w:rsidRPr="004D1F9B" w:rsidRDefault="00193B3E" w:rsidP="00193B3E">
      <w:pPr>
        <w:pStyle w:val="Akapitzlist"/>
        <w:numPr>
          <w:ilvl w:val="0"/>
          <w:numId w:val="12"/>
        </w:numPr>
        <w:spacing w:line="276" w:lineRule="auto"/>
        <w:ind w:left="284" w:hanging="284"/>
        <w:jc w:val="both"/>
        <w:rPr>
          <w:rFonts w:ascii="Arial Narrow" w:hAnsi="Arial Narrow" w:cs="Arial"/>
          <w:b/>
        </w:rPr>
      </w:pPr>
      <w:r w:rsidRPr="004D1F9B">
        <w:rPr>
          <w:rFonts w:ascii="Arial Narrow" w:hAnsi="Arial Narrow" w:cs="Arial"/>
          <w:b/>
        </w:rPr>
        <w:t>Pozostałe dokumenty budowy</w:t>
      </w:r>
    </w:p>
    <w:p w14:paraId="5365D3D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Do dokumentów budowy zalicza się, oprócz wymienionych w punktach (1) - (3) następujące dokumenty:</w:t>
      </w:r>
    </w:p>
    <w:p w14:paraId="047BFDED" w14:textId="77777777" w:rsidR="00193B3E" w:rsidRPr="004D1F9B" w:rsidRDefault="00193B3E" w:rsidP="00193B3E">
      <w:pPr>
        <w:pStyle w:val="Akapitzlist"/>
        <w:numPr>
          <w:ilvl w:val="0"/>
          <w:numId w:val="1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pozwolenie na realizację zadania budowlanego,</w:t>
      </w:r>
    </w:p>
    <w:p w14:paraId="23C93063" w14:textId="77777777" w:rsidR="00193B3E" w:rsidRPr="004D1F9B" w:rsidRDefault="00193B3E" w:rsidP="00193B3E">
      <w:pPr>
        <w:pStyle w:val="Akapitzlist"/>
        <w:numPr>
          <w:ilvl w:val="0"/>
          <w:numId w:val="1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protokoły przekazania terenu budowy,</w:t>
      </w:r>
    </w:p>
    <w:p w14:paraId="7851FDC9" w14:textId="77777777" w:rsidR="00193B3E" w:rsidRPr="004D1F9B" w:rsidRDefault="00193B3E" w:rsidP="00193B3E">
      <w:pPr>
        <w:pStyle w:val="Akapitzlist"/>
        <w:numPr>
          <w:ilvl w:val="0"/>
          <w:numId w:val="1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umowy cywilno-prawne z osobami trzecimi i inne umowy cywilno-prawne,</w:t>
      </w:r>
    </w:p>
    <w:p w14:paraId="7C81EE38" w14:textId="77777777" w:rsidR="00193B3E" w:rsidRPr="004D1F9B" w:rsidRDefault="00193B3E" w:rsidP="00193B3E">
      <w:pPr>
        <w:pStyle w:val="Akapitzlist"/>
        <w:numPr>
          <w:ilvl w:val="0"/>
          <w:numId w:val="1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protokoły odbioru robót,</w:t>
      </w:r>
    </w:p>
    <w:p w14:paraId="1F9CD142" w14:textId="77777777" w:rsidR="00193B3E" w:rsidRPr="004D1F9B" w:rsidRDefault="00193B3E" w:rsidP="00193B3E">
      <w:pPr>
        <w:pStyle w:val="Akapitzlist"/>
        <w:numPr>
          <w:ilvl w:val="0"/>
          <w:numId w:val="14"/>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protokoły z narad i ustaleń,</w:t>
      </w:r>
    </w:p>
    <w:p w14:paraId="5E148EA4" w14:textId="77777777" w:rsidR="00193B3E" w:rsidRPr="004D1F9B" w:rsidRDefault="00193B3E" w:rsidP="00193B3E">
      <w:pPr>
        <w:pStyle w:val="Akapitzlist"/>
        <w:numPr>
          <w:ilvl w:val="0"/>
          <w:numId w:val="12"/>
        </w:numPr>
        <w:spacing w:line="276" w:lineRule="auto"/>
        <w:ind w:left="284" w:hanging="284"/>
        <w:jc w:val="both"/>
        <w:rPr>
          <w:rFonts w:ascii="Arial Narrow" w:hAnsi="Arial Narrow" w:cs="Arial"/>
          <w:b/>
        </w:rPr>
      </w:pPr>
      <w:r w:rsidRPr="004D1F9B">
        <w:rPr>
          <w:rFonts w:ascii="Arial Narrow" w:hAnsi="Arial Narrow" w:cs="Arial"/>
          <w:b/>
        </w:rPr>
        <w:t>Przechowywanie dokumentów budowy</w:t>
      </w:r>
    </w:p>
    <w:p w14:paraId="55B1163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Dokumenty budowy będą przechowywane na terenie budowy w miejscu odpowiednio zabezpieczonym.</w:t>
      </w:r>
    </w:p>
    <w:p w14:paraId="05AE711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Zaginięcie któregokolwiek z dokumentów budowy spowoduje jego natychmiastowe odtworzenie w formie przewidzianej prawem.</w:t>
      </w:r>
    </w:p>
    <w:p w14:paraId="10350D7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Wszelkie dokumenty budowy będą zawsze dostępne dla Inżyniera/Kierownika projektu i przedstawiane do wglądu na życzenie Zamawiającego.</w:t>
      </w:r>
    </w:p>
    <w:p w14:paraId="5E518795" w14:textId="77777777" w:rsidR="00193B3E" w:rsidRPr="004D1F9B" w:rsidRDefault="00193B3E" w:rsidP="00954441">
      <w:pPr>
        <w:spacing w:line="276" w:lineRule="auto"/>
        <w:jc w:val="both"/>
        <w:rPr>
          <w:rFonts w:ascii="Arial Narrow" w:hAnsi="Arial Narrow" w:cs="Arial"/>
          <w:sz w:val="22"/>
          <w:szCs w:val="22"/>
        </w:rPr>
      </w:pPr>
      <w:bookmarkStart w:id="23" w:name="_Toc416830704"/>
      <w:bookmarkStart w:id="24" w:name="_Toc6881285"/>
      <w:bookmarkStart w:id="25" w:name="_Toc9229979"/>
    </w:p>
    <w:p w14:paraId="78CB4FAB"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lastRenderedPageBreak/>
        <w:t>7. OBMIAR ROBÓT</w:t>
      </w:r>
      <w:bookmarkEnd w:id="23"/>
      <w:bookmarkEnd w:id="24"/>
      <w:bookmarkEnd w:id="25"/>
    </w:p>
    <w:p w14:paraId="2ABC4C95"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7.1. Ogólne zasady obmiaru robót</w:t>
      </w:r>
    </w:p>
    <w:p w14:paraId="14D2B48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 robót będzie określać faktyczny zakres wykonywanych robót zgodnie z dokumentacją projektową i SST, w jednostkach ustalonych w kosztorysie.</w:t>
      </w:r>
    </w:p>
    <w:p w14:paraId="7264E5C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Obmiaru robót dokonuje Wykonawca po pisemnym powiadomieniu Inżyniera/Kierownika projektu o zakresie obmierzanych robót i terminie obmiaru, co najmniej na 3 dni przed tym terminem.</w:t>
      </w:r>
    </w:p>
    <w:p w14:paraId="23CEEBD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Wyniki obmiaru będą wpisane do książki obmiarów.</w:t>
      </w:r>
      <w:r>
        <w:rPr>
          <w:rFonts w:ascii="Arial Narrow" w:hAnsi="Arial Narrow" w:cs="Arial"/>
          <w:sz w:val="22"/>
          <w:szCs w:val="22"/>
        </w:rPr>
        <w:t xml:space="preserve"> </w:t>
      </w:r>
      <w:r w:rsidRPr="004D1F9B">
        <w:rPr>
          <w:rFonts w:ascii="Arial Narrow" w:hAnsi="Arial Narrow" w:cs="Arial"/>
          <w:sz w:val="22"/>
          <w:szCs w:val="22"/>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543B5387"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 gotowych robót będzie przeprowadzony z częstością wymaganą do celu miesięcznej płatności na rzecz Wykonawcy lub w innym czasie określonym w umowie lub oczekiwanym przez Wykonawcę i Inżyniera/Kierownika projektu.</w:t>
      </w:r>
    </w:p>
    <w:p w14:paraId="03003E82"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7.2. Zasady określania ilości robót i materiałów</w:t>
      </w:r>
    </w:p>
    <w:p w14:paraId="3B6ABA3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Długości i odległości pomiędzy wyszczególnionymi punktami skrajnymi będą obmierzone poziomo wzdłuż linii osiowej.</w:t>
      </w:r>
      <w:r>
        <w:rPr>
          <w:rFonts w:ascii="Arial Narrow" w:hAnsi="Arial Narrow" w:cs="Arial"/>
          <w:sz w:val="22"/>
          <w:szCs w:val="22"/>
        </w:rPr>
        <w:t xml:space="preserve"> </w:t>
      </w:r>
      <w:r w:rsidRPr="004D1F9B">
        <w:rPr>
          <w:rFonts w:ascii="Arial Narrow" w:hAnsi="Arial Narrow" w:cs="Arial"/>
          <w:sz w:val="22"/>
          <w:szCs w:val="22"/>
        </w:rPr>
        <w:t>Jeśli SST właściwe dla danych robót nie wymagają tego inaczej, objętości będą wyliczone w m3 jako długość pomnożona przez średni przekrój.</w:t>
      </w:r>
      <w:r>
        <w:rPr>
          <w:rFonts w:ascii="Arial Narrow" w:hAnsi="Arial Narrow" w:cs="Arial"/>
          <w:sz w:val="22"/>
          <w:szCs w:val="22"/>
        </w:rPr>
        <w:t xml:space="preserve"> </w:t>
      </w:r>
      <w:r w:rsidRPr="004D1F9B">
        <w:rPr>
          <w:rFonts w:ascii="Arial Narrow" w:hAnsi="Arial Narrow" w:cs="Arial"/>
          <w:sz w:val="22"/>
          <w:szCs w:val="22"/>
        </w:rPr>
        <w:t>Ilości, które mają być obmierzone wagowo, będą ważone w tonach lub kilogramach zgodnie z wymaganiami SST.</w:t>
      </w:r>
    </w:p>
    <w:p w14:paraId="0877E580"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7.3. Urządzenia i sprzęt pomiarowy</w:t>
      </w:r>
    </w:p>
    <w:p w14:paraId="7AAC051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urządzenia i sprzęt pomiarowy, stosowany w czasie obmiaru robót będą zaakceptowane przez Inżyniera/Kierownika projektu.</w:t>
      </w:r>
    </w:p>
    <w:p w14:paraId="344D0A6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Urządzenia i sprzęt pomiarowy zostaną dostarczone przez Wykonawcę. Jeżeli urządzenia te lub sprzęt wymagają badań atestujących to Wykonawca będzie posiadać ważne świadectwa legalizacji.</w:t>
      </w:r>
    </w:p>
    <w:p w14:paraId="0A957F78"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urządzenia pomiarowe będą przez Wykonawcę utrzymywane w dobrym stanie, w całym okresie trwania robót.</w:t>
      </w:r>
    </w:p>
    <w:p w14:paraId="2447D4D8"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7.4. Wagi i zasady ważenia</w:t>
      </w:r>
    </w:p>
    <w:p w14:paraId="72BD296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Wykonawca dostarczy i zainstaluje urządzenia wagowe odpowiadające odnośnym wymaganiom SST Będzie utrzymywać to wyposażenie zapewniając w sposób ciągły zachowanie dokładności wg norm zatwierdzonych przez Inżyniera/Kierownika projektu.</w:t>
      </w:r>
    </w:p>
    <w:p w14:paraId="5DEB14F6"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7.5. Czas przeprowadzenia obmiaru</w:t>
      </w:r>
    </w:p>
    <w:p w14:paraId="1E8FFD9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Obmiary będą przeprowadzone przed częściowym lub ostatecznym odbiorem odcinków robót, a także w przypadku występowania dłuższej przerwy w robotach.</w:t>
      </w:r>
    </w:p>
    <w:p w14:paraId="1500EDC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 robót zanikających przeprowadza się w czasie ich wykonywania.</w:t>
      </w:r>
    </w:p>
    <w:p w14:paraId="5FAF26F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Obmiar robót podlegających zakryciu przeprowadza się przed ich zakryciem.</w:t>
      </w:r>
    </w:p>
    <w:p w14:paraId="5D77921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Roboty pomiarowe do obmiaru oraz nieodzowne obliczenia będą wykonane w sposób zrozumiały i jednoznaczny.</w:t>
      </w:r>
    </w:p>
    <w:p w14:paraId="4F2DA3C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24F0CE14" w14:textId="77777777" w:rsidR="00193B3E" w:rsidRPr="004D1F9B" w:rsidRDefault="00193B3E" w:rsidP="00954441">
      <w:pPr>
        <w:spacing w:line="276" w:lineRule="auto"/>
        <w:jc w:val="both"/>
        <w:rPr>
          <w:rFonts w:ascii="Arial Narrow" w:hAnsi="Arial Narrow" w:cs="Arial"/>
          <w:sz w:val="22"/>
          <w:szCs w:val="22"/>
        </w:rPr>
      </w:pPr>
      <w:bookmarkStart w:id="26" w:name="_Toc416830705"/>
      <w:bookmarkStart w:id="27" w:name="_Toc6881286"/>
      <w:bookmarkStart w:id="28" w:name="_Toc9229980"/>
    </w:p>
    <w:p w14:paraId="451EA55D"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8. ODBIÓR ROBÓT</w:t>
      </w:r>
      <w:bookmarkEnd w:id="26"/>
      <w:bookmarkEnd w:id="27"/>
      <w:bookmarkEnd w:id="28"/>
    </w:p>
    <w:p w14:paraId="43BAC14B"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8.1. Rodzaje odbiorów robót</w:t>
      </w:r>
    </w:p>
    <w:p w14:paraId="6E96324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zależności od ustaleń odpowiednich SST, roboty podlegają następującym etapom odbioru:</w:t>
      </w:r>
    </w:p>
    <w:p w14:paraId="131404C5" w14:textId="77777777" w:rsidR="00193B3E" w:rsidRPr="004D1F9B" w:rsidRDefault="00193B3E" w:rsidP="00193B3E">
      <w:pPr>
        <w:pStyle w:val="Akapitzlist"/>
        <w:numPr>
          <w:ilvl w:val="0"/>
          <w:numId w:val="1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odbiorowi robót zanikających i ulegających zakryciu,</w:t>
      </w:r>
    </w:p>
    <w:p w14:paraId="0207C2ED" w14:textId="77777777" w:rsidR="00193B3E" w:rsidRPr="004D1F9B" w:rsidRDefault="00193B3E" w:rsidP="00193B3E">
      <w:pPr>
        <w:pStyle w:val="Akapitzlist"/>
        <w:numPr>
          <w:ilvl w:val="0"/>
          <w:numId w:val="1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odbiorowi częściowemu,</w:t>
      </w:r>
    </w:p>
    <w:p w14:paraId="7ECDAAE7" w14:textId="77777777" w:rsidR="00193B3E" w:rsidRPr="004D1F9B" w:rsidRDefault="00193B3E" w:rsidP="00193B3E">
      <w:pPr>
        <w:pStyle w:val="Akapitzlist"/>
        <w:numPr>
          <w:ilvl w:val="0"/>
          <w:numId w:val="1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odbiorowi ostatecznemu,</w:t>
      </w:r>
    </w:p>
    <w:p w14:paraId="33225196" w14:textId="77777777" w:rsidR="00193B3E" w:rsidRPr="004D1F9B" w:rsidRDefault="00193B3E" w:rsidP="00193B3E">
      <w:pPr>
        <w:pStyle w:val="Akapitzlist"/>
        <w:numPr>
          <w:ilvl w:val="0"/>
          <w:numId w:val="15"/>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odbiorowi pogwarancyjnemu.</w:t>
      </w:r>
    </w:p>
    <w:p w14:paraId="46A0C707"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lastRenderedPageBreak/>
        <w:t>8.2. Odbiór robót zanikających i ulegających zakryciu</w:t>
      </w:r>
    </w:p>
    <w:p w14:paraId="210021B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robót zanikających i ulegających zakryciu polega na finalnej ocenie ilości i jakości wykonywanych robót, które w dalszym procesie realizacji ulegną zakryciu.</w:t>
      </w:r>
    </w:p>
    <w:p w14:paraId="1D1A894E"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robót zanikających i ulegających zakryciu będzie dokonany w czasie umożliwiającym wykonanie ewentualnych korekt i poprawek bez hamowania ogólnego postępu robót.</w:t>
      </w:r>
    </w:p>
    <w:p w14:paraId="1E1239A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Odbioru robót dokonuje Inżynier/Kierownik projektu.</w:t>
      </w:r>
    </w:p>
    <w:p w14:paraId="3C3B482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494B399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65ED0548"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8.3. Odbiór częściowy</w:t>
      </w:r>
    </w:p>
    <w:p w14:paraId="50F09A8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częściowy polega na ocenie ilości i jakości wykonanych części robót. Odbioru częściowego robót dokonuje się wg zasad jak przy odbiorze ostatecznym robót. Odbioru robót dokonuje Inżynier/Kierownik projektu.</w:t>
      </w:r>
    </w:p>
    <w:p w14:paraId="39654B84"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8.4. Odbiór ostateczny robót</w:t>
      </w:r>
    </w:p>
    <w:p w14:paraId="7E0EE74F"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b/>
          <w:sz w:val="22"/>
          <w:szCs w:val="22"/>
        </w:rPr>
        <w:t>8.4.1.</w:t>
      </w:r>
      <w:r w:rsidRPr="004D1F9B">
        <w:rPr>
          <w:rFonts w:ascii="Arial Narrow" w:hAnsi="Arial Narrow" w:cs="Arial"/>
          <w:sz w:val="22"/>
          <w:szCs w:val="22"/>
        </w:rPr>
        <w:t xml:space="preserve"> </w:t>
      </w:r>
      <w:r w:rsidRPr="004D1F9B">
        <w:rPr>
          <w:rFonts w:ascii="Arial Narrow" w:hAnsi="Arial Narrow" w:cs="Arial"/>
          <w:sz w:val="22"/>
          <w:szCs w:val="22"/>
          <w:u w:val="single"/>
        </w:rPr>
        <w:t>Zasady odbioru ostatecznego robót</w:t>
      </w:r>
    </w:p>
    <w:p w14:paraId="1CCCB22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ostateczny polega na finalnej ocenie rzeczywistego wykonania robót w odniesieniu do ich ilości, jakości i wartości.</w:t>
      </w:r>
    </w:p>
    <w:p w14:paraId="73DBE7D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Całkowite zakończenie robót oraz gotowość do odbioru ostatecznego będzie stwierdzona przez Wykonawcę wpisem do dziennika budowy z bezzwłocznym powiadomieniem na piśmie o tym fakcie Inżyniera/Kierownika projektu.</w:t>
      </w:r>
    </w:p>
    <w:p w14:paraId="5659591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ostateczny robót nastąpi w terminie ustalonym w dokumentach umowy, licząc od dnia potwierdzenia przez Inżyniera/Kierownika projektu zakończenia robót i przyjęcia dokumentów, o których mowa w punkcie 8.4.2.</w:t>
      </w:r>
    </w:p>
    <w:p w14:paraId="3CBB1C6C"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713E320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toku odbioru ostatecznego robót komisja zapozna się z realizacją ustaleń przyjętych w trakcie odbiorów robót zanikających i ulegających zakryciu, zwłaszcza w zakresie wykonania robót uzupełniających i robót poprawkowych.</w:t>
      </w:r>
    </w:p>
    <w:p w14:paraId="7A1110E0"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przypadkach niewykonania wyznaczonych robót poprawkowych lub robót uzupełniających w warstwie ścieralnej lub robotach wykończeniowych, komisja przerwie swoje czynności i ustali nowy termin odbioru ostatecznego.</w:t>
      </w:r>
    </w:p>
    <w:p w14:paraId="7BC14A5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414E249B" w14:textId="77777777" w:rsidR="00193B3E" w:rsidRPr="004D1F9B" w:rsidRDefault="00193B3E" w:rsidP="00954441">
      <w:pPr>
        <w:spacing w:line="276" w:lineRule="auto"/>
        <w:jc w:val="both"/>
        <w:rPr>
          <w:rFonts w:ascii="Arial Narrow" w:hAnsi="Arial Narrow" w:cs="Arial"/>
          <w:b/>
          <w:sz w:val="22"/>
          <w:szCs w:val="22"/>
        </w:rPr>
      </w:pPr>
      <w:bookmarkStart w:id="29" w:name="_Toc412518599"/>
      <w:r w:rsidRPr="004D1F9B">
        <w:rPr>
          <w:rFonts w:ascii="Arial Narrow" w:hAnsi="Arial Narrow" w:cs="Arial"/>
          <w:b/>
          <w:sz w:val="22"/>
          <w:szCs w:val="22"/>
        </w:rPr>
        <w:t>8.4.2. Dokumenty do odbioru ostatecznego</w:t>
      </w:r>
      <w:bookmarkEnd w:id="29"/>
    </w:p>
    <w:p w14:paraId="6DDF13E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Podstawowym dokumentem do dokonania odbioru ostatecznego robót jest protokół odbioru ostatecznego robót sporządzony wg wzoru ustalonego przez Zamawiającego.</w:t>
      </w:r>
    </w:p>
    <w:p w14:paraId="220BEE66" w14:textId="77777777" w:rsidR="00193B3E" w:rsidRPr="004D1F9B" w:rsidRDefault="00193B3E" w:rsidP="00954441">
      <w:pPr>
        <w:spacing w:line="276" w:lineRule="auto"/>
        <w:jc w:val="both"/>
        <w:rPr>
          <w:rFonts w:ascii="Arial Narrow" w:hAnsi="Arial Narrow" w:cs="Arial"/>
          <w:sz w:val="22"/>
          <w:szCs w:val="22"/>
        </w:rPr>
      </w:pPr>
      <w:r w:rsidRPr="004D1F9B">
        <w:rPr>
          <w:rFonts w:ascii="Arial Narrow" w:hAnsi="Arial Narrow" w:cs="Arial"/>
          <w:sz w:val="22"/>
          <w:szCs w:val="22"/>
        </w:rPr>
        <w:t>Do odbioru ostatecznego Wykonawca jest zobowiązany przygotować następujące dokumenty:</w:t>
      </w:r>
    </w:p>
    <w:p w14:paraId="3EC5723B"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dokumentację projektową podstawową z naniesionymi zmianami oraz dodatkową, jeśli została sporządzona w trakcie realizacji umowy,</w:t>
      </w:r>
    </w:p>
    <w:p w14:paraId="37BC1D99"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szczegółowe specyfikacje techniczne (podstawowe z dokumentów umowy i ew. uzupełniające lub zamienne),</w:t>
      </w:r>
    </w:p>
    <w:p w14:paraId="46C83A18"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recepty i ustalenia technologiczne,</w:t>
      </w:r>
    </w:p>
    <w:p w14:paraId="0A697773"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dzienniki budowy i książki obmiarów (oryginały),</w:t>
      </w:r>
    </w:p>
    <w:p w14:paraId="0B182A42"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lastRenderedPageBreak/>
        <w:t>wyniki pomiarów kontrolnych oraz badań i oznaczeń laboratoryjnych, zgodne z SST i ew. PZJ,</w:t>
      </w:r>
    </w:p>
    <w:p w14:paraId="3919D149"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deklaracje zgodności lub certyfikaty zgodności wbudowanych materiałów zgodnie z SST i ew. PZJ,</w:t>
      </w:r>
    </w:p>
    <w:p w14:paraId="2E7EB6E9"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opinię technologiczną sporządzoną na podstawie wszystkich wyników badań i pomiarów załączonych do dokumentów odbioru, wykonanych zgodnie z SST i PZJ,</w:t>
      </w:r>
    </w:p>
    <w:p w14:paraId="4E3BD6DE"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rysunki (dokumentacje) na wykonanie robót towarzyszących (np. na przełożenie linii telefonicznej, energetycznej, gazowej, oświetlenia itp.) oraz protokoły odbioru i przekazania tych robót właścicielom urządzeń,</w:t>
      </w:r>
    </w:p>
    <w:p w14:paraId="68AEF4C3" w14:textId="77777777" w:rsidR="00193B3E" w:rsidRPr="004D1F9B" w:rsidRDefault="00193B3E" w:rsidP="00193B3E">
      <w:pPr>
        <w:pStyle w:val="Akapitzlist"/>
        <w:numPr>
          <w:ilvl w:val="0"/>
          <w:numId w:val="16"/>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geodezyjną inwentaryzację powykonawczą robót i sieci uzbrojenia terenu,</w:t>
      </w:r>
    </w:p>
    <w:p w14:paraId="1AF0CF2F" w14:textId="77777777" w:rsidR="00193B3E" w:rsidRPr="004D1F9B" w:rsidRDefault="00193B3E" w:rsidP="00193B3E">
      <w:pPr>
        <w:pStyle w:val="Akapitzlist"/>
        <w:numPr>
          <w:ilvl w:val="0"/>
          <w:numId w:val="16"/>
        </w:numPr>
        <w:spacing w:line="276" w:lineRule="auto"/>
        <w:ind w:left="567" w:hanging="425"/>
        <w:jc w:val="both"/>
        <w:rPr>
          <w:rFonts w:ascii="Arial Narrow" w:hAnsi="Arial Narrow" w:cs="Arial"/>
          <w:sz w:val="20"/>
          <w:szCs w:val="20"/>
        </w:rPr>
      </w:pPr>
      <w:r w:rsidRPr="004D1F9B">
        <w:rPr>
          <w:rFonts w:ascii="Arial Narrow" w:hAnsi="Arial Narrow" w:cs="Arial"/>
          <w:sz w:val="20"/>
          <w:szCs w:val="20"/>
        </w:rPr>
        <w:t>kopię mapy zasadniczej powstałej w wyniku geodezyjnej inwentaryzacji powykonawczej.</w:t>
      </w:r>
    </w:p>
    <w:p w14:paraId="2348F898" w14:textId="77777777" w:rsidR="00193B3E" w:rsidRPr="004D1F9B" w:rsidRDefault="00193B3E" w:rsidP="00954441">
      <w:pPr>
        <w:spacing w:line="276" w:lineRule="auto"/>
        <w:ind w:firstLine="567"/>
        <w:jc w:val="both"/>
        <w:rPr>
          <w:rFonts w:ascii="Arial Narrow" w:hAnsi="Arial Narrow" w:cs="Arial"/>
          <w:sz w:val="20"/>
          <w:szCs w:val="20"/>
        </w:rPr>
      </w:pPr>
      <w:r w:rsidRPr="004D1F9B">
        <w:rPr>
          <w:rFonts w:ascii="Arial Narrow" w:hAnsi="Arial Narrow" w:cs="Arial"/>
          <w:sz w:val="20"/>
          <w:szCs w:val="20"/>
        </w:rPr>
        <w:t>W przypadku, gdy wg komisji, roboty pod względem przygotowania dokumentacyjnego nie będą gotowe do odbioru ostatecznego, komisja w porozumieniu z Wykonawcą wyznaczy ponowny termin odbioru ostatecznego robót.</w:t>
      </w:r>
    </w:p>
    <w:p w14:paraId="4175B3B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Wszystkie zarządzone przez komisję roboty poprawkowe lub uzupełniające będą zestawione wg wzoru ustalonego przez Zamawiającego.</w:t>
      </w:r>
    </w:p>
    <w:p w14:paraId="5B7D2F4D"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Termin wykonania robót poprawkowych i robót uzupełniających wyznaczy komisja.</w:t>
      </w:r>
    </w:p>
    <w:p w14:paraId="6C8C8E69"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8.5. Odbiór pogwarancyjny</w:t>
      </w:r>
    </w:p>
    <w:p w14:paraId="6740527F"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pogwarancyjny polega na ocenie wykonanych robót związanych z usunięciem wad stwierdzonych przy odbiorze ostatecznym i zaistniałych w okresie gwarancyjnym.</w:t>
      </w:r>
    </w:p>
    <w:p w14:paraId="29A9B1D2"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Odbiór pogwarancyjny będzie dokonany na podstawie oceny wizualnej obiektu z uwzględnieniem zasad opisanych w punkcie 8.4 „Odbiór ostateczny robót”.</w:t>
      </w:r>
    </w:p>
    <w:p w14:paraId="6E179D67" w14:textId="77777777" w:rsidR="00193B3E" w:rsidRPr="004D1F9B" w:rsidRDefault="00193B3E" w:rsidP="00954441">
      <w:pPr>
        <w:spacing w:line="276" w:lineRule="auto"/>
        <w:jc w:val="both"/>
        <w:rPr>
          <w:rFonts w:ascii="Arial Narrow" w:hAnsi="Arial Narrow" w:cs="Arial"/>
          <w:b/>
          <w:sz w:val="22"/>
          <w:szCs w:val="22"/>
        </w:rPr>
      </w:pPr>
      <w:bookmarkStart w:id="30" w:name="_Toc416830706"/>
      <w:bookmarkStart w:id="31" w:name="_Toc6881287"/>
      <w:bookmarkStart w:id="32" w:name="_Toc9229981"/>
    </w:p>
    <w:p w14:paraId="1AFE69A3"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9. PODSTAWA PŁATNOŚCI</w:t>
      </w:r>
      <w:bookmarkEnd w:id="30"/>
      <w:bookmarkEnd w:id="31"/>
      <w:bookmarkEnd w:id="32"/>
    </w:p>
    <w:p w14:paraId="2D275760"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9.1. Ustalenia ogólne</w:t>
      </w:r>
    </w:p>
    <w:p w14:paraId="594FCA73"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Podstawą płatności jest cena jednostkowa skalkulowana przez Wykonawcę za jednostkę obmiarową ustaloną dla danej pozycji kosztorysu.</w:t>
      </w:r>
    </w:p>
    <w:p w14:paraId="6516900B"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Dla pozycji kosztorysowych wycenionych ryczałtowo podstawą płatności jest wartość (kwota) podana przez Wykonawcę w danej pozycji kosztorysu.</w:t>
      </w:r>
    </w:p>
    <w:p w14:paraId="2DA0CFE9"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Cena jednostkowa lub kwota ryczałtowa pozycji kosztorysowej będzie uwzględniać wszystkie czynności, wymagania i badania składające się na jej wykonanie, określone dla tej roboty w SST i w dokumentacji projektowej.</w:t>
      </w:r>
    </w:p>
    <w:p w14:paraId="0D54F64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Ceny jednostkowe lub kwoty ryczałtowe robót będą obejmować:</w:t>
      </w:r>
    </w:p>
    <w:p w14:paraId="0F7923CB" w14:textId="77777777" w:rsidR="00193B3E" w:rsidRPr="004D1F9B" w:rsidRDefault="00193B3E" w:rsidP="00193B3E">
      <w:pPr>
        <w:pStyle w:val="Akapitzlist"/>
        <w:numPr>
          <w:ilvl w:val="0"/>
          <w:numId w:val="17"/>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robociznę bezpośrednią wraz z towarzyszącymi kosztami,</w:t>
      </w:r>
    </w:p>
    <w:p w14:paraId="355ECAFC" w14:textId="77777777" w:rsidR="00193B3E" w:rsidRPr="004D1F9B" w:rsidRDefault="00193B3E" w:rsidP="00193B3E">
      <w:pPr>
        <w:pStyle w:val="Akapitzlist"/>
        <w:numPr>
          <w:ilvl w:val="0"/>
          <w:numId w:val="17"/>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wartość zużytych materiałów wraz z kosztami zakupu, magazynowania, ewentualnych ubytków i transportu na teren budowy,</w:t>
      </w:r>
    </w:p>
    <w:p w14:paraId="109DEDC8" w14:textId="77777777" w:rsidR="00193B3E" w:rsidRPr="004D1F9B" w:rsidRDefault="00193B3E" w:rsidP="00193B3E">
      <w:pPr>
        <w:pStyle w:val="Akapitzlist"/>
        <w:numPr>
          <w:ilvl w:val="0"/>
          <w:numId w:val="17"/>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wartość pracy sprzętu wraz z towarzyszącymi kosztami,</w:t>
      </w:r>
    </w:p>
    <w:p w14:paraId="15B7C908" w14:textId="77777777" w:rsidR="00193B3E" w:rsidRPr="004D1F9B" w:rsidRDefault="00193B3E" w:rsidP="00193B3E">
      <w:pPr>
        <w:pStyle w:val="Akapitzlist"/>
        <w:numPr>
          <w:ilvl w:val="0"/>
          <w:numId w:val="17"/>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koszty pośrednie, zysk kalkulacyjny i ryzyko,</w:t>
      </w:r>
    </w:p>
    <w:p w14:paraId="46A7F44C" w14:textId="77777777" w:rsidR="00193B3E" w:rsidRPr="004D1F9B" w:rsidRDefault="00193B3E" w:rsidP="00193B3E">
      <w:pPr>
        <w:pStyle w:val="Akapitzlist"/>
        <w:numPr>
          <w:ilvl w:val="0"/>
          <w:numId w:val="17"/>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podatki obliczone zgodnie z obowiązującymi przepisami.</w:t>
      </w:r>
    </w:p>
    <w:p w14:paraId="3453F0E2" w14:textId="77777777" w:rsidR="00193B3E" w:rsidRPr="004D1F9B" w:rsidRDefault="00193B3E" w:rsidP="00954441">
      <w:pPr>
        <w:spacing w:line="276" w:lineRule="auto"/>
        <w:ind w:firstLine="567"/>
        <w:jc w:val="both"/>
        <w:rPr>
          <w:rFonts w:ascii="Arial Narrow" w:hAnsi="Arial Narrow" w:cs="Arial"/>
          <w:sz w:val="20"/>
          <w:szCs w:val="20"/>
        </w:rPr>
      </w:pPr>
      <w:r w:rsidRPr="004D1F9B">
        <w:rPr>
          <w:rFonts w:ascii="Arial Narrow" w:hAnsi="Arial Narrow" w:cs="Arial"/>
          <w:sz w:val="20"/>
          <w:szCs w:val="20"/>
        </w:rPr>
        <w:t>Do cen jednostkowych nie należy wliczać podatku VAT.</w:t>
      </w:r>
    </w:p>
    <w:p w14:paraId="134CEFD0"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9.2. Warunki umowy i wymagania ogólne D-M-00.00.00</w:t>
      </w:r>
    </w:p>
    <w:p w14:paraId="0998ACA6"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Koszt dostosowania się do wymagań warunków umowy i wymagań ogólnych zawartych w D-M-00.00.00 obejmuje wszystkie warunki określone w ww. dokumentach, a nie wyszczególnione w kosztorysie.</w:t>
      </w:r>
    </w:p>
    <w:p w14:paraId="4124049E" w14:textId="77777777" w:rsidR="00193B3E" w:rsidRPr="004D1F9B" w:rsidRDefault="00193B3E" w:rsidP="00954441">
      <w:pPr>
        <w:spacing w:line="276" w:lineRule="auto"/>
        <w:jc w:val="both"/>
        <w:rPr>
          <w:rFonts w:ascii="Arial Narrow" w:hAnsi="Arial Narrow" w:cs="Arial"/>
          <w:b/>
          <w:sz w:val="22"/>
          <w:szCs w:val="22"/>
        </w:rPr>
      </w:pPr>
      <w:r w:rsidRPr="004D1F9B">
        <w:rPr>
          <w:rFonts w:ascii="Arial Narrow" w:hAnsi="Arial Narrow" w:cs="Arial"/>
          <w:b/>
          <w:sz w:val="22"/>
          <w:szCs w:val="22"/>
        </w:rPr>
        <w:t>9.3. Objazdy, przejazdy i organizacja ruchu</w:t>
      </w:r>
    </w:p>
    <w:p w14:paraId="1DD1F09A" w14:textId="77777777" w:rsidR="00193B3E" w:rsidRPr="004D1F9B" w:rsidRDefault="00193B3E" w:rsidP="00954441">
      <w:pPr>
        <w:spacing w:line="276" w:lineRule="auto"/>
        <w:ind w:firstLine="567"/>
        <w:jc w:val="both"/>
        <w:rPr>
          <w:rFonts w:ascii="Arial Narrow" w:hAnsi="Arial Narrow" w:cs="Arial"/>
          <w:sz w:val="22"/>
          <w:szCs w:val="22"/>
        </w:rPr>
      </w:pPr>
      <w:r w:rsidRPr="004D1F9B">
        <w:rPr>
          <w:rFonts w:ascii="Arial Narrow" w:hAnsi="Arial Narrow" w:cs="Arial"/>
          <w:sz w:val="22"/>
          <w:szCs w:val="22"/>
        </w:rPr>
        <w:t>Koszt wybudowania objazdów/przejazdów i organizacji ruchu obejmuje:</w:t>
      </w:r>
    </w:p>
    <w:p w14:paraId="1A07F733"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3EA31C4B"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ustawienie tymczasowego oznakowania i oświetlenia zgodnie z wymaganiami bezpieczeństwa ruchu,</w:t>
      </w:r>
    </w:p>
    <w:p w14:paraId="12814F00"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opłaty/dzierżawy terenu,</w:t>
      </w:r>
    </w:p>
    <w:p w14:paraId="05C0801B"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przygotowanie terenu,</w:t>
      </w:r>
    </w:p>
    <w:p w14:paraId="44FF3BC3"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 xml:space="preserve">konstrukcję tymczasowej nawierzchni, ramp, chodników, krawężników, barier, </w:t>
      </w:r>
      <w:proofErr w:type="spellStart"/>
      <w:r w:rsidRPr="004D1F9B">
        <w:rPr>
          <w:rFonts w:ascii="Arial Narrow" w:hAnsi="Arial Narrow" w:cs="Arial"/>
          <w:sz w:val="20"/>
          <w:szCs w:val="20"/>
        </w:rPr>
        <w:t>oznakowań</w:t>
      </w:r>
      <w:proofErr w:type="spellEnd"/>
      <w:r w:rsidRPr="004D1F9B">
        <w:rPr>
          <w:rFonts w:ascii="Arial Narrow" w:hAnsi="Arial Narrow" w:cs="Arial"/>
          <w:sz w:val="20"/>
          <w:szCs w:val="20"/>
        </w:rPr>
        <w:t xml:space="preserve"> i drenażu,</w:t>
      </w:r>
    </w:p>
    <w:p w14:paraId="0EA48B46" w14:textId="77777777" w:rsidR="00193B3E" w:rsidRPr="004D1F9B" w:rsidRDefault="00193B3E" w:rsidP="00193B3E">
      <w:pPr>
        <w:pStyle w:val="Akapitzlist"/>
        <w:numPr>
          <w:ilvl w:val="0"/>
          <w:numId w:val="18"/>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tymczasową przebudowę urządzeń obcych.</w:t>
      </w:r>
    </w:p>
    <w:p w14:paraId="597FB154" w14:textId="77777777" w:rsidR="00193B3E" w:rsidRPr="004D1F9B" w:rsidRDefault="00193B3E" w:rsidP="00954441">
      <w:pPr>
        <w:spacing w:line="276" w:lineRule="auto"/>
        <w:ind w:firstLine="567"/>
        <w:jc w:val="both"/>
        <w:rPr>
          <w:rFonts w:ascii="Arial Narrow" w:hAnsi="Arial Narrow" w:cs="Arial"/>
          <w:sz w:val="20"/>
          <w:szCs w:val="20"/>
        </w:rPr>
      </w:pPr>
      <w:r w:rsidRPr="004D1F9B">
        <w:rPr>
          <w:rFonts w:ascii="Arial Narrow" w:hAnsi="Arial Narrow" w:cs="Arial"/>
          <w:sz w:val="20"/>
          <w:szCs w:val="20"/>
        </w:rPr>
        <w:t>Koszt utrzymania objazdów/przejazdów i organizacji ruchu obejmuje:</w:t>
      </w:r>
    </w:p>
    <w:p w14:paraId="12C2C680" w14:textId="77777777" w:rsidR="00193B3E" w:rsidRPr="004D1F9B" w:rsidRDefault="00193B3E" w:rsidP="00193B3E">
      <w:pPr>
        <w:pStyle w:val="Akapitzlist"/>
        <w:numPr>
          <w:ilvl w:val="0"/>
          <w:numId w:val="1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 xml:space="preserve">oczyszczanie, przestawienie, przykrycie i usunięcie tymczasowych </w:t>
      </w:r>
      <w:proofErr w:type="spellStart"/>
      <w:r w:rsidRPr="004D1F9B">
        <w:rPr>
          <w:rFonts w:ascii="Arial Narrow" w:hAnsi="Arial Narrow" w:cs="Arial"/>
          <w:sz w:val="20"/>
          <w:szCs w:val="20"/>
        </w:rPr>
        <w:t>oznakowań</w:t>
      </w:r>
      <w:proofErr w:type="spellEnd"/>
      <w:r w:rsidRPr="004D1F9B">
        <w:rPr>
          <w:rFonts w:ascii="Arial Narrow" w:hAnsi="Arial Narrow" w:cs="Arial"/>
          <w:sz w:val="20"/>
          <w:szCs w:val="20"/>
        </w:rPr>
        <w:t xml:space="preserve"> pionowych, poziomych, barier i świateł,</w:t>
      </w:r>
    </w:p>
    <w:p w14:paraId="5545CDF4" w14:textId="77777777" w:rsidR="00193B3E" w:rsidRPr="004D1F9B" w:rsidRDefault="00193B3E" w:rsidP="00193B3E">
      <w:pPr>
        <w:pStyle w:val="Akapitzlist"/>
        <w:numPr>
          <w:ilvl w:val="0"/>
          <w:numId w:val="1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lastRenderedPageBreak/>
        <w:t>utrzymanie płynności ruchu publicznego.</w:t>
      </w:r>
    </w:p>
    <w:p w14:paraId="71FADEFB" w14:textId="77777777" w:rsidR="00193B3E" w:rsidRPr="004D1F9B" w:rsidRDefault="00193B3E" w:rsidP="00193B3E">
      <w:pPr>
        <w:pStyle w:val="Akapitzlist"/>
        <w:numPr>
          <w:ilvl w:val="0"/>
          <w:numId w:val="1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Koszt likwidacji objazdów/przejazdów i organizacji ruchu obejmuje:</w:t>
      </w:r>
    </w:p>
    <w:p w14:paraId="40493F1E" w14:textId="77777777" w:rsidR="00193B3E" w:rsidRPr="004D1F9B" w:rsidRDefault="00193B3E" w:rsidP="00193B3E">
      <w:pPr>
        <w:pStyle w:val="Akapitzlist"/>
        <w:numPr>
          <w:ilvl w:val="0"/>
          <w:numId w:val="1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usunięcie wbudowanych materiałów i oznakowania,</w:t>
      </w:r>
    </w:p>
    <w:p w14:paraId="55072628" w14:textId="77777777" w:rsidR="00193B3E" w:rsidRPr="004D1F9B" w:rsidRDefault="00193B3E" w:rsidP="00193B3E">
      <w:pPr>
        <w:pStyle w:val="Akapitzlist"/>
        <w:numPr>
          <w:ilvl w:val="0"/>
          <w:numId w:val="19"/>
        </w:numPr>
        <w:spacing w:line="276" w:lineRule="auto"/>
        <w:ind w:left="567" w:hanging="283"/>
        <w:jc w:val="both"/>
        <w:rPr>
          <w:rFonts w:ascii="Arial Narrow" w:hAnsi="Arial Narrow" w:cs="Arial"/>
          <w:sz w:val="20"/>
          <w:szCs w:val="20"/>
        </w:rPr>
      </w:pPr>
      <w:r w:rsidRPr="004D1F9B">
        <w:rPr>
          <w:rFonts w:ascii="Arial Narrow" w:hAnsi="Arial Narrow" w:cs="Arial"/>
          <w:sz w:val="20"/>
          <w:szCs w:val="20"/>
        </w:rPr>
        <w:t>doprowadzenie terenu do stanu pierwotnego.</w:t>
      </w:r>
    </w:p>
    <w:p w14:paraId="0E4FB895" w14:textId="77777777" w:rsidR="00193B3E" w:rsidRPr="004D1F9B" w:rsidRDefault="00193B3E" w:rsidP="00954441">
      <w:pPr>
        <w:spacing w:line="276" w:lineRule="auto"/>
        <w:jc w:val="both"/>
        <w:rPr>
          <w:rFonts w:ascii="Arial Narrow" w:hAnsi="Arial Narrow" w:cs="Arial"/>
          <w:b/>
          <w:sz w:val="22"/>
          <w:szCs w:val="22"/>
        </w:rPr>
      </w:pPr>
      <w:bookmarkStart w:id="33" w:name="_Toc416830707"/>
      <w:bookmarkStart w:id="34" w:name="_Toc6881288"/>
      <w:bookmarkStart w:id="35" w:name="_Toc9229982"/>
    </w:p>
    <w:p w14:paraId="2368DCC2" w14:textId="77777777" w:rsidR="00193B3E" w:rsidRPr="004D1F9B" w:rsidRDefault="00193B3E" w:rsidP="00954441">
      <w:pPr>
        <w:spacing w:line="276" w:lineRule="auto"/>
        <w:jc w:val="both"/>
        <w:rPr>
          <w:rFonts w:ascii="Arial Narrow" w:hAnsi="Arial Narrow" w:cs="Arial"/>
          <w:b/>
          <w:u w:val="single"/>
        </w:rPr>
      </w:pPr>
      <w:r w:rsidRPr="004D1F9B">
        <w:rPr>
          <w:rFonts w:ascii="Arial Narrow" w:hAnsi="Arial Narrow" w:cs="Arial"/>
          <w:b/>
          <w:u w:val="single"/>
        </w:rPr>
        <w:t>10. PRZEPISY ZWIĄZANE</w:t>
      </w:r>
      <w:bookmarkEnd w:id="33"/>
      <w:bookmarkEnd w:id="34"/>
      <w:bookmarkEnd w:id="35"/>
    </w:p>
    <w:p w14:paraId="08E9D3E6" w14:textId="77777777" w:rsidR="00193B3E" w:rsidRPr="004D1F9B" w:rsidRDefault="00193B3E" w:rsidP="00193B3E">
      <w:pPr>
        <w:pStyle w:val="Akapitzlist"/>
        <w:numPr>
          <w:ilvl w:val="0"/>
          <w:numId w:val="1"/>
        </w:numPr>
        <w:spacing w:line="276" w:lineRule="auto"/>
        <w:ind w:left="426" w:hanging="426"/>
        <w:jc w:val="both"/>
        <w:rPr>
          <w:rFonts w:ascii="Arial Narrow" w:hAnsi="Arial Narrow" w:cs="Arial"/>
        </w:rPr>
      </w:pPr>
      <w:r w:rsidRPr="004D1F9B">
        <w:rPr>
          <w:rFonts w:ascii="Arial Narrow" w:hAnsi="Arial Narrow" w:cs="Arial"/>
        </w:rPr>
        <w:t>Ustawa z dnia 7 lipca 1994 r. - Prawo budowlane (Dz. U. Nr 89, poz. 414 z później</w:t>
      </w:r>
      <w:r w:rsidRPr="004D1F9B">
        <w:rPr>
          <w:rFonts w:ascii="Arial Narrow" w:hAnsi="Arial Narrow" w:cs="Arial"/>
        </w:rPr>
        <w:softHyphen/>
        <w:t>szymi zmianami).</w:t>
      </w:r>
    </w:p>
    <w:p w14:paraId="0D72D4BB" w14:textId="77777777" w:rsidR="00193B3E" w:rsidRPr="004D1F9B" w:rsidRDefault="00193B3E" w:rsidP="00193B3E">
      <w:pPr>
        <w:pStyle w:val="Akapitzlist"/>
        <w:numPr>
          <w:ilvl w:val="0"/>
          <w:numId w:val="1"/>
        </w:numPr>
        <w:spacing w:line="276" w:lineRule="auto"/>
        <w:ind w:left="426" w:hanging="426"/>
        <w:jc w:val="both"/>
        <w:rPr>
          <w:rFonts w:ascii="Arial Narrow" w:hAnsi="Arial Narrow" w:cs="Arial"/>
        </w:rPr>
      </w:pPr>
      <w:r w:rsidRPr="004D1F9B">
        <w:rPr>
          <w:rFonts w:ascii="Arial Narrow" w:hAnsi="Arial Narrow" w:cs="Arial"/>
        </w:rPr>
        <w:t>Zarządzenie Ministra Infrastruktury z dnia 19 listopada 2001 r. w sprawie dziennika budowy, montażu i rozbiórki oraz tablicy informacyjnej (Dz. U. Nr 138, poz. 1555).</w:t>
      </w:r>
    </w:p>
    <w:p w14:paraId="0957C9ED" w14:textId="77777777" w:rsidR="00193B3E" w:rsidRDefault="00193B3E" w:rsidP="00193B3E">
      <w:pPr>
        <w:pStyle w:val="Akapitzlist"/>
        <w:numPr>
          <w:ilvl w:val="0"/>
          <w:numId w:val="1"/>
        </w:numPr>
        <w:spacing w:line="276" w:lineRule="auto"/>
        <w:ind w:left="426" w:hanging="426"/>
        <w:jc w:val="both"/>
        <w:rPr>
          <w:rFonts w:ascii="Arial Narrow" w:hAnsi="Arial Narrow" w:cs="Arial"/>
        </w:rPr>
      </w:pPr>
      <w:r w:rsidRPr="004D1F9B">
        <w:rPr>
          <w:rFonts w:ascii="Arial Narrow" w:hAnsi="Arial Narrow" w:cs="Arial"/>
        </w:rPr>
        <w:t>Ustawa z dnia 21 marca 1985 r. o drogach publicznych (Dz. U. Nr 14, poz. 60 z późniejszymi zmianami).</w:t>
      </w:r>
    </w:p>
    <w:p w14:paraId="07EA4139" w14:textId="77777777" w:rsidR="00193B3E" w:rsidRPr="007D7950" w:rsidRDefault="00193B3E" w:rsidP="00954441">
      <w:pPr>
        <w:jc w:val="both"/>
        <w:rPr>
          <w:rFonts w:ascii="Arial Narrow" w:hAnsi="Arial Narrow" w:cs="Arial"/>
        </w:rPr>
      </w:pPr>
    </w:p>
    <w:p w14:paraId="40D4DD0E" w14:textId="77777777" w:rsidR="00193B3E" w:rsidRDefault="00193B3E" w:rsidP="00954441">
      <w:pPr>
        <w:spacing w:line="276" w:lineRule="auto"/>
        <w:rPr>
          <w:rFonts w:ascii="Arial Narrow" w:hAnsi="Arial Narrow"/>
          <w:sz w:val="22"/>
          <w:szCs w:val="22"/>
        </w:rPr>
        <w:sectPr w:rsidR="00193B3E" w:rsidSect="007A674D">
          <w:headerReference w:type="default" r:id="rId12"/>
          <w:headerReference w:type="first" r:id="rId13"/>
          <w:pgSz w:w="11906" w:h="16838"/>
          <w:pgMar w:top="1417" w:right="1417" w:bottom="1417" w:left="1417" w:header="708" w:footer="708" w:gutter="0"/>
          <w:cols w:space="708"/>
          <w:docGrid w:linePitch="360"/>
        </w:sectPr>
      </w:pPr>
    </w:p>
    <w:p w14:paraId="6AC91D8E" w14:textId="77777777" w:rsidR="00193B3E" w:rsidRPr="004246EF" w:rsidRDefault="00193B3E" w:rsidP="00D863C9">
      <w:pPr>
        <w:pStyle w:val="ST1"/>
      </w:pPr>
      <w:bookmarkStart w:id="36" w:name="_Toc153964911"/>
      <w:r w:rsidRPr="004246EF">
        <w:lastRenderedPageBreak/>
        <w:t>D-01.01.01a</w:t>
      </w:r>
      <w:r w:rsidRPr="004246EF">
        <w:tab/>
        <w:t>ODTWORZENIE TRASY I PUNKTÓW WYSOKOŚCIOWYCH ORAZ SPORZĄDZENIE INWENTARYZACJI</w:t>
      </w:r>
      <w:r>
        <w:t xml:space="preserve"> </w:t>
      </w:r>
      <w:r w:rsidRPr="004246EF">
        <w:t>POWYKONAWCZEJ DROGI</w:t>
      </w:r>
      <w:bookmarkEnd w:id="36"/>
    </w:p>
    <w:p w14:paraId="407FB91C" w14:textId="77777777" w:rsidR="00193B3E" w:rsidRPr="004246EF" w:rsidRDefault="00193B3E" w:rsidP="00954441">
      <w:pPr>
        <w:spacing w:line="276" w:lineRule="auto"/>
        <w:ind w:left="2127" w:hanging="2127"/>
        <w:rPr>
          <w:rFonts w:ascii="Arial Narrow" w:hAnsi="Arial Narrow" w:cs="Arial"/>
          <w:b/>
          <w:sz w:val="28"/>
        </w:rPr>
      </w:pPr>
    </w:p>
    <w:p w14:paraId="7EED4FFE" w14:textId="77777777" w:rsidR="00193B3E" w:rsidRPr="00156C2D" w:rsidRDefault="00193B3E" w:rsidP="00954441">
      <w:pPr>
        <w:spacing w:line="276" w:lineRule="auto"/>
        <w:jc w:val="both"/>
        <w:rPr>
          <w:rFonts w:ascii="Arial Narrow" w:hAnsi="Arial Narrow" w:cs="Arial"/>
          <w:b/>
          <w:szCs w:val="28"/>
          <w:u w:val="single"/>
        </w:rPr>
      </w:pPr>
      <w:r w:rsidRPr="00156C2D">
        <w:rPr>
          <w:rFonts w:ascii="Arial Narrow" w:hAnsi="Arial Narrow" w:cs="Arial"/>
          <w:b/>
          <w:szCs w:val="28"/>
          <w:u w:val="single"/>
        </w:rPr>
        <w:t>1. WSTĘP</w:t>
      </w:r>
    </w:p>
    <w:p w14:paraId="7122C7E5" w14:textId="77777777" w:rsidR="00193B3E" w:rsidRPr="004246EF" w:rsidRDefault="00193B3E" w:rsidP="00954441">
      <w:pPr>
        <w:spacing w:line="276" w:lineRule="auto"/>
        <w:jc w:val="both"/>
        <w:rPr>
          <w:rFonts w:ascii="Arial Narrow" w:hAnsi="Arial Narrow" w:cs="Arial"/>
          <w:b/>
          <w:sz w:val="22"/>
        </w:rPr>
      </w:pPr>
      <w:r w:rsidRPr="004246EF">
        <w:rPr>
          <w:rFonts w:ascii="Arial Narrow" w:hAnsi="Arial Narrow" w:cs="Arial"/>
          <w:b/>
          <w:sz w:val="22"/>
        </w:rPr>
        <w:t xml:space="preserve">1.1. Przedmiot </w:t>
      </w:r>
      <w:r>
        <w:rPr>
          <w:rFonts w:ascii="Arial Narrow" w:hAnsi="Arial Narrow" w:cs="Arial"/>
          <w:b/>
          <w:sz w:val="22"/>
        </w:rPr>
        <w:t>S</w:t>
      </w:r>
      <w:r w:rsidRPr="004246EF">
        <w:rPr>
          <w:rFonts w:ascii="Arial Narrow" w:hAnsi="Arial Narrow" w:cs="Arial"/>
          <w:b/>
          <w:sz w:val="22"/>
        </w:rPr>
        <w:t>ST</w:t>
      </w:r>
    </w:p>
    <w:p w14:paraId="5E5B8983" w14:textId="4DD90397" w:rsidR="00193B3E" w:rsidRPr="004246EF" w:rsidRDefault="00193B3E" w:rsidP="00954441">
      <w:pPr>
        <w:spacing w:line="276" w:lineRule="auto"/>
        <w:ind w:firstLine="708"/>
        <w:jc w:val="both"/>
        <w:rPr>
          <w:rFonts w:ascii="Arial Narrow" w:hAnsi="Arial Narrow"/>
        </w:rPr>
      </w:pPr>
      <w:r w:rsidRPr="004246EF">
        <w:rPr>
          <w:rFonts w:ascii="Arial Narrow" w:hAnsi="Arial Narrow" w:cs="Arial"/>
          <w:sz w:val="22"/>
        </w:rPr>
        <w:t xml:space="preserve">Przedmiotem niniejszej specyfikacji technicznej są wymagania dotyczące wykonania i odbioru robót związanych z odtworzeniem trasy drogowej i jej punktów wysokościowych, oraz sporządzeniem inwentaryzacji powykonawczej, które zostaną wykonane w ramach zadania pn.: </w:t>
      </w:r>
      <w:r w:rsidRPr="004246EF">
        <w:rPr>
          <w:rFonts w:ascii="Arial Narrow" w:hAnsi="Arial Narrow" w:cs="Arial"/>
          <w:sz w:val="22"/>
          <w:szCs w:val="22"/>
        </w:rPr>
        <w:t>„</w:t>
      </w:r>
      <w:sdt>
        <w:sdtPr>
          <w:rPr>
            <w:rFonts w:ascii="Arial Narrow" w:hAnsi="Arial Narrow" w:cs="Arial"/>
            <w:sz w:val="22"/>
          </w:rPr>
          <w:alias w:val="Słowa kluczowe"/>
          <w:tag w:val=""/>
          <w:id w:val="-1283806654"/>
          <w:placeholder>
            <w:docPart w:val="398CD50838A5449FBCD1E2F472ACABE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rPr>
            <w:t xml:space="preserve">Przebudowa drogi powiatowej nr 1385Z </w:t>
          </w:r>
          <w:proofErr w:type="spellStart"/>
          <w:r w:rsidR="00E93586">
            <w:rPr>
              <w:rFonts w:ascii="Arial Narrow" w:hAnsi="Arial Narrow" w:cs="Arial"/>
              <w:sz w:val="22"/>
            </w:rPr>
            <w:t>Polesiny</w:t>
          </w:r>
          <w:proofErr w:type="spellEnd"/>
          <w:r w:rsidR="00E93586">
            <w:rPr>
              <w:rFonts w:ascii="Arial Narrow" w:hAnsi="Arial Narrow" w:cs="Arial"/>
              <w:sz w:val="22"/>
            </w:rPr>
            <w:t xml:space="preserve"> – Lisie Pole</w:t>
          </w:r>
        </w:sdtContent>
      </w:sdt>
      <w:r w:rsidRPr="004246EF">
        <w:rPr>
          <w:rFonts w:ascii="Arial Narrow" w:hAnsi="Arial Narrow"/>
        </w:rPr>
        <w:t>”</w:t>
      </w:r>
    </w:p>
    <w:p w14:paraId="78B74106" w14:textId="77777777" w:rsidR="00193B3E" w:rsidRPr="004246EF" w:rsidRDefault="00193B3E" w:rsidP="00954441">
      <w:pPr>
        <w:spacing w:line="276" w:lineRule="auto"/>
        <w:jc w:val="both"/>
        <w:rPr>
          <w:rFonts w:ascii="Arial Narrow" w:hAnsi="Arial Narrow" w:cs="Arial"/>
          <w:b/>
          <w:sz w:val="22"/>
        </w:rPr>
      </w:pPr>
      <w:r w:rsidRPr="004246EF">
        <w:rPr>
          <w:rFonts w:ascii="Arial Narrow" w:hAnsi="Arial Narrow" w:cs="Arial"/>
          <w:b/>
          <w:sz w:val="22"/>
        </w:rPr>
        <w:t xml:space="preserve">1.2. Zakres stosowania </w:t>
      </w:r>
      <w:r>
        <w:rPr>
          <w:rFonts w:ascii="Arial Narrow" w:hAnsi="Arial Narrow" w:cs="Arial"/>
          <w:b/>
          <w:sz w:val="22"/>
        </w:rPr>
        <w:t>S</w:t>
      </w:r>
      <w:r w:rsidRPr="004246EF">
        <w:rPr>
          <w:rFonts w:ascii="Arial Narrow" w:hAnsi="Arial Narrow" w:cs="Arial"/>
          <w:b/>
          <w:sz w:val="22"/>
        </w:rPr>
        <w:t>ST</w:t>
      </w:r>
    </w:p>
    <w:p w14:paraId="29468C9A" w14:textId="77777777" w:rsidR="00193B3E" w:rsidRPr="004246EF" w:rsidRDefault="00193B3E" w:rsidP="00954441">
      <w:pPr>
        <w:spacing w:line="276" w:lineRule="auto"/>
        <w:ind w:firstLine="567"/>
        <w:jc w:val="both"/>
        <w:rPr>
          <w:rFonts w:ascii="Arial Narrow" w:hAnsi="Arial Narrow" w:cs="Arial"/>
          <w:sz w:val="22"/>
        </w:rPr>
      </w:pPr>
      <w:r w:rsidRPr="004246EF">
        <w:rPr>
          <w:rFonts w:ascii="Arial Narrow" w:hAnsi="Arial Narrow" w:cs="Arial"/>
          <w:sz w:val="22"/>
        </w:rPr>
        <w:t>Specyfikacja techniczna stanowi część dokumentów przetargowych i kontraktowych przy zlecaniu i realizacji robót opisanych w podpunkcie 1.1.</w:t>
      </w:r>
    </w:p>
    <w:p w14:paraId="128CA885" w14:textId="77777777" w:rsidR="00193B3E" w:rsidRPr="004246EF" w:rsidRDefault="00193B3E" w:rsidP="00954441">
      <w:pPr>
        <w:spacing w:line="276" w:lineRule="auto"/>
        <w:jc w:val="both"/>
        <w:rPr>
          <w:rFonts w:ascii="Arial Narrow" w:hAnsi="Arial Narrow" w:cs="Arial"/>
          <w:b/>
          <w:sz w:val="22"/>
        </w:rPr>
      </w:pPr>
      <w:r w:rsidRPr="004246EF">
        <w:rPr>
          <w:rFonts w:ascii="Arial Narrow" w:hAnsi="Arial Narrow" w:cs="Arial"/>
          <w:b/>
          <w:sz w:val="22"/>
        </w:rPr>
        <w:t xml:space="preserve">1.3. Zakres robót objętych </w:t>
      </w:r>
      <w:r>
        <w:rPr>
          <w:rFonts w:ascii="Arial Narrow" w:hAnsi="Arial Narrow" w:cs="Arial"/>
          <w:b/>
          <w:sz w:val="22"/>
        </w:rPr>
        <w:t>S</w:t>
      </w:r>
      <w:r w:rsidRPr="004246EF">
        <w:rPr>
          <w:rFonts w:ascii="Arial Narrow" w:hAnsi="Arial Narrow" w:cs="Arial"/>
          <w:b/>
          <w:sz w:val="22"/>
        </w:rPr>
        <w:t>ST</w:t>
      </w:r>
    </w:p>
    <w:p w14:paraId="3929AF1D" w14:textId="77777777" w:rsidR="00193B3E" w:rsidRPr="004246EF" w:rsidRDefault="00193B3E" w:rsidP="00954441">
      <w:pPr>
        <w:spacing w:line="276" w:lineRule="auto"/>
        <w:ind w:firstLine="567"/>
        <w:jc w:val="both"/>
        <w:rPr>
          <w:rFonts w:ascii="Arial Narrow" w:hAnsi="Arial Narrow" w:cs="Arial"/>
          <w:sz w:val="22"/>
        </w:rPr>
      </w:pPr>
      <w:r w:rsidRPr="004246EF">
        <w:rPr>
          <w:rFonts w:ascii="Arial Narrow" w:hAnsi="Arial Narrow" w:cs="Arial"/>
          <w:sz w:val="22"/>
        </w:rPr>
        <w:t>Ustalenia zawarte w niniejszej specyfikacji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14:paraId="0F2FB93D" w14:textId="77777777" w:rsidR="00193B3E" w:rsidRPr="004246EF" w:rsidRDefault="00193B3E" w:rsidP="00954441">
      <w:pPr>
        <w:spacing w:line="276" w:lineRule="auto"/>
        <w:ind w:firstLine="284"/>
        <w:jc w:val="both"/>
        <w:rPr>
          <w:rFonts w:ascii="Arial Narrow" w:hAnsi="Arial Narrow" w:cs="Arial"/>
          <w:sz w:val="22"/>
        </w:rPr>
      </w:pPr>
      <w:r w:rsidRPr="004246EF">
        <w:rPr>
          <w:rFonts w:ascii="Arial Narrow" w:hAnsi="Arial Narrow" w:cs="Arial"/>
          <w:sz w:val="22"/>
        </w:rPr>
        <w:t>W zakres robót wchodzą:</w:t>
      </w:r>
    </w:p>
    <w:p w14:paraId="34E21A80"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 xml:space="preserve">wyznaczenie sytuacyjne i wysokościowe punktów głównych osi trasy i punktów wysokościowych (reperów roboczych dowiązanych do reperów krajowych), z ich </w:t>
      </w:r>
      <w:proofErr w:type="spellStart"/>
      <w:r w:rsidRPr="004246EF">
        <w:rPr>
          <w:rFonts w:ascii="Arial Narrow" w:hAnsi="Arial Narrow" w:cs="Arial"/>
          <w:sz w:val="20"/>
          <w:szCs w:val="22"/>
        </w:rPr>
        <w:t>zastabilizowaniem</w:t>
      </w:r>
      <w:proofErr w:type="spellEnd"/>
      <w:r w:rsidRPr="004246EF">
        <w:rPr>
          <w:rFonts w:ascii="Arial Narrow" w:hAnsi="Arial Narrow" w:cs="Arial"/>
          <w:sz w:val="20"/>
          <w:szCs w:val="22"/>
        </w:rPr>
        <w:t>,</w:t>
      </w:r>
    </w:p>
    <w:p w14:paraId="611F62F6"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proofErr w:type="spellStart"/>
      <w:r w:rsidRPr="004246EF">
        <w:rPr>
          <w:rFonts w:ascii="Arial Narrow" w:hAnsi="Arial Narrow" w:cs="Arial"/>
          <w:sz w:val="20"/>
          <w:szCs w:val="22"/>
        </w:rPr>
        <w:t>zastabilizowanie</w:t>
      </w:r>
      <w:proofErr w:type="spellEnd"/>
      <w:r w:rsidRPr="004246EF">
        <w:rPr>
          <w:rFonts w:ascii="Arial Narrow" w:hAnsi="Arial Narrow" w:cs="Arial"/>
          <w:sz w:val="20"/>
          <w:szCs w:val="22"/>
        </w:rPr>
        <w:t xml:space="preserve"> punktów w sposób trwały oraz odtwarzania uszkodzonych punktów,</w:t>
      </w:r>
    </w:p>
    <w:p w14:paraId="0C2455A1"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 xml:space="preserve">wyznaczenie roboczego </w:t>
      </w:r>
      <w:proofErr w:type="spellStart"/>
      <w:r w:rsidRPr="004246EF">
        <w:rPr>
          <w:rFonts w:ascii="Arial Narrow" w:hAnsi="Arial Narrow" w:cs="Arial"/>
          <w:sz w:val="20"/>
          <w:szCs w:val="22"/>
        </w:rPr>
        <w:t>pikietażu</w:t>
      </w:r>
      <w:proofErr w:type="spellEnd"/>
      <w:r w:rsidRPr="004246EF">
        <w:rPr>
          <w:rFonts w:ascii="Arial Narrow" w:hAnsi="Arial Narrow" w:cs="Arial"/>
          <w:sz w:val="20"/>
          <w:szCs w:val="22"/>
        </w:rPr>
        <w:t xml:space="preserve"> trasy poza granicą robót,</w:t>
      </w:r>
    </w:p>
    <w:p w14:paraId="68F5C84B"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przeniesienie punktów istniejącej osnowy geodezyjnej poza granicę robót ziemnych,</w:t>
      </w:r>
    </w:p>
    <w:p w14:paraId="3811D809"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wyznaczenie przekrojów poprzecznych,</w:t>
      </w:r>
    </w:p>
    <w:p w14:paraId="1F99B59A"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wyznaczenie zjazdów i uzgodnienie ich z właścicielami nieruchomości,</w:t>
      </w:r>
    </w:p>
    <w:p w14:paraId="66D890BC" w14:textId="77777777" w:rsidR="00193B3E" w:rsidRPr="004246EF" w:rsidRDefault="00193B3E" w:rsidP="00193B3E">
      <w:pPr>
        <w:numPr>
          <w:ilvl w:val="0"/>
          <w:numId w:val="20"/>
        </w:numPr>
        <w:spacing w:line="276" w:lineRule="auto"/>
        <w:ind w:left="567" w:hanging="283"/>
        <w:jc w:val="both"/>
        <w:rPr>
          <w:rFonts w:ascii="Arial Narrow" w:hAnsi="Arial Narrow" w:cs="Arial"/>
          <w:sz w:val="20"/>
          <w:szCs w:val="22"/>
        </w:rPr>
      </w:pPr>
      <w:r w:rsidRPr="004246EF">
        <w:rPr>
          <w:rFonts w:ascii="Arial Narrow" w:hAnsi="Arial Narrow" w:cs="Arial"/>
          <w:sz w:val="20"/>
          <w:szCs w:val="22"/>
        </w:rPr>
        <w:t>pomiar geodezyjny i dokumentacja kartograficzna do inwentaryzacji powykonawczej wybudowanej drogi.</w:t>
      </w:r>
    </w:p>
    <w:p w14:paraId="1D357A8E"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1.4. Określenia podstawowe</w:t>
      </w:r>
    </w:p>
    <w:p w14:paraId="27AB4F89"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1.4.1.</w:t>
      </w:r>
      <w:r w:rsidRPr="004246EF">
        <w:rPr>
          <w:rFonts w:ascii="Arial Narrow" w:hAnsi="Arial Narrow" w:cs="Arial"/>
          <w:sz w:val="20"/>
          <w:szCs w:val="22"/>
        </w:rPr>
        <w:t xml:space="preserve"> </w:t>
      </w:r>
      <w:r w:rsidRPr="004246EF">
        <w:rPr>
          <w:rFonts w:ascii="Arial Narrow" w:hAnsi="Arial Narrow" w:cs="Arial"/>
          <w:b/>
          <w:sz w:val="20"/>
          <w:szCs w:val="22"/>
        </w:rPr>
        <w:t>Odtworzenie trasy i punktów wysokościowych</w:t>
      </w:r>
      <w:r w:rsidRPr="004246EF">
        <w:rPr>
          <w:rFonts w:ascii="Arial Narrow" w:hAnsi="Arial Narrow" w:cs="Arial"/>
          <w:sz w:val="20"/>
          <w:szCs w:val="22"/>
        </w:rPr>
        <w:t xml:space="preserve"> - założenie poziomej i wysokościowej geodezyjnej osnowy realizacyjnej niezbędnej przy budowie drogi, uwzględniającej ustalenia dokumentacji projektowej.</w:t>
      </w:r>
    </w:p>
    <w:p w14:paraId="72170C37"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1.4.2.</w:t>
      </w:r>
      <w:r w:rsidRPr="004246EF">
        <w:rPr>
          <w:rFonts w:ascii="Arial Narrow" w:hAnsi="Arial Narrow" w:cs="Arial"/>
          <w:sz w:val="20"/>
          <w:szCs w:val="22"/>
        </w:rPr>
        <w:t xml:space="preserve"> </w:t>
      </w:r>
      <w:r w:rsidRPr="004246EF">
        <w:rPr>
          <w:rFonts w:ascii="Arial Narrow" w:hAnsi="Arial Narrow" w:cs="Arial"/>
          <w:b/>
          <w:sz w:val="20"/>
          <w:szCs w:val="22"/>
        </w:rPr>
        <w:t>Punkty główne trasy</w:t>
      </w:r>
      <w:r w:rsidRPr="004246EF">
        <w:rPr>
          <w:rFonts w:ascii="Arial Narrow" w:hAnsi="Arial Narrow" w:cs="Arial"/>
          <w:sz w:val="20"/>
          <w:szCs w:val="22"/>
        </w:rPr>
        <w:t xml:space="preserve"> - punkty załamania osi trasy, punkty kierunkowe oraz początkowy i końcowy punkt trasy.</w:t>
      </w:r>
    </w:p>
    <w:p w14:paraId="793C84D3"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1.4.3.</w:t>
      </w:r>
      <w:r w:rsidRPr="004246EF">
        <w:rPr>
          <w:rFonts w:ascii="Arial Narrow" w:hAnsi="Arial Narrow" w:cs="Arial"/>
          <w:sz w:val="20"/>
          <w:szCs w:val="22"/>
        </w:rPr>
        <w:t xml:space="preserve"> </w:t>
      </w:r>
      <w:r w:rsidRPr="004246EF">
        <w:rPr>
          <w:rFonts w:ascii="Arial Narrow" w:hAnsi="Arial Narrow" w:cs="Arial"/>
          <w:b/>
          <w:sz w:val="20"/>
          <w:szCs w:val="22"/>
        </w:rPr>
        <w:t>Reper</w:t>
      </w:r>
      <w:r w:rsidRPr="004246EF">
        <w:rPr>
          <w:rFonts w:ascii="Arial Narrow" w:hAnsi="Arial Narrow" w:cs="Arial"/>
          <w:sz w:val="20"/>
          <w:szCs w:val="22"/>
        </w:rPr>
        <w:t xml:space="preserve"> - zasadniczy element znaku wysokościowego lub samodzielny znak wysokościowy, którego wysokość jest wyznaczona.</w:t>
      </w:r>
    </w:p>
    <w:p w14:paraId="21C093C2"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1.4.4.</w:t>
      </w:r>
      <w:r w:rsidRPr="004246EF">
        <w:rPr>
          <w:rFonts w:ascii="Arial Narrow" w:hAnsi="Arial Narrow" w:cs="Arial"/>
          <w:sz w:val="20"/>
          <w:szCs w:val="22"/>
        </w:rPr>
        <w:t xml:space="preserve"> </w:t>
      </w:r>
      <w:r w:rsidRPr="004246EF">
        <w:rPr>
          <w:rFonts w:ascii="Arial Narrow" w:hAnsi="Arial Narrow" w:cs="Arial"/>
          <w:b/>
          <w:sz w:val="20"/>
          <w:szCs w:val="22"/>
        </w:rPr>
        <w:t>Znak geodezyjny</w:t>
      </w:r>
      <w:r w:rsidRPr="004246EF">
        <w:rPr>
          <w:rFonts w:ascii="Arial Narrow" w:hAnsi="Arial Narrow" w:cs="Arial"/>
          <w:sz w:val="20"/>
          <w:szCs w:val="22"/>
        </w:rPr>
        <w:t xml:space="preserve"> - znak z trwałego materiału umieszczony w punktach osnowy geodezyjnej.</w:t>
      </w:r>
    </w:p>
    <w:p w14:paraId="73F12BC0"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1.4.5.</w:t>
      </w:r>
      <w:r w:rsidRPr="004246EF">
        <w:rPr>
          <w:rFonts w:ascii="Arial Narrow" w:hAnsi="Arial Narrow" w:cs="Arial"/>
          <w:sz w:val="20"/>
          <w:szCs w:val="22"/>
        </w:rPr>
        <w:t xml:space="preserve"> </w:t>
      </w:r>
      <w:r w:rsidRPr="004246EF">
        <w:rPr>
          <w:rFonts w:ascii="Arial Narrow" w:hAnsi="Arial Narrow" w:cs="Arial"/>
          <w:b/>
          <w:sz w:val="20"/>
          <w:szCs w:val="22"/>
        </w:rPr>
        <w:t>Osnowa realizacyjna</w:t>
      </w:r>
      <w:r w:rsidRPr="004246EF">
        <w:rPr>
          <w:rFonts w:ascii="Arial Narrow" w:hAnsi="Arial Narrow" w:cs="Arial"/>
          <w:sz w:val="20"/>
          <w:szCs w:val="22"/>
        </w:rPr>
        <w:t xml:space="preserve"> - osnowa geodezyjna (pozioma i wysokościowa), przeznaczona do geodezyjnego wytyczenia elementów projektu w terenie oraz geodezyjnej obsługi budowy.</w:t>
      </w:r>
    </w:p>
    <w:p w14:paraId="06286063"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1.4.6.</w:t>
      </w:r>
      <w:r w:rsidRPr="004246EF">
        <w:rPr>
          <w:rFonts w:ascii="Arial Narrow" w:hAnsi="Arial Narrow" w:cs="Arial"/>
          <w:sz w:val="20"/>
          <w:szCs w:val="22"/>
        </w:rPr>
        <w:t xml:space="preserve"> </w:t>
      </w:r>
      <w:r w:rsidRPr="004246EF">
        <w:rPr>
          <w:rFonts w:ascii="Arial Narrow" w:hAnsi="Arial Narrow" w:cs="Arial"/>
          <w:b/>
          <w:sz w:val="20"/>
          <w:szCs w:val="22"/>
        </w:rPr>
        <w:t>Inwentaryzacja powykonawcza</w:t>
      </w:r>
      <w:r w:rsidRPr="004246EF">
        <w:rPr>
          <w:rFonts w:ascii="Arial Narrow" w:hAnsi="Arial Narrow" w:cs="Arial"/>
          <w:sz w:val="20"/>
          <w:szCs w:val="22"/>
        </w:rPr>
        <w:t xml:space="preserve"> - pomiar powykonawczy wybudowanej drogi i sporządzenie związanej z nim dokumentacji geodezyjnej i kartograficznej.</w:t>
      </w:r>
    </w:p>
    <w:p w14:paraId="56065E5A" w14:textId="77777777" w:rsidR="00193B3E" w:rsidRPr="004246EF" w:rsidRDefault="00193B3E" w:rsidP="00954441">
      <w:pPr>
        <w:spacing w:line="276" w:lineRule="auto"/>
        <w:jc w:val="both"/>
        <w:rPr>
          <w:rFonts w:ascii="Arial Narrow" w:hAnsi="Arial Narrow" w:cs="Arial"/>
          <w:sz w:val="20"/>
          <w:szCs w:val="22"/>
        </w:rPr>
      </w:pPr>
      <w:r w:rsidRPr="004246EF">
        <w:rPr>
          <w:rFonts w:ascii="Arial Narrow" w:hAnsi="Arial Narrow" w:cs="Arial"/>
          <w:b/>
          <w:sz w:val="20"/>
          <w:szCs w:val="22"/>
        </w:rPr>
        <w:t>1.4.7.</w:t>
      </w:r>
      <w:r w:rsidRPr="004246EF">
        <w:rPr>
          <w:rFonts w:ascii="Arial Narrow" w:hAnsi="Arial Narrow" w:cs="Arial"/>
          <w:sz w:val="20"/>
          <w:szCs w:val="22"/>
        </w:rPr>
        <w:t xml:space="preserve"> Pozostałe określenia podstawowe są zgodne z obowiązującymi, odpowiednimi polskimi normami i z definicjami podanymi w ST D-M-00.00.00 „Wymagania ogólne”, pkt 1.4.</w:t>
      </w:r>
    </w:p>
    <w:p w14:paraId="4D5E78DD" w14:textId="77777777" w:rsidR="00193B3E" w:rsidRPr="004246EF" w:rsidRDefault="00193B3E" w:rsidP="00954441">
      <w:pPr>
        <w:spacing w:line="276" w:lineRule="auto"/>
        <w:jc w:val="both"/>
        <w:rPr>
          <w:rFonts w:ascii="Arial Narrow" w:hAnsi="Arial Narrow" w:cs="Arial"/>
          <w:b/>
          <w:sz w:val="20"/>
          <w:szCs w:val="20"/>
        </w:rPr>
      </w:pPr>
    </w:p>
    <w:p w14:paraId="3C4F8BC7" w14:textId="77777777" w:rsidR="00193B3E" w:rsidRPr="00156C2D" w:rsidRDefault="00193B3E" w:rsidP="00954441">
      <w:pPr>
        <w:spacing w:line="276" w:lineRule="auto"/>
        <w:jc w:val="both"/>
        <w:rPr>
          <w:rFonts w:ascii="Arial Narrow" w:hAnsi="Arial Narrow" w:cs="Arial"/>
          <w:b/>
          <w:u w:val="single"/>
        </w:rPr>
      </w:pPr>
      <w:bookmarkStart w:id="37" w:name="_2._MATERIAŁY"/>
      <w:bookmarkEnd w:id="37"/>
      <w:r w:rsidRPr="00156C2D">
        <w:rPr>
          <w:rFonts w:ascii="Arial Narrow" w:hAnsi="Arial Narrow" w:cs="Arial"/>
          <w:b/>
          <w:u w:val="single"/>
        </w:rPr>
        <w:t>2. MATERIAŁY</w:t>
      </w:r>
    </w:p>
    <w:p w14:paraId="52B234CC"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2.1. Ogólne wymagania dotyczące materiałów</w:t>
      </w:r>
    </w:p>
    <w:p w14:paraId="19A05858"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Ogólne wymagania dotyczące materiałów podano w </w:t>
      </w:r>
      <w:r>
        <w:rPr>
          <w:rFonts w:ascii="Arial Narrow" w:hAnsi="Arial Narrow" w:cs="Arial"/>
          <w:sz w:val="22"/>
          <w:szCs w:val="22"/>
        </w:rPr>
        <w:t>S</w:t>
      </w:r>
      <w:r w:rsidRPr="004246EF">
        <w:rPr>
          <w:rFonts w:ascii="Arial Narrow" w:hAnsi="Arial Narrow" w:cs="Arial"/>
          <w:sz w:val="22"/>
          <w:szCs w:val="22"/>
        </w:rPr>
        <w:t>ST D-M-00.00.00 „Wymagania ogólne", pkt 2.</w:t>
      </w:r>
    </w:p>
    <w:p w14:paraId="3769E077"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2.2. Materiały do wykonania robót</w:t>
      </w:r>
    </w:p>
    <w:p w14:paraId="73D50D6B"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Do utrwalenia punktów głównych trasy należy stosować pale drewniane z gwoździem lub prętem stalowym, słupki betonowe albo rury metalowe długości około </w:t>
      </w:r>
      <w:smartTag w:uri="urn:schemas-microsoft-com:office:smarttags" w:element="metricconverter">
        <w:smartTagPr>
          <w:attr w:name="productid" w:val="0,5 m"/>
        </w:smartTagPr>
        <w:r w:rsidRPr="004246EF">
          <w:rPr>
            <w:rFonts w:ascii="Arial Narrow" w:hAnsi="Arial Narrow" w:cs="Arial"/>
            <w:sz w:val="22"/>
            <w:szCs w:val="22"/>
          </w:rPr>
          <w:t>0,5 m</w:t>
        </w:r>
      </w:smartTag>
      <w:r w:rsidRPr="004246EF">
        <w:rPr>
          <w:rFonts w:ascii="Arial Narrow" w:hAnsi="Arial Narrow" w:cs="Arial"/>
          <w:sz w:val="22"/>
          <w:szCs w:val="22"/>
        </w:rPr>
        <w:t xml:space="preserve">. Pale drewniane umieszczone poza granicą robót ziemnych, w sąsiedztwie punktów załamania trasy powinny mieć średnicę 0,15 ÷ </w:t>
      </w:r>
      <w:smartTag w:uri="urn:schemas-microsoft-com:office:smarttags" w:element="metricconverter">
        <w:smartTagPr>
          <w:attr w:name="productid" w:val="0,20 m"/>
        </w:smartTagPr>
        <w:r w:rsidRPr="004246EF">
          <w:rPr>
            <w:rFonts w:ascii="Arial Narrow" w:hAnsi="Arial Narrow" w:cs="Arial"/>
            <w:sz w:val="22"/>
            <w:szCs w:val="22"/>
          </w:rPr>
          <w:t>0,20 m</w:t>
        </w:r>
      </w:smartTag>
      <w:r w:rsidRPr="004246EF">
        <w:rPr>
          <w:rFonts w:ascii="Arial Narrow" w:hAnsi="Arial Narrow" w:cs="Arial"/>
          <w:sz w:val="22"/>
          <w:szCs w:val="22"/>
        </w:rPr>
        <w:t xml:space="preserve"> i długość 1,5 ÷ </w:t>
      </w:r>
      <w:smartTag w:uri="urn:schemas-microsoft-com:office:smarttags" w:element="metricconverter">
        <w:smartTagPr>
          <w:attr w:name="productid" w:val="1,7 m"/>
        </w:smartTagPr>
        <w:r w:rsidRPr="004246EF">
          <w:rPr>
            <w:rFonts w:ascii="Arial Narrow" w:hAnsi="Arial Narrow" w:cs="Arial"/>
            <w:sz w:val="22"/>
            <w:szCs w:val="22"/>
          </w:rPr>
          <w:t>1,7 m</w:t>
        </w:r>
      </w:smartTag>
      <w:r w:rsidRPr="004246EF">
        <w:rPr>
          <w:rFonts w:ascii="Arial Narrow" w:hAnsi="Arial Narrow" w:cs="Arial"/>
          <w:sz w:val="22"/>
          <w:szCs w:val="22"/>
        </w:rPr>
        <w:t>.</w:t>
      </w:r>
    </w:p>
    <w:p w14:paraId="4F70BA0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Do stabilizacji pozostałych punktów należy stosować paliki drewniane średnicy 0,05 ÷ </w:t>
      </w:r>
      <w:smartTag w:uri="urn:schemas-microsoft-com:office:smarttags" w:element="metricconverter">
        <w:smartTagPr>
          <w:attr w:name="productid" w:val="0,08 m"/>
        </w:smartTagPr>
        <w:r w:rsidRPr="004246EF">
          <w:rPr>
            <w:rFonts w:ascii="Arial Narrow" w:hAnsi="Arial Narrow" w:cs="Arial"/>
            <w:sz w:val="22"/>
            <w:szCs w:val="22"/>
          </w:rPr>
          <w:t>0,08 m</w:t>
        </w:r>
      </w:smartTag>
      <w:r w:rsidRPr="004246EF">
        <w:rPr>
          <w:rFonts w:ascii="Arial Narrow" w:hAnsi="Arial Narrow" w:cs="Arial"/>
          <w:sz w:val="22"/>
          <w:szCs w:val="22"/>
        </w:rPr>
        <w:t xml:space="preserve"> i długości około </w:t>
      </w:r>
      <w:smartTag w:uri="urn:schemas-microsoft-com:office:smarttags" w:element="metricconverter">
        <w:smartTagPr>
          <w:attr w:name="productid" w:val="0,30 m"/>
        </w:smartTagPr>
        <w:r w:rsidRPr="004246EF">
          <w:rPr>
            <w:rFonts w:ascii="Arial Narrow" w:hAnsi="Arial Narrow" w:cs="Arial"/>
            <w:sz w:val="22"/>
            <w:szCs w:val="22"/>
          </w:rPr>
          <w:t>0,30 m</w:t>
        </w:r>
      </w:smartTag>
      <w:r w:rsidRPr="004246EF">
        <w:rPr>
          <w:rFonts w:ascii="Arial Narrow" w:hAnsi="Arial Narrow" w:cs="Arial"/>
          <w:sz w:val="22"/>
          <w:szCs w:val="22"/>
        </w:rPr>
        <w:t xml:space="preserve">, a dla punktów utrwalonych w istniejącej nawierzchni bolce stalowe średnicy </w:t>
      </w:r>
      <w:smartTag w:uri="urn:schemas-microsoft-com:office:smarttags" w:element="metricconverter">
        <w:smartTagPr>
          <w:attr w:name="productid" w:val="5 mm"/>
        </w:smartTagPr>
        <w:r w:rsidRPr="004246EF">
          <w:rPr>
            <w:rFonts w:ascii="Arial Narrow" w:hAnsi="Arial Narrow" w:cs="Arial"/>
            <w:sz w:val="22"/>
            <w:szCs w:val="22"/>
          </w:rPr>
          <w:t>5 mm</w:t>
        </w:r>
      </w:smartTag>
      <w:r w:rsidRPr="004246EF">
        <w:rPr>
          <w:rFonts w:ascii="Arial Narrow" w:hAnsi="Arial Narrow" w:cs="Arial"/>
          <w:sz w:val="22"/>
          <w:szCs w:val="22"/>
        </w:rPr>
        <w:t xml:space="preserve"> i długości 0,04 ÷ </w:t>
      </w:r>
      <w:smartTag w:uri="urn:schemas-microsoft-com:office:smarttags" w:element="metricconverter">
        <w:smartTagPr>
          <w:attr w:name="productid" w:val="0,05 m"/>
        </w:smartTagPr>
        <w:r w:rsidRPr="004246EF">
          <w:rPr>
            <w:rFonts w:ascii="Arial Narrow" w:hAnsi="Arial Narrow" w:cs="Arial"/>
            <w:sz w:val="22"/>
            <w:szCs w:val="22"/>
          </w:rPr>
          <w:t>0,05 m</w:t>
        </w:r>
      </w:smartTag>
      <w:r w:rsidRPr="004246EF">
        <w:rPr>
          <w:rFonts w:ascii="Arial Narrow" w:hAnsi="Arial Narrow" w:cs="Arial"/>
          <w:sz w:val="22"/>
          <w:szCs w:val="22"/>
        </w:rPr>
        <w:t xml:space="preserve">. „Świadki” powinny mieć długość około </w:t>
      </w:r>
      <w:smartTag w:uri="urn:schemas-microsoft-com:office:smarttags" w:element="metricconverter">
        <w:smartTagPr>
          <w:attr w:name="productid" w:val="0,50 m"/>
        </w:smartTagPr>
        <w:r w:rsidRPr="004246EF">
          <w:rPr>
            <w:rFonts w:ascii="Arial Narrow" w:hAnsi="Arial Narrow" w:cs="Arial"/>
            <w:sz w:val="22"/>
            <w:szCs w:val="22"/>
          </w:rPr>
          <w:t>0,50 m</w:t>
        </w:r>
      </w:smartTag>
      <w:r w:rsidRPr="004246EF">
        <w:rPr>
          <w:rFonts w:ascii="Arial Narrow" w:hAnsi="Arial Narrow" w:cs="Arial"/>
          <w:sz w:val="22"/>
          <w:szCs w:val="22"/>
        </w:rPr>
        <w:t xml:space="preserve"> i przekrój prostokątny.</w:t>
      </w:r>
    </w:p>
    <w:p w14:paraId="329E926A"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lastRenderedPageBreak/>
        <w:t xml:space="preserve">Do stabilizowania roboczego </w:t>
      </w:r>
      <w:proofErr w:type="spellStart"/>
      <w:r w:rsidRPr="004246EF">
        <w:rPr>
          <w:rFonts w:ascii="Arial Narrow" w:hAnsi="Arial Narrow" w:cs="Arial"/>
          <w:sz w:val="22"/>
          <w:szCs w:val="22"/>
        </w:rPr>
        <w:t>pikietażu</w:t>
      </w:r>
      <w:proofErr w:type="spellEnd"/>
      <w:r w:rsidRPr="004246EF">
        <w:rPr>
          <w:rFonts w:ascii="Arial Narrow" w:hAnsi="Arial Narrow" w:cs="Arial"/>
          <w:sz w:val="22"/>
          <w:szCs w:val="22"/>
        </w:rPr>
        <w:t xml:space="preserve"> trasy, poza granicą pasa robót, należy stosować pale drewniane średnicy 0,15 ÷ </w:t>
      </w:r>
      <w:smartTag w:uri="urn:schemas-microsoft-com:office:smarttags" w:element="metricconverter">
        <w:smartTagPr>
          <w:attr w:name="productid" w:val="0,20 m"/>
        </w:smartTagPr>
        <w:r w:rsidRPr="004246EF">
          <w:rPr>
            <w:rFonts w:ascii="Arial Narrow" w:hAnsi="Arial Narrow" w:cs="Arial"/>
            <w:sz w:val="22"/>
            <w:szCs w:val="22"/>
          </w:rPr>
          <w:t>0,20 m</w:t>
        </w:r>
      </w:smartTag>
      <w:r w:rsidRPr="004246EF">
        <w:rPr>
          <w:rFonts w:ascii="Arial Narrow" w:hAnsi="Arial Narrow" w:cs="Arial"/>
          <w:sz w:val="22"/>
          <w:szCs w:val="22"/>
        </w:rPr>
        <w:t xml:space="preserve"> i długości 1,5 ÷ </w:t>
      </w:r>
      <w:smartTag w:uri="urn:schemas-microsoft-com:office:smarttags" w:element="metricconverter">
        <w:smartTagPr>
          <w:attr w:name="productid" w:val="1,7 m"/>
        </w:smartTagPr>
        <w:r w:rsidRPr="004246EF">
          <w:rPr>
            <w:rFonts w:ascii="Arial Narrow" w:hAnsi="Arial Narrow" w:cs="Arial"/>
            <w:sz w:val="22"/>
            <w:szCs w:val="22"/>
          </w:rPr>
          <w:t>1,7 m</w:t>
        </w:r>
      </w:smartTag>
      <w:r w:rsidRPr="004246EF">
        <w:rPr>
          <w:rFonts w:ascii="Arial Narrow" w:hAnsi="Arial Narrow" w:cs="Arial"/>
          <w:sz w:val="22"/>
          <w:szCs w:val="22"/>
        </w:rPr>
        <w:t xml:space="preserve"> z tabliczkami o wymiarach uzgodnionych z Inżynierem.</w:t>
      </w:r>
    </w:p>
    <w:p w14:paraId="0863B27F"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Do utrwalenia punktów osnowy geodezyjnej należy stosować materiały zgodne z instrukcjami technicznymi G-1 [5] i G-2 [6].</w:t>
      </w:r>
    </w:p>
    <w:p w14:paraId="73C35846" w14:textId="77777777" w:rsidR="00193B3E" w:rsidRPr="004246EF" w:rsidRDefault="00193B3E" w:rsidP="00954441">
      <w:pPr>
        <w:spacing w:line="276" w:lineRule="auto"/>
        <w:jc w:val="both"/>
        <w:rPr>
          <w:rFonts w:ascii="Arial Narrow" w:hAnsi="Arial Narrow" w:cs="Arial"/>
          <w:sz w:val="22"/>
          <w:szCs w:val="22"/>
        </w:rPr>
      </w:pPr>
    </w:p>
    <w:p w14:paraId="281E60BB" w14:textId="77777777" w:rsidR="00193B3E" w:rsidRPr="00156C2D" w:rsidRDefault="00193B3E" w:rsidP="00954441">
      <w:pPr>
        <w:spacing w:line="276" w:lineRule="auto"/>
        <w:jc w:val="both"/>
        <w:rPr>
          <w:rFonts w:ascii="Arial Narrow" w:hAnsi="Arial Narrow" w:cs="Arial"/>
          <w:b/>
          <w:u w:val="single"/>
        </w:rPr>
      </w:pPr>
      <w:bookmarkStart w:id="38" w:name="_3._SPRZĘT"/>
      <w:bookmarkEnd w:id="38"/>
      <w:r w:rsidRPr="00156C2D">
        <w:rPr>
          <w:rFonts w:ascii="Arial Narrow" w:hAnsi="Arial Narrow" w:cs="Arial"/>
          <w:b/>
          <w:u w:val="single"/>
        </w:rPr>
        <w:t>3. SPRZĘT</w:t>
      </w:r>
    </w:p>
    <w:p w14:paraId="30719D9B"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3.1. Ogólne wymagania dotyczące sprzętu</w:t>
      </w:r>
    </w:p>
    <w:p w14:paraId="11B81B9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wymagania dotyczące sprzętu podano w ST D-M-00.00.00 „Wymagania ogólne”, pkt 3.</w:t>
      </w:r>
    </w:p>
    <w:p w14:paraId="5F06AF31"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3.2. Sprzęt stosowany do wykonania robót</w:t>
      </w:r>
    </w:p>
    <w:p w14:paraId="1E7BCE02"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Przy wykonywaniu robót Wykonawca w zależności od potrzeb, powinien wykazać się możliwością korzystania ze sprzętu dostosowanego do przyjętej metody robót, jak:</w:t>
      </w:r>
    </w:p>
    <w:p w14:paraId="0E9AE916" w14:textId="77777777" w:rsidR="00193B3E" w:rsidRPr="004246EF" w:rsidRDefault="00193B3E" w:rsidP="00193B3E">
      <w:pPr>
        <w:numPr>
          <w:ilvl w:val="0"/>
          <w:numId w:val="21"/>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teodolity lub tachimetry,</w:t>
      </w:r>
    </w:p>
    <w:p w14:paraId="67ECB9F8" w14:textId="77777777" w:rsidR="00193B3E" w:rsidRPr="004246EF" w:rsidRDefault="00193B3E" w:rsidP="00193B3E">
      <w:pPr>
        <w:numPr>
          <w:ilvl w:val="0"/>
          <w:numId w:val="21"/>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niwelatory,</w:t>
      </w:r>
    </w:p>
    <w:p w14:paraId="7FA75C25" w14:textId="77777777" w:rsidR="00193B3E" w:rsidRPr="004246EF" w:rsidRDefault="00193B3E" w:rsidP="00193B3E">
      <w:pPr>
        <w:numPr>
          <w:ilvl w:val="0"/>
          <w:numId w:val="21"/>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dalmierze,</w:t>
      </w:r>
    </w:p>
    <w:p w14:paraId="5286FDB6" w14:textId="77777777" w:rsidR="00193B3E" w:rsidRPr="004246EF" w:rsidRDefault="00193B3E" w:rsidP="00193B3E">
      <w:pPr>
        <w:numPr>
          <w:ilvl w:val="0"/>
          <w:numId w:val="21"/>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tyczki, łaty, taśmy stalowe, szpilki,</w:t>
      </w:r>
      <w:r>
        <w:rPr>
          <w:rFonts w:ascii="Arial Narrow" w:hAnsi="Arial Narrow" w:cs="Arial"/>
          <w:sz w:val="22"/>
          <w:szCs w:val="22"/>
        </w:rPr>
        <w:t xml:space="preserve"> oraz </w:t>
      </w:r>
      <w:r w:rsidRPr="004246EF">
        <w:rPr>
          <w:rFonts w:ascii="Arial Narrow" w:hAnsi="Arial Narrow" w:cs="Arial"/>
          <w:sz w:val="22"/>
          <w:szCs w:val="22"/>
        </w:rPr>
        <w:t xml:space="preserve">ew. odbiorniki GPS, zapewniające </w:t>
      </w:r>
      <w:r>
        <w:rPr>
          <w:rFonts w:ascii="Arial Narrow" w:hAnsi="Arial Narrow" w:cs="Arial"/>
          <w:sz w:val="22"/>
          <w:szCs w:val="22"/>
        </w:rPr>
        <w:t>niezbędną precyzję,</w:t>
      </w:r>
    </w:p>
    <w:p w14:paraId="1FC01C2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Sprzęt stosowany do odtworzenia trasy drogowej i jej punktów wysokościowych powinien gwarantować uzyskanie wymaganej dokładności pomiaru.</w:t>
      </w:r>
    </w:p>
    <w:p w14:paraId="28044F92" w14:textId="77777777" w:rsidR="00193B3E" w:rsidRPr="004246EF" w:rsidRDefault="00193B3E" w:rsidP="00954441">
      <w:pPr>
        <w:spacing w:line="276" w:lineRule="auto"/>
        <w:jc w:val="both"/>
        <w:rPr>
          <w:rFonts w:ascii="Arial Narrow" w:hAnsi="Arial Narrow" w:cs="Arial"/>
          <w:b/>
          <w:sz w:val="22"/>
          <w:szCs w:val="22"/>
        </w:rPr>
      </w:pPr>
      <w:bookmarkStart w:id="39" w:name="_4._TRANSPORT"/>
      <w:bookmarkEnd w:id="39"/>
    </w:p>
    <w:p w14:paraId="486D5A3F" w14:textId="77777777" w:rsidR="00193B3E" w:rsidRPr="00156C2D" w:rsidRDefault="00193B3E" w:rsidP="00954441">
      <w:pPr>
        <w:spacing w:line="276" w:lineRule="auto"/>
        <w:jc w:val="both"/>
        <w:rPr>
          <w:rFonts w:ascii="Arial Narrow" w:hAnsi="Arial Narrow" w:cs="Arial"/>
          <w:b/>
          <w:u w:val="single"/>
        </w:rPr>
      </w:pPr>
      <w:r w:rsidRPr="00156C2D">
        <w:rPr>
          <w:rFonts w:ascii="Arial Narrow" w:hAnsi="Arial Narrow" w:cs="Arial"/>
          <w:b/>
          <w:u w:val="single"/>
        </w:rPr>
        <w:t>4. TRANSPORT</w:t>
      </w:r>
    </w:p>
    <w:p w14:paraId="262C044C"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4.1. Ogólne wymagania dotyczące transportu</w:t>
      </w:r>
    </w:p>
    <w:p w14:paraId="01AD902F"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wymagania dotyczące transportu podano w S</w:t>
      </w:r>
      <w:r>
        <w:rPr>
          <w:rFonts w:ascii="Arial Narrow" w:hAnsi="Arial Narrow" w:cs="Arial"/>
          <w:sz w:val="22"/>
          <w:szCs w:val="22"/>
        </w:rPr>
        <w:t>S</w:t>
      </w:r>
      <w:r w:rsidRPr="004246EF">
        <w:rPr>
          <w:rFonts w:ascii="Arial Narrow" w:hAnsi="Arial Narrow" w:cs="Arial"/>
          <w:sz w:val="22"/>
          <w:szCs w:val="22"/>
        </w:rPr>
        <w:t>T D-M-00.00.00 „Wymagania ogólne” [1] pkt 4.</w:t>
      </w:r>
    </w:p>
    <w:p w14:paraId="7A8113DE" w14:textId="77777777" w:rsidR="00193B3E" w:rsidRPr="004246EF" w:rsidRDefault="00193B3E" w:rsidP="00954441">
      <w:pPr>
        <w:spacing w:line="276" w:lineRule="auto"/>
        <w:rPr>
          <w:rFonts w:ascii="Arial Narrow" w:hAnsi="Arial Narrow" w:cs="Arial"/>
          <w:sz w:val="22"/>
          <w:szCs w:val="22"/>
        </w:rPr>
      </w:pPr>
      <w:r w:rsidRPr="004246EF">
        <w:rPr>
          <w:rFonts w:ascii="Arial Narrow" w:hAnsi="Arial Narrow" w:cs="Arial"/>
          <w:b/>
          <w:sz w:val="22"/>
          <w:szCs w:val="22"/>
        </w:rPr>
        <w:t>4.2. Transport sprzętu i materiałów</w:t>
      </w:r>
    </w:p>
    <w:p w14:paraId="44E41FB7"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Sprzęt i materiały do odtworzenia trasy można przewozić dowolnymi środkami transportu.</w:t>
      </w:r>
    </w:p>
    <w:p w14:paraId="7EA187D1" w14:textId="77777777" w:rsidR="00193B3E" w:rsidRPr="004246EF" w:rsidRDefault="00193B3E" w:rsidP="00954441">
      <w:pPr>
        <w:spacing w:line="276" w:lineRule="auto"/>
        <w:jc w:val="both"/>
        <w:rPr>
          <w:rFonts w:ascii="Arial Narrow" w:hAnsi="Arial Narrow" w:cs="Arial"/>
          <w:sz w:val="22"/>
          <w:szCs w:val="22"/>
          <w:u w:val="single"/>
        </w:rPr>
      </w:pPr>
    </w:p>
    <w:p w14:paraId="15E4630D" w14:textId="77777777" w:rsidR="00193B3E" w:rsidRPr="00156C2D" w:rsidRDefault="00193B3E" w:rsidP="00954441">
      <w:pPr>
        <w:spacing w:line="276" w:lineRule="auto"/>
        <w:jc w:val="both"/>
        <w:rPr>
          <w:rFonts w:ascii="Arial Narrow" w:hAnsi="Arial Narrow" w:cs="Arial"/>
          <w:b/>
          <w:u w:val="single"/>
        </w:rPr>
      </w:pPr>
      <w:bookmarkStart w:id="40" w:name="_5._WYKONANIE_ROBÓT"/>
      <w:bookmarkEnd w:id="40"/>
      <w:r w:rsidRPr="00156C2D">
        <w:rPr>
          <w:rFonts w:ascii="Arial Narrow" w:hAnsi="Arial Narrow" w:cs="Arial"/>
          <w:b/>
          <w:u w:val="single"/>
        </w:rPr>
        <w:t>5. WYKONANIE ROBÓT</w:t>
      </w:r>
    </w:p>
    <w:p w14:paraId="75B8A297"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5.1. Ogólne zasady wykonania robót</w:t>
      </w:r>
    </w:p>
    <w:p w14:paraId="474275E3"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zasady wykonania robót podano w S</w:t>
      </w:r>
      <w:r>
        <w:rPr>
          <w:rFonts w:ascii="Arial Narrow" w:hAnsi="Arial Narrow" w:cs="Arial"/>
          <w:sz w:val="22"/>
          <w:szCs w:val="22"/>
        </w:rPr>
        <w:t>S</w:t>
      </w:r>
      <w:r w:rsidRPr="004246EF">
        <w:rPr>
          <w:rFonts w:ascii="Arial Narrow" w:hAnsi="Arial Narrow" w:cs="Arial"/>
          <w:sz w:val="22"/>
          <w:szCs w:val="22"/>
        </w:rPr>
        <w:t>T D-M-00.00.00 „Wymagania ogólne” [1] pkt 5.</w:t>
      </w:r>
    </w:p>
    <w:p w14:paraId="5BB16931"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5.2. Zasady wykonywania robót</w:t>
      </w:r>
    </w:p>
    <w:p w14:paraId="401D73F0"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sz w:val="22"/>
          <w:szCs w:val="22"/>
        </w:rPr>
        <w:t>Podstawowe czynności przy wykonywaniu robót obejmują:</w:t>
      </w:r>
    </w:p>
    <w:p w14:paraId="44F590AF"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sz w:val="22"/>
          <w:szCs w:val="22"/>
        </w:rPr>
        <w:t>1.</w:t>
      </w:r>
      <w:r w:rsidRPr="004246EF">
        <w:rPr>
          <w:rFonts w:ascii="Arial Narrow" w:hAnsi="Arial Narrow" w:cs="Arial"/>
          <w:sz w:val="22"/>
          <w:szCs w:val="22"/>
        </w:rPr>
        <w:tab/>
        <w:t xml:space="preserve">roboty przygotowawcze, </w:t>
      </w:r>
    </w:p>
    <w:p w14:paraId="1BBC62E4"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sz w:val="22"/>
          <w:szCs w:val="22"/>
        </w:rPr>
        <w:t>2.</w:t>
      </w:r>
      <w:r w:rsidRPr="004246EF">
        <w:rPr>
          <w:rFonts w:ascii="Arial Narrow" w:hAnsi="Arial Narrow" w:cs="Arial"/>
          <w:sz w:val="22"/>
          <w:szCs w:val="22"/>
        </w:rPr>
        <w:tab/>
        <w:t>odtworzenie trasy i punktów wysokościowych,</w:t>
      </w:r>
    </w:p>
    <w:p w14:paraId="252A8C16"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sz w:val="22"/>
          <w:szCs w:val="22"/>
        </w:rPr>
        <w:t>3.</w:t>
      </w:r>
      <w:r w:rsidRPr="004246EF">
        <w:rPr>
          <w:rFonts w:ascii="Arial Narrow" w:hAnsi="Arial Narrow" w:cs="Arial"/>
          <w:sz w:val="22"/>
          <w:szCs w:val="22"/>
        </w:rPr>
        <w:tab/>
        <w:t>geodezyjna inwentaryzacja powykonawcza.</w:t>
      </w:r>
    </w:p>
    <w:p w14:paraId="6C4CF7DD"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5.3. Prace przygotowawcze</w:t>
      </w:r>
    </w:p>
    <w:p w14:paraId="5FCDCB40"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Przed przystąpieniem do robót Wykonawca robót geodezyjnych powinien:</w:t>
      </w:r>
    </w:p>
    <w:p w14:paraId="74FB3ABA"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zapoznać się z zakresem opracowania,</w:t>
      </w:r>
    </w:p>
    <w:p w14:paraId="6508E1A9"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przeprowadzić z Zamawiającym (Inżynierem) uzgodnienia dotyczące sposobu wykonania prac,</w:t>
      </w:r>
    </w:p>
    <w:p w14:paraId="20C60669"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zapoznać się z dokumentacją projektową,</w:t>
      </w:r>
    </w:p>
    <w:p w14:paraId="67F0A0D7"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zebrać informacje o rodzaju i stanie osnów geodezyjnych na obszarze objętym budową drogi,</w:t>
      </w:r>
    </w:p>
    <w:p w14:paraId="155748E0"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 xml:space="preserve">zapoznać się z przewidywanym sposobem realizacji budowy, </w:t>
      </w:r>
    </w:p>
    <w:p w14:paraId="50937B03" w14:textId="77777777" w:rsidR="00193B3E" w:rsidRPr="004246EF" w:rsidRDefault="00193B3E" w:rsidP="00193B3E">
      <w:pPr>
        <w:numPr>
          <w:ilvl w:val="0"/>
          <w:numId w:val="22"/>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przeprowadzić wywiad szczegółowy w terenie.</w:t>
      </w:r>
    </w:p>
    <w:p w14:paraId="44E3006D"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5.4. Odtworzenie trasy drogi i punktów wysokościowych</w:t>
      </w:r>
    </w:p>
    <w:p w14:paraId="5394235F"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5.4.1.</w:t>
      </w:r>
      <w:r w:rsidRPr="004246EF">
        <w:rPr>
          <w:rFonts w:ascii="Arial Narrow" w:hAnsi="Arial Narrow" w:cs="Arial"/>
          <w:sz w:val="22"/>
          <w:szCs w:val="22"/>
        </w:rPr>
        <w:t xml:space="preserve"> </w:t>
      </w:r>
      <w:r w:rsidRPr="004246EF">
        <w:rPr>
          <w:rFonts w:ascii="Arial Narrow" w:hAnsi="Arial Narrow" w:cs="Arial"/>
          <w:sz w:val="22"/>
          <w:szCs w:val="22"/>
          <w:u w:val="single"/>
        </w:rPr>
        <w:t>Zasady wykonywania prac pomiarowych</w:t>
      </w:r>
    </w:p>
    <w:p w14:paraId="751DE22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Prace pomiarowe powinny być wykonane zgodnie z obowiązującymi Instrukcjami i wytycznymi </w:t>
      </w:r>
      <w:proofErr w:type="spellStart"/>
      <w:r w:rsidRPr="004246EF">
        <w:rPr>
          <w:rFonts w:ascii="Arial Narrow" w:hAnsi="Arial Narrow" w:cs="Arial"/>
          <w:sz w:val="22"/>
          <w:szCs w:val="22"/>
        </w:rPr>
        <w:t>GUGiK</w:t>
      </w:r>
      <w:proofErr w:type="spellEnd"/>
      <w:r>
        <w:rPr>
          <w:rFonts w:ascii="Arial Narrow" w:hAnsi="Arial Narrow" w:cs="Arial"/>
          <w:sz w:val="22"/>
          <w:szCs w:val="22"/>
        </w:rPr>
        <w:t>.</w:t>
      </w:r>
    </w:p>
    <w:p w14:paraId="167AE36B"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Przed przystąpieniem do robót Wykonawca powinien przejąć od Zamawiającego dane zawierające lokalizację i współrzędne punktów głównych trasy oraz reperów.</w:t>
      </w:r>
    </w:p>
    <w:p w14:paraId="03733825"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 oparciu o materiały dostarczone przez Zamawiającego, Wykonawca powinien przeprowadzić obliczenia i pomiary geodezyjne niezbędne do szczegółowego wytyczenia robót.</w:t>
      </w:r>
    </w:p>
    <w:p w14:paraId="763DA6B9"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Prace pomiarowe powinny być wykonane przez osoby posiadające odpowiednie kwalifikacje i uprawnienia.</w:t>
      </w:r>
    </w:p>
    <w:p w14:paraId="36320BC2"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lastRenderedPageBreak/>
        <w:t>Wykonawca powinien natychmiast poinformować Inżyniera o wszelkich błędach wykrytych w wytyczeniu punktów głównych trasy i (lub) reperów roboczych. Błędy te powinny być usunięte na koszt Zamawiającego.</w:t>
      </w:r>
    </w:p>
    <w:p w14:paraId="38F9D16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14:paraId="62E2C0D8"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Wszystkie roboty, które bazują na pomiarach Wykonawcy, nie mogą być rozpoczęte przed zaakceptowaniem wyników pomiarów przez Inżyniera.</w:t>
      </w:r>
    </w:p>
    <w:p w14:paraId="300CFE4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14:paraId="7D84B606"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14:paraId="6747ED27"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Wszystkie pozostałe prace pomiarowe konieczne dla prawidłowej realizacji robót należą do obowiązków Wykonawcy.</w:t>
      </w:r>
    </w:p>
    <w:p w14:paraId="4D61DD70" w14:textId="77777777" w:rsidR="00193B3E" w:rsidRPr="004246EF" w:rsidRDefault="00193B3E" w:rsidP="00954441">
      <w:pPr>
        <w:spacing w:line="276" w:lineRule="auto"/>
        <w:jc w:val="both"/>
        <w:rPr>
          <w:rFonts w:ascii="Arial Narrow" w:hAnsi="Arial Narrow" w:cs="Arial"/>
          <w:sz w:val="22"/>
          <w:szCs w:val="22"/>
        </w:rPr>
      </w:pPr>
    </w:p>
    <w:p w14:paraId="3E78FD96"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5.4.2.</w:t>
      </w:r>
      <w:r w:rsidRPr="004246EF">
        <w:rPr>
          <w:rFonts w:ascii="Arial Narrow" w:hAnsi="Arial Narrow" w:cs="Arial"/>
          <w:sz w:val="22"/>
          <w:szCs w:val="22"/>
        </w:rPr>
        <w:t xml:space="preserve"> </w:t>
      </w:r>
      <w:r w:rsidRPr="004246EF">
        <w:rPr>
          <w:rFonts w:ascii="Arial Narrow" w:hAnsi="Arial Narrow" w:cs="Arial"/>
          <w:sz w:val="22"/>
          <w:szCs w:val="22"/>
          <w:u w:val="single"/>
        </w:rPr>
        <w:t>Sprawdzenie wyznaczenia punktów głównych osi trasy i punktów wysokościowych</w:t>
      </w:r>
    </w:p>
    <w:p w14:paraId="42A52C8C"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Punkty wierzchołkowe trasy i inne punkty główne powinny być </w:t>
      </w:r>
      <w:proofErr w:type="spellStart"/>
      <w:r w:rsidRPr="004246EF">
        <w:rPr>
          <w:rFonts w:ascii="Arial Narrow" w:hAnsi="Arial Narrow" w:cs="Arial"/>
          <w:sz w:val="22"/>
          <w:szCs w:val="22"/>
        </w:rPr>
        <w:t>zastabilizowane</w:t>
      </w:r>
      <w:proofErr w:type="spellEnd"/>
      <w:r w:rsidRPr="004246EF">
        <w:rPr>
          <w:rFonts w:ascii="Arial Narrow" w:hAnsi="Arial Narrow" w:cs="Arial"/>
          <w:sz w:val="22"/>
          <w:szCs w:val="22"/>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14:paraId="55AAD485"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Wykonawca powinien założyć robocze punkty wysokościowe (repery robocze) wzdłuż osi trasy drogowej, a także przy każdym obiekcie inżynierskim. Maksymalna odległość między reperami roboczymi wzdłuż trasy drogowej w terenie płaskim powinna wynosić </w:t>
      </w:r>
      <w:smartTag w:uri="urn:schemas-microsoft-com:office:smarttags" w:element="metricconverter">
        <w:smartTagPr>
          <w:attr w:name="productid" w:val="500 metr￳w"/>
        </w:smartTagPr>
        <w:r w:rsidRPr="004246EF">
          <w:rPr>
            <w:rFonts w:ascii="Arial Narrow" w:hAnsi="Arial Narrow" w:cs="Arial"/>
            <w:sz w:val="22"/>
            <w:szCs w:val="22"/>
          </w:rPr>
          <w:t>500 metrów</w:t>
        </w:r>
      </w:smartTag>
      <w:r w:rsidRPr="004246EF">
        <w:rPr>
          <w:rFonts w:ascii="Arial Narrow" w:hAnsi="Arial Narrow" w:cs="Arial"/>
          <w:sz w:val="22"/>
          <w:szCs w:val="22"/>
        </w:rPr>
        <w:t>, natomiast w terenie falistym powinna być odpowiednio zmniejszona, zależnie od jego konfiguracji.</w:t>
      </w:r>
    </w:p>
    <w:p w14:paraId="15A7CE1B"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Inżyniera.</w:t>
      </w:r>
    </w:p>
    <w:p w14:paraId="619AA8D7"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Rzędne reperów roboczych należy określać z taką dokładnością, aby średni błąd niwelacji po wyrównaniu był mniejszy od 4 mm/km, stosując niwelację podwójną w nawiązaniu do reperów państwowych.</w:t>
      </w:r>
      <w:r>
        <w:rPr>
          <w:rFonts w:ascii="Arial Narrow" w:hAnsi="Arial Narrow" w:cs="Arial"/>
          <w:sz w:val="22"/>
          <w:szCs w:val="22"/>
        </w:rPr>
        <w:t xml:space="preserve"> </w:t>
      </w:r>
      <w:r w:rsidRPr="004246EF">
        <w:rPr>
          <w:rFonts w:ascii="Arial Narrow" w:hAnsi="Arial Narrow" w:cs="Arial"/>
          <w:sz w:val="22"/>
          <w:szCs w:val="22"/>
        </w:rPr>
        <w:t xml:space="preserve">Repery robocze powinny być wyposażone w dodatkowe oznaczenia, zawierające wyraźne i jednoznaczne określenie nazwy </w:t>
      </w:r>
      <w:proofErr w:type="spellStart"/>
      <w:r w:rsidRPr="004246EF">
        <w:rPr>
          <w:rFonts w:ascii="Arial Narrow" w:hAnsi="Arial Narrow" w:cs="Arial"/>
          <w:sz w:val="22"/>
          <w:szCs w:val="22"/>
        </w:rPr>
        <w:t>reperu</w:t>
      </w:r>
      <w:proofErr w:type="spellEnd"/>
      <w:r w:rsidRPr="004246EF">
        <w:rPr>
          <w:rFonts w:ascii="Arial Narrow" w:hAnsi="Arial Narrow" w:cs="Arial"/>
          <w:sz w:val="22"/>
          <w:szCs w:val="22"/>
        </w:rPr>
        <w:t xml:space="preserve"> i jego rzędnej.</w:t>
      </w:r>
    </w:p>
    <w:p w14:paraId="054C2171" w14:textId="77777777" w:rsidR="00193B3E" w:rsidRPr="004246EF" w:rsidRDefault="00193B3E" w:rsidP="00954441">
      <w:pPr>
        <w:spacing w:line="276" w:lineRule="auto"/>
        <w:ind w:firstLine="567"/>
        <w:jc w:val="both"/>
        <w:rPr>
          <w:rFonts w:ascii="Arial Narrow" w:hAnsi="Arial Narrow" w:cs="Arial"/>
          <w:sz w:val="22"/>
          <w:szCs w:val="22"/>
        </w:rPr>
      </w:pPr>
    </w:p>
    <w:p w14:paraId="54AB9DA7"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5.4.3.</w:t>
      </w:r>
      <w:r w:rsidRPr="004246EF">
        <w:rPr>
          <w:rFonts w:ascii="Arial Narrow" w:hAnsi="Arial Narrow" w:cs="Arial"/>
          <w:sz w:val="22"/>
          <w:szCs w:val="22"/>
        </w:rPr>
        <w:t xml:space="preserve"> </w:t>
      </w:r>
      <w:r w:rsidRPr="004246EF">
        <w:rPr>
          <w:rFonts w:ascii="Arial Narrow" w:hAnsi="Arial Narrow" w:cs="Arial"/>
          <w:sz w:val="22"/>
          <w:szCs w:val="22"/>
          <w:u w:val="single"/>
        </w:rPr>
        <w:t>Odtworzenie osi trasy</w:t>
      </w:r>
    </w:p>
    <w:p w14:paraId="56CBF2F2"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Tyczenie osi trasy należy wykonać w oparciu o dokumentację projektową oraz inne dane geodezyjne przekazane przez Zamawiającego, przy wykorzystaniu sieci poligonizacji państwowej albo innej osnowy geodezyjnej, określonej w dokumentacji projektowej.</w:t>
      </w:r>
    </w:p>
    <w:p w14:paraId="6934219A"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rsidRPr="004246EF">
          <w:rPr>
            <w:rFonts w:ascii="Arial Narrow" w:hAnsi="Arial Narrow" w:cs="Arial"/>
            <w:sz w:val="22"/>
            <w:szCs w:val="22"/>
          </w:rPr>
          <w:t>50 metrów</w:t>
        </w:r>
      </w:smartTag>
      <w:r w:rsidRPr="004246EF">
        <w:rPr>
          <w:rFonts w:ascii="Arial Narrow" w:hAnsi="Arial Narrow" w:cs="Arial"/>
          <w:sz w:val="22"/>
          <w:szCs w:val="22"/>
        </w:rPr>
        <w:t>.</w:t>
      </w:r>
    </w:p>
    <w:p w14:paraId="0FF9FC2C"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sidRPr="004246EF">
          <w:rPr>
            <w:rFonts w:ascii="Arial Narrow" w:hAnsi="Arial Narrow" w:cs="Arial"/>
            <w:sz w:val="22"/>
            <w:szCs w:val="22"/>
          </w:rPr>
          <w:t>3 cm</w:t>
        </w:r>
      </w:smartTag>
      <w:r w:rsidRPr="004246EF">
        <w:rPr>
          <w:rFonts w:ascii="Arial Narrow" w:hAnsi="Arial Narrow" w:cs="Arial"/>
          <w:sz w:val="22"/>
          <w:szCs w:val="22"/>
        </w:rPr>
        <w:t xml:space="preserve"> dla autostrad i dróg ekspresowych lub 5 cm dla pozostałych dróg. Rzędne niwelety </w:t>
      </w:r>
      <w:r w:rsidRPr="004246EF">
        <w:rPr>
          <w:rFonts w:ascii="Arial Narrow" w:hAnsi="Arial Narrow" w:cs="Arial"/>
          <w:sz w:val="22"/>
          <w:szCs w:val="22"/>
        </w:rPr>
        <w:lastRenderedPageBreak/>
        <w:t xml:space="preserve">punktów osi trasy należy wyznaczyć z dokładnością do </w:t>
      </w:r>
      <w:smartTag w:uri="urn:schemas-microsoft-com:office:smarttags" w:element="metricconverter">
        <w:smartTagPr>
          <w:attr w:name="productid" w:val="1 cm"/>
        </w:smartTagPr>
        <w:r w:rsidRPr="004246EF">
          <w:rPr>
            <w:rFonts w:ascii="Arial Narrow" w:hAnsi="Arial Narrow" w:cs="Arial"/>
            <w:sz w:val="22"/>
            <w:szCs w:val="22"/>
          </w:rPr>
          <w:t>1 cm</w:t>
        </w:r>
      </w:smartTag>
      <w:r w:rsidRPr="004246EF">
        <w:rPr>
          <w:rFonts w:ascii="Arial Narrow" w:hAnsi="Arial Narrow" w:cs="Arial"/>
          <w:sz w:val="22"/>
          <w:szCs w:val="22"/>
        </w:rPr>
        <w:t xml:space="preserve"> w stosunku do rzędnych niwelety określonych w dokumentacji projektowej.</w:t>
      </w:r>
    </w:p>
    <w:p w14:paraId="044BD4B1"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Do utrwalenia osi trasy w terenie należy użyć materiałów wymienionych w </w:t>
      </w:r>
      <w:proofErr w:type="spellStart"/>
      <w:r w:rsidRPr="004246EF">
        <w:rPr>
          <w:rFonts w:ascii="Arial Narrow" w:hAnsi="Arial Narrow" w:cs="Arial"/>
          <w:sz w:val="22"/>
          <w:szCs w:val="22"/>
        </w:rPr>
        <w:t>pkcie</w:t>
      </w:r>
      <w:proofErr w:type="spellEnd"/>
      <w:r w:rsidRPr="004246EF">
        <w:rPr>
          <w:rFonts w:ascii="Arial Narrow" w:hAnsi="Arial Narrow" w:cs="Arial"/>
          <w:sz w:val="22"/>
          <w:szCs w:val="22"/>
        </w:rPr>
        <w:t> 2.2.</w:t>
      </w:r>
      <w:r>
        <w:rPr>
          <w:rFonts w:ascii="Arial Narrow" w:hAnsi="Arial Narrow" w:cs="Arial"/>
          <w:sz w:val="22"/>
          <w:szCs w:val="22"/>
        </w:rPr>
        <w:t xml:space="preserve"> </w:t>
      </w:r>
      <w:r w:rsidRPr="004246EF">
        <w:rPr>
          <w:rFonts w:ascii="Arial Narrow" w:hAnsi="Arial Narrow" w:cs="Arial"/>
          <w:sz w:val="22"/>
          <w:szCs w:val="22"/>
        </w:rPr>
        <w:t>Usunięcie pali z osi trasy jest dopuszczalne tylko wówczas, gdy Wykonawca robót zastąpi je odpowiednimi palami po obu stronach osi, umieszczonych poza granicą robót.</w:t>
      </w:r>
    </w:p>
    <w:p w14:paraId="6C2B4052" w14:textId="77777777" w:rsidR="00193B3E" w:rsidRPr="004246EF" w:rsidRDefault="00193B3E" w:rsidP="00954441">
      <w:pPr>
        <w:spacing w:line="276" w:lineRule="auto"/>
        <w:jc w:val="both"/>
        <w:rPr>
          <w:rFonts w:ascii="Arial Narrow" w:hAnsi="Arial Narrow" w:cs="Arial"/>
          <w:sz w:val="22"/>
          <w:szCs w:val="22"/>
        </w:rPr>
      </w:pPr>
    </w:p>
    <w:p w14:paraId="524F8891"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5.4.4.</w:t>
      </w:r>
      <w:r w:rsidRPr="004246EF">
        <w:rPr>
          <w:rFonts w:ascii="Arial Narrow" w:hAnsi="Arial Narrow" w:cs="Arial"/>
          <w:sz w:val="22"/>
          <w:szCs w:val="22"/>
        </w:rPr>
        <w:t xml:space="preserve"> </w:t>
      </w:r>
      <w:r w:rsidRPr="004246EF">
        <w:rPr>
          <w:rFonts w:ascii="Arial Narrow" w:hAnsi="Arial Narrow" w:cs="Arial"/>
          <w:sz w:val="22"/>
          <w:szCs w:val="22"/>
          <w:u w:val="single"/>
        </w:rPr>
        <w:t>Wyznaczenie przekrojów poprzecznych</w:t>
      </w:r>
    </w:p>
    <w:p w14:paraId="50370967"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14:paraId="6A708F61"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Do wyznaczania krawędzi nasypów i wykopów należy stosować dobrze widoczne paliki. Odległość między palikami należy dostosować do ukształtowania terenu oraz geometrii trasy drogowej. Odległość ta co najmniej powinna odpowiadać odstępowi kolejnych przekrojów poprzecznych.</w:t>
      </w:r>
      <w:r>
        <w:rPr>
          <w:rFonts w:ascii="Arial Narrow" w:hAnsi="Arial Narrow" w:cs="Arial"/>
          <w:sz w:val="22"/>
          <w:szCs w:val="22"/>
        </w:rPr>
        <w:t xml:space="preserve"> </w:t>
      </w:r>
      <w:r w:rsidRPr="004246EF">
        <w:rPr>
          <w:rFonts w:ascii="Arial Narrow" w:hAnsi="Arial Narrow" w:cs="Arial"/>
          <w:sz w:val="22"/>
          <w:szCs w:val="22"/>
        </w:rPr>
        <w:t>Profilowanie przekrojów poprzecznych musi umożliwiać wykonanie nasypów i wykopów o kształcie zgodnym z dokumentacją projektową.</w:t>
      </w:r>
    </w:p>
    <w:p w14:paraId="7B3969B5" w14:textId="77777777" w:rsidR="00193B3E" w:rsidRPr="004246EF" w:rsidRDefault="00193B3E" w:rsidP="00954441">
      <w:pPr>
        <w:spacing w:line="276" w:lineRule="auto"/>
        <w:jc w:val="both"/>
        <w:rPr>
          <w:rFonts w:ascii="Arial Narrow" w:hAnsi="Arial Narrow" w:cs="Arial"/>
          <w:sz w:val="22"/>
          <w:szCs w:val="22"/>
        </w:rPr>
      </w:pPr>
    </w:p>
    <w:p w14:paraId="64992D0D"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5.4.</w:t>
      </w:r>
      <w:r>
        <w:rPr>
          <w:rFonts w:ascii="Arial Narrow" w:hAnsi="Arial Narrow" w:cs="Arial"/>
          <w:b/>
          <w:sz w:val="22"/>
          <w:szCs w:val="22"/>
        </w:rPr>
        <w:t>5</w:t>
      </w:r>
      <w:r w:rsidRPr="004246EF">
        <w:rPr>
          <w:rFonts w:ascii="Arial Narrow" w:hAnsi="Arial Narrow" w:cs="Arial"/>
          <w:b/>
          <w:sz w:val="22"/>
          <w:szCs w:val="22"/>
        </w:rPr>
        <w:t>.</w:t>
      </w:r>
      <w:r w:rsidRPr="004246EF">
        <w:rPr>
          <w:rFonts w:ascii="Arial Narrow" w:hAnsi="Arial Narrow" w:cs="Arial"/>
          <w:sz w:val="22"/>
          <w:szCs w:val="22"/>
        </w:rPr>
        <w:t xml:space="preserve"> </w:t>
      </w:r>
      <w:r w:rsidRPr="005C177C">
        <w:rPr>
          <w:rFonts w:ascii="Arial Narrow" w:hAnsi="Arial Narrow" w:cs="Arial"/>
          <w:sz w:val="22"/>
          <w:szCs w:val="22"/>
          <w:u w:val="single"/>
        </w:rPr>
        <w:t>Skompletowanie dokumentacji geodezyjnej</w:t>
      </w:r>
    </w:p>
    <w:p w14:paraId="636245E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Dokumentację geodezyjną należy skompletować zgodnie z przepisami instrukcji 0-3 [4] z podziałem na:</w:t>
      </w:r>
    </w:p>
    <w:p w14:paraId="4C219F1D"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b/>
          <w:sz w:val="22"/>
          <w:szCs w:val="22"/>
        </w:rPr>
        <w:t>1)</w:t>
      </w:r>
      <w:r w:rsidRPr="004246EF">
        <w:rPr>
          <w:rFonts w:ascii="Arial Narrow" w:hAnsi="Arial Narrow" w:cs="Arial"/>
          <w:b/>
          <w:sz w:val="22"/>
          <w:szCs w:val="22"/>
        </w:rPr>
        <w:tab/>
      </w:r>
      <w:r w:rsidRPr="004246EF">
        <w:rPr>
          <w:rFonts w:ascii="Arial Narrow" w:hAnsi="Arial Narrow" w:cs="Arial"/>
          <w:sz w:val="22"/>
          <w:szCs w:val="22"/>
        </w:rPr>
        <w:t>akta postępowania przeznaczone dla Wykonawcy,</w:t>
      </w:r>
    </w:p>
    <w:p w14:paraId="40E20BB4"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b/>
          <w:sz w:val="22"/>
          <w:szCs w:val="22"/>
        </w:rPr>
        <w:t>2)</w:t>
      </w:r>
      <w:r w:rsidRPr="004246EF">
        <w:rPr>
          <w:rFonts w:ascii="Arial Narrow" w:hAnsi="Arial Narrow" w:cs="Arial"/>
          <w:b/>
          <w:sz w:val="22"/>
          <w:szCs w:val="22"/>
        </w:rPr>
        <w:tab/>
      </w:r>
      <w:r w:rsidRPr="004246EF">
        <w:rPr>
          <w:rFonts w:ascii="Arial Narrow" w:hAnsi="Arial Narrow" w:cs="Arial"/>
          <w:sz w:val="22"/>
          <w:szCs w:val="22"/>
        </w:rPr>
        <w:t>dokumentację techniczną przeznaczoną dla Zamawiającego,</w:t>
      </w:r>
    </w:p>
    <w:p w14:paraId="3AE7CF02" w14:textId="77777777" w:rsidR="00193B3E" w:rsidRPr="004246EF" w:rsidRDefault="00193B3E" w:rsidP="00954441">
      <w:pPr>
        <w:spacing w:line="276" w:lineRule="auto"/>
        <w:ind w:left="567" w:hanging="283"/>
        <w:jc w:val="both"/>
        <w:rPr>
          <w:rFonts w:ascii="Arial Narrow" w:hAnsi="Arial Narrow" w:cs="Arial"/>
          <w:sz w:val="22"/>
          <w:szCs w:val="22"/>
        </w:rPr>
      </w:pPr>
      <w:r w:rsidRPr="004246EF">
        <w:rPr>
          <w:rFonts w:ascii="Arial Narrow" w:hAnsi="Arial Narrow" w:cs="Arial"/>
          <w:b/>
          <w:sz w:val="22"/>
          <w:szCs w:val="22"/>
        </w:rPr>
        <w:t>3)</w:t>
      </w:r>
      <w:r w:rsidRPr="004246EF">
        <w:rPr>
          <w:rFonts w:ascii="Arial Narrow" w:hAnsi="Arial Narrow" w:cs="Arial"/>
          <w:b/>
          <w:sz w:val="22"/>
          <w:szCs w:val="22"/>
        </w:rPr>
        <w:tab/>
      </w:r>
      <w:r w:rsidRPr="004246EF">
        <w:rPr>
          <w:rFonts w:ascii="Arial Narrow" w:hAnsi="Arial Narrow" w:cs="Arial"/>
          <w:sz w:val="22"/>
          <w:szCs w:val="22"/>
        </w:rPr>
        <w:t>dokumentację techniczną przeznaczoną dla ośrodka dokumentacji geodezyjnej i kartograficznej.</w:t>
      </w:r>
    </w:p>
    <w:p w14:paraId="69FD58AA"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Sposób skompletowania dokumentacji, o której mowa w </w:t>
      </w:r>
      <w:proofErr w:type="spellStart"/>
      <w:r w:rsidRPr="004246EF">
        <w:rPr>
          <w:rFonts w:ascii="Arial Narrow" w:hAnsi="Arial Narrow" w:cs="Arial"/>
          <w:sz w:val="22"/>
          <w:szCs w:val="22"/>
        </w:rPr>
        <w:t>ppkcie</w:t>
      </w:r>
      <w:proofErr w:type="spellEnd"/>
      <w:r w:rsidRPr="004246EF">
        <w:rPr>
          <w:rFonts w:ascii="Arial Narrow" w:hAnsi="Arial Narrow" w:cs="Arial"/>
          <w:sz w:val="22"/>
          <w:szCs w:val="22"/>
        </w:rPr>
        <w:t xml:space="preserve"> 3 oraz formę dokumentów należy uzgodnić z ośrodkiem dokumentacji. </w:t>
      </w:r>
      <w:r>
        <w:rPr>
          <w:rFonts w:ascii="Arial Narrow" w:hAnsi="Arial Narrow" w:cs="Arial"/>
          <w:sz w:val="22"/>
          <w:szCs w:val="22"/>
        </w:rPr>
        <w:t>D</w:t>
      </w:r>
      <w:r w:rsidRPr="004246EF">
        <w:rPr>
          <w:rFonts w:ascii="Arial Narrow" w:hAnsi="Arial Narrow" w:cs="Arial"/>
          <w:sz w:val="22"/>
          <w:szCs w:val="22"/>
        </w:rPr>
        <w:t>okumentację tę należy okazać Zamawiającemu do wglądu.</w:t>
      </w:r>
    </w:p>
    <w:p w14:paraId="373F62E7" w14:textId="77777777" w:rsidR="00193B3E" w:rsidRPr="004246EF" w:rsidRDefault="00193B3E" w:rsidP="00954441">
      <w:pPr>
        <w:spacing w:line="276" w:lineRule="auto"/>
        <w:ind w:firstLine="567"/>
        <w:jc w:val="both"/>
        <w:rPr>
          <w:rFonts w:ascii="Arial Narrow" w:hAnsi="Arial Narrow" w:cs="Arial"/>
          <w:sz w:val="22"/>
          <w:szCs w:val="22"/>
        </w:rPr>
      </w:pPr>
    </w:p>
    <w:p w14:paraId="15C1F609"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5.5. Pomiar powykonawczy wykonanej drogi</w:t>
      </w:r>
    </w:p>
    <w:p w14:paraId="4D088100"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5.5.1.</w:t>
      </w:r>
      <w:r w:rsidRPr="004246EF">
        <w:rPr>
          <w:rFonts w:ascii="Arial Narrow" w:hAnsi="Arial Narrow" w:cs="Arial"/>
          <w:sz w:val="22"/>
          <w:szCs w:val="22"/>
        </w:rPr>
        <w:t xml:space="preserve"> </w:t>
      </w:r>
      <w:r w:rsidRPr="005C177C">
        <w:rPr>
          <w:rFonts w:ascii="Arial Narrow" w:hAnsi="Arial Narrow" w:cs="Arial"/>
          <w:sz w:val="22"/>
          <w:szCs w:val="22"/>
          <w:u w:val="single"/>
        </w:rPr>
        <w:t>Zebranie materiałów i informacji</w:t>
      </w:r>
    </w:p>
    <w:p w14:paraId="5A49ACA6"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sz w:val="22"/>
          <w:szCs w:val="22"/>
        </w:rPr>
        <w:t>Wykonawca powinien zapoznać się z zakresem opracowania i uzyskać od Zamawiającego instrukcje dotyczące ewentualnych etapów wykonywania pomiarów powykonawczych.</w:t>
      </w:r>
      <w:r>
        <w:rPr>
          <w:rFonts w:ascii="Arial Narrow" w:hAnsi="Arial Narrow" w:cs="Arial"/>
          <w:sz w:val="22"/>
          <w:szCs w:val="22"/>
        </w:rPr>
        <w:t xml:space="preserve"> </w:t>
      </w:r>
      <w:r w:rsidRPr="004246EF">
        <w:rPr>
          <w:rFonts w:ascii="Arial Narrow" w:hAnsi="Arial Narrow" w:cs="Arial"/>
          <w:sz w:val="22"/>
          <w:szCs w:val="22"/>
        </w:rPr>
        <w:t>Pomiary powykonawcze powinny być poprzedzone uzyskaniem z ośrodków dokumentacji geodezyjnej i kartograficznej informacji o rodzaju, położeniu i stanie punktów osnowy geodezyjnej (poziomej i wysokościowej) oraz o mapie zasadniczej i katastralnej.</w:t>
      </w:r>
      <w:r>
        <w:rPr>
          <w:rFonts w:ascii="Arial Narrow" w:hAnsi="Arial Narrow" w:cs="Arial"/>
          <w:sz w:val="22"/>
          <w:szCs w:val="22"/>
        </w:rPr>
        <w:t xml:space="preserve"> </w:t>
      </w:r>
      <w:r w:rsidRPr="004246EF">
        <w:rPr>
          <w:rFonts w:ascii="Arial Narrow" w:hAnsi="Arial Narrow" w:cs="Arial"/>
          <w:sz w:val="22"/>
          <w:szCs w:val="22"/>
        </w:rPr>
        <w:t>W przypadku stwierdzenia, że w trakcie realizacji obiektu nie została wykonana bieżąca inwentaryzacja sieci uzbrojenia terenu, należy powiadomić o tym Zamawiającego.</w:t>
      </w:r>
    </w:p>
    <w:p w14:paraId="5771395D" w14:textId="77777777" w:rsidR="00193B3E" w:rsidRDefault="00193B3E" w:rsidP="00954441">
      <w:pPr>
        <w:spacing w:line="276" w:lineRule="auto"/>
        <w:jc w:val="both"/>
        <w:rPr>
          <w:rFonts w:ascii="Arial Narrow" w:hAnsi="Arial Narrow" w:cs="Arial"/>
          <w:sz w:val="22"/>
          <w:szCs w:val="22"/>
        </w:rPr>
      </w:pPr>
    </w:p>
    <w:p w14:paraId="2DB2958E"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sz w:val="22"/>
          <w:szCs w:val="22"/>
        </w:rPr>
        <w:t>Przy analizie zebranych materiałów i informacji należy ustalić:</w:t>
      </w:r>
    </w:p>
    <w:p w14:paraId="37202A39" w14:textId="77777777" w:rsidR="00193B3E" w:rsidRPr="004246EF" w:rsidRDefault="00193B3E" w:rsidP="00193B3E">
      <w:pPr>
        <w:numPr>
          <w:ilvl w:val="0"/>
          <w:numId w:val="23"/>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klasy i dokładności istniejących osnów geodezyjnych oraz możliwości wykorzystania ich do pomiarów powykonawczych,</w:t>
      </w:r>
    </w:p>
    <w:p w14:paraId="6800AB0A" w14:textId="77777777" w:rsidR="00193B3E" w:rsidRPr="004246EF" w:rsidRDefault="00193B3E" w:rsidP="00193B3E">
      <w:pPr>
        <w:numPr>
          <w:ilvl w:val="0"/>
          <w:numId w:val="23"/>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rodzaje układów współrzędnych i poziomów odniesienia,</w:t>
      </w:r>
    </w:p>
    <w:p w14:paraId="7CAE92C5" w14:textId="77777777" w:rsidR="00193B3E" w:rsidRPr="004246EF" w:rsidRDefault="00193B3E" w:rsidP="00193B3E">
      <w:pPr>
        <w:numPr>
          <w:ilvl w:val="0"/>
          <w:numId w:val="23"/>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zakres i sposób aktualizacji dokumentów bazowych, znajdujących się w ośrodku dokumentacji o wyniku pomiaru powykonawczego.</w:t>
      </w:r>
    </w:p>
    <w:p w14:paraId="50417E3C" w14:textId="77777777" w:rsidR="00193B3E" w:rsidRPr="004246EF" w:rsidRDefault="00193B3E" w:rsidP="00954441">
      <w:pPr>
        <w:spacing w:line="276" w:lineRule="auto"/>
        <w:jc w:val="both"/>
        <w:rPr>
          <w:rFonts w:ascii="Arial Narrow" w:hAnsi="Arial Narrow" w:cs="Arial"/>
          <w:b/>
          <w:sz w:val="22"/>
          <w:szCs w:val="22"/>
        </w:rPr>
      </w:pPr>
    </w:p>
    <w:p w14:paraId="7B94A892"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5.5.2.</w:t>
      </w:r>
      <w:r w:rsidRPr="004246EF">
        <w:rPr>
          <w:rFonts w:ascii="Arial Narrow" w:hAnsi="Arial Narrow" w:cs="Arial"/>
          <w:sz w:val="22"/>
          <w:szCs w:val="22"/>
        </w:rPr>
        <w:t xml:space="preserve"> </w:t>
      </w:r>
      <w:r w:rsidRPr="005C177C">
        <w:rPr>
          <w:rFonts w:ascii="Arial Narrow" w:hAnsi="Arial Narrow" w:cs="Arial"/>
          <w:sz w:val="22"/>
          <w:szCs w:val="22"/>
          <w:u w:val="single"/>
        </w:rPr>
        <w:t>Prace pomiarowe i kameralne</w:t>
      </w:r>
    </w:p>
    <w:p w14:paraId="1113F502"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 pierwszej fazie prac należy wykonać: ogólne rozeznanie w terenie, odszukanie punktów istniejącej osnowy geodezyjnej z ustaleniem stanu technicznego tych punktów oraz aktualizacją opisów topograficznych, zbadanie wizur pomiędzy punktami i ewentualne ich oczyszczenie, wstępne rozeznanie odnośnie konieczności uzupełnienia lub zaprojektowania osnowy poziomej III klasy oraz osnowy pomiarowej.</w:t>
      </w:r>
    </w:p>
    <w:p w14:paraId="45AB0CE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Następnie należy pomierzyć wznowioną lub założoną osnowę, a następnie wykonać pomiary inwentaryzacyjne, zgodnie z instrukcją G-4 [8] </w:t>
      </w:r>
      <w:proofErr w:type="spellStart"/>
      <w:r w:rsidRPr="004246EF">
        <w:rPr>
          <w:rFonts w:ascii="Arial Narrow" w:hAnsi="Arial Narrow" w:cs="Arial"/>
          <w:sz w:val="22"/>
          <w:szCs w:val="22"/>
        </w:rPr>
        <w:t>GUGiK</w:t>
      </w:r>
      <w:proofErr w:type="spellEnd"/>
      <w:r w:rsidRPr="004246EF">
        <w:rPr>
          <w:rFonts w:ascii="Arial Narrow" w:hAnsi="Arial Narrow" w:cs="Arial"/>
          <w:sz w:val="22"/>
          <w:szCs w:val="22"/>
        </w:rPr>
        <w:t xml:space="preserve">, mierząc wszystkie elementy treści mapy zasadniczej oraz treść dodatkową obejmującą: granice ustalone według stanu prawnego, kilometraż dróg, znaki drogowe, punkty </w:t>
      </w:r>
      <w:r w:rsidRPr="004246EF">
        <w:rPr>
          <w:rFonts w:ascii="Arial Narrow" w:hAnsi="Arial Narrow" w:cs="Arial"/>
          <w:sz w:val="22"/>
          <w:szCs w:val="22"/>
        </w:rPr>
        <w:lastRenderedPageBreak/>
        <w:t>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14:paraId="4E1A6563"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Prace obliczeniowe należy wykonać przy pomocy sprzętu komputerowego. Wniesienie pomierzonej treści na mapę zasadniczą oraz mapę katastralną należy wykonać metodą klasyczną (kartowaniem i kreśleniem ręcznym) lub przy pomocy plotera.</w:t>
      </w:r>
    </w:p>
    <w:p w14:paraId="65B069A5"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Wtórnik mapy zasadniczej dla Zamawiającego należy uzupełnić o elementy wymienione w drugim akapicie niniejszego punktu, tą samą techniką z jaką została wykonana mapa (numeryczną względnie analogową).</w:t>
      </w:r>
    </w:p>
    <w:p w14:paraId="3BD1C13F"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Dokumentację geodezyjną i kartograficzną należy skompletować zgodnie z przepisami instrukcji 0-3 [4], z podziałem na: akta postępowania przeznaczone dla Wykonawcy, dokumentację techniczną przeznaczoną dla Zamawiającego i dokumentację techniczną przeznaczoną dla ośrodka dokumentacji geodezyjnej i kartograficznej. Sposób skompletowania i formę dokumentacji dla ośrodka dokumentacji należy uzgodnić z ośrodkiem oraz ustalić czy tę dokumentację należy okazać Zamawiającemu do wglądu.</w:t>
      </w:r>
    </w:p>
    <w:p w14:paraId="78EF73B6" w14:textId="77777777" w:rsidR="00193B3E" w:rsidRPr="004246EF" w:rsidRDefault="00193B3E" w:rsidP="00954441">
      <w:pPr>
        <w:spacing w:line="276" w:lineRule="auto"/>
        <w:jc w:val="both"/>
        <w:rPr>
          <w:rFonts w:ascii="Arial Narrow" w:hAnsi="Arial Narrow" w:cs="Arial"/>
          <w:sz w:val="22"/>
          <w:szCs w:val="22"/>
        </w:rPr>
      </w:pPr>
    </w:p>
    <w:p w14:paraId="1537078E" w14:textId="77777777" w:rsidR="00193B3E" w:rsidRPr="004246EF" w:rsidRDefault="00193B3E" w:rsidP="00954441">
      <w:pPr>
        <w:spacing w:line="276" w:lineRule="auto"/>
        <w:jc w:val="both"/>
        <w:rPr>
          <w:rFonts w:ascii="Arial Narrow" w:hAnsi="Arial Narrow" w:cs="Arial"/>
          <w:sz w:val="22"/>
          <w:szCs w:val="22"/>
        </w:rPr>
      </w:pPr>
      <w:r w:rsidRPr="004246EF">
        <w:rPr>
          <w:rFonts w:ascii="Arial Narrow" w:hAnsi="Arial Narrow" w:cs="Arial"/>
          <w:b/>
          <w:sz w:val="22"/>
          <w:szCs w:val="22"/>
        </w:rPr>
        <w:t>5.5.3.</w:t>
      </w:r>
      <w:r w:rsidRPr="004246EF">
        <w:rPr>
          <w:rFonts w:ascii="Arial Narrow" w:hAnsi="Arial Narrow" w:cs="Arial"/>
          <w:sz w:val="22"/>
          <w:szCs w:val="22"/>
        </w:rPr>
        <w:t xml:space="preserve"> </w:t>
      </w:r>
      <w:r w:rsidRPr="005C177C">
        <w:rPr>
          <w:rFonts w:ascii="Arial Narrow" w:hAnsi="Arial Narrow" w:cs="Arial"/>
          <w:sz w:val="22"/>
          <w:szCs w:val="22"/>
          <w:u w:val="single"/>
        </w:rPr>
        <w:t>Dokumentacja dla Zamawiającego</w:t>
      </w:r>
    </w:p>
    <w:p w14:paraId="7B297E91"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Jeśli Zamawiający nie ustalił inaczej, to należy skompletować dla Zamawiającego następujące materiały:</w:t>
      </w:r>
    </w:p>
    <w:p w14:paraId="01E9726C"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sprawozdanie techniczne,</w:t>
      </w:r>
    </w:p>
    <w:p w14:paraId="73D74284"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wtórnik mapy zasadniczej uzupełniony dodatkową treścią, którą wymieniono w punkcie 5.5.2,</w:t>
      </w:r>
    </w:p>
    <w:p w14:paraId="241FC562"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 xml:space="preserve">kopie wykazów współrzędnych punktów osnowy oraz wykazy współrzędnych punktów granicznych w postaci </w:t>
      </w:r>
      <w:r>
        <w:rPr>
          <w:rFonts w:ascii="Arial Narrow" w:hAnsi="Arial Narrow" w:cs="Arial"/>
          <w:sz w:val="22"/>
          <w:szCs w:val="22"/>
        </w:rPr>
        <w:t>elektronicznej,</w:t>
      </w:r>
    </w:p>
    <w:p w14:paraId="71E3FBB8"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kopie protokołów przekazania znaków geodezyjnych pod ochronę,</w:t>
      </w:r>
    </w:p>
    <w:p w14:paraId="523CA7BF"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kopie opisów topograficznych,</w:t>
      </w:r>
    </w:p>
    <w:p w14:paraId="7BFC256C"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kopie szkiców polowych,</w:t>
      </w:r>
    </w:p>
    <w:p w14:paraId="133494AD"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nośnik elektroniczny (dysk) z mapą numeryczną oraz wydruk ploterem tych map, jeżeli mapa realizowana jest numerycznie,</w:t>
      </w:r>
    </w:p>
    <w:p w14:paraId="63386ED0" w14:textId="77777777" w:rsidR="00193B3E" w:rsidRPr="004246EF" w:rsidRDefault="00193B3E" w:rsidP="00193B3E">
      <w:pPr>
        <w:numPr>
          <w:ilvl w:val="0"/>
          <w:numId w:val="24"/>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inne materiały zgodne z wymaganiami Zamawiającego.</w:t>
      </w:r>
    </w:p>
    <w:p w14:paraId="070003B9" w14:textId="77777777" w:rsidR="00193B3E" w:rsidRPr="004246EF" w:rsidRDefault="00193B3E" w:rsidP="00954441">
      <w:pPr>
        <w:spacing w:line="276" w:lineRule="auto"/>
        <w:jc w:val="both"/>
        <w:rPr>
          <w:rFonts w:ascii="Arial Narrow" w:hAnsi="Arial Narrow" w:cs="Arial"/>
          <w:sz w:val="22"/>
          <w:szCs w:val="22"/>
        </w:rPr>
      </w:pPr>
    </w:p>
    <w:p w14:paraId="269B81BD" w14:textId="77777777" w:rsidR="00193B3E" w:rsidRPr="00156C2D" w:rsidRDefault="00193B3E" w:rsidP="00954441">
      <w:pPr>
        <w:spacing w:line="276" w:lineRule="auto"/>
        <w:jc w:val="both"/>
        <w:rPr>
          <w:rFonts w:ascii="Arial Narrow" w:hAnsi="Arial Narrow" w:cs="Arial"/>
          <w:b/>
          <w:u w:val="single"/>
        </w:rPr>
      </w:pPr>
      <w:bookmarkStart w:id="41" w:name="_6._KONTROLA_JAKOŚCI"/>
      <w:bookmarkEnd w:id="41"/>
      <w:r w:rsidRPr="00156C2D">
        <w:rPr>
          <w:rFonts w:ascii="Arial Narrow" w:hAnsi="Arial Narrow" w:cs="Arial"/>
          <w:b/>
          <w:u w:val="single"/>
        </w:rPr>
        <w:t>6. KONTROLA JAKOŚCI ROBÓT</w:t>
      </w:r>
    </w:p>
    <w:p w14:paraId="36CCE59C"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6.1. Ogólne zasady kontroli jakości robót</w:t>
      </w:r>
    </w:p>
    <w:p w14:paraId="6D91631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zasady kontroli jakości robót podano w S</w:t>
      </w:r>
      <w:r>
        <w:rPr>
          <w:rFonts w:ascii="Arial Narrow" w:hAnsi="Arial Narrow" w:cs="Arial"/>
          <w:sz w:val="22"/>
          <w:szCs w:val="22"/>
        </w:rPr>
        <w:t>S</w:t>
      </w:r>
      <w:r w:rsidRPr="004246EF">
        <w:rPr>
          <w:rFonts w:ascii="Arial Narrow" w:hAnsi="Arial Narrow" w:cs="Arial"/>
          <w:sz w:val="22"/>
          <w:szCs w:val="22"/>
        </w:rPr>
        <w:t>T D-M-00.00.00 „Wymagania ogólne” pkt 6.</w:t>
      </w:r>
    </w:p>
    <w:p w14:paraId="7D9460BE"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6.2. Kontrola jakości prac pomiarowych</w:t>
      </w:r>
    </w:p>
    <w:p w14:paraId="40505A20"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Kontrola jakości prac pomiarowych powinna obejmować:</w:t>
      </w:r>
    </w:p>
    <w:p w14:paraId="659E5643" w14:textId="77777777" w:rsidR="00193B3E" w:rsidRPr="004246EF" w:rsidRDefault="00193B3E" w:rsidP="00193B3E">
      <w:pPr>
        <w:numPr>
          <w:ilvl w:val="0"/>
          <w:numId w:val="25"/>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wewnętrzną kontrolę prowadzoną przez Wykonawcę robót geodezyjnych, która powinna zapewniać możliwość śledzenia przebiegu prac, oceniania ich jakości oraz usuwania nieprawidłowości</w:t>
      </w:r>
      <w:r>
        <w:rPr>
          <w:rFonts w:ascii="Arial Narrow" w:hAnsi="Arial Narrow" w:cs="Arial"/>
          <w:sz w:val="22"/>
          <w:szCs w:val="22"/>
        </w:rPr>
        <w:t>,</w:t>
      </w:r>
    </w:p>
    <w:p w14:paraId="066043FA" w14:textId="77777777" w:rsidR="00193B3E" w:rsidRPr="004246EF" w:rsidRDefault="00193B3E" w:rsidP="00193B3E">
      <w:pPr>
        <w:numPr>
          <w:ilvl w:val="0"/>
          <w:numId w:val="25"/>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kontrolę prowadzoną przez służbę nadzoru (Inżyniera),</w:t>
      </w:r>
    </w:p>
    <w:p w14:paraId="361C760F" w14:textId="77777777" w:rsidR="00193B3E" w:rsidRPr="004246EF" w:rsidRDefault="00193B3E" w:rsidP="00193B3E">
      <w:pPr>
        <w:numPr>
          <w:ilvl w:val="0"/>
          <w:numId w:val="25"/>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 xml:space="preserve">przestrzeganie ogólnych zasad prac określonych w instrukcjach i wytycznych </w:t>
      </w:r>
      <w:proofErr w:type="spellStart"/>
      <w:r w:rsidRPr="004246EF">
        <w:rPr>
          <w:rFonts w:ascii="Arial Narrow" w:hAnsi="Arial Narrow" w:cs="Arial"/>
          <w:sz w:val="22"/>
          <w:szCs w:val="22"/>
        </w:rPr>
        <w:t>GUGiK</w:t>
      </w:r>
      <w:proofErr w:type="spellEnd"/>
      <w:r w:rsidRPr="004246EF">
        <w:rPr>
          <w:rFonts w:ascii="Arial Narrow" w:hAnsi="Arial Narrow" w:cs="Arial"/>
          <w:sz w:val="22"/>
          <w:szCs w:val="22"/>
        </w:rPr>
        <w:t xml:space="preserve"> [3÷10], zgodnie z wymaganiami podanymi w punkcie 5,</w:t>
      </w:r>
    </w:p>
    <w:p w14:paraId="7CE9E5AD" w14:textId="77777777" w:rsidR="00193B3E" w:rsidRPr="004246EF" w:rsidRDefault="00193B3E" w:rsidP="00193B3E">
      <w:pPr>
        <w:numPr>
          <w:ilvl w:val="0"/>
          <w:numId w:val="25"/>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sporządzenie przez Wykonawcę robót geodezyjnych protokołu z wewnętrznej kontroli robót.</w:t>
      </w:r>
    </w:p>
    <w:p w14:paraId="341D21F3"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Kontrolę należy prowadzić według ogólnych zasad określonych w instrukcjach i wytycznych </w:t>
      </w:r>
      <w:proofErr w:type="spellStart"/>
      <w:r w:rsidRPr="004246EF">
        <w:rPr>
          <w:rFonts w:ascii="Arial Narrow" w:hAnsi="Arial Narrow" w:cs="Arial"/>
          <w:sz w:val="22"/>
          <w:szCs w:val="22"/>
        </w:rPr>
        <w:t>GUGiK</w:t>
      </w:r>
      <w:proofErr w:type="spellEnd"/>
      <w:r w:rsidRPr="004246EF">
        <w:rPr>
          <w:rFonts w:ascii="Arial Narrow" w:hAnsi="Arial Narrow" w:cs="Arial"/>
          <w:sz w:val="22"/>
          <w:szCs w:val="22"/>
        </w:rPr>
        <w:t xml:space="preserve"> [3÷10], zgodnie z wymaganiami podanymi w punkcie 5.4.3.</w:t>
      </w:r>
    </w:p>
    <w:p w14:paraId="5CAC23BE" w14:textId="77777777" w:rsidR="00193B3E" w:rsidRPr="004246EF" w:rsidRDefault="00193B3E" w:rsidP="00954441">
      <w:pPr>
        <w:spacing w:line="276" w:lineRule="auto"/>
        <w:jc w:val="both"/>
        <w:rPr>
          <w:rFonts w:ascii="Arial Narrow" w:hAnsi="Arial Narrow" w:cs="Arial"/>
          <w:sz w:val="22"/>
          <w:szCs w:val="22"/>
        </w:rPr>
      </w:pPr>
    </w:p>
    <w:p w14:paraId="52E42044" w14:textId="77777777" w:rsidR="00193B3E" w:rsidRPr="00156C2D" w:rsidRDefault="00193B3E" w:rsidP="00954441">
      <w:pPr>
        <w:spacing w:line="276" w:lineRule="auto"/>
        <w:jc w:val="both"/>
        <w:rPr>
          <w:rFonts w:ascii="Arial Narrow" w:hAnsi="Arial Narrow" w:cs="Arial"/>
          <w:b/>
          <w:u w:val="single"/>
        </w:rPr>
      </w:pPr>
      <w:bookmarkStart w:id="42" w:name="_7._OBMIAR_ROBÓT"/>
      <w:bookmarkEnd w:id="42"/>
      <w:r w:rsidRPr="00156C2D">
        <w:rPr>
          <w:rFonts w:ascii="Arial Narrow" w:hAnsi="Arial Narrow" w:cs="Arial"/>
          <w:b/>
          <w:u w:val="single"/>
        </w:rPr>
        <w:t>7. OBMIAR ROBÓT</w:t>
      </w:r>
    </w:p>
    <w:p w14:paraId="14B6AE4B"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7.1. Ogólne zasady obmiaru robót</w:t>
      </w:r>
    </w:p>
    <w:p w14:paraId="3F4921B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zasady obmiaru robót podano w S</w:t>
      </w:r>
      <w:r>
        <w:rPr>
          <w:rFonts w:ascii="Arial Narrow" w:hAnsi="Arial Narrow" w:cs="Arial"/>
          <w:sz w:val="22"/>
          <w:szCs w:val="22"/>
        </w:rPr>
        <w:t>S</w:t>
      </w:r>
      <w:r w:rsidRPr="004246EF">
        <w:rPr>
          <w:rFonts w:ascii="Arial Narrow" w:hAnsi="Arial Narrow" w:cs="Arial"/>
          <w:sz w:val="22"/>
          <w:szCs w:val="22"/>
        </w:rPr>
        <w:t>T D-M-00.00.00 „Wymagania ogólne” pkt 7.</w:t>
      </w:r>
    </w:p>
    <w:p w14:paraId="739EC18A"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7.2. Jednostka obmiarowa</w:t>
      </w:r>
    </w:p>
    <w:p w14:paraId="2C73D274"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Jednostką obmiarową jest km (kilometr) odtworzonej trasy w terenie.</w:t>
      </w:r>
    </w:p>
    <w:p w14:paraId="725D87C6"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Przy pomiarach powykonawczych wybudowanej drogi przyjmuje się jednostki: km (kilometr) i ha (hektar).</w:t>
      </w:r>
    </w:p>
    <w:p w14:paraId="092EBCC1" w14:textId="77777777" w:rsidR="00193B3E" w:rsidRPr="00156C2D" w:rsidRDefault="00193B3E" w:rsidP="00954441">
      <w:pPr>
        <w:spacing w:line="276" w:lineRule="auto"/>
        <w:jc w:val="both"/>
        <w:rPr>
          <w:rFonts w:ascii="Arial Narrow" w:hAnsi="Arial Narrow" w:cs="Arial"/>
          <w:b/>
          <w:u w:val="single"/>
        </w:rPr>
      </w:pPr>
      <w:bookmarkStart w:id="43" w:name="_8._ODBIÓR_ROBÓT"/>
      <w:bookmarkEnd w:id="43"/>
      <w:r w:rsidRPr="00156C2D">
        <w:rPr>
          <w:rFonts w:ascii="Arial Narrow" w:hAnsi="Arial Narrow" w:cs="Arial"/>
          <w:b/>
          <w:u w:val="single"/>
        </w:rPr>
        <w:lastRenderedPageBreak/>
        <w:t>8. ODBIÓR ROBÓT</w:t>
      </w:r>
    </w:p>
    <w:p w14:paraId="610BFB79"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8.1. Ogólne zasady odbioru robót</w:t>
      </w:r>
    </w:p>
    <w:p w14:paraId="23BB361D"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Ogólne zasady odbioru robót podano w S</w:t>
      </w:r>
      <w:r>
        <w:rPr>
          <w:rFonts w:ascii="Arial Narrow" w:hAnsi="Arial Narrow" w:cs="Arial"/>
          <w:sz w:val="22"/>
          <w:szCs w:val="22"/>
        </w:rPr>
        <w:t>S</w:t>
      </w:r>
      <w:r w:rsidRPr="004246EF">
        <w:rPr>
          <w:rFonts w:ascii="Arial Narrow" w:hAnsi="Arial Narrow" w:cs="Arial"/>
          <w:sz w:val="22"/>
          <w:szCs w:val="22"/>
        </w:rPr>
        <w:t>T D-M-00.00.00 „Wymagania ogólne” pkt 8.</w:t>
      </w:r>
    </w:p>
    <w:p w14:paraId="6017B240"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8.2. Sposób odbioru robót</w:t>
      </w:r>
    </w:p>
    <w:p w14:paraId="081E388A"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Odbiór robót związanych z odtworzeniem trasy w terenie następuje na podstawie szkiców i dzienników pomiarów geodezyjnych lub protokołu z kontroli geodezyjnej, które Wykonawca przedkłada Inżynierowi.</w:t>
      </w:r>
    </w:p>
    <w:p w14:paraId="0A6BC035" w14:textId="77777777" w:rsidR="00193B3E" w:rsidRPr="004246EF" w:rsidRDefault="00193B3E" w:rsidP="00954441">
      <w:pPr>
        <w:spacing w:line="276" w:lineRule="auto"/>
        <w:jc w:val="both"/>
        <w:rPr>
          <w:rFonts w:ascii="Arial Narrow" w:hAnsi="Arial Narrow" w:cs="Arial"/>
          <w:sz w:val="22"/>
          <w:szCs w:val="22"/>
        </w:rPr>
      </w:pPr>
      <w:bookmarkStart w:id="44" w:name="_9._PODSTAWA_PŁATNOŚCI"/>
      <w:bookmarkEnd w:id="44"/>
    </w:p>
    <w:p w14:paraId="62B95BF6" w14:textId="77777777" w:rsidR="00193B3E" w:rsidRPr="00156C2D" w:rsidRDefault="00193B3E" w:rsidP="00954441">
      <w:pPr>
        <w:spacing w:line="276" w:lineRule="auto"/>
        <w:jc w:val="both"/>
        <w:rPr>
          <w:rFonts w:ascii="Arial Narrow" w:hAnsi="Arial Narrow" w:cs="Arial"/>
          <w:b/>
          <w:u w:val="single"/>
        </w:rPr>
      </w:pPr>
      <w:r w:rsidRPr="00156C2D">
        <w:rPr>
          <w:rFonts w:ascii="Arial Narrow" w:hAnsi="Arial Narrow" w:cs="Arial"/>
          <w:b/>
          <w:u w:val="single"/>
        </w:rPr>
        <w:t>9. PODSTAWA PŁATNOŚCI</w:t>
      </w:r>
    </w:p>
    <w:p w14:paraId="7C09DABC"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9.1. Ogólne ustalenia dotyczące podstawy płatności</w:t>
      </w:r>
    </w:p>
    <w:p w14:paraId="21194D7E"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 xml:space="preserve">Ogólne ustalenia dotyczące podstawy płatności podano w </w:t>
      </w:r>
      <w:r>
        <w:rPr>
          <w:rFonts w:ascii="Arial Narrow" w:hAnsi="Arial Narrow" w:cs="Arial"/>
          <w:sz w:val="22"/>
          <w:szCs w:val="22"/>
        </w:rPr>
        <w:t>S</w:t>
      </w:r>
      <w:r w:rsidRPr="004246EF">
        <w:rPr>
          <w:rFonts w:ascii="Arial Narrow" w:hAnsi="Arial Narrow" w:cs="Arial"/>
          <w:sz w:val="22"/>
          <w:szCs w:val="22"/>
        </w:rPr>
        <w:t>ST D-M-00.00.00 „Wymagania ogólne” pkt 9.</w:t>
      </w:r>
    </w:p>
    <w:p w14:paraId="62BEA387"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9.2. Cena jednostki obmiarowej</w:t>
      </w:r>
    </w:p>
    <w:p w14:paraId="46945A31"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Cena 1 km wykonania robót obejmuje:</w:t>
      </w:r>
    </w:p>
    <w:p w14:paraId="4454F612"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zakup, dostarczenie i składowanie potrzebnych materiałów,</w:t>
      </w:r>
    </w:p>
    <w:p w14:paraId="0A70FC70"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koszt zapewnienia niezbędnych czynników produkcji,</w:t>
      </w:r>
    </w:p>
    <w:p w14:paraId="2B911DBF"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zakup i dostarczenie materiałów,</w:t>
      </w:r>
    </w:p>
    <w:p w14:paraId="792EDFAE"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sprawdzenie wyznaczenia punktów głównych osi trasy i punktów wysokościowych,</w:t>
      </w:r>
    </w:p>
    <w:p w14:paraId="1648185D"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uzupełnienie osi trasy dodatkowymi punktami,</w:t>
      </w:r>
    </w:p>
    <w:p w14:paraId="66DB6EE4"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wyznaczenie dodatkowych punktów wysokościowych,</w:t>
      </w:r>
    </w:p>
    <w:p w14:paraId="0B3A0922"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wyznaczenie zjazdów i uzgodnienie ich z właścicielami nieruchomości,</w:t>
      </w:r>
    </w:p>
    <w:p w14:paraId="4C7D0AD5"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wyznaczenie przekrojów poprzecznych z ewentualnym wytyczeniem dodatkowych przekrojów,</w:t>
      </w:r>
    </w:p>
    <w:p w14:paraId="74157108"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 xml:space="preserve">wyznaczenie punktów roboczego </w:t>
      </w:r>
      <w:proofErr w:type="spellStart"/>
      <w:r w:rsidRPr="004246EF">
        <w:rPr>
          <w:rFonts w:ascii="Arial Narrow" w:hAnsi="Arial Narrow" w:cs="Arial"/>
          <w:sz w:val="22"/>
          <w:szCs w:val="22"/>
        </w:rPr>
        <w:t>pikietażu</w:t>
      </w:r>
      <w:proofErr w:type="spellEnd"/>
      <w:r w:rsidRPr="004246EF">
        <w:rPr>
          <w:rFonts w:ascii="Arial Narrow" w:hAnsi="Arial Narrow" w:cs="Arial"/>
          <w:sz w:val="22"/>
          <w:szCs w:val="22"/>
        </w:rPr>
        <w:t xml:space="preserve"> trasy,</w:t>
      </w:r>
    </w:p>
    <w:p w14:paraId="759E3012"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ustawienie łat z wyznaczeniem pochylenia skarp,</w:t>
      </w:r>
    </w:p>
    <w:p w14:paraId="50A71F98"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proofErr w:type="spellStart"/>
      <w:r w:rsidRPr="004246EF">
        <w:rPr>
          <w:rFonts w:ascii="Arial Narrow" w:hAnsi="Arial Narrow" w:cs="Arial"/>
          <w:sz w:val="22"/>
          <w:szCs w:val="22"/>
        </w:rPr>
        <w:t>zastabilizowanie</w:t>
      </w:r>
      <w:proofErr w:type="spellEnd"/>
      <w:r w:rsidRPr="004246EF">
        <w:rPr>
          <w:rFonts w:ascii="Arial Narrow" w:hAnsi="Arial Narrow" w:cs="Arial"/>
          <w:sz w:val="22"/>
          <w:szCs w:val="22"/>
        </w:rPr>
        <w:t xml:space="preserve"> punktów w sposób trwały, ochrona ich przed zniszczeniem i oznakowanie ułatwiające odszukanie i ewentualne odtworzenie,</w:t>
      </w:r>
    </w:p>
    <w:p w14:paraId="3673EA34"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prace pomiarowe i kameralne przy pomiarze powykonawczym wybudowanej drogi według wymagań dokumentacji technicznej,</w:t>
      </w:r>
    </w:p>
    <w:p w14:paraId="17EC9A85" w14:textId="77777777" w:rsidR="00193B3E" w:rsidRPr="004246EF" w:rsidRDefault="00193B3E" w:rsidP="00193B3E">
      <w:pPr>
        <w:numPr>
          <w:ilvl w:val="0"/>
          <w:numId w:val="26"/>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koszty ośrodków geodezyjnych.</w:t>
      </w:r>
    </w:p>
    <w:p w14:paraId="6AF09AAF"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9.3. Sposób rozliczenia robót tymczasowych i prac towarzyszących</w:t>
      </w:r>
    </w:p>
    <w:p w14:paraId="2B6B1886" w14:textId="77777777" w:rsidR="00193B3E" w:rsidRPr="004246EF" w:rsidRDefault="00193B3E" w:rsidP="00954441">
      <w:pPr>
        <w:spacing w:line="276" w:lineRule="auto"/>
        <w:ind w:firstLine="567"/>
        <w:jc w:val="both"/>
        <w:rPr>
          <w:rFonts w:ascii="Arial Narrow" w:hAnsi="Arial Narrow" w:cs="Arial"/>
          <w:sz w:val="22"/>
          <w:szCs w:val="22"/>
        </w:rPr>
      </w:pPr>
      <w:r w:rsidRPr="004246EF">
        <w:rPr>
          <w:rFonts w:ascii="Arial Narrow" w:hAnsi="Arial Narrow" w:cs="Arial"/>
          <w:sz w:val="22"/>
          <w:szCs w:val="22"/>
        </w:rPr>
        <w:t>Cena wykonania robót określonych niniejszą S</w:t>
      </w:r>
      <w:r>
        <w:rPr>
          <w:rFonts w:ascii="Arial Narrow" w:hAnsi="Arial Narrow" w:cs="Arial"/>
          <w:sz w:val="22"/>
          <w:szCs w:val="22"/>
        </w:rPr>
        <w:t>S</w:t>
      </w:r>
      <w:r w:rsidRPr="004246EF">
        <w:rPr>
          <w:rFonts w:ascii="Arial Narrow" w:hAnsi="Arial Narrow" w:cs="Arial"/>
          <w:sz w:val="22"/>
          <w:szCs w:val="22"/>
        </w:rPr>
        <w:t>T obejmuje:</w:t>
      </w:r>
    </w:p>
    <w:p w14:paraId="4698845A" w14:textId="77777777" w:rsidR="00193B3E" w:rsidRPr="004246EF" w:rsidRDefault="00193B3E" w:rsidP="00193B3E">
      <w:pPr>
        <w:numPr>
          <w:ilvl w:val="0"/>
          <w:numId w:val="27"/>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roboty tymczasowe, które są potrzebne do wykonania robót podstawowych, ale nie są przekazywane Zamawiającemu i są usuwane po wykonaniu robót podstawowych,</w:t>
      </w:r>
    </w:p>
    <w:p w14:paraId="641A48F5" w14:textId="77777777" w:rsidR="00193B3E" w:rsidRPr="004246EF" w:rsidRDefault="00193B3E" w:rsidP="00193B3E">
      <w:pPr>
        <w:numPr>
          <w:ilvl w:val="0"/>
          <w:numId w:val="27"/>
        </w:numPr>
        <w:spacing w:line="276" w:lineRule="auto"/>
        <w:ind w:left="567" w:hanging="283"/>
        <w:jc w:val="both"/>
        <w:rPr>
          <w:rFonts w:ascii="Arial Narrow" w:hAnsi="Arial Narrow" w:cs="Arial"/>
          <w:sz w:val="22"/>
          <w:szCs w:val="22"/>
        </w:rPr>
      </w:pPr>
      <w:r w:rsidRPr="004246EF">
        <w:rPr>
          <w:rFonts w:ascii="Arial Narrow" w:hAnsi="Arial Narrow" w:cs="Arial"/>
          <w:sz w:val="22"/>
          <w:szCs w:val="22"/>
        </w:rPr>
        <w:t>prace towarzyszące, które są niezbędne do wykonania robót podstawowych, niezaliczane do robót tymczasowych, jak geodezyjne wytyczenie robót itd.</w:t>
      </w:r>
    </w:p>
    <w:p w14:paraId="5F6DDE28" w14:textId="77777777" w:rsidR="00193B3E" w:rsidRPr="004246EF" w:rsidRDefault="00193B3E" w:rsidP="00954441">
      <w:pPr>
        <w:spacing w:line="276" w:lineRule="auto"/>
        <w:jc w:val="both"/>
        <w:rPr>
          <w:rFonts w:ascii="Arial Narrow" w:hAnsi="Arial Narrow" w:cs="Arial"/>
          <w:b/>
          <w:sz w:val="22"/>
          <w:szCs w:val="22"/>
        </w:rPr>
      </w:pPr>
      <w:bookmarkStart w:id="45" w:name="_10._PRZEPISY_ZWIĄZANE"/>
      <w:bookmarkEnd w:id="45"/>
    </w:p>
    <w:p w14:paraId="14F087BD"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10. PRZEPISY ZWIĄZANE</w:t>
      </w:r>
    </w:p>
    <w:p w14:paraId="6A942404"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10.1. Ogólne specyfikacje techniczne</w:t>
      </w:r>
    </w:p>
    <w:p w14:paraId="50369CCC"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D-M-00.00.00</w:t>
      </w:r>
      <w:r w:rsidRPr="004246EF">
        <w:rPr>
          <w:rFonts w:ascii="Arial Narrow" w:hAnsi="Arial Narrow" w:cs="Arial"/>
          <w:sz w:val="22"/>
          <w:szCs w:val="22"/>
        </w:rPr>
        <w:tab/>
        <w:t>Wymagania ogólne</w:t>
      </w:r>
    </w:p>
    <w:p w14:paraId="5A2A14CD" w14:textId="77777777" w:rsidR="00193B3E" w:rsidRPr="004246EF" w:rsidRDefault="00193B3E" w:rsidP="00954441">
      <w:pPr>
        <w:spacing w:line="276" w:lineRule="auto"/>
        <w:jc w:val="both"/>
        <w:rPr>
          <w:rFonts w:ascii="Arial Narrow" w:hAnsi="Arial Narrow" w:cs="Arial"/>
          <w:b/>
          <w:sz w:val="22"/>
          <w:szCs w:val="22"/>
        </w:rPr>
      </w:pPr>
      <w:r w:rsidRPr="004246EF">
        <w:rPr>
          <w:rFonts w:ascii="Arial Narrow" w:hAnsi="Arial Narrow" w:cs="Arial"/>
          <w:b/>
          <w:sz w:val="22"/>
          <w:szCs w:val="22"/>
        </w:rPr>
        <w:t>10.2. Inne dokumenty</w:t>
      </w:r>
    </w:p>
    <w:p w14:paraId="1B6CDC62"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Ustawa z dnia 17 maja 1989 r. – Prawo geodezyjne i kartograficzne (Dz. U. nr 30, poz. 163 z późniejszymi zmianami) [Instrukcje i wytyczne techniczne byłego Głównego Urzędu Geodezji i Kartografii]:</w:t>
      </w:r>
    </w:p>
    <w:p w14:paraId="3A4F6242"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Instrukcja techniczna 0-1. Ogólne zasady wykonywania prac geodezyjnych.</w:t>
      </w:r>
    </w:p>
    <w:p w14:paraId="127962D5"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Instrukcja techniczna 0-3. Zasady kompletowania dokumentacji geodezyjnej i kartograficznej</w:t>
      </w:r>
    </w:p>
    <w:p w14:paraId="55D14B96"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Instrukcja techniczna G-1. Pozioma osnowa geodezyjna</w:t>
      </w:r>
    </w:p>
    <w:p w14:paraId="594D9AE6"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Instrukcja techniczna G-2. Wysokościowa osnowa geodezyjna</w:t>
      </w:r>
    </w:p>
    <w:p w14:paraId="113C487E" w14:textId="77777777" w:rsidR="00193B3E" w:rsidRPr="004246EF" w:rsidRDefault="00193B3E" w:rsidP="00193B3E">
      <w:pPr>
        <w:numPr>
          <w:ilvl w:val="0"/>
          <w:numId w:val="28"/>
        </w:numPr>
        <w:spacing w:line="276" w:lineRule="auto"/>
        <w:ind w:left="426" w:hanging="426"/>
        <w:jc w:val="both"/>
        <w:rPr>
          <w:rFonts w:ascii="Arial Narrow" w:hAnsi="Arial Narrow" w:cs="Arial"/>
          <w:sz w:val="22"/>
          <w:szCs w:val="22"/>
        </w:rPr>
      </w:pPr>
      <w:r w:rsidRPr="004246EF">
        <w:rPr>
          <w:rFonts w:ascii="Arial Narrow" w:hAnsi="Arial Narrow" w:cs="Arial"/>
          <w:sz w:val="22"/>
          <w:szCs w:val="22"/>
        </w:rPr>
        <w:t>Instrukcja techniczna G-3. Geodezyjna obsługa inwestycji</w:t>
      </w:r>
    </w:p>
    <w:p w14:paraId="50B5C292" w14:textId="77777777" w:rsidR="00193B3E" w:rsidRPr="004246EF" w:rsidRDefault="00193B3E" w:rsidP="00954441">
      <w:pPr>
        <w:pStyle w:val="Tekstpodstawowy"/>
        <w:tabs>
          <w:tab w:val="clear" w:pos="567"/>
          <w:tab w:val="clear" w:pos="1008"/>
          <w:tab w:val="left" w:pos="1134"/>
        </w:tabs>
        <w:spacing w:line="276" w:lineRule="auto"/>
        <w:rPr>
          <w:rFonts w:ascii="Arial Narrow" w:hAnsi="Arial Narrow"/>
          <w:i/>
          <w:iCs/>
          <w:szCs w:val="22"/>
          <w:lang w:eastAsia="ar-SA"/>
        </w:rPr>
      </w:pPr>
      <w:r w:rsidRPr="004246EF">
        <w:rPr>
          <w:rFonts w:ascii="Arial Narrow" w:hAnsi="Arial Narrow"/>
          <w:b/>
          <w:szCs w:val="22"/>
          <w:lang w:eastAsia="ar-SA"/>
        </w:rPr>
        <w:t>Uwaga:</w:t>
      </w:r>
      <w:r w:rsidRPr="004246EF">
        <w:rPr>
          <w:rFonts w:ascii="Arial Narrow" w:hAnsi="Arial Narrow"/>
          <w:b/>
          <w:szCs w:val="22"/>
          <w:lang w:eastAsia="ar-SA"/>
        </w:rPr>
        <w:tab/>
      </w:r>
      <w:r w:rsidRPr="004246EF">
        <w:rPr>
          <w:rFonts w:ascii="Arial Narrow" w:hAnsi="Arial Narrow"/>
          <w:i/>
          <w:iCs/>
          <w:szCs w:val="22"/>
          <w:lang w:eastAsia="ar-SA"/>
        </w:rPr>
        <w:t>Wszelkie roboty ujęte w specyfikacji należy wykonać w oparciu o aktualnie</w:t>
      </w:r>
    </w:p>
    <w:p w14:paraId="667552FD" w14:textId="77777777" w:rsidR="00652732" w:rsidRDefault="00193B3E" w:rsidP="00954441">
      <w:pPr>
        <w:pStyle w:val="Tekstpodstawowy"/>
        <w:tabs>
          <w:tab w:val="clear" w:pos="567"/>
          <w:tab w:val="clear" w:pos="1008"/>
          <w:tab w:val="left" w:pos="1134"/>
        </w:tabs>
        <w:spacing w:line="276" w:lineRule="auto"/>
        <w:rPr>
          <w:rFonts w:ascii="Arial Narrow" w:hAnsi="Arial Narrow"/>
          <w:i/>
          <w:iCs/>
          <w:szCs w:val="22"/>
          <w:lang w:eastAsia="ar-SA"/>
        </w:rPr>
        <w:sectPr w:rsidR="00652732" w:rsidSect="007A674D">
          <w:headerReference w:type="default" r:id="rId14"/>
          <w:footerReference w:type="default" r:id="rId15"/>
          <w:pgSz w:w="11906" w:h="16838"/>
          <w:pgMar w:top="1417" w:right="1417" w:bottom="1417" w:left="1417" w:header="708" w:footer="708" w:gutter="0"/>
          <w:cols w:space="708"/>
          <w:docGrid w:linePitch="360"/>
        </w:sectPr>
      </w:pPr>
      <w:r w:rsidRPr="004246EF">
        <w:rPr>
          <w:rFonts w:ascii="Arial Narrow" w:hAnsi="Arial Narrow"/>
          <w:i/>
          <w:iCs/>
          <w:szCs w:val="22"/>
          <w:lang w:eastAsia="ar-SA"/>
        </w:rPr>
        <w:tab/>
        <w:t>obowiązujące normy i przepisy oraz w porozumieniu z Inżyni</w:t>
      </w:r>
      <w:r>
        <w:rPr>
          <w:rFonts w:ascii="Arial Narrow" w:hAnsi="Arial Narrow"/>
          <w:i/>
          <w:iCs/>
          <w:szCs w:val="22"/>
          <w:lang w:eastAsia="ar-SA"/>
        </w:rPr>
        <w:t>erem</w:t>
      </w:r>
    </w:p>
    <w:p w14:paraId="3CA21A7F" w14:textId="77777777" w:rsidR="000804FF" w:rsidRPr="007A2982" w:rsidRDefault="000804FF" w:rsidP="00D863C9">
      <w:pPr>
        <w:pStyle w:val="ST1"/>
      </w:pPr>
      <w:bookmarkStart w:id="46" w:name="_Toc97038438"/>
      <w:bookmarkStart w:id="47" w:name="_Toc153964912"/>
      <w:r w:rsidRPr="007A2982">
        <w:lastRenderedPageBreak/>
        <w:t>D-01.02.01</w:t>
      </w:r>
      <w:r w:rsidRPr="007A2982">
        <w:tab/>
        <w:t>USUNIĘCIE DRZEW I KRZ</w:t>
      </w:r>
      <w:r>
        <w:t>AK</w:t>
      </w:r>
      <w:r w:rsidRPr="007A2982">
        <w:t>ÓW</w:t>
      </w:r>
      <w:bookmarkEnd w:id="46"/>
      <w:bookmarkEnd w:id="47"/>
    </w:p>
    <w:p w14:paraId="31DF3F72" w14:textId="77777777" w:rsidR="000804FF" w:rsidRDefault="000804FF" w:rsidP="00954441">
      <w:pPr>
        <w:pStyle w:val="Nagwek1"/>
        <w:spacing w:before="0" w:after="0" w:line="276" w:lineRule="auto"/>
        <w:rPr>
          <w:rFonts w:ascii="Arial Narrow" w:hAnsi="Arial Narrow" w:cs="Arial"/>
          <w:sz w:val="24"/>
          <w:szCs w:val="24"/>
          <w:u w:val="single"/>
        </w:rPr>
      </w:pPr>
      <w:bookmarkStart w:id="48" w:name="_1._WSTĘP"/>
      <w:bookmarkStart w:id="49" w:name="_1._WSTĘP_1"/>
      <w:bookmarkEnd w:id="48"/>
      <w:bookmarkEnd w:id="49"/>
    </w:p>
    <w:p w14:paraId="5C91D2ED" w14:textId="77777777" w:rsidR="000804FF" w:rsidRPr="007A2982" w:rsidRDefault="000804FF" w:rsidP="00954441">
      <w:pPr>
        <w:pStyle w:val="Nagwek1"/>
        <w:spacing w:before="0" w:after="0" w:line="276" w:lineRule="auto"/>
        <w:rPr>
          <w:rFonts w:ascii="Arial Narrow" w:hAnsi="Arial Narrow" w:cs="Arial"/>
          <w:sz w:val="24"/>
          <w:szCs w:val="24"/>
          <w:u w:val="single"/>
        </w:rPr>
      </w:pPr>
      <w:r w:rsidRPr="007A2982">
        <w:rPr>
          <w:rFonts w:ascii="Arial Narrow" w:hAnsi="Arial Narrow" w:cs="Arial"/>
          <w:sz w:val="24"/>
          <w:szCs w:val="24"/>
          <w:u w:val="single"/>
        </w:rPr>
        <w:t>1. WSTĘP</w:t>
      </w:r>
    </w:p>
    <w:p w14:paraId="6155B81F"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 xml:space="preserve">1.1.Przedmiot </w:t>
      </w:r>
      <w:r>
        <w:rPr>
          <w:rFonts w:ascii="Arial Narrow" w:hAnsi="Arial Narrow" w:cs="Arial"/>
          <w:sz w:val="22"/>
          <w:szCs w:val="22"/>
        </w:rPr>
        <w:t>S</w:t>
      </w:r>
      <w:r w:rsidRPr="007A2982">
        <w:rPr>
          <w:rFonts w:ascii="Arial Narrow" w:hAnsi="Arial Narrow" w:cs="Arial"/>
          <w:sz w:val="22"/>
          <w:szCs w:val="22"/>
        </w:rPr>
        <w:t>ST</w:t>
      </w:r>
    </w:p>
    <w:p w14:paraId="308557ED" w14:textId="4DF74D20"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 xml:space="preserve">Przedmiotem niniejszej </w:t>
      </w:r>
      <w:r>
        <w:rPr>
          <w:rFonts w:ascii="Arial Narrow" w:hAnsi="Arial Narrow" w:cs="Arial"/>
          <w:sz w:val="22"/>
          <w:szCs w:val="22"/>
        </w:rPr>
        <w:t xml:space="preserve">szczegółowej </w:t>
      </w:r>
      <w:r w:rsidRPr="007A2982">
        <w:rPr>
          <w:rFonts w:ascii="Arial Narrow" w:hAnsi="Arial Narrow" w:cs="Arial"/>
          <w:sz w:val="22"/>
          <w:szCs w:val="22"/>
        </w:rPr>
        <w:t>specyfikacji technicznej (</w:t>
      </w:r>
      <w:r>
        <w:rPr>
          <w:rFonts w:ascii="Arial Narrow" w:hAnsi="Arial Narrow" w:cs="Arial"/>
          <w:sz w:val="22"/>
          <w:szCs w:val="22"/>
        </w:rPr>
        <w:t>S</w:t>
      </w:r>
      <w:r w:rsidRPr="007A2982">
        <w:rPr>
          <w:rFonts w:ascii="Arial Narrow" w:hAnsi="Arial Narrow" w:cs="Arial"/>
          <w:sz w:val="22"/>
          <w:szCs w:val="22"/>
        </w:rPr>
        <w:t xml:space="preserve">ST) są wymagania dotyczące wykonania i odbioru robót związanych z usunięciem drzew i krzaków, które zostaną wykonane w ramach zadania </w:t>
      </w:r>
      <w:r>
        <w:rPr>
          <w:rFonts w:ascii="Arial Narrow" w:hAnsi="Arial Narrow" w:cs="Arial"/>
          <w:sz w:val="22"/>
          <w:szCs w:val="22"/>
        </w:rPr>
        <w:br/>
      </w:r>
      <w:r w:rsidRPr="007A2982">
        <w:rPr>
          <w:rFonts w:ascii="Arial Narrow" w:hAnsi="Arial Narrow" w:cs="Arial"/>
          <w:sz w:val="22"/>
          <w:szCs w:val="22"/>
        </w:rPr>
        <w:t>pn.: „</w:t>
      </w:r>
      <w:sdt>
        <w:sdtPr>
          <w:rPr>
            <w:rFonts w:ascii="Arial Narrow" w:hAnsi="Arial Narrow" w:cs="Arial"/>
            <w:sz w:val="22"/>
            <w:szCs w:val="22"/>
          </w:rPr>
          <w:alias w:val="Słowa kluczowe"/>
          <w:tag w:val=""/>
          <w:id w:val="-536655684"/>
          <w:placeholder>
            <w:docPart w:val="D16408AF066549019EB3980BBFE9AE58"/>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7A2982">
        <w:rPr>
          <w:rFonts w:ascii="Arial Narrow" w:hAnsi="Arial Narrow" w:cs="Arial"/>
          <w:sz w:val="22"/>
          <w:szCs w:val="22"/>
        </w:rPr>
        <w:t>”.</w:t>
      </w:r>
    </w:p>
    <w:p w14:paraId="068AF0B3"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 xml:space="preserve">1.2. Zakres stosowania </w:t>
      </w:r>
      <w:r>
        <w:rPr>
          <w:rFonts w:ascii="Arial Narrow" w:hAnsi="Arial Narrow" w:cs="Arial"/>
          <w:sz w:val="22"/>
          <w:szCs w:val="22"/>
        </w:rPr>
        <w:t>S</w:t>
      </w:r>
      <w:r w:rsidRPr="007A2982">
        <w:rPr>
          <w:rFonts w:ascii="Arial Narrow" w:hAnsi="Arial Narrow" w:cs="Arial"/>
          <w:sz w:val="22"/>
          <w:szCs w:val="22"/>
        </w:rPr>
        <w:t>ST</w:t>
      </w:r>
    </w:p>
    <w:p w14:paraId="1B40AF16" w14:textId="77777777" w:rsidR="000804FF" w:rsidRPr="007A2982" w:rsidRDefault="000804FF" w:rsidP="00954441">
      <w:pPr>
        <w:spacing w:line="276" w:lineRule="auto"/>
        <w:ind w:firstLine="567"/>
        <w:jc w:val="both"/>
        <w:rPr>
          <w:rFonts w:ascii="Arial Narrow" w:hAnsi="Arial Narrow" w:cs="Arial"/>
          <w:sz w:val="22"/>
          <w:szCs w:val="22"/>
        </w:rPr>
      </w:pPr>
      <w:r>
        <w:rPr>
          <w:rFonts w:ascii="Arial Narrow" w:hAnsi="Arial Narrow" w:cs="Arial"/>
          <w:sz w:val="22"/>
          <w:szCs w:val="22"/>
        </w:rPr>
        <w:t>S</w:t>
      </w:r>
      <w:r w:rsidRPr="007A2982">
        <w:rPr>
          <w:rFonts w:ascii="Arial Narrow" w:hAnsi="Arial Narrow" w:cs="Arial"/>
          <w:sz w:val="22"/>
          <w:szCs w:val="22"/>
        </w:rPr>
        <w:t>zczegółow</w:t>
      </w:r>
      <w:r>
        <w:rPr>
          <w:rFonts w:ascii="Arial Narrow" w:hAnsi="Arial Narrow" w:cs="Arial"/>
          <w:sz w:val="22"/>
          <w:szCs w:val="22"/>
        </w:rPr>
        <w:t>a</w:t>
      </w:r>
      <w:r w:rsidRPr="007A2982">
        <w:rPr>
          <w:rFonts w:ascii="Arial Narrow" w:hAnsi="Arial Narrow" w:cs="Arial"/>
          <w:sz w:val="22"/>
          <w:szCs w:val="22"/>
        </w:rPr>
        <w:t xml:space="preserve"> specyfikacj</w:t>
      </w:r>
      <w:r>
        <w:rPr>
          <w:rFonts w:ascii="Arial Narrow" w:hAnsi="Arial Narrow" w:cs="Arial"/>
          <w:sz w:val="22"/>
          <w:szCs w:val="22"/>
        </w:rPr>
        <w:t>a</w:t>
      </w:r>
      <w:r w:rsidRPr="007A2982">
        <w:rPr>
          <w:rFonts w:ascii="Arial Narrow" w:hAnsi="Arial Narrow" w:cs="Arial"/>
          <w:sz w:val="22"/>
          <w:szCs w:val="22"/>
        </w:rPr>
        <w:t xml:space="preserve"> techniczn</w:t>
      </w:r>
      <w:r>
        <w:rPr>
          <w:rFonts w:ascii="Arial Narrow" w:hAnsi="Arial Narrow" w:cs="Arial"/>
          <w:sz w:val="22"/>
          <w:szCs w:val="22"/>
        </w:rPr>
        <w:t>a</w:t>
      </w:r>
      <w:r w:rsidRPr="007A2982">
        <w:rPr>
          <w:rFonts w:ascii="Arial Narrow" w:hAnsi="Arial Narrow" w:cs="Arial"/>
          <w:sz w:val="22"/>
          <w:szCs w:val="22"/>
        </w:rPr>
        <w:t xml:space="preserve"> (SST) st</w:t>
      </w:r>
      <w:r>
        <w:rPr>
          <w:rFonts w:ascii="Arial Narrow" w:hAnsi="Arial Narrow" w:cs="Arial"/>
          <w:sz w:val="22"/>
          <w:szCs w:val="22"/>
        </w:rPr>
        <w:t>anowi</w:t>
      </w:r>
      <w:r w:rsidRPr="007A2982">
        <w:rPr>
          <w:rFonts w:ascii="Arial Narrow" w:hAnsi="Arial Narrow" w:cs="Arial"/>
          <w:sz w:val="22"/>
          <w:szCs w:val="22"/>
        </w:rPr>
        <w:t xml:space="preserve"> dokument przetargowy i kontraktowy przy zlecaniu i realizacji robót </w:t>
      </w:r>
      <w:r>
        <w:rPr>
          <w:rFonts w:ascii="Arial Narrow" w:hAnsi="Arial Narrow" w:cs="Arial"/>
          <w:sz w:val="22"/>
          <w:szCs w:val="22"/>
        </w:rPr>
        <w:t>budowlanych w ramach przedmiotowego zadania.</w:t>
      </w:r>
    </w:p>
    <w:p w14:paraId="1B89B157"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 xml:space="preserve">1.3. Zakres robót objętych </w:t>
      </w:r>
      <w:r>
        <w:rPr>
          <w:rFonts w:ascii="Arial Narrow" w:hAnsi="Arial Narrow" w:cs="Arial"/>
          <w:sz w:val="22"/>
          <w:szCs w:val="22"/>
        </w:rPr>
        <w:t>S</w:t>
      </w:r>
      <w:r w:rsidRPr="007A2982">
        <w:rPr>
          <w:rFonts w:ascii="Arial Narrow" w:hAnsi="Arial Narrow" w:cs="Arial"/>
          <w:sz w:val="22"/>
          <w:szCs w:val="22"/>
        </w:rPr>
        <w:t>ST</w:t>
      </w:r>
    </w:p>
    <w:p w14:paraId="0C6521FD"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Ustalenia zawarte w niniejszej specyfikacji dotyczą zasad prowadzenia robót związanych z usunięciem drzew i krzaków, wykonywanych w ramach robót przygotowawczych.</w:t>
      </w:r>
    </w:p>
    <w:p w14:paraId="1ED5900C"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1.4. Określenia podstawowe</w:t>
      </w:r>
    </w:p>
    <w:p w14:paraId="0203EB7D"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 xml:space="preserve">Stosowane określenia podstawowe są zgodne z obowiązującymi, odpowiednimi polskimi normami oraz z definicjami podanymi w </w:t>
      </w:r>
      <w:r>
        <w:rPr>
          <w:rFonts w:ascii="Arial Narrow" w:hAnsi="Arial Narrow" w:cs="Arial"/>
          <w:sz w:val="22"/>
          <w:szCs w:val="22"/>
        </w:rPr>
        <w:t>S</w:t>
      </w:r>
      <w:r w:rsidRPr="007A2982">
        <w:rPr>
          <w:rFonts w:ascii="Arial Narrow" w:hAnsi="Arial Narrow" w:cs="Arial"/>
          <w:sz w:val="22"/>
          <w:szCs w:val="22"/>
        </w:rPr>
        <w:t>ST D-M-00.00.00 „Wymagania ogólne” pkt 1.4.</w:t>
      </w:r>
    </w:p>
    <w:p w14:paraId="6B6DC6B1"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1.5. Ogólne wymagania dotyczące robót</w:t>
      </w:r>
    </w:p>
    <w:p w14:paraId="6D6C5B8D"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wymagania dotyczące robót podano w ST D-M-00.00.00 „Wymagania ogólne” pkt 1.5.</w:t>
      </w:r>
    </w:p>
    <w:p w14:paraId="71012CAD" w14:textId="77777777" w:rsidR="000804FF" w:rsidRPr="007A2982" w:rsidRDefault="000804FF" w:rsidP="00954441">
      <w:pPr>
        <w:pStyle w:val="Nagwek1"/>
        <w:spacing w:before="0" w:after="0" w:line="276" w:lineRule="auto"/>
        <w:rPr>
          <w:rFonts w:ascii="Arial Narrow" w:hAnsi="Arial Narrow" w:cs="Arial"/>
          <w:sz w:val="22"/>
          <w:szCs w:val="22"/>
        </w:rPr>
      </w:pPr>
      <w:bookmarkStart w:id="50" w:name="_2._MATERIAŁY_1"/>
      <w:bookmarkEnd w:id="50"/>
    </w:p>
    <w:p w14:paraId="551BDDCF"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2. MATERIAŁY</w:t>
      </w:r>
    </w:p>
    <w:p w14:paraId="29193CDF" w14:textId="77777777" w:rsidR="000804FF" w:rsidRPr="007A2982" w:rsidRDefault="000804FF" w:rsidP="00954441">
      <w:pPr>
        <w:spacing w:line="276" w:lineRule="auto"/>
        <w:ind w:firstLine="708"/>
        <w:jc w:val="both"/>
        <w:rPr>
          <w:rFonts w:ascii="Arial Narrow" w:hAnsi="Arial Narrow" w:cs="Arial"/>
          <w:sz w:val="22"/>
          <w:szCs w:val="22"/>
        </w:rPr>
      </w:pPr>
      <w:r w:rsidRPr="007A2982">
        <w:rPr>
          <w:rFonts w:ascii="Arial Narrow" w:hAnsi="Arial Narrow" w:cs="Arial"/>
          <w:sz w:val="22"/>
          <w:szCs w:val="22"/>
        </w:rPr>
        <w:t>Nie występują.</w:t>
      </w:r>
    </w:p>
    <w:p w14:paraId="4840F55A" w14:textId="77777777" w:rsidR="000804FF" w:rsidRPr="007A2982" w:rsidRDefault="000804FF" w:rsidP="00954441">
      <w:pPr>
        <w:pStyle w:val="Nagwek1"/>
        <w:spacing w:before="0" w:after="0" w:line="276" w:lineRule="auto"/>
        <w:rPr>
          <w:rFonts w:ascii="Arial Narrow" w:hAnsi="Arial Narrow" w:cs="Arial"/>
          <w:sz w:val="22"/>
          <w:szCs w:val="22"/>
        </w:rPr>
      </w:pPr>
      <w:bookmarkStart w:id="51" w:name="_3._SPRZĘT_1"/>
      <w:bookmarkEnd w:id="51"/>
    </w:p>
    <w:p w14:paraId="7F115C54"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3. SPRZĘT</w:t>
      </w:r>
    </w:p>
    <w:p w14:paraId="580FEC2A"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3.1. Ogólne wymagania dotyczące sprzętu</w:t>
      </w:r>
    </w:p>
    <w:p w14:paraId="75E3E597"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wymagania dotyczące sprzętu podano w S</w:t>
      </w:r>
      <w:r>
        <w:rPr>
          <w:rFonts w:ascii="Arial Narrow" w:hAnsi="Arial Narrow" w:cs="Arial"/>
          <w:sz w:val="22"/>
          <w:szCs w:val="22"/>
        </w:rPr>
        <w:t>S</w:t>
      </w:r>
      <w:r w:rsidRPr="007A2982">
        <w:rPr>
          <w:rFonts w:ascii="Arial Narrow" w:hAnsi="Arial Narrow" w:cs="Arial"/>
          <w:sz w:val="22"/>
          <w:szCs w:val="22"/>
        </w:rPr>
        <w:t>T D-M-00.00.00 „Wymagania ogólne” pkt 3.</w:t>
      </w:r>
    </w:p>
    <w:p w14:paraId="42EBC5FF"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3.2. Sprzęt do usuwania drzew i krzaków</w:t>
      </w:r>
    </w:p>
    <w:p w14:paraId="6A179017"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Do wykonywania robót związanych z usunięciem drzew i krzaków należy stosować:</w:t>
      </w:r>
    </w:p>
    <w:p w14:paraId="24FFB4FF" w14:textId="77777777" w:rsidR="000804FF" w:rsidRPr="007A2982" w:rsidRDefault="000804FF" w:rsidP="009E77BE">
      <w:pPr>
        <w:numPr>
          <w:ilvl w:val="0"/>
          <w:numId w:val="187"/>
        </w:numPr>
        <w:overflowPunct w:val="0"/>
        <w:autoSpaceDE w:val="0"/>
        <w:autoSpaceDN w:val="0"/>
        <w:adjustRightInd w:val="0"/>
        <w:spacing w:line="276" w:lineRule="auto"/>
        <w:ind w:left="567" w:hanging="283"/>
        <w:jc w:val="both"/>
        <w:rPr>
          <w:rFonts w:ascii="Arial Narrow" w:hAnsi="Arial Narrow" w:cs="Arial"/>
          <w:b/>
          <w:sz w:val="22"/>
          <w:szCs w:val="22"/>
        </w:rPr>
      </w:pPr>
      <w:r w:rsidRPr="007A2982">
        <w:rPr>
          <w:rFonts w:ascii="Arial Narrow" w:hAnsi="Arial Narrow" w:cs="Arial"/>
          <w:sz w:val="22"/>
          <w:szCs w:val="22"/>
        </w:rPr>
        <w:t>piły mechaniczne,</w:t>
      </w:r>
    </w:p>
    <w:p w14:paraId="00CF7109" w14:textId="77777777" w:rsidR="000804FF" w:rsidRPr="007A2982" w:rsidRDefault="000804FF" w:rsidP="009E77BE">
      <w:pPr>
        <w:numPr>
          <w:ilvl w:val="0"/>
          <w:numId w:val="187"/>
        </w:numPr>
        <w:overflowPunct w:val="0"/>
        <w:autoSpaceDE w:val="0"/>
        <w:autoSpaceDN w:val="0"/>
        <w:adjustRightInd w:val="0"/>
        <w:spacing w:line="276" w:lineRule="auto"/>
        <w:ind w:left="567" w:hanging="283"/>
        <w:jc w:val="both"/>
        <w:rPr>
          <w:rFonts w:ascii="Arial Narrow" w:hAnsi="Arial Narrow" w:cs="Arial"/>
          <w:b/>
          <w:sz w:val="22"/>
          <w:szCs w:val="22"/>
        </w:rPr>
      </w:pPr>
      <w:r w:rsidRPr="007A2982">
        <w:rPr>
          <w:rFonts w:ascii="Arial Narrow" w:hAnsi="Arial Narrow" w:cs="Arial"/>
          <w:sz w:val="22"/>
          <w:szCs w:val="22"/>
        </w:rPr>
        <w:t>specjalne maszyny przeznaczone do karczowania pni oraz ich usunięcia z pasa drogowego,</w:t>
      </w:r>
    </w:p>
    <w:p w14:paraId="313003F1" w14:textId="77777777" w:rsidR="000804FF" w:rsidRPr="007A2982" w:rsidRDefault="000804FF" w:rsidP="009E77BE">
      <w:pPr>
        <w:numPr>
          <w:ilvl w:val="0"/>
          <w:numId w:val="187"/>
        </w:numPr>
        <w:overflowPunct w:val="0"/>
        <w:autoSpaceDE w:val="0"/>
        <w:autoSpaceDN w:val="0"/>
        <w:adjustRightInd w:val="0"/>
        <w:spacing w:line="276" w:lineRule="auto"/>
        <w:ind w:left="567" w:hanging="283"/>
        <w:jc w:val="both"/>
        <w:rPr>
          <w:rFonts w:ascii="Arial Narrow" w:hAnsi="Arial Narrow" w:cs="Arial"/>
          <w:b/>
          <w:sz w:val="22"/>
          <w:szCs w:val="22"/>
        </w:rPr>
      </w:pPr>
      <w:r w:rsidRPr="007A2982">
        <w:rPr>
          <w:rFonts w:ascii="Arial Narrow" w:hAnsi="Arial Narrow" w:cs="Arial"/>
          <w:sz w:val="22"/>
          <w:szCs w:val="22"/>
        </w:rPr>
        <w:t>spycharki,</w:t>
      </w:r>
    </w:p>
    <w:p w14:paraId="1A140BB2" w14:textId="77777777" w:rsidR="000804FF" w:rsidRPr="007A2982" w:rsidRDefault="000804FF" w:rsidP="009E77BE">
      <w:pPr>
        <w:numPr>
          <w:ilvl w:val="0"/>
          <w:numId w:val="187"/>
        </w:numPr>
        <w:overflowPunct w:val="0"/>
        <w:autoSpaceDE w:val="0"/>
        <w:autoSpaceDN w:val="0"/>
        <w:adjustRightInd w:val="0"/>
        <w:spacing w:line="276" w:lineRule="auto"/>
        <w:ind w:left="567" w:hanging="283"/>
        <w:jc w:val="both"/>
        <w:rPr>
          <w:rFonts w:ascii="Arial Narrow" w:hAnsi="Arial Narrow" w:cs="Arial"/>
          <w:sz w:val="22"/>
          <w:szCs w:val="22"/>
        </w:rPr>
      </w:pPr>
      <w:r w:rsidRPr="007A2982">
        <w:rPr>
          <w:rFonts w:ascii="Arial Narrow" w:hAnsi="Arial Narrow" w:cs="Arial"/>
          <w:sz w:val="22"/>
          <w:szCs w:val="22"/>
        </w:rPr>
        <w:t>koparki lub ciągniki ze specjalnym osprzętem do prowadzenia prac związanych z wyrębem drzew.</w:t>
      </w:r>
      <w:bookmarkStart w:id="52" w:name="_4._TRANSPORT_1"/>
      <w:bookmarkEnd w:id="52"/>
    </w:p>
    <w:p w14:paraId="0E117429" w14:textId="77777777" w:rsidR="000804FF" w:rsidRPr="007A2982" w:rsidRDefault="000804FF" w:rsidP="00954441">
      <w:pPr>
        <w:overflowPunct w:val="0"/>
        <w:autoSpaceDE w:val="0"/>
        <w:autoSpaceDN w:val="0"/>
        <w:adjustRightInd w:val="0"/>
        <w:spacing w:line="276" w:lineRule="auto"/>
        <w:ind w:left="567"/>
        <w:jc w:val="both"/>
        <w:rPr>
          <w:rFonts w:ascii="Arial Narrow" w:hAnsi="Arial Narrow" w:cs="Arial"/>
          <w:sz w:val="22"/>
          <w:szCs w:val="22"/>
        </w:rPr>
      </w:pPr>
    </w:p>
    <w:p w14:paraId="4EA20579"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4. TRANSPORT</w:t>
      </w:r>
    </w:p>
    <w:p w14:paraId="38B8DA79"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4.1. Ogólne wymagania dotyczące transportu</w:t>
      </w:r>
    </w:p>
    <w:p w14:paraId="26A21825"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wymagania dotyczące transportu podano w ST D-M-00.00.00 „Wymagania ogólne” pkt 4.</w:t>
      </w:r>
    </w:p>
    <w:p w14:paraId="33850228"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4.2. Transport pni i karpiny</w:t>
      </w:r>
    </w:p>
    <w:p w14:paraId="10B093A6"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Pnie, karpinę oraz gałęzie należy przewozić transportem samochodowym.</w:t>
      </w:r>
      <w:r>
        <w:rPr>
          <w:rFonts w:ascii="Arial Narrow" w:hAnsi="Arial Narrow" w:cs="Arial"/>
          <w:sz w:val="22"/>
          <w:szCs w:val="22"/>
        </w:rPr>
        <w:t xml:space="preserve"> </w:t>
      </w:r>
      <w:r w:rsidRPr="007A2982">
        <w:rPr>
          <w:rFonts w:ascii="Arial Narrow" w:hAnsi="Arial Narrow" w:cs="Arial"/>
          <w:sz w:val="22"/>
          <w:szCs w:val="22"/>
        </w:rPr>
        <w:t>Pnie przedstawiające wartość jako materiał użytkowy (np. budowlany, meblarski itp.) powinny być transportowane w sposób nie powodujący ich uszkodzeń</w:t>
      </w:r>
      <w:r>
        <w:rPr>
          <w:rFonts w:ascii="Arial Narrow" w:hAnsi="Arial Narrow" w:cs="Arial"/>
          <w:sz w:val="22"/>
          <w:szCs w:val="22"/>
        </w:rPr>
        <w:t xml:space="preserve"> w miejsce wskazane przez Zamawiającego (o ile projekt nie mówi inaczej),</w:t>
      </w:r>
    </w:p>
    <w:p w14:paraId="611CF5FC" w14:textId="77777777" w:rsidR="000804FF" w:rsidRPr="007A2982" w:rsidRDefault="000804FF" w:rsidP="00954441">
      <w:pPr>
        <w:pStyle w:val="Nagwek1"/>
        <w:spacing w:before="0" w:after="0" w:line="276" w:lineRule="auto"/>
        <w:rPr>
          <w:rFonts w:ascii="Arial Narrow" w:hAnsi="Arial Narrow" w:cs="Arial"/>
          <w:sz w:val="22"/>
          <w:szCs w:val="22"/>
        </w:rPr>
      </w:pPr>
      <w:bookmarkStart w:id="53" w:name="_5._WYKONANIE_ROBÓT_1"/>
      <w:bookmarkEnd w:id="53"/>
    </w:p>
    <w:p w14:paraId="2F15A49B"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5. WYKONANIE ROBÓT</w:t>
      </w:r>
    </w:p>
    <w:p w14:paraId="6C58A2E6"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5.1. Ogólne zasady wykonania robót</w:t>
      </w:r>
    </w:p>
    <w:p w14:paraId="1F6E5488"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zasady wykonania robót podano w ST D-M-00.00.00 „Wymagania ogólne” pkt 5.</w:t>
      </w:r>
    </w:p>
    <w:p w14:paraId="66ADAC5C"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5.2. Zasady oczyszczania terenu z drzew i krzaków</w:t>
      </w:r>
    </w:p>
    <w:p w14:paraId="2FBA4626"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Roboty związane z usunięciem drzew i krzaków obejmują wycięcie i wykarczowanie drzew i krzaków, wywiezienie pni, karpiny i gałęzi poza teren budowy na wskazane miejsce, zasypanie dołów oraz ewentualne spalenie na miejscu pozostałości po wykarczowaniu.</w:t>
      </w:r>
    </w:p>
    <w:p w14:paraId="1821FBE5"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lastRenderedPageBreak/>
        <w:t xml:space="preserve">Teren pod budowę drogi w pasie robót ziemnych, w miejscach </w:t>
      </w:r>
      <w:proofErr w:type="spellStart"/>
      <w:r w:rsidRPr="007A2982">
        <w:rPr>
          <w:rFonts w:ascii="Arial Narrow" w:hAnsi="Arial Narrow" w:cs="Arial"/>
          <w:sz w:val="22"/>
          <w:szCs w:val="22"/>
        </w:rPr>
        <w:t>dokopów</w:t>
      </w:r>
      <w:proofErr w:type="spellEnd"/>
      <w:r w:rsidRPr="007A2982">
        <w:rPr>
          <w:rFonts w:ascii="Arial Narrow" w:hAnsi="Arial Narrow" w:cs="Arial"/>
          <w:sz w:val="22"/>
          <w:szCs w:val="22"/>
        </w:rPr>
        <w:t xml:space="preserve"> i w innych miejscach wskazanych w dokumentacji projektowej, powinien być oczyszczony z drzew i krzaków.</w:t>
      </w:r>
    </w:p>
    <w:p w14:paraId="6AC93CBB"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Zgoda na prace związane z usunięciem drzew i krzaków powinna być uzyskana przez Zamawiającego.</w:t>
      </w:r>
      <w:r>
        <w:rPr>
          <w:rFonts w:ascii="Arial Narrow" w:hAnsi="Arial Narrow" w:cs="Arial"/>
          <w:sz w:val="22"/>
          <w:szCs w:val="22"/>
        </w:rPr>
        <w:t xml:space="preserve"> Niemniej Wykonawca zobligowany jest do sprawdzenia czy taka zgoda jest i czy jest ważna.</w:t>
      </w:r>
    </w:p>
    <w:p w14:paraId="452BC925"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Wycinkę drzew o właściwościach materiału użytkowego należy wykonywać w tzw. sezonie rębnym, ustalonym przez Inżyniera.</w:t>
      </w:r>
    </w:p>
    <w:p w14:paraId="3BD069FB"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 xml:space="preserve">W miejscach </w:t>
      </w:r>
      <w:proofErr w:type="spellStart"/>
      <w:r w:rsidRPr="007A2982">
        <w:rPr>
          <w:rFonts w:ascii="Arial Narrow" w:hAnsi="Arial Narrow" w:cs="Arial"/>
          <w:sz w:val="22"/>
          <w:szCs w:val="22"/>
        </w:rPr>
        <w:t>dokopów</w:t>
      </w:r>
      <w:proofErr w:type="spellEnd"/>
      <w:r w:rsidRPr="007A2982">
        <w:rPr>
          <w:rFonts w:ascii="Arial Narrow" w:hAnsi="Arial Narrow" w:cs="Arial"/>
          <w:sz w:val="22"/>
          <w:szCs w:val="22"/>
        </w:rPr>
        <w:t xml:space="preserve"> i tych wykopów, z których grunt jest przeznaczony do wbudowania w nasypy, teren należy oczyścić z roślinności, wykarczować pnie i usunąć korzenie tak, aby zawartość części organicznych w gruntach przeznaczonych do wbudowania w nasypy nie przekraczała 2%.</w:t>
      </w:r>
    </w:p>
    <w:p w14:paraId="457E9E58"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W miejscach nasypów teren należy oczyścić tak, aby części roślinności nie znajdowały się na głębokości do 60 cm poniżej niwelety robót ziemnych i linii skarp nasypu, z wyjątkiem przypadków podanych w punkcie 5.3.</w:t>
      </w:r>
    </w:p>
    <w:p w14:paraId="258D7FD8"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14:paraId="406E4E32"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5.3. Usunięcie drzew i krzaków</w:t>
      </w:r>
    </w:p>
    <w:p w14:paraId="62BAAE00" w14:textId="77777777" w:rsidR="000804FF" w:rsidRPr="007A2982" w:rsidRDefault="000804FF" w:rsidP="00954441">
      <w:pPr>
        <w:spacing w:line="276" w:lineRule="auto"/>
        <w:ind w:firstLine="567"/>
        <w:jc w:val="both"/>
        <w:rPr>
          <w:rFonts w:ascii="Arial Narrow" w:hAnsi="Arial Narrow" w:cs="Arial"/>
          <w:b/>
          <w:sz w:val="22"/>
          <w:szCs w:val="22"/>
        </w:rPr>
      </w:pPr>
      <w:r w:rsidRPr="007A2982">
        <w:rPr>
          <w:rFonts w:ascii="Arial Narrow" w:hAnsi="Arial Narrow" w:cs="Arial"/>
          <w:sz w:val="22"/>
          <w:szCs w:val="22"/>
        </w:rPr>
        <w:t>Pnie drzew i krzaków znajdujące się w pasie robót ziemnych, powinny być wykarczowane, za wyjątkiem następujących przypadków:</w:t>
      </w:r>
    </w:p>
    <w:p w14:paraId="2EB22E09" w14:textId="77777777" w:rsidR="000804FF" w:rsidRPr="00E12823" w:rsidRDefault="000804FF" w:rsidP="009E77BE">
      <w:pPr>
        <w:numPr>
          <w:ilvl w:val="0"/>
          <w:numId w:val="188"/>
        </w:numPr>
        <w:overflowPunct w:val="0"/>
        <w:autoSpaceDE w:val="0"/>
        <w:autoSpaceDN w:val="0"/>
        <w:adjustRightInd w:val="0"/>
        <w:spacing w:line="276" w:lineRule="auto"/>
        <w:ind w:left="567"/>
        <w:jc w:val="both"/>
        <w:rPr>
          <w:rFonts w:ascii="Arial Narrow" w:hAnsi="Arial Narrow" w:cs="Arial"/>
          <w:sz w:val="22"/>
          <w:szCs w:val="22"/>
        </w:rPr>
      </w:pPr>
      <w:r w:rsidRPr="00E12823">
        <w:rPr>
          <w:rFonts w:ascii="Arial Narrow" w:hAnsi="Arial Narrow" w:cs="Arial"/>
          <w:sz w:val="22"/>
          <w:szCs w:val="22"/>
        </w:rPr>
        <w:t>w obrębie nasypów - jeżeli średnica pni jest mniejsza od 8 cm i istniejąca rzędna terenu w tym miejscu znajduje się co najmniej 2 metry od powierzchni projektowanej korony drogi albo powierzchni skarpy nasypu. Pnie pozostawione pod nasypami powinny być ścięte nie wyżej niż 10 cm ponad powierzchnią terenu. Powyższe odstępstwo od ogólnej zasady, wymagającej karczowania pni, nie ma zastosowania, jeżeli przewidziano stopniowanie powierzchni terenu pod podstawę nasypu,</w:t>
      </w:r>
    </w:p>
    <w:p w14:paraId="049CE8AA" w14:textId="77777777" w:rsidR="000804FF" w:rsidRPr="00E12823" w:rsidRDefault="000804FF" w:rsidP="009E77BE">
      <w:pPr>
        <w:numPr>
          <w:ilvl w:val="0"/>
          <w:numId w:val="188"/>
        </w:numPr>
        <w:overflowPunct w:val="0"/>
        <w:autoSpaceDE w:val="0"/>
        <w:autoSpaceDN w:val="0"/>
        <w:adjustRightInd w:val="0"/>
        <w:spacing w:line="276" w:lineRule="auto"/>
        <w:ind w:left="567"/>
        <w:jc w:val="both"/>
        <w:rPr>
          <w:rFonts w:ascii="Arial Narrow" w:hAnsi="Arial Narrow" w:cs="Arial"/>
          <w:sz w:val="22"/>
          <w:szCs w:val="22"/>
        </w:rPr>
      </w:pPr>
      <w:r w:rsidRPr="00E12823">
        <w:rPr>
          <w:rFonts w:ascii="Arial Narrow" w:hAnsi="Arial Narrow" w:cs="Arial"/>
          <w:sz w:val="22"/>
          <w:szCs w:val="22"/>
        </w:rPr>
        <w:t>w obrębie wyokrąglenia skarpy wykopu przecinającego się z terenem. W tym przypadku pnie powinny być ścięte równo z powierzchnią skarpy albo poniżej jej poziomu.</w:t>
      </w:r>
    </w:p>
    <w:p w14:paraId="1296699F"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Poza miejscami wykopów doły po wykarczowanych pniach należy wypełnić gruntem przydatnym do budowy nasypów i zagęścić, zgodnie z wymaganiami zawartymi w S</w:t>
      </w:r>
      <w:r>
        <w:rPr>
          <w:rFonts w:ascii="Arial Narrow" w:hAnsi="Arial Narrow" w:cs="Arial"/>
          <w:sz w:val="22"/>
          <w:szCs w:val="22"/>
        </w:rPr>
        <w:t>S</w:t>
      </w:r>
      <w:r w:rsidRPr="007A2982">
        <w:rPr>
          <w:rFonts w:ascii="Arial Narrow" w:hAnsi="Arial Narrow" w:cs="Arial"/>
          <w:sz w:val="22"/>
          <w:szCs w:val="22"/>
        </w:rPr>
        <w:t>T D-02.00.00 „Roboty ziemne”.</w:t>
      </w:r>
    </w:p>
    <w:p w14:paraId="2F5EC484"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Doły w obrębie przewidywanych wykopów, należy tymczasowo zabezpieczyć przed gromadzeniem się w nich wody.</w:t>
      </w:r>
      <w:r>
        <w:rPr>
          <w:rFonts w:ascii="Arial Narrow" w:hAnsi="Arial Narrow" w:cs="Arial"/>
          <w:sz w:val="22"/>
          <w:szCs w:val="22"/>
        </w:rPr>
        <w:t xml:space="preserve"> </w:t>
      </w:r>
      <w:r w:rsidRPr="007A2982">
        <w:rPr>
          <w:rFonts w:ascii="Arial Narrow" w:hAnsi="Arial Narrow" w:cs="Arial"/>
          <w:sz w:val="22"/>
          <w:szCs w:val="22"/>
        </w:rPr>
        <w:t>Wykonawca ma obowiązek prowadzenia robót w taki sposób, aby drzewa przedstawiające wartość jako materiał użytkowy (np. budowlany, meblarski itp.) nie utraciły tej właściwości w czasie robót.</w:t>
      </w:r>
    </w:p>
    <w:p w14:paraId="61A5C7EE"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Młode drzewa i inne rośliny przewidziane do ponownego sadzenia powinny być wykopane z dużą ostrożnością, w sposób który nie spowoduje trwałych uszkodzeń, a następnie zasadzone w odpowiednim gruncie.</w:t>
      </w:r>
    </w:p>
    <w:p w14:paraId="2FF3D658"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5.4. Zniszczenie pozostałości po usuniętej roślinności</w:t>
      </w:r>
    </w:p>
    <w:p w14:paraId="3872C27D"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Sposób zniszczenia pozostałości po usuniętej roślinności powinien być zgodny z ustaleniami SST lub wskazaniami Inżyniera.</w:t>
      </w:r>
    </w:p>
    <w:p w14:paraId="259C0B0E"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14:paraId="6E60E329"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Jeżeli dopuszczono spalanie roślinności usuniętej w czasie robót przygotowawczych Wykonawca ma obowiązek zadbać, aby odbyło się ono z zachowaniem wszystkich wymogów bezpieczeństwa i odpowiednich przepisów.</w:t>
      </w:r>
    </w:p>
    <w:p w14:paraId="15F79C40"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14:paraId="5731FC92"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14:paraId="33B34528"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lastRenderedPageBreak/>
        <w:t>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30 cm i powinna być odpowiednio wyrównana i zagęszczona. Pozostałości po spaleniu nie mogą być zakopywane pod rowami odwadniającymi ani pod jakimikolwiek obszarami, na których odbywa się przepływ wód powierzchniowych.</w:t>
      </w:r>
    </w:p>
    <w:p w14:paraId="7F70DA62" w14:textId="77777777" w:rsidR="000804FF" w:rsidRPr="007A2982" w:rsidRDefault="000804FF" w:rsidP="00954441">
      <w:pPr>
        <w:spacing w:line="276" w:lineRule="auto"/>
        <w:rPr>
          <w:rFonts w:ascii="Arial Narrow" w:hAnsi="Arial Narrow" w:cs="Arial"/>
          <w:b/>
          <w:caps/>
          <w:kern w:val="28"/>
          <w:sz w:val="22"/>
          <w:szCs w:val="22"/>
        </w:rPr>
      </w:pPr>
      <w:bookmarkStart w:id="54" w:name="_6._KONTROLA_JAKOŚCI_1"/>
      <w:bookmarkEnd w:id="54"/>
    </w:p>
    <w:p w14:paraId="2776CD0D"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6. KONTROLA JAKOŚCI ROBÓT</w:t>
      </w:r>
    </w:p>
    <w:p w14:paraId="13A5317C"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6.1. Ogólne zasady kontroli jakości robót</w:t>
      </w:r>
    </w:p>
    <w:p w14:paraId="436819A5"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zasady kontroli jakości robót podano w ST D-M-00.00.00 „Wymagania ogólne” pkt 6.</w:t>
      </w:r>
    </w:p>
    <w:p w14:paraId="0BACA03E"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6.2. Kontrola robót przy usuwaniu drzew i krzaków</w:t>
      </w:r>
    </w:p>
    <w:p w14:paraId="788C2111"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Sprawdzenie jakości robót polega na wizualnej ocenie kompletności usunięcia roślinności, wykarczowania korzeni i zasypania dołów. Zagęszczenie gruntu wypełniającego doły powinno spełniać odpowiednie wymagania określone w ST D-02.00.00 „Roboty ziemne”.</w:t>
      </w:r>
    </w:p>
    <w:p w14:paraId="32DD925F" w14:textId="77777777" w:rsidR="000804FF" w:rsidRPr="007A2982" w:rsidRDefault="000804FF" w:rsidP="00954441">
      <w:pPr>
        <w:pStyle w:val="Nagwek1"/>
        <w:spacing w:before="0" w:after="0" w:line="276" w:lineRule="auto"/>
        <w:rPr>
          <w:rFonts w:ascii="Arial Narrow" w:hAnsi="Arial Narrow" w:cs="Arial"/>
          <w:sz w:val="22"/>
          <w:szCs w:val="22"/>
        </w:rPr>
      </w:pPr>
      <w:bookmarkStart w:id="55" w:name="_7._OBMIAR_ROBÓT_1"/>
      <w:bookmarkEnd w:id="55"/>
    </w:p>
    <w:p w14:paraId="79451076"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7. OBMIAR ROBÓT</w:t>
      </w:r>
    </w:p>
    <w:p w14:paraId="699589C8"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7.1. Ogólne zasady obmiaru robót</w:t>
      </w:r>
    </w:p>
    <w:p w14:paraId="28D3B4DE"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zasady obmiaru robót podano w ST D-M-00.00.00 „Wymagania ogólne” pkt 7.</w:t>
      </w:r>
    </w:p>
    <w:p w14:paraId="5CCE821D"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7.2. Jednostka obmiarowa</w:t>
      </w:r>
    </w:p>
    <w:p w14:paraId="796267BA"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Jednostką obmiarową robót związanych z usunięciem drzew i krzaków jest:</w:t>
      </w:r>
    </w:p>
    <w:p w14:paraId="4F323890" w14:textId="77777777" w:rsidR="000804FF" w:rsidRPr="007A2982" w:rsidRDefault="000804FF" w:rsidP="009E77BE">
      <w:pPr>
        <w:numPr>
          <w:ilvl w:val="0"/>
          <w:numId w:val="189"/>
        </w:numPr>
        <w:overflowPunct w:val="0"/>
        <w:autoSpaceDE w:val="0"/>
        <w:autoSpaceDN w:val="0"/>
        <w:adjustRightInd w:val="0"/>
        <w:spacing w:line="276" w:lineRule="auto"/>
        <w:ind w:left="567" w:hanging="283"/>
        <w:jc w:val="both"/>
        <w:rPr>
          <w:rFonts w:ascii="Arial Narrow" w:hAnsi="Arial Narrow" w:cs="Arial"/>
          <w:sz w:val="22"/>
          <w:szCs w:val="22"/>
        </w:rPr>
      </w:pPr>
      <w:r w:rsidRPr="007A2982">
        <w:rPr>
          <w:rFonts w:ascii="Arial Narrow" w:hAnsi="Arial Narrow" w:cs="Arial"/>
          <w:sz w:val="22"/>
          <w:szCs w:val="22"/>
        </w:rPr>
        <w:t>dla drzew</w:t>
      </w:r>
      <w:r>
        <w:rPr>
          <w:rFonts w:ascii="Arial Narrow" w:hAnsi="Arial Narrow" w:cs="Arial"/>
          <w:sz w:val="22"/>
          <w:szCs w:val="22"/>
        </w:rPr>
        <w:t xml:space="preserve"> i karpin </w:t>
      </w:r>
      <w:r w:rsidRPr="007A2982">
        <w:rPr>
          <w:rFonts w:ascii="Arial Narrow" w:hAnsi="Arial Narrow" w:cs="Arial"/>
          <w:sz w:val="22"/>
          <w:szCs w:val="22"/>
        </w:rPr>
        <w:t>- sztuka,</w:t>
      </w:r>
    </w:p>
    <w:p w14:paraId="54B0DF07" w14:textId="77777777" w:rsidR="000804FF" w:rsidRPr="007A2982" w:rsidRDefault="000804FF" w:rsidP="009E77BE">
      <w:pPr>
        <w:numPr>
          <w:ilvl w:val="0"/>
          <w:numId w:val="189"/>
        </w:numPr>
        <w:overflowPunct w:val="0"/>
        <w:autoSpaceDE w:val="0"/>
        <w:autoSpaceDN w:val="0"/>
        <w:adjustRightInd w:val="0"/>
        <w:spacing w:line="276" w:lineRule="auto"/>
        <w:ind w:left="567" w:hanging="283"/>
        <w:jc w:val="both"/>
        <w:rPr>
          <w:rFonts w:ascii="Arial Narrow" w:hAnsi="Arial Narrow" w:cs="Arial"/>
          <w:sz w:val="22"/>
          <w:szCs w:val="22"/>
        </w:rPr>
      </w:pPr>
      <w:r w:rsidRPr="007A2982">
        <w:rPr>
          <w:rFonts w:ascii="Arial Narrow" w:hAnsi="Arial Narrow" w:cs="Arial"/>
          <w:sz w:val="22"/>
          <w:szCs w:val="22"/>
        </w:rPr>
        <w:t>dla krzaków - m</w:t>
      </w:r>
      <w:r w:rsidRPr="007A2982">
        <w:rPr>
          <w:rFonts w:ascii="Arial Narrow" w:hAnsi="Arial Narrow" w:cs="Arial"/>
          <w:sz w:val="22"/>
          <w:szCs w:val="22"/>
          <w:vertAlign w:val="superscript"/>
        </w:rPr>
        <w:t>2</w:t>
      </w:r>
      <w:r>
        <w:rPr>
          <w:rFonts w:ascii="Arial Narrow" w:hAnsi="Arial Narrow" w:cs="Arial"/>
          <w:sz w:val="22"/>
          <w:szCs w:val="22"/>
        </w:rPr>
        <w:t xml:space="preserve"> lub hektar (ha)</w:t>
      </w:r>
    </w:p>
    <w:p w14:paraId="2068ECE8" w14:textId="77777777" w:rsidR="000804FF" w:rsidRPr="007A2982" w:rsidRDefault="000804FF" w:rsidP="00954441">
      <w:pPr>
        <w:pStyle w:val="Nagwek1"/>
        <w:spacing w:before="0" w:after="0" w:line="276" w:lineRule="auto"/>
        <w:ind w:firstLine="567"/>
        <w:rPr>
          <w:rFonts w:ascii="Arial Narrow" w:hAnsi="Arial Narrow" w:cs="Arial"/>
          <w:sz w:val="22"/>
          <w:szCs w:val="22"/>
        </w:rPr>
      </w:pPr>
      <w:bookmarkStart w:id="56" w:name="_8._ODBIÓR_ROBÓT_1"/>
      <w:bookmarkEnd w:id="56"/>
    </w:p>
    <w:p w14:paraId="74554031"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8. ODBIÓR ROBÓT</w:t>
      </w:r>
    </w:p>
    <w:p w14:paraId="058C95AF"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8.1. Ogólne zasady odbioru robót</w:t>
      </w:r>
    </w:p>
    <w:p w14:paraId="7D57140A"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zasady odbioru robót podano w ST D-M-00.00.00 „Wymagania ogólne” pkt 8.</w:t>
      </w:r>
    </w:p>
    <w:p w14:paraId="10A8D00D"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8.2. Odbiór robót zanikających i ulegających zakryciu</w:t>
      </w:r>
    </w:p>
    <w:p w14:paraId="3742457C"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Odbiorowi robót zanikających i ulegających zakryciu podlega sprawdzenie dołów po wykarczowanych pniach, przed ich zasypaniem.</w:t>
      </w:r>
      <w:bookmarkStart w:id="57" w:name="_9._PODSTAWA_PŁATNOŚCI_1"/>
      <w:bookmarkEnd w:id="57"/>
    </w:p>
    <w:p w14:paraId="047079D2" w14:textId="77777777" w:rsidR="000804FF" w:rsidRDefault="000804FF" w:rsidP="00954441">
      <w:pPr>
        <w:pStyle w:val="Nagwek1"/>
        <w:spacing w:before="0" w:after="0" w:line="276" w:lineRule="auto"/>
        <w:rPr>
          <w:rFonts w:ascii="Arial Narrow" w:hAnsi="Arial Narrow" w:cs="Arial"/>
          <w:sz w:val="22"/>
          <w:szCs w:val="22"/>
        </w:rPr>
      </w:pPr>
    </w:p>
    <w:p w14:paraId="69FE239C" w14:textId="77777777" w:rsidR="000804FF" w:rsidRPr="00D27A36" w:rsidRDefault="000804FF" w:rsidP="00954441">
      <w:pPr>
        <w:pStyle w:val="Nagwek1"/>
        <w:spacing w:before="0" w:after="0" w:line="276" w:lineRule="auto"/>
        <w:rPr>
          <w:rFonts w:ascii="Arial Narrow" w:hAnsi="Arial Narrow" w:cs="Arial"/>
          <w:sz w:val="24"/>
          <w:szCs w:val="24"/>
          <w:u w:val="single"/>
        </w:rPr>
      </w:pPr>
      <w:r w:rsidRPr="00D27A36">
        <w:rPr>
          <w:rFonts w:ascii="Arial Narrow" w:hAnsi="Arial Narrow" w:cs="Arial"/>
          <w:sz w:val="24"/>
          <w:szCs w:val="24"/>
          <w:u w:val="single"/>
        </w:rPr>
        <w:t>9. PODSTAWA PŁATNOŚCI</w:t>
      </w:r>
    </w:p>
    <w:p w14:paraId="55A90BF6"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9.1. Ogólne ustalenia dotyczące podstawy płatności</w:t>
      </w:r>
    </w:p>
    <w:p w14:paraId="513CB29C" w14:textId="77777777" w:rsidR="000804FF" w:rsidRPr="007A2982"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Ogólne ustalenia dotyczące podstawy płatności podano w ST D-M-00.00.00 „Wymagania ogólne” pkt 9.</w:t>
      </w:r>
    </w:p>
    <w:p w14:paraId="209CE723" w14:textId="77777777" w:rsidR="000804FF" w:rsidRPr="007A2982" w:rsidRDefault="000804FF" w:rsidP="00954441">
      <w:pPr>
        <w:pStyle w:val="Nagwek2"/>
        <w:spacing w:before="0" w:after="0" w:line="276" w:lineRule="auto"/>
        <w:rPr>
          <w:rFonts w:ascii="Arial Narrow" w:hAnsi="Arial Narrow" w:cs="Arial"/>
          <w:sz w:val="22"/>
          <w:szCs w:val="22"/>
        </w:rPr>
      </w:pPr>
      <w:r w:rsidRPr="007A2982">
        <w:rPr>
          <w:rFonts w:ascii="Arial Narrow" w:hAnsi="Arial Narrow" w:cs="Arial"/>
          <w:sz w:val="22"/>
          <w:szCs w:val="22"/>
        </w:rPr>
        <w:t>9.2. Cena jednostki obmiarowej</w:t>
      </w:r>
    </w:p>
    <w:p w14:paraId="3E5BE2BC" w14:textId="77777777" w:rsidR="000804FF" w:rsidRPr="007A2982" w:rsidRDefault="000804FF" w:rsidP="00954441">
      <w:pPr>
        <w:spacing w:line="276" w:lineRule="auto"/>
        <w:jc w:val="both"/>
        <w:rPr>
          <w:rFonts w:ascii="Arial Narrow" w:hAnsi="Arial Narrow" w:cs="Arial"/>
          <w:sz w:val="22"/>
          <w:szCs w:val="22"/>
        </w:rPr>
      </w:pPr>
      <w:r w:rsidRPr="007A2982">
        <w:rPr>
          <w:rFonts w:ascii="Arial Narrow" w:hAnsi="Arial Narrow" w:cs="Arial"/>
          <w:sz w:val="22"/>
          <w:szCs w:val="22"/>
        </w:rPr>
        <w:t>Płatność należy przyjmować na podstawie jednostek obmiarowych według pkt 7.</w:t>
      </w:r>
    </w:p>
    <w:p w14:paraId="661628E7" w14:textId="77777777" w:rsidR="000804FF" w:rsidRPr="007A2982" w:rsidRDefault="000804FF" w:rsidP="00954441">
      <w:pPr>
        <w:spacing w:line="276" w:lineRule="auto"/>
        <w:jc w:val="both"/>
        <w:rPr>
          <w:rFonts w:ascii="Arial Narrow" w:hAnsi="Arial Narrow" w:cs="Arial"/>
          <w:sz w:val="22"/>
          <w:szCs w:val="22"/>
        </w:rPr>
      </w:pPr>
      <w:r w:rsidRPr="007A2982">
        <w:rPr>
          <w:rFonts w:ascii="Arial Narrow" w:hAnsi="Arial Narrow" w:cs="Arial"/>
          <w:sz w:val="22"/>
          <w:szCs w:val="22"/>
        </w:rPr>
        <w:t>Cena wykonania robót obejmuje:</w:t>
      </w:r>
    </w:p>
    <w:p w14:paraId="7B2C0141" w14:textId="77777777" w:rsidR="000804FF" w:rsidRPr="00D27A36" w:rsidRDefault="000804FF" w:rsidP="009E77BE">
      <w:pPr>
        <w:numPr>
          <w:ilvl w:val="0"/>
          <w:numId w:val="190"/>
        </w:numPr>
        <w:overflowPunct w:val="0"/>
        <w:autoSpaceDE w:val="0"/>
        <w:autoSpaceDN w:val="0"/>
        <w:adjustRightInd w:val="0"/>
        <w:spacing w:line="276" w:lineRule="auto"/>
        <w:ind w:left="567" w:hanging="283"/>
        <w:jc w:val="both"/>
        <w:rPr>
          <w:rFonts w:ascii="Arial Narrow" w:hAnsi="Arial Narrow" w:cs="Arial"/>
          <w:sz w:val="20"/>
          <w:szCs w:val="20"/>
        </w:rPr>
      </w:pPr>
      <w:r w:rsidRPr="00D27A36">
        <w:rPr>
          <w:rFonts w:ascii="Arial Narrow" w:hAnsi="Arial Narrow" w:cs="Arial"/>
          <w:sz w:val="20"/>
          <w:szCs w:val="20"/>
        </w:rPr>
        <w:t>wycięcie i wykarczowanie drzew i krzaków,</w:t>
      </w:r>
    </w:p>
    <w:p w14:paraId="6239048F" w14:textId="77777777" w:rsidR="000804FF" w:rsidRPr="00D27A36" w:rsidRDefault="000804FF" w:rsidP="009E77BE">
      <w:pPr>
        <w:numPr>
          <w:ilvl w:val="0"/>
          <w:numId w:val="190"/>
        </w:numPr>
        <w:overflowPunct w:val="0"/>
        <w:autoSpaceDE w:val="0"/>
        <w:autoSpaceDN w:val="0"/>
        <w:adjustRightInd w:val="0"/>
        <w:spacing w:line="276" w:lineRule="auto"/>
        <w:ind w:left="567" w:hanging="283"/>
        <w:jc w:val="both"/>
        <w:rPr>
          <w:rFonts w:ascii="Arial Narrow" w:hAnsi="Arial Narrow" w:cs="Arial"/>
          <w:sz w:val="20"/>
          <w:szCs w:val="20"/>
        </w:rPr>
      </w:pPr>
      <w:r w:rsidRPr="00D27A36">
        <w:rPr>
          <w:rFonts w:ascii="Arial Narrow" w:hAnsi="Arial Narrow" w:cs="Arial"/>
          <w:sz w:val="20"/>
          <w:szCs w:val="20"/>
        </w:rPr>
        <w:t xml:space="preserve">wywiezienie pni, karpiny i gałęzi poza teren budowy (na odkład </w:t>
      </w:r>
      <w:r>
        <w:rPr>
          <w:rFonts w:ascii="Arial Narrow" w:hAnsi="Arial Narrow" w:cs="Arial"/>
          <w:sz w:val="20"/>
          <w:szCs w:val="20"/>
        </w:rPr>
        <w:t>W</w:t>
      </w:r>
      <w:r w:rsidRPr="00D27A36">
        <w:rPr>
          <w:rFonts w:ascii="Arial Narrow" w:hAnsi="Arial Narrow" w:cs="Arial"/>
          <w:sz w:val="20"/>
          <w:szCs w:val="20"/>
        </w:rPr>
        <w:t>ykonawcy) lub przerobienie gałęzi na korę drzewną, względnie spalenie na miejscu pozostałości po wykarczowaniu,</w:t>
      </w:r>
      <w:r>
        <w:rPr>
          <w:rFonts w:ascii="Arial Narrow" w:hAnsi="Arial Narrow" w:cs="Arial"/>
          <w:sz w:val="20"/>
          <w:szCs w:val="20"/>
        </w:rPr>
        <w:t xml:space="preserve"> jeżeli drewno stanowi własność Inwestora należy ustalić miejsce wywozu z przedstawicielem Zamawiającego,</w:t>
      </w:r>
    </w:p>
    <w:p w14:paraId="4070DC28" w14:textId="77777777" w:rsidR="000804FF" w:rsidRPr="00D27A36" w:rsidRDefault="000804FF" w:rsidP="009E77BE">
      <w:pPr>
        <w:numPr>
          <w:ilvl w:val="0"/>
          <w:numId w:val="190"/>
        </w:numPr>
        <w:overflowPunct w:val="0"/>
        <w:autoSpaceDE w:val="0"/>
        <w:autoSpaceDN w:val="0"/>
        <w:adjustRightInd w:val="0"/>
        <w:spacing w:line="276" w:lineRule="auto"/>
        <w:ind w:left="567" w:hanging="283"/>
        <w:jc w:val="both"/>
        <w:rPr>
          <w:rFonts w:ascii="Arial Narrow" w:hAnsi="Arial Narrow" w:cs="Arial"/>
          <w:sz w:val="20"/>
          <w:szCs w:val="20"/>
        </w:rPr>
      </w:pPr>
      <w:r w:rsidRPr="00D27A36">
        <w:rPr>
          <w:rFonts w:ascii="Arial Narrow" w:hAnsi="Arial Narrow" w:cs="Arial"/>
          <w:sz w:val="20"/>
          <w:szCs w:val="20"/>
        </w:rPr>
        <w:t>zasypanie dołów,</w:t>
      </w:r>
    </w:p>
    <w:p w14:paraId="44BACE30" w14:textId="77777777" w:rsidR="000804FF" w:rsidRPr="00D27A36" w:rsidRDefault="000804FF" w:rsidP="009E77BE">
      <w:pPr>
        <w:numPr>
          <w:ilvl w:val="0"/>
          <w:numId w:val="190"/>
        </w:numPr>
        <w:overflowPunct w:val="0"/>
        <w:autoSpaceDE w:val="0"/>
        <w:autoSpaceDN w:val="0"/>
        <w:adjustRightInd w:val="0"/>
        <w:spacing w:line="276" w:lineRule="auto"/>
        <w:ind w:left="567" w:hanging="283"/>
        <w:jc w:val="both"/>
        <w:rPr>
          <w:rFonts w:ascii="Arial Narrow" w:hAnsi="Arial Narrow" w:cs="Arial"/>
          <w:sz w:val="20"/>
          <w:szCs w:val="20"/>
        </w:rPr>
      </w:pPr>
      <w:r w:rsidRPr="00D27A36">
        <w:rPr>
          <w:rFonts w:ascii="Arial Narrow" w:hAnsi="Arial Narrow" w:cs="Arial"/>
          <w:sz w:val="20"/>
          <w:szCs w:val="20"/>
        </w:rPr>
        <w:t>uporządkowanie miejsca prowadzonych robót.</w:t>
      </w:r>
    </w:p>
    <w:p w14:paraId="4D84D13E" w14:textId="77777777" w:rsidR="000804FF" w:rsidRPr="007A2982" w:rsidRDefault="000804FF" w:rsidP="00954441">
      <w:pPr>
        <w:overflowPunct w:val="0"/>
        <w:autoSpaceDE w:val="0"/>
        <w:autoSpaceDN w:val="0"/>
        <w:adjustRightInd w:val="0"/>
        <w:spacing w:line="276" w:lineRule="auto"/>
        <w:jc w:val="both"/>
        <w:rPr>
          <w:rFonts w:ascii="Arial Narrow" w:hAnsi="Arial Narrow" w:cs="Arial"/>
          <w:sz w:val="22"/>
          <w:szCs w:val="22"/>
        </w:rPr>
      </w:pPr>
    </w:p>
    <w:p w14:paraId="7B5C0E23" w14:textId="77777777" w:rsidR="000804FF" w:rsidRPr="00D27A36" w:rsidRDefault="000804FF" w:rsidP="00954441">
      <w:pPr>
        <w:pStyle w:val="Nagwek1"/>
        <w:spacing w:before="0" w:after="0" w:line="276" w:lineRule="auto"/>
        <w:rPr>
          <w:rFonts w:ascii="Arial Narrow" w:hAnsi="Arial Narrow" w:cs="Arial"/>
          <w:sz w:val="24"/>
          <w:szCs w:val="24"/>
          <w:u w:val="single"/>
        </w:rPr>
      </w:pPr>
      <w:bookmarkStart w:id="58" w:name="_10._przepisy_związane_1"/>
      <w:bookmarkEnd w:id="58"/>
      <w:r w:rsidRPr="00D27A36">
        <w:rPr>
          <w:rFonts w:ascii="Arial Narrow" w:hAnsi="Arial Narrow" w:cs="Arial"/>
          <w:sz w:val="24"/>
          <w:szCs w:val="24"/>
          <w:u w:val="single"/>
        </w:rPr>
        <w:t>10. przepisy związane</w:t>
      </w:r>
    </w:p>
    <w:p w14:paraId="15975405" w14:textId="77777777" w:rsidR="000804FF" w:rsidRDefault="000804FF" w:rsidP="00954441">
      <w:pPr>
        <w:spacing w:line="276" w:lineRule="auto"/>
        <w:ind w:firstLine="567"/>
        <w:jc w:val="both"/>
        <w:rPr>
          <w:rFonts w:ascii="Arial Narrow" w:hAnsi="Arial Narrow" w:cs="Arial"/>
          <w:sz w:val="22"/>
          <w:szCs w:val="22"/>
        </w:rPr>
      </w:pPr>
      <w:r w:rsidRPr="007A2982">
        <w:rPr>
          <w:rFonts w:ascii="Arial Narrow" w:hAnsi="Arial Narrow" w:cs="Arial"/>
          <w:sz w:val="22"/>
          <w:szCs w:val="22"/>
        </w:rPr>
        <w:t>Nie występują.</w:t>
      </w:r>
    </w:p>
    <w:p w14:paraId="697F0EAB" w14:textId="77777777" w:rsidR="000804FF" w:rsidRPr="007A2982"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pPr>
      <w:r w:rsidRPr="007A2982">
        <w:rPr>
          <w:rFonts w:ascii="Arial Narrow" w:hAnsi="Arial Narrow"/>
          <w:b/>
          <w:szCs w:val="22"/>
          <w:lang w:eastAsia="ar-SA"/>
        </w:rPr>
        <w:t>Uwaga:</w:t>
      </w:r>
      <w:r w:rsidRPr="007A2982">
        <w:rPr>
          <w:rFonts w:ascii="Arial Narrow" w:hAnsi="Arial Narrow"/>
          <w:szCs w:val="22"/>
          <w:lang w:eastAsia="ar-SA"/>
        </w:rPr>
        <w:tab/>
      </w:r>
      <w:r w:rsidRPr="007A2982">
        <w:rPr>
          <w:rFonts w:ascii="Arial Narrow" w:hAnsi="Arial Narrow"/>
          <w:i/>
          <w:iCs/>
          <w:szCs w:val="22"/>
          <w:lang w:eastAsia="ar-SA"/>
        </w:rPr>
        <w:t>Wszelkie roboty ujęte w specyfikacji należy wykonać w oparciu o aktualnie</w:t>
      </w:r>
    </w:p>
    <w:p w14:paraId="6656AE57" w14:textId="77777777" w:rsidR="00652732"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sectPr w:rsidR="00652732" w:rsidSect="007A674D">
          <w:headerReference w:type="default" r:id="rId16"/>
          <w:pgSz w:w="11906" w:h="16838"/>
          <w:pgMar w:top="1417" w:right="1417" w:bottom="1417" w:left="1417" w:header="708" w:footer="708" w:gutter="0"/>
          <w:cols w:space="708"/>
          <w:docGrid w:linePitch="360"/>
        </w:sectPr>
      </w:pPr>
      <w:r w:rsidRPr="007A2982">
        <w:rPr>
          <w:rFonts w:ascii="Arial Narrow" w:hAnsi="Arial Narrow"/>
          <w:i/>
          <w:iCs/>
          <w:szCs w:val="22"/>
          <w:lang w:eastAsia="ar-SA"/>
        </w:rPr>
        <w:tab/>
        <w:t>obowiązujące normy i przepisy oraz w porozumieniu z Inżyniere</w:t>
      </w:r>
      <w:r>
        <w:rPr>
          <w:rFonts w:ascii="Arial Narrow" w:hAnsi="Arial Narrow"/>
          <w:i/>
          <w:iCs/>
          <w:szCs w:val="22"/>
          <w:lang w:eastAsia="ar-SA"/>
        </w:rPr>
        <w:t>m</w:t>
      </w:r>
    </w:p>
    <w:p w14:paraId="24575FB5" w14:textId="77777777" w:rsidR="000804FF" w:rsidRPr="005342A0" w:rsidRDefault="000804FF" w:rsidP="00D863C9">
      <w:pPr>
        <w:pStyle w:val="ST1"/>
      </w:pPr>
      <w:bookmarkStart w:id="59" w:name="_Toc153964913"/>
      <w:r w:rsidRPr="005342A0">
        <w:lastRenderedPageBreak/>
        <w:t>D-01.02.02a</w:t>
      </w:r>
      <w:r w:rsidRPr="005342A0">
        <w:tab/>
      </w:r>
      <w:r w:rsidRPr="005342A0">
        <w:tab/>
        <w:t>ZDJĘCIE WARSTWY ZIEMI URODZAJNEJ</w:t>
      </w:r>
      <w:bookmarkEnd w:id="59"/>
    </w:p>
    <w:p w14:paraId="46FF63A4" w14:textId="77777777" w:rsidR="000804FF" w:rsidRPr="00A20D13" w:rsidRDefault="000804FF" w:rsidP="00954441">
      <w:pPr>
        <w:overflowPunct w:val="0"/>
        <w:autoSpaceDE w:val="0"/>
        <w:autoSpaceDN w:val="0"/>
        <w:adjustRightInd w:val="0"/>
        <w:spacing w:line="276" w:lineRule="auto"/>
        <w:jc w:val="both"/>
        <w:rPr>
          <w:rFonts w:ascii="Arial Narrow" w:hAnsi="Arial Narrow" w:cs="Arial"/>
          <w:b/>
          <w:sz w:val="22"/>
          <w:szCs w:val="22"/>
        </w:rPr>
      </w:pPr>
    </w:p>
    <w:p w14:paraId="4E9E6FF5" w14:textId="77777777" w:rsidR="000804FF" w:rsidRPr="005342A0" w:rsidRDefault="000804FF" w:rsidP="00954441">
      <w:pPr>
        <w:pStyle w:val="Nagwek1"/>
        <w:spacing w:before="0" w:after="0" w:line="276" w:lineRule="auto"/>
        <w:rPr>
          <w:rFonts w:ascii="Arial Narrow" w:hAnsi="Arial Narrow" w:cs="Arial"/>
          <w:sz w:val="24"/>
          <w:szCs w:val="24"/>
          <w:u w:val="single"/>
        </w:rPr>
      </w:pPr>
      <w:r w:rsidRPr="005342A0">
        <w:rPr>
          <w:rFonts w:ascii="Arial Narrow" w:hAnsi="Arial Narrow" w:cs="Arial"/>
          <w:sz w:val="24"/>
          <w:szCs w:val="24"/>
          <w:u w:val="single"/>
        </w:rPr>
        <w:t>1. WSTĘP</w:t>
      </w:r>
    </w:p>
    <w:p w14:paraId="2F39DAA1" w14:textId="77777777" w:rsidR="000804FF" w:rsidRDefault="000804FF" w:rsidP="00954441">
      <w:pPr>
        <w:pStyle w:val="Nagwek2"/>
        <w:spacing w:before="0" w:after="0"/>
        <w:rPr>
          <w:rFonts w:ascii="Arial Narrow" w:hAnsi="Arial Narrow" w:cs="Arial"/>
          <w:sz w:val="22"/>
          <w:szCs w:val="22"/>
        </w:rPr>
      </w:pPr>
      <w:r w:rsidRPr="00A20D13">
        <w:rPr>
          <w:rFonts w:ascii="Arial Narrow" w:hAnsi="Arial Narrow" w:cs="Arial"/>
          <w:sz w:val="22"/>
          <w:szCs w:val="22"/>
        </w:rPr>
        <w:t>1.1.Przedmiot ST</w:t>
      </w:r>
    </w:p>
    <w:p w14:paraId="5985170C" w14:textId="386E4E18" w:rsidR="000804FF" w:rsidRPr="00A20D13" w:rsidRDefault="000804FF" w:rsidP="00954441">
      <w:pPr>
        <w:pStyle w:val="Nagwek2"/>
        <w:spacing w:before="0" w:after="0"/>
        <w:ind w:firstLine="708"/>
        <w:rPr>
          <w:rFonts w:ascii="Arial Narrow" w:hAnsi="Arial Narrow" w:cs="Arial"/>
          <w:sz w:val="22"/>
          <w:szCs w:val="22"/>
        </w:rPr>
      </w:pPr>
      <w:r w:rsidRPr="00A20D13">
        <w:rPr>
          <w:rFonts w:ascii="Arial Narrow" w:hAnsi="Arial Narrow" w:cs="Arial"/>
          <w:b w:val="0"/>
          <w:sz w:val="22"/>
          <w:szCs w:val="22"/>
        </w:rPr>
        <w:t>Przedmiotem niniejszej specyfikacji technicznej są wymagania dotyczące wykonania i odbioru robót związanych ze zdjęciem warstwy ziemi urodzajne, które zostaną wykonane w ramach zadania pn.: „</w:t>
      </w:r>
      <w:sdt>
        <w:sdtPr>
          <w:rPr>
            <w:rFonts w:ascii="Arial Narrow" w:hAnsi="Arial Narrow" w:cs="Arial"/>
            <w:b w:val="0"/>
            <w:caps/>
            <w:sz w:val="22"/>
            <w:szCs w:val="22"/>
          </w:rPr>
          <w:alias w:val="Słowa kluczowe"/>
          <w:tag w:val=""/>
          <w:id w:val="-906301755"/>
          <w:placeholder>
            <w:docPart w:val="DAFA356D96A245A2A5E58E26B5A65970"/>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b w:val="0"/>
              <w:caps/>
              <w:sz w:val="22"/>
              <w:szCs w:val="22"/>
            </w:rPr>
            <w:t>Przebudowa drogi powiatowej nr 1385Z Polesiny – Lisie Pole</w:t>
          </w:r>
        </w:sdtContent>
      </w:sdt>
      <w:r w:rsidRPr="00A20D13">
        <w:rPr>
          <w:rFonts w:ascii="Arial Narrow" w:hAnsi="Arial Narrow" w:cs="Arial"/>
          <w:b w:val="0"/>
          <w:sz w:val="22"/>
          <w:szCs w:val="22"/>
        </w:rPr>
        <w:t>”.</w:t>
      </w:r>
      <w:bookmarkStart w:id="60" w:name="_Toc407161180"/>
      <w:bookmarkStart w:id="61" w:name="_Toc405615032"/>
    </w:p>
    <w:p w14:paraId="61D208EA"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1.2. Zakres stosowania ST</w:t>
      </w:r>
      <w:bookmarkEnd w:id="60"/>
      <w:bookmarkEnd w:id="61"/>
    </w:p>
    <w:p w14:paraId="51ACE5E1" w14:textId="77777777" w:rsidR="000804FF" w:rsidRPr="00A20D13" w:rsidRDefault="000804FF" w:rsidP="00954441">
      <w:pPr>
        <w:pStyle w:val="standardowytekst0"/>
        <w:spacing w:before="0" w:beforeAutospacing="0" w:after="0" w:afterAutospacing="0" w:line="276" w:lineRule="auto"/>
        <w:ind w:firstLine="567"/>
        <w:jc w:val="both"/>
        <w:rPr>
          <w:rFonts w:ascii="Arial Narrow" w:hAnsi="Arial Narrow" w:cs="Arial"/>
          <w:sz w:val="22"/>
          <w:szCs w:val="22"/>
        </w:rPr>
      </w:pPr>
      <w:r w:rsidRPr="00A20D13">
        <w:rPr>
          <w:rFonts w:ascii="Arial Narrow" w:hAnsi="Arial Narrow" w:cs="Arial"/>
          <w:sz w:val="22"/>
          <w:szCs w:val="22"/>
        </w:rPr>
        <w:t>Specyfikacja techniczna jest materiałem pomocniczym do opracowania specyfikacji technicznej wykonania i odbioru robót budowlanych stosowanej jako dokument przetargowy i kontraktowy przy zlecaniu i realizacji robót na drogach i ulicach.</w:t>
      </w:r>
      <w:bookmarkStart w:id="62" w:name="_Toc407161181"/>
      <w:bookmarkStart w:id="63" w:name="_Toc405615033"/>
    </w:p>
    <w:p w14:paraId="70FBBFA7"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1.3. Zakres robót objętych ST</w:t>
      </w:r>
      <w:bookmarkEnd w:id="62"/>
      <w:bookmarkEnd w:id="63"/>
    </w:p>
    <w:p w14:paraId="04F45E7C"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Ustalenia zawarte w niniejszej specyfikacji dotyczą zasad prowadzenia robót związanych z wykonaniem i odbiorem ręcznego lub mechanicznego usunięcia ziemi urodzajnej z terenu przewidzianego do wykonania wykopów i nasypów przy budowie drogi.</w:t>
      </w:r>
    </w:p>
    <w:p w14:paraId="2DD9756B"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1.4. Określenia podstawowe</w:t>
      </w:r>
    </w:p>
    <w:p w14:paraId="0A7A5075" w14:textId="77777777" w:rsidR="000804FF" w:rsidRPr="005342A0" w:rsidRDefault="000804FF" w:rsidP="00954441">
      <w:pPr>
        <w:tabs>
          <w:tab w:val="left" w:pos="567"/>
        </w:tabs>
        <w:spacing w:line="276" w:lineRule="auto"/>
        <w:jc w:val="both"/>
        <w:rPr>
          <w:rFonts w:ascii="Arial Narrow" w:hAnsi="Arial Narrow" w:cs="Arial"/>
          <w:sz w:val="22"/>
          <w:szCs w:val="22"/>
        </w:rPr>
      </w:pPr>
      <w:r w:rsidRPr="00A20D13">
        <w:rPr>
          <w:rFonts w:ascii="Arial Narrow" w:hAnsi="Arial Narrow" w:cs="Arial"/>
          <w:b/>
          <w:sz w:val="22"/>
          <w:szCs w:val="22"/>
        </w:rPr>
        <w:t>1.4.1.</w:t>
      </w:r>
      <w:r w:rsidRPr="00A20D13">
        <w:rPr>
          <w:rFonts w:ascii="Arial Narrow" w:hAnsi="Arial Narrow" w:cs="Arial"/>
          <w:sz w:val="22"/>
          <w:szCs w:val="22"/>
        </w:rPr>
        <w:tab/>
      </w:r>
      <w:r w:rsidRPr="005342A0">
        <w:rPr>
          <w:rFonts w:ascii="Arial Narrow" w:hAnsi="Arial Narrow" w:cs="Arial"/>
          <w:b/>
          <w:bCs/>
          <w:sz w:val="22"/>
          <w:szCs w:val="22"/>
        </w:rPr>
        <w:t>Ziemia urodzajna</w:t>
      </w:r>
      <w:r w:rsidRPr="00A20D13">
        <w:rPr>
          <w:rFonts w:ascii="Arial Narrow" w:hAnsi="Arial Narrow" w:cs="Arial"/>
          <w:sz w:val="22"/>
          <w:szCs w:val="22"/>
        </w:rPr>
        <w:t xml:space="preserve"> – powierzchniowa warstwa gruntu o zawartości co najmniej 2% części organicznych.</w:t>
      </w:r>
    </w:p>
    <w:p w14:paraId="116D5007" w14:textId="77777777" w:rsidR="000804FF" w:rsidRPr="005342A0" w:rsidRDefault="000804FF" w:rsidP="00954441">
      <w:pPr>
        <w:tabs>
          <w:tab w:val="left" w:pos="567"/>
        </w:tabs>
        <w:spacing w:line="276" w:lineRule="auto"/>
        <w:jc w:val="both"/>
        <w:rPr>
          <w:rFonts w:ascii="Arial Narrow" w:hAnsi="Arial Narrow" w:cs="Arial"/>
          <w:sz w:val="22"/>
          <w:szCs w:val="22"/>
        </w:rPr>
      </w:pPr>
      <w:r w:rsidRPr="00A20D13">
        <w:rPr>
          <w:rFonts w:ascii="Arial Narrow" w:hAnsi="Arial Narrow" w:cs="Arial"/>
          <w:b/>
          <w:sz w:val="22"/>
          <w:szCs w:val="22"/>
        </w:rPr>
        <w:t>1.4.2.</w:t>
      </w:r>
      <w:r w:rsidRPr="00A20D13">
        <w:rPr>
          <w:rFonts w:ascii="Arial Narrow" w:hAnsi="Arial Narrow" w:cs="Arial"/>
          <w:b/>
          <w:sz w:val="22"/>
          <w:szCs w:val="22"/>
        </w:rPr>
        <w:tab/>
      </w:r>
      <w:r w:rsidRPr="005342A0">
        <w:rPr>
          <w:rFonts w:ascii="Arial Narrow" w:hAnsi="Arial Narrow" w:cs="Arial"/>
          <w:b/>
          <w:bCs/>
          <w:sz w:val="22"/>
          <w:szCs w:val="22"/>
        </w:rPr>
        <w:t>Zdjęcie warstwy ziemi urodzajnej</w:t>
      </w:r>
      <w:r w:rsidRPr="00A20D13">
        <w:rPr>
          <w:rFonts w:ascii="Arial Narrow" w:hAnsi="Arial Narrow" w:cs="Arial"/>
          <w:sz w:val="22"/>
          <w:szCs w:val="22"/>
        </w:rPr>
        <w:t xml:space="preserve"> – usunięcie warstwy gruntu urodzajnego, zwykle z terenu przewidzianego do wykonania drogowych robót ziemnych oraz składowanie jej w celu późniejszego wykorzystania</w:t>
      </w:r>
      <w:r>
        <w:rPr>
          <w:rFonts w:ascii="Arial Narrow" w:hAnsi="Arial Narrow" w:cs="Arial"/>
          <w:sz w:val="22"/>
          <w:szCs w:val="22"/>
        </w:rPr>
        <w:t>.</w:t>
      </w:r>
    </w:p>
    <w:p w14:paraId="29A3E6E0" w14:textId="77777777" w:rsidR="000804FF" w:rsidRPr="00A20D13" w:rsidRDefault="000804FF" w:rsidP="00954441">
      <w:pPr>
        <w:spacing w:line="276" w:lineRule="auto"/>
        <w:jc w:val="both"/>
        <w:rPr>
          <w:rFonts w:ascii="Arial Narrow" w:hAnsi="Arial Narrow" w:cs="Arial"/>
          <w:sz w:val="22"/>
          <w:szCs w:val="22"/>
        </w:rPr>
      </w:pPr>
    </w:p>
    <w:p w14:paraId="0FDCDA0C" w14:textId="77777777" w:rsidR="000804FF" w:rsidRPr="005342A0" w:rsidRDefault="000804FF" w:rsidP="00954441">
      <w:pPr>
        <w:pStyle w:val="Nagwek1"/>
        <w:spacing w:before="0" w:after="0" w:line="276" w:lineRule="auto"/>
        <w:rPr>
          <w:rFonts w:ascii="Arial Narrow" w:hAnsi="Arial Narrow" w:cs="Arial"/>
          <w:sz w:val="24"/>
          <w:szCs w:val="24"/>
          <w:u w:val="single"/>
        </w:rPr>
      </w:pPr>
      <w:bookmarkStart w:id="64" w:name="_Toc283881721"/>
      <w:bookmarkStart w:id="65" w:name="_Toc275335783"/>
      <w:bookmarkStart w:id="66" w:name="_Toc128547951"/>
      <w:bookmarkStart w:id="67" w:name="_Toc504453010"/>
      <w:bookmarkStart w:id="68" w:name="_Toc485608031"/>
      <w:bookmarkStart w:id="69" w:name="_Toc485450211"/>
      <w:r w:rsidRPr="005342A0">
        <w:rPr>
          <w:rFonts w:ascii="Arial Narrow" w:hAnsi="Arial Narrow" w:cs="Arial"/>
          <w:sz w:val="24"/>
          <w:szCs w:val="24"/>
          <w:u w:val="single"/>
        </w:rPr>
        <w:t xml:space="preserve">2. </w:t>
      </w:r>
      <w:bookmarkEnd w:id="64"/>
      <w:bookmarkEnd w:id="65"/>
      <w:bookmarkEnd w:id="66"/>
      <w:bookmarkEnd w:id="67"/>
      <w:bookmarkEnd w:id="68"/>
      <w:bookmarkEnd w:id="69"/>
      <w:r w:rsidRPr="005342A0">
        <w:rPr>
          <w:rFonts w:ascii="Arial Narrow" w:hAnsi="Arial Narrow" w:cs="Arial"/>
          <w:sz w:val="24"/>
          <w:szCs w:val="24"/>
          <w:u w:val="single"/>
        </w:rPr>
        <w:t>MATERIAŁY</w:t>
      </w:r>
    </w:p>
    <w:p w14:paraId="26A5BA74" w14:textId="77777777" w:rsidR="000804FF"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Nie występują.</w:t>
      </w:r>
    </w:p>
    <w:p w14:paraId="3EEEC18B" w14:textId="77777777" w:rsidR="000804FF" w:rsidRPr="00A20D13" w:rsidRDefault="000804FF" w:rsidP="00954441">
      <w:pPr>
        <w:spacing w:line="276" w:lineRule="auto"/>
        <w:ind w:firstLine="567"/>
        <w:jc w:val="both"/>
        <w:rPr>
          <w:rFonts w:ascii="Arial Narrow" w:hAnsi="Arial Narrow" w:cs="Arial"/>
          <w:sz w:val="22"/>
          <w:szCs w:val="22"/>
        </w:rPr>
      </w:pPr>
    </w:p>
    <w:p w14:paraId="6883BD52" w14:textId="77777777" w:rsidR="000804FF" w:rsidRDefault="000804FF" w:rsidP="00954441">
      <w:pPr>
        <w:pStyle w:val="Nagwek1"/>
        <w:spacing w:before="0" w:after="0" w:line="276" w:lineRule="auto"/>
        <w:rPr>
          <w:rFonts w:ascii="Arial Narrow" w:hAnsi="Arial Narrow" w:cs="Arial"/>
          <w:sz w:val="24"/>
          <w:szCs w:val="24"/>
          <w:u w:val="single"/>
        </w:rPr>
      </w:pPr>
      <w:bookmarkStart w:id="70" w:name="_Toc283881722"/>
      <w:bookmarkStart w:id="71" w:name="_Toc275335784"/>
      <w:bookmarkStart w:id="72" w:name="_Toc128547952"/>
      <w:bookmarkStart w:id="73" w:name="_Toc504453011"/>
      <w:bookmarkStart w:id="74" w:name="_Toc485608032"/>
      <w:bookmarkStart w:id="75" w:name="_Toc485450212"/>
      <w:r w:rsidRPr="005342A0">
        <w:rPr>
          <w:rFonts w:ascii="Arial Narrow" w:hAnsi="Arial Narrow" w:cs="Arial"/>
          <w:sz w:val="24"/>
          <w:szCs w:val="24"/>
          <w:u w:val="single"/>
        </w:rPr>
        <w:t xml:space="preserve">3. </w:t>
      </w:r>
      <w:bookmarkEnd w:id="70"/>
      <w:bookmarkEnd w:id="71"/>
      <w:bookmarkEnd w:id="72"/>
      <w:bookmarkEnd w:id="73"/>
      <w:bookmarkEnd w:id="74"/>
      <w:bookmarkEnd w:id="75"/>
      <w:r w:rsidRPr="005342A0">
        <w:rPr>
          <w:rFonts w:ascii="Arial Narrow" w:hAnsi="Arial Narrow" w:cs="Arial"/>
          <w:sz w:val="24"/>
          <w:szCs w:val="24"/>
          <w:u w:val="single"/>
        </w:rPr>
        <w:t>SPRZĘT</w:t>
      </w:r>
    </w:p>
    <w:p w14:paraId="2102EC1A" w14:textId="77777777" w:rsidR="000804FF" w:rsidRPr="005342A0" w:rsidRDefault="000804FF" w:rsidP="00954441">
      <w:pPr>
        <w:pStyle w:val="Nagwek1"/>
        <w:spacing w:before="0" w:after="0" w:line="276" w:lineRule="auto"/>
        <w:rPr>
          <w:rFonts w:ascii="Arial Narrow" w:hAnsi="Arial Narrow" w:cs="Arial"/>
          <w:sz w:val="24"/>
          <w:szCs w:val="24"/>
          <w:u w:val="single"/>
        </w:rPr>
      </w:pPr>
      <w:r w:rsidRPr="00A20D13">
        <w:rPr>
          <w:rFonts w:ascii="Arial Narrow" w:hAnsi="Arial Narrow" w:cs="Arial"/>
          <w:sz w:val="22"/>
          <w:szCs w:val="22"/>
        </w:rPr>
        <w:t>3.1. Ogólne wymagania dotyczące sprzętu</w:t>
      </w:r>
    </w:p>
    <w:p w14:paraId="082857D9" w14:textId="77777777" w:rsidR="000804FF"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Ogólne wymagania dotyczące sprzętu podano w ST D-M-00.00.00 „Wymagania ogólne”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3.</w:t>
      </w:r>
    </w:p>
    <w:p w14:paraId="0EBECE5E" w14:textId="77777777" w:rsidR="000804FF" w:rsidRPr="005342A0" w:rsidRDefault="000804FF" w:rsidP="00954441">
      <w:pPr>
        <w:spacing w:line="276" w:lineRule="auto"/>
        <w:jc w:val="both"/>
        <w:rPr>
          <w:rFonts w:ascii="Arial Narrow" w:hAnsi="Arial Narrow" w:cs="Arial"/>
          <w:b/>
          <w:bCs/>
          <w:sz w:val="22"/>
          <w:szCs w:val="22"/>
        </w:rPr>
      </w:pPr>
      <w:r w:rsidRPr="005342A0">
        <w:rPr>
          <w:rFonts w:ascii="Arial Narrow" w:hAnsi="Arial Narrow" w:cs="Arial"/>
          <w:b/>
          <w:bCs/>
          <w:sz w:val="22"/>
          <w:szCs w:val="22"/>
        </w:rPr>
        <w:t>3.2. Sprzęt stosowany do wykonania robót</w:t>
      </w:r>
    </w:p>
    <w:p w14:paraId="48FF97E8"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Przy wykonywaniu robót Wykonawca, w zależności od potrzeb, powinien wykazać się możliwością korzystania ze sprzętu dostosowanego do przyjętej metody robót, jak:</w:t>
      </w:r>
    </w:p>
    <w:p w14:paraId="10737C1F" w14:textId="77777777" w:rsidR="000804FF" w:rsidRPr="00CD6722" w:rsidRDefault="000804FF" w:rsidP="009E77BE">
      <w:pPr>
        <w:numPr>
          <w:ilvl w:val="0"/>
          <w:numId w:val="180"/>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spycharki,</w:t>
      </w:r>
      <w:r>
        <w:rPr>
          <w:rFonts w:ascii="Arial Narrow" w:hAnsi="Arial Narrow" w:cs="Arial"/>
          <w:sz w:val="20"/>
          <w:szCs w:val="20"/>
        </w:rPr>
        <w:t xml:space="preserve"> </w:t>
      </w:r>
      <w:r w:rsidRPr="005342A0">
        <w:rPr>
          <w:rFonts w:ascii="Arial Narrow" w:hAnsi="Arial Narrow" w:cs="Arial"/>
          <w:sz w:val="20"/>
          <w:szCs w:val="20"/>
        </w:rPr>
        <w:t>równiarki,</w:t>
      </w:r>
      <w:r>
        <w:rPr>
          <w:rFonts w:ascii="Arial Narrow" w:hAnsi="Arial Narrow" w:cs="Arial"/>
          <w:sz w:val="20"/>
          <w:szCs w:val="20"/>
        </w:rPr>
        <w:t xml:space="preserve"> </w:t>
      </w:r>
      <w:r w:rsidRPr="00CD6722">
        <w:rPr>
          <w:rFonts w:ascii="Arial Narrow" w:hAnsi="Arial Narrow" w:cs="Arial"/>
          <w:sz w:val="20"/>
          <w:szCs w:val="20"/>
        </w:rPr>
        <w:t>zgarniarki, koparki,</w:t>
      </w:r>
    </w:p>
    <w:p w14:paraId="396D66C3" w14:textId="77777777" w:rsidR="000804FF" w:rsidRPr="005342A0" w:rsidRDefault="000804FF" w:rsidP="009E77BE">
      <w:pPr>
        <w:numPr>
          <w:ilvl w:val="0"/>
          <w:numId w:val="180"/>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sprzęt transportowy, np. samochody wywrotki.</w:t>
      </w:r>
    </w:p>
    <w:p w14:paraId="350C14D7"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Przy niewielkim zakresie robót</w:t>
      </w:r>
      <w:r>
        <w:rPr>
          <w:rFonts w:ascii="Arial Narrow" w:hAnsi="Arial Narrow" w:cs="Arial"/>
          <w:sz w:val="22"/>
          <w:szCs w:val="22"/>
        </w:rPr>
        <w:t xml:space="preserve"> </w:t>
      </w:r>
      <w:r w:rsidRPr="00A20D13">
        <w:rPr>
          <w:rFonts w:ascii="Arial Narrow" w:hAnsi="Arial Narrow" w:cs="Arial"/>
          <w:sz w:val="22"/>
          <w:szCs w:val="22"/>
        </w:rPr>
        <w:t>– można stosować ręczne usunięcie ziemi urodzajnej.</w:t>
      </w:r>
      <w:r>
        <w:rPr>
          <w:rFonts w:ascii="Arial Narrow" w:hAnsi="Arial Narrow" w:cs="Arial"/>
          <w:sz w:val="22"/>
          <w:szCs w:val="22"/>
        </w:rPr>
        <w:t xml:space="preserve"> </w:t>
      </w:r>
      <w:r w:rsidRPr="00A20D13">
        <w:rPr>
          <w:rFonts w:ascii="Arial Narrow" w:hAnsi="Arial Narrow" w:cs="Arial"/>
          <w:sz w:val="22"/>
          <w:szCs w:val="22"/>
        </w:rPr>
        <w:t>Sprzęt powinien odpowiadać wymaganiom określonym w dokumentacji projektowej, ST, instrukcjach producentów lub propozycji Wykonawcy i powinien być zaakceptowany przez Inżyniera.</w:t>
      </w:r>
    </w:p>
    <w:p w14:paraId="2B885951" w14:textId="77777777" w:rsidR="000804FF" w:rsidRPr="00A20D13" w:rsidRDefault="000804FF" w:rsidP="00954441">
      <w:pPr>
        <w:pStyle w:val="Nagwek1"/>
        <w:spacing w:before="0" w:after="0" w:line="276" w:lineRule="auto"/>
        <w:rPr>
          <w:rFonts w:ascii="Arial Narrow" w:hAnsi="Arial Narrow" w:cs="Arial"/>
          <w:sz w:val="22"/>
          <w:szCs w:val="22"/>
        </w:rPr>
      </w:pPr>
      <w:bookmarkStart w:id="76" w:name="_Toc283881723"/>
      <w:bookmarkStart w:id="77" w:name="_Toc275335785"/>
      <w:bookmarkStart w:id="78" w:name="_Toc128547953"/>
      <w:bookmarkStart w:id="79" w:name="_Toc122409837"/>
      <w:bookmarkStart w:id="80" w:name="_Toc113338100"/>
      <w:bookmarkStart w:id="81" w:name="_Toc70745914"/>
      <w:bookmarkStart w:id="82" w:name="_Toc68929546"/>
      <w:bookmarkStart w:id="83" w:name="_Toc68921159"/>
      <w:bookmarkStart w:id="84" w:name="_Toc68660264"/>
      <w:bookmarkStart w:id="85" w:name="_Toc38338023"/>
      <w:bookmarkStart w:id="86" w:name="_Toc33320734"/>
      <w:bookmarkStart w:id="87" w:name="_Toc33319442"/>
    </w:p>
    <w:p w14:paraId="28D750C5" w14:textId="77777777" w:rsidR="000804FF" w:rsidRPr="005342A0" w:rsidRDefault="000804FF" w:rsidP="00954441">
      <w:pPr>
        <w:pStyle w:val="Nagwek1"/>
        <w:spacing w:before="0" w:after="0" w:line="276" w:lineRule="auto"/>
        <w:rPr>
          <w:rFonts w:ascii="Arial Narrow" w:hAnsi="Arial Narrow" w:cs="Arial"/>
          <w:sz w:val="24"/>
          <w:szCs w:val="24"/>
          <w:u w:val="single"/>
        </w:rPr>
      </w:pPr>
      <w:r w:rsidRPr="005342A0">
        <w:rPr>
          <w:rFonts w:ascii="Arial Narrow" w:hAnsi="Arial Narrow" w:cs="Arial"/>
          <w:sz w:val="24"/>
          <w:szCs w:val="24"/>
          <w:u w:val="single"/>
        </w:rPr>
        <w:t xml:space="preserve">4. </w:t>
      </w:r>
      <w:bookmarkEnd w:id="76"/>
      <w:bookmarkEnd w:id="77"/>
      <w:bookmarkEnd w:id="78"/>
      <w:bookmarkEnd w:id="79"/>
      <w:bookmarkEnd w:id="80"/>
      <w:bookmarkEnd w:id="81"/>
      <w:bookmarkEnd w:id="82"/>
      <w:bookmarkEnd w:id="83"/>
      <w:bookmarkEnd w:id="84"/>
      <w:bookmarkEnd w:id="85"/>
      <w:bookmarkEnd w:id="86"/>
      <w:bookmarkEnd w:id="87"/>
      <w:r w:rsidRPr="005342A0">
        <w:rPr>
          <w:rFonts w:ascii="Arial Narrow" w:hAnsi="Arial Narrow" w:cs="Arial"/>
          <w:sz w:val="24"/>
          <w:szCs w:val="24"/>
          <w:u w:val="single"/>
        </w:rPr>
        <w:t>TRANSPORT</w:t>
      </w:r>
    </w:p>
    <w:p w14:paraId="67424EF6"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4.1. Ogólne wymagania dotyczące transportu</w:t>
      </w:r>
    </w:p>
    <w:p w14:paraId="75DC1273" w14:textId="77777777" w:rsidR="000804FF"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Ogólne wymagania dotyczące transportu podano w ST D-M-00.00.00 „Wymagania ogólne” [1]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4.</w:t>
      </w:r>
    </w:p>
    <w:p w14:paraId="16BCB2E0" w14:textId="77777777" w:rsidR="000804FF" w:rsidRPr="005342A0" w:rsidRDefault="000804FF" w:rsidP="00954441">
      <w:pPr>
        <w:spacing w:line="276" w:lineRule="auto"/>
        <w:jc w:val="both"/>
        <w:rPr>
          <w:rFonts w:ascii="Arial Narrow" w:hAnsi="Arial Narrow" w:cs="Arial"/>
          <w:b/>
          <w:bCs/>
          <w:sz w:val="22"/>
          <w:szCs w:val="22"/>
        </w:rPr>
      </w:pPr>
      <w:r w:rsidRPr="005342A0">
        <w:rPr>
          <w:rFonts w:ascii="Arial Narrow" w:hAnsi="Arial Narrow" w:cs="Arial"/>
          <w:b/>
          <w:bCs/>
          <w:sz w:val="22"/>
          <w:szCs w:val="22"/>
        </w:rPr>
        <w:t xml:space="preserve">4.2. Transport materiałów </w:t>
      </w:r>
    </w:p>
    <w:p w14:paraId="602700D5" w14:textId="77777777" w:rsidR="000804FF" w:rsidRPr="00A20D13" w:rsidRDefault="000804FF" w:rsidP="00954441">
      <w:pPr>
        <w:spacing w:line="276" w:lineRule="auto"/>
        <w:jc w:val="both"/>
        <w:rPr>
          <w:rFonts w:ascii="Arial Narrow" w:hAnsi="Arial Narrow" w:cs="Arial"/>
          <w:sz w:val="22"/>
          <w:szCs w:val="22"/>
        </w:rPr>
      </w:pPr>
      <w:r w:rsidRPr="00A20D13">
        <w:rPr>
          <w:rFonts w:ascii="Arial Narrow" w:hAnsi="Arial Narrow" w:cs="Arial"/>
          <w:sz w:val="22"/>
          <w:szCs w:val="22"/>
        </w:rPr>
        <w:t>Ziemię urodzajną należy:</w:t>
      </w:r>
    </w:p>
    <w:p w14:paraId="5357D3D4" w14:textId="77777777" w:rsidR="000804FF" w:rsidRPr="005342A0" w:rsidRDefault="000804FF" w:rsidP="009E77BE">
      <w:pPr>
        <w:numPr>
          <w:ilvl w:val="0"/>
          <w:numId w:val="181"/>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przemieszczać z zastosowaniem spycharek, równiarek i ew. zgarniarek (przy dużym zakresie robót),</w:t>
      </w:r>
    </w:p>
    <w:p w14:paraId="6B664DCB" w14:textId="77777777" w:rsidR="000804FF" w:rsidRPr="005342A0" w:rsidRDefault="000804FF" w:rsidP="009E77BE">
      <w:pPr>
        <w:numPr>
          <w:ilvl w:val="0"/>
          <w:numId w:val="181"/>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przewozić transportem samochodowym.</w:t>
      </w:r>
    </w:p>
    <w:p w14:paraId="4EC36685" w14:textId="77777777" w:rsidR="000804FF" w:rsidRPr="005342A0" w:rsidRDefault="000804FF" w:rsidP="00954441">
      <w:pPr>
        <w:spacing w:line="276" w:lineRule="auto"/>
        <w:ind w:firstLine="567"/>
        <w:jc w:val="both"/>
        <w:rPr>
          <w:rFonts w:ascii="Arial Narrow" w:hAnsi="Arial Narrow" w:cs="Arial"/>
          <w:sz w:val="20"/>
          <w:szCs w:val="20"/>
        </w:rPr>
      </w:pPr>
      <w:r w:rsidRPr="005342A0">
        <w:rPr>
          <w:rFonts w:ascii="Arial Narrow" w:hAnsi="Arial Narrow" w:cs="Arial"/>
          <w:sz w:val="20"/>
          <w:szCs w:val="20"/>
        </w:rPr>
        <w:t>Wybór środka transportu zależy od odległości, warunków lokalnych i przeznaczenia ziemi urodzajnej.</w:t>
      </w:r>
    </w:p>
    <w:p w14:paraId="3940ED3C" w14:textId="77777777" w:rsidR="000804FF" w:rsidRPr="00A20D13" w:rsidRDefault="000804FF" w:rsidP="00954441">
      <w:pPr>
        <w:spacing w:line="276" w:lineRule="auto"/>
        <w:jc w:val="both"/>
        <w:rPr>
          <w:rFonts w:ascii="Arial Narrow" w:hAnsi="Arial Narrow" w:cs="Arial"/>
          <w:sz w:val="22"/>
          <w:szCs w:val="22"/>
        </w:rPr>
      </w:pPr>
      <w:bookmarkStart w:id="88" w:name="_Toc283881724"/>
      <w:bookmarkStart w:id="89" w:name="_Toc275335786"/>
      <w:bookmarkStart w:id="90" w:name="_Toc128547954"/>
      <w:bookmarkStart w:id="91" w:name="_Toc122409838"/>
      <w:bookmarkStart w:id="92" w:name="_Toc113338101"/>
      <w:bookmarkStart w:id="93" w:name="_Toc70745915"/>
      <w:bookmarkStart w:id="94" w:name="_Toc68929547"/>
      <w:bookmarkStart w:id="95" w:name="_Toc68921160"/>
      <w:bookmarkStart w:id="96" w:name="_Toc68660265"/>
      <w:bookmarkStart w:id="97" w:name="_Toc38338024"/>
      <w:bookmarkStart w:id="98" w:name="_Toc33320735"/>
      <w:bookmarkStart w:id="99" w:name="_Toc33319443"/>
      <w:bookmarkStart w:id="100" w:name="_Toc30219220"/>
      <w:bookmarkStart w:id="101" w:name="_Toc18217006"/>
      <w:bookmarkStart w:id="102" w:name="_Toc421940500"/>
    </w:p>
    <w:p w14:paraId="0AD9E660" w14:textId="77777777" w:rsidR="000804FF" w:rsidRPr="005342A0" w:rsidRDefault="000804FF" w:rsidP="00954441">
      <w:pPr>
        <w:pStyle w:val="Nagwek1"/>
        <w:spacing w:before="0" w:after="0" w:line="276" w:lineRule="auto"/>
        <w:rPr>
          <w:rFonts w:ascii="Arial Narrow" w:hAnsi="Arial Narrow" w:cs="Arial"/>
          <w:sz w:val="24"/>
          <w:szCs w:val="24"/>
          <w:u w:val="single"/>
        </w:rPr>
      </w:pPr>
      <w:r w:rsidRPr="005342A0">
        <w:rPr>
          <w:rFonts w:ascii="Arial Narrow" w:hAnsi="Arial Narrow" w:cs="Arial"/>
          <w:sz w:val="24"/>
          <w:szCs w:val="24"/>
          <w:u w:val="single"/>
        </w:rPr>
        <w:t xml:space="preserve">5.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5342A0">
        <w:rPr>
          <w:rFonts w:ascii="Arial Narrow" w:hAnsi="Arial Narrow" w:cs="Arial"/>
          <w:sz w:val="24"/>
          <w:szCs w:val="24"/>
          <w:u w:val="single"/>
        </w:rPr>
        <w:t>WYKONANIE ROBÓT</w:t>
      </w:r>
    </w:p>
    <w:p w14:paraId="6467A09A"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5.1. Ogólne zasady wykonania robót</w:t>
      </w:r>
    </w:p>
    <w:p w14:paraId="768928D5"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Ogólne zasady wykonania robót podano w ST D-M-00.00.00 „Wymagania ogólne” [1]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5.</w:t>
      </w:r>
    </w:p>
    <w:p w14:paraId="06F05B02"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lastRenderedPageBreak/>
        <w:t>5.2. Zasady wykonywania robót</w:t>
      </w:r>
    </w:p>
    <w:p w14:paraId="4DE0174B"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Sposób wykonania robót powinien być zgodny z dokumentacją projektową i ST. W przypadku braku wystarczających danych można korzystać z ustaleń podanych w niniejszej specyfikacji oraz z informacji podanych w załączniku.</w:t>
      </w:r>
    </w:p>
    <w:p w14:paraId="28EA8199" w14:textId="77777777" w:rsidR="000804FF" w:rsidRPr="00A20D13" w:rsidRDefault="000804FF" w:rsidP="00954441">
      <w:pPr>
        <w:spacing w:line="276" w:lineRule="auto"/>
        <w:jc w:val="both"/>
        <w:rPr>
          <w:rFonts w:ascii="Arial Narrow" w:hAnsi="Arial Narrow" w:cs="Arial"/>
          <w:sz w:val="22"/>
          <w:szCs w:val="22"/>
        </w:rPr>
      </w:pPr>
      <w:r w:rsidRPr="00A20D13">
        <w:rPr>
          <w:rFonts w:ascii="Arial Narrow" w:hAnsi="Arial Narrow" w:cs="Arial"/>
          <w:sz w:val="22"/>
          <w:szCs w:val="22"/>
        </w:rPr>
        <w:t>Podstawowe czynności przy wykonywaniu robót obejmują:</w:t>
      </w:r>
    </w:p>
    <w:p w14:paraId="477A8CE5" w14:textId="77777777" w:rsidR="000804FF" w:rsidRPr="005342A0" w:rsidRDefault="000804FF" w:rsidP="009E77BE">
      <w:pPr>
        <w:numPr>
          <w:ilvl w:val="0"/>
          <w:numId w:val="185"/>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roboty przygotowawcze,</w:t>
      </w:r>
    </w:p>
    <w:p w14:paraId="437BFD84" w14:textId="77777777" w:rsidR="000804FF" w:rsidRPr="005342A0" w:rsidRDefault="000804FF" w:rsidP="009E77BE">
      <w:pPr>
        <w:numPr>
          <w:ilvl w:val="0"/>
          <w:numId w:val="185"/>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zdjęcie warstwy ziemi urodzajnej,</w:t>
      </w:r>
    </w:p>
    <w:p w14:paraId="06B98002" w14:textId="77777777" w:rsidR="000804FF" w:rsidRPr="005342A0" w:rsidRDefault="000804FF" w:rsidP="009E77BE">
      <w:pPr>
        <w:numPr>
          <w:ilvl w:val="0"/>
          <w:numId w:val="185"/>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składowanie ziemi urodzajnej,</w:t>
      </w:r>
    </w:p>
    <w:p w14:paraId="1570720B"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5.3. Roboty przygotowawcze</w:t>
      </w:r>
    </w:p>
    <w:p w14:paraId="15D3D502" w14:textId="77777777" w:rsidR="000804FF" w:rsidRPr="00A20D13" w:rsidRDefault="000804FF" w:rsidP="00954441">
      <w:pPr>
        <w:spacing w:line="276" w:lineRule="auto"/>
        <w:jc w:val="both"/>
        <w:rPr>
          <w:rFonts w:ascii="Arial Narrow" w:hAnsi="Arial Narrow" w:cs="Arial"/>
          <w:sz w:val="22"/>
          <w:szCs w:val="22"/>
        </w:rPr>
      </w:pPr>
      <w:r w:rsidRPr="00A20D13">
        <w:rPr>
          <w:rFonts w:ascii="Arial Narrow" w:hAnsi="Arial Narrow" w:cs="Arial"/>
          <w:sz w:val="22"/>
          <w:szCs w:val="22"/>
        </w:rPr>
        <w:t>Przed przystąpieniem do robót należy, na podstawie dokumentacji projektowej, ST lub wskazań Inżyniera:</w:t>
      </w:r>
    </w:p>
    <w:p w14:paraId="7A9F6C5D" w14:textId="77777777" w:rsidR="000804FF" w:rsidRPr="005342A0" w:rsidRDefault="000804FF" w:rsidP="009E77BE">
      <w:pPr>
        <w:numPr>
          <w:ilvl w:val="0"/>
          <w:numId w:val="182"/>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ustalić lokalizację terenu robót,</w:t>
      </w:r>
    </w:p>
    <w:p w14:paraId="510D264B" w14:textId="77777777" w:rsidR="000804FF" w:rsidRPr="005342A0" w:rsidRDefault="000804FF" w:rsidP="009E77BE">
      <w:pPr>
        <w:numPr>
          <w:ilvl w:val="0"/>
          <w:numId w:val="182"/>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przeprowadzić szczegółowe wytyczenie robót,</w:t>
      </w:r>
    </w:p>
    <w:p w14:paraId="0082E47D" w14:textId="77777777" w:rsidR="000804FF" w:rsidRPr="005342A0" w:rsidRDefault="000804FF" w:rsidP="009E77BE">
      <w:pPr>
        <w:numPr>
          <w:ilvl w:val="0"/>
          <w:numId w:val="182"/>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usunąć przeszkody, np. drzewa, krzaki, obiekty, elementy dróg, ogrodzeń itd.,</w:t>
      </w:r>
    </w:p>
    <w:p w14:paraId="38844FB3" w14:textId="77777777" w:rsidR="000804FF" w:rsidRPr="005342A0" w:rsidRDefault="000804FF" w:rsidP="009E77BE">
      <w:pPr>
        <w:numPr>
          <w:ilvl w:val="0"/>
          <w:numId w:val="182"/>
        </w:numPr>
        <w:spacing w:line="276" w:lineRule="auto"/>
        <w:ind w:left="567" w:hanging="283"/>
        <w:jc w:val="both"/>
        <w:rPr>
          <w:rFonts w:ascii="Arial Narrow" w:hAnsi="Arial Narrow" w:cs="Arial"/>
          <w:sz w:val="20"/>
          <w:szCs w:val="20"/>
        </w:rPr>
      </w:pPr>
      <w:r w:rsidRPr="005342A0">
        <w:rPr>
          <w:rFonts w:ascii="Arial Narrow" w:hAnsi="Arial Narrow" w:cs="Arial"/>
          <w:sz w:val="20"/>
          <w:szCs w:val="20"/>
        </w:rPr>
        <w:t>ew. usunąć darninę, jeśli znajduje się nad warstwą ziemi urodzajnej.</w:t>
      </w:r>
    </w:p>
    <w:p w14:paraId="46F25A06"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5.4. Zdjęcie warstwy ziemi urodzajnej</w:t>
      </w:r>
    </w:p>
    <w:p w14:paraId="5A746EDF" w14:textId="77777777" w:rsidR="000804FF" w:rsidRPr="00A20D13" w:rsidRDefault="000804FF" w:rsidP="00954441">
      <w:pPr>
        <w:spacing w:line="276" w:lineRule="auto"/>
        <w:jc w:val="both"/>
        <w:rPr>
          <w:rFonts w:ascii="Arial Narrow" w:hAnsi="Arial Narrow" w:cs="Arial"/>
          <w:b/>
          <w:sz w:val="22"/>
          <w:szCs w:val="22"/>
        </w:rPr>
      </w:pPr>
      <w:r w:rsidRPr="00A20D13">
        <w:rPr>
          <w:rFonts w:ascii="Arial Narrow" w:hAnsi="Arial Narrow" w:cs="Arial"/>
          <w:b/>
          <w:sz w:val="22"/>
          <w:szCs w:val="22"/>
        </w:rPr>
        <w:t xml:space="preserve">5.4.1. </w:t>
      </w:r>
      <w:r w:rsidRPr="005342A0">
        <w:rPr>
          <w:rFonts w:ascii="Arial Narrow" w:hAnsi="Arial Narrow" w:cs="Arial"/>
          <w:bCs/>
          <w:sz w:val="22"/>
          <w:szCs w:val="22"/>
          <w:u w:val="single"/>
        </w:rPr>
        <w:t>Wymagania ogólne</w:t>
      </w:r>
    </w:p>
    <w:p w14:paraId="3FCE40EC"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Warstwę ziemi urodzajnej należy zdjąć z powierzchni całego pasa robót ziemnych oraz w innych miejscach określonych w dokumentacji projektowej lub wskazanych przez Inżyniera.</w:t>
      </w:r>
    </w:p>
    <w:p w14:paraId="669D6464"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Podczas usuwania ziemi urodzajnej należy pozostawić powierzchnię gruntu równą bez zagłębień, w których zbierałaby się woda. </w:t>
      </w:r>
    </w:p>
    <w:p w14:paraId="3F21352F"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Jeśli nie przewiduje się natychmiastowego wykonywania robót ziemnych, zaleca się pozostawić na miejscu warstwę ziemi urodzajnej grubości około </w:t>
      </w:r>
      <w:smartTag w:uri="urn:schemas-microsoft-com:office:smarttags" w:element="metricconverter">
        <w:smartTagPr>
          <w:attr w:name="productid" w:val="20 cm"/>
        </w:smartTagPr>
        <w:r w:rsidRPr="00A20D13">
          <w:rPr>
            <w:rFonts w:ascii="Arial Narrow" w:hAnsi="Arial Narrow" w:cs="Arial"/>
            <w:sz w:val="22"/>
            <w:szCs w:val="22"/>
          </w:rPr>
          <w:t xml:space="preserve">20 </w:t>
        </w:r>
        <w:r w:rsidRPr="00A20D13">
          <w:rPr>
            <w:rStyle w:val="spelle"/>
            <w:rFonts w:ascii="Arial Narrow" w:eastAsiaTheme="majorEastAsia" w:hAnsi="Arial Narrow" w:cs="Arial"/>
            <w:sz w:val="22"/>
            <w:szCs w:val="22"/>
          </w:rPr>
          <w:t>cm</w:t>
        </w:r>
      </w:smartTag>
      <w:r w:rsidRPr="00A20D13">
        <w:rPr>
          <w:rFonts w:ascii="Arial Narrow" w:hAnsi="Arial Narrow" w:cs="Arial"/>
          <w:sz w:val="22"/>
          <w:szCs w:val="22"/>
        </w:rPr>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14:paraId="78021247"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Grubość zdejmowanej warstwy ziemi urodzajnej (zależna od głębokości jej zalegania, wysokości nasypu, potrzeb jej wykorzystania na budowie itp.) powinna być zgodna z ustaleniami dokumentacji projektowej, </w:t>
      </w:r>
      <w:r>
        <w:rPr>
          <w:rFonts w:ascii="Arial Narrow" w:hAnsi="Arial Narrow" w:cs="Arial"/>
          <w:sz w:val="22"/>
          <w:szCs w:val="22"/>
        </w:rPr>
        <w:t>S</w:t>
      </w:r>
      <w:r w:rsidRPr="00A20D13">
        <w:rPr>
          <w:rFonts w:ascii="Arial Narrow" w:hAnsi="Arial Narrow" w:cs="Arial"/>
          <w:sz w:val="22"/>
          <w:szCs w:val="22"/>
        </w:rPr>
        <w:t>ST lub wskazana przez Inżyniera, według faktycznego stanu jej występowania.</w:t>
      </w:r>
    </w:p>
    <w:p w14:paraId="02843591"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Nie należy zdejmować ziemi urodzajnej w czasie intensywnych opadów i bezpośrednio po nich, aby uniknąć zanieczyszczenia gliną lub innym gruntem nieorganicznym.</w:t>
      </w:r>
    </w:p>
    <w:p w14:paraId="2507B440" w14:textId="77777777" w:rsidR="000804FF" w:rsidRPr="00A20D13" w:rsidRDefault="000804FF" w:rsidP="00954441">
      <w:pPr>
        <w:spacing w:line="276" w:lineRule="auto"/>
        <w:jc w:val="both"/>
        <w:rPr>
          <w:rFonts w:ascii="Arial Narrow" w:hAnsi="Arial Narrow" w:cs="Arial"/>
          <w:b/>
          <w:sz w:val="22"/>
          <w:szCs w:val="22"/>
        </w:rPr>
      </w:pPr>
      <w:r w:rsidRPr="00A20D13">
        <w:rPr>
          <w:rFonts w:ascii="Arial Narrow" w:hAnsi="Arial Narrow" w:cs="Arial"/>
          <w:b/>
          <w:sz w:val="22"/>
          <w:szCs w:val="22"/>
        </w:rPr>
        <w:t xml:space="preserve">5.4.2. </w:t>
      </w:r>
      <w:r w:rsidRPr="005342A0">
        <w:rPr>
          <w:rFonts w:ascii="Arial Narrow" w:hAnsi="Arial Narrow" w:cs="Arial"/>
          <w:bCs/>
          <w:sz w:val="22"/>
          <w:szCs w:val="22"/>
          <w:u w:val="single"/>
        </w:rPr>
        <w:t>Usunięcie ziemi urodzajnej</w:t>
      </w:r>
    </w:p>
    <w:p w14:paraId="339AB40D"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Ziemię urodzajną należy zdejmować mechanicznie z zastosowaniem spycharek lub równiarek, a przy dużym zakresie robót również zgarniarek</w:t>
      </w:r>
      <w:r>
        <w:rPr>
          <w:rFonts w:ascii="Arial Narrow" w:hAnsi="Arial Narrow" w:cs="Arial"/>
          <w:sz w:val="22"/>
          <w:szCs w:val="22"/>
        </w:rPr>
        <w:t>.</w:t>
      </w:r>
    </w:p>
    <w:p w14:paraId="50FA1510"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w:t>
      </w:r>
    </w:p>
    <w:p w14:paraId="2506E573"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W przypadku, gdy nie ma możliwości składowania ziemi urodzajnej w pasie drogowym lub wykorzystanie jej odbędzie się po dłuższym okresie, należy załadować ją na środki transportowe i odwieźć na miejsce hałdowania. </w:t>
      </w:r>
    </w:p>
    <w:p w14:paraId="149D3011" w14:textId="77777777" w:rsidR="000804FF"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Jeśli powierzchnia zdjęcia ziemi urodzajnej jest niewielka lub nie ma możliwości mechanicznego jej usunięcia, to roboty można wykonać ręcznie</w:t>
      </w:r>
    </w:p>
    <w:p w14:paraId="6D49B3FF" w14:textId="77777777" w:rsidR="000804FF" w:rsidRPr="00A20D13" w:rsidRDefault="000804FF" w:rsidP="00954441">
      <w:pPr>
        <w:spacing w:line="276" w:lineRule="auto"/>
        <w:jc w:val="both"/>
        <w:rPr>
          <w:rFonts w:ascii="Arial Narrow" w:hAnsi="Arial Narrow" w:cs="Arial"/>
          <w:b/>
          <w:sz w:val="22"/>
          <w:szCs w:val="22"/>
        </w:rPr>
      </w:pPr>
      <w:r w:rsidRPr="00A20D13">
        <w:rPr>
          <w:rFonts w:ascii="Arial Narrow" w:hAnsi="Arial Narrow" w:cs="Arial"/>
          <w:b/>
          <w:sz w:val="22"/>
          <w:szCs w:val="22"/>
        </w:rPr>
        <w:t xml:space="preserve">5.4.3. </w:t>
      </w:r>
      <w:r w:rsidRPr="005342A0">
        <w:rPr>
          <w:rFonts w:ascii="Arial Narrow" w:hAnsi="Arial Narrow" w:cs="Arial"/>
          <w:bCs/>
          <w:sz w:val="22"/>
          <w:szCs w:val="22"/>
          <w:u w:val="single"/>
        </w:rPr>
        <w:t>Składowanie ziemi urodzajnej</w:t>
      </w:r>
    </w:p>
    <w:p w14:paraId="3F8B23D7"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14:paraId="57EABFA7"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Na składowisku ziemię urodzajną należy składować w regularnych pryzmach o wysokości do </w:t>
      </w:r>
      <w:smartTag w:uri="urn:schemas-microsoft-com:office:smarttags" w:element="metricconverter">
        <w:smartTagPr>
          <w:attr w:name="productid" w:val="2 m"/>
        </w:smartTagPr>
        <w:r w:rsidRPr="00A20D13">
          <w:rPr>
            <w:rFonts w:ascii="Arial Narrow" w:hAnsi="Arial Narrow" w:cs="Arial"/>
            <w:sz w:val="22"/>
            <w:szCs w:val="22"/>
          </w:rPr>
          <w:t>2 m</w:t>
        </w:r>
      </w:smartTag>
      <w:r w:rsidRPr="00A20D13">
        <w:rPr>
          <w:rFonts w:ascii="Arial Narrow" w:hAnsi="Arial Narrow" w:cs="Arial"/>
          <w:sz w:val="22"/>
          <w:szCs w:val="22"/>
        </w:rPr>
        <w:t xml:space="preserve"> i obsiać mieszankami traw ochronnych. Zgromadzona w pryzmach ziemia urodzajna nie może zawierać korzeni, kamieni i materiałów nieorganicznych.</w:t>
      </w:r>
    </w:p>
    <w:p w14:paraId="63C74D9F" w14:textId="77777777" w:rsidR="000804FF" w:rsidRPr="00A20D13" w:rsidRDefault="000804FF" w:rsidP="00954441">
      <w:pPr>
        <w:spacing w:line="276" w:lineRule="auto"/>
        <w:jc w:val="both"/>
        <w:rPr>
          <w:rFonts w:ascii="Arial Narrow" w:hAnsi="Arial Narrow" w:cs="Arial"/>
          <w:b/>
          <w:sz w:val="22"/>
          <w:szCs w:val="22"/>
        </w:rPr>
      </w:pPr>
      <w:r w:rsidRPr="00A20D13">
        <w:rPr>
          <w:rFonts w:ascii="Arial Narrow" w:hAnsi="Arial Narrow" w:cs="Arial"/>
          <w:b/>
          <w:sz w:val="22"/>
          <w:szCs w:val="22"/>
        </w:rPr>
        <w:t xml:space="preserve">5.4.4. </w:t>
      </w:r>
      <w:r w:rsidRPr="005342A0">
        <w:rPr>
          <w:rFonts w:ascii="Arial Narrow" w:hAnsi="Arial Narrow" w:cs="Arial"/>
          <w:bCs/>
          <w:sz w:val="22"/>
          <w:szCs w:val="22"/>
          <w:u w:val="single"/>
        </w:rPr>
        <w:t>Nadmiar ziemi urodzajnej</w:t>
      </w:r>
    </w:p>
    <w:p w14:paraId="6FF9B270"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lastRenderedPageBreak/>
        <w:t>Nadmiar ziemi urodzajnej, pozostającej po wykorzystaniu jej przy umocnieniu skarp i innych robotach wykończeniowych należy wykorzystać do rekultywacji terenu</w:t>
      </w:r>
      <w:r>
        <w:rPr>
          <w:rFonts w:ascii="Arial Narrow" w:hAnsi="Arial Narrow" w:cs="Arial"/>
          <w:sz w:val="22"/>
          <w:szCs w:val="22"/>
        </w:rPr>
        <w:t xml:space="preserve">. </w:t>
      </w:r>
      <w:r w:rsidRPr="00A20D13">
        <w:rPr>
          <w:rFonts w:ascii="Arial Narrow" w:hAnsi="Arial Narrow" w:cs="Arial"/>
          <w:sz w:val="22"/>
          <w:szCs w:val="22"/>
        </w:rPr>
        <w:t xml:space="preserve">Lokalizację miejsca </w:t>
      </w:r>
      <w:r w:rsidRPr="00A20D13">
        <w:rPr>
          <w:rStyle w:val="spelle"/>
          <w:rFonts w:ascii="Arial Narrow" w:eastAsiaTheme="majorEastAsia" w:hAnsi="Arial Narrow" w:cs="Arial"/>
          <w:sz w:val="22"/>
          <w:szCs w:val="22"/>
        </w:rPr>
        <w:t>odwozu</w:t>
      </w:r>
      <w:r w:rsidRPr="00A20D13">
        <w:rPr>
          <w:rFonts w:ascii="Arial Narrow" w:hAnsi="Arial Narrow" w:cs="Arial"/>
          <w:sz w:val="22"/>
          <w:szCs w:val="22"/>
        </w:rPr>
        <w:t xml:space="preserve"> nadmiaru ziemi urodzajnej wraz ze wszystkimi pozwoleniami należy przedstawić Inżynierowi.</w:t>
      </w:r>
    </w:p>
    <w:p w14:paraId="593F5F2F" w14:textId="77777777" w:rsidR="000804FF" w:rsidRPr="00A20D13" w:rsidRDefault="000804FF" w:rsidP="00954441">
      <w:pPr>
        <w:pStyle w:val="Nagwek1"/>
        <w:spacing w:before="0" w:after="0" w:line="276" w:lineRule="auto"/>
        <w:rPr>
          <w:rFonts w:ascii="Arial Narrow" w:hAnsi="Arial Narrow" w:cs="Arial"/>
          <w:sz w:val="22"/>
          <w:szCs w:val="22"/>
        </w:rPr>
      </w:pPr>
      <w:bookmarkStart w:id="103" w:name="_Toc283881725"/>
      <w:bookmarkStart w:id="104" w:name="_Toc275335787"/>
      <w:bookmarkStart w:id="105" w:name="_Toc128547955"/>
      <w:bookmarkStart w:id="106" w:name="_Toc122409839"/>
      <w:bookmarkStart w:id="107" w:name="_Toc113338102"/>
      <w:bookmarkStart w:id="108" w:name="_Toc70745916"/>
      <w:bookmarkStart w:id="109" w:name="_Toc51995834"/>
      <w:bookmarkStart w:id="110" w:name="_Toc46644001"/>
      <w:bookmarkStart w:id="111" w:name="_Toc424534470"/>
    </w:p>
    <w:p w14:paraId="6F336883" w14:textId="77777777" w:rsidR="000804FF" w:rsidRPr="00CD6722" w:rsidRDefault="000804FF" w:rsidP="00954441">
      <w:pPr>
        <w:pStyle w:val="Nagwek1"/>
        <w:spacing w:before="0" w:after="0" w:line="276" w:lineRule="auto"/>
        <w:rPr>
          <w:rFonts w:ascii="Arial Narrow" w:hAnsi="Arial Narrow" w:cs="Arial"/>
          <w:sz w:val="24"/>
          <w:szCs w:val="24"/>
          <w:u w:val="single"/>
        </w:rPr>
      </w:pPr>
      <w:r w:rsidRPr="00CD6722">
        <w:rPr>
          <w:rFonts w:ascii="Arial Narrow" w:hAnsi="Arial Narrow" w:cs="Arial"/>
          <w:sz w:val="24"/>
          <w:szCs w:val="24"/>
          <w:u w:val="single"/>
        </w:rPr>
        <w:t>6. KONTROLA JAKOŚCI ROBÓT</w:t>
      </w:r>
      <w:bookmarkEnd w:id="103"/>
      <w:bookmarkEnd w:id="104"/>
      <w:bookmarkEnd w:id="105"/>
      <w:bookmarkEnd w:id="106"/>
      <w:bookmarkEnd w:id="107"/>
      <w:bookmarkEnd w:id="108"/>
      <w:bookmarkEnd w:id="109"/>
      <w:bookmarkEnd w:id="110"/>
      <w:bookmarkEnd w:id="111"/>
    </w:p>
    <w:p w14:paraId="223D4CA6"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6.1. Ogólne zasady kontroli jakości robót</w:t>
      </w:r>
    </w:p>
    <w:p w14:paraId="24B234E1"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Ogólne zasady kontroli jakości robót podano w ST D-M-00.00.00 „Wymagania ogólne” [1],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6.</w:t>
      </w:r>
    </w:p>
    <w:p w14:paraId="63A35488"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6.2. Kontrola usunięcia ziemi urodzajnej</w:t>
      </w:r>
    </w:p>
    <w:p w14:paraId="0BEED979"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Sprawdzenie jakości robót polega na wizualnej ocenie kompletności i prawidłowości ich wykonania.</w:t>
      </w:r>
    </w:p>
    <w:p w14:paraId="6519B84B" w14:textId="77777777" w:rsidR="000804FF" w:rsidRPr="00A20D13" w:rsidRDefault="000804FF" w:rsidP="00954441">
      <w:pPr>
        <w:pStyle w:val="Nagwek1"/>
        <w:spacing w:before="0" w:after="0" w:line="276" w:lineRule="auto"/>
        <w:rPr>
          <w:rFonts w:ascii="Arial Narrow" w:hAnsi="Arial Narrow" w:cs="Arial"/>
          <w:sz w:val="22"/>
          <w:szCs w:val="22"/>
        </w:rPr>
      </w:pPr>
      <w:bookmarkStart w:id="112" w:name="_Toc283881726"/>
      <w:bookmarkStart w:id="113" w:name="_Toc275335788"/>
      <w:bookmarkStart w:id="114" w:name="_Toc268244572"/>
      <w:bookmarkStart w:id="115" w:name="_Toc213468976"/>
    </w:p>
    <w:p w14:paraId="26BFFE13" w14:textId="77777777" w:rsidR="000804FF" w:rsidRPr="00CD6722" w:rsidRDefault="000804FF" w:rsidP="00954441">
      <w:pPr>
        <w:pStyle w:val="Nagwek1"/>
        <w:spacing w:before="0" w:after="0" w:line="276" w:lineRule="auto"/>
        <w:rPr>
          <w:rFonts w:ascii="Arial Narrow" w:hAnsi="Arial Narrow" w:cs="Arial"/>
          <w:sz w:val="24"/>
          <w:szCs w:val="24"/>
          <w:u w:val="single"/>
        </w:rPr>
      </w:pPr>
      <w:r w:rsidRPr="00CD6722">
        <w:rPr>
          <w:rFonts w:ascii="Arial Narrow" w:hAnsi="Arial Narrow" w:cs="Arial"/>
          <w:sz w:val="24"/>
          <w:szCs w:val="24"/>
          <w:u w:val="single"/>
        </w:rPr>
        <w:t>7. OBMIAR ROBÓT</w:t>
      </w:r>
      <w:bookmarkEnd w:id="112"/>
      <w:bookmarkEnd w:id="113"/>
      <w:bookmarkEnd w:id="114"/>
      <w:bookmarkEnd w:id="115"/>
    </w:p>
    <w:p w14:paraId="2E82D6CD"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7.1. Ogólne zasady obmiaru robót</w:t>
      </w:r>
    </w:p>
    <w:p w14:paraId="6C773D47"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Ogólne zasady obmiaru robót podano w ST D-M-00.00.00 „Wymagania ogólne” [1]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w:t>
      </w:r>
    </w:p>
    <w:p w14:paraId="3576BF96"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7.2. Jednostka obmiarowa</w:t>
      </w:r>
    </w:p>
    <w:p w14:paraId="27A09B76"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r w:rsidRPr="00A20D13">
        <w:rPr>
          <w:rFonts w:ascii="Arial Narrow" w:hAnsi="Arial Narrow" w:cs="Arial"/>
          <w:sz w:val="22"/>
          <w:szCs w:val="22"/>
        </w:rPr>
        <w:t>Jednostką obmiarową jest m</w:t>
      </w:r>
      <w:r w:rsidRPr="00A20D13">
        <w:rPr>
          <w:rFonts w:ascii="Arial Narrow" w:hAnsi="Arial Narrow" w:cs="Arial"/>
          <w:sz w:val="22"/>
          <w:szCs w:val="22"/>
          <w:vertAlign w:val="superscript"/>
        </w:rPr>
        <w:t>2</w:t>
      </w:r>
      <w:r w:rsidRPr="00A20D13">
        <w:rPr>
          <w:rFonts w:ascii="Arial Narrow" w:hAnsi="Arial Narrow" w:cs="Arial"/>
          <w:sz w:val="22"/>
          <w:szCs w:val="22"/>
        </w:rPr>
        <w:t xml:space="preserve"> (metr kwadratowy) zdjętej warstwy ziemi urodzajnej o określonej grubości.</w:t>
      </w:r>
    </w:p>
    <w:p w14:paraId="5778B9A9" w14:textId="77777777" w:rsidR="000804FF" w:rsidRPr="00A20D13" w:rsidRDefault="000804FF" w:rsidP="00954441">
      <w:pPr>
        <w:tabs>
          <w:tab w:val="left" w:pos="-709"/>
        </w:tabs>
        <w:spacing w:line="276" w:lineRule="auto"/>
        <w:jc w:val="both"/>
        <w:rPr>
          <w:rFonts w:ascii="Arial Narrow" w:hAnsi="Arial Narrow" w:cs="Arial"/>
          <w:sz w:val="22"/>
          <w:szCs w:val="22"/>
        </w:rPr>
      </w:pPr>
    </w:p>
    <w:p w14:paraId="4D776049" w14:textId="77777777" w:rsidR="000804FF" w:rsidRPr="00CD6722" w:rsidRDefault="000804FF" w:rsidP="00954441">
      <w:pPr>
        <w:pStyle w:val="Nagwek1"/>
        <w:spacing w:before="0" w:after="0" w:line="276" w:lineRule="auto"/>
        <w:rPr>
          <w:rFonts w:ascii="Arial Narrow" w:hAnsi="Arial Narrow" w:cs="Arial"/>
          <w:sz w:val="24"/>
          <w:szCs w:val="24"/>
          <w:u w:val="single"/>
        </w:rPr>
      </w:pPr>
      <w:bookmarkStart w:id="116" w:name="_Toc283881727"/>
      <w:bookmarkStart w:id="117" w:name="_Toc275335789"/>
      <w:bookmarkStart w:id="118" w:name="_Toc268244573"/>
      <w:bookmarkStart w:id="119" w:name="_Toc213468977"/>
      <w:r w:rsidRPr="00CD6722">
        <w:rPr>
          <w:rFonts w:ascii="Arial Narrow" w:hAnsi="Arial Narrow" w:cs="Arial"/>
          <w:sz w:val="24"/>
          <w:szCs w:val="24"/>
          <w:u w:val="single"/>
        </w:rPr>
        <w:t>8. ODBIÓR ROBÓT</w:t>
      </w:r>
      <w:bookmarkEnd w:id="116"/>
      <w:bookmarkEnd w:id="117"/>
      <w:bookmarkEnd w:id="118"/>
      <w:bookmarkEnd w:id="119"/>
    </w:p>
    <w:p w14:paraId="77B5ACD4"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8.1. Ogólne zasady odbioru robót</w:t>
      </w:r>
    </w:p>
    <w:p w14:paraId="0FB438D4"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r w:rsidRPr="00A20D13">
        <w:rPr>
          <w:rFonts w:ascii="Arial Narrow" w:hAnsi="Arial Narrow" w:cs="Arial"/>
          <w:sz w:val="22"/>
          <w:szCs w:val="22"/>
        </w:rPr>
        <w:t>Ogólne zasady odbioru robót podano w S</w:t>
      </w:r>
      <w:r>
        <w:rPr>
          <w:rFonts w:ascii="Arial Narrow" w:hAnsi="Arial Narrow" w:cs="Arial"/>
          <w:sz w:val="22"/>
          <w:szCs w:val="22"/>
        </w:rPr>
        <w:t>S</w:t>
      </w:r>
      <w:r w:rsidRPr="00A20D13">
        <w:rPr>
          <w:rFonts w:ascii="Arial Narrow" w:hAnsi="Arial Narrow" w:cs="Arial"/>
          <w:sz w:val="22"/>
          <w:szCs w:val="22"/>
        </w:rPr>
        <w:t>T D-M-00.00.00 „Wymagania ogólne”</w:t>
      </w:r>
      <w:r>
        <w:rPr>
          <w:rFonts w:ascii="Arial Narrow" w:hAnsi="Arial Narrow" w:cs="Arial"/>
          <w:sz w:val="22"/>
          <w:szCs w:val="22"/>
        </w:rPr>
        <w:t xml:space="preserve">, </w:t>
      </w:r>
      <w:r w:rsidRPr="00A20D13">
        <w:rPr>
          <w:rStyle w:val="spelle"/>
          <w:rFonts w:ascii="Arial Narrow" w:eastAsiaTheme="majorEastAsia" w:hAnsi="Arial Narrow" w:cs="Arial"/>
          <w:sz w:val="22"/>
          <w:szCs w:val="22"/>
        </w:rPr>
        <w:t>pkt</w:t>
      </w:r>
      <w:r w:rsidRPr="00A20D13">
        <w:rPr>
          <w:rFonts w:ascii="Arial Narrow" w:hAnsi="Arial Narrow" w:cs="Arial"/>
          <w:sz w:val="22"/>
          <w:szCs w:val="22"/>
        </w:rPr>
        <w:t xml:space="preserve"> 8.</w:t>
      </w:r>
      <w:r>
        <w:rPr>
          <w:rFonts w:ascii="Arial Narrow" w:hAnsi="Arial Narrow" w:cs="Arial"/>
          <w:sz w:val="22"/>
          <w:szCs w:val="22"/>
        </w:rPr>
        <w:t xml:space="preserve"> </w:t>
      </w:r>
      <w:r w:rsidRPr="00A20D13">
        <w:rPr>
          <w:rFonts w:ascii="Arial Narrow" w:hAnsi="Arial Narrow" w:cs="Arial"/>
          <w:sz w:val="22"/>
          <w:szCs w:val="22"/>
        </w:rPr>
        <w:t xml:space="preserve">Roboty uznaje się za wykonane zgodnie z dokumentacją projektową, </w:t>
      </w:r>
      <w:r>
        <w:rPr>
          <w:rFonts w:ascii="Arial Narrow" w:hAnsi="Arial Narrow" w:cs="Arial"/>
          <w:sz w:val="22"/>
          <w:szCs w:val="22"/>
        </w:rPr>
        <w:t>S</w:t>
      </w:r>
      <w:r w:rsidRPr="00A20D13">
        <w:rPr>
          <w:rFonts w:ascii="Arial Narrow" w:hAnsi="Arial Narrow" w:cs="Arial"/>
          <w:sz w:val="22"/>
          <w:szCs w:val="22"/>
        </w:rPr>
        <w:t>ST i wymaganiami Inżyniera, jeżeli ocena prawidłowości i kompletności ich wykonania okazała się pozytywna.</w:t>
      </w:r>
    </w:p>
    <w:p w14:paraId="0FF4E194"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p>
    <w:p w14:paraId="407EA5F6" w14:textId="77777777" w:rsidR="000804FF" w:rsidRPr="00CD6722" w:rsidRDefault="000804FF" w:rsidP="00954441">
      <w:pPr>
        <w:pStyle w:val="Nagwek1"/>
        <w:spacing w:before="0" w:after="0" w:line="276" w:lineRule="auto"/>
        <w:rPr>
          <w:rFonts w:ascii="Arial Narrow" w:hAnsi="Arial Narrow" w:cs="Arial"/>
          <w:sz w:val="24"/>
          <w:szCs w:val="24"/>
          <w:u w:val="single"/>
        </w:rPr>
      </w:pPr>
      <w:bookmarkStart w:id="120" w:name="_Toc283881728"/>
      <w:bookmarkStart w:id="121" w:name="_Toc275335790"/>
      <w:bookmarkStart w:id="122" w:name="_Toc268244574"/>
      <w:bookmarkStart w:id="123" w:name="_Toc213468978"/>
      <w:r w:rsidRPr="00CD6722">
        <w:rPr>
          <w:rFonts w:ascii="Arial Narrow" w:hAnsi="Arial Narrow" w:cs="Arial"/>
          <w:sz w:val="24"/>
          <w:szCs w:val="24"/>
          <w:u w:val="single"/>
        </w:rPr>
        <w:t>9. PODSTAWA PŁATNOŚCI</w:t>
      </w:r>
      <w:bookmarkEnd w:id="120"/>
      <w:bookmarkEnd w:id="121"/>
      <w:bookmarkEnd w:id="122"/>
      <w:bookmarkEnd w:id="123"/>
    </w:p>
    <w:p w14:paraId="55B194E0"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9.1. Ogólne ustalenia dotyczące podstawy płatności</w:t>
      </w:r>
    </w:p>
    <w:p w14:paraId="18A92C4B"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Ogólne ustalenia dotyczące podstawy płatności podano</w:t>
      </w:r>
      <w:r>
        <w:rPr>
          <w:rFonts w:ascii="Arial Narrow" w:hAnsi="Arial Narrow" w:cs="Arial"/>
          <w:sz w:val="22"/>
          <w:szCs w:val="22"/>
        </w:rPr>
        <w:t xml:space="preserve"> </w:t>
      </w:r>
      <w:r w:rsidRPr="00A20D13">
        <w:rPr>
          <w:rFonts w:ascii="Arial Narrow" w:hAnsi="Arial Narrow" w:cs="Arial"/>
          <w:sz w:val="22"/>
          <w:szCs w:val="22"/>
        </w:rPr>
        <w:t>w ST D-M-00.00.00 „Wymagania ogólne” pkt 9.</w:t>
      </w:r>
    </w:p>
    <w:p w14:paraId="2D1507B3"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9.2. Cena jednostki obmiarowej</w:t>
      </w:r>
    </w:p>
    <w:p w14:paraId="1AD51853" w14:textId="77777777" w:rsidR="000804FF" w:rsidRPr="00A20D13" w:rsidRDefault="000804FF" w:rsidP="00954441">
      <w:pPr>
        <w:tabs>
          <w:tab w:val="left" w:pos="-709"/>
        </w:tabs>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Cena wykonania </w:t>
      </w:r>
      <w:smartTag w:uri="urn:schemas-microsoft-com:office:smarttags" w:element="metricconverter">
        <w:smartTagPr>
          <w:attr w:name="productid" w:val="1 m2"/>
        </w:smartTagPr>
        <w:r w:rsidRPr="00A20D13">
          <w:rPr>
            <w:rFonts w:ascii="Arial Narrow" w:hAnsi="Arial Narrow" w:cs="Arial"/>
            <w:sz w:val="22"/>
            <w:szCs w:val="22"/>
          </w:rPr>
          <w:t>1 m</w:t>
        </w:r>
        <w:r w:rsidRPr="00A20D13">
          <w:rPr>
            <w:rFonts w:ascii="Arial Narrow" w:hAnsi="Arial Narrow" w:cs="Arial"/>
            <w:sz w:val="22"/>
            <w:szCs w:val="22"/>
            <w:vertAlign w:val="superscript"/>
          </w:rPr>
          <w:t>2</w:t>
        </w:r>
      </w:smartTag>
      <w:r w:rsidRPr="00A20D13">
        <w:rPr>
          <w:rFonts w:ascii="Arial Narrow" w:hAnsi="Arial Narrow" w:cs="Arial"/>
          <w:sz w:val="22"/>
          <w:szCs w:val="22"/>
        </w:rPr>
        <w:t xml:space="preserve"> robót obejmuje:</w:t>
      </w:r>
    </w:p>
    <w:p w14:paraId="7C12E7C3"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prace pomiarowe i roboty przygotowawcze,</w:t>
      </w:r>
    </w:p>
    <w:p w14:paraId="7C522C35"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oznakowanie robót,</w:t>
      </w:r>
    </w:p>
    <w:p w14:paraId="7776DD92"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dostarczenie sprzętu,</w:t>
      </w:r>
    </w:p>
    <w:p w14:paraId="261F0EAB"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zdjęcie warstwy ziemi urodzajnej,</w:t>
      </w:r>
    </w:p>
    <w:p w14:paraId="10828DDE"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oczyszczenie ziemi urodzajnej z zanieczyszczeń jak korzenie, kamienie, glina itp.,</w:t>
      </w:r>
    </w:p>
    <w:p w14:paraId="7B8925A8"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przemieszczenie lub transport ziemi roślinnej na składowisko,</w:t>
      </w:r>
    </w:p>
    <w:p w14:paraId="57769E15"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składowanie ziemi urodzajnej wraz z jej zabezpieczeniem,</w:t>
      </w:r>
    </w:p>
    <w:p w14:paraId="7C9B75CD"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wywóz nadmiaru ziemi na odkład wykonawcy lub jej utylizacja,</w:t>
      </w:r>
    </w:p>
    <w:p w14:paraId="73032212" w14:textId="77777777" w:rsidR="000804FF" w:rsidRPr="00CD6722" w:rsidRDefault="000804FF" w:rsidP="009E77BE">
      <w:pPr>
        <w:numPr>
          <w:ilvl w:val="0"/>
          <w:numId w:val="184"/>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odwiezienie sprzętu.</w:t>
      </w:r>
    </w:p>
    <w:p w14:paraId="5A3EFC42"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9.3. Sposób rozliczenia robót tymczasowych i prac towarzyszących</w:t>
      </w:r>
    </w:p>
    <w:p w14:paraId="3D604339" w14:textId="77777777" w:rsidR="000804FF" w:rsidRPr="00A20D13" w:rsidRDefault="000804FF" w:rsidP="00954441">
      <w:pPr>
        <w:spacing w:line="276" w:lineRule="auto"/>
        <w:ind w:firstLine="567"/>
        <w:jc w:val="both"/>
        <w:rPr>
          <w:rFonts w:ascii="Arial Narrow" w:hAnsi="Arial Narrow" w:cs="Arial"/>
          <w:sz w:val="22"/>
          <w:szCs w:val="22"/>
        </w:rPr>
      </w:pPr>
      <w:r w:rsidRPr="00A20D13">
        <w:rPr>
          <w:rFonts w:ascii="Arial Narrow" w:hAnsi="Arial Narrow" w:cs="Arial"/>
          <w:sz w:val="22"/>
          <w:szCs w:val="22"/>
        </w:rPr>
        <w:t xml:space="preserve">Cena wykonania robót określonych niniejszą </w:t>
      </w:r>
      <w:r>
        <w:rPr>
          <w:rFonts w:ascii="Arial Narrow" w:hAnsi="Arial Narrow" w:cs="Arial"/>
          <w:sz w:val="22"/>
          <w:szCs w:val="22"/>
        </w:rPr>
        <w:t>S</w:t>
      </w:r>
      <w:r w:rsidRPr="00A20D13">
        <w:rPr>
          <w:rFonts w:ascii="Arial Narrow" w:hAnsi="Arial Narrow" w:cs="Arial"/>
          <w:sz w:val="22"/>
          <w:szCs w:val="22"/>
        </w:rPr>
        <w:t>ST obejmuje:</w:t>
      </w:r>
    </w:p>
    <w:p w14:paraId="30FFB3FB" w14:textId="77777777" w:rsidR="000804FF" w:rsidRPr="00CD6722" w:rsidRDefault="000804FF" w:rsidP="009E77BE">
      <w:pPr>
        <w:numPr>
          <w:ilvl w:val="0"/>
          <w:numId w:val="183"/>
        </w:numPr>
        <w:spacing w:line="276" w:lineRule="auto"/>
        <w:ind w:left="567" w:hanging="283"/>
        <w:jc w:val="both"/>
        <w:rPr>
          <w:rFonts w:ascii="Arial Narrow" w:hAnsi="Arial Narrow" w:cs="Arial"/>
          <w:sz w:val="20"/>
          <w:szCs w:val="20"/>
        </w:rPr>
      </w:pPr>
      <w:r w:rsidRPr="00CD6722">
        <w:rPr>
          <w:rFonts w:ascii="Arial Narrow" w:hAnsi="Arial Narrow" w:cs="Arial"/>
          <w:sz w:val="20"/>
          <w:szCs w:val="20"/>
        </w:rPr>
        <w:t>roboty tymczasowe, które są potrzebne do wykonania robót podstawowych, ale nie są przek</w:t>
      </w:r>
      <w:r>
        <w:rPr>
          <w:rFonts w:ascii="Arial Narrow" w:hAnsi="Arial Narrow" w:cs="Arial"/>
          <w:sz w:val="20"/>
          <w:szCs w:val="20"/>
        </w:rPr>
        <w:t>a</w:t>
      </w:r>
      <w:r w:rsidRPr="00CD6722">
        <w:rPr>
          <w:rFonts w:ascii="Arial Narrow" w:hAnsi="Arial Narrow" w:cs="Arial"/>
          <w:sz w:val="20"/>
          <w:szCs w:val="20"/>
        </w:rPr>
        <w:t>zywane Zamawiającemu i są usuwane po wykonaniu robót podstawowych,</w:t>
      </w:r>
    </w:p>
    <w:p w14:paraId="5CA86897" w14:textId="77777777" w:rsidR="000804FF" w:rsidRPr="00CD6722" w:rsidRDefault="000804FF" w:rsidP="009E77BE">
      <w:pPr>
        <w:numPr>
          <w:ilvl w:val="0"/>
          <w:numId w:val="183"/>
        </w:numPr>
        <w:tabs>
          <w:tab w:val="left" w:pos="-709"/>
        </w:tabs>
        <w:spacing w:line="276" w:lineRule="auto"/>
        <w:ind w:left="567" w:hanging="283"/>
        <w:jc w:val="both"/>
        <w:rPr>
          <w:rFonts w:ascii="Arial Narrow" w:hAnsi="Arial Narrow" w:cs="Arial"/>
          <w:sz w:val="20"/>
          <w:szCs w:val="20"/>
        </w:rPr>
      </w:pPr>
      <w:r w:rsidRPr="00CD6722">
        <w:rPr>
          <w:rFonts w:ascii="Arial Narrow" w:hAnsi="Arial Narrow" w:cs="Arial"/>
          <w:sz w:val="20"/>
          <w:szCs w:val="20"/>
        </w:rPr>
        <w:t>prace towarzyszące, które są niezbędne do wykonania robót podstawowych, niezaliczane do robót tymczasowych, jak geodezyjne wytyczenie robót itd.</w:t>
      </w:r>
    </w:p>
    <w:p w14:paraId="43C162D7" w14:textId="77777777" w:rsidR="000804FF" w:rsidRPr="00A20D13" w:rsidRDefault="000804FF" w:rsidP="00954441">
      <w:pPr>
        <w:pStyle w:val="Nagwek1"/>
        <w:spacing w:before="0" w:after="0" w:line="276" w:lineRule="auto"/>
        <w:rPr>
          <w:rFonts w:ascii="Arial Narrow" w:hAnsi="Arial Narrow" w:cs="Arial"/>
          <w:sz w:val="22"/>
          <w:szCs w:val="22"/>
        </w:rPr>
      </w:pPr>
      <w:bookmarkStart w:id="124" w:name="_Toc283881729"/>
      <w:bookmarkStart w:id="125" w:name="_Toc275335791"/>
      <w:bookmarkStart w:id="126" w:name="_Toc268244575"/>
      <w:bookmarkStart w:id="127" w:name="_Toc213468979"/>
    </w:p>
    <w:p w14:paraId="6CF9A0DA" w14:textId="77777777" w:rsidR="000804FF" w:rsidRPr="00CD6722" w:rsidRDefault="000804FF" w:rsidP="00954441">
      <w:pPr>
        <w:pStyle w:val="Nagwek1"/>
        <w:spacing w:before="0" w:after="0" w:line="276" w:lineRule="auto"/>
        <w:rPr>
          <w:rFonts w:ascii="Arial Narrow" w:hAnsi="Arial Narrow" w:cs="Arial"/>
          <w:sz w:val="24"/>
          <w:szCs w:val="24"/>
          <w:u w:val="single"/>
        </w:rPr>
      </w:pPr>
      <w:r w:rsidRPr="00CD6722">
        <w:rPr>
          <w:rFonts w:ascii="Arial Narrow" w:hAnsi="Arial Narrow" w:cs="Arial"/>
          <w:sz w:val="24"/>
          <w:szCs w:val="24"/>
          <w:u w:val="single"/>
        </w:rPr>
        <w:t>10. PRZEPISY ZWIĄZANE</w:t>
      </w:r>
      <w:bookmarkEnd w:id="124"/>
      <w:bookmarkEnd w:id="125"/>
      <w:bookmarkEnd w:id="126"/>
      <w:bookmarkEnd w:id="127"/>
    </w:p>
    <w:p w14:paraId="3F9CC7BA" w14:textId="77777777" w:rsidR="000804FF" w:rsidRPr="00A20D13" w:rsidRDefault="000804FF" w:rsidP="00954441">
      <w:pPr>
        <w:pStyle w:val="Nagwek2"/>
        <w:spacing w:before="0" w:after="0" w:line="276" w:lineRule="auto"/>
        <w:rPr>
          <w:rFonts w:ascii="Arial Narrow" w:hAnsi="Arial Narrow" w:cs="Arial"/>
          <w:sz w:val="22"/>
          <w:szCs w:val="22"/>
        </w:rPr>
      </w:pPr>
      <w:r w:rsidRPr="00A20D13">
        <w:rPr>
          <w:rFonts w:ascii="Arial Narrow" w:hAnsi="Arial Narrow" w:cs="Arial"/>
          <w:sz w:val="22"/>
          <w:szCs w:val="22"/>
        </w:rPr>
        <w:t>Ogólne specyfikacje techniczne (</w:t>
      </w:r>
      <w:r>
        <w:rPr>
          <w:rFonts w:ascii="Arial Narrow" w:hAnsi="Arial Narrow" w:cs="Arial"/>
          <w:sz w:val="22"/>
          <w:szCs w:val="22"/>
        </w:rPr>
        <w:t>S</w:t>
      </w:r>
      <w:r w:rsidRPr="00A20D13">
        <w:rPr>
          <w:rFonts w:ascii="Arial Narrow" w:hAnsi="Arial Narrow" w:cs="Arial"/>
          <w:sz w:val="22"/>
          <w:szCs w:val="22"/>
        </w:rPr>
        <w:t>ST)</w:t>
      </w:r>
    </w:p>
    <w:p w14:paraId="7CA70036" w14:textId="77777777" w:rsidR="000804FF" w:rsidRPr="00A20D13" w:rsidRDefault="000804FF" w:rsidP="009E77BE">
      <w:pPr>
        <w:numPr>
          <w:ilvl w:val="0"/>
          <w:numId w:val="179"/>
        </w:numPr>
        <w:spacing w:line="276" w:lineRule="auto"/>
        <w:ind w:left="567" w:hanging="283"/>
        <w:jc w:val="both"/>
        <w:rPr>
          <w:rFonts w:ascii="Arial Narrow" w:hAnsi="Arial Narrow" w:cs="Arial"/>
          <w:sz w:val="22"/>
          <w:szCs w:val="22"/>
        </w:rPr>
      </w:pPr>
      <w:r w:rsidRPr="00A20D13">
        <w:rPr>
          <w:rFonts w:ascii="Arial Narrow" w:hAnsi="Arial Narrow" w:cs="Arial"/>
          <w:sz w:val="22"/>
          <w:szCs w:val="22"/>
        </w:rPr>
        <w:t>D-M-00.00.00  Wymagania ogólne</w:t>
      </w:r>
    </w:p>
    <w:p w14:paraId="2DC0090F" w14:textId="77777777" w:rsidR="000804FF" w:rsidRPr="00A20D13"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pPr>
      <w:bookmarkStart w:id="128" w:name="_Toc283881730"/>
      <w:r w:rsidRPr="00A20D13">
        <w:rPr>
          <w:rFonts w:ascii="Arial Narrow" w:hAnsi="Arial Narrow"/>
          <w:b/>
          <w:szCs w:val="22"/>
          <w:lang w:eastAsia="ar-SA"/>
        </w:rPr>
        <w:t>Uwaga:</w:t>
      </w:r>
      <w:r w:rsidRPr="00A20D13">
        <w:rPr>
          <w:rFonts w:ascii="Arial Narrow" w:hAnsi="Arial Narrow"/>
          <w:b/>
          <w:szCs w:val="22"/>
          <w:lang w:eastAsia="ar-SA"/>
        </w:rPr>
        <w:tab/>
      </w:r>
      <w:r w:rsidRPr="00A20D13">
        <w:rPr>
          <w:rFonts w:ascii="Arial Narrow" w:hAnsi="Arial Narrow"/>
          <w:i/>
          <w:iCs/>
          <w:szCs w:val="22"/>
          <w:lang w:eastAsia="ar-SA"/>
        </w:rPr>
        <w:t>Wszelkie roboty ujęte w specyfikacji należy wykonać w oparciu o aktualnie</w:t>
      </w:r>
    </w:p>
    <w:p w14:paraId="4434F555" w14:textId="77777777" w:rsidR="000804FF"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pPr>
      <w:r w:rsidRPr="00A20D13">
        <w:rPr>
          <w:rFonts w:ascii="Arial Narrow" w:hAnsi="Arial Narrow"/>
          <w:i/>
          <w:iCs/>
          <w:szCs w:val="22"/>
          <w:lang w:eastAsia="ar-SA"/>
        </w:rPr>
        <w:tab/>
        <w:t>obowiązujące normy i przepisy oraz w porozumieniu z Inżynierem</w:t>
      </w:r>
      <w:bookmarkEnd w:id="128"/>
    </w:p>
    <w:p w14:paraId="705770FA" w14:textId="77777777" w:rsidR="0076291C" w:rsidRDefault="0076291C" w:rsidP="00954441">
      <w:pPr>
        <w:pStyle w:val="Tekstpodstawowy"/>
        <w:tabs>
          <w:tab w:val="clear" w:pos="567"/>
          <w:tab w:val="clear" w:pos="1008"/>
          <w:tab w:val="left" w:pos="1134"/>
        </w:tabs>
        <w:spacing w:line="276" w:lineRule="auto"/>
        <w:rPr>
          <w:rFonts w:ascii="Arial Narrow" w:hAnsi="Arial Narrow"/>
          <w:i/>
          <w:iCs/>
          <w:szCs w:val="22"/>
          <w:lang w:eastAsia="ar-SA"/>
        </w:rPr>
      </w:pPr>
    </w:p>
    <w:p w14:paraId="3B285E97" w14:textId="77777777" w:rsidR="0076291C" w:rsidRDefault="0076291C" w:rsidP="00954441">
      <w:pPr>
        <w:pStyle w:val="Tekstpodstawowy"/>
        <w:tabs>
          <w:tab w:val="clear" w:pos="567"/>
          <w:tab w:val="clear" w:pos="1008"/>
          <w:tab w:val="left" w:pos="1134"/>
        </w:tabs>
        <w:spacing w:line="276" w:lineRule="auto"/>
        <w:rPr>
          <w:rFonts w:ascii="Arial Narrow" w:hAnsi="Arial Narrow"/>
          <w:i/>
          <w:iCs/>
          <w:szCs w:val="22"/>
          <w:lang w:eastAsia="ar-SA"/>
        </w:rPr>
        <w:sectPr w:rsidR="0076291C" w:rsidSect="007A674D">
          <w:headerReference w:type="default" r:id="rId17"/>
          <w:pgSz w:w="11906" w:h="16838"/>
          <w:pgMar w:top="1417" w:right="1417" w:bottom="1417" w:left="1417" w:header="708" w:footer="708" w:gutter="0"/>
          <w:cols w:space="708"/>
          <w:docGrid w:linePitch="360"/>
        </w:sectPr>
      </w:pPr>
    </w:p>
    <w:p w14:paraId="52F84C68" w14:textId="59F678D8" w:rsidR="000804FF" w:rsidRPr="004D690D" w:rsidRDefault="000804FF" w:rsidP="00D863C9">
      <w:pPr>
        <w:pStyle w:val="ST1"/>
      </w:pPr>
      <w:bookmarkStart w:id="129" w:name="_Toc153964914"/>
      <w:r w:rsidRPr="004D690D">
        <w:lastRenderedPageBreak/>
        <w:t>D-01.02.04</w:t>
      </w:r>
      <w:r w:rsidRPr="004D690D">
        <w:tab/>
      </w:r>
      <w:r w:rsidRPr="004D690D">
        <w:tab/>
        <w:t>ROZBIÓRKA ELEMENTÓW DRÓG I WPUSTÓW</w:t>
      </w:r>
      <w:bookmarkEnd w:id="129"/>
    </w:p>
    <w:p w14:paraId="1A9810A5" w14:textId="77777777" w:rsidR="000804FF" w:rsidRPr="00DC3C2A" w:rsidRDefault="000804FF" w:rsidP="00954441">
      <w:pPr>
        <w:spacing w:line="276" w:lineRule="auto"/>
        <w:ind w:left="1701" w:hanging="1701"/>
        <w:jc w:val="both"/>
        <w:rPr>
          <w:rFonts w:ascii="Arial Narrow" w:hAnsi="Arial Narrow" w:cs="Arial"/>
          <w:b/>
          <w:sz w:val="22"/>
          <w:szCs w:val="22"/>
        </w:rPr>
      </w:pPr>
    </w:p>
    <w:p w14:paraId="56C33BC5"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1. WSTĘP</w:t>
      </w:r>
    </w:p>
    <w:p w14:paraId="1AD8C664"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1.1. Przedmiot ST</w:t>
      </w:r>
    </w:p>
    <w:p w14:paraId="093FAB4B" w14:textId="23FC5A1E"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Przedmiotem niniejszej specyfikacji technicznej są wymagania ogólne dotyczące wykonania i odbioru robót związanych z rozbiórką elementów dr</w:t>
      </w:r>
      <w:r>
        <w:rPr>
          <w:rFonts w:ascii="Arial Narrow" w:hAnsi="Arial Narrow" w:cs="Arial"/>
          <w:sz w:val="22"/>
          <w:szCs w:val="22"/>
        </w:rPr>
        <w:t>óg</w:t>
      </w:r>
      <w:r w:rsidRPr="00DC3C2A">
        <w:rPr>
          <w:rFonts w:ascii="Arial Narrow" w:hAnsi="Arial Narrow" w:cs="Arial"/>
          <w:sz w:val="22"/>
          <w:szCs w:val="22"/>
        </w:rPr>
        <w:t>, które zostaną wykonane w ramach projektu „</w:t>
      </w:r>
      <w:sdt>
        <w:sdtPr>
          <w:rPr>
            <w:rFonts w:ascii="Arial Narrow" w:hAnsi="Arial Narrow" w:cs="Arial"/>
            <w:sz w:val="22"/>
            <w:szCs w:val="22"/>
          </w:rPr>
          <w:alias w:val="Słowa kluczowe"/>
          <w:tag w:val=""/>
          <w:id w:val="-777870702"/>
          <w:placeholder>
            <w:docPart w:val="FDB9E7E1CFFC465E8F8F8BF3D65BD44F"/>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DC3C2A">
        <w:rPr>
          <w:rFonts w:ascii="Arial Narrow" w:hAnsi="Arial Narrow" w:cs="Arial"/>
          <w:sz w:val="22"/>
          <w:szCs w:val="22"/>
        </w:rPr>
        <w:t>”.</w:t>
      </w:r>
    </w:p>
    <w:p w14:paraId="6A9B223A"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1.2. Zakres stosowania ST</w:t>
      </w:r>
    </w:p>
    <w:p w14:paraId="5C7CFDEF"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Specyfikacja techniczna stanowi część dokumentów przetargowych i kontraktowych przy zlecaniu i realizacji robót opisanych w podpunkcie 1.1.</w:t>
      </w:r>
    </w:p>
    <w:p w14:paraId="4226A51F"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1.3. Zakres robót objętych ST</w:t>
      </w:r>
    </w:p>
    <w:p w14:paraId="5F99744C"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Ustalenia zawarte w niniejszej specyfikacji dotyczą zasad prowadzenia robót związanych z rozbiórką:</w:t>
      </w:r>
    </w:p>
    <w:p w14:paraId="1D0F5FE1" w14:textId="77777777" w:rsidR="000804FF" w:rsidRPr="004D690D" w:rsidRDefault="000804FF" w:rsidP="000804FF">
      <w:pPr>
        <w:numPr>
          <w:ilvl w:val="0"/>
          <w:numId w:val="31"/>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warstw nawierzchni,</w:t>
      </w:r>
    </w:p>
    <w:p w14:paraId="71DDED2A" w14:textId="77777777" w:rsidR="000804FF" w:rsidRPr="004D690D" w:rsidRDefault="000804FF" w:rsidP="000804FF">
      <w:pPr>
        <w:numPr>
          <w:ilvl w:val="0"/>
          <w:numId w:val="31"/>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krawężników, obrzeży i oporników,</w:t>
      </w:r>
    </w:p>
    <w:p w14:paraId="69E04776" w14:textId="77777777" w:rsidR="000804FF" w:rsidRPr="004D690D" w:rsidRDefault="000804FF" w:rsidP="000804FF">
      <w:pPr>
        <w:numPr>
          <w:ilvl w:val="0"/>
          <w:numId w:val="31"/>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chodników,</w:t>
      </w:r>
    </w:p>
    <w:p w14:paraId="5C226696" w14:textId="77777777" w:rsidR="000804FF" w:rsidRPr="004D690D" w:rsidRDefault="000804FF" w:rsidP="000804FF">
      <w:pPr>
        <w:numPr>
          <w:ilvl w:val="0"/>
          <w:numId w:val="31"/>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znaków drogowych.</w:t>
      </w:r>
    </w:p>
    <w:p w14:paraId="0EF02370" w14:textId="77777777" w:rsidR="000804FF" w:rsidRPr="004D690D" w:rsidRDefault="000804FF" w:rsidP="000804FF">
      <w:pPr>
        <w:numPr>
          <w:ilvl w:val="0"/>
          <w:numId w:val="31"/>
        </w:numPr>
        <w:spacing w:line="276" w:lineRule="auto"/>
        <w:ind w:left="567" w:hanging="283"/>
        <w:jc w:val="both"/>
        <w:rPr>
          <w:rFonts w:ascii="Arial Narrow" w:hAnsi="Arial Narrow" w:cs="Arial"/>
          <w:sz w:val="20"/>
          <w:szCs w:val="20"/>
        </w:rPr>
      </w:pPr>
      <w:r>
        <w:rPr>
          <w:rFonts w:ascii="Arial Narrow" w:hAnsi="Arial Narrow" w:cs="Arial"/>
          <w:sz w:val="20"/>
          <w:szCs w:val="20"/>
        </w:rPr>
        <w:t>Wszelkich pozostałych elementów zagospodarowania pasa drogowego, które projekt przeznacza do rozbiórki,</w:t>
      </w:r>
    </w:p>
    <w:p w14:paraId="2D8C393C"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1.4. Określenia podstawowe</w:t>
      </w:r>
    </w:p>
    <w:p w14:paraId="777C7974" w14:textId="77777777" w:rsidR="000804FF" w:rsidRPr="004D690D"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Stosowane określenia podstawowe są zgodne z obowiązującymi, odpowiednimi polskimi normami oraz z definicjami podanymi w </w:t>
      </w:r>
      <w:r>
        <w:rPr>
          <w:rFonts w:ascii="Arial Narrow" w:hAnsi="Arial Narrow" w:cs="Arial"/>
          <w:sz w:val="22"/>
          <w:szCs w:val="22"/>
        </w:rPr>
        <w:t>S</w:t>
      </w:r>
      <w:r w:rsidRPr="00DC3C2A">
        <w:rPr>
          <w:rFonts w:ascii="Arial Narrow" w:hAnsi="Arial Narrow" w:cs="Arial"/>
          <w:sz w:val="22"/>
          <w:szCs w:val="22"/>
        </w:rPr>
        <w:t>ST D-M-00.00.00 „Wymagania ogólne” pkt 1.4.</w:t>
      </w:r>
    </w:p>
    <w:p w14:paraId="7D4C3BFE"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1.5. Ogólne wymagania dotyczące robót</w:t>
      </w:r>
    </w:p>
    <w:p w14:paraId="70A66BFE"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Ogólne wymagania dotyczące robót podano w S</w:t>
      </w:r>
      <w:r>
        <w:rPr>
          <w:rFonts w:ascii="Arial Narrow" w:hAnsi="Arial Narrow" w:cs="Arial"/>
          <w:sz w:val="22"/>
          <w:szCs w:val="22"/>
        </w:rPr>
        <w:t>S</w:t>
      </w:r>
      <w:r w:rsidRPr="00DC3C2A">
        <w:rPr>
          <w:rFonts w:ascii="Arial Narrow" w:hAnsi="Arial Narrow" w:cs="Arial"/>
          <w:sz w:val="22"/>
          <w:szCs w:val="22"/>
        </w:rPr>
        <w:t>T D-M-00.00.00 „Wymagania ogólne” pkt 1.5.</w:t>
      </w:r>
    </w:p>
    <w:p w14:paraId="3B89DEB1" w14:textId="77777777" w:rsidR="000804FF" w:rsidRPr="00DC3C2A" w:rsidRDefault="000804FF" w:rsidP="00954441">
      <w:pPr>
        <w:spacing w:line="276" w:lineRule="auto"/>
        <w:jc w:val="both"/>
        <w:rPr>
          <w:rFonts w:ascii="Arial Narrow" w:hAnsi="Arial Narrow" w:cs="Arial"/>
          <w:sz w:val="22"/>
          <w:szCs w:val="22"/>
        </w:rPr>
      </w:pPr>
    </w:p>
    <w:p w14:paraId="33310A0A"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2. MATERIAŁY</w:t>
      </w:r>
    </w:p>
    <w:p w14:paraId="7B5ADE06"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2.1. Ogólne wymagania dotyczące materiałów</w:t>
      </w:r>
    </w:p>
    <w:p w14:paraId="68047574"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Ogólne wymagania dotyczące materiałów, ich pozyskiwania i składowania, podano w </w:t>
      </w:r>
      <w:r>
        <w:rPr>
          <w:rFonts w:ascii="Arial Narrow" w:hAnsi="Arial Narrow" w:cs="Arial"/>
          <w:sz w:val="22"/>
          <w:szCs w:val="22"/>
        </w:rPr>
        <w:t>S</w:t>
      </w:r>
      <w:r w:rsidRPr="00DC3C2A">
        <w:rPr>
          <w:rFonts w:ascii="Arial Narrow" w:hAnsi="Arial Narrow" w:cs="Arial"/>
          <w:sz w:val="22"/>
          <w:szCs w:val="22"/>
        </w:rPr>
        <w:t>ST D-M-00.00.00 „Wymagania ogólne” pkt 2.</w:t>
      </w:r>
      <w:r>
        <w:rPr>
          <w:rFonts w:ascii="Arial Narrow" w:hAnsi="Arial Narrow" w:cs="Arial"/>
          <w:sz w:val="22"/>
          <w:szCs w:val="22"/>
        </w:rPr>
        <w:t xml:space="preserve"> </w:t>
      </w:r>
    </w:p>
    <w:p w14:paraId="0E1AC4ED" w14:textId="77777777" w:rsidR="000804FF" w:rsidRPr="00DC3C2A" w:rsidRDefault="000804FF" w:rsidP="00954441">
      <w:pPr>
        <w:spacing w:line="276" w:lineRule="auto"/>
        <w:jc w:val="both"/>
        <w:rPr>
          <w:rFonts w:ascii="Arial Narrow" w:hAnsi="Arial Narrow" w:cs="Arial"/>
          <w:sz w:val="22"/>
          <w:szCs w:val="22"/>
        </w:rPr>
      </w:pPr>
    </w:p>
    <w:p w14:paraId="34016D26"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3. SPRZĘT</w:t>
      </w:r>
    </w:p>
    <w:p w14:paraId="35C5155C"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3.1. Ogólne wymagania dotyczące sprzętu</w:t>
      </w:r>
    </w:p>
    <w:p w14:paraId="64D139FE" w14:textId="77777777" w:rsidR="000804FF" w:rsidRPr="004D690D"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Ogólne wymagania dotyczące sprzętu podano w </w:t>
      </w:r>
      <w:r>
        <w:rPr>
          <w:rFonts w:ascii="Arial Narrow" w:hAnsi="Arial Narrow" w:cs="Arial"/>
          <w:sz w:val="22"/>
          <w:szCs w:val="22"/>
        </w:rPr>
        <w:t>S</w:t>
      </w:r>
      <w:r w:rsidRPr="00DC3C2A">
        <w:rPr>
          <w:rFonts w:ascii="Arial Narrow" w:hAnsi="Arial Narrow" w:cs="Arial"/>
          <w:sz w:val="22"/>
          <w:szCs w:val="22"/>
        </w:rPr>
        <w:t>ST D-M-00.00.00 „Wymagania ogólne” pkt 3.</w:t>
      </w:r>
    </w:p>
    <w:p w14:paraId="49AAC1BB"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3.2. Sprzęt do rozbiórki</w:t>
      </w:r>
    </w:p>
    <w:p w14:paraId="36D6F176"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Do wykonania robót związanych z rozbiórką elementów dróg</w:t>
      </w:r>
      <w:r>
        <w:rPr>
          <w:rFonts w:ascii="Arial Narrow" w:hAnsi="Arial Narrow" w:cs="Arial"/>
          <w:sz w:val="22"/>
          <w:szCs w:val="22"/>
        </w:rPr>
        <w:t xml:space="preserve"> </w:t>
      </w:r>
      <w:r w:rsidRPr="00DC3C2A">
        <w:rPr>
          <w:rFonts w:ascii="Arial Narrow" w:hAnsi="Arial Narrow" w:cs="Arial"/>
          <w:sz w:val="22"/>
          <w:szCs w:val="22"/>
        </w:rPr>
        <w:t>może być wykorzystany sprzęt podany poniżej, lub inny zaakceptowany przez Inżyniera:</w:t>
      </w:r>
    </w:p>
    <w:p w14:paraId="6EF9FD21"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spycharki, ładowarki, koparki</w:t>
      </w:r>
    </w:p>
    <w:p w14:paraId="0770BCD9"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żurawie samochodowe,</w:t>
      </w:r>
    </w:p>
    <w:p w14:paraId="0B098D01"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samochody ciężarowe,</w:t>
      </w:r>
    </w:p>
    <w:p w14:paraId="08730D5F"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zrywarki,</w:t>
      </w:r>
    </w:p>
    <w:p w14:paraId="40D4BD38"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 xml:space="preserve">młoty pneumatyczne, </w:t>
      </w:r>
    </w:p>
    <w:p w14:paraId="3C6BE0AA"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piły mechaniczne,</w:t>
      </w:r>
    </w:p>
    <w:p w14:paraId="1196B300" w14:textId="77777777" w:rsidR="000804FF" w:rsidRPr="004D690D" w:rsidRDefault="000804FF" w:rsidP="000804FF">
      <w:pPr>
        <w:numPr>
          <w:ilvl w:val="0"/>
          <w:numId w:val="29"/>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frezarki nawierzchni,</w:t>
      </w:r>
    </w:p>
    <w:p w14:paraId="5D5DC749" w14:textId="77777777" w:rsidR="000804FF" w:rsidRPr="00DC3C2A" w:rsidRDefault="000804FF" w:rsidP="00954441">
      <w:pPr>
        <w:spacing w:line="276" w:lineRule="auto"/>
        <w:jc w:val="both"/>
        <w:rPr>
          <w:rFonts w:ascii="Arial Narrow" w:hAnsi="Arial Narrow" w:cs="Arial"/>
          <w:sz w:val="22"/>
          <w:szCs w:val="22"/>
        </w:rPr>
      </w:pPr>
    </w:p>
    <w:p w14:paraId="71B335E0"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4. TRANSPORT</w:t>
      </w:r>
    </w:p>
    <w:p w14:paraId="0326C3F8"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4.1. Ogólne wymagania dotyczące transportu</w:t>
      </w:r>
    </w:p>
    <w:p w14:paraId="0138C2A9"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Ogólne wymagania dotyczące transportu podano w ST D-M-00.00.00 „Wymagania ogólne” pkt 4.</w:t>
      </w:r>
    </w:p>
    <w:p w14:paraId="79907E66"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4.2. Transport materiałów z rozbiórki</w:t>
      </w:r>
    </w:p>
    <w:p w14:paraId="374DF7F3"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Materiał z rozbiórki można przewozić dowolnym środkiem transportu.</w:t>
      </w:r>
    </w:p>
    <w:p w14:paraId="452DF779"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5. WYKONANIE ROBÓT</w:t>
      </w:r>
    </w:p>
    <w:p w14:paraId="0F7BC0C4"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lastRenderedPageBreak/>
        <w:t>5.1. Ogólne zasady wykonania robót</w:t>
      </w:r>
    </w:p>
    <w:p w14:paraId="199ED095"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Ogólne zasady wykonania robót podano w </w:t>
      </w:r>
      <w:r>
        <w:rPr>
          <w:rFonts w:ascii="Arial Narrow" w:hAnsi="Arial Narrow" w:cs="Arial"/>
          <w:sz w:val="22"/>
          <w:szCs w:val="22"/>
        </w:rPr>
        <w:t>S</w:t>
      </w:r>
      <w:r w:rsidRPr="00DC3C2A">
        <w:rPr>
          <w:rFonts w:ascii="Arial Narrow" w:hAnsi="Arial Narrow" w:cs="Arial"/>
          <w:sz w:val="22"/>
          <w:szCs w:val="22"/>
        </w:rPr>
        <w:t>ST D-M-00.00.00 „Wymagania ogólne” pkt 5.</w:t>
      </w:r>
    </w:p>
    <w:p w14:paraId="7CB4B280"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5.2. Wykonanie robót rozbiórkowych</w:t>
      </w:r>
    </w:p>
    <w:p w14:paraId="3B30D88E"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Roboty rozbiórkowe elementów dróg</w:t>
      </w:r>
      <w:r>
        <w:rPr>
          <w:rFonts w:ascii="Arial Narrow" w:hAnsi="Arial Narrow" w:cs="Arial"/>
          <w:sz w:val="22"/>
          <w:szCs w:val="22"/>
        </w:rPr>
        <w:t xml:space="preserve"> </w:t>
      </w:r>
      <w:r w:rsidRPr="00DC3C2A">
        <w:rPr>
          <w:rFonts w:ascii="Arial Narrow" w:hAnsi="Arial Narrow" w:cs="Arial"/>
          <w:sz w:val="22"/>
          <w:szCs w:val="22"/>
        </w:rPr>
        <w:t xml:space="preserve">obejmują usunięcie z terenu budowy wszystkich elementów wymienionych w pkt 1.3, zgodnie z dokumentacją projektową, </w:t>
      </w:r>
      <w:r>
        <w:rPr>
          <w:rFonts w:ascii="Arial Narrow" w:hAnsi="Arial Narrow" w:cs="Arial"/>
          <w:sz w:val="22"/>
          <w:szCs w:val="22"/>
        </w:rPr>
        <w:t>S</w:t>
      </w:r>
      <w:r w:rsidRPr="00DC3C2A">
        <w:rPr>
          <w:rFonts w:ascii="Arial Narrow" w:hAnsi="Arial Narrow" w:cs="Arial"/>
          <w:sz w:val="22"/>
          <w:szCs w:val="22"/>
        </w:rPr>
        <w:t>ST lub wskazanych przez Inżyniera.</w:t>
      </w:r>
    </w:p>
    <w:p w14:paraId="5BF08365"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Jeśli dokumentacja projektowa nie zawiera dokumentacji inwentaryzacyjnej lub/i rozbiórkowej, Inżynier może polecić Wykonawcy sporządzenie takiej dokumentacji, w której zostanie określony przewidziany odzysk materiałów.</w:t>
      </w:r>
      <w:r>
        <w:rPr>
          <w:rFonts w:ascii="Arial Narrow" w:hAnsi="Arial Narrow" w:cs="Arial"/>
          <w:sz w:val="22"/>
          <w:szCs w:val="22"/>
        </w:rPr>
        <w:t xml:space="preserve"> Materiały nadające się do ponownego użycia lub które nie są własnością Zamawiającego (np.  kostka zjazdów indywidualnych) należy składować na paletach (lub w inny ustalony z Zamawiającym sposób) i przetransportować w miejsce wskazane przez Zamawiającego lub na przyległą posesję właściciela.</w:t>
      </w:r>
    </w:p>
    <w:p w14:paraId="34EDA24B"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Roboty rozbiórkowe można wykonywać mechanicznie lub ręcznie w sposób określony w </w:t>
      </w:r>
      <w:r>
        <w:rPr>
          <w:rFonts w:ascii="Arial Narrow" w:hAnsi="Arial Narrow" w:cs="Arial"/>
          <w:sz w:val="22"/>
          <w:szCs w:val="22"/>
        </w:rPr>
        <w:t>S</w:t>
      </w:r>
      <w:r w:rsidRPr="00DC3C2A">
        <w:rPr>
          <w:rFonts w:ascii="Arial Narrow" w:hAnsi="Arial Narrow" w:cs="Arial"/>
          <w:sz w:val="22"/>
          <w:szCs w:val="22"/>
        </w:rPr>
        <w:t>ST lub przez Inżyniera.</w:t>
      </w:r>
    </w:p>
    <w:p w14:paraId="1B77E09A"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W przypadku robót rozbiórkowych wpustu należy dokonać:</w:t>
      </w:r>
    </w:p>
    <w:p w14:paraId="60F0471D" w14:textId="77777777" w:rsidR="000804FF" w:rsidRPr="004D690D" w:rsidRDefault="000804FF" w:rsidP="000804FF">
      <w:pPr>
        <w:numPr>
          <w:ilvl w:val="0"/>
          <w:numId w:val="30"/>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odkopania wpustu,</w:t>
      </w:r>
    </w:p>
    <w:p w14:paraId="7CE51533" w14:textId="77777777" w:rsidR="000804FF" w:rsidRPr="004D690D" w:rsidRDefault="000804FF" w:rsidP="000804FF">
      <w:pPr>
        <w:numPr>
          <w:ilvl w:val="0"/>
          <w:numId w:val="30"/>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rozbicia elementów, których nie przewiduje się odzyskać, w sposób ręczny lub mechaniczny z ew. przecięciem prętów zbrojeniowych i ich odgięciem,</w:t>
      </w:r>
    </w:p>
    <w:p w14:paraId="7B6B346B" w14:textId="77777777" w:rsidR="000804FF" w:rsidRPr="004D690D" w:rsidRDefault="000804FF" w:rsidP="000804FF">
      <w:pPr>
        <w:numPr>
          <w:ilvl w:val="0"/>
          <w:numId w:val="30"/>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demontażu prefabrykowanych elementów wpustów (np. rur, elementów skrzynkowych, ramowych) z uprzednim oczyszczeniem spoin i częściowym usunięciu ław, względnie ostrożnego rozebrania konstrukcji kamiennych, ceglanych, klinkierowych itp. przy założeniu ponownego ich wykorzystania,</w:t>
      </w:r>
    </w:p>
    <w:p w14:paraId="5AC6E67A" w14:textId="77777777" w:rsidR="000804FF" w:rsidRPr="004D690D" w:rsidRDefault="000804FF" w:rsidP="000804FF">
      <w:pPr>
        <w:numPr>
          <w:ilvl w:val="0"/>
          <w:numId w:val="30"/>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oczyszczenia rozebranych elementów, przewidzianych do powtórnego użycia  (z zaprawy, kawałków betonu, izolacji itp.) i ich posortowania.</w:t>
      </w:r>
    </w:p>
    <w:p w14:paraId="1B84CF08"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Wszystkie elementy możliwe do powtórnego wykorzystania powinny być usuwane bez powodowania zbędnych uszkodzeń. O ile uzyskane elementy nie stają się własnością Wykonawcy, powinien on przewieźć je na miejsce określone w </w:t>
      </w:r>
      <w:r>
        <w:rPr>
          <w:rFonts w:ascii="Arial Narrow" w:hAnsi="Arial Narrow" w:cs="Arial"/>
          <w:sz w:val="22"/>
          <w:szCs w:val="22"/>
        </w:rPr>
        <w:t>S</w:t>
      </w:r>
      <w:r w:rsidRPr="00DC3C2A">
        <w:rPr>
          <w:rFonts w:ascii="Arial Narrow" w:hAnsi="Arial Narrow" w:cs="Arial"/>
          <w:sz w:val="22"/>
          <w:szCs w:val="22"/>
        </w:rPr>
        <w:t>ST lub wskazane przez Inżyniera.</w:t>
      </w:r>
    </w:p>
    <w:p w14:paraId="51073149"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Elementy i materiały, które zgodnie z </w:t>
      </w:r>
      <w:r>
        <w:rPr>
          <w:rFonts w:ascii="Arial Narrow" w:hAnsi="Arial Narrow" w:cs="Arial"/>
          <w:sz w:val="22"/>
          <w:szCs w:val="22"/>
        </w:rPr>
        <w:t>S</w:t>
      </w:r>
      <w:r w:rsidRPr="00DC3C2A">
        <w:rPr>
          <w:rFonts w:ascii="Arial Narrow" w:hAnsi="Arial Narrow" w:cs="Arial"/>
          <w:sz w:val="22"/>
          <w:szCs w:val="22"/>
        </w:rPr>
        <w:t>ST stają się własnością Wykonawcy, powinny być usunięte z terenu budowy</w:t>
      </w:r>
      <w:r>
        <w:rPr>
          <w:rFonts w:ascii="Arial Narrow" w:hAnsi="Arial Narrow" w:cs="Arial"/>
          <w:sz w:val="22"/>
          <w:szCs w:val="22"/>
        </w:rPr>
        <w:t xml:space="preserve"> i zutylizowane (z potwierdzeniem utylizacji na piśmie).</w:t>
      </w:r>
    </w:p>
    <w:p w14:paraId="1BFA8D05"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Doły (wykopy) powstałe po rozbiórce elementów dróg i wpustów znajdujące się w miejscach, gdzie zgodnie z dokumentacją projektową będą wykonane wykopy drogowe, powinny być tymczasowo zabezpieczone. W szczególności należy zapobiec gromadzeniu się w nich wody opadowej.</w:t>
      </w:r>
    </w:p>
    <w:p w14:paraId="7600C7F0"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Doły w miejscach, gdzie nie przewiduje się wykonania wykopów drogowych należy wypełnić, warstwami, odpowiednim gruntem do poziomu otaczającego terenu i zagęścić zgodnie z wymaganiami określonymi w </w:t>
      </w:r>
      <w:r>
        <w:rPr>
          <w:rFonts w:ascii="Arial Narrow" w:hAnsi="Arial Narrow" w:cs="Arial"/>
          <w:sz w:val="22"/>
          <w:szCs w:val="22"/>
        </w:rPr>
        <w:t>S</w:t>
      </w:r>
      <w:r w:rsidRPr="00DC3C2A">
        <w:rPr>
          <w:rFonts w:ascii="Arial Narrow" w:hAnsi="Arial Narrow" w:cs="Arial"/>
          <w:sz w:val="22"/>
          <w:szCs w:val="22"/>
        </w:rPr>
        <w:t>ST D-02.00.00 „Roboty ziemne”.</w:t>
      </w:r>
    </w:p>
    <w:p w14:paraId="17033B33" w14:textId="77777777" w:rsidR="000804FF" w:rsidRPr="00DC3C2A" w:rsidRDefault="000804FF" w:rsidP="00954441">
      <w:pPr>
        <w:spacing w:line="276" w:lineRule="auto"/>
        <w:jc w:val="both"/>
        <w:rPr>
          <w:rFonts w:ascii="Arial Narrow" w:hAnsi="Arial Narrow" w:cs="Arial"/>
          <w:sz w:val="22"/>
          <w:szCs w:val="22"/>
        </w:rPr>
      </w:pPr>
    </w:p>
    <w:p w14:paraId="7202D47D"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6. KONTROLA JAKOŚCI ROBÓT</w:t>
      </w:r>
    </w:p>
    <w:p w14:paraId="719EABC1"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6.1. Ogólne zasady kontroli jakości robót</w:t>
      </w:r>
    </w:p>
    <w:p w14:paraId="6F2FFE20"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 xml:space="preserve">Ogólne zasady kontroli jakości robót podano w </w:t>
      </w:r>
      <w:r>
        <w:rPr>
          <w:rFonts w:ascii="Arial Narrow" w:hAnsi="Arial Narrow" w:cs="Arial"/>
          <w:sz w:val="22"/>
          <w:szCs w:val="22"/>
        </w:rPr>
        <w:t>S</w:t>
      </w:r>
      <w:r w:rsidRPr="00DC3C2A">
        <w:rPr>
          <w:rFonts w:ascii="Arial Narrow" w:hAnsi="Arial Narrow" w:cs="Arial"/>
          <w:sz w:val="22"/>
          <w:szCs w:val="22"/>
        </w:rPr>
        <w:t>ST D-M-00.00.00 „Wymagania ogólne” pkt 6.</w:t>
      </w:r>
    </w:p>
    <w:p w14:paraId="1F350AF0"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6.2. Kontrola jakości robót rozbiórkowych</w:t>
      </w:r>
    </w:p>
    <w:p w14:paraId="50F14FA9"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Kontrola jakości robót polega na wizualnej ocenie kompletności wykonanych robót rozbiórkowych oraz sprawdzeniu stopnia uszkodzenia elementów przewidzianych do powtórnego wykorzystania.</w:t>
      </w:r>
      <w:r>
        <w:rPr>
          <w:rFonts w:ascii="Arial Narrow" w:hAnsi="Arial Narrow" w:cs="Arial"/>
          <w:sz w:val="22"/>
          <w:szCs w:val="22"/>
        </w:rPr>
        <w:t xml:space="preserve"> </w:t>
      </w:r>
      <w:r w:rsidRPr="00DC3C2A">
        <w:rPr>
          <w:rFonts w:ascii="Arial Narrow" w:hAnsi="Arial Narrow" w:cs="Arial"/>
          <w:sz w:val="22"/>
          <w:szCs w:val="22"/>
        </w:rPr>
        <w:t>Zagęszczenie gruntu wypełniającego ewentualne doły po usuniętych elementach nawierzchni i wpustów powinno spełniać odpowiednie wymagania określone w ST D-02.00.00 „Roboty ziemne”.</w:t>
      </w:r>
    </w:p>
    <w:p w14:paraId="5489E241" w14:textId="77777777" w:rsidR="000804FF" w:rsidRPr="00DC3C2A" w:rsidRDefault="000804FF" w:rsidP="00954441">
      <w:pPr>
        <w:spacing w:line="276" w:lineRule="auto"/>
        <w:jc w:val="both"/>
        <w:rPr>
          <w:rFonts w:ascii="Arial Narrow" w:hAnsi="Arial Narrow" w:cs="Arial"/>
          <w:sz w:val="22"/>
          <w:szCs w:val="22"/>
        </w:rPr>
      </w:pPr>
    </w:p>
    <w:p w14:paraId="48B9CBFA" w14:textId="77777777" w:rsidR="000804FF" w:rsidRPr="004D690D" w:rsidRDefault="000804FF" w:rsidP="00954441">
      <w:pPr>
        <w:spacing w:line="276" w:lineRule="auto"/>
        <w:jc w:val="both"/>
        <w:rPr>
          <w:rFonts w:ascii="Arial Narrow" w:hAnsi="Arial Narrow" w:cs="Arial"/>
          <w:b/>
          <w:u w:val="single"/>
        </w:rPr>
      </w:pPr>
      <w:r w:rsidRPr="004D690D">
        <w:rPr>
          <w:rFonts w:ascii="Arial Narrow" w:hAnsi="Arial Narrow" w:cs="Arial"/>
          <w:b/>
          <w:u w:val="single"/>
        </w:rPr>
        <w:t>7. OBMIAR ROBÓT</w:t>
      </w:r>
    </w:p>
    <w:p w14:paraId="1AD31309"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7.1. Ogólne zasady obmiaru robót</w:t>
      </w:r>
    </w:p>
    <w:p w14:paraId="2E8DF240"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Ogólne zasady obmiaru robót podano w ST D-M-00.00.00 „Wymagania ogólne” pkt 7.</w:t>
      </w:r>
    </w:p>
    <w:p w14:paraId="16933AA6"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7.2. Jednostka obmiarowa</w:t>
      </w:r>
    </w:p>
    <w:p w14:paraId="293DAB07"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Jednostką obmiarową robót związanych z rozbiórką elementów dróg jest:</w:t>
      </w:r>
    </w:p>
    <w:p w14:paraId="3DD6F247" w14:textId="77777777" w:rsidR="000804FF" w:rsidRPr="004D690D" w:rsidRDefault="000804FF" w:rsidP="009E77BE">
      <w:pPr>
        <w:numPr>
          <w:ilvl w:val="0"/>
          <w:numId w:val="8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dla nawierzchni i</w:t>
      </w:r>
      <w:r>
        <w:rPr>
          <w:rFonts w:ascii="Arial Narrow" w:hAnsi="Arial Narrow" w:cs="Arial"/>
          <w:sz w:val="20"/>
          <w:szCs w:val="20"/>
        </w:rPr>
        <w:t xml:space="preserve"> podbudów</w:t>
      </w:r>
      <w:r w:rsidRPr="004D690D">
        <w:rPr>
          <w:rFonts w:ascii="Arial Narrow" w:hAnsi="Arial Narrow" w:cs="Arial"/>
          <w:sz w:val="20"/>
          <w:szCs w:val="20"/>
        </w:rPr>
        <w:t xml:space="preserve"> - m</w:t>
      </w:r>
      <w:r w:rsidRPr="004D690D">
        <w:rPr>
          <w:rFonts w:ascii="Arial Narrow" w:hAnsi="Arial Narrow" w:cs="Arial"/>
          <w:sz w:val="20"/>
          <w:szCs w:val="20"/>
          <w:vertAlign w:val="superscript"/>
        </w:rPr>
        <w:t>2</w:t>
      </w:r>
      <w:r w:rsidRPr="004D690D">
        <w:rPr>
          <w:rFonts w:ascii="Arial Narrow" w:hAnsi="Arial Narrow" w:cs="Arial"/>
          <w:sz w:val="20"/>
          <w:szCs w:val="20"/>
        </w:rPr>
        <w:t xml:space="preserve"> (metr kwadratowy),</w:t>
      </w:r>
    </w:p>
    <w:p w14:paraId="7A195340" w14:textId="77777777" w:rsidR="000804FF" w:rsidRDefault="000804FF" w:rsidP="009E77BE">
      <w:pPr>
        <w:numPr>
          <w:ilvl w:val="0"/>
          <w:numId w:val="8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dla krawężnika, opornika, obrzeża</w:t>
      </w:r>
      <w:r>
        <w:rPr>
          <w:rFonts w:ascii="Arial Narrow" w:hAnsi="Arial Narrow" w:cs="Arial"/>
          <w:sz w:val="20"/>
          <w:szCs w:val="20"/>
        </w:rPr>
        <w:t xml:space="preserve"> itp.</w:t>
      </w:r>
      <w:r w:rsidRPr="004D690D">
        <w:rPr>
          <w:rFonts w:ascii="Arial Narrow" w:hAnsi="Arial Narrow" w:cs="Arial"/>
          <w:sz w:val="20"/>
          <w:szCs w:val="20"/>
        </w:rPr>
        <w:t xml:space="preserve"> - m (metr),</w:t>
      </w:r>
    </w:p>
    <w:p w14:paraId="389BA6B3" w14:textId="77777777" w:rsidR="000804FF" w:rsidRDefault="000804FF" w:rsidP="009E77BE">
      <w:pPr>
        <w:numPr>
          <w:ilvl w:val="0"/>
          <w:numId w:val="83"/>
        </w:numPr>
        <w:spacing w:line="276" w:lineRule="auto"/>
        <w:ind w:left="567" w:hanging="283"/>
        <w:jc w:val="both"/>
        <w:rPr>
          <w:rFonts w:ascii="Arial Narrow" w:hAnsi="Arial Narrow" w:cs="Arial"/>
          <w:sz w:val="20"/>
          <w:szCs w:val="20"/>
        </w:rPr>
      </w:pPr>
      <w:r>
        <w:rPr>
          <w:rFonts w:ascii="Arial Narrow" w:hAnsi="Arial Narrow" w:cs="Arial"/>
          <w:sz w:val="20"/>
          <w:szCs w:val="20"/>
        </w:rPr>
        <w:lastRenderedPageBreak/>
        <w:t>dla ogrodzeń, płotów i innych urządzeń liniowych – m (metr),</w:t>
      </w:r>
    </w:p>
    <w:p w14:paraId="465702F5" w14:textId="77777777" w:rsidR="000804FF" w:rsidRPr="004D690D" w:rsidRDefault="000804FF" w:rsidP="009E77BE">
      <w:pPr>
        <w:numPr>
          <w:ilvl w:val="0"/>
          <w:numId w:val="83"/>
        </w:numPr>
        <w:spacing w:line="276" w:lineRule="auto"/>
        <w:ind w:left="567" w:hanging="283"/>
        <w:jc w:val="both"/>
        <w:rPr>
          <w:rFonts w:ascii="Arial Narrow" w:hAnsi="Arial Narrow" w:cs="Arial"/>
          <w:sz w:val="20"/>
          <w:szCs w:val="20"/>
        </w:rPr>
      </w:pPr>
      <w:r>
        <w:rPr>
          <w:rFonts w:ascii="Arial Narrow" w:hAnsi="Arial Narrow" w:cs="Arial"/>
          <w:sz w:val="20"/>
          <w:szCs w:val="20"/>
        </w:rPr>
        <w:t>dla znaków drogowych i słupków – szt. (sztuka),</w:t>
      </w:r>
    </w:p>
    <w:p w14:paraId="13195A5B" w14:textId="77777777" w:rsidR="000804FF" w:rsidRPr="004D690D" w:rsidRDefault="000804FF" w:rsidP="009E77BE">
      <w:pPr>
        <w:numPr>
          <w:ilvl w:val="0"/>
          <w:numId w:val="8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dla wpustów i i</w:t>
      </w:r>
      <w:r>
        <w:rPr>
          <w:rFonts w:ascii="Arial Narrow" w:hAnsi="Arial Narrow" w:cs="Arial"/>
          <w:sz w:val="20"/>
          <w:szCs w:val="20"/>
        </w:rPr>
        <w:t>nnych</w:t>
      </w:r>
      <w:r w:rsidRPr="004D690D">
        <w:rPr>
          <w:rFonts w:ascii="Arial Narrow" w:hAnsi="Arial Narrow" w:cs="Arial"/>
          <w:sz w:val="20"/>
          <w:szCs w:val="20"/>
        </w:rPr>
        <w:t xml:space="preserve"> elementów</w:t>
      </w:r>
      <w:r>
        <w:rPr>
          <w:rFonts w:ascii="Arial Narrow" w:hAnsi="Arial Narrow" w:cs="Arial"/>
          <w:sz w:val="20"/>
          <w:szCs w:val="20"/>
        </w:rPr>
        <w:t xml:space="preserve"> odwodnienia:</w:t>
      </w:r>
    </w:p>
    <w:p w14:paraId="4EAC175F" w14:textId="77777777" w:rsidR="000804FF" w:rsidRDefault="000804FF" w:rsidP="009E77BE">
      <w:pPr>
        <w:numPr>
          <w:ilvl w:val="0"/>
          <w:numId w:val="8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rur - m (metr).</w:t>
      </w:r>
    </w:p>
    <w:p w14:paraId="3B0967D6" w14:textId="77777777" w:rsidR="000804FF" w:rsidRDefault="000804FF" w:rsidP="009E77BE">
      <w:pPr>
        <w:numPr>
          <w:ilvl w:val="0"/>
          <w:numId w:val="84"/>
        </w:numPr>
        <w:spacing w:line="276" w:lineRule="auto"/>
        <w:ind w:left="567" w:hanging="283"/>
        <w:jc w:val="both"/>
        <w:rPr>
          <w:rFonts w:ascii="Arial Narrow" w:hAnsi="Arial Narrow" w:cs="Arial"/>
          <w:sz w:val="20"/>
          <w:szCs w:val="20"/>
        </w:rPr>
      </w:pPr>
      <w:r>
        <w:rPr>
          <w:rFonts w:ascii="Arial Narrow" w:hAnsi="Arial Narrow" w:cs="Arial"/>
          <w:sz w:val="20"/>
          <w:szCs w:val="20"/>
        </w:rPr>
        <w:t xml:space="preserve">Innych elementów (np. studni) – </w:t>
      </w:r>
      <w:proofErr w:type="spellStart"/>
      <w:r>
        <w:rPr>
          <w:rFonts w:ascii="Arial Narrow" w:hAnsi="Arial Narrow" w:cs="Arial"/>
          <w:sz w:val="20"/>
          <w:szCs w:val="20"/>
        </w:rPr>
        <w:t>kpl</w:t>
      </w:r>
      <w:proofErr w:type="spellEnd"/>
      <w:r>
        <w:rPr>
          <w:rFonts w:ascii="Arial Narrow" w:hAnsi="Arial Narrow" w:cs="Arial"/>
          <w:sz w:val="20"/>
          <w:szCs w:val="20"/>
        </w:rPr>
        <w:t>. (komplet)</w:t>
      </w:r>
    </w:p>
    <w:p w14:paraId="72E14BCA" w14:textId="77777777" w:rsidR="000804FF" w:rsidRPr="004D690D" w:rsidRDefault="000804FF" w:rsidP="009E77BE">
      <w:pPr>
        <w:pStyle w:val="Akapitzlist"/>
        <w:numPr>
          <w:ilvl w:val="0"/>
          <w:numId w:val="85"/>
        </w:numPr>
        <w:spacing w:line="276" w:lineRule="auto"/>
        <w:jc w:val="both"/>
        <w:rPr>
          <w:rFonts w:ascii="Arial Narrow" w:hAnsi="Arial Narrow" w:cs="Arial"/>
          <w:sz w:val="20"/>
          <w:szCs w:val="20"/>
        </w:rPr>
      </w:pPr>
      <w:r w:rsidRPr="004D690D">
        <w:rPr>
          <w:rFonts w:ascii="Arial Narrow" w:hAnsi="Arial Narrow" w:cs="Arial"/>
          <w:sz w:val="20"/>
          <w:szCs w:val="20"/>
        </w:rPr>
        <w:t xml:space="preserve">dla </w:t>
      </w:r>
      <w:r>
        <w:rPr>
          <w:rFonts w:ascii="Arial Narrow" w:hAnsi="Arial Narrow" w:cs="Arial"/>
          <w:sz w:val="20"/>
          <w:szCs w:val="20"/>
        </w:rPr>
        <w:t xml:space="preserve">innych rozbiórek elementów kolidujących z zagospodarowaniem terenu - </w:t>
      </w:r>
      <w:proofErr w:type="spellStart"/>
      <w:r>
        <w:rPr>
          <w:rFonts w:ascii="Arial Narrow" w:hAnsi="Arial Narrow" w:cs="Arial"/>
          <w:sz w:val="20"/>
          <w:szCs w:val="20"/>
        </w:rPr>
        <w:t>kpl</w:t>
      </w:r>
      <w:proofErr w:type="spellEnd"/>
      <w:r>
        <w:rPr>
          <w:rFonts w:ascii="Arial Narrow" w:hAnsi="Arial Narrow" w:cs="Arial"/>
          <w:sz w:val="20"/>
          <w:szCs w:val="20"/>
        </w:rPr>
        <w:t>. (komplet)</w:t>
      </w:r>
    </w:p>
    <w:p w14:paraId="4825766C" w14:textId="77777777" w:rsidR="000804FF" w:rsidRPr="004D690D" w:rsidRDefault="000804FF" w:rsidP="00954441">
      <w:pPr>
        <w:spacing w:line="276" w:lineRule="auto"/>
        <w:jc w:val="both"/>
        <w:rPr>
          <w:rFonts w:ascii="Arial Narrow" w:hAnsi="Arial Narrow" w:cs="Arial"/>
          <w:sz w:val="20"/>
          <w:szCs w:val="20"/>
        </w:rPr>
      </w:pPr>
    </w:p>
    <w:p w14:paraId="603CF8C1" w14:textId="77777777" w:rsidR="000804FF" w:rsidRPr="004D690D" w:rsidRDefault="000804FF" w:rsidP="00954441">
      <w:pPr>
        <w:jc w:val="both"/>
        <w:rPr>
          <w:rFonts w:ascii="Arial Narrow" w:hAnsi="Arial Narrow" w:cs="Arial"/>
          <w:b/>
          <w:u w:val="single"/>
        </w:rPr>
      </w:pPr>
      <w:r w:rsidRPr="004D690D">
        <w:rPr>
          <w:rFonts w:ascii="Arial Narrow" w:hAnsi="Arial Narrow" w:cs="Arial"/>
          <w:b/>
          <w:u w:val="single"/>
        </w:rPr>
        <w:t>8. ODBIÓR ROBÓT</w:t>
      </w:r>
    </w:p>
    <w:p w14:paraId="1E1FF70E"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8.1. Ogólne zasady odbioru robót</w:t>
      </w:r>
    </w:p>
    <w:p w14:paraId="4B559FFD"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Ogólne zasady odbioru robót podano w ST D-M-00.00.00 „Wymagania ogólne” pkt 8.</w:t>
      </w:r>
    </w:p>
    <w:p w14:paraId="2EE786D3" w14:textId="77777777" w:rsidR="000804FF" w:rsidRPr="00DC3C2A" w:rsidRDefault="000804FF" w:rsidP="00954441">
      <w:pPr>
        <w:jc w:val="both"/>
        <w:rPr>
          <w:rFonts w:ascii="Arial Narrow" w:hAnsi="Arial Narrow" w:cs="Arial"/>
          <w:sz w:val="22"/>
          <w:szCs w:val="22"/>
        </w:rPr>
      </w:pPr>
    </w:p>
    <w:p w14:paraId="032C254C" w14:textId="77777777" w:rsidR="000804FF" w:rsidRPr="004D690D" w:rsidRDefault="000804FF" w:rsidP="00954441">
      <w:pPr>
        <w:jc w:val="both"/>
        <w:rPr>
          <w:rFonts w:ascii="Arial Narrow" w:hAnsi="Arial Narrow" w:cs="Arial"/>
          <w:b/>
          <w:u w:val="single"/>
        </w:rPr>
      </w:pPr>
      <w:r w:rsidRPr="004D690D">
        <w:rPr>
          <w:rFonts w:ascii="Arial Narrow" w:hAnsi="Arial Narrow" w:cs="Arial"/>
          <w:b/>
          <w:u w:val="single"/>
        </w:rPr>
        <w:t>9. PODSTAWA PŁATNOŚCI</w:t>
      </w:r>
    </w:p>
    <w:p w14:paraId="4F9F8384"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9.1. Ogólne ustalenia dotyczące podstawy płatności</w:t>
      </w:r>
    </w:p>
    <w:p w14:paraId="35852D8E"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Ogólne ustalenia dotyczące podstawy płatności podano w ST D-M-00.00.00 „Wymagania ogólne” pkt 9.</w:t>
      </w:r>
    </w:p>
    <w:p w14:paraId="51317FD2"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9.2. Cena jednostki obmiarowej</w:t>
      </w:r>
    </w:p>
    <w:p w14:paraId="73016FF5" w14:textId="77777777" w:rsidR="000804FF" w:rsidRPr="00DC3C2A" w:rsidRDefault="000804FF" w:rsidP="00954441">
      <w:pPr>
        <w:spacing w:line="276" w:lineRule="auto"/>
        <w:ind w:firstLine="567"/>
        <w:jc w:val="both"/>
        <w:rPr>
          <w:rFonts w:ascii="Arial Narrow" w:hAnsi="Arial Narrow" w:cs="Arial"/>
          <w:sz w:val="22"/>
          <w:szCs w:val="22"/>
        </w:rPr>
      </w:pPr>
      <w:r w:rsidRPr="00DC3C2A">
        <w:rPr>
          <w:rFonts w:ascii="Arial Narrow" w:hAnsi="Arial Narrow" w:cs="Arial"/>
          <w:sz w:val="22"/>
          <w:szCs w:val="22"/>
        </w:rPr>
        <w:t>Cena wykonania robót obejmuje:</w:t>
      </w:r>
    </w:p>
    <w:p w14:paraId="1930ED96" w14:textId="77777777" w:rsidR="000804FF" w:rsidRPr="004D690D" w:rsidRDefault="000804FF" w:rsidP="00954441">
      <w:pPr>
        <w:spacing w:line="276" w:lineRule="auto"/>
        <w:ind w:left="567" w:hanging="283"/>
        <w:jc w:val="both"/>
        <w:rPr>
          <w:rFonts w:ascii="Arial Narrow" w:hAnsi="Arial Narrow" w:cs="Arial"/>
          <w:sz w:val="20"/>
          <w:szCs w:val="20"/>
          <w:u w:val="single"/>
        </w:rPr>
      </w:pPr>
      <w:r w:rsidRPr="004D690D">
        <w:rPr>
          <w:rFonts w:ascii="Arial Narrow" w:hAnsi="Arial Narrow" w:cs="Arial"/>
          <w:b/>
          <w:sz w:val="20"/>
          <w:szCs w:val="20"/>
          <w:u w:val="single"/>
        </w:rPr>
        <w:t>a)</w:t>
      </w:r>
      <w:r w:rsidRPr="004D690D">
        <w:rPr>
          <w:rFonts w:ascii="Arial Narrow" w:hAnsi="Arial Narrow" w:cs="Arial"/>
          <w:sz w:val="20"/>
          <w:szCs w:val="20"/>
          <w:u w:val="single"/>
        </w:rPr>
        <w:t xml:space="preserve"> dla rozbiórki warstw nawierzchni i podbudów:</w:t>
      </w:r>
    </w:p>
    <w:p w14:paraId="05175668"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wyznaczenie powierzchni przeznaczonej do rozbiórki,</w:t>
      </w:r>
    </w:p>
    <w:p w14:paraId="6B5A8F1F"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rozkucie i zerwanie nawierzchni/podbudowy,</w:t>
      </w:r>
    </w:p>
    <w:p w14:paraId="0C319313"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ew. przesortowanie materiału uzyskanego z rozbiórki, w celu ponownego jej użycia i jego odpowiednie składowanie,</w:t>
      </w:r>
    </w:p>
    <w:p w14:paraId="64E3E849"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załadunek i wywiezienie materiałów z rozbiórki (na odkład Wykonawcy lub Inwestora – materiał do odzysku)</w:t>
      </w:r>
      <w:r>
        <w:rPr>
          <w:rFonts w:ascii="Arial Narrow" w:hAnsi="Arial Narrow" w:cs="Arial"/>
          <w:sz w:val="20"/>
          <w:szCs w:val="20"/>
        </w:rPr>
        <w:t xml:space="preserve"> i utylizacja,</w:t>
      </w:r>
    </w:p>
    <w:p w14:paraId="1653350E"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wyrównanie podłoża i uporządkowanie terenu rozbiórki;</w:t>
      </w:r>
    </w:p>
    <w:p w14:paraId="11270938" w14:textId="77777777" w:rsidR="000804FF" w:rsidRPr="004D690D" w:rsidRDefault="000804FF" w:rsidP="00954441">
      <w:pPr>
        <w:spacing w:line="276" w:lineRule="auto"/>
        <w:ind w:left="567" w:hanging="283"/>
        <w:jc w:val="both"/>
        <w:rPr>
          <w:rFonts w:ascii="Arial Narrow" w:hAnsi="Arial Narrow" w:cs="Arial"/>
          <w:sz w:val="20"/>
          <w:szCs w:val="20"/>
          <w:u w:val="single"/>
        </w:rPr>
      </w:pPr>
      <w:r w:rsidRPr="004D690D">
        <w:rPr>
          <w:rFonts w:ascii="Arial Narrow" w:hAnsi="Arial Narrow" w:cs="Arial"/>
          <w:b/>
          <w:sz w:val="20"/>
          <w:szCs w:val="20"/>
          <w:u w:val="single"/>
        </w:rPr>
        <w:t>b)</w:t>
      </w:r>
      <w:r w:rsidRPr="004D690D">
        <w:rPr>
          <w:rFonts w:ascii="Arial Narrow" w:hAnsi="Arial Narrow" w:cs="Arial"/>
          <w:sz w:val="20"/>
          <w:szCs w:val="20"/>
          <w:u w:val="single"/>
        </w:rPr>
        <w:t xml:space="preserve"> dla rozbiórki krawężników, obrzeży i oporników:</w:t>
      </w:r>
    </w:p>
    <w:p w14:paraId="2199667D" w14:textId="77777777" w:rsidR="000804FF" w:rsidRPr="004D690D" w:rsidRDefault="000804FF" w:rsidP="000804FF">
      <w:pPr>
        <w:numPr>
          <w:ilvl w:val="0"/>
          <w:numId w:val="3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odkopanie krawężników, obrzeży i oporników wraz z wyjęciem i oczyszczeniem,</w:t>
      </w:r>
    </w:p>
    <w:p w14:paraId="14FD8548" w14:textId="77777777" w:rsidR="000804FF" w:rsidRPr="004D690D" w:rsidRDefault="000804FF" w:rsidP="000804FF">
      <w:pPr>
        <w:numPr>
          <w:ilvl w:val="0"/>
          <w:numId w:val="3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zerwanie podsypki cementowo-piaskowej i ew. ław</w:t>
      </w:r>
      <w:r>
        <w:rPr>
          <w:rFonts w:ascii="Arial Narrow" w:hAnsi="Arial Narrow" w:cs="Arial"/>
          <w:sz w:val="20"/>
          <w:szCs w:val="20"/>
        </w:rPr>
        <w:t>, oporów</w:t>
      </w:r>
      <w:r w:rsidRPr="004D690D">
        <w:rPr>
          <w:rFonts w:ascii="Arial Narrow" w:hAnsi="Arial Narrow" w:cs="Arial"/>
          <w:sz w:val="20"/>
          <w:szCs w:val="20"/>
        </w:rPr>
        <w:t>,</w:t>
      </w:r>
    </w:p>
    <w:p w14:paraId="5CEED3A7" w14:textId="77777777" w:rsidR="000804FF" w:rsidRPr="004D690D" w:rsidRDefault="000804FF" w:rsidP="000804FF">
      <w:pPr>
        <w:numPr>
          <w:ilvl w:val="0"/>
          <w:numId w:val="33"/>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załadunek i wywiezienie materiału z rozbiórki</w:t>
      </w:r>
      <w:r>
        <w:rPr>
          <w:rFonts w:ascii="Arial Narrow" w:hAnsi="Arial Narrow" w:cs="Arial"/>
          <w:sz w:val="20"/>
          <w:szCs w:val="20"/>
        </w:rPr>
        <w:t xml:space="preserve"> i utylizacja,</w:t>
      </w:r>
    </w:p>
    <w:p w14:paraId="513A85DC" w14:textId="77777777" w:rsidR="000804FF"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wyrównanie podłoża i uporządkowanie terenu rozbiórki</w:t>
      </w:r>
      <w:r>
        <w:rPr>
          <w:rFonts w:ascii="Arial Narrow" w:hAnsi="Arial Narrow" w:cs="Arial"/>
          <w:sz w:val="20"/>
          <w:szCs w:val="20"/>
        </w:rPr>
        <w:t xml:space="preserve"> </w:t>
      </w:r>
      <w:r w:rsidRPr="004D690D">
        <w:rPr>
          <w:rFonts w:ascii="Arial Narrow" w:hAnsi="Arial Narrow" w:cs="Arial"/>
          <w:sz w:val="20"/>
          <w:szCs w:val="20"/>
        </w:rPr>
        <w:t>(na odkład Wykonawcy lub Inwestora – materiał do odzysku),</w:t>
      </w:r>
    </w:p>
    <w:p w14:paraId="4D2E1ABE" w14:textId="77777777" w:rsidR="000804FF" w:rsidRPr="004D690D" w:rsidRDefault="000804FF" w:rsidP="000804FF">
      <w:pPr>
        <w:numPr>
          <w:ilvl w:val="0"/>
          <w:numId w:val="34"/>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wyrównanie podłoża i uporządkowanie terenu rozbiórki;</w:t>
      </w:r>
    </w:p>
    <w:p w14:paraId="7CC4D259" w14:textId="77777777" w:rsidR="000804FF" w:rsidRPr="004D690D" w:rsidRDefault="000804FF" w:rsidP="00954441">
      <w:pPr>
        <w:spacing w:line="276" w:lineRule="auto"/>
        <w:ind w:left="567" w:hanging="283"/>
        <w:jc w:val="both"/>
        <w:rPr>
          <w:rFonts w:ascii="Arial Narrow" w:hAnsi="Arial Narrow" w:cs="Arial"/>
          <w:b/>
          <w:sz w:val="20"/>
          <w:szCs w:val="20"/>
          <w:u w:val="single"/>
        </w:rPr>
      </w:pPr>
      <w:r>
        <w:rPr>
          <w:rFonts w:ascii="Arial Narrow" w:hAnsi="Arial Narrow" w:cs="Arial"/>
          <w:b/>
          <w:sz w:val="20"/>
          <w:szCs w:val="20"/>
          <w:u w:val="single"/>
        </w:rPr>
        <w:t>c</w:t>
      </w:r>
      <w:r w:rsidRPr="004D690D">
        <w:rPr>
          <w:rFonts w:ascii="Arial Narrow" w:hAnsi="Arial Narrow" w:cs="Arial"/>
          <w:b/>
          <w:sz w:val="20"/>
          <w:szCs w:val="20"/>
          <w:u w:val="single"/>
        </w:rPr>
        <w:t xml:space="preserve">) </w:t>
      </w:r>
      <w:r w:rsidRPr="004D690D">
        <w:rPr>
          <w:rFonts w:ascii="Arial Narrow" w:hAnsi="Arial Narrow" w:cs="Arial"/>
          <w:sz w:val="20"/>
          <w:szCs w:val="20"/>
          <w:u w:val="single"/>
        </w:rPr>
        <w:t>dla rozbiórki znaków drogowych:</w:t>
      </w:r>
    </w:p>
    <w:p w14:paraId="25C68CAE"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demontaż tablic znaków drogowych ze słupków,</w:t>
      </w:r>
    </w:p>
    <w:p w14:paraId="4D0FBBDD"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odkopanie i wydobycie słupków,</w:t>
      </w:r>
    </w:p>
    <w:p w14:paraId="6FA6E027"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 xml:space="preserve">zasypanie dołów po słupkach wraz z zagęszczeniem do uzyskania </w:t>
      </w:r>
      <w:proofErr w:type="spellStart"/>
      <w:r w:rsidRPr="004D690D">
        <w:rPr>
          <w:rFonts w:ascii="Arial Narrow" w:hAnsi="Arial Narrow" w:cs="Arial"/>
          <w:sz w:val="20"/>
          <w:szCs w:val="20"/>
        </w:rPr>
        <w:t>Is</w:t>
      </w:r>
      <w:proofErr w:type="spellEnd"/>
      <w:r w:rsidRPr="004D690D">
        <w:rPr>
          <w:rFonts w:ascii="Arial Narrow" w:hAnsi="Arial Narrow" w:cs="Arial"/>
          <w:sz w:val="20"/>
          <w:szCs w:val="20"/>
        </w:rPr>
        <w:t xml:space="preserve"> </w:t>
      </w:r>
      <w:r w:rsidRPr="004D690D">
        <w:rPr>
          <w:rFonts w:ascii="Arial Narrow" w:hAnsi="Arial Narrow" w:cs="Arial"/>
          <w:sz w:val="20"/>
          <w:szCs w:val="20"/>
        </w:rPr>
        <w:sym w:font="Symbol" w:char="F0B3"/>
      </w:r>
      <w:r w:rsidRPr="004D690D">
        <w:rPr>
          <w:rFonts w:ascii="Arial Narrow" w:hAnsi="Arial Narrow" w:cs="Arial"/>
          <w:sz w:val="20"/>
          <w:szCs w:val="20"/>
        </w:rPr>
        <w:t xml:space="preserve"> 1,00 wg BN-77/8931-12,</w:t>
      </w:r>
    </w:p>
    <w:p w14:paraId="6FF23452" w14:textId="77777777" w:rsidR="000804FF"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załadunek i wywiezienie materiałów z rozbiórki</w:t>
      </w:r>
      <w:r>
        <w:rPr>
          <w:rFonts w:ascii="Arial Narrow" w:hAnsi="Arial Narrow" w:cs="Arial"/>
          <w:sz w:val="20"/>
          <w:szCs w:val="20"/>
        </w:rPr>
        <w:t xml:space="preserve"> oraz utylizacja,</w:t>
      </w:r>
    </w:p>
    <w:p w14:paraId="39CE2D3E"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Pr>
          <w:rFonts w:ascii="Arial Narrow" w:hAnsi="Arial Narrow" w:cs="Arial"/>
          <w:sz w:val="20"/>
          <w:szCs w:val="20"/>
        </w:rPr>
        <w:t>zabezpieczenie znaków/słupków, które mają być ponownie wykorzystane, na zapleczu budowy,</w:t>
      </w:r>
    </w:p>
    <w:p w14:paraId="35AA7C50" w14:textId="77777777" w:rsidR="000804FF"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uporządkowanie terenu rozbiórki;</w:t>
      </w:r>
    </w:p>
    <w:p w14:paraId="686FEC44" w14:textId="77777777" w:rsidR="000804FF" w:rsidRPr="004D690D" w:rsidRDefault="000804FF" w:rsidP="00954441">
      <w:pPr>
        <w:spacing w:line="276" w:lineRule="auto"/>
        <w:ind w:left="567" w:hanging="283"/>
        <w:jc w:val="both"/>
        <w:rPr>
          <w:rFonts w:ascii="Arial Narrow" w:hAnsi="Arial Narrow" w:cs="Arial"/>
          <w:b/>
          <w:sz w:val="20"/>
          <w:szCs w:val="20"/>
          <w:u w:val="single"/>
        </w:rPr>
      </w:pPr>
      <w:r>
        <w:rPr>
          <w:rFonts w:ascii="Arial Narrow" w:hAnsi="Arial Narrow" w:cs="Arial"/>
          <w:b/>
          <w:sz w:val="20"/>
          <w:szCs w:val="20"/>
          <w:u w:val="single"/>
        </w:rPr>
        <w:t>d</w:t>
      </w:r>
      <w:r w:rsidRPr="004D690D">
        <w:rPr>
          <w:rFonts w:ascii="Arial Narrow" w:hAnsi="Arial Narrow" w:cs="Arial"/>
          <w:b/>
          <w:sz w:val="20"/>
          <w:szCs w:val="20"/>
          <w:u w:val="single"/>
        </w:rPr>
        <w:t xml:space="preserve">) </w:t>
      </w:r>
      <w:r>
        <w:rPr>
          <w:rFonts w:ascii="Arial Narrow" w:hAnsi="Arial Narrow" w:cs="Arial"/>
          <w:sz w:val="20"/>
          <w:szCs w:val="20"/>
          <w:u w:val="single"/>
        </w:rPr>
        <w:t>pozostałe elementy przeznaczone do rozbiórki:</w:t>
      </w:r>
    </w:p>
    <w:p w14:paraId="28C7D96D"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 xml:space="preserve">demontaż </w:t>
      </w:r>
      <w:r>
        <w:rPr>
          <w:rFonts w:ascii="Arial Narrow" w:hAnsi="Arial Narrow" w:cs="Arial"/>
          <w:sz w:val="20"/>
          <w:szCs w:val="20"/>
        </w:rPr>
        <w:t>elementu, a w przypadku dużych gabarytów jego rozkucie/rozmontowanie,</w:t>
      </w:r>
    </w:p>
    <w:p w14:paraId="15ECF395"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 xml:space="preserve">odkopanie i wydobycie </w:t>
      </w:r>
      <w:r>
        <w:rPr>
          <w:rFonts w:ascii="Arial Narrow" w:hAnsi="Arial Narrow" w:cs="Arial"/>
          <w:sz w:val="20"/>
          <w:szCs w:val="20"/>
        </w:rPr>
        <w:t>części podziemnych elementu,</w:t>
      </w:r>
    </w:p>
    <w:p w14:paraId="3E494B75"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 xml:space="preserve">zasypanie </w:t>
      </w:r>
      <w:r>
        <w:rPr>
          <w:rFonts w:ascii="Arial Narrow" w:hAnsi="Arial Narrow" w:cs="Arial"/>
          <w:sz w:val="20"/>
          <w:szCs w:val="20"/>
        </w:rPr>
        <w:t xml:space="preserve">powstałych </w:t>
      </w:r>
      <w:r w:rsidRPr="004D690D">
        <w:rPr>
          <w:rFonts w:ascii="Arial Narrow" w:hAnsi="Arial Narrow" w:cs="Arial"/>
          <w:sz w:val="20"/>
          <w:szCs w:val="20"/>
        </w:rPr>
        <w:t xml:space="preserve">dołów wraz z zagęszczeniem do uzyskania </w:t>
      </w:r>
      <w:proofErr w:type="spellStart"/>
      <w:r w:rsidRPr="004D690D">
        <w:rPr>
          <w:rFonts w:ascii="Arial Narrow" w:hAnsi="Arial Narrow" w:cs="Arial"/>
          <w:sz w:val="20"/>
          <w:szCs w:val="20"/>
        </w:rPr>
        <w:t>Is</w:t>
      </w:r>
      <w:proofErr w:type="spellEnd"/>
      <w:r w:rsidRPr="004D690D">
        <w:rPr>
          <w:rFonts w:ascii="Arial Narrow" w:hAnsi="Arial Narrow" w:cs="Arial"/>
          <w:sz w:val="20"/>
          <w:szCs w:val="20"/>
        </w:rPr>
        <w:t xml:space="preserve"> </w:t>
      </w:r>
      <w:r w:rsidRPr="004D690D">
        <w:rPr>
          <w:rFonts w:ascii="Arial Narrow" w:hAnsi="Arial Narrow" w:cs="Arial"/>
          <w:sz w:val="20"/>
          <w:szCs w:val="20"/>
        </w:rPr>
        <w:sym w:font="Symbol" w:char="F0B3"/>
      </w:r>
      <w:r w:rsidRPr="004D690D">
        <w:rPr>
          <w:rFonts w:ascii="Arial Narrow" w:hAnsi="Arial Narrow" w:cs="Arial"/>
          <w:sz w:val="20"/>
          <w:szCs w:val="20"/>
        </w:rPr>
        <w:t xml:space="preserve"> 1,00 wg BN-77/8931-12,</w:t>
      </w:r>
    </w:p>
    <w:p w14:paraId="1CE0A76A" w14:textId="77777777" w:rsidR="000804FF"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załadunek i wywiezienie materiałów z rozbiórki,</w:t>
      </w:r>
      <w:r>
        <w:rPr>
          <w:rFonts w:ascii="Arial Narrow" w:hAnsi="Arial Narrow" w:cs="Arial"/>
          <w:sz w:val="20"/>
          <w:szCs w:val="20"/>
        </w:rPr>
        <w:t xml:space="preserve"> a także utylizacja,</w:t>
      </w:r>
    </w:p>
    <w:p w14:paraId="7183542A"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Pr>
          <w:rFonts w:ascii="Arial Narrow" w:hAnsi="Arial Narrow" w:cs="Arial"/>
          <w:sz w:val="20"/>
          <w:szCs w:val="20"/>
        </w:rPr>
        <w:t>zabezpieczenie elementów które mają być ponownie wykorzystane, na zapleczu budowy,</w:t>
      </w:r>
    </w:p>
    <w:p w14:paraId="5640B41C" w14:textId="77777777" w:rsidR="000804FF" w:rsidRPr="004D690D" w:rsidRDefault="000804FF" w:rsidP="000804FF">
      <w:pPr>
        <w:numPr>
          <w:ilvl w:val="0"/>
          <w:numId w:val="32"/>
        </w:numPr>
        <w:spacing w:line="276" w:lineRule="auto"/>
        <w:ind w:left="567" w:hanging="283"/>
        <w:jc w:val="both"/>
        <w:rPr>
          <w:rFonts w:ascii="Arial Narrow" w:hAnsi="Arial Narrow" w:cs="Arial"/>
          <w:sz w:val="20"/>
          <w:szCs w:val="20"/>
        </w:rPr>
      </w:pPr>
      <w:r w:rsidRPr="004D690D">
        <w:rPr>
          <w:rFonts w:ascii="Arial Narrow" w:hAnsi="Arial Narrow" w:cs="Arial"/>
          <w:sz w:val="20"/>
          <w:szCs w:val="20"/>
        </w:rPr>
        <w:t>uporządkowanie terenu rozbiórki;</w:t>
      </w:r>
    </w:p>
    <w:p w14:paraId="0B4A82E5" w14:textId="77777777" w:rsidR="000804FF" w:rsidRPr="00DC3C2A" w:rsidRDefault="000804FF" w:rsidP="00954441">
      <w:pPr>
        <w:jc w:val="both"/>
        <w:rPr>
          <w:rFonts w:ascii="Arial Narrow" w:hAnsi="Arial Narrow" w:cs="Arial"/>
          <w:sz w:val="22"/>
          <w:szCs w:val="22"/>
        </w:rPr>
      </w:pPr>
    </w:p>
    <w:p w14:paraId="448C542C" w14:textId="77777777" w:rsidR="000804FF" w:rsidRPr="00CC57A3" w:rsidRDefault="000804FF" w:rsidP="00954441">
      <w:pPr>
        <w:jc w:val="both"/>
        <w:rPr>
          <w:rFonts w:ascii="Arial Narrow" w:hAnsi="Arial Narrow" w:cs="Arial"/>
          <w:b/>
          <w:u w:val="single"/>
        </w:rPr>
      </w:pPr>
      <w:r w:rsidRPr="00CC57A3">
        <w:rPr>
          <w:rFonts w:ascii="Arial Narrow" w:hAnsi="Arial Narrow" w:cs="Arial"/>
          <w:b/>
          <w:u w:val="single"/>
        </w:rPr>
        <w:t>10. PRZEPISY ZWIĄZANE</w:t>
      </w:r>
    </w:p>
    <w:p w14:paraId="5685F2AD" w14:textId="77777777" w:rsidR="000804FF" w:rsidRPr="00DC3C2A" w:rsidRDefault="000804FF" w:rsidP="00954441">
      <w:pPr>
        <w:spacing w:line="276" w:lineRule="auto"/>
        <w:jc w:val="both"/>
        <w:rPr>
          <w:rFonts w:ascii="Arial Narrow" w:hAnsi="Arial Narrow" w:cs="Arial"/>
          <w:b/>
          <w:sz w:val="22"/>
          <w:szCs w:val="22"/>
        </w:rPr>
      </w:pPr>
      <w:r w:rsidRPr="00DC3C2A">
        <w:rPr>
          <w:rFonts w:ascii="Arial Narrow" w:hAnsi="Arial Narrow" w:cs="Arial"/>
          <w:b/>
          <w:sz w:val="22"/>
          <w:szCs w:val="22"/>
        </w:rPr>
        <w:t>10.1. Normy</w:t>
      </w:r>
    </w:p>
    <w:tbl>
      <w:tblPr>
        <w:tblW w:w="0" w:type="auto"/>
        <w:tblCellMar>
          <w:left w:w="70" w:type="dxa"/>
          <w:right w:w="70" w:type="dxa"/>
        </w:tblCellMar>
        <w:tblLook w:val="04A0" w:firstRow="1" w:lastRow="0" w:firstColumn="1" w:lastColumn="0" w:noHBand="0" w:noVBand="1"/>
      </w:tblPr>
      <w:tblGrid>
        <w:gridCol w:w="567"/>
        <w:gridCol w:w="1701"/>
        <w:gridCol w:w="6804"/>
      </w:tblGrid>
      <w:tr w:rsidR="000804FF" w:rsidRPr="00DC3C2A" w14:paraId="7F196F54" w14:textId="77777777" w:rsidTr="00954441">
        <w:tc>
          <w:tcPr>
            <w:tcW w:w="567" w:type="dxa"/>
            <w:hideMark/>
          </w:tcPr>
          <w:p w14:paraId="6BBBB6C1" w14:textId="77777777" w:rsidR="000804FF" w:rsidRPr="00DC3C2A" w:rsidRDefault="000804FF" w:rsidP="00954441">
            <w:pPr>
              <w:spacing w:line="276" w:lineRule="auto"/>
              <w:rPr>
                <w:rFonts w:ascii="Arial Narrow" w:hAnsi="Arial Narrow" w:cs="Arial"/>
                <w:sz w:val="22"/>
                <w:szCs w:val="22"/>
              </w:rPr>
            </w:pPr>
            <w:r>
              <w:rPr>
                <w:rFonts w:ascii="Arial Narrow" w:hAnsi="Arial Narrow" w:cs="Arial"/>
                <w:sz w:val="22"/>
                <w:szCs w:val="22"/>
              </w:rPr>
              <w:t>1</w:t>
            </w:r>
            <w:r w:rsidRPr="00DC3C2A">
              <w:rPr>
                <w:rFonts w:ascii="Arial Narrow" w:hAnsi="Arial Narrow" w:cs="Arial"/>
                <w:sz w:val="22"/>
                <w:szCs w:val="22"/>
              </w:rPr>
              <w:t>.</w:t>
            </w:r>
          </w:p>
        </w:tc>
        <w:tc>
          <w:tcPr>
            <w:tcW w:w="1701" w:type="dxa"/>
            <w:hideMark/>
          </w:tcPr>
          <w:p w14:paraId="1B5EF723" w14:textId="77777777" w:rsidR="000804FF" w:rsidRPr="00DC3C2A" w:rsidRDefault="000804FF" w:rsidP="00954441">
            <w:pPr>
              <w:spacing w:line="276" w:lineRule="auto"/>
              <w:rPr>
                <w:rFonts w:ascii="Arial Narrow" w:hAnsi="Arial Narrow" w:cs="Arial"/>
                <w:sz w:val="22"/>
                <w:szCs w:val="22"/>
              </w:rPr>
            </w:pPr>
            <w:r w:rsidRPr="00DC3C2A">
              <w:rPr>
                <w:rFonts w:ascii="Arial Narrow" w:hAnsi="Arial Narrow" w:cs="Arial"/>
                <w:sz w:val="22"/>
                <w:szCs w:val="22"/>
              </w:rPr>
              <w:t>BN-77/8931-12</w:t>
            </w:r>
          </w:p>
        </w:tc>
        <w:tc>
          <w:tcPr>
            <w:tcW w:w="6804" w:type="dxa"/>
            <w:hideMark/>
          </w:tcPr>
          <w:p w14:paraId="253BB848" w14:textId="77777777" w:rsidR="000804FF" w:rsidRPr="00DC3C2A" w:rsidRDefault="000804FF" w:rsidP="00954441">
            <w:pPr>
              <w:spacing w:line="276" w:lineRule="auto"/>
              <w:rPr>
                <w:rFonts w:ascii="Arial Narrow" w:hAnsi="Arial Narrow" w:cs="Arial"/>
                <w:sz w:val="22"/>
                <w:szCs w:val="22"/>
              </w:rPr>
            </w:pPr>
            <w:r w:rsidRPr="00DC3C2A">
              <w:rPr>
                <w:rFonts w:ascii="Arial Narrow" w:hAnsi="Arial Narrow" w:cs="Arial"/>
                <w:sz w:val="22"/>
                <w:szCs w:val="22"/>
              </w:rPr>
              <w:t>Oznaczenie wskaźnika zagęszczenia gruntu.</w:t>
            </w:r>
          </w:p>
        </w:tc>
      </w:tr>
    </w:tbl>
    <w:p w14:paraId="0DD0ED2B" w14:textId="77777777" w:rsidR="000804FF" w:rsidRPr="00DC3C2A" w:rsidRDefault="000804FF" w:rsidP="00954441">
      <w:pPr>
        <w:pStyle w:val="Tekstpodstawowy"/>
        <w:tabs>
          <w:tab w:val="clear" w:pos="567"/>
          <w:tab w:val="clear" w:pos="1008"/>
        </w:tabs>
        <w:ind w:firstLine="567"/>
        <w:rPr>
          <w:rFonts w:ascii="Arial Narrow" w:hAnsi="Arial Narrow"/>
          <w:b/>
          <w:szCs w:val="22"/>
          <w:lang w:eastAsia="ar-SA"/>
        </w:rPr>
      </w:pPr>
    </w:p>
    <w:p w14:paraId="232743A5" w14:textId="77777777" w:rsidR="000804FF" w:rsidRPr="00DC3C2A"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pPr>
      <w:r w:rsidRPr="00DC3C2A">
        <w:rPr>
          <w:rFonts w:ascii="Arial Narrow" w:hAnsi="Arial Narrow"/>
          <w:b/>
          <w:szCs w:val="22"/>
          <w:lang w:eastAsia="ar-SA"/>
        </w:rPr>
        <w:t>Uwaga:</w:t>
      </w:r>
      <w:r w:rsidRPr="00DC3C2A">
        <w:rPr>
          <w:rFonts w:ascii="Arial Narrow" w:hAnsi="Arial Narrow"/>
          <w:szCs w:val="22"/>
          <w:lang w:eastAsia="ar-SA"/>
        </w:rPr>
        <w:tab/>
      </w:r>
      <w:r w:rsidRPr="00DC3C2A">
        <w:rPr>
          <w:rFonts w:ascii="Arial Narrow" w:hAnsi="Arial Narrow"/>
          <w:i/>
          <w:iCs/>
          <w:szCs w:val="22"/>
          <w:lang w:eastAsia="ar-SA"/>
        </w:rPr>
        <w:t>Wszelkie roboty ujęte w specyfikacji należy wykonać w oparciu o aktualnie</w:t>
      </w:r>
    </w:p>
    <w:p w14:paraId="345ACD2F" w14:textId="77777777" w:rsidR="000804FF" w:rsidRDefault="000804FF" w:rsidP="00954441">
      <w:pPr>
        <w:pStyle w:val="Tekstpodstawowy"/>
        <w:tabs>
          <w:tab w:val="clear" w:pos="567"/>
          <w:tab w:val="clear" w:pos="1008"/>
          <w:tab w:val="left" w:pos="1134"/>
        </w:tabs>
        <w:spacing w:line="276" w:lineRule="auto"/>
        <w:rPr>
          <w:rFonts w:ascii="Arial Narrow" w:hAnsi="Arial Narrow"/>
          <w:i/>
          <w:iCs/>
          <w:szCs w:val="22"/>
          <w:lang w:eastAsia="ar-SA"/>
        </w:rPr>
        <w:sectPr w:rsidR="000804FF" w:rsidSect="007A674D">
          <w:headerReference w:type="default" r:id="rId18"/>
          <w:footerReference w:type="default" r:id="rId19"/>
          <w:pgSz w:w="11906" w:h="16838"/>
          <w:pgMar w:top="1417" w:right="1417" w:bottom="1417" w:left="1417" w:header="708" w:footer="708" w:gutter="0"/>
          <w:cols w:space="708"/>
          <w:docGrid w:linePitch="360"/>
        </w:sectPr>
      </w:pPr>
      <w:r w:rsidRPr="00DC3C2A">
        <w:rPr>
          <w:rFonts w:ascii="Arial Narrow" w:hAnsi="Arial Narrow"/>
          <w:i/>
          <w:iCs/>
          <w:szCs w:val="22"/>
          <w:lang w:eastAsia="ar-SA"/>
        </w:rPr>
        <w:tab/>
        <w:t>obowiązujące normy i przepisy oraz w porozumieniu z Inżynierem.</w:t>
      </w:r>
    </w:p>
    <w:p w14:paraId="6E3CFD08" w14:textId="0450D878" w:rsidR="0076291C" w:rsidRPr="00B46A3B" w:rsidRDefault="0076291C" w:rsidP="00D863C9">
      <w:pPr>
        <w:pStyle w:val="ST1"/>
      </w:pPr>
      <w:bookmarkStart w:id="130" w:name="_Toc153964915"/>
      <w:bookmarkEnd w:id="3"/>
      <w:bookmarkEnd w:id="4"/>
      <w:bookmarkEnd w:id="5"/>
      <w:bookmarkEnd w:id="6"/>
      <w:r w:rsidRPr="00B46A3B">
        <w:lastRenderedPageBreak/>
        <w:t>D-02.00.0</w:t>
      </w:r>
      <w:r w:rsidR="00055B40">
        <w:t>0</w:t>
      </w:r>
      <w:r w:rsidRPr="00B46A3B">
        <w:tab/>
      </w:r>
      <w:r w:rsidRPr="00B46A3B">
        <w:tab/>
        <w:t>ROBOTY ZIEMNE. WYMAGANIA OGÓLNE</w:t>
      </w:r>
      <w:bookmarkEnd w:id="130"/>
    </w:p>
    <w:p w14:paraId="34C407A7" w14:textId="77777777" w:rsidR="0076291C" w:rsidRPr="00B46A3B" w:rsidRDefault="0076291C" w:rsidP="00954441">
      <w:pPr>
        <w:pStyle w:val="Standardowytekst"/>
        <w:spacing w:line="276" w:lineRule="auto"/>
        <w:jc w:val="left"/>
        <w:rPr>
          <w:rFonts w:ascii="Arial Narrow" w:hAnsi="Arial Narrow" w:cs="Arial"/>
          <w:b/>
          <w:sz w:val="22"/>
          <w:szCs w:val="22"/>
        </w:rPr>
      </w:pPr>
    </w:p>
    <w:p w14:paraId="5F66734C"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1. Wstęp</w:t>
      </w:r>
    </w:p>
    <w:p w14:paraId="78621E72"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1.1. Przedmiot ST</w:t>
      </w:r>
    </w:p>
    <w:p w14:paraId="6736F492" w14:textId="58CCB9B9"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Przedmiotem niniejszej ogólnej specyfikacji technicznej są wymagania dotyczące wykonania i odbioru liniowych robót ziemnych, które zostaną wykonane w ramach zadania pt.: „</w:t>
      </w:r>
      <w:sdt>
        <w:sdtPr>
          <w:rPr>
            <w:rFonts w:ascii="Arial Narrow" w:hAnsi="Arial Narrow" w:cs="Arial"/>
            <w:sz w:val="22"/>
            <w:szCs w:val="22"/>
          </w:rPr>
          <w:alias w:val="Słowa kluczowe"/>
          <w:tag w:val=""/>
          <w:id w:val="906725066"/>
          <w:placeholder>
            <w:docPart w:val="B53C2F4EE1FF48A48611BDA20019C56C"/>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B46A3B">
        <w:rPr>
          <w:rFonts w:ascii="Arial Narrow" w:hAnsi="Arial Narrow" w:cs="Arial"/>
          <w:sz w:val="22"/>
          <w:szCs w:val="22"/>
        </w:rPr>
        <w:t>”.</w:t>
      </w:r>
    </w:p>
    <w:p w14:paraId="42517A4D"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1.2. Zakres stosowania ST</w:t>
      </w:r>
    </w:p>
    <w:p w14:paraId="4ACDC014"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Specyfikacja techniczna stosowana jest jako dokument przetargowy i kontraktowy przy zlecaniu i realizacji robót wymienionych w punkcie 1.1.</w:t>
      </w:r>
    </w:p>
    <w:p w14:paraId="524E8C84"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1.3. Zakres robót objętych ST</w:t>
      </w:r>
    </w:p>
    <w:p w14:paraId="2A718835"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Ustalenia zawarte w niniejszej specyfikacji dotyczą zasad prowadzenia robót ziemnych w czasie budowy lub modernizacji dróg i obejmują:</w:t>
      </w:r>
    </w:p>
    <w:p w14:paraId="60833471" w14:textId="77777777" w:rsidR="0076291C" w:rsidRPr="00B46A3B" w:rsidRDefault="0076291C" w:rsidP="0076291C">
      <w:pPr>
        <w:pStyle w:val="Standardowytekst"/>
        <w:numPr>
          <w:ilvl w:val="0"/>
          <w:numId w:val="35"/>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wykonanie wykopów w gruntach nieskalistych (kat. I-V),</w:t>
      </w:r>
    </w:p>
    <w:p w14:paraId="247FAF11" w14:textId="77777777" w:rsidR="0076291C" w:rsidRPr="00B46A3B" w:rsidRDefault="0076291C" w:rsidP="0076291C">
      <w:pPr>
        <w:pStyle w:val="Standardowytekst"/>
        <w:numPr>
          <w:ilvl w:val="0"/>
          <w:numId w:val="35"/>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 xml:space="preserve">pozyskiwanie gruntu z ukopu lub </w:t>
      </w:r>
      <w:proofErr w:type="spellStart"/>
      <w:r w:rsidRPr="00B46A3B">
        <w:rPr>
          <w:rFonts w:ascii="Arial Narrow" w:hAnsi="Arial Narrow" w:cs="Arial"/>
        </w:rPr>
        <w:t>dokopu</w:t>
      </w:r>
      <w:proofErr w:type="spellEnd"/>
      <w:r w:rsidRPr="00B46A3B">
        <w:rPr>
          <w:rFonts w:ascii="Arial Narrow" w:hAnsi="Arial Narrow" w:cs="Arial"/>
        </w:rPr>
        <w:t>,</w:t>
      </w:r>
    </w:p>
    <w:p w14:paraId="516BD4C0" w14:textId="77777777" w:rsidR="0076291C" w:rsidRPr="00B46A3B" w:rsidRDefault="0076291C" w:rsidP="0076291C">
      <w:pPr>
        <w:pStyle w:val="Standardowytekst"/>
        <w:numPr>
          <w:ilvl w:val="0"/>
          <w:numId w:val="35"/>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budowę nasypów drogowych,</w:t>
      </w:r>
    </w:p>
    <w:p w14:paraId="30CD9EB8"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1.4. Określenia podstawowe</w:t>
      </w:r>
    </w:p>
    <w:p w14:paraId="5B4ED1EF" w14:textId="77777777" w:rsidR="0076291C" w:rsidRPr="00B46A3B" w:rsidRDefault="0076291C" w:rsidP="00954441">
      <w:pPr>
        <w:pStyle w:val="Standardowytekst"/>
        <w:tabs>
          <w:tab w:val="right" w:pos="-1985"/>
          <w:tab w:val="left" w:pos="567"/>
        </w:tabs>
        <w:spacing w:line="276" w:lineRule="auto"/>
        <w:rPr>
          <w:rFonts w:ascii="Arial Narrow" w:hAnsi="Arial Narrow" w:cs="Arial"/>
          <w:sz w:val="22"/>
          <w:szCs w:val="22"/>
        </w:rPr>
      </w:pPr>
      <w:r w:rsidRPr="00B46A3B">
        <w:rPr>
          <w:rFonts w:ascii="Arial Narrow" w:hAnsi="Arial Narrow" w:cs="Arial"/>
          <w:b/>
          <w:sz w:val="22"/>
          <w:szCs w:val="22"/>
        </w:rPr>
        <w:t>1.4.1.</w:t>
      </w:r>
      <w:r w:rsidRPr="00B46A3B">
        <w:rPr>
          <w:rFonts w:ascii="Arial Narrow" w:hAnsi="Arial Narrow" w:cs="Arial"/>
          <w:b/>
          <w:sz w:val="22"/>
          <w:szCs w:val="22"/>
        </w:rPr>
        <w:tab/>
      </w:r>
      <w:r w:rsidRPr="00B46A3B">
        <w:rPr>
          <w:rFonts w:ascii="Arial Narrow" w:hAnsi="Arial Narrow" w:cs="Arial"/>
          <w:sz w:val="22"/>
          <w:szCs w:val="22"/>
          <w:u w:val="single"/>
        </w:rPr>
        <w:t>Budowla ziemna</w:t>
      </w:r>
      <w:r w:rsidRPr="00B46A3B">
        <w:rPr>
          <w:rFonts w:ascii="Arial Narrow" w:hAnsi="Arial Narrow" w:cs="Arial"/>
          <w:sz w:val="22"/>
          <w:szCs w:val="22"/>
        </w:rPr>
        <w:t xml:space="preserve"> - budowla wykonana w gruncie lub z gruntu albo rozdrobnionych odpadów przemysłowych, spełniająca warunki stateczności i odwodnienia.</w:t>
      </w:r>
    </w:p>
    <w:p w14:paraId="79D89689" w14:textId="77777777" w:rsidR="0076291C" w:rsidRPr="00B46A3B" w:rsidRDefault="0076291C" w:rsidP="00954441">
      <w:pPr>
        <w:pStyle w:val="Standardowytekst"/>
        <w:tabs>
          <w:tab w:val="right" w:pos="-1985"/>
          <w:tab w:val="left" w:pos="567"/>
        </w:tabs>
        <w:spacing w:line="276" w:lineRule="auto"/>
        <w:rPr>
          <w:rFonts w:ascii="Arial Narrow" w:hAnsi="Arial Narrow" w:cs="Arial"/>
          <w:b/>
          <w:sz w:val="22"/>
          <w:szCs w:val="22"/>
        </w:rPr>
      </w:pPr>
      <w:r w:rsidRPr="00B46A3B">
        <w:rPr>
          <w:rFonts w:ascii="Arial Narrow" w:hAnsi="Arial Narrow" w:cs="Arial"/>
          <w:b/>
          <w:sz w:val="22"/>
          <w:szCs w:val="22"/>
        </w:rPr>
        <w:t>1.4.2.</w:t>
      </w:r>
      <w:r w:rsidRPr="00B46A3B">
        <w:rPr>
          <w:rFonts w:ascii="Arial Narrow" w:hAnsi="Arial Narrow" w:cs="Arial"/>
          <w:b/>
          <w:sz w:val="22"/>
          <w:szCs w:val="22"/>
        </w:rPr>
        <w:tab/>
      </w:r>
      <w:r w:rsidRPr="00B46A3B">
        <w:rPr>
          <w:rFonts w:ascii="Arial Narrow" w:hAnsi="Arial Narrow" w:cs="Arial"/>
          <w:sz w:val="22"/>
          <w:szCs w:val="22"/>
          <w:u w:val="single"/>
        </w:rPr>
        <w:t>Korpus drogowy</w:t>
      </w:r>
      <w:r w:rsidRPr="00B46A3B">
        <w:rPr>
          <w:rFonts w:ascii="Arial Narrow" w:hAnsi="Arial Narrow" w:cs="Arial"/>
          <w:sz w:val="22"/>
          <w:szCs w:val="22"/>
        </w:rPr>
        <w:t xml:space="preserve"> - nasyp lub ta część wykopu, która jest ograniczona koroną drogi i skarpami rowów.</w:t>
      </w:r>
      <w:r w:rsidRPr="00B46A3B">
        <w:rPr>
          <w:rFonts w:ascii="Arial Narrow" w:hAnsi="Arial Narrow" w:cs="Arial"/>
          <w:b/>
          <w:sz w:val="22"/>
          <w:szCs w:val="22"/>
        </w:rPr>
        <w:t xml:space="preserve"> </w:t>
      </w:r>
    </w:p>
    <w:p w14:paraId="05140860" w14:textId="77777777" w:rsidR="0076291C" w:rsidRPr="00B46A3B" w:rsidRDefault="0076291C" w:rsidP="00954441">
      <w:pPr>
        <w:pStyle w:val="Standardowytekst"/>
        <w:tabs>
          <w:tab w:val="right" w:pos="-1985"/>
          <w:tab w:val="left" w:pos="567"/>
        </w:tabs>
        <w:spacing w:line="276" w:lineRule="auto"/>
        <w:rPr>
          <w:rFonts w:ascii="Arial Narrow" w:hAnsi="Arial Narrow" w:cs="Arial"/>
          <w:sz w:val="22"/>
          <w:szCs w:val="22"/>
        </w:rPr>
      </w:pPr>
      <w:r w:rsidRPr="00B46A3B">
        <w:rPr>
          <w:rFonts w:ascii="Arial Narrow" w:hAnsi="Arial Narrow" w:cs="Arial"/>
          <w:b/>
          <w:sz w:val="22"/>
          <w:szCs w:val="22"/>
        </w:rPr>
        <w:t>1.4.3.</w:t>
      </w:r>
      <w:r w:rsidRPr="00B46A3B">
        <w:rPr>
          <w:rFonts w:ascii="Arial Narrow" w:hAnsi="Arial Narrow" w:cs="Arial"/>
          <w:b/>
          <w:sz w:val="22"/>
          <w:szCs w:val="22"/>
        </w:rPr>
        <w:tab/>
      </w:r>
      <w:r w:rsidRPr="00B46A3B">
        <w:rPr>
          <w:rFonts w:ascii="Arial Narrow" w:hAnsi="Arial Narrow" w:cs="Arial"/>
          <w:sz w:val="22"/>
          <w:szCs w:val="22"/>
          <w:u w:val="single"/>
        </w:rPr>
        <w:t>Wysokość nasypu lub głębokość wykopu</w:t>
      </w:r>
      <w:r w:rsidRPr="00B46A3B">
        <w:rPr>
          <w:rFonts w:ascii="Arial Narrow" w:hAnsi="Arial Narrow" w:cs="Arial"/>
          <w:sz w:val="22"/>
          <w:szCs w:val="22"/>
        </w:rPr>
        <w:t xml:space="preserve"> - różnica rzędnej terenu i rzędnej robót ziemnych, wyznaczonych w osi nasypu lub wykopu.</w:t>
      </w:r>
    </w:p>
    <w:p w14:paraId="6C91EF10" w14:textId="77777777" w:rsidR="0076291C" w:rsidRPr="00B46A3B" w:rsidRDefault="0076291C" w:rsidP="00954441">
      <w:pPr>
        <w:pStyle w:val="Standardowytekst"/>
        <w:tabs>
          <w:tab w:val="right" w:pos="-1985"/>
          <w:tab w:val="left" w:pos="567"/>
        </w:tabs>
        <w:spacing w:line="276" w:lineRule="auto"/>
        <w:rPr>
          <w:rFonts w:ascii="Arial Narrow" w:hAnsi="Arial Narrow" w:cs="Arial"/>
          <w:sz w:val="22"/>
          <w:szCs w:val="22"/>
        </w:rPr>
      </w:pPr>
      <w:r w:rsidRPr="00B46A3B">
        <w:rPr>
          <w:rFonts w:ascii="Arial Narrow" w:hAnsi="Arial Narrow" w:cs="Arial"/>
          <w:b/>
          <w:sz w:val="22"/>
          <w:szCs w:val="22"/>
        </w:rPr>
        <w:t>1.4.4.</w:t>
      </w:r>
      <w:r w:rsidRPr="00B46A3B">
        <w:rPr>
          <w:rFonts w:ascii="Arial Narrow" w:hAnsi="Arial Narrow" w:cs="Arial"/>
          <w:b/>
          <w:sz w:val="22"/>
          <w:szCs w:val="22"/>
        </w:rPr>
        <w:tab/>
      </w:r>
      <w:r w:rsidRPr="00B46A3B">
        <w:rPr>
          <w:rFonts w:ascii="Arial Narrow" w:hAnsi="Arial Narrow" w:cs="Arial"/>
          <w:sz w:val="22"/>
          <w:szCs w:val="22"/>
          <w:u w:val="single"/>
        </w:rPr>
        <w:t>Nasyp niski</w:t>
      </w:r>
      <w:r w:rsidRPr="00B46A3B">
        <w:rPr>
          <w:rFonts w:ascii="Arial Narrow" w:hAnsi="Arial Narrow" w:cs="Arial"/>
          <w:sz w:val="22"/>
          <w:szCs w:val="22"/>
        </w:rPr>
        <w:t xml:space="preserve"> - nasyp, którego wysokość jest mniejsza niż </w:t>
      </w:r>
      <w:smartTag w:uri="urn:schemas-microsoft-com:office:smarttags" w:element="metricconverter">
        <w:smartTagPr>
          <w:attr w:name="productid" w:val="1 m"/>
        </w:smartTagPr>
        <w:r w:rsidRPr="00B46A3B">
          <w:rPr>
            <w:rFonts w:ascii="Arial Narrow" w:hAnsi="Arial Narrow" w:cs="Arial"/>
            <w:sz w:val="22"/>
            <w:szCs w:val="22"/>
          </w:rPr>
          <w:t>1 m</w:t>
        </w:r>
      </w:smartTag>
      <w:r w:rsidRPr="00B46A3B">
        <w:rPr>
          <w:rFonts w:ascii="Arial Narrow" w:hAnsi="Arial Narrow" w:cs="Arial"/>
          <w:sz w:val="22"/>
          <w:szCs w:val="22"/>
        </w:rPr>
        <w:t>.</w:t>
      </w:r>
    </w:p>
    <w:p w14:paraId="358D2EC0" w14:textId="77777777" w:rsidR="0076291C" w:rsidRPr="00B46A3B" w:rsidRDefault="0076291C" w:rsidP="00954441">
      <w:pPr>
        <w:pStyle w:val="Standardowytekst"/>
        <w:tabs>
          <w:tab w:val="left" w:pos="567"/>
        </w:tabs>
        <w:spacing w:line="276" w:lineRule="auto"/>
        <w:rPr>
          <w:rFonts w:ascii="Arial Narrow" w:hAnsi="Arial Narrow" w:cs="Arial"/>
          <w:sz w:val="22"/>
          <w:szCs w:val="22"/>
        </w:rPr>
      </w:pPr>
      <w:r w:rsidRPr="00B46A3B">
        <w:rPr>
          <w:rFonts w:ascii="Arial Narrow" w:hAnsi="Arial Narrow" w:cs="Arial"/>
          <w:b/>
          <w:sz w:val="22"/>
          <w:szCs w:val="22"/>
        </w:rPr>
        <w:t>1.4.5.</w:t>
      </w:r>
      <w:r w:rsidRPr="00B46A3B">
        <w:rPr>
          <w:rFonts w:ascii="Arial Narrow" w:hAnsi="Arial Narrow" w:cs="Arial"/>
          <w:b/>
          <w:sz w:val="22"/>
          <w:szCs w:val="22"/>
        </w:rPr>
        <w:tab/>
      </w:r>
      <w:r w:rsidRPr="00B46A3B">
        <w:rPr>
          <w:rFonts w:ascii="Arial Narrow" w:hAnsi="Arial Narrow" w:cs="Arial"/>
          <w:sz w:val="22"/>
          <w:szCs w:val="22"/>
          <w:u w:val="single"/>
        </w:rPr>
        <w:t>Nasyp średni</w:t>
      </w:r>
      <w:r w:rsidRPr="00B46A3B">
        <w:rPr>
          <w:rFonts w:ascii="Arial Narrow" w:hAnsi="Arial Narrow" w:cs="Arial"/>
          <w:sz w:val="22"/>
          <w:szCs w:val="22"/>
        </w:rPr>
        <w:t xml:space="preserve"> - nasyp, którego wysokość jest zawarta w granicach od 1 do </w:t>
      </w:r>
      <w:smartTag w:uri="urn:schemas-microsoft-com:office:smarttags" w:element="metricconverter">
        <w:smartTagPr>
          <w:attr w:name="productid" w:val="3 m"/>
        </w:smartTagPr>
        <w:r w:rsidRPr="00B46A3B">
          <w:rPr>
            <w:rFonts w:ascii="Arial Narrow" w:hAnsi="Arial Narrow" w:cs="Arial"/>
            <w:sz w:val="22"/>
            <w:szCs w:val="22"/>
          </w:rPr>
          <w:t>3 m</w:t>
        </w:r>
      </w:smartTag>
      <w:r w:rsidRPr="00B46A3B">
        <w:rPr>
          <w:rFonts w:ascii="Arial Narrow" w:hAnsi="Arial Narrow" w:cs="Arial"/>
          <w:sz w:val="22"/>
          <w:szCs w:val="22"/>
        </w:rPr>
        <w:t>.</w:t>
      </w:r>
    </w:p>
    <w:p w14:paraId="044751FF" w14:textId="77777777" w:rsidR="0076291C" w:rsidRPr="00B46A3B" w:rsidRDefault="0076291C" w:rsidP="00954441">
      <w:pPr>
        <w:pStyle w:val="Standardowytekst"/>
        <w:tabs>
          <w:tab w:val="left" w:pos="567"/>
        </w:tabs>
        <w:spacing w:line="276" w:lineRule="auto"/>
        <w:rPr>
          <w:rFonts w:ascii="Arial Narrow" w:hAnsi="Arial Narrow" w:cs="Arial"/>
          <w:sz w:val="22"/>
          <w:szCs w:val="22"/>
        </w:rPr>
      </w:pPr>
      <w:r w:rsidRPr="00B46A3B">
        <w:rPr>
          <w:rFonts w:ascii="Arial Narrow" w:hAnsi="Arial Narrow" w:cs="Arial"/>
          <w:b/>
          <w:sz w:val="22"/>
          <w:szCs w:val="22"/>
        </w:rPr>
        <w:t>1.4.6.</w:t>
      </w:r>
      <w:r w:rsidRPr="00B46A3B">
        <w:rPr>
          <w:rFonts w:ascii="Arial Narrow" w:hAnsi="Arial Narrow" w:cs="Arial"/>
          <w:b/>
          <w:sz w:val="22"/>
          <w:szCs w:val="22"/>
        </w:rPr>
        <w:tab/>
      </w:r>
      <w:r w:rsidRPr="00B46A3B">
        <w:rPr>
          <w:rFonts w:ascii="Arial Narrow" w:hAnsi="Arial Narrow" w:cs="Arial"/>
          <w:sz w:val="22"/>
          <w:szCs w:val="22"/>
          <w:u w:val="single"/>
        </w:rPr>
        <w:t>Nasyp wysoki</w:t>
      </w:r>
      <w:r w:rsidRPr="00B46A3B">
        <w:rPr>
          <w:rFonts w:ascii="Arial Narrow" w:hAnsi="Arial Narrow" w:cs="Arial"/>
          <w:sz w:val="22"/>
          <w:szCs w:val="22"/>
        </w:rPr>
        <w:t xml:space="preserve"> - nasyp, którego wysokość przekracza </w:t>
      </w:r>
      <w:smartTag w:uri="urn:schemas-microsoft-com:office:smarttags" w:element="metricconverter">
        <w:smartTagPr>
          <w:attr w:name="productid" w:val="3 m"/>
        </w:smartTagPr>
        <w:r w:rsidRPr="00B46A3B">
          <w:rPr>
            <w:rFonts w:ascii="Arial Narrow" w:hAnsi="Arial Narrow" w:cs="Arial"/>
            <w:sz w:val="22"/>
            <w:szCs w:val="22"/>
          </w:rPr>
          <w:t>3 m</w:t>
        </w:r>
      </w:smartTag>
      <w:r w:rsidRPr="00B46A3B">
        <w:rPr>
          <w:rFonts w:ascii="Arial Narrow" w:hAnsi="Arial Narrow" w:cs="Arial"/>
          <w:sz w:val="22"/>
          <w:szCs w:val="22"/>
        </w:rPr>
        <w:t>.</w:t>
      </w:r>
    </w:p>
    <w:p w14:paraId="3F2159BC" w14:textId="77777777" w:rsidR="0076291C" w:rsidRPr="00B46A3B" w:rsidRDefault="0076291C" w:rsidP="00954441">
      <w:pPr>
        <w:pStyle w:val="Standardowytekst"/>
        <w:tabs>
          <w:tab w:val="left" w:pos="567"/>
        </w:tabs>
        <w:spacing w:line="276" w:lineRule="auto"/>
        <w:rPr>
          <w:rFonts w:ascii="Arial Narrow" w:hAnsi="Arial Narrow" w:cs="Arial"/>
          <w:sz w:val="22"/>
          <w:szCs w:val="22"/>
        </w:rPr>
      </w:pPr>
      <w:r w:rsidRPr="00B46A3B">
        <w:rPr>
          <w:rFonts w:ascii="Arial Narrow" w:hAnsi="Arial Narrow" w:cs="Arial"/>
          <w:b/>
          <w:sz w:val="22"/>
          <w:szCs w:val="22"/>
        </w:rPr>
        <w:t>1.4.7.</w:t>
      </w:r>
      <w:r w:rsidRPr="00B46A3B">
        <w:rPr>
          <w:rFonts w:ascii="Arial Narrow" w:hAnsi="Arial Narrow" w:cs="Arial"/>
          <w:b/>
          <w:sz w:val="22"/>
          <w:szCs w:val="22"/>
        </w:rPr>
        <w:tab/>
      </w:r>
      <w:r w:rsidRPr="00B46A3B">
        <w:rPr>
          <w:rFonts w:ascii="Arial Narrow" w:hAnsi="Arial Narrow" w:cs="Arial"/>
          <w:sz w:val="22"/>
          <w:szCs w:val="22"/>
          <w:u w:val="single"/>
        </w:rPr>
        <w:t>Wykop płytki</w:t>
      </w:r>
      <w:r w:rsidRPr="00B46A3B">
        <w:rPr>
          <w:rFonts w:ascii="Arial Narrow" w:hAnsi="Arial Narrow" w:cs="Arial"/>
          <w:sz w:val="22"/>
          <w:szCs w:val="22"/>
        </w:rPr>
        <w:t xml:space="preserve"> - wykop, którego głębokość jest mniejsza niż </w:t>
      </w:r>
      <w:smartTag w:uri="urn:schemas-microsoft-com:office:smarttags" w:element="metricconverter">
        <w:smartTagPr>
          <w:attr w:name="productid" w:val="1 m"/>
        </w:smartTagPr>
        <w:r w:rsidRPr="00B46A3B">
          <w:rPr>
            <w:rFonts w:ascii="Arial Narrow" w:hAnsi="Arial Narrow" w:cs="Arial"/>
            <w:sz w:val="22"/>
            <w:szCs w:val="22"/>
          </w:rPr>
          <w:t>1 m</w:t>
        </w:r>
      </w:smartTag>
      <w:r w:rsidRPr="00B46A3B">
        <w:rPr>
          <w:rFonts w:ascii="Arial Narrow" w:hAnsi="Arial Narrow" w:cs="Arial"/>
          <w:sz w:val="22"/>
          <w:szCs w:val="22"/>
        </w:rPr>
        <w:t>.</w:t>
      </w:r>
    </w:p>
    <w:p w14:paraId="7D7C60AD" w14:textId="77777777" w:rsidR="0076291C" w:rsidRPr="00B46A3B" w:rsidRDefault="0076291C" w:rsidP="00954441">
      <w:pPr>
        <w:pStyle w:val="Standardowytekst"/>
        <w:tabs>
          <w:tab w:val="left" w:pos="567"/>
        </w:tabs>
        <w:spacing w:line="276" w:lineRule="auto"/>
        <w:rPr>
          <w:rFonts w:ascii="Arial Narrow" w:hAnsi="Arial Narrow" w:cs="Arial"/>
          <w:sz w:val="22"/>
          <w:szCs w:val="22"/>
        </w:rPr>
      </w:pPr>
      <w:r w:rsidRPr="00B46A3B">
        <w:rPr>
          <w:rFonts w:ascii="Arial Narrow" w:hAnsi="Arial Narrow" w:cs="Arial"/>
          <w:b/>
          <w:sz w:val="22"/>
          <w:szCs w:val="22"/>
        </w:rPr>
        <w:t>1.4.8.</w:t>
      </w:r>
      <w:r w:rsidRPr="00B46A3B">
        <w:rPr>
          <w:rFonts w:ascii="Arial Narrow" w:hAnsi="Arial Narrow" w:cs="Arial"/>
          <w:b/>
          <w:sz w:val="22"/>
          <w:szCs w:val="22"/>
        </w:rPr>
        <w:tab/>
      </w:r>
      <w:r w:rsidRPr="00B46A3B">
        <w:rPr>
          <w:rFonts w:ascii="Arial Narrow" w:hAnsi="Arial Narrow" w:cs="Arial"/>
          <w:sz w:val="22"/>
          <w:szCs w:val="22"/>
          <w:u w:val="single"/>
        </w:rPr>
        <w:t>Wykop średni</w:t>
      </w:r>
      <w:r w:rsidRPr="00B46A3B">
        <w:rPr>
          <w:rFonts w:ascii="Arial Narrow" w:hAnsi="Arial Narrow" w:cs="Arial"/>
          <w:sz w:val="22"/>
          <w:szCs w:val="22"/>
        </w:rPr>
        <w:t xml:space="preserve"> - wykop, którego głębokość jest zawarta w granicach od 1 do </w:t>
      </w:r>
      <w:smartTag w:uri="urn:schemas-microsoft-com:office:smarttags" w:element="metricconverter">
        <w:smartTagPr>
          <w:attr w:name="productid" w:val="3 m"/>
        </w:smartTagPr>
        <w:r w:rsidRPr="00B46A3B">
          <w:rPr>
            <w:rFonts w:ascii="Arial Narrow" w:hAnsi="Arial Narrow" w:cs="Arial"/>
            <w:sz w:val="22"/>
            <w:szCs w:val="22"/>
          </w:rPr>
          <w:t>3 m</w:t>
        </w:r>
      </w:smartTag>
      <w:r w:rsidRPr="00B46A3B">
        <w:rPr>
          <w:rFonts w:ascii="Arial Narrow" w:hAnsi="Arial Narrow" w:cs="Arial"/>
          <w:sz w:val="22"/>
          <w:szCs w:val="22"/>
        </w:rPr>
        <w:t>.</w:t>
      </w:r>
    </w:p>
    <w:p w14:paraId="2795D5D2" w14:textId="77777777" w:rsidR="0076291C" w:rsidRPr="00B46A3B" w:rsidRDefault="0076291C" w:rsidP="00954441">
      <w:pPr>
        <w:pStyle w:val="Standardowytekst"/>
        <w:tabs>
          <w:tab w:val="left" w:pos="567"/>
        </w:tabs>
        <w:spacing w:line="276" w:lineRule="auto"/>
        <w:rPr>
          <w:rFonts w:ascii="Arial Narrow" w:hAnsi="Arial Narrow" w:cs="Arial"/>
          <w:sz w:val="22"/>
          <w:szCs w:val="22"/>
        </w:rPr>
      </w:pPr>
      <w:r w:rsidRPr="00B46A3B">
        <w:rPr>
          <w:rFonts w:ascii="Arial Narrow" w:hAnsi="Arial Narrow" w:cs="Arial"/>
          <w:b/>
          <w:sz w:val="22"/>
          <w:szCs w:val="22"/>
        </w:rPr>
        <w:t>1.4.9.</w:t>
      </w:r>
      <w:r w:rsidRPr="00B46A3B">
        <w:rPr>
          <w:rFonts w:ascii="Arial Narrow" w:hAnsi="Arial Narrow" w:cs="Arial"/>
          <w:b/>
          <w:sz w:val="22"/>
          <w:szCs w:val="22"/>
        </w:rPr>
        <w:tab/>
      </w:r>
      <w:r w:rsidRPr="00B46A3B">
        <w:rPr>
          <w:rFonts w:ascii="Arial Narrow" w:hAnsi="Arial Narrow" w:cs="Arial"/>
          <w:sz w:val="22"/>
          <w:szCs w:val="22"/>
          <w:u w:val="single"/>
        </w:rPr>
        <w:t>Wykop głęboki</w:t>
      </w:r>
      <w:r w:rsidRPr="00B46A3B">
        <w:rPr>
          <w:rFonts w:ascii="Arial Narrow" w:hAnsi="Arial Narrow" w:cs="Arial"/>
          <w:sz w:val="22"/>
          <w:szCs w:val="22"/>
        </w:rPr>
        <w:t xml:space="preserve"> - wykop, którego głębokość przekracza </w:t>
      </w:r>
      <w:smartTag w:uri="urn:schemas-microsoft-com:office:smarttags" w:element="metricconverter">
        <w:smartTagPr>
          <w:attr w:name="productid" w:val="3 m"/>
        </w:smartTagPr>
        <w:r w:rsidRPr="00B46A3B">
          <w:rPr>
            <w:rFonts w:ascii="Arial Narrow" w:hAnsi="Arial Narrow" w:cs="Arial"/>
            <w:sz w:val="22"/>
            <w:szCs w:val="22"/>
          </w:rPr>
          <w:t>3 m</w:t>
        </w:r>
      </w:smartTag>
      <w:r w:rsidRPr="00B46A3B">
        <w:rPr>
          <w:rFonts w:ascii="Arial Narrow" w:hAnsi="Arial Narrow" w:cs="Arial"/>
          <w:sz w:val="22"/>
          <w:szCs w:val="22"/>
        </w:rPr>
        <w:t>.</w:t>
      </w:r>
    </w:p>
    <w:p w14:paraId="3A388E44"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1.4.10.</w:t>
      </w:r>
      <w:r w:rsidRPr="00B46A3B">
        <w:rPr>
          <w:rFonts w:ascii="Arial Narrow" w:hAnsi="Arial Narrow" w:cs="Arial"/>
          <w:b/>
          <w:sz w:val="22"/>
          <w:szCs w:val="22"/>
        </w:rPr>
        <w:tab/>
      </w:r>
      <w:r w:rsidRPr="00B46A3B">
        <w:rPr>
          <w:rFonts w:ascii="Arial Narrow" w:hAnsi="Arial Narrow" w:cs="Arial"/>
          <w:sz w:val="22"/>
          <w:szCs w:val="22"/>
          <w:u w:val="single"/>
        </w:rPr>
        <w:t>Ukop</w:t>
      </w:r>
      <w:r w:rsidRPr="00B46A3B">
        <w:rPr>
          <w:rFonts w:ascii="Arial Narrow" w:hAnsi="Arial Narrow" w:cs="Arial"/>
          <w:sz w:val="22"/>
          <w:szCs w:val="22"/>
        </w:rPr>
        <w:t xml:space="preserve"> - miejsce pozyskania gruntu do wykonania nasypów, położone w obrębie pasa robót drogowych.</w:t>
      </w:r>
    </w:p>
    <w:p w14:paraId="26B68A4A"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1.4.11.</w:t>
      </w:r>
      <w:r w:rsidRPr="00B46A3B">
        <w:rPr>
          <w:rFonts w:ascii="Arial Narrow" w:hAnsi="Arial Narrow" w:cs="Arial"/>
          <w:b/>
          <w:sz w:val="22"/>
          <w:szCs w:val="22"/>
        </w:rPr>
        <w:tab/>
      </w:r>
      <w:r w:rsidRPr="00B46A3B">
        <w:rPr>
          <w:rFonts w:ascii="Arial Narrow" w:hAnsi="Arial Narrow" w:cs="Arial"/>
          <w:sz w:val="22"/>
          <w:szCs w:val="22"/>
          <w:u w:val="single"/>
        </w:rPr>
        <w:t>Dokop</w:t>
      </w:r>
      <w:r w:rsidRPr="00B46A3B">
        <w:rPr>
          <w:rFonts w:ascii="Arial Narrow" w:hAnsi="Arial Narrow" w:cs="Arial"/>
          <w:sz w:val="22"/>
          <w:szCs w:val="22"/>
        </w:rPr>
        <w:t xml:space="preserve"> - miejsce pozyskania gruntu do wykonania nasypów, położone poza pasem robót drogowych.</w:t>
      </w:r>
    </w:p>
    <w:p w14:paraId="43E40C94"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1.4.12.</w:t>
      </w:r>
      <w:r w:rsidRPr="00B46A3B">
        <w:rPr>
          <w:rFonts w:ascii="Arial Narrow" w:hAnsi="Arial Narrow" w:cs="Arial"/>
          <w:b/>
          <w:sz w:val="22"/>
          <w:szCs w:val="22"/>
          <w:u w:val="single"/>
        </w:rPr>
        <w:tab/>
      </w:r>
      <w:r w:rsidRPr="00B46A3B">
        <w:rPr>
          <w:rFonts w:ascii="Arial Narrow" w:hAnsi="Arial Narrow" w:cs="Arial"/>
          <w:sz w:val="22"/>
          <w:szCs w:val="22"/>
          <w:u w:val="single"/>
        </w:rPr>
        <w:t>Odkład</w:t>
      </w:r>
      <w:r w:rsidRPr="00B46A3B">
        <w:rPr>
          <w:rFonts w:ascii="Arial Narrow" w:hAnsi="Arial Narrow" w:cs="Arial"/>
          <w:sz w:val="22"/>
          <w:szCs w:val="22"/>
        </w:rPr>
        <w:t xml:space="preserve"> - miejsce wbudowania lub składowania (odwiezienia) gruntów pozyskanych w czasie wykonywania wykopów, a nie wykorzystanych do budowy nasypów oraz innych prac związanych z trasą drogową.</w:t>
      </w:r>
    </w:p>
    <w:p w14:paraId="1EC35F7C"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1.4.13.</w:t>
      </w:r>
      <w:r w:rsidRPr="00B46A3B">
        <w:rPr>
          <w:rFonts w:ascii="Arial Narrow" w:hAnsi="Arial Narrow" w:cs="Arial"/>
          <w:b/>
          <w:sz w:val="22"/>
          <w:szCs w:val="22"/>
        </w:rPr>
        <w:tab/>
      </w:r>
      <w:r w:rsidRPr="00B46A3B">
        <w:rPr>
          <w:rFonts w:ascii="Arial Narrow" w:hAnsi="Arial Narrow" w:cs="Arial"/>
          <w:sz w:val="22"/>
          <w:szCs w:val="22"/>
          <w:u w:val="single"/>
        </w:rPr>
        <w:t>Wskaźnik zagęszczenia gruntu</w:t>
      </w:r>
      <w:r w:rsidRPr="00B46A3B">
        <w:rPr>
          <w:rFonts w:ascii="Arial Narrow" w:hAnsi="Arial Narrow" w:cs="Arial"/>
          <w:sz w:val="22"/>
          <w:szCs w:val="22"/>
        </w:rPr>
        <w:t xml:space="preserve"> - wielkość charakteryzująca stan zagęszczenia gruntu, określona wg wzoru: </w:t>
      </w:r>
    </w:p>
    <w:p w14:paraId="4832EA18" w14:textId="77777777" w:rsidR="0076291C" w:rsidRPr="00B46A3B" w:rsidRDefault="0076291C" w:rsidP="00954441">
      <w:pPr>
        <w:pStyle w:val="Standardowytekst"/>
        <w:spacing w:line="276" w:lineRule="auto"/>
        <w:jc w:val="center"/>
        <w:rPr>
          <w:rFonts w:ascii="Arial Narrow" w:hAnsi="Arial Narrow" w:cs="Arial"/>
          <w:sz w:val="22"/>
          <w:szCs w:val="22"/>
        </w:rPr>
      </w:pPr>
      <w:r w:rsidRPr="00B46A3B">
        <w:rPr>
          <w:rFonts w:ascii="Arial Narrow" w:hAnsi="Arial Narrow"/>
          <w:position w:val="-25"/>
          <w:sz w:val="22"/>
          <w:szCs w:val="22"/>
        </w:rPr>
        <w:object w:dxaOrig="899" w:dyaOrig="700" w14:anchorId="56099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9.25pt" o:ole="" filled="t">
            <v:fill color2="black"/>
            <v:imagedata r:id="rId20" o:title=""/>
          </v:shape>
          <o:OLEObject Type="Embed" ProgID="Equation.3" ShapeID="_x0000_i1025" DrawAspect="Content" ObjectID="_1786780662" r:id="rId21"/>
        </w:object>
      </w:r>
    </w:p>
    <w:p w14:paraId="644B7096" w14:textId="77777777" w:rsidR="0076291C" w:rsidRPr="00B46A3B" w:rsidRDefault="0076291C" w:rsidP="00954441">
      <w:pPr>
        <w:pStyle w:val="Standardowytekst"/>
        <w:spacing w:line="276" w:lineRule="auto"/>
        <w:jc w:val="left"/>
        <w:rPr>
          <w:rFonts w:ascii="Arial Narrow" w:hAnsi="Arial Narrow" w:cs="Arial"/>
          <w:sz w:val="18"/>
          <w:szCs w:val="18"/>
        </w:rPr>
      </w:pPr>
      <w:r w:rsidRPr="00B46A3B">
        <w:rPr>
          <w:rFonts w:ascii="Arial Narrow" w:hAnsi="Arial Narrow" w:cs="Arial"/>
          <w:sz w:val="18"/>
          <w:szCs w:val="18"/>
        </w:rPr>
        <w:t>gdzie:</w:t>
      </w:r>
    </w:p>
    <w:p w14:paraId="3D2B0A7A" w14:textId="77777777" w:rsidR="0076291C" w:rsidRPr="00B46A3B" w:rsidRDefault="0076291C" w:rsidP="00954441">
      <w:pPr>
        <w:pStyle w:val="Standardowytekst"/>
        <w:tabs>
          <w:tab w:val="left" w:pos="426"/>
          <w:tab w:val="left" w:pos="709"/>
        </w:tabs>
        <w:spacing w:line="276" w:lineRule="auto"/>
        <w:rPr>
          <w:rFonts w:ascii="Arial Narrow" w:hAnsi="Arial Narrow" w:cs="Arial"/>
          <w:sz w:val="18"/>
          <w:szCs w:val="18"/>
        </w:rPr>
      </w:pPr>
      <w:proofErr w:type="spellStart"/>
      <w:r>
        <w:rPr>
          <w:rFonts w:ascii="Arial Narrow" w:hAnsi="Arial Narrow"/>
          <w:i/>
          <w:sz w:val="18"/>
          <w:szCs w:val="18"/>
        </w:rPr>
        <w:t>p</w:t>
      </w:r>
      <w:r w:rsidRPr="00B46A3B">
        <w:rPr>
          <w:rFonts w:ascii="Arial Narrow" w:hAnsi="Arial Narrow" w:cs="Arial"/>
          <w:sz w:val="18"/>
          <w:szCs w:val="18"/>
          <w:vertAlign w:val="subscript"/>
        </w:rPr>
        <w:t>d</w:t>
      </w:r>
      <w:proofErr w:type="spellEnd"/>
      <w:r w:rsidRPr="00B46A3B">
        <w:rPr>
          <w:rFonts w:ascii="Arial Narrow" w:hAnsi="Arial Narrow" w:cs="Arial"/>
          <w:sz w:val="18"/>
          <w:szCs w:val="18"/>
        </w:rPr>
        <w:tab/>
        <w:t>-</w:t>
      </w:r>
      <w:r w:rsidRPr="00B46A3B">
        <w:rPr>
          <w:rFonts w:ascii="Arial Narrow" w:hAnsi="Arial Narrow" w:cs="Arial"/>
          <w:sz w:val="18"/>
          <w:szCs w:val="18"/>
        </w:rPr>
        <w:tab/>
        <w:t>gęstość objętościowa szkieletu zagęszczonego gruntu, (Mg/m</w:t>
      </w:r>
      <w:r w:rsidRPr="00B46A3B">
        <w:rPr>
          <w:rFonts w:ascii="Arial Narrow" w:hAnsi="Arial Narrow" w:cs="Arial"/>
          <w:sz w:val="18"/>
          <w:szCs w:val="18"/>
          <w:vertAlign w:val="superscript"/>
        </w:rPr>
        <w:t>3</w:t>
      </w:r>
      <w:r w:rsidRPr="00B46A3B">
        <w:rPr>
          <w:rFonts w:ascii="Arial Narrow" w:hAnsi="Arial Narrow" w:cs="Arial"/>
          <w:sz w:val="18"/>
          <w:szCs w:val="18"/>
        </w:rPr>
        <w:t>),</w:t>
      </w:r>
    </w:p>
    <w:p w14:paraId="373DB7F2" w14:textId="77777777" w:rsidR="0076291C" w:rsidRPr="00B46A3B" w:rsidRDefault="0076291C" w:rsidP="00954441">
      <w:pPr>
        <w:pStyle w:val="Standardowytekst"/>
        <w:tabs>
          <w:tab w:val="left" w:pos="426"/>
          <w:tab w:val="left" w:pos="709"/>
        </w:tabs>
        <w:spacing w:line="276" w:lineRule="auto"/>
        <w:ind w:left="709" w:hanging="709"/>
        <w:rPr>
          <w:rFonts w:ascii="Arial Narrow" w:hAnsi="Arial Narrow" w:cs="Arial"/>
          <w:sz w:val="18"/>
          <w:szCs w:val="18"/>
        </w:rPr>
      </w:pPr>
      <w:proofErr w:type="spellStart"/>
      <w:r>
        <w:rPr>
          <w:rFonts w:ascii="Arial Narrow" w:hAnsi="Arial Narrow"/>
          <w:i/>
          <w:sz w:val="18"/>
          <w:szCs w:val="18"/>
        </w:rPr>
        <w:t>p</w:t>
      </w:r>
      <w:r w:rsidRPr="00B46A3B">
        <w:rPr>
          <w:rFonts w:ascii="Arial Narrow" w:hAnsi="Arial Narrow" w:cs="Arial"/>
          <w:sz w:val="18"/>
          <w:szCs w:val="18"/>
          <w:vertAlign w:val="subscript"/>
        </w:rPr>
        <w:t>ds</w:t>
      </w:r>
      <w:proofErr w:type="spellEnd"/>
      <w:r w:rsidRPr="00B46A3B">
        <w:rPr>
          <w:rFonts w:ascii="Arial Narrow" w:hAnsi="Arial Narrow" w:cs="Arial"/>
          <w:sz w:val="18"/>
          <w:szCs w:val="18"/>
        </w:rPr>
        <w:tab/>
        <w:t>-</w:t>
      </w:r>
      <w:r w:rsidRPr="00B46A3B">
        <w:rPr>
          <w:rFonts w:ascii="Arial Narrow" w:hAnsi="Arial Narrow" w:cs="Arial"/>
          <w:sz w:val="18"/>
          <w:szCs w:val="18"/>
        </w:rPr>
        <w:tab/>
        <w:t xml:space="preserve">maksymalna gęstość objętościowa szkieletu gruntowego przy wilgotności optymalnej, określona w normalnej próbie </w:t>
      </w:r>
      <w:proofErr w:type="spellStart"/>
      <w:r w:rsidRPr="00B46A3B">
        <w:rPr>
          <w:rFonts w:ascii="Arial Narrow" w:hAnsi="Arial Narrow" w:cs="Arial"/>
          <w:sz w:val="18"/>
          <w:szCs w:val="18"/>
        </w:rPr>
        <w:t>Proctora</w:t>
      </w:r>
      <w:proofErr w:type="spellEnd"/>
      <w:r w:rsidRPr="00B46A3B">
        <w:rPr>
          <w:rFonts w:ascii="Arial Narrow" w:hAnsi="Arial Narrow" w:cs="Arial"/>
          <w:sz w:val="18"/>
          <w:szCs w:val="18"/>
        </w:rPr>
        <w:t>, zgodnie z PN-B-04481 [2], służąca do oceny zagęszczenia gruntu w robotach ziemnych, badana zgodnie z normą BN-77/8931-12 [7], (Mg/m</w:t>
      </w:r>
      <w:r w:rsidRPr="00B46A3B">
        <w:rPr>
          <w:rFonts w:ascii="Arial Narrow" w:hAnsi="Arial Narrow" w:cs="Arial"/>
          <w:sz w:val="18"/>
          <w:szCs w:val="18"/>
          <w:vertAlign w:val="superscript"/>
        </w:rPr>
        <w:t>3</w:t>
      </w:r>
      <w:r w:rsidRPr="00B46A3B">
        <w:rPr>
          <w:rFonts w:ascii="Arial Narrow" w:hAnsi="Arial Narrow" w:cs="Arial"/>
          <w:sz w:val="18"/>
          <w:szCs w:val="18"/>
        </w:rPr>
        <w:t>).</w:t>
      </w:r>
    </w:p>
    <w:p w14:paraId="55C69FA5"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1.4.14. </w:t>
      </w:r>
      <w:r w:rsidRPr="00B46A3B">
        <w:rPr>
          <w:rFonts w:ascii="Arial Narrow" w:hAnsi="Arial Narrow" w:cs="Arial"/>
          <w:sz w:val="22"/>
          <w:szCs w:val="22"/>
        </w:rPr>
        <w:t xml:space="preserve">Wskaźnik różnoziarnistości - wielkość charakteryzująca </w:t>
      </w:r>
      <w:proofErr w:type="spellStart"/>
      <w:r w:rsidRPr="00B46A3B">
        <w:rPr>
          <w:rFonts w:ascii="Arial Narrow" w:hAnsi="Arial Narrow" w:cs="Arial"/>
          <w:sz w:val="22"/>
          <w:szCs w:val="22"/>
        </w:rPr>
        <w:t>zagęszczalność</w:t>
      </w:r>
      <w:proofErr w:type="spellEnd"/>
      <w:r w:rsidRPr="00B46A3B">
        <w:rPr>
          <w:rFonts w:ascii="Arial Narrow" w:hAnsi="Arial Narrow" w:cs="Arial"/>
          <w:sz w:val="22"/>
          <w:szCs w:val="22"/>
        </w:rPr>
        <w:t xml:space="preserve"> gruntów niespoistych, określona wg wzoru:</w:t>
      </w:r>
    </w:p>
    <w:p w14:paraId="3FE769E3" w14:textId="77777777" w:rsidR="0076291C" w:rsidRPr="00B46A3B" w:rsidRDefault="0076291C" w:rsidP="00954441">
      <w:pPr>
        <w:pStyle w:val="Standardowytekst"/>
        <w:spacing w:line="276" w:lineRule="auto"/>
        <w:jc w:val="center"/>
        <w:rPr>
          <w:rFonts w:ascii="Arial Narrow" w:hAnsi="Arial Narrow" w:cs="Arial"/>
          <w:sz w:val="22"/>
          <w:szCs w:val="22"/>
        </w:rPr>
      </w:pPr>
      <w:r w:rsidRPr="00B46A3B">
        <w:rPr>
          <w:rFonts w:ascii="Arial Narrow" w:hAnsi="Arial Narrow" w:cs="Arial"/>
          <w:sz w:val="22"/>
          <w:szCs w:val="22"/>
        </w:rPr>
        <w:t xml:space="preserve"> </w:t>
      </w:r>
      <w:r w:rsidRPr="00B46A3B">
        <w:rPr>
          <w:rFonts w:ascii="Arial Narrow" w:hAnsi="Arial Narrow"/>
          <w:position w:val="-23"/>
          <w:sz w:val="22"/>
          <w:szCs w:val="22"/>
        </w:rPr>
        <w:object w:dxaOrig="840" w:dyaOrig="679" w14:anchorId="49877FC1">
          <v:shape id="_x0000_i1026" type="#_x0000_t75" style="width:33pt;height:26.25pt" o:ole="" filled="t">
            <v:fill color2="black"/>
            <v:imagedata r:id="rId22" o:title=""/>
          </v:shape>
          <o:OLEObject Type="Embed" ProgID="Equation.3" ShapeID="_x0000_i1026" DrawAspect="Content" ObjectID="_1786780663" r:id="rId23"/>
        </w:object>
      </w:r>
    </w:p>
    <w:p w14:paraId="2BD6075A" w14:textId="77777777" w:rsidR="0076291C" w:rsidRPr="00B46A3B" w:rsidRDefault="0076291C" w:rsidP="00954441">
      <w:pPr>
        <w:pStyle w:val="Standardowytekst"/>
        <w:spacing w:line="276" w:lineRule="auto"/>
        <w:rPr>
          <w:rFonts w:ascii="Arial Narrow" w:hAnsi="Arial Narrow" w:cs="Arial"/>
          <w:sz w:val="18"/>
          <w:szCs w:val="18"/>
        </w:rPr>
      </w:pPr>
      <w:r w:rsidRPr="00B46A3B">
        <w:rPr>
          <w:rFonts w:ascii="Arial Narrow" w:hAnsi="Arial Narrow" w:cs="Arial"/>
          <w:sz w:val="18"/>
          <w:szCs w:val="18"/>
        </w:rPr>
        <w:t>gdzie:</w:t>
      </w:r>
    </w:p>
    <w:p w14:paraId="4CE4D206" w14:textId="77777777" w:rsidR="0076291C" w:rsidRPr="00B46A3B" w:rsidRDefault="0076291C" w:rsidP="00954441">
      <w:pPr>
        <w:pStyle w:val="Standardowytekst"/>
        <w:tabs>
          <w:tab w:val="left" w:pos="426"/>
          <w:tab w:val="left" w:pos="709"/>
        </w:tabs>
        <w:spacing w:line="276" w:lineRule="auto"/>
        <w:rPr>
          <w:rFonts w:ascii="Arial Narrow" w:hAnsi="Arial Narrow" w:cs="Arial"/>
          <w:sz w:val="18"/>
          <w:szCs w:val="18"/>
        </w:rPr>
      </w:pPr>
      <w:r w:rsidRPr="00B46A3B">
        <w:rPr>
          <w:rFonts w:ascii="Arial Narrow" w:hAnsi="Arial Narrow" w:cs="Arial"/>
          <w:sz w:val="18"/>
          <w:szCs w:val="18"/>
        </w:rPr>
        <w:t>d</w:t>
      </w:r>
      <w:r w:rsidRPr="00B46A3B">
        <w:rPr>
          <w:rFonts w:ascii="Arial Narrow" w:hAnsi="Arial Narrow" w:cs="Arial"/>
          <w:sz w:val="18"/>
          <w:szCs w:val="18"/>
          <w:vertAlign w:val="subscript"/>
        </w:rPr>
        <w:t>60</w:t>
      </w:r>
      <w:r w:rsidRPr="00B46A3B">
        <w:rPr>
          <w:rFonts w:ascii="Arial Narrow" w:hAnsi="Arial Narrow" w:cs="Arial"/>
          <w:sz w:val="18"/>
          <w:szCs w:val="18"/>
        </w:rPr>
        <w:tab/>
        <w:t>-</w:t>
      </w:r>
      <w:r w:rsidRPr="00B46A3B">
        <w:rPr>
          <w:rFonts w:ascii="Arial Narrow" w:hAnsi="Arial Narrow" w:cs="Arial"/>
          <w:sz w:val="18"/>
          <w:szCs w:val="18"/>
        </w:rPr>
        <w:tab/>
        <w:t>średnica oczek sita, przez które przechodzi 60% gruntu, (mm),</w:t>
      </w:r>
    </w:p>
    <w:p w14:paraId="015A1137" w14:textId="77777777" w:rsidR="0076291C" w:rsidRPr="00B46A3B" w:rsidRDefault="0076291C" w:rsidP="00954441">
      <w:pPr>
        <w:pStyle w:val="Standardowytekst"/>
        <w:tabs>
          <w:tab w:val="left" w:pos="426"/>
          <w:tab w:val="left" w:pos="709"/>
        </w:tabs>
        <w:spacing w:line="276" w:lineRule="auto"/>
        <w:rPr>
          <w:rFonts w:ascii="Arial Narrow" w:hAnsi="Arial Narrow" w:cs="Arial"/>
          <w:sz w:val="18"/>
          <w:szCs w:val="18"/>
        </w:rPr>
      </w:pPr>
      <w:r w:rsidRPr="00B46A3B">
        <w:rPr>
          <w:rFonts w:ascii="Arial Narrow" w:hAnsi="Arial Narrow" w:cs="Arial"/>
          <w:sz w:val="18"/>
          <w:szCs w:val="18"/>
        </w:rPr>
        <w:t>d</w:t>
      </w:r>
      <w:r w:rsidRPr="00B46A3B">
        <w:rPr>
          <w:rFonts w:ascii="Arial Narrow" w:hAnsi="Arial Narrow" w:cs="Arial"/>
          <w:sz w:val="18"/>
          <w:szCs w:val="18"/>
          <w:vertAlign w:val="subscript"/>
        </w:rPr>
        <w:t>10</w:t>
      </w:r>
      <w:r w:rsidRPr="00B46A3B">
        <w:rPr>
          <w:rFonts w:ascii="Arial Narrow" w:hAnsi="Arial Narrow" w:cs="Arial"/>
          <w:sz w:val="18"/>
          <w:szCs w:val="18"/>
        </w:rPr>
        <w:tab/>
        <w:t>-</w:t>
      </w:r>
      <w:r w:rsidRPr="00B46A3B">
        <w:rPr>
          <w:rFonts w:ascii="Arial Narrow" w:hAnsi="Arial Narrow" w:cs="Arial"/>
          <w:sz w:val="18"/>
          <w:szCs w:val="18"/>
        </w:rPr>
        <w:tab/>
        <w:t>średnica oczek sita, przez które przechodzi 10% gruntu, (mm).</w:t>
      </w:r>
    </w:p>
    <w:p w14:paraId="77532712"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lastRenderedPageBreak/>
        <w:t>1.5. Ogólne wymagania dotyczące robót</w:t>
      </w:r>
    </w:p>
    <w:p w14:paraId="4C0ED14E"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wymagania dotyczące robót podano w </w:t>
      </w:r>
      <w:r>
        <w:rPr>
          <w:rFonts w:ascii="Arial Narrow" w:hAnsi="Arial Narrow" w:cs="Arial"/>
          <w:sz w:val="22"/>
          <w:szCs w:val="22"/>
        </w:rPr>
        <w:t>S</w:t>
      </w:r>
      <w:r w:rsidRPr="00B46A3B">
        <w:rPr>
          <w:rFonts w:ascii="Arial Narrow" w:hAnsi="Arial Narrow" w:cs="Arial"/>
          <w:sz w:val="22"/>
          <w:szCs w:val="22"/>
        </w:rPr>
        <w:t>ST D-M-00.00.00 „Wymagania ogólne” pkt 1.5.</w:t>
      </w:r>
    </w:p>
    <w:p w14:paraId="6F8074C6" w14:textId="77777777" w:rsidR="0076291C" w:rsidRPr="00B46A3B" w:rsidRDefault="0076291C" w:rsidP="00954441">
      <w:pPr>
        <w:pStyle w:val="Standardowytekst"/>
        <w:spacing w:line="276" w:lineRule="auto"/>
        <w:rPr>
          <w:rFonts w:ascii="Arial Narrow" w:hAnsi="Arial Narrow" w:cs="Arial"/>
          <w:sz w:val="22"/>
          <w:szCs w:val="22"/>
        </w:rPr>
      </w:pPr>
    </w:p>
    <w:p w14:paraId="2E0CCF29"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2. materiały (grunty)</w:t>
      </w:r>
    </w:p>
    <w:p w14:paraId="3C741BDB"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2.1. Ogólne wymagania dotyczące materiałów</w:t>
      </w:r>
    </w:p>
    <w:p w14:paraId="4D5D70BB"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wymagania dotyczące materiałów, ich pozyskiwania i składowania, podano w </w:t>
      </w:r>
      <w:r>
        <w:rPr>
          <w:rFonts w:ascii="Arial Narrow" w:hAnsi="Arial Narrow" w:cs="Arial"/>
          <w:sz w:val="22"/>
          <w:szCs w:val="22"/>
        </w:rPr>
        <w:t>S</w:t>
      </w:r>
      <w:r w:rsidRPr="00B46A3B">
        <w:rPr>
          <w:rFonts w:ascii="Arial Narrow" w:hAnsi="Arial Narrow" w:cs="Arial"/>
          <w:sz w:val="22"/>
          <w:szCs w:val="22"/>
        </w:rPr>
        <w:t>ST D-M-00.00.00 „Wymagania ogólne” pkt 2.</w:t>
      </w:r>
    </w:p>
    <w:p w14:paraId="14BA9D6A"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2.2. Podział gruntów</w:t>
      </w:r>
    </w:p>
    <w:p w14:paraId="56359910"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Podstawę podziału gruntów i innych materiałów na kategorie pod względem trudności ich odspajania podaje tablica 1. W wymienionej tablicy określono przeciętne wartości gęstości objętościowej gruntów i materiałów w stanie naturalnym oraz współczynników spulchnienia.</w:t>
      </w:r>
    </w:p>
    <w:p w14:paraId="613DE56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Podział gruntów pod względem </w:t>
      </w:r>
      <w:proofErr w:type="spellStart"/>
      <w:r w:rsidRPr="00B46A3B">
        <w:rPr>
          <w:rFonts w:ascii="Arial Narrow" w:hAnsi="Arial Narrow" w:cs="Arial"/>
          <w:sz w:val="22"/>
          <w:szCs w:val="22"/>
        </w:rPr>
        <w:t>wysadzinowości</w:t>
      </w:r>
      <w:proofErr w:type="spellEnd"/>
      <w:r w:rsidRPr="00B46A3B">
        <w:rPr>
          <w:rFonts w:ascii="Arial Narrow" w:hAnsi="Arial Narrow" w:cs="Arial"/>
          <w:sz w:val="22"/>
          <w:szCs w:val="22"/>
        </w:rPr>
        <w:t xml:space="preserve"> podaje tablica 2</w:t>
      </w:r>
      <w:r>
        <w:rPr>
          <w:rFonts w:ascii="Arial Narrow" w:hAnsi="Arial Narrow" w:cs="Arial"/>
          <w:sz w:val="22"/>
          <w:szCs w:val="22"/>
        </w:rPr>
        <w:t xml:space="preserve"> natomiast p</w:t>
      </w:r>
      <w:r w:rsidRPr="00B46A3B">
        <w:rPr>
          <w:rFonts w:ascii="Arial Narrow" w:hAnsi="Arial Narrow" w:cs="Arial"/>
          <w:sz w:val="22"/>
          <w:szCs w:val="22"/>
        </w:rPr>
        <w:t xml:space="preserve">odział gruntów pod względem przydatności do budowy nasypów podano w </w:t>
      </w:r>
      <w:r>
        <w:rPr>
          <w:rFonts w:ascii="Arial Narrow" w:hAnsi="Arial Narrow" w:cs="Arial"/>
          <w:sz w:val="22"/>
          <w:szCs w:val="22"/>
        </w:rPr>
        <w:t>S</w:t>
      </w:r>
      <w:r w:rsidRPr="00B46A3B">
        <w:rPr>
          <w:rFonts w:ascii="Arial Narrow" w:hAnsi="Arial Narrow" w:cs="Arial"/>
          <w:sz w:val="22"/>
          <w:szCs w:val="22"/>
        </w:rPr>
        <w:t>ST D-02.03.01, pkt 2.</w:t>
      </w:r>
    </w:p>
    <w:p w14:paraId="1E97BF60"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2.3. Zasady wykorzystania gruntów</w:t>
      </w:r>
    </w:p>
    <w:p w14:paraId="3E957681"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14:paraId="06F00849"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14:paraId="417A8EB1"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Grunty i materiały nieprzydatne do budowy nasypów, określone w </w:t>
      </w:r>
      <w:r>
        <w:rPr>
          <w:rFonts w:ascii="Arial Narrow" w:hAnsi="Arial Narrow" w:cs="Arial"/>
          <w:sz w:val="22"/>
          <w:szCs w:val="22"/>
        </w:rPr>
        <w:t>S</w:t>
      </w:r>
      <w:r w:rsidRPr="00B46A3B">
        <w:rPr>
          <w:rFonts w:ascii="Arial Narrow" w:hAnsi="Arial Narrow" w:cs="Arial"/>
          <w:sz w:val="22"/>
          <w:szCs w:val="22"/>
        </w:rPr>
        <w:t>ST D-02.03.01, pkt 2.4, powinny być wywiezione przez Wykonawcę na odkład</w:t>
      </w:r>
      <w:r>
        <w:rPr>
          <w:rFonts w:ascii="Arial Narrow" w:hAnsi="Arial Narrow" w:cs="Arial"/>
          <w:sz w:val="22"/>
          <w:szCs w:val="22"/>
        </w:rPr>
        <w:t xml:space="preserve"> i zutylizowane</w:t>
      </w:r>
      <w:r w:rsidRPr="00B46A3B">
        <w:rPr>
          <w:rFonts w:ascii="Arial Narrow" w:hAnsi="Arial Narrow" w:cs="Arial"/>
          <w:sz w:val="22"/>
          <w:szCs w:val="22"/>
        </w:rPr>
        <w:t xml:space="preserve">. Zapewnienie terenów na odkład należy do obowiązków </w:t>
      </w:r>
      <w:r>
        <w:rPr>
          <w:rFonts w:ascii="Arial Narrow" w:hAnsi="Arial Narrow" w:cs="Arial"/>
          <w:sz w:val="22"/>
          <w:szCs w:val="22"/>
        </w:rPr>
        <w:t>Wykonawcy</w:t>
      </w:r>
      <w:r w:rsidRPr="00B46A3B">
        <w:rPr>
          <w:rFonts w:ascii="Arial Narrow" w:hAnsi="Arial Narrow" w:cs="Arial"/>
          <w:sz w:val="22"/>
          <w:szCs w:val="22"/>
        </w:rPr>
        <w:t>, o ile nie określono tego inaczej w kontrakcie. Inżynier może nakazać pozostawienie na terenie budowy gruntów, których czasowa nieprzydatność wynika jedynie z powodu zamarznięcia lub nadmiernej wilgotności.</w:t>
      </w:r>
    </w:p>
    <w:p w14:paraId="15C102A8" w14:textId="77777777" w:rsidR="0076291C" w:rsidRPr="00B46A3B" w:rsidRDefault="0076291C" w:rsidP="00954441">
      <w:pPr>
        <w:pStyle w:val="Standardowytekst"/>
        <w:spacing w:line="276" w:lineRule="auto"/>
        <w:rPr>
          <w:rFonts w:ascii="Arial Narrow" w:hAnsi="Arial Narrow" w:cs="Arial"/>
          <w:i/>
          <w:iCs/>
          <w:sz w:val="22"/>
          <w:szCs w:val="22"/>
        </w:rPr>
      </w:pPr>
    </w:p>
    <w:p w14:paraId="288F9F28" w14:textId="77777777" w:rsidR="0076291C" w:rsidRPr="00B46A3B" w:rsidRDefault="0076291C" w:rsidP="00954441">
      <w:pPr>
        <w:pStyle w:val="Standardowytekst"/>
        <w:spacing w:line="276" w:lineRule="auto"/>
        <w:rPr>
          <w:rFonts w:ascii="Arial Narrow" w:hAnsi="Arial Narrow" w:cs="Arial"/>
          <w:i/>
          <w:iCs/>
        </w:rPr>
      </w:pPr>
      <w:r w:rsidRPr="00B46A3B">
        <w:rPr>
          <w:rFonts w:ascii="Arial Narrow" w:hAnsi="Arial Narrow" w:cs="Arial"/>
          <w:i/>
          <w:iCs/>
        </w:rPr>
        <w:t xml:space="preserve">Tablica 1. Podział gruntów i innych materiałów na kategorie. </w:t>
      </w:r>
    </w:p>
    <w:tbl>
      <w:tblPr>
        <w:tblW w:w="0" w:type="auto"/>
        <w:tblInd w:w="102" w:type="dxa"/>
        <w:tblLayout w:type="fixed"/>
        <w:tblLook w:val="0000" w:firstRow="0" w:lastRow="0" w:firstColumn="0" w:lastColumn="0" w:noHBand="0" w:noVBand="0"/>
      </w:tblPr>
      <w:tblGrid>
        <w:gridCol w:w="590"/>
        <w:gridCol w:w="3666"/>
        <w:gridCol w:w="780"/>
        <w:gridCol w:w="936"/>
        <w:gridCol w:w="1638"/>
        <w:gridCol w:w="1420"/>
        <w:gridCol w:w="59"/>
        <w:gridCol w:w="9"/>
      </w:tblGrid>
      <w:tr w:rsidR="0076291C" w:rsidRPr="00B46A3B" w14:paraId="3F31D961" w14:textId="77777777" w:rsidTr="00954441">
        <w:trPr>
          <w:gridAfter w:val="1"/>
          <w:wAfter w:w="9" w:type="dxa"/>
          <w:cantSplit/>
          <w:trHeight w:hRule="exact" w:val="781"/>
        </w:trPr>
        <w:tc>
          <w:tcPr>
            <w:tcW w:w="590" w:type="dxa"/>
            <w:vMerge w:val="restart"/>
            <w:tcBorders>
              <w:top w:val="double" w:sz="1" w:space="0" w:color="000000"/>
              <w:left w:val="double" w:sz="1" w:space="0" w:color="000000"/>
            </w:tcBorders>
            <w:shd w:val="clear" w:color="auto" w:fill="D9E2F3" w:themeFill="accent1" w:themeFillTint="33"/>
            <w:vAlign w:val="center"/>
          </w:tcPr>
          <w:p w14:paraId="28D976E2" w14:textId="77777777" w:rsidR="0076291C" w:rsidRPr="002220DB" w:rsidRDefault="0076291C" w:rsidP="00954441">
            <w:pPr>
              <w:keepNext/>
              <w:snapToGrid w:val="0"/>
              <w:spacing w:line="276" w:lineRule="auto"/>
              <w:ind w:left="113" w:right="113"/>
              <w:jc w:val="center"/>
              <w:rPr>
                <w:rFonts w:ascii="Arial Narrow" w:hAnsi="Arial Narrow"/>
                <w:b/>
                <w:bCs/>
                <w:sz w:val="20"/>
                <w:szCs w:val="20"/>
              </w:rPr>
            </w:pPr>
            <w:r w:rsidRPr="002220DB">
              <w:rPr>
                <w:rFonts w:ascii="Arial Narrow" w:hAnsi="Arial Narrow"/>
                <w:b/>
                <w:bCs/>
                <w:sz w:val="20"/>
                <w:szCs w:val="20"/>
              </w:rPr>
              <w:t>Kategoria</w:t>
            </w:r>
          </w:p>
        </w:tc>
        <w:tc>
          <w:tcPr>
            <w:tcW w:w="3666" w:type="dxa"/>
            <w:vMerge w:val="restart"/>
            <w:tcBorders>
              <w:top w:val="double" w:sz="1" w:space="0" w:color="000000"/>
              <w:left w:val="single" w:sz="4" w:space="0" w:color="000000"/>
            </w:tcBorders>
            <w:shd w:val="clear" w:color="auto" w:fill="D9E2F3" w:themeFill="accent1" w:themeFillTint="33"/>
            <w:vAlign w:val="center"/>
          </w:tcPr>
          <w:p w14:paraId="39B27C2A" w14:textId="77777777" w:rsidR="0076291C" w:rsidRPr="002220DB" w:rsidRDefault="0076291C" w:rsidP="00954441">
            <w:pPr>
              <w:snapToGrid w:val="0"/>
              <w:spacing w:line="276" w:lineRule="auto"/>
              <w:jc w:val="center"/>
              <w:rPr>
                <w:rFonts w:ascii="Arial Narrow" w:hAnsi="Arial Narrow"/>
                <w:b/>
                <w:bCs/>
                <w:sz w:val="20"/>
                <w:szCs w:val="20"/>
              </w:rPr>
            </w:pPr>
            <w:r w:rsidRPr="002220DB">
              <w:rPr>
                <w:rFonts w:ascii="Arial Narrow" w:hAnsi="Arial Narrow"/>
                <w:b/>
                <w:bCs/>
                <w:sz w:val="20"/>
                <w:szCs w:val="20"/>
              </w:rPr>
              <w:t xml:space="preserve">Rodzaj i charakterystyka gruntu </w:t>
            </w:r>
          </w:p>
          <w:p w14:paraId="0F523CB7" w14:textId="77777777" w:rsidR="0076291C" w:rsidRPr="002220DB" w:rsidRDefault="0076291C" w:rsidP="00954441">
            <w:pPr>
              <w:spacing w:line="276" w:lineRule="auto"/>
              <w:jc w:val="center"/>
              <w:rPr>
                <w:rFonts w:ascii="Arial Narrow" w:hAnsi="Arial Narrow"/>
                <w:b/>
                <w:bCs/>
                <w:sz w:val="20"/>
                <w:szCs w:val="20"/>
              </w:rPr>
            </w:pPr>
            <w:r w:rsidRPr="002220DB">
              <w:rPr>
                <w:rFonts w:ascii="Arial Narrow" w:hAnsi="Arial Narrow"/>
                <w:b/>
                <w:bCs/>
                <w:sz w:val="20"/>
                <w:szCs w:val="20"/>
              </w:rPr>
              <w:t>lub materiału</w:t>
            </w:r>
          </w:p>
        </w:tc>
        <w:tc>
          <w:tcPr>
            <w:tcW w:w="1716" w:type="dxa"/>
            <w:gridSpan w:val="2"/>
            <w:tcBorders>
              <w:top w:val="double" w:sz="1" w:space="0" w:color="000000"/>
              <w:left w:val="single" w:sz="4" w:space="0" w:color="000000"/>
            </w:tcBorders>
            <w:shd w:val="clear" w:color="auto" w:fill="D9E2F3" w:themeFill="accent1" w:themeFillTint="33"/>
          </w:tcPr>
          <w:p w14:paraId="60EFE9B5" w14:textId="77777777" w:rsidR="0076291C" w:rsidRPr="002220DB" w:rsidRDefault="0076291C" w:rsidP="00954441">
            <w:pPr>
              <w:snapToGrid w:val="0"/>
              <w:spacing w:line="276" w:lineRule="auto"/>
              <w:jc w:val="center"/>
              <w:rPr>
                <w:rFonts w:ascii="Arial Narrow" w:hAnsi="Arial Narrow"/>
                <w:b/>
                <w:bCs/>
                <w:sz w:val="20"/>
                <w:szCs w:val="20"/>
              </w:rPr>
            </w:pPr>
            <w:r w:rsidRPr="002220DB">
              <w:rPr>
                <w:rFonts w:ascii="Arial Narrow" w:hAnsi="Arial Narrow"/>
                <w:b/>
                <w:bCs/>
                <w:sz w:val="20"/>
                <w:szCs w:val="20"/>
              </w:rPr>
              <w:t>Średnia gęstość w stanie naturalnym</w:t>
            </w:r>
          </w:p>
        </w:tc>
        <w:tc>
          <w:tcPr>
            <w:tcW w:w="1638" w:type="dxa"/>
            <w:vMerge w:val="restart"/>
            <w:tcBorders>
              <w:top w:val="double" w:sz="1" w:space="0" w:color="000000"/>
              <w:left w:val="single" w:sz="4" w:space="0" w:color="000000"/>
            </w:tcBorders>
            <w:shd w:val="clear" w:color="auto" w:fill="D9E2F3" w:themeFill="accent1" w:themeFillTint="33"/>
            <w:vAlign w:val="center"/>
          </w:tcPr>
          <w:p w14:paraId="6EE5AB8E" w14:textId="77777777" w:rsidR="0076291C" w:rsidRPr="002220DB" w:rsidRDefault="0076291C" w:rsidP="00954441">
            <w:pPr>
              <w:snapToGrid w:val="0"/>
              <w:spacing w:line="276" w:lineRule="auto"/>
              <w:jc w:val="center"/>
              <w:rPr>
                <w:rFonts w:ascii="Arial Narrow" w:hAnsi="Arial Narrow"/>
                <w:b/>
                <w:bCs/>
                <w:sz w:val="20"/>
                <w:szCs w:val="20"/>
              </w:rPr>
            </w:pPr>
            <w:r w:rsidRPr="002220DB">
              <w:rPr>
                <w:rFonts w:ascii="Arial Narrow" w:hAnsi="Arial Narrow"/>
                <w:b/>
                <w:bCs/>
                <w:sz w:val="20"/>
                <w:szCs w:val="20"/>
              </w:rPr>
              <w:t>Narzędzia i materiał do odspojenia gruntu</w:t>
            </w:r>
          </w:p>
        </w:tc>
        <w:tc>
          <w:tcPr>
            <w:tcW w:w="1479" w:type="dxa"/>
            <w:gridSpan w:val="2"/>
            <w:vMerge w:val="restart"/>
            <w:tcBorders>
              <w:top w:val="double" w:sz="1" w:space="0" w:color="000000"/>
              <w:left w:val="single" w:sz="4" w:space="0" w:color="000000"/>
              <w:right w:val="double" w:sz="1" w:space="0" w:color="000000"/>
            </w:tcBorders>
            <w:shd w:val="clear" w:color="auto" w:fill="D9E2F3" w:themeFill="accent1" w:themeFillTint="33"/>
          </w:tcPr>
          <w:p w14:paraId="7BF34884" w14:textId="77777777" w:rsidR="0076291C" w:rsidRPr="002220DB" w:rsidRDefault="0076291C" w:rsidP="00954441">
            <w:pPr>
              <w:snapToGrid w:val="0"/>
              <w:spacing w:line="276" w:lineRule="auto"/>
              <w:jc w:val="center"/>
              <w:rPr>
                <w:rFonts w:ascii="Arial Narrow" w:hAnsi="Arial Narrow"/>
                <w:b/>
                <w:bCs/>
                <w:position w:val="6"/>
                <w:sz w:val="20"/>
                <w:szCs w:val="20"/>
              </w:rPr>
            </w:pPr>
            <w:r w:rsidRPr="002220DB">
              <w:rPr>
                <w:rFonts w:ascii="Arial Narrow" w:hAnsi="Arial Narrow"/>
                <w:b/>
                <w:bCs/>
                <w:sz w:val="20"/>
                <w:szCs w:val="20"/>
              </w:rPr>
              <w:t xml:space="preserve">Przeciętne spulchnienie po odspojeniu w % od pierwotnej </w:t>
            </w:r>
            <w:proofErr w:type="spellStart"/>
            <w:r w:rsidRPr="002220DB">
              <w:rPr>
                <w:rFonts w:ascii="Arial Narrow" w:hAnsi="Arial Narrow"/>
                <w:b/>
                <w:bCs/>
                <w:sz w:val="20"/>
                <w:szCs w:val="20"/>
              </w:rPr>
              <w:t>objęt</w:t>
            </w:r>
            <w:proofErr w:type="spellEnd"/>
            <w:r w:rsidRPr="002220DB">
              <w:rPr>
                <w:rFonts w:ascii="Arial Narrow" w:hAnsi="Arial Narrow"/>
                <w:b/>
                <w:bCs/>
                <w:sz w:val="20"/>
                <w:szCs w:val="20"/>
              </w:rPr>
              <w:t>.</w:t>
            </w:r>
            <w:r w:rsidRPr="002220DB">
              <w:rPr>
                <w:rFonts w:ascii="Arial Narrow" w:hAnsi="Arial Narrow"/>
                <w:b/>
                <w:bCs/>
                <w:position w:val="6"/>
                <w:sz w:val="20"/>
                <w:szCs w:val="20"/>
              </w:rPr>
              <w:t>1)</w:t>
            </w:r>
          </w:p>
        </w:tc>
      </w:tr>
      <w:tr w:rsidR="0076291C" w:rsidRPr="00B46A3B" w14:paraId="53DE4EF5" w14:textId="77777777" w:rsidTr="00954441">
        <w:trPr>
          <w:gridAfter w:val="1"/>
          <w:wAfter w:w="9" w:type="dxa"/>
          <w:cantSplit/>
          <w:trHeight w:hRule="exact" w:val="1265"/>
        </w:trPr>
        <w:tc>
          <w:tcPr>
            <w:tcW w:w="590" w:type="dxa"/>
            <w:vMerge/>
            <w:tcBorders>
              <w:top w:val="double" w:sz="1" w:space="0" w:color="000000"/>
              <w:left w:val="double" w:sz="1" w:space="0" w:color="000000"/>
            </w:tcBorders>
            <w:vAlign w:val="center"/>
          </w:tcPr>
          <w:p w14:paraId="766D2797" w14:textId="77777777" w:rsidR="0076291C" w:rsidRPr="00B46A3B" w:rsidRDefault="0076291C" w:rsidP="00954441">
            <w:pPr>
              <w:spacing w:line="276" w:lineRule="auto"/>
              <w:rPr>
                <w:rFonts w:ascii="Arial Narrow" w:hAnsi="Arial Narrow"/>
                <w:sz w:val="20"/>
                <w:szCs w:val="20"/>
              </w:rPr>
            </w:pPr>
          </w:p>
        </w:tc>
        <w:tc>
          <w:tcPr>
            <w:tcW w:w="3666" w:type="dxa"/>
            <w:vMerge/>
            <w:tcBorders>
              <w:top w:val="double" w:sz="1" w:space="0" w:color="000000"/>
              <w:left w:val="single" w:sz="4" w:space="0" w:color="000000"/>
            </w:tcBorders>
            <w:vAlign w:val="center"/>
          </w:tcPr>
          <w:p w14:paraId="5494C563" w14:textId="77777777" w:rsidR="0076291C" w:rsidRPr="00B46A3B" w:rsidRDefault="0076291C" w:rsidP="00954441">
            <w:pPr>
              <w:spacing w:line="276" w:lineRule="auto"/>
              <w:rPr>
                <w:rFonts w:ascii="Arial Narrow" w:hAnsi="Arial Narrow"/>
                <w:sz w:val="20"/>
                <w:szCs w:val="20"/>
              </w:rPr>
            </w:pPr>
          </w:p>
        </w:tc>
        <w:tc>
          <w:tcPr>
            <w:tcW w:w="780" w:type="dxa"/>
            <w:tcBorders>
              <w:top w:val="single" w:sz="4" w:space="0" w:color="000000"/>
              <w:left w:val="single" w:sz="4" w:space="0" w:color="000000"/>
            </w:tcBorders>
            <w:shd w:val="clear" w:color="auto" w:fill="D9E2F3" w:themeFill="accent1" w:themeFillTint="33"/>
          </w:tcPr>
          <w:p w14:paraId="6A6558C7" w14:textId="77777777" w:rsidR="0076291C" w:rsidRPr="002220DB" w:rsidRDefault="0076291C" w:rsidP="00954441">
            <w:pPr>
              <w:snapToGrid w:val="0"/>
              <w:spacing w:line="276" w:lineRule="auto"/>
              <w:jc w:val="center"/>
              <w:rPr>
                <w:rFonts w:ascii="Arial Narrow" w:hAnsi="Arial Narrow"/>
                <w:b/>
                <w:bCs/>
                <w:position w:val="6"/>
                <w:sz w:val="20"/>
                <w:szCs w:val="20"/>
                <w:lang w:val="de-DE"/>
              </w:rPr>
            </w:pPr>
            <w:r w:rsidRPr="002220DB">
              <w:rPr>
                <w:rFonts w:ascii="Arial Narrow" w:hAnsi="Arial Narrow"/>
                <w:b/>
                <w:bCs/>
                <w:sz w:val="20"/>
                <w:szCs w:val="20"/>
                <w:lang w:val="de-DE"/>
              </w:rPr>
              <w:t>kN/m</w:t>
            </w:r>
            <w:r w:rsidRPr="002220DB">
              <w:rPr>
                <w:rFonts w:ascii="Arial Narrow" w:hAnsi="Arial Narrow"/>
                <w:b/>
                <w:bCs/>
                <w:position w:val="6"/>
                <w:sz w:val="20"/>
                <w:szCs w:val="20"/>
                <w:lang w:val="de-DE"/>
              </w:rPr>
              <w:t>3</w:t>
            </w:r>
          </w:p>
        </w:tc>
        <w:tc>
          <w:tcPr>
            <w:tcW w:w="936" w:type="dxa"/>
            <w:tcBorders>
              <w:top w:val="single" w:sz="4" w:space="0" w:color="000000"/>
              <w:left w:val="single" w:sz="4" w:space="0" w:color="000000"/>
            </w:tcBorders>
            <w:shd w:val="clear" w:color="auto" w:fill="D9E2F3" w:themeFill="accent1" w:themeFillTint="33"/>
          </w:tcPr>
          <w:p w14:paraId="4D0BC71F" w14:textId="77777777" w:rsidR="0076291C" w:rsidRPr="002220DB" w:rsidRDefault="0076291C" w:rsidP="00954441">
            <w:pPr>
              <w:snapToGrid w:val="0"/>
              <w:spacing w:line="276" w:lineRule="auto"/>
              <w:jc w:val="center"/>
              <w:rPr>
                <w:rFonts w:ascii="Arial Narrow" w:hAnsi="Arial Narrow"/>
                <w:b/>
                <w:bCs/>
                <w:position w:val="6"/>
                <w:sz w:val="20"/>
                <w:szCs w:val="20"/>
                <w:lang w:val="de-DE"/>
              </w:rPr>
            </w:pPr>
            <w:r w:rsidRPr="002220DB">
              <w:rPr>
                <w:rFonts w:ascii="Arial Narrow" w:hAnsi="Arial Narrow"/>
                <w:b/>
                <w:bCs/>
                <w:sz w:val="20"/>
                <w:szCs w:val="20"/>
                <w:lang w:val="de-DE"/>
              </w:rPr>
              <w:t>t/m</w:t>
            </w:r>
            <w:r w:rsidRPr="002220DB">
              <w:rPr>
                <w:rFonts w:ascii="Arial Narrow" w:hAnsi="Arial Narrow"/>
                <w:b/>
                <w:bCs/>
                <w:position w:val="6"/>
                <w:sz w:val="20"/>
                <w:szCs w:val="20"/>
                <w:lang w:val="de-DE"/>
              </w:rPr>
              <w:t>3</w:t>
            </w:r>
          </w:p>
        </w:tc>
        <w:tc>
          <w:tcPr>
            <w:tcW w:w="1638" w:type="dxa"/>
            <w:vMerge/>
            <w:tcBorders>
              <w:top w:val="double" w:sz="1" w:space="0" w:color="000000"/>
              <w:left w:val="single" w:sz="4" w:space="0" w:color="000000"/>
            </w:tcBorders>
            <w:vAlign w:val="center"/>
          </w:tcPr>
          <w:p w14:paraId="57E2E1A1" w14:textId="77777777" w:rsidR="0076291C" w:rsidRPr="00B46A3B" w:rsidRDefault="0076291C" w:rsidP="00954441">
            <w:pPr>
              <w:spacing w:line="276" w:lineRule="auto"/>
              <w:rPr>
                <w:rFonts w:ascii="Arial Narrow" w:hAnsi="Arial Narrow"/>
                <w:sz w:val="20"/>
                <w:szCs w:val="20"/>
                <w:lang w:val="de-DE"/>
              </w:rPr>
            </w:pPr>
          </w:p>
        </w:tc>
        <w:tc>
          <w:tcPr>
            <w:tcW w:w="1479" w:type="dxa"/>
            <w:gridSpan w:val="2"/>
            <w:vMerge/>
            <w:tcBorders>
              <w:top w:val="double" w:sz="1" w:space="0" w:color="000000"/>
              <w:left w:val="single" w:sz="4" w:space="0" w:color="000000"/>
              <w:right w:val="double" w:sz="1" w:space="0" w:color="000000"/>
            </w:tcBorders>
          </w:tcPr>
          <w:p w14:paraId="35F6B083" w14:textId="77777777" w:rsidR="0076291C" w:rsidRPr="00B46A3B" w:rsidRDefault="0076291C" w:rsidP="00954441">
            <w:pPr>
              <w:spacing w:line="276" w:lineRule="auto"/>
              <w:rPr>
                <w:rFonts w:ascii="Arial Narrow" w:hAnsi="Arial Narrow"/>
                <w:sz w:val="20"/>
                <w:szCs w:val="20"/>
                <w:lang w:val="de-DE"/>
              </w:rPr>
            </w:pPr>
          </w:p>
        </w:tc>
      </w:tr>
      <w:tr w:rsidR="0076291C" w:rsidRPr="00B46A3B" w14:paraId="6749BEE7" w14:textId="77777777" w:rsidTr="00954441">
        <w:trPr>
          <w:gridAfter w:val="1"/>
          <w:wAfter w:w="9" w:type="dxa"/>
          <w:cantSplit/>
        </w:trPr>
        <w:tc>
          <w:tcPr>
            <w:tcW w:w="590" w:type="dxa"/>
            <w:tcBorders>
              <w:top w:val="double" w:sz="1" w:space="0" w:color="000000"/>
              <w:left w:val="double" w:sz="1" w:space="0" w:color="000000"/>
              <w:bottom w:val="double" w:sz="1" w:space="0" w:color="000000"/>
            </w:tcBorders>
          </w:tcPr>
          <w:p w14:paraId="1287DDC8" w14:textId="77777777" w:rsidR="0076291C" w:rsidRPr="00B46A3B" w:rsidRDefault="0076291C" w:rsidP="00954441">
            <w:pPr>
              <w:keepNext/>
              <w:snapToGrid w:val="0"/>
              <w:spacing w:line="276" w:lineRule="auto"/>
              <w:jc w:val="center"/>
              <w:rPr>
                <w:rFonts w:ascii="Arial Narrow" w:hAnsi="Arial Narrow"/>
                <w:sz w:val="20"/>
                <w:szCs w:val="20"/>
              </w:rPr>
            </w:pPr>
            <w:r w:rsidRPr="00B46A3B">
              <w:rPr>
                <w:rFonts w:ascii="Arial Narrow" w:hAnsi="Arial Narrow"/>
                <w:sz w:val="20"/>
                <w:szCs w:val="20"/>
              </w:rPr>
              <w:t>1</w:t>
            </w:r>
          </w:p>
        </w:tc>
        <w:tc>
          <w:tcPr>
            <w:tcW w:w="3666" w:type="dxa"/>
            <w:tcBorders>
              <w:top w:val="double" w:sz="1" w:space="0" w:color="000000"/>
              <w:left w:val="single" w:sz="4" w:space="0" w:color="000000"/>
              <w:bottom w:val="double" w:sz="1" w:space="0" w:color="000000"/>
            </w:tcBorders>
          </w:tcPr>
          <w:p w14:paraId="0153EDCB"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2</w:t>
            </w:r>
          </w:p>
        </w:tc>
        <w:tc>
          <w:tcPr>
            <w:tcW w:w="780" w:type="dxa"/>
            <w:tcBorders>
              <w:top w:val="double" w:sz="1" w:space="0" w:color="000000"/>
              <w:left w:val="single" w:sz="4" w:space="0" w:color="000000"/>
              <w:bottom w:val="double" w:sz="1" w:space="0" w:color="000000"/>
            </w:tcBorders>
          </w:tcPr>
          <w:p w14:paraId="0BD637B3"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3</w:t>
            </w:r>
          </w:p>
        </w:tc>
        <w:tc>
          <w:tcPr>
            <w:tcW w:w="936" w:type="dxa"/>
            <w:tcBorders>
              <w:top w:val="double" w:sz="1" w:space="0" w:color="000000"/>
              <w:left w:val="single" w:sz="4" w:space="0" w:color="000000"/>
              <w:bottom w:val="double" w:sz="1" w:space="0" w:color="000000"/>
            </w:tcBorders>
          </w:tcPr>
          <w:p w14:paraId="34239549"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4</w:t>
            </w:r>
          </w:p>
        </w:tc>
        <w:tc>
          <w:tcPr>
            <w:tcW w:w="1638" w:type="dxa"/>
            <w:tcBorders>
              <w:top w:val="double" w:sz="1" w:space="0" w:color="000000"/>
              <w:left w:val="single" w:sz="4" w:space="0" w:color="000000"/>
              <w:bottom w:val="double" w:sz="1" w:space="0" w:color="000000"/>
            </w:tcBorders>
          </w:tcPr>
          <w:p w14:paraId="5422ECE5"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5</w:t>
            </w:r>
          </w:p>
        </w:tc>
        <w:tc>
          <w:tcPr>
            <w:tcW w:w="1479" w:type="dxa"/>
            <w:gridSpan w:val="2"/>
            <w:tcBorders>
              <w:top w:val="double" w:sz="1" w:space="0" w:color="000000"/>
              <w:left w:val="single" w:sz="4" w:space="0" w:color="000000"/>
              <w:bottom w:val="double" w:sz="1" w:space="0" w:color="000000"/>
              <w:right w:val="double" w:sz="1" w:space="0" w:color="000000"/>
            </w:tcBorders>
          </w:tcPr>
          <w:p w14:paraId="5AE6E771"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6</w:t>
            </w:r>
          </w:p>
        </w:tc>
      </w:tr>
      <w:tr w:rsidR="0076291C" w:rsidRPr="00B46A3B" w14:paraId="217F96CF" w14:textId="77777777" w:rsidTr="00954441">
        <w:trPr>
          <w:gridAfter w:val="1"/>
          <w:wAfter w:w="9" w:type="dxa"/>
          <w:cantSplit/>
          <w:trHeight w:hRule="exact" w:val="275"/>
        </w:trPr>
        <w:tc>
          <w:tcPr>
            <w:tcW w:w="590" w:type="dxa"/>
            <w:tcBorders>
              <w:left w:val="double" w:sz="1" w:space="0" w:color="000000"/>
            </w:tcBorders>
          </w:tcPr>
          <w:p w14:paraId="132D907E" w14:textId="77777777" w:rsidR="0076291C" w:rsidRPr="00B46A3B" w:rsidRDefault="0076291C" w:rsidP="00954441">
            <w:pPr>
              <w:keepNext/>
              <w:snapToGrid w:val="0"/>
              <w:spacing w:line="276" w:lineRule="auto"/>
              <w:jc w:val="center"/>
              <w:rPr>
                <w:rFonts w:ascii="Arial Narrow" w:hAnsi="Arial Narrow"/>
                <w:sz w:val="20"/>
                <w:szCs w:val="20"/>
              </w:rPr>
            </w:pPr>
            <w:r w:rsidRPr="00B46A3B">
              <w:rPr>
                <w:rFonts w:ascii="Arial Narrow" w:hAnsi="Arial Narrow"/>
                <w:sz w:val="20"/>
                <w:szCs w:val="20"/>
              </w:rPr>
              <w:t>1.</w:t>
            </w:r>
          </w:p>
        </w:tc>
        <w:tc>
          <w:tcPr>
            <w:tcW w:w="3666" w:type="dxa"/>
            <w:tcBorders>
              <w:left w:val="single" w:sz="4" w:space="0" w:color="000000"/>
            </w:tcBorders>
          </w:tcPr>
          <w:p w14:paraId="560CECD1"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Piasek suchy bez spoiwa.</w:t>
            </w:r>
          </w:p>
        </w:tc>
        <w:tc>
          <w:tcPr>
            <w:tcW w:w="780" w:type="dxa"/>
            <w:tcBorders>
              <w:left w:val="single" w:sz="4" w:space="0" w:color="000000"/>
            </w:tcBorders>
          </w:tcPr>
          <w:p w14:paraId="48E5ECDC"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15,7</w:t>
            </w:r>
          </w:p>
        </w:tc>
        <w:tc>
          <w:tcPr>
            <w:tcW w:w="936" w:type="dxa"/>
            <w:tcBorders>
              <w:left w:val="single" w:sz="4" w:space="0" w:color="000000"/>
            </w:tcBorders>
          </w:tcPr>
          <w:p w14:paraId="37BC9315"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1,6</w:t>
            </w:r>
          </w:p>
        </w:tc>
        <w:tc>
          <w:tcPr>
            <w:tcW w:w="1638" w:type="dxa"/>
            <w:vMerge w:val="restart"/>
            <w:tcBorders>
              <w:left w:val="single" w:sz="4" w:space="0" w:color="000000"/>
            </w:tcBorders>
            <w:vAlign w:val="center"/>
          </w:tcPr>
          <w:p w14:paraId="58635A54"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szufle i łopaty</w:t>
            </w:r>
          </w:p>
        </w:tc>
        <w:tc>
          <w:tcPr>
            <w:tcW w:w="1479" w:type="dxa"/>
            <w:gridSpan w:val="2"/>
            <w:tcBorders>
              <w:left w:val="single" w:sz="4" w:space="0" w:color="000000"/>
              <w:right w:val="double" w:sz="1" w:space="0" w:color="000000"/>
            </w:tcBorders>
          </w:tcPr>
          <w:p w14:paraId="768D3037"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5 - 15</w:t>
            </w:r>
          </w:p>
        </w:tc>
      </w:tr>
      <w:tr w:rsidR="0076291C" w:rsidRPr="00B46A3B" w14:paraId="1EA3F869" w14:textId="77777777" w:rsidTr="00954441">
        <w:trPr>
          <w:gridAfter w:val="1"/>
          <w:wAfter w:w="9" w:type="dxa"/>
          <w:cantSplit/>
        </w:trPr>
        <w:tc>
          <w:tcPr>
            <w:tcW w:w="590" w:type="dxa"/>
            <w:tcBorders>
              <w:left w:val="double" w:sz="1" w:space="0" w:color="000000"/>
            </w:tcBorders>
          </w:tcPr>
          <w:p w14:paraId="36C93B2C"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tcBorders>
              <w:top w:val="single" w:sz="4" w:space="0" w:color="000000"/>
              <w:left w:val="single" w:sz="4" w:space="0" w:color="000000"/>
            </w:tcBorders>
          </w:tcPr>
          <w:p w14:paraId="60EFD4C2"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Gleba uprawna.</w:t>
            </w:r>
          </w:p>
        </w:tc>
        <w:tc>
          <w:tcPr>
            <w:tcW w:w="780" w:type="dxa"/>
            <w:tcBorders>
              <w:top w:val="single" w:sz="4" w:space="0" w:color="000000"/>
              <w:left w:val="single" w:sz="4" w:space="0" w:color="000000"/>
            </w:tcBorders>
          </w:tcPr>
          <w:p w14:paraId="6BC20525"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11,8</w:t>
            </w:r>
          </w:p>
        </w:tc>
        <w:tc>
          <w:tcPr>
            <w:tcW w:w="936" w:type="dxa"/>
            <w:tcBorders>
              <w:top w:val="single" w:sz="4" w:space="0" w:color="000000"/>
              <w:left w:val="single" w:sz="4" w:space="0" w:color="000000"/>
            </w:tcBorders>
          </w:tcPr>
          <w:p w14:paraId="0D4C4126"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1,2</w:t>
            </w:r>
          </w:p>
        </w:tc>
        <w:tc>
          <w:tcPr>
            <w:tcW w:w="1638" w:type="dxa"/>
            <w:vMerge/>
            <w:tcBorders>
              <w:left w:val="single" w:sz="4" w:space="0" w:color="000000"/>
            </w:tcBorders>
            <w:vAlign w:val="center"/>
          </w:tcPr>
          <w:p w14:paraId="416C0713" w14:textId="77777777" w:rsidR="0076291C" w:rsidRPr="00B46A3B" w:rsidRDefault="0076291C" w:rsidP="00954441">
            <w:pPr>
              <w:spacing w:line="276" w:lineRule="auto"/>
              <w:rPr>
                <w:rFonts w:ascii="Arial Narrow" w:hAnsi="Arial Narrow"/>
                <w:sz w:val="20"/>
                <w:szCs w:val="20"/>
              </w:rPr>
            </w:pPr>
          </w:p>
        </w:tc>
        <w:tc>
          <w:tcPr>
            <w:tcW w:w="1479" w:type="dxa"/>
            <w:gridSpan w:val="2"/>
            <w:tcBorders>
              <w:top w:val="single" w:sz="4" w:space="0" w:color="000000"/>
              <w:left w:val="single" w:sz="4" w:space="0" w:color="000000"/>
              <w:right w:val="double" w:sz="1" w:space="0" w:color="000000"/>
            </w:tcBorders>
          </w:tcPr>
          <w:p w14:paraId="68584D8D"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5 - 15</w:t>
            </w:r>
          </w:p>
        </w:tc>
      </w:tr>
      <w:tr w:rsidR="0076291C" w:rsidRPr="00B46A3B" w14:paraId="0F415056" w14:textId="77777777" w:rsidTr="00954441">
        <w:trPr>
          <w:gridAfter w:val="1"/>
          <w:wAfter w:w="9" w:type="dxa"/>
          <w:cantSplit/>
          <w:trHeight w:hRule="exact" w:val="263"/>
        </w:trPr>
        <w:tc>
          <w:tcPr>
            <w:tcW w:w="590" w:type="dxa"/>
            <w:tcBorders>
              <w:top w:val="single" w:sz="4" w:space="0" w:color="000000"/>
              <w:left w:val="double" w:sz="1" w:space="0" w:color="000000"/>
            </w:tcBorders>
          </w:tcPr>
          <w:p w14:paraId="137D93FD" w14:textId="77777777" w:rsidR="0076291C" w:rsidRPr="00B46A3B" w:rsidRDefault="0076291C" w:rsidP="00954441">
            <w:pPr>
              <w:keepNext/>
              <w:snapToGrid w:val="0"/>
              <w:spacing w:line="276" w:lineRule="auto"/>
              <w:jc w:val="center"/>
              <w:rPr>
                <w:rFonts w:ascii="Arial Narrow" w:hAnsi="Arial Narrow"/>
                <w:sz w:val="20"/>
                <w:szCs w:val="20"/>
              </w:rPr>
            </w:pPr>
            <w:r w:rsidRPr="00B46A3B">
              <w:rPr>
                <w:rFonts w:ascii="Arial Narrow" w:hAnsi="Arial Narrow"/>
                <w:sz w:val="20"/>
                <w:szCs w:val="20"/>
              </w:rPr>
              <w:t>2</w:t>
            </w:r>
          </w:p>
        </w:tc>
        <w:tc>
          <w:tcPr>
            <w:tcW w:w="3666" w:type="dxa"/>
            <w:tcBorders>
              <w:top w:val="single" w:sz="4" w:space="0" w:color="000000"/>
              <w:left w:val="single" w:sz="4" w:space="0" w:color="000000"/>
            </w:tcBorders>
          </w:tcPr>
          <w:p w14:paraId="53A2FB18"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Piasek wilgotny.</w:t>
            </w:r>
          </w:p>
        </w:tc>
        <w:tc>
          <w:tcPr>
            <w:tcW w:w="780" w:type="dxa"/>
            <w:tcBorders>
              <w:top w:val="single" w:sz="4" w:space="0" w:color="000000"/>
              <w:left w:val="single" w:sz="4" w:space="0" w:color="000000"/>
            </w:tcBorders>
          </w:tcPr>
          <w:p w14:paraId="2E87ABAD"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16,7</w:t>
            </w:r>
          </w:p>
        </w:tc>
        <w:tc>
          <w:tcPr>
            <w:tcW w:w="936" w:type="dxa"/>
            <w:tcBorders>
              <w:top w:val="single" w:sz="4" w:space="0" w:color="000000"/>
              <w:left w:val="single" w:sz="4" w:space="0" w:color="000000"/>
            </w:tcBorders>
          </w:tcPr>
          <w:p w14:paraId="25D1CB2A"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1,7</w:t>
            </w:r>
          </w:p>
        </w:tc>
        <w:tc>
          <w:tcPr>
            <w:tcW w:w="1638" w:type="dxa"/>
            <w:vMerge w:val="restart"/>
            <w:tcBorders>
              <w:top w:val="single" w:sz="4" w:space="0" w:color="000000"/>
              <w:left w:val="single" w:sz="4" w:space="0" w:color="000000"/>
              <w:bottom w:val="single" w:sz="4" w:space="0" w:color="000000"/>
            </w:tcBorders>
            <w:vAlign w:val="center"/>
          </w:tcPr>
          <w:p w14:paraId="7C6BD063"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łopaty, niekiedy motyki lub oskardy</w:t>
            </w:r>
          </w:p>
        </w:tc>
        <w:tc>
          <w:tcPr>
            <w:tcW w:w="1479" w:type="dxa"/>
            <w:gridSpan w:val="2"/>
            <w:tcBorders>
              <w:top w:val="single" w:sz="4" w:space="0" w:color="000000"/>
              <w:left w:val="single" w:sz="4" w:space="0" w:color="000000"/>
              <w:right w:val="double" w:sz="1" w:space="0" w:color="000000"/>
            </w:tcBorders>
          </w:tcPr>
          <w:p w14:paraId="4F2666C4"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13 - 23</w:t>
            </w:r>
          </w:p>
        </w:tc>
      </w:tr>
      <w:tr w:rsidR="0076291C" w:rsidRPr="00B46A3B" w14:paraId="6354E883" w14:textId="77777777" w:rsidTr="00954441">
        <w:trPr>
          <w:gridAfter w:val="1"/>
          <w:wAfter w:w="9" w:type="dxa"/>
          <w:cantSplit/>
          <w:trHeight w:hRule="exact" w:val="263"/>
        </w:trPr>
        <w:tc>
          <w:tcPr>
            <w:tcW w:w="590" w:type="dxa"/>
            <w:tcBorders>
              <w:left w:val="double" w:sz="1" w:space="0" w:color="000000"/>
            </w:tcBorders>
          </w:tcPr>
          <w:p w14:paraId="57B3B2A1"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tcBorders>
              <w:top w:val="single" w:sz="4" w:space="0" w:color="000000"/>
              <w:left w:val="single" w:sz="4" w:space="0" w:color="000000"/>
            </w:tcBorders>
          </w:tcPr>
          <w:p w14:paraId="23D8BDF4"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Piasek gliniasty, pył.</w:t>
            </w:r>
          </w:p>
        </w:tc>
        <w:tc>
          <w:tcPr>
            <w:tcW w:w="780" w:type="dxa"/>
            <w:tcBorders>
              <w:top w:val="single" w:sz="4" w:space="0" w:color="000000"/>
              <w:left w:val="single" w:sz="4" w:space="0" w:color="000000"/>
            </w:tcBorders>
          </w:tcPr>
          <w:p w14:paraId="4CFC0FF5"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17,7</w:t>
            </w:r>
          </w:p>
        </w:tc>
        <w:tc>
          <w:tcPr>
            <w:tcW w:w="936" w:type="dxa"/>
            <w:tcBorders>
              <w:top w:val="single" w:sz="4" w:space="0" w:color="000000"/>
              <w:left w:val="single" w:sz="4" w:space="0" w:color="000000"/>
            </w:tcBorders>
          </w:tcPr>
          <w:p w14:paraId="7CFD0D6E"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1,8</w:t>
            </w:r>
          </w:p>
        </w:tc>
        <w:tc>
          <w:tcPr>
            <w:tcW w:w="1638" w:type="dxa"/>
            <w:vMerge/>
            <w:tcBorders>
              <w:top w:val="single" w:sz="4" w:space="0" w:color="000000"/>
              <w:left w:val="single" w:sz="4" w:space="0" w:color="000000"/>
              <w:bottom w:val="single" w:sz="4" w:space="0" w:color="000000"/>
            </w:tcBorders>
            <w:vAlign w:val="center"/>
          </w:tcPr>
          <w:p w14:paraId="12F93697" w14:textId="77777777" w:rsidR="0076291C" w:rsidRPr="00B46A3B" w:rsidRDefault="0076291C" w:rsidP="00954441">
            <w:pPr>
              <w:spacing w:line="276" w:lineRule="auto"/>
              <w:rPr>
                <w:rFonts w:ascii="Arial Narrow" w:hAnsi="Arial Narrow"/>
                <w:sz w:val="20"/>
                <w:szCs w:val="20"/>
              </w:rPr>
            </w:pPr>
          </w:p>
        </w:tc>
        <w:tc>
          <w:tcPr>
            <w:tcW w:w="1479" w:type="dxa"/>
            <w:gridSpan w:val="2"/>
            <w:tcBorders>
              <w:top w:val="single" w:sz="4" w:space="0" w:color="000000"/>
              <w:left w:val="single" w:sz="4" w:space="0" w:color="000000"/>
              <w:right w:val="double" w:sz="1" w:space="0" w:color="000000"/>
            </w:tcBorders>
          </w:tcPr>
          <w:p w14:paraId="7DAFFB9E"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15 - 25</w:t>
            </w:r>
          </w:p>
        </w:tc>
      </w:tr>
      <w:tr w:rsidR="0076291C" w:rsidRPr="00B46A3B" w14:paraId="3BDFB31F" w14:textId="77777777" w:rsidTr="00954441">
        <w:trPr>
          <w:gridAfter w:val="1"/>
          <w:wAfter w:w="9" w:type="dxa"/>
          <w:cantSplit/>
          <w:trHeight w:hRule="exact" w:val="263"/>
        </w:trPr>
        <w:tc>
          <w:tcPr>
            <w:tcW w:w="590" w:type="dxa"/>
            <w:vMerge w:val="restart"/>
            <w:tcBorders>
              <w:left w:val="double" w:sz="1" w:space="0" w:color="000000"/>
            </w:tcBorders>
          </w:tcPr>
          <w:p w14:paraId="4B68DD34"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vMerge w:val="restart"/>
            <w:tcBorders>
              <w:top w:val="single" w:sz="4" w:space="0" w:color="000000"/>
              <w:left w:val="single" w:sz="4" w:space="0" w:color="000000"/>
            </w:tcBorders>
          </w:tcPr>
          <w:p w14:paraId="10FAF826"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 xml:space="preserve">Gleba uprawna z darniną lub korzeniami grubości do </w:t>
            </w:r>
            <w:smartTag w:uri="urn:schemas-microsoft-com:office:smarttags" w:element="metricconverter">
              <w:smartTagPr>
                <w:attr w:name="productid" w:val="30 mm"/>
              </w:smartTagPr>
              <w:r w:rsidRPr="00B46A3B">
                <w:rPr>
                  <w:rFonts w:ascii="Arial Narrow" w:hAnsi="Arial Narrow"/>
                  <w:sz w:val="20"/>
                  <w:szCs w:val="20"/>
                </w:rPr>
                <w:t>30 mm</w:t>
              </w:r>
            </w:smartTag>
            <w:r w:rsidRPr="00B46A3B">
              <w:rPr>
                <w:rFonts w:ascii="Arial Narrow" w:hAnsi="Arial Narrow"/>
                <w:sz w:val="20"/>
                <w:szCs w:val="20"/>
              </w:rPr>
              <w:t>.</w:t>
            </w:r>
          </w:p>
        </w:tc>
        <w:tc>
          <w:tcPr>
            <w:tcW w:w="780" w:type="dxa"/>
            <w:vMerge w:val="restart"/>
            <w:tcBorders>
              <w:top w:val="single" w:sz="4" w:space="0" w:color="000000"/>
              <w:left w:val="single" w:sz="4" w:space="0" w:color="000000"/>
            </w:tcBorders>
          </w:tcPr>
          <w:p w14:paraId="070E7EA2"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12,7</w:t>
            </w:r>
          </w:p>
        </w:tc>
        <w:tc>
          <w:tcPr>
            <w:tcW w:w="936" w:type="dxa"/>
            <w:vMerge w:val="restart"/>
            <w:tcBorders>
              <w:top w:val="single" w:sz="4" w:space="0" w:color="000000"/>
              <w:left w:val="single" w:sz="4" w:space="0" w:color="000000"/>
            </w:tcBorders>
          </w:tcPr>
          <w:p w14:paraId="521CC280"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1,3</w:t>
            </w:r>
          </w:p>
        </w:tc>
        <w:tc>
          <w:tcPr>
            <w:tcW w:w="1638" w:type="dxa"/>
            <w:vMerge/>
            <w:tcBorders>
              <w:top w:val="single" w:sz="4" w:space="0" w:color="000000"/>
              <w:left w:val="single" w:sz="4" w:space="0" w:color="000000"/>
              <w:bottom w:val="single" w:sz="4" w:space="0" w:color="000000"/>
            </w:tcBorders>
            <w:vAlign w:val="center"/>
          </w:tcPr>
          <w:p w14:paraId="345E8470" w14:textId="77777777" w:rsidR="0076291C" w:rsidRPr="00B46A3B" w:rsidRDefault="0076291C" w:rsidP="00954441">
            <w:pPr>
              <w:spacing w:line="276" w:lineRule="auto"/>
              <w:rPr>
                <w:rFonts w:ascii="Arial Narrow" w:hAnsi="Arial Narrow"/>
                <w:sz w:val="20"/>
                <w:szCs w:val="20"/>
              </w:rPr>
            </w:pPr>
          </w:p>
        </w:tc>
        <w:tc>
          <w:tcPr>
            <w:tcW w:w="1479" w:type="dxa"/>
            <w:gridSpan w:val="2"/>
            <w:tcBorders>
              <w:top w:val="single" w:sz="4" w:space="0" w:color="000000"/>
              <w:left w:val="single" w:sz="4" w:space="0" w:color="000000"/>
              <w:right w:val="double" w:sz="1" w:space="0" w:color="000000"/>
            </w:tcBorders>
          </w:tcPr>
          <w:p w14:paraId="290B91A8"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15 - 25</w:t>
            </w:r>
          </w:p>
        </w:tc>
      </w:tr>
      <w:tr w:rsidR="0076291C" w:rsidRPr="00B46A3B" w14:paraId="03AEFE79" w14:textId="77777777" w:rsidTr="00954441">
        <w:trPr>
          <w:gridAfter w:val="1"/>
          <w:wAfter w:w="9" w:type="dxa"/>
          <w:cantSplit/>
          <w:trHeight w:hRule="exact" w:val="253"/>
        </w:trPr>
        <w:tc>
          <w:tcPr>
            <w:tcW w:w="590" w:type="dxa"/>
            <w:vMerge/>
            <w:tcBorders>
              <w:left w:val="double" w:sz="1" w:space="0" w:color="000000"/>
            </w:tcBorders>
          </w:tcPr>
          <w:p w14:paraId="0FE784FB" w14:textId="77777777" w:rsidR="0076291C" w:rsidRPr="00B46A3B" w:rsidRDefault="0076291C" w:rsidP="00954441">
            <w:pPr>
              <w:spacing w:line="276" w:lineRule="auto"/>
              <w:rPr>
                <w:rFonts w:ascii="Arial Narrow" w:hAnsi="Arial Narrow"/>
                <w:sz w:val="20"/>
                <w:szCs w:val="20"/>
              </w:rPr>
            </w:pPr>
          </w:p>
        </w:tc>
        <w:tc>
          <w:tcPr>
            <w:tcW w:w="3666" w:type="dxa"/>
            <w:vMerge/>
            <w:tcBorders>
              <w:top w:val="single" w:sz="4" w:space="0" w:color="000000"/>
              <w:left w:val="single" w:sz="4" w:space="0" w:color="000000"/>
            </w:tcBorders>
          </w:tcPr>
          <w:p w14:paraId="3FE5470F" w14:textId="77777777" w:rsidR="0076291C" w:rsidRPr="00B46A3B" w:rsidRDefault="0076291C" w:rsidP="00954441">
            <w:pPr>
              <w:spacing w:line="276" w:lineRule="auto"/>
              <w:rPr>
                <w:rFonts w:ascii="Arial Narrow" w:hAnsi="Arial Narrow"/>
                <w:sz w:val="20"/>
                <w:szCs w:val="20"/>
              </w:rPr>
            </w:pPr>
          </w:p>
        </w:tc>
        <w:tc>
          <w:tcPr>
            <w:tcW w:w="780" w:type="dxa"/>
            <w:vMerge/>
            <w:tcBorders>
              <w:top w:val="single" w:sz="4" w:space="0" w:color="000000"/>
              <w:left w:val="single" w:sz="4" w:space="0" w:color="000000"/>
            </w:tcBorders>
          </w:tcPr>
          <w:p w14:paraId="59E3D4ED" w14:textId="77777777" w:rsidR="0076291C" w:rsidRPr="00B46A3B" w:rsidRDefault="0076291C" w:rsidP="00954441">
            <w:pPr>
              <w:spacing w:line="276" w:lineRule="auto"/>
              <w:rPr>
                <w:rFonts w:ascii="Arial Narrow" w:hAnsi="Arial Narrow"/>
                <w:sz w:val="20"/>
                <w:szCs w:val="20"/>
              </w:rPr>
            </w:pPr>
          </w:p>
        </w:tc>
        <w:tc>
          <w:tcPr>
            <w:tcW w:w="936" w:type="dxa"/>
            <w:vMerge/>
            <w:tcBorders>
              <w:top w:val="single" w:sz="4" w:space="0" w:color="000000"/>
              <w:left w:val="single" w:sz="4" w:space="0" w:color="000000"/>
            </w:tcBorders>
          </w:tcPr>
          <w:p w14:paraId="146C7712" w14:textId="77777777" w:rsidR="0076291C" w:rsidRPr="00B46A3B" w:rsidRDefault="0076291C" w:rsidP="00954441">
            <w:pPr>
              <w:spacing w:line="276" w:lineRule="auto"/>
              <w:rPr>
                <w:rFonts w:ascii="Arial Narrow" w:hAnsi="Arial Narrow"/>
                <w:sz w:val="20"/>
                <w:szCs w:val="20"/>
              </w:rPr>
            </w:pPr>
          </w:p>
        </w:tc>
        <w:tc>
          <w:tcPr>
            <w:tcW w:w="1638" w:type="dxa"/>
            <w:vMerge/>
            <w:tcBorders>
              <w:top w:val="single" w:sz="4" w:space="0" w:color="000000"/>
              <w:left w:val="single" w:sz="4" w:space="0" w:color="000000"/>
              <w:bottom w:val="single" w:sz="4" w:space="0" w:color="000000"/>
            </w:tcBorders>
            <w:vAlign w:val="center"/>
          </w:tcPr>
          <w:p w14:paraId="2020A164" w14:textId="77777777" w:rsidR="0076291C" w:rsidRPr="00B46A3B" w:rsidRDefault="0076291C" w:rsidP="00954441">
            <w:pPr>
              <w:spacing w:line="276" w:lineRule="auto"/>
              <w:rPr>
                <w:rFonts w:ascii="Arial Narrow" w:hAnsi="Arial Narrow"/>
                <w:sz w:val="20"/>
                <w:szCs w:val="20"/>
              </w:rPr>
            </w:pPr>
          </w:p>
        </w:tc>
        <w:tc>
          <w:tcPr>
            <w:tcW w:w="1479" w:type="dxa"/>
            <w:gridSpan w:val="2"/>
            <w:vMerge w:val="restart"/>
            <w:tcBorders>
              <w:top w:val="single" w:sz="4" w:space="0" w:color="000000"/>
              <w:left w:val="single" w:sz="4" w:space="0" w:color="000000"/>
              <w:right w:val="double" w:sz="1" w:space="0" w:color="000000"/>
            </w:tcBorders>
          </w:tcPr>
          <w:p w14:paraId="1EDC477B"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15 - 25</w:t>
            </w:r>
          </w:p>
        </w:tc>
      </w:tr>
      <w:tr w:rsidR="0076291C" w:rsidRPr="00B46A3B" w14:paraId="7072AA40" w14:textId="77777777" w:rsidTr="00954441">
        <w:trPr>
          <w:gridAfter w:val="1"/>
          <w:wAfter w:w="9" w:type="dxa"/>
          <w:cantSplit/>
          <w:trHeight w:hRule="exact" w:val="10"/>
        </w:trPr>
        <w:tc>
          <w:tcPr>
            <w:tcW w:w="590" w:type="dxa"/>
            <w:vMerge w:val="restart"/>
            <w:tcBorders>
              <w:left w:val="double" w:sz="2" w:space="0" w:color="000000"/>
            </w:tcBorders>
          </w:tcPr>
          <w:p w14:paraId="6B6511B1" w14:textId="77777777" w:rsidR="0076291C" w:rsidRPr="00B46A3B" w:rsidRDefault="0076291C" w:rsidP="00954441">
            <w:pPr>
              <w:keepNext/>
              <w:snapToGrid w:val="0"/>
              <w:spacing w:line="276" w:lineRule="auto"/>
              <w:jc w:val="center"/>
              <w:rPr>
                <w:rFonts w:ascii="Arial Narrow" w:hAnsi="Arial Narrow"/>
                <w:sz w:val="20"/>
                <w:szCs w:val="20"/>
              </w:rPr>
            </w:pPr>
          </w:p>
          <w:p w14:paraId="1F6493D0" w14:textId="77777777" w:rsidR="0076291C" w:rsidRPr="00B46A3B" w:rsidRDefault="0076291C" w:rsidP="00954441">
            <w:pPr>
              <w:keepNext/>
              <w:spacing w:line="276" w:lineRule="auto"/>
              <w:jc w:val="center"/>
              <w:rPr>
                <w:rFonts w:ascii="Arial Narrow" w:hAnsi="Arial Narrow"/>
                <w:sz w:val="20"/>
                <w:szCs w:val="20"/>
              </w:rPr>
            </w:pPr>
          </w:p>
          <w:p w14:paraId="7087443D" w14:textId="77777777" w:rsidR="0076291C" w:rsidRPr="00B46A3B" w:rsidRDefault="0076291C" w:rsidP="00954441">
            <w:pPr>
              <w:keepNext/>
              <w:spacing w:line="276" w:lineRule="auto"/>
              <w:jc w:val="center"/>
              <w:rPr>
                <w:rFonts w:ascii="Arial Narrow" w:hAnsi="Arial Narrow"/>
                <w:sz w:val="20"/>
                <w:szCs w:val="20"/>
              </w:rPr>
            </w:pPr>
          </w:p>
        </w:tc>
        <w:tc>
          <w:tcPr>
            <w:tcW w:w="3666" w:type="dxa"/>
            <w:vMerge w:val="restart"/>
            <w:tcBorders>
              <w:top w:val="single" w:sz="4" w:space="0" w:color="000000"/>
              <w:left w:val="single" w:sz="4" w:space="0" w:color="000000"/>
            </w:tcBorders>
          </w:tcPr>
          <w:p w14:paraId="1051C269"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Nasyp z piasku oraz piasku gliniastego z gruzem tłuczniem lub odpadkami drewna.</w:t>
            </w:r>
          </w:p>
        </w:tc>
        <w:tc>
          <w:tcPr>
            <w:tcW w:w="780" w:type="dxa"/>
            <w:vMerge w:val="restart"/>
            <w:tcBorders>
              <w:top w:val="single" w:sz="4" w:space="0" w:color="000000"/>
              <w:left w:val="single" w:sz="4" w:space="0" w:color="000000"/>
            </w:tcBorders>
          </w:tcPr>
          <w:p w14:paraId="2B9BFF80"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16,7</w:t>
            </w:r>
          </w:p>
        </w:tc>
        <w:tc>
          <w:tcPr>
            <w:tcW w:w="936" w:type="dxa"/>
            <w:vMerge w:val="restart"/>
            <w:tcBorders>
              <w:top w:val="single" w:sz="4" w:space="0" w:color="000000"/>
              <w:left w:val="single" w:sz="4" w:space="0" w:color="000000"/>
            </w:tcBorders>
          </w:tcPr>
          <w:p w14:paraId="1AA5A4AC"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1,7</w:t>
            </w:r>
          </w:p>
        </w:tc>
        <w:tc>
          <w:tcPr>
            <w:tcW w:w="1638" w:type="dxa"/>
            <w:vMerge/>
            <w:tcBorders>
              <w:top w:val="single" w:sz="4" w:space="0" w:color="000000"/>
              <w:left w:val="single" w:sz="4" w:space="0" w:color="000000"/>
              <w:bottom w:val="single" w:sz="4" w:space="0" w:color="000000"/>
            </w:tcBorders>
            <w:vAlign w:val="center"/>
          </w:tcPr>
          <w:p w14:paraId="5FAB25C9" w14:textId="77777777" w:rsidR="0076291C" w:rsidRPr="00B46A3B" w:rsidRDefault="0076291C" w:rsidP="00954441">
            <w:pPr>
              <w:spacing w:line="276" w:lineRule="auto"/>
              <w:rPr>
                <w:rFonts w:ascii="Arial Narrow" w:hAnsi="Arial Narrow"/>
                <w:sz w:val="20"/>
                <w:szCs w:val="20"/>
              </w:rPr>
            </w:pPr>
          </w:p>
        </w:tc>
        <w:tc>
          <w:tcPr>
            <w:tcW w:w="1479" w:type="dxa"/>
            <w:gridSpan w:val="2"/>
            <w:vMerge/>
            <w:tcBorders>
              <w:top w:val="single" w:sz="4" w:space="0" w:color="000000"/>
              <w:left w:val="single" w:sz="4" w:space="0" w:color="000000"/>
              <w:right w:val="double" w:sz="2" w:space="0" w:color="000000"/>
            </w:tcBorders>
          </w:tcPr>
          <w:p w14:paraId="43D57EEA" w14:textId="77777777" w:rsidR="0076291C" w:rsidRPr="00B46A3B" w:rsidRDefault="0076291C" w:rsidP="00954441">
            <w:pPr>
              <w:spacing w:line="276" w:lineRule="auto"/>
              <w:rPr>
                <w:rFonts w:ascii="Arial Narrow" w:hAnsi="Arial Narrow"/>
                <w:sz w:val="20"/>
                <w:szCs w:val="20"/>
              </w:rPr>
            </w:pPr>
          </w:p>
        </w:tc>
      </w:tr>
      <w:tr w:rsidR="0076291C" w:rsidRPr="00B46A3B" w14:paraId="4C0265F0" w14:textId="77777777" w:rsidTr="00954441">
        <w:trPr>
          <w:gridAfter w:val="1"/>
          <w:wAfter w:w="9" w:type="dxa"/>
          <w:cantSplit/>
          <w:trHeight w:hRule="exact" w:val="759"/>
        </w:trPr>
        <w:tc>
          <w:tcPr>
            <w:tcW w:w="590" w:type="dxa"/>
            <w:vMerge/>
            <w:tcBorders>
              <w:left w:val="double" w:sz="2" w:space="0" w:color="000000"/>
              <w:bottom w:val="single" w:sz="4" w:space="0" w:color="auto"/>
            </w:tcBorders>
          </w:tcPr>
          <w:p w14:paraId="79FA51E2" w14:textId="77777777" w:rsidR="0076291C" w:rsidRPr="00B46A3B" w:rsidRDefault="0076291C" w:rsidP="00954441">
            <w:pPr>
              <w:spacing w:line="276" w:lineRule="auto"/>
              <w:rPr>
                <w:rFonts w:ascii="Arial Narrow" w:hAnsi="Arial Narrow"/>
                <w:sz w:val="20"/>
                <w:szCs w:val="20"/>
              </w:rPr>
            </w:pPr>
          </w:p>
        </w:tc>
        <w:tc>
          <w:tcPr>
            <w:tcW w:w="3666" w:type="dxa"/>
            <w:vMerge/>
            <w:tcBorders>
              <w:top w:val="single" w:sz="4" w:space="0" w:color="000000"/>
              <w:left w:val="single" w:sz="4" w:space="0" w:color="000000"/>
              <w:bottom w:val="single" w:sz="4" w:space="0" w:color="auto"/>
            </w:tcBorders>
          </w:tcPr>
          <w:p w14:paraId="13243607" w14:textId="77777777" w:rsidR="0076291C" w:rsidRPr="00B46A3B" w:rsidRDefault="0076291C" w:rsidP="00954441">
            <w:pPr>
              <w:spacing w:line="276" w:lineRule="auto"/>
              <w:rPr>
                <w:rFonts w:ascii="Arial Narrow" w:hAnsi="Arial Narrow"/>
                <w:sz w:val="20"/>
                <w:szCs w:val="20"/>
              </w:rPr>
            </w:pPr>
          </w:p>
        </w:tc>
        <w:tc>
          <w:tcPr>
            <w:tcW w:w="780" w:type="dxa"/>
            <w:vMerge/>
            <w:tcBorders>
              <w:top w:val="single" w:sz="4" w:space="0" w:color="000000"/>
              <w:left w:val="single" w:sz="4" w:space="0" w:color="000000"/>
              <w:bottom w:val="single" w:sz="4" w:space="0" w:color="auto"/>
            </w:tcBorders>
          </w:tcPr>
          <w:p w14:paraId="6F3965CF" w14:textId="77777777" w:rsidR="0076291C" w:rsidRPr="00B46A3B" w:rsidRDefault="0076291C" w:rsidP="00954441">
            <w:pPr>
              <w:spacing w:line="276" w:lineRule="auto"/>
              <w:rPr>
                <w:rFonts w:ascii="Arial Narrow" w:hAnsi="Arial Narrow"/>
                <w:sz w:val="20"/>
                <w:szCs w:val="20"/>
              </w:rPr>
            </w:pPr>
          </w:p>
        </w:tc>
        <w:tc>
          <w:tcPr>
            <w:tcW w:w="936" w:type="dxa"/>
            <w:vMerge/>
            <w:tcBorders>
              <w:top w:val="single" w:sz="4" w:space="0" w:color="000000"/>
              <w:left w:val="single" w:sz="4" w:space="0" w:color="000000"/>
              <w:bottom w:val="single" w:sz="4" w:space="0" w:color="auto"/>
            </w:tcBorders>
          </w:tcPr>
          <w:p w14:paraId="0803AA0B" w14:textId="77777777" w:rsidR="0076291C" w:rsidRPr="00B46A3B" w:rsidRDefault="0076291C" w:rsidP="00954441">
            <w:pPr>
              <w:spacing w:line="276" w:lineRule="auto"/>
              <w:rPr>
                <w:rFonts w:ascii="Arial Narrow" w:hAnsi="Arial Narrow"/>
                <w:sz w:val="20"/>
                <w:szCs w:val="20"/>
              </w:rPr>
            </w:pPr>
          </w:p>
        </w:tc>
        <w:tc>
          <w:tcPr>
            <w:tcW w:w="1638" w:type="dxa"/>
            <w:vMerge/>
            <w:tcBorders>
              <w:top w:val="single" w:sz="4" w:space="0" w:color="000000"/>
              <w:left w:val="single" w:sz="4" w:space="0" w:color="000000"/>
              <w:bottom w:val="single" w:sz="4" w:space="0" w:color="auto"/>
            </w:tcBorders>
            <w:vAlign w:val="center"/>
          </w:tcPr>
          <w:p w14:paraId="0F9F1495" w14:textId="77777777" w:rsidR="0076291C" w:rsidRPr="00B46A3B" w:rsidRDefault="0076291C" w:rsidP="00954441">
            <w:pPr>
              <w:spacing w:line="276" w:lineRule="auto"/>
              <w:rPr>
                <w:rFonts w:ascii="Arial Narrow" w:hAnsi="Arial Narrow"/>
                <w:sz w:val="20"/>
                <w:szCs w:val="20"/>
              </w:rPr>
            </w:pPr>
          </w:p>
        </w:tc>
        <w:tc>
          <w:tcPr>
            <w:tcW w:w="1479" w:type="dxa"/>
            <w:gridSpan w:val="2"/>
            <w:vMerge w:val="restart"/>
            <w:tcBorders>
              <w:top w:val="single" w:sz="4" w:space="0" w:color="000000"/>
              <w:left w:val="single" w:sz="4" w:space="0" w:color="000000"/>
              <w:bottom w:val="single" w:sz="4" w:space="0" w:color="auto"/>
              <w:right w:val="double" w:sz="2" w:space="0" w:color="000000"/>
            </w:tcBorders>
          </w:tcPr>
          <w:p w14:paraId="64E54E86"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15 -25</w:t>
            </w:r>
          </w:p>
        </w:tc>
      </w:tr>
      <w:tr w:rsidR="0076291C" w:rsidRPr="00B46A3B" w14:paraId="1E141B06" w14:textId="77777777" w:rsidTr="00954441">
        <w:trPr>
          <w:gridAfter w:val="1"/>
          <w:wAfter w:w="9" w:type="dxa"/>
          <w:cantSplit/>
          <w:trHeight w:hRule="exact" w:val="263"/>
        </w:trPr>
        <w:tc>
          <w:tcPr>
            <w:tcW w:w="590" w:type="dxa"/>
            <w:tcBorders>
              <w:top w:val="single" w:sz="4" w:space="0" w:color="auto"/>
              <w:left w:val="double" w:sz="1" w:space="0" w:color="000000"/>
              <w:bottom w:val="single" w:sz="4" w:space="0" w:color="000000"/>
            </w:tcBorders>
          </w:tcPr>
          <w:p w14:paraId="130D7A50"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tcBorders>
              <w:top w:val="single" w:sz="4" w:space="0" w:color="auto"/>
              <w:left w:val="single" w:sz="4" w:space="0" w:color="000000"/>
            </w:tcBorders>
          </w:tcPr>
          <w:p w14:paraId="071A058A"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 xml:space="preserve">Żwir bez spoiwa lub </w:t>
            </w:r>
            <w:proofErr w:type="spellStart"/>
            <w:r w:rsidRPr="00B46A3B">
              <w:rPr>
                <w:rFonts w:ascii="Arial Narrow" w:hAnsi="Arial Narrow"/>
                <w:sz w:val="20"/>
                <w:szCs w:val="20"/>
              </w:rPr>
              <w:t>małospoisty</w:t>
            </w:r>
            <w:proofErr w:type="spellEnd"/>
            <w:r w:rsidRPr="00B46A3B">
              <w:rPr>
                <w:rFonts w:ascii="Arial Narrow" w:hAnsi="Arial Narrow"/>
                <w:sz w:val="20"/>
                <w:szCs w:val="20"/>
              </w:rPr>
              <w:t>.</w:t>
            </w:r>
          </w:p>
        </w:tc>
        <w:tc>
          <w:tcPr>
            <w:tcW w:w="780" w:type="dxa"/>
            <w:tcBorders>
              <w:top w:val="single" w:sz="4" w:space="0" w:color="auto"/>
              <w:left w:val="single" w:sz="4" w:space="0" w:color="000000"/>
            </w:tcBorders>
          </w:tcPr>
          <w:p w14:paraId="0C5334A3"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16.7</w:t>
            </w:r>
          </w:p>
        </w:tc>
        <w:tc>
          <w:tcPr>
            <w:tcW w:w="936" w:type="dxa"/>
            <w:tcBorders>
              <w:top w:val="single" w:sz="4" w:space="0" w:color="auto"/>
              <w:left w:val="single" w:sz="4" w:space="0" w:color="000000"/>
            </w:tcBorders>
          </w:tcPr>
          <w:p w14:paraId="6F16F8D9"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1.7</w:t>
            </w:r>
          </w:p>
        </w:tc>
        <w:tc>
          <w:tcPr>
            <w:tcW w:w="1638" w:type="dxa"/>
            <w:vMerge/>
            <w:tcBorders>
              <w:top w:val="single" w:sz="4" w:space="0" w:color="auto"/>
              <w:left w:val="single" w:sz="4" w:space="0" w:color="000000"/>
              <w:bottom w:val="single" w:sz="4" w:space="0" w:color="000000"/>
            </w:tcBorders>
            <w:vAlign w:val="center"/>
          </w:tcPr>
          <w:p w14:paraId="5F55A068" w14:textId="77777777" w:rsidR="0076291C" w:rsidRPr="00B46A3B" w:rsidRDefault="0076291C" w:rsidP="00954441">
            <w:pPr>
              <w:spacing w:line="276" w:lineRule="auto"/>
              <w:rPr>
                <w:rFonts w:ascii="Arial Narrow" w:hAnsi="Arial Narrow"/>
                <w:sz w:val="20"/>
                <w:szCs w:val="20"/>
              </w:rPr>
            </w:pPr>
          </w:p>
        </w:tc>
        <w:tc>
          <w:tcPr>
            <w:tcW w:w="1479" w:type="dxa"/>
            <w:gridSpan w:val="2"/>
            <w:vMerge/>
            <w:tcBorders>
              <w:top w:val="single" w:sz="4" w:space="0" w:color="auto"/>
              <w:left w:val="single" w:sz="4" w:space="0" w:color="000000"/>
              <w:right w:val="double" w:sz="1" w:space="0" w:color="000000"/>
            </w:tcBorders>
          </w:tcPr>
          <w:p w14:paraId="72F78E1E" w14:textId="77777777" w:rsidR="0076291C" w:rsidRPr="00B46A3B" w:rsidRDefault="0076291C" w:rsidP="00954441">
            <w:pPr>
              <w:spacing w:line="276" w:lineRule="auto"/>
              <w:rPr>
                <w:rFonts w:ascii="Arial Narrow" w:hAnsi="Arial Narrow"/>
                <w:sz w:val="20"/>
                <w:szCs w:val="20"/>
              </w:rPr>
            </w:pPr>
          </w:p>
        </w:tc>
      </w:tr>
      <w:tr w:rsidR="0076291C" w:rsidRPr="00B46A3B" w14:paraId="5B1BABA4" w14:textId="77777777" w:rsidTr="00954441">
        <w:trPr>
          <w:gridAfter w:val="1"/>
          <w:wAfter w:w="9" w:type="dxa"/>
          <w:cantSplit/>
          <w:trHeight w:hRule="exact" w:val="263"/>
        </w:trPr>
        <w:tc>
          <w:tcPr>
            <w:tcW w:w="590" w:type="dxa"/>
            <w:tcBorders>
              <w:left w:val="double" w:sz="1" w:space="0" w:color="000000"/>
            </w:tcBorders>
          </w:tcPr>
          <w:p w14:paraId="045D6E0E" w14:textId="77777777" w:rsidR="0076291C" w:rsidRPr="00B46A3B" w:rsidRDefault="0076291C" w:rsidP="00954441">
            <w:pPr>
              <w:keepNext/>
              <w:snapToGrid w:val="0"/>
              <w:spacing w:line="276" w:lineRule="auto"/>
              <w:jc w:val="center"/>
              <w:rPr>
                <w:rFonts w:ascii="Arial Narrow" w:hAnsi="Arial Narrow"/>
                <w:sz w:val="20"/>
                <w:szCs w:val="20"/>
              </w:rPr>
            </w:pPr>
            <w:r w:rsidRPr="00B46A3B">
              <w:rPr>
                <w:rFonts w:ascii="Arial Narrow" w:hAnsi="Arial Narrow"/>
                <w:sz w:val="20"/>
                <w:szCs w:val="20"/>
              </w:rPr>
              <w:t>3</w:t>
            </w:r>
          </w:p>
        </w:tc>
        <w:tc>
          <w:tcPr>
            <w:tcW w:w="3666" w:type="dxa"/>
            <w:tcBorders>
              <w:top w:val="single" w:sz="4" w:space="0" w:color="000000"/>
              <w:left w:val="single" w:sz="4" w:space="0" w:color="000000"/>
            </w:tcBorders>
          </w:tcPr>
          <w:p w14:paraId="0F53BD65"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Piasek gliniasty, pył.</w:t>
            </w:r>
          </w:p>
        </w:tc>
        <w:tc>
          <w:tcPr>
            <w:tcW w:w="780" w:type="dxa"/>
            <w:tcBorders>
              <w:top w:val="single" w:sz="4" w:space="0" w:color="000000"/>
              <w:left w:val="single" w:sz="4" w:space="0" w:color="000000"/>
            </w:tcBorders>
          </w:tcPr>
          <w:p w14:paraId="1A9588E9"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18,6</w:t>
            </w:r>
          </w:p>
        </w:tc>
        <w:tc>
          <w:tcPr>
            <w:tcW w:w="936" w:type="dxa"/>
            <w:tcBorders>
              <w:top w:val="single" w:sz="4" w:space="0" w:color="000000"/>
              <w:left w:val="single" w:sz="4" w:space="0" w:color="000000"/>
            </w:tcBorders>
          </w:tcPr>
          <w:p w14:paraId="75B2157A"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1,9</w:t>
            </w:r>
          </w:p>
        </w:tc>
        <w:tc>
          <w:tcPr>
            <w:tcW w:w="1638" w:type="dxa"/>
            <w:vMerge w:val="restart"/>
            <w:tcBorders>
              <w:left w:val="single" w:sz="4" w:space="0" w:color="000000"/>
              <w:bottom w:val="double" w:sz="1" w:space="0" w:color="000000"/>
            </w:tcBorders>
            <w:vAlign w:val="center"/>
          </w:tcPr>
          <w:p w14:paraId="4BEEEA6C" w14:textId="77777777" w:rsidR="0076291C" w:rsidRPr="00B46A3B" w:rsidRDefault="0076291C" w:rsidP="00954441">
            <w:pPr>
              <w:pStyle w:val="Nagwek"/>
              <w:tabs>
                <w:tab w:val="clear" w:pos="4536"/>
                <w:tab w:val="clear" w:pos="9072"/>
              </w:tabs>
              <w:snapToGrid w:val="0"/>
              <w:spacing w:line="276" w:lineRule="auto"/>
              <w:jc w:val="center"/>
              <w:rPr>
                <w:rFonts w:ascii="Arial Narrow" w:hAnsi="Arial Narrow"/>
                <w:sz w:val="20"/>
                <w:szCs w:val="20"/>
              </w:rPr>
            </w:pPr>
            <w:r w:rsidRPr="00B46A3B">
              <w:rPr>
                <w:rFonts w:ascii="Arial Narrow" w:hAnsi="Arial Narrow"/>
                <w:sz w:val="20"/>
                <w:szCs w:val="20"/>
              </w:rPr>
              <w:t>łopaty i oskardy z częściowym użyciem drągów stalowych</w:t>
            </w:r>
          </w:p>
        </w:tc>
        <w:tc>
          <w:tcPr>
            <w:tcW w:w="1479" w:type="dxa"/>
            <w:gridSpan w:val="2"/>
            <w:tcBorders>
              <w:top w:val="single" w:sz="4" w:space="0" w:color="000000"/>
              <w:left w:val="single" w:sz="4" w:space="0" w:color="000000"/>
              <w:right w:val="double" w:sz="1" w:space="0" w:color="000000"/>
            </w:tcBorders>
          </w:tcPr>
          <w:p w14:paraId="27A409E0"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20 - 30</w:t>
            </w:r>
          </w:p>
        </w:tc>
      </w:tr>
      <w:tr w:rsidR="0076291C" w:rsidRPr="00B46A3B" w14:paraId="351F3D59" w14:textId="77777777" w:rsidTr="00954441">
        <w:trPr>
          <w:gridAfter w:val="1"/>
          <w:wAfter w:w="9" w:type="dxa"/>
          <w:cantSplit/>
          <w:trHeight w:hRule="exact" w:val="263"/>
        </w:trPr>
        <w:tc>
          <w:tcPr>
            <w:tcW w:w="590" w:type="dxa"/>
            <w:vMerge w:val="restart"/>
            <w:tcBorders>
              <w:left w:val="double" w:sz="1" w:space="0" w:color="000000"/>
            </w:tcBorders>
          </w:tcPr>
          <w:p w14:paraId="4F94A78A"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vMerge w:val="restart"/>
            <w:tcBorders>
              <w:top w:val="single" w:sz="4" w:space="0" w:color="000000"/>
              <w:left w:val="single" w:sz="4" w:space="0" w:color="000000"/>
            </w:tcBorders>
          </w:tcPr>
          <w:p w14:paraId="14EC47BB"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Nasyp zleżały z piasku gliniastego, pyłu i lessu</w:t>
            </w:r>
          </w:p>
          <w:p w14:paraId="4788884E" w14:textId="77777777" w:rsidR="0076291C" w:rsidRPr="00B46A3B" w:rsidRDefault="0076291C" w:rsidP="00954441">
            <w:pPr>
              <w:spacing w:line="276" w:lineRule="auto"/>
              <w:rPr>
                <w:rFonts w:ascii="Arial Narrow" w:hAnsi="Arial Narrow"/>
                <w:sz w:val="20"/>
                <w:szCs w:val="20"/>
              </w:rPr>
            </w:pPr>
            <w:r w:rsidRPr="00B46A3B">
              <w:rPr>
                <w:rFonts w:ascii="Arial Narrow" w:hAnsi="Arial Narrow"/>
                <w:sz w:val="20"/>
                <w:szCs w:val="20"/>
              </w:rPr>
              <w:t xml:space="preserve"> z gruzem, tłuczniem lub odpadkami drewna.</w:t>
            </w:r>
          </w:p>
        </w:tc>
        <w:tc>
          <w:tcPr>
            <w:tcW w:w="780" w:type="dxa"/>
            <w:vMerge w:val="restart"/>
            <w:tcBorders>
              <w:top w:val="single" w:sz="4" w:space="0" w:color="000000"/>
              <w:left w:val="single" w:sz="4" w:space="0" w:color="000000"/>
            </w:tcBorders>
          </w:tcPr>
          <w:p w14:paraId="5BE1FB17"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18,6</w:t>
            </w:r>
          </w:p>
        </w:tc>
        <w:tc>
          <w:tcPr>
            <w:tcW w:w="936" w:type="dxa"/>
            <w:vMerge w:val="restart"/>
            <w:tcBorders>
              <w:top w:val="single" w:sz="4" w:space="0" w:color="000000"/>
              <w:left w:val="single" w:sz="4" w:space="0" w:color="000000"/>
            </w:tcBorders>
          </w:tcPr>
          <w:p w14:paraId="076A8AA2"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1,9</w:t>
            </w:r>
          </w:p>
        </w:tc>
        <w:tc>
          <w:tcPr>
            <w:tcW w:w="1638" w:type="dxa"/>
            <w:vMerge/>
            <w:tcBorders>
              <w:left w:val="single" w:sz="4" w:space="0" w:color="000000"/>
              <w:bottom w:val="double" w:sz="1" w:space="0" w:color="000000"/>
            </w:tcBorders>
            <w:vAlign w:val="center"/>
          </w:tcPr>
          <w:p w14:paraId="1D552432" w14:textId="77777777" w:rsidR="0076291C" w:rsidRPr="00B46A3B" w:rsidRDefault="0076291C" w:rsidP="00954441">
            <w:pPr>
              <w:spacing w:line="276" w:lineRule="auto"/>
              <w:rPr>
                <w:rFonts w:ascii="Arial Narrow" w:hAnsi="Arial Narrow"/>
                <w:sz w:val="20"/>
                <w:szCs w:val="20"/>
              </w:rPr>
            </w:pPr>
          </w:p>
        </w:tc>
        <w:tc>
          <w:tcPr>
            <w:tcW w:w="1479" w:type="dxa"/>
            <w:gridSpan w:val="2"/>
            <w:tcBorders>
              <w:top w:val="single" w:sz="4" w:space="0" w:color="000000"/>
              <w:left w:val="single" w:sz="4" w:space="0" w:color="000000"/>
              <w:right w:val="double" w:sz="1" w:space="0" w:color="000000"/>
            </w:tcBorders>
          </w:tcPr>
          <w:p w14:paraId="665A669B"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20 - 30</w:t>
            </w:r>
          </w:p>
        </w:tc>
      </w:tr>
      <w:tr w:rsidR="0076291C" w:rsidRPr="00B46A3B" w14:paraId="6941E79B" w14:textId="77777777" w:rsidTr="00954441">
        <w:trPr>
          <w:gridAfter w:val="1"/>
          <w:wAfter w:w="9" w:type="dxa"/>
          <w:cantSplit/>
          <w:trHeight w:hRule="exact" w:val="759"/>
        </w:trPr>
        <w:tc>
          <w:tcPr>
            <w:tcW w:w="590" w:type="dxa"/>
            <w:vMerge/>
            <w:tcBorders>
              <w:left w:val="double" w:sz="1" w:space="0" w:color="000000"/>
            </w:tcBorders>
          </w:tcPr>
          <w:p w14:paraId="0A814E89" w14:textId="77777777" w:rsidR="0076291C" w:rsidRPr="00B46A3B" w:rsidRDefault="0076291C" w:rsidP="00954441">
            <w:pPr>
              <w:spacing w:line="276" w:lineRule="auto"/>
              <w:rPr>
                <w:rFonts w:ascii="Arial Narrow" w:hAnsi="Arial Narrow"/>
                <w:sz w:val="20"/>
                <w:szCs w:val="20"/>
              </w:rPr>
            </w:pPr>
          </w:p>
        </w:tc>
        <w:tc>
          <w:tcPr>
            <w:tcW w:w="3666" w:type="dxa"/>
            <w:vMerge/>
            <w:tcBorders>
              <w:top w:val="single" w:sz="4" w:space="0" w:color="000000"/>
              <w:left w:val="single" w:sz="4" w:space="0" w:color="000000"/>
            </w:tcBorders>
          </w:tcPr>
          <w:p w14:paraId="1DAE9106" w14:textId="77777777" w:rsidR="0076291C" w:rsidRPr="00B46A3B" w:rsidRDefault="0076291C" w:rsidP="00954441">
            <w:pPr>
              <w:spacing w:line="276" w:lineRule="auto"/>
              <w:rPr>
                <w:rFonts w:ascii="Arial Narrow" w:hAnsi="Arial Narrow"/>
                <w:sz w:val="20"/>
                <w:szCs w:val="20"/>
              </w:rPr>
            </w:pPr>
          </w:p>
        </w:tc>
        <w:tc>
          <w:tcPr>
            <w:tcW w:w="780" w:type="dxa"/>
            <w:vMerge/>
            <w:tcBorders>
              <w:top w:val="single" w:sz="4" w:space="0" w:color="000000"/>
              <w:left w:val="single" w:sz="4" w:space="0" w:color="000000"/>
            </w:tcBorders>
          </w:tcPr>
          <w:p w14:paraId="4CFE4FF2" w14:textId="77777777" w:rsidR="0076291C" w:rsidRPr="00B46A3B" w:rsidRDefault="0076291C" w:rsidP="00954441">
            <w:pPr>
              <w:spacing w:line="276" w:lineRule="auto"/>
              <w:rPr>
                <w:rFonts w:ascii="Arial Narrow" w:hAnsi="Arial Narrow"/>
                <w:sz w:val="20"/>
                <w:szCs w:val="20"/>
              </w:rPr>
            </w:pPr>
          </w:p>
        </w:tc>
        <w:tc>
          <w:tcPr>
            <w:tcW w:w="936" w:type="dxa"/>
            <w:vMerge/>
            <w:tcBorders>
              <w:top w:val="single" w:sz="4" w:space="0" w:color="000000"/>
              <w:left w:val="single" w:sz="4" w:space="0" w:color="000000"/>
            </w:tcBorders>
          </w:tcPr>
          <w:p w14:paraId="534DDCAA" w14:textId="77777777" w:rsidR="0076291C" w:rsidRPr="00B46A3B" w:rsidRDefault="0076291C" w:rsidP="00954441">
            <w:pPr>
              <w:spacing w:line="276" w:lineRule="auto"/>
              <w:rPr>
                <w:rFonts w:ascii="Arial Narrow" w:hAnsi="Arial Narrow"/>
                <w:sz w:val="20"/>
                <w:szCs w:val="20"/>
              </w:rPr>
            </w:pPr>
          </w:p>
        </w:tc>
        <w:tc>
          <w:tcPr>
            <w:tcW w:w="1638" w:type="dxa"/>
            <w:vMerge/>
            <w:tcBorders>
              <w:left w:val="single" w:sz="4" w:space="0" w:color="000000"/>
              <w:bottom w:val="double" w:sz="1" w:space="0" w:color="000000"/>
            </w:tcBorders>
            <w:vAlign w:val="center"/>
          </w:tcPr>
          <w:p w14:paraId="6D175938" w14:textId="77777777" w:rsidR="0076291C" w:rsidRPr="00B46A3B" w:rsidRDefault="0076291C" w:rsidP="00954441">
            <w:pPr>
              <w:spacing w:line="276" w:lineRule="auto"/>
              <w:rPr>
                <w:rFonts w:ascii="Arial Narrow" w:hAnsi="Arial Narrow"/>
                <w:sz w:val="20"/>
                <w:szCs w:val="20"/>
              </w:rPr>
            </w:pPr>
          </w:p>
        </w:tc>
        <w:tc>
          <w:tcPr>
            <w:tcW w:w="1479" w:type="dxa"/>
            <w:gridSpan w:val="2"/>
            <w:vMerge w:val="restart"/>
            <w:tcBorders>
              <w:top w:val="single" w:sz="4" w:space="0" w:color="000000"/>
              <w:left w:val="single" w:sz="4" w:space="0" w:color="000000"/>
              <w:bottom w:val="double" w:sz="1" w:space="0" w:color="000000"/>
              <w:right w:val="double" w:sz="1" w:space="0" w:color="000000"/>
            </w:tcBorders>
          </w:tcPr>
          <w:p w14:paraId="33C6B607"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20 - 30</w:t>
            </w:r>
          </w:p>
        </w:tc>
      </w:tr>
      <w:tr w:rsidR="0076291C" w:rsidRPr="00B46A3B" w14:paraId="273164FA" w14:textId="77777777" w:rsidTr="00954441">
        <w:trPr>
          <w:gridAfter w:val="1"/>
          <w:wAfter w:w="9" w:type="dxa"/>
          <w:cantSplit/>
          <w:trHeight w:hRule="exact" w:val="516"/>
        </w:trPr>
        <w:tc>
          <w:tcPr>
            <w:tcW w:w="590" w:type="dxa"/>
            <w:tcBorders>
              <w:left w:val="double" w:sz="1" w:space="0" w:color="000000"/>
              <w:bottom w:val="double" w:sz="1" w:space="0" w:color="000000"/>
            </w:tcBorders>
          </w:tcPr>
          <w:p w14:paraId="205F26F0" w14:textId="77777777" w:rsidR="0076291C" w:rsidRPr="00B46A3B" w:rsidRDefault="0076291C" w:rsidP="00954441">
            <w:pPr>
              <w:keepNext/>
              <w:snapToGrid w:val="0"/>
              <w:spacing w:line="276" w:lineRule="auto"/>
              <w:jc w:val="center"/>
              <w:rPr>
                <w:rFonts w:ascii="Arial Narrow" w:hAnsi="Arial Narrow"/>
                <w:sz w:val="20"/>
                <w:szCs w:val="20"/>
              </w:rPr>
            </w:pPr>
          </w:p>
        </w:tc>
        <w:tc>
          <w:tcPr>
            <w:tcW w:w="3666" w:type="dxa"/>
            <w:tcBorders>
              <w:top w:val="single" w:sz="4" w:space="0" w:color="000000"/>
              <w:left w:val="single" w:sz="4" w:space="0" w:color="000000"/>
              <w:bottom w:val="double" w:sz="1" w:space="0" w:color="000000"/>
            </w:tcBorders>
          </w:tcPr>
          <w:p w14:paraId="7D6581CD" w14:textId="77777777" w:rsidR="0076291C" w:rsidRPr="00B46A3B" w:rsidRDefault="0076291C" w:rsidP="00954441">
            <w:pPr>
              <w:snapToGrid w:val="0"/>
              <w:spacing w:line="276" w:lineRule="auto"/>
              <w:rPr>
                <w:rFonts w:ascii="Arial Narrow" w:hAnsi="Arial Narrow"/>
                <w:sz w:val="20"/>
                <w:szCs w:val="20"/>
              </w:rPr>
            </w:pPr>
            <w:r w:rsidRPr="00B46A3B">
              <w:rPr>
                <w:rFonts w:ascii="Arial Narrow" w:hAnsi="Arial Narrow"/>
                <w:sz w:val="20"/>
                <w:szCs w:val="20"/>
              </w:rPr>
              <w:t>Glina, glina pylasta zwięzła i ił wilgotne, bez głazów.</w:t>
            </w:r>
          </w:p>
        </w:tc>
        <w:tc>
          <w:tcPr>
            <w:tcW w:w="780" w:type="dxa"/>
            <w:tcBorders>
              <w:top w:val="single" w:sz="4" w:space="0" w:color="000000"/>
              <w:left w:val="single" w:sz="4" w:space="0" w:color="000000"/>
              <w:bottom w:val="double" w:sz="1" w:space="0" w:color="000000"/>
            </w:tcBorders>
          </w:tcPr>
          <w:p w14:paraId="3A3193A7"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19,6</w:t>
            </w:r>
          </w:p>
        </w:tc>
        <w:tc>
          <w:tcPr>
            <w:tcW w:w="936" w:type="dxa"/>
            <w:tcBorders>
              <w:top w:val="single" w:sz="4" w:space="0" w:color="000000"/>
              <w:left w:val="single" w:sz="4" w:space="0" w:color="000000"/>
              <w:bottom w:val="double" w:sz="1" w:space="0" w:color="000000"/>
            </w:tcBorders>
          </w:tcPr>
          <w:p w14:paraId="1AFA4304" w14:textId="77777777" w:rsidR="0076291C" w:rsidRPr="00B46A3B" w:rsidRDefault="0076291C" w:rsidP="00954441">
            <w:pPr>
              <w:snapToGrid w:val="0"/>
              <w:spacing w:line="276" w:lineRule="auto"/>
              <w:jc w:val="center"/>
              <w:rPr>
                <w:rFonts w:ascii="Arial Narrow" w:hAnsi="Arial Narrow"/>
                <w:sz w:val="20"/>
                <w:szCs w:val="20"/>
              </w:rPr>
            </w:pPr>
            <w:r w:rsidRPr="00B46A3B">
              <w:rPr>
                <w:rFonts w:ascii="Arial Narrow" w:hAnsi="Arial Narrow"/>
                <w:sz w:val="20"/>
                <w:szCs w:val="20"/>
              </w:rPr>
              <w:t>2,0</w:t>
            </w:r>
          </w:p>
        </w:tc>
        <w:tc>
          <w:tcPr>
            <w:tcW w:w="1638" w:type="dxa"/>
            <w:vMerge/>
            <w:tcBorders>
              <w:left w:val="single" w:sz="4" w:space="0" w:color="000000"/>
              <w:bottom w:val="double" w:sz="1" w:space="0" w:color="000000"/>
            </w:tcBorders>
            <w:vAlign w:val="center"/>
          </w:tcPr>
          <w:p w14:paraId="0DE99FA9" w14:textId="77777777" w:rsidR="0076291C" w:rsidRPr="00B46A3B" w:rsidRDefault="0076291C" w:rsidP="00954441">
            <w:pPr>
              <w:spacing w:line="276" w:lineRule="auto"/>
              <w:rPr>
                <w:rFonts w:ascii="Arial Narrow" w:hAnsi="Arial Narrow"/>
                <w:sz w:val="20"/>
                <w:szCs w:val="20"/>
              </w:rPr>
            </w:pPr>
          </w:p>
        </w:tc>
        <w:tc>
          <w:tcPr>
            <w:tcW w:w="1479" w:type="dxa"/>
            <w:gridSpan w:val="2"/>
            <w:vMerge/>
            <w:tcBorders>
              <w:top w:val="single" w:sz="4" w:space="0" w:color="000000"/>
              <w:left w:val="single" w:sz="4" w:space="0" w:color="000000"/>
              <w:bottom w:val="double" w:sz="1" w:space="0" w:color="000000"/>
              <w:right w:val="double" w:sz="1" w:space="0" w:color="000000"/>
            </w:tcBorders>
          </w:tcPr>
          <w:p w14:paraId="569EDA81" w14:textId="77777777" w:rsidR="0076291C" w:rsidRPr="00B46A3B" w:rsidRDefault="0076291C" w:rsidP="00954441">
            <w:pPr>
              <w:spacing w:line="276" w:lineRule="auto"/>
              <w:rPr>
                <w:rFonts w:ascii="Arial Narrow" w:hAnsi="Arial Narrow"/>
                <w:sz w:val="20"/>
                <w:szCs w:val="20"/>
              </w:rPr>
            </w:pPr>
          </w:p>
        </w:tc>
      </w:tr>
      <w:tr w:rsidR="0076291C" w:rsidRPr="00B46A3B" w14:paraId="0E0A9AAD" w14:textId="77777777" w:rsidTr="00954441">
        <w:trPr>
          <w:cantSplit/>
        </w:trPr>
        <w:tc>
          <w:tcPr>
            <w:tcW w:w="9030" w:type="dxa"/>
            <w:gridSpan w:val="6"/>
          </w:tcPr>
          <w:p w14:paraId="2CFB83B1" w14:textId="77777777" w:rsidR="0076291C" w:rsidRPr="004E5861" w:rsidRDefault="0076291C" w:rsidP="00954441">
            <w:pPr>
              <w:snapToGrid w:val="0"/>
              <w:rPr>
                <w:rFonts w:ascii="Arial Narrow" w:hAnsi="Arial Narrow"/>
                <w:i/>
                <w:sz w:val="18"/>
                <w:szCs w:val="18"/>
              </w:rPr>
            </w:pPr>
            <w:r w:rsidRPr="004E5861">
              <w:rPr>
                <w:rFonts w:ascii="Arial Narrow" w:hAnsi="Arial Narrow"/>
                <w:i/>
                <w:position w:val="8"/>
                <w:sz w:val="18"/>
                <w:szCs w:val="18"/>
              </w:rPr>
              <w:t>1)</w:t>
            </w:r>
            <w:r w:rsidRPr="004E5861">
              <w:rPr>
                <w:rFonts w:ascii="Arial Narrow" w:hAnsi="Arial Narrow"/>
                <w:i/>
                <w:sz w:val="18"/>
                <w:szCs w:val="18"/>
              </w:rPr>
              <w:t>Mniejsze wartości stosować przy obliczaniu ilości materiałów na warstwy nasypów przed ich zagęszczeniem, większe wartości przy obliczaniu objętości i ilości środków przewozowych.</w:t>
            </w:r>
          </w:p>
        </w:tc>
        <w:tc>
          <w:tcPr>
            <w:tcW w:w="68" w:type="dxa"/>
            <w:gridSpan w:val="2"/>
            <w:tcMar>
              <w:left w:w="0" w:type="dxa"/>
              <w:right w:w="0" w:type="dxa"/>
            </w:tcMar>
          </w:tcPr>
          <w:p w14:paraId="47F7F1F8" w14:textId="77777777" w:rsidR="0076291C" w:rsidRPr="00B46A3B" w:rsidRDefault="0076291C" w:rsidP="00954441">
            <w:pPr>
              <w:snapToGrid w:val="0"/>
              <w:spacing w:line="276" w:lineRule="auto"/>
              <w:rPr>
                <w:rFonts w:ascii="Arial Narrow" w:hAnsi="Arial Narrow"/>
                <w:sz w:val="20"/>
                <w:szCs w:val="20"/>
              </w:rPr>
            </w:pPr>
          </w:p>
        </w:tc>
      </w:tr>
    </w:tbl>
    <w:p w14:paraId="47DCA1AF" w14:textId="77777777" w:rsidR="0076291C" w:rsidRPr="00B46A3B" w:rsidRDefault="0076291C" w:rsidP="00954441">
      <w:pPr>
        <w:pStyle w:val="Standardowytekst"/>
        <w:spacing w:line="276" w:lineRule="auto"/>
        <w:jc w:val="left"/>
        <w:rPr>
          <w:rFonts w:ascii="Arial Narrow" w:hAnsi="Arial Narrow" w:cs="Arial"/>
          <w:sz w:val="22"/>
          <w:szCs w:val="22"/>
        </w:rPr>
      </w:pPr>
    </w:p>
    <w:p w14:paraId="7633914F" w14:textId="77777777" w:rsidR="0076291C" w:rsidRPr="00B46A3B" w:rsidRDefault="0076291C" w:rsidP="00954441">
      <w:pPr>
        <w:pStyle w:val="Standardowytekst"/>
        <w:spacing w:line="276" w:lineRule="auto"/>
        <w:jc w:val="left"/>
        <w:rPr>
          <w:rFonts w:ascii="Arial Narrow" w:hAnsi="Arial Narrow" w:cs="Arial"/>
          <w:i/>
          <w:iCs/>
        </w:rPr>
      </w:pPr>
      <w:r w:rsidRPr="00B46A3B">
        <w:rPr>
          <w:rFonts w:ascii="Arial Narrow" w:hAnsi="Arial Narrow" w:cs="Arial"/>
          <w:i/>
          <w:iCs/>
        </w:rPr>
        <w:t xml:space="preserve">Tablica 2. Podział gruntów pod względem </w:t>
      </w:r>
      <w:proofErr w:type="spellStart"/>
      <w:r w:rsidRPr="00B46A3B">
        <w:rPr>
          <w:rFonts w:ascii="Arial Narrow" w:hAnsi="Arial Narrow" w:cs="Arial"/>
          <w:i/>
          <w:iCs/>
        </w:rPr>
        <w:t>wysadzinowości</w:t>
      </w:r>
      <w:proofErr w:type="spellEnd"/>
      <w:r w:rsidRPr="00B46A3B">
        <w:rPr>
          <w:rFonts w:ascii="Arial Narrow" w:hAnsi="Arial Narrow" w:cs="Arial"/>
          <w:i/>
          <w:iCs/>
        </w:rPr>
        <w:t xml:space="preserve"> wg PN-S-02205</w:t>
      </w:r>
    </w:p>
    <w:tbl>
      <w:tblPr>
        <w:tblW w:w="0" w:type="auto"/>
        <w:tblInd w:w="-12" w:type="dxa"/>
        <w:tblLayout w:type="fixed"/>
        <w:tblCellMar>
          <w:left w:w="70" w:type="dxa"/>
          <w:right w:w="70" w:type="dxa"/>
        </w:tblCellMar>
        <w:tblLook w:val="0000" w:firstRow="0" w:lastRow="0" w:firstColumn="0" w:lastColumn="0" w:noHBand="0" w:noVBand="0"/>
      </w:tblPr>
      <w:tblGrid>
        <w:gridCol w:w="496"/>
        <w:gridCol w:w="1524"/>
        <w:gridCol w:w="602"/>
        <w:gridCol w:w="2050"/>
        <w:gridCol w:w="2028"/>
        <w:gridCol w:w="2521"/>
      </w:tblGrid>
      <w:tr w:rsidR="0076291C" w:rsidRPr="00B46A3B" w14:paraId="6D7EF330" w14:textId="77777777" w:rsidTr="00954441">
        <w:trPr>
          <w:cantSplit/>
          <w:trHeight w:hRule="exact" w:val="323"/>
        </w:trPr>
        <w:tc>
          <w:tcPr>
            <w:tcW w:w="496" w:type="dxa"/>
            <w:vMerge w:val="restart"/>
            <w:tcBorders>
              <w:top w:val="single" w:sz="4" w:space="0" w:color="000000"/>
              <w:left w:val="single" w:sz="4" w:space="0" w:color="000000"/>
              <w:bottom w:val="double" w:sz="1" w:space="0" w:color="000000"/>
            </w:tcBorders>
            <w:shd w:val="clear" w:color="auto" w:fill="D9E2F3" w:themeFill="accent1" w:themeFillTint="33"/>
            <w:vAlign w:val="center"/>
          </w:tcPr>
          <w:p w14:paraId="335A82A1" w14:textId="77777777" w:rsidR="0076291C" w:rsidRPr="002220DB" w:rsidRDefault="0076291C" w:rsidP="00954441">
            <w:pPr>
              <w:pStyle w:val="Standardowytekst"/>
              <w:snapToGrid w:val="0"/>
              <w:spacing w:line="276" w:lineRule="auto"/>
              <w:jc w:val="center"/>
              <w:rPr>
                <w:rFonts w:ascii="Arial Narrow" w:hAnsi="Arial Narrow" w:cs="Arial"/>
                <w:b/>
                <w:bCs/>
              </w:rPr>
            </w:pPr>
            <w:r w:rsidRPr="002220DB">
              <w:rPr>
                <w:rFonts w:ascii="Arial Narrow" w:hAnsi="Arial Narrow" w:cs="Arial"/>
                <w:b/>
                <w:bCs/>
              </w:rPr>
              <w:t>Lp.</w:t>
            </w:r>
          </w:p>
        </w:tc>
        <w:tc>
          <w:tcPr>
            <w:tcW w:w="1524" w:type="dxa"/>
            <w:vMerge w:val="restart"/>
            <w:tcBorders>
              <w:top w:val="single" w:sz="4" w:space="0" w:color="000000"/>
              <w:left w:val="single" w:sz="4" w:space="0" w:color="000000"/>
              <w:bottom w:val="double" w:sz="1" w:space="0" w:color="000000"/>
            </w:tcBorders>
            <w:shd w:val="clear" w:color="auto" w:fill="D9E2F3" w:themeFill="accent1" w:themeFillTint="33"/>
          </w:tcPr>
          <w:p w14:paraId="325228F0" w14:textId="77777777" w:rsidR="0076291C" w:rsidRPr="002220DB" w:rsidRDefault="0076291C" w:rsidP="00954441">
            <w:pPr>
              <w:pStyle w:val="Standardowytekst"/>
              <w:snapToGrid w:val="0"/>
              <w:spacing w:line="276" w:lineRule="auto"/>
              <w:jc w:val="center"/>
              <w:rPr>
                <w:rFonts w:ascii="Arial Narrow" w:hAnsi="Arial Narrow" w:cs="Arial"/>
                <w:b/>
                <w:bCs/>
              </w:rPr>
            </w:pPr>
            <w:r w:rsidRPr="002220DB">
              <w:rPr>
                <w:rFonts w:ascii="Arial Narrow" w:hAnsi="Arial Narrow" w:cs="Arial"/>
                <w:b/>
                <w:bCs/>
              </w:rPr>
              <w:t>Wyszczególnienie</w:t>
            </w:r>
          </w:p>
          <w:p w14:paraId="14F95FD9" w14:textId="77777777" w:rsidR="0076291C" w:rsidRPr="002220DB" w:rsidRDefault="0076291C" w:rsidP="00954441">
            <w:pPr>
              <w:pStyle w:val="Standardowytekst"/>
              <w:spacing w:line="276" w:lineRule="auto"/>
              <w:jc w:val="center"/>
              <w:rPr>
                <w:rFonts w:ascii="Arial Narrow" w:hAnsi="Arial Narrow" w:cs="Arial"/>
                <w:b/>
                <w:bCs/>
              </w:rPr>
            </w:pPr>
            <w:r w:rsidRPr="002220DB">
              <w:rPr>
                <w:rFonts w:ascii="Arial Narrow" w:hAnsi="Arial Narrow" w:cs="Arial"/>
                <w:b/>
                <w:bCs/>
              </w:rPr>
              <w:t>właściwości</w:t>
            </w:r>
          </w:p>
        </w:tc>
        <w:tc>
          <w:tcPr>
            <w:tcW w:w="602" w:type="dxa"/>
            <w:vMerge w:val="restart"/>
            <w:tcBorders>
              <w:top w:val="single" w:sz="4" w:space="0" w:color="000000"/>
              <w:left w:val="single" w:sz="4" w:space="0" w:color="000000"/>
              <w:bottom w:val="double" w:sz="1" w:space="0" w:color="000000"/>
            </w:tcBorders>
            <w:shd w:val="clear" w:color="auto" w:fill="D9E2F3" w:themeFill="accent1" w:themeFillTint="33"/>
            <w:vAlign w:val="center"/>
          </w:tcPr>
          <w:p w14:paraId="3DDEC772" w14:textId="77777777" w:rsidR="0076291C" w:rsidRPr="002220DB" w:rsidRDefault="0076291C" w:rsidP="00954441">
            <w:pPr>
              <w:pStyle w:val="Standardowytekst"/>
              <w:snapToGrid w:val="0"/>
              <w:spacing w:line="276" w:lineRule="auto"/>
              <w:jc w:val="center"/>
              <w:rPr>
                <w:rFonts w:ascii="Arial Narrow" w:hAnsi="Arial Narrow" w:cs="Arial"/>
                <w:b/>
                <w:bCs/>
              </w:rPr>
            </w:pPr>
            <w:r w:rsidRPr="002220DB">
              <w:rPr>
                <w:rFonts w:ascii="Arial Narrow" w:hAnsi="Arial Narrow" w:cs="Arial"/>
                <w:b/>
                <w:bCs/>
              </w:rPr>
              <w:t>Jednostki</w:t>
            </w:r>
          </w:p>
        </w:tc>
        <w:tc>
          <w:tcPr>
            <w:tcW w:w="6599"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96426C" w14:textId="77777777" w:rsidR="0076291C" w:rsidRPr="002220DB" w:rsidRDefault="0076291C" w:rsidP="00954441">
            <w:pPr>
              <w:pStyle w:val="Standardowytekst"/>
              <w:snapToGrid w:val="0"/>
              <w:spacing w:line="276" w:lineRule="auto"/>
              <w:jc w:val="center"/>
              <w:rPr>
                <w:rFonts w:ascii="Arial Narrow" w:hAnsi="Arial Narrow" w:cs="Arial"/>
                <w:b/>
                <w:bCs/>
              </w:rPr>
            </w:pPr>
            <w:r w:rsidRPr="002220DB">
              <w:rPr>
                <w:rFonts w:ascii="Arial Narrow" w:hAnsi="Arial Narrow" w:cs="Arial"/>
                <w:b/>
                <w:bCs/>
              </w:rPr>
              <w:t>Grupy gruntów</w:t>
            </w:r>
          </w:p>
        </w:tc>
      </w:tr>
      <w:tr w:rsidR="0076291C" w:rsidRPr="00B46A3B" w14:paraId="0A383D90" w14:textId="77777777" w:rsidTr="00954441">
        <w:trPr>
          <w:cantSplit/>
        </w:trPr>
        <w:tc>
          <w:tcPr>
            <w:tcW w:w="496" w:type="dxa"/>
            <w:vMerge/>
            <w:tcBorders>
              <w:top w:val="single" w:sz="4" w:space="0" w:color="000000"/>
              <w:left w:val="single" w:sz="4" w:space="0" w:color="000000"/>
              <w:bottom w:val="double" w:sz="1" w:space="0" w:color="000000"/>
            </w:tcBorders>
            <w:shd w:val="clear" w:color="auto" w:fill="D9E2F3" w:themeFill="accent1" w:themeFillTint="33"/>
            <w:vAlign w:val="center"/>
          </w:tcPr>
          <w:p w14:paraId="3A445CFE" w14:textId="77777777" w:rsidR="0076291C" w:rsidRPr="002220DB" w:rsidRDefault="0076291C" w:rsidP="00954441">
            <w:pPr>
              <w:spacing w:line="276" w:lineRule="auto"/>
              <w:rPr>
                <w:rFonts w:ascii="Arial Narrow" w:hAnsi="Arial Narrow"/>
                <w:b/>
                <w:bCs/>
                <w:sz w:val="20"/>
                <w:szCs w:val="20"/>
              </w:rPr>
            </w:pPr>
          </w:p>
        </w:tc>
        <w:tc>
          <w:tcPr>
            <w:tcW w:w="1524" w:type="dxa"/>
            <w:vMerge/>
            <w:tcBorders>
              <w:top w:val="single" w:sz="4" w:space="0" w:color="000000"/>
              <w:left w:val="single" w:sz="4" w:space="0" w:color="000000"/>
              <w:bottom w:val="double" w:sz="1" w:space="0" w:color="000000"/>
            </w:tcBorders>
            <w:shd w:val="clear" w:color="auto" w:fill="D9E2F3" w:themeFill="accent1" w:themeFillTint="33"/>
          </w:tcPr>
          <w:p w14:paraId="6BB04D1E" w14:textId="77777777" w:rsidR="0076291C" w:rsidRPr="002220DB" w:rsidRDefault="0076291C" w:rsidP="00954441">
            <w:pPr>
              <w:spacing w:line="276" w:lineRule="auto"/>
              <w:rPr>
                <w:rFonts w:ascii="Arial Narrow" w:hAnsi="Arial Narrow"/>
                <w:b/>
                <w:bCs/>
                <w:sz w:val="20"/>
                <w:szCs w:val="20"/>
              </w:rPr>
            </w:pPr>
          </w:p>
        </w:tc>
        <w:tc>
          <w:tcPr>
            <w:tcW w:w="602" w:type="dxa"/>
            <w:vMerge/>
            <w:tcBorders>
              <w:top w:val="single" w:sz="4" w:space="0" w:color="000000"/>
              <w:left w:val="single" w:sz="4" w:space="0" w:color="000000"/>
              <w:bottom w:val="double" w:sz="1" w:space="0" w:color="000000"/>
            </w:tcBorders>
            <w:shd w:val="clear" w:color="auto" w:fill="D9E2F3" w:themeFill="accent1" w:themeFillTint="33"/>
            <w:vAlign w:val="center"/>
          </w:tcPr>
          <w:p w14:paraId="658B77B9" w14:textId="77777777" w:rsidR="0076291C" w:rsidRPr="002220DB" w:rsidRDefault="0076291C" w:rsidP="00954441">
            <w:pPr>
              <w:spacing w:line="276" w:lineRule="auto"/>
              <w:rPr>
                <w:rFonts w:ascii="Arial Narrow" w:hAnsi="Arial Narrow"/>
                <w:b/>
                <w:bCs/>
                <w:sz w:val="20"/>
                <w:szCs w:val="20"/>
              </w:rPr>
            </w:pPr>
          </w:p>
        </w:tc>
        <w:tc>
          <w:tcPr>
            <w:tcW w:w="2050" w:type="dxa"/>
            <w:tcBorders>
              <w:left w:val="single" w:sz="4" w:space="0" w:color="000000"/>
              <w:bottom w:val="double" w:sz="1" w:space="0" w:color="000000"/>
            </w:tcBorders>
            <w:shd w:val="clear" w:color="auto" w:fill="D9E2F3" w:themeFill="accent1" w:themeFillTint="33"/>
          </w:tcPr>
          <w:p w14:paraId="327CEFEA" w14:textId="77777777" w:rsidR="0076291C" w:rsidRPr="002220DB" w:rsidRDefault="0076291C" w:rsidP="00954441">
            <w:pPr>
              <w:pStyle w:val="Standardowytekst"/>
              <w:snapToGrid w:val="0"/>
              <w:spacing w:line="276" w:lineRule="auto"/>
              <w:jc w:val="center"/>
              <w:rPr>
                <w:rFonts w:ascii="Arial Narrow" w:hAnsi="Arial Narrow" w:cs="Arial"/>
                <w:b/>
                <w:bCs/>
              </w:rPr>
            </w:pPr>
            <w:proofErr w:type="spellStart"/>
            <w:r w:rsidRPr="002220DB">
              <w:rPr>
                <w:rFonts w:ascii="Arial Narrow" w:hAnsi="Arial Narrow" w:cs="Arial"/>
                <w:b/>
                <w:bCs/>
              </w:rPr>
              <w:t>Niewysadzinowe</w:t>
            </w:r>
            <w:proofErr w:type="spellEnd"/>
          </w:p>
        </w:tc>
        <w:tc>
          <w:tcPr>
            <w:tcW w:w="2028" w:type="dxa"/>
            <w:tcBorders>
              <w:left w:val="single" w:sz="4" w:space="0" w:color="000000"/>
              <w:bottom w:val="double" w:sz="1" w:space="0" w:color="000000"/>
            </w:tcBorders>
            <w:shd w:val="clear" w:color="auto" w:fill="D9E2F3" w:themeFill="accent1" w:themeFillTint="33"/>
          </w:tcPr>
          <w:p w14:paraId="7E0CB993" w14:textId="77777777" w:rsidR="0076291C" w:rsidRPr="002220DB" w:rsidRDefault="0076291C" w:rsidP="00954441">
            <w:pPr>
              <w:pStyle w:val="Standardowytekst"/>
              <w:snapToGrid w:val="0"/>
              <w:spacing w:line="276" w:lineRule="auto"/>
              <w:jc w:val="center"/>
              <w:rPr>
                <w:rFonts w:ascii="Arial Narrow" w:hAnsi="Arial Narrow" w:cs="Arial"/>
                <w:b/>
                <w:bCs/>
              </w:rPr>
            </w:pPr>
            <w:r w:rsidRPr="002220DB">
              <w:rPr>
                <w:rFonts w:ascii="Arial Narrow" w:hAnsi="Arial Narrow" w:cs="Arial"/>
                <w:b/>
                <w:bCs/>
              </w:rPr>
              <w:t>Wątpliwe</w:t>
            </w:r>
          </w:p>
        </w:tc>
        <w:tc>
          <w:tcPr>
            <w:tcW w:w="2521" w:type="dxa"/>
            <w:tcBorders>
              <w:left w:val="single" w:sz="4" w:space="0" w:color="000000"/>
              <w:bottom w:val="double" w:sz="1" w:space="0" w:color="000000"/>
              <w:right w:val="single" w:sz="4" w:space="0" w:color="000000"/>
            </w:tcBorders>
            <w:shd w:val="clear" w:color="auto" w:fill="D9E2F3" w:themeFill="accent1" w:themeFillTint="33"/>
          </w:tcPr>
          <w:p w14:paraId="493826E0" w14:textId="77777777" w:rsidR="0076291C" w:rsidRPr="002220DB" w:rsidRDefault="0076291C" w:rsidP="00954441">
            <w:pPr>
              <w:pStyle w:val="Standardowytekst"/>
              <w:snapToGrid w:val="0"/>
              <w:spacing w:line="276" w:lineRule="auto"/>
              <w:jc w:val="center"/>
              <w:rPr>
                <w:rFonts w:ascii="Arial Narrow" w:hAnsi="Arial Narrow" w:cs="Arial"/>
                <w:b/>
                <w:bCs/>
              </w:rPr>
            </w:pPr>
            <w:proofErr w:type="spellStart"/>
            <w:r w:rsidRPr="002220DB">
              <w:rPr>
                <w:rFonts w:ascii="Arial Narrow" w:hAnsi="Arial Narrow" w:cs="Arial"/>
                <w:b/>
                <w:bCs/>
              </w:rPr>
              <w:t>Wysadzinowe</w:t>
            </w:r>
            <w:proofErr w:type="spellEnd"/>
          </w:p>
        </w:tc>
      </w:tr>
      <w:tr w:rsidR="0076291C" w:rsidRPr="00B46A3B" w14:paraId="1ACFBBE6" w14:textId="77777777" w:rsidTr="00954441">
        <w:tc>
          <w:tcPr>
            <w:tcW w:w="496" w:type="dxa"/>
            <w:tcBorders>
              <w:left w:val="single" w:sz="4" w:space="0" w:color="000000"/>
              <w:bottom w:val="single" w:sz="4" w:space="0" w:color="000000"/>
            </w:tcBorders>
          </w:tcPr>
          <w:p w14:paraId="2A9E7D27" w14:textId="77777777" w:rsidR="0076291C" w:rsidRPr="00B46A3B" w:rsidRDefault="0076291C" w:rsidP="00954441">
            <w:pPr>
              <w:pStyle w:val="Standardowytekst"/>
              <w:snapToGrid w:val="0"/>
              <w:spacing w:line="276" w:lineRule="auto"/>
              <w:jc w:val="center"/>
              <w:rPr>
                <w:rFonts w:ascii="Arial Narrow" w:hAnsi="Arial Narrow" w:cs="Arial"/>
              </w:rPr>
            </w:pPr>
            <w:r w:rsidRPr="00B46A3B">
              <w:rPr>
                <w:rFonts w:ascii="Arial Narrow" w:hAnsi="Arial Narrow" w:cs="Arial"/>
              </w:rPr>
              <w:t>1</w:t>
            </w:r>
          </w:p>
        </w:tc>
        <w:tc>
          <w:tcPr>
            <w:tcW w:w="1524" w:type="dxa"/>
            <w:tcBorders>
              <w:left w:val="single" w:sz="4" w:space="0" w:color="000000"/>
              <w:bottom w:val="single" w:sz="4" w:space="0" w:color="000000"/>
            </w:tcBorders>
          </w:tcPr>
          <w:p w14:paraId="1D3411B8" w14:textId="77777777" w:rsidR="0076291C" w:rsidRPr="00B46A3B" w:rsidRDefault="0076291C" w:rsidP="00954441">
            <w:pPr>
              <w:pStyle w:val="Standardowytekst"/>
              <w:snapToGrid w:val="0"/>
              <w:spacing w:line="276" w:lineRule="auto"/>
              <w:rPr>
                <w:rFonts w:ascii="Arial Narrow" w:hAnsi="Arial Narrow" w:cs="Arial"/>
              </w:rPr>
            </w:pPr>
            <w:r w:rsidRPr="00B46A3B">
              <w:rPr>
                <w:rFonts w:ascii="Arial Narrow" w:hAnsi="Arial Narrow" w:cs="Arial"/>
              </w:rPr>
              <w:t>Rodzaj gruntu</w:t>
            </w:r>
          </w:p>
        </w:tc>
        <w:tc>
          <w:tcPr>
            <w:tcW w:w="602" w:type="dxa"/>
            <w:tcBorders>
              <w:left w:val="single" w:sz="4" w:space="0" w:color="000000"/>
              <w:bottom w:val="single" w:sz="4" w:space="0" w:color="000000"/>
            </w:tcBorders>
          </w:tcPr>
          <w:p w14:paraId="71987D6F" w14:textId="77777777" w:rsidR="0076291C" w:rsidRPr="00B46A3B" w:rsidRDefault="0076291C" w:rsidP="00954441">
            <w:pPr>
              <w:pStyle w:val="Standardowytekst"/>
              <w:snapToGrid w:val="0"/>
              <w:spacing w:line="276" w:lineRule="auto"/>
              <w:jc w:val="center"/>
              <w:rPr>
                <w:rFonts w:ascii="Arial Narrow" w:hAnsi="Arial Narrow" w:cs="Arial"/>
              </w:rPr>
            </w:pPr>
          </w:p>
        </w:tc>
        <w:tc>
          <w:tcPr>
            <w:tcW w:w="2050" w:type="dxa"/>
            <w:tcBorders>
              <w:left w:val="single" w:sz="4" w:space="0" w:color="000000"/>
              <w:bottom w:val="single" w:sz="4" w:space="0" w:color="000000"/>
            </w:tcBorders>
          </w:tcPr>
          <w:p w14:paraId="0210F102" w14:textId="77777777" w:rsidR="0076291C" w:rsidRPr="00B46A3B" w:rsidRDefault="0076291C" w:rsidP="0076291C">
            <w:pPr>
              <w:pStyle w:val="Standardowytekst"/>
              <w:numPr>
                <w:ilvl w:val="0"/>
                <w:numId w:val="37"/>
              </w:numPr>
              <w:tabs>
                <w:tab w:val="left" w:pos="0"/>
                <w:tab w:val="left" w:pos="283"/>
              </w:tabs>
              <w:suppressAutoHyphens/>
              <w:autoSpaceDN/>
              <w:adjustRightInd/>
              <w:snapToGrid w:val="0"/>
              <w:spacing w:line="276" w:lineRule="auto"/>
              <w:textAlignment w:val="auto"/>
              <w:rPr>
                <w:rFonts w:ascii="Arial Narrow" w:hAnsi="Arial Narrow" w:cs="Arial"/>
              </w:rPr>
            </w:pPr>
            <w:r w:rsidRPr="00B46A3B">
              <w:rPr>
                <w:rFonts w:ascii="Arial Narrow" w:hAnsi="Arial Narrow" w:cs="Arial"/>
              </w:rPr>
              <w:t>rumosz niegliniasty</w:t>
            </w:r>
          </w:p>
          <w:p w14:paraId="5EFA7992"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żwir</w:t>
            </w:r>
          </w:p>
          <w:p w14:paraId="4A16B773"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pospółka</w:t>
            </w:r>
          </w:p>
          <w:p w14:paraId="64888659"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piasek gruby</w:t>
            </w:r>
          </w:p>
          <w:p w14:paraId="649700C9"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piasek średni</w:t>
            </w:r>
          </w:p>
          <w:p w14:paraId="100613E9"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piasek drobny</w:t>
            </w:r>
          </w:p>
          <w:p w14:paraId="543692E8"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 xml:space="preserve">żużel </w:t>
            </w:r>
            <w:proofErr w:type="spellStart"/>
            <w:r w:rsidRPr="00B46A3B">
              <w:rPr>
                <w:rFonts w:ascii="Arial Narrow" w:hAnsi="Arial Narrow" w:cs="Arial"/>
              </w:rPr>
              <w:t>nierozpadowy</w:t>
            </w:r>
            <w:proofErr w:type="spellEnd"/>
          </w:p>
        </w:tc>
        <w:tc>
          <w:tcPr>
            <w:tcW w:w="2028" w:type="dxa"/>
            <w:tcBorders>
              <w:left w:val="single" w:sz="4" w:space="0" w:color="000000"/>
              <w:bottom w:val="single" w:sz="4" w:space="0" w:color="000000"/>
            </w:tcBorders>
          </w:tcPr>
          <w:p w14:paraId="4CAEB023" w14:textId="77777777" w:rsidR="0076291C" w:rsidRPr="00B46A3B" w:rsidRDefault="0076291C" w:rsidP="0076291C">
            <w:pPr>
              <w:pStyle w:val="Standardowytekst"/>
              <w:numPr>
                <w:ilvl w:val="0"/>
                <w:numId w:val="37"/>
              </w:numPr>
              <w:tabs>
                <w:tab w:val="left" w:pos="0"/>
                <w:tab w:val="left" w:pos="283"/>
              </w:tabs>
              <w:suppressAutoHyphens/>
              <w:autoSpaceDN/>
              <w:adjustRightInd/>
              <w:snapToGrid w:val="0"/>
              <w:spacing w:line="276" w:lineRule="auto"/>
              <w:textAlignment w:val="auto"/>
              <w:rPr>
                <w:rFonts w:ascii="Arial Narrow" w:hAnsi="Arial Narrow" w:cs="Arial"/>
              </w:rPr>
            </w:pPr>
            <w:r w:rsidRPr="00B46A3B">
              <w:rPr>
                <w:rFonts w:ascii="Arial Narrow" w:hAnsi="Arial Narrow" w:cs="Arial"/>
              </w:rPr>
              <w:t>piasek pylasty</w:t>
            </w:r>
          </w:p>
          <w:p w14:paraId="64A81118"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zwietrzelina gliniasta</w:t>
            </w:r>
          </w:p>
          <w:p w14:paraId="1EA4B284"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rumosz gliniasty</w:t>
            </w:r>
          </w:p>
          <w:p w14:paraId="2F6141E7"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żwir gliniasty</w:t>
            </w:r>
          </w:p>
          <w:p w14:paraId="412A0D7D"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textAlignment w:val="auto"/>
              <w:rPr>
                <w:rFonts w:ascii="Arial Narrow" w:hAnsi="Arial Narrow" w:cs="Arial"/>
              </w:rPr>
            </w:pPr>
            <w:r w:rsidRPr="00B46A3B">
              <w:rPr>
                <w:rFonts w:ascii="Arial Narrow" w:hAnsi="Arial Narrow" w:cs="Arial"/>
              </w:rPr>
              <w:t>pospółka gliniasta</w:t>
            </w:r>
          </w:p>
        </w:tc>
        <w:tc>
          <w:tcPr>
            <w:tcW w:w="2521" w:type="dxa"/>
            <w:tcBorders>
              <w:left w:val="single" w:sz="4" w:space="0" w:color="000000"/>
              <w:bottom w:val="single" w:sz="4" w:space="0" w:color="000000"/>
              <w:right w:val="single" w:sz="4" w:space="0" w:color="000000"/>
            </w:tcBorders>
          </w:tcPr>
          <w:p w14:paraId="055454B2" w14:textId="77777777" w:rsidR="0076291C" w:rsidRPr="00B46A3B" w:rsidRDefault="0076291C" w:rsidP="00954441">
            <w:pPr>
              <w:pStyle w:val="Standardowytekst"/>
              <w:snapToGrid w:val="0"/>
              <w:spacing w:line="276" w:lineRule="auto"/>
              <w:rPr>
                <w:rFonts w:ascii="Arial Narrow" w:hAnsi="Arial Narrow" w:cs="Arial"/>
                <w:b/>
              </w:rPr>
            </w:pPr>
            <w:r w:rsidRPr="00B46A3B">
              <w:rPr>
                <w:rFonts w:ascii="Arial Narrow" w:hAnsi="Arial Narrow" w:cs="Arial"/>
                <w:b/>
              </w:rPr>
              <w:t xml:space="preserve">mało </w:t>
            </w:r>
            <w:proofErr w:type="spellStart"/>
            <w:r w:rsidRPr="00B46A3B">
              <w:rPr>
                <w:rFonts w:ascii="Arial Narrow" w:hAnsi="Arial Narrow" w:cs="Arial"/>
                <w:b/>
              </w:rPr>
              <w:t>wysadzinowe</w:t>
            </w:r>
            <w:proofErr w:type="spellEnd"/>
          </w:p>
          <w:p w14:paraId="0F41F3CE"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glina piaszczysta zwięzła, glina zwięzła, glina pylasta zwięzła</w:t>
            </w:r>
          </w:p>
          <w:p w14:paraId="7032CFB8"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ił, ił piaszczysty, ił pylasty</w:t>
            </w:r>
          </w:p>
          <w:p w14:paraId="6857B449" w14:textId="77777777" w:rsidR="0076291C" w:rsidRPr="00B46A3B" w:rsidRDefault="0076291C" w:rsidP="00954441">
            <w:pPr>
              <w:pStyle w:val="Standardowytekst"/>
              <w:spacing w:line="276" w:lineRule="auto"/>
              <w:jc w:val="left"/>
              <w:rPr>
                <w:rFonts w:ascii="Arial Narrow" w:hAnsi="Arial Narrow" w:cs="Arial"/>
                <w:b/>
              </w:rPr>
            </w:pPr>
            <w:r w:rsidRPr="00B46A3B">
              <w:rPr>
                <w:rFonts w:ascii="Arial Narrow" w:hAnsi="Arial Narrow" w:cs="Arial"/>
                <w:b/>
              </w:rPr>
              <w:t xml:space="preserve">bardzo </w:t>
            </w:r>
            <w:proofErr w:type="spellStart"/>
            <w:r w:rsidRPr="00B46A3B">
              <w:rPr>
                <w:rFonts w:ascii="Arial Narrow" w:hAnsi="Arial Narrow" w:cs="Arial"/>
                <w:b/>
              </w:rPr>
              <w:t>wysadzinowe</w:t>
            </w:r>
            <w:proofErr w:type="spellEnd"/>
          </w:p>
          <w:p w14:paraId="07AC4AD6"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piasek gliniasty</w:t>
            </w:r>
          </w:p>
          <w:p w14:paraId="77BF9FF2"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pył, pył piaszczysty</w:t>
            </w:r>
          </w:p>
          <w:p w14:paraId="0D680D90"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glina piaszczysta, glina, glina pylasta</w:t>
            </w:r>
          </w:p>
          <w:p w14:paraId="6BDD1085" w14:textId="77777777" w:rsidR="0076291C" w:rsidRPr="00B46A3B" w:rsidRDefault="0076291C" w:rsidP="0076291C">
            <w:pPr>
              <w:pStyle w:val="Standardowytekst"/>
              <w:numPr>
                <w:ilvl w:val="0"/>
                <w:numId w:val="37"/>
              </w:numPr>
              <w:tabs>
                <w:tab w:val="left" w:pos="0"/>
                <w:tab w:val="left" w:pos="283"/>
              </w:tabs>
              <w:suppressAutoHyphens/>
              <w:autoSpaceDN/>
              <w:adjustRightInd/>
              <w:spacing w:line="276" w:lineRule="auto"/>
              <w:jc w:val="left"/>
              <w:textAlignment w:val="auto"/>
              <w:rPr>
                <w:rFonts w:ascii="Arial Narrow" w:hAnsi="Arial Narrow" w:cs="Arial"/>
              </w:rPr>
            </w:pPr>
            <w:r w:rsidRPr="00B46A3B">
              <w:rPr>
                <w:rFonts w:ascii="Arial Narrow" w:hAnsi="Arial Narrow" w:cs="Arial"/>
              </w:rPr>
              <w:t>ił warwowy</w:t>
            </w:r>
          </w:p>
        </w:tc>
      </w:tr>
      <w:tr w:rsidR="0076291C" w:rsidRPr="00B46A3B" w14:paraId="5BB351CA" w14:textId="77777777" w:rsidTr="00954441">
        <w:tc>
          <w:tcPr>
            <w:tcW w:w="496" w:type="dxa"/>
            <w:tcBorders>
              <w:left w:val="single" w:sz="4" w:space="0" w:color="000000"/>
              <w:bottom w:val="single" w:sz="4" w:space="0" w:color="000000"/>
            </w:tcBorders>
          </w:tcPr>
          <w:p w14:paraId="2E682A84" w14:textId="77777777" w:rsidR="0076291C" w:rsidRPr="00B46A3B" w:rsidRDefault="0076291C" w:rsidP="00954441">
            <w:pPr>
              <w:pStyle w:val="Standardowytekst"/>
              <w:snapToGrid w:val="0"/>
              <w:spacing w:line="276" w:lineRule="auto"/>
              <w:jc w:val="center"/>
              <w:rPr>
                <w:rFonts w:ascii="Arial Narrow" w:hAnsi="Arial Narrow" w:cs="Arial"/>
              </w:rPr>
            </w:pPr>
            <w:r w:rsidRPr="00B46A3B">
              <w:rPr>
                <w:rFonts w:ascii="Arial Narrow" w:hAnsi="Arial Narrow" w:cs="Arial"/>
              </w:rPr>
              <w:t>2</w:t>
            </w:r>
          </w:p>
        </w:tc>
        <w:tc>
          <w:tcPr>
            <w:tcW w:w="1524" w:type="dxa"/>
            <w:tcBorders>
              <w:left w:val="single" w:sz="4" w:space="0" w:color="000000"/>
              <w:bottom w:val="single" w:sz="4" w:space="0" w:color="000000"/>
            </w:tcBorders>
          </w:tcPr>
          <w:p w14:paraId="6D33DA20" w14:textId="77777777" w:rsidR="0076291C" w:rsidRPr="00B46A3B" w:rsidRDefault="0076291C" w:rsidP="00954441">
            <w:pPr>
              <w:pStyle w:val="Standardowytekst"/>
              <w:snapToGrid w:val="0"/>
              <w:spacing w:line="276" w:lineRule="auto"/>
              <w:rPr>
                <w:rFonts w:ascii="Arial Narrow" w:hAnsi="Arial Narrow" w:cs="Arial"/>
              </w:rPr>
            </w:pPr>
            <w:r w:rsidRPr="00B46A3B">
              <w:rPr>
                <w:rFonts w:ascii="Arial Narrow" w:hAnsi="Arial Narrow" w:cs="Arial"/>
              </w:rPr>
              <w:t>Zawartość cząstek</w:t>
            </w:r>
          </w:p>
          <w:p w14:paraId="7943E519" w14:textId="77777777" w:rsidR="0076291C" w:rsidRPr="00B46A3B" w:rsidRDefault="0076291C" w:rsidP="00954441">
            <w:pPr>
              <w:pStyle w:val="Standardowytekst"/>
              <w:spacing w:line="276" w:lineRule="auto"/>
              <w:rPr>
                <w:rFonts w:ascii="Arial Narrow" w:hAnsi="Arial Narrow" w:cs="Arial"/>
              </w:rPr>
            </w:pPr>
            <w:r w:rsidRPr="00B46A3B">
              <w:rPr>
                <w:rFonts w:ascii="Arial Narrow" w:hAnsi="Arial Narrow"/>
              </w:rPr>
              <w:t></w:t>
            </w:r>
            <w:r w:rsidRPr="00B46A3B">
              <w:rPr>
                <w:rFonts w:ascii="Arial Narrow" w:hAnsi="Arial Narrow" w:cs="Arial"/>
              </w:rPr>
              <w:t xml:space="preserve"> </w:t>
            </w:r>
            <w:smartTag w:uri="urn:schemas-microsoft-com:office:smarttags" w:element="metricconverter">
              <w:smartTagPr>
                <w:attr w:name="productid" w:val="0,075 mm"/>
              </w:smartTagPr>
              <w:r w:rsidRPr="00B46A3B">
                <w:rPr>
                  <w:rFonts w:ascii="Arial Narrow" w:hAnsi="Arial Narrow" w:cs="Arial"/>
                </w:rPr>
                <w:t>0,075 mm</w:t>
              </w:r>
            </w:smartTag>
          </w:p>
          <w:p w14:paraId="3CB8EA71" w14:textId="77777777" w:rsidR="0076291C" w:rsidRPr="00B46A3B" w:rsidRDefault="0076291C" w:rsidP="00954441">
            <w:pPr>
              <w:pStyle w:val="Standardowytekst"/>
              <w:spacing w:line="276" w:lineRule="auto"/>
              <w:rPr>
                <w:rFonts w:ascii="Arial Narrow" w:hAnsi="Arial Narrow" w:cs="Arial"/>
              </w:rPr>
            </w:pPr>
            <w:r w:rsidRPr="00B46A3B">
              <w:rPr>
                <w:rFonts w:ascii="Arial Narrow" w:hAnsi="Arial Narrow"/>
              </w:rPr>
              <w:t></w:t>
            </w:r>
            <w:r w:rsidRPr="00B46A3B">
              <w:rPr>
                <w:rFonts w:ascii="Arial Narrow" w:hAnsi="Arial Narrow" w:cs="Arial"/>
              </w:rPr>
              <w:t xml:space="preserve"> 0,02   mm</w:t>
            </w:r>
          </w:p>
        </w:tc>
        <w:tc>
          <w:tcPr>
            <w:tcW w:w="602" w:type="dxa"/>
            <w:tcBorders>
              <w:left w:val="single" w:sz="4" w:space="0" w:color="000000"/>
              <w:bottom w:val="single" w:sz="4" w:space="0" w:color="000000"/>
            </w:tcBorders>
            <w:vAlign w:val="center"/>
          </w:tcPr>
          <w:p w14:paraId="1D06BC5B" w14:textId="77777777" w:rsidR="0076291C" w:rsidRPr="00B46A3B" w:rsidRDefault="0076291C" w:rsidP="00954441">
            <w:pPr>
              <w:pStyle w:val="Standardowytekst"/>
              <w:snapToGrid w:val="0"/>
              <w:spacing w:line="276" w:lineRule="auto"/>
              <w:jc w:val="center"/>
              <w:rPr>
                <w:rFonts w:ascii="Arial Narrow" w:hAnsi="Arial Narrow" w:cs="Arial"/>
              </w:rPr>
            </w:pPr>
          </w:p>
          <w:p w14:paraId="2674B797"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cs="Arial"/>
              </w:rPr>
              <w:t>%</w:t>
            </w:r>
          </w:p>
        </w:tc>
        <w:tc>
          <w:tcPr>
            <w:tcW w:w="2050" w:type="dxa"/>
            <w:tcBorders>
              <w:left w:val="single" w:sz="4" w:space="0" w:color="000000"/>
              <w:bottom w:val="single" w:sz="4" w:space="0" w:color="000000"/>
            </w:tcBorders>
          </w:tcPr>
          <w:p w14:paraId="66B3EF19" w14:textId="77777777" w:rsidR="0076291C" w:rsidRPr="00B46A3B" w:rsidRDefault="0076291C" w:rsidP="00954441">
            <w:pPr>
              <w:pStyle w:val="Standardowytekst"/>
              <w:snapToGrid w:val="0"/>
              <w:spacing w:line="276" w:lineRule="auto"/>
              <w:jc w:val="center"/>
              <w:rPr>
                <w:rFonts w:ascii="Arial Narrow" w:hAnsi="Arial Narrow" w:cs="Arial"/>
              </w:rPr>
            </w:pPr>
          </w:p>
          <w:p w14:paraId="1FE88AB8" w14:textId="77777777" w:rsidR="0076291C" w:rsidRPr="00B46A3B" w:rsidRDefault="0076291C" w:rsidP="00954441">
            <w:pPr>
              <w:pStyle w:val="Standardowytekst"/>
              <w:spacing w:line="276" w:lineRule="auto"/>
              <w:jc w:val="center"/>
              <w:rPr>
                <w:rFonts w:ascii="Arial Narrow" w:hAnsi="Arial Narrow" w:cs="Arial"/>
              </w:rPr>
            </w:pPr>
          </w:p>
          <w:p w14:paraId="371E7941"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15</w:t>
            </w:r>
          </w:p>
          <w:p w14:paraId="271E863C"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3</w:t>
            </w:r>
          </w:p>
        </w:tc>
        <w:tc>
          <w:tcPr>
            <w:tcW w:w="2028" w:type="dxa"/>
            <w:tcBorders>
              <w:left w:val="single" w:sz="4" w:space="0" w:color="000000"/>
              <w:bottom w:val="single" w:sz="4" w:space="0" w:color="000000"/>
            </w:tcBorders>
          </w:tcPr>
          <w:p w14:paraId="59107A8C" w14:textId="77777777" w:rsidR="0076291C" w:rsidRPr="00B46A3B" w:rsidRDefault="0076291C" w:rsidP="00954441">
            <w:pPr>
              <w:pStyle w:val="Standardowytekst"/>
              <w:snapToGrid w:val="0"/>
              <w:spacing w:line="276" w:lineRule="auto"/>
              <w:jc w:val="center"/>
              <w:rPr>
                <w:rFonts w:ascii="Arial Narrow" w:hAnsi="Arial Narrow" w:cs="Arial"/>
              </w:rPr>
            </w:pPr>
          </w:p>
          <w:p w14:paraId="683A2306" w14:textId="77777777" w:rsidR="0076291C" w:rsidRPr="00B46A3B" w:rsidRDefault="0076291C" w:rsidP="00954441">
            <w:pPr>
              <w:pStyle w:val="Standardowytekst"/>
              <w:spacing w:line="276" w:lineRule="auto"/>
              <w:jc w:val="center"/>
              <w:rPr>
                <w:rFonts w:ascii="Arial Narrow" w:hAnsi="Arial Narrow" w:cs="Arial"/>
              </w:rPr>
            </w:pPr>
          </w:p>
          <w:p w14:paraId="195E990A"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cs="Arial"/>
              </w:rPr>
              <w:t>od 15 do 30</w:t>
            </w:r>
          </w:p>
          <w:p w14:paraId="5D21D1C6"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cs="Arial"/>
              </w:rPr>
              <w:t>od 3 do 10</w:t>
            </w:r>
          </w:p>
        </w:tc>
        <w:tc>
          <w:tcPr>
            <w:tcW w:w="2521" w:type="dxa"/>
            <w:tcBorders>
              <w:left w:val="single" w:sz="4" w:space="0" w:color="000000"/>
              <w:bottom w:val="single" w:sz="4" w:space="0" w:color="000000"/>
              <w:right w:val="single" w:sz="4" w:space="0" w:color="000000"/>
            </w:tcBorders>
          </w:tcPr>
          <w:p w14:paraId="75797B28" w14:textId="77777777" w:rsidR="0076291C" w:rsidRPr="00B46A3B" w:rsidRDefault="0076291C" w:rsidP="00954441">
            <w:pPr>
              <w:pStyle w:val="Standardowytekst"/>
              <w:snapToGrid w:val="0"/>
              <w:spacing w:line="276" w:lineRule="auto"/>
              <w:jc w:val="center"/>
              <w:rPr>
                <w:rFonts w:ascii="Arial Narrow" w:hAnsi="Arial Narrow" w:cs="Arial"/>
              </w:rPr>
            </w:pPr>
          </w:p>
          <w:p w14:paraId="5076B2C1" w14:textId="77777777" w:rsidR="0076291C" w:rsidRPr="00B46A3B" w:rsidRDefault="0076291C" w:rsidP="00954441">
            <w:pPr>
              <w:pStyle w:val="Standardowytekst"/>
              <w:spacing w:line="276" w:lineRule="auto"/>
              <w:jc w:val="center"/>
              <w:rPr>
                <w:rFonts w:ascii="Arial Narrow" w:hAnsi="Arial Narrow" w:cs="Arial"/>
              </w:rPr>
            </w:pPr>
          </w:p>
          <w:p w14:paraId="74B46E73"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30</w:t>
            </w:r>
          </w:p>
          <w:p w14:paraId="48FE37E6"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10</w:t>
            </w:r>
          </w:p>
        </w:tc>
      </w:tr>
      <w:tr w:rsidR="0076291C" w:rsidRPr="00B46A3B" w14:paraId="54D4EBCA" w14:textId="77777777" w:rsidTr="00954441">
        <w:tc>
          <w:tcPr>
            <w:tcW w:w="496" w:type="dxa"/>
            <w:tcBorders>
              <w:left w:val="single" w:sz="4" w:space="0" w:color="000000"/>
              <w:bottom w:val="single" w:sz="4" w:space="0" w:color="000000"/>
            </w:tcBorders>
          </w:tcPr>
          <w:p w14:paraId="0955870E" w14:textId="77777777" w:rsidR="0076291C" w:rsidRPr="00B46A3B" w:rsidRDefault="0076291C" w:rsidP="00954441">
            <w:pPr>
              <w:pStyle w:val="Standardowytekst"/>
              <w:snapToGrid w:val="0"/>
              <w:spacing w:line="276" w:lineRule="auto"/>
              <w:jc w:val="center"/>
              <w:rPr>
                <w:rFonts w:ascii="Arial Narrow" w:hAnsi="Arial Narrow" w:cs="Arial"/>
              </w:rPr>
            </w:pPr>
            <w:r w:rsidRPr="00B46A3B">
              <w:rPr>
                <w:rFonts w:ascii="Arial Narrow" w:hAnsi="Arial Narrow" w:cs="Arial"/>
              </w:rPr>
              <w:t>3</w:t>
            </w:r>
          </w:p>
        </w:tc>
        <w:tc>
          <w:tcPr>
            <w:tcW w:w="1524" w:type="dxa"/>
            <w:tcBorders>
              <w:left w:val="single" w:sz="4" w:space="0" w:color="000000"/>
              <w:bottom w:val="single" w:sz="4" w:space="0" w:color="000000"/>
            </w:tcBorders>
          </w:tcPr>
          <w:p w14:paraId="312AE14E" w14:textId="77777777" w:rsidR="0076291C" w:rsidRPr="00B46A3B" w:rsidRDefault="0076291C" w:rsidP="00954441">
            <w:pPr>
              <w:pStyle w:val="Standardowytekst"/>
              <w:snapToGrid w:val="0"/>
              <w:spacing w:line="276" w:lineRule="auto"/>
              <w:rPr>
                <w:rFonts w:ascii="Arial Narrow" w:hAnsi="Arial Narrow" w:cs="Arial"/>
                <w:vertAlign w:val="subscript"/>
              </w:rPr>
            </w:pPr>
            <w:r w:rsidRPr="00B46A3B">
              <w:rPr>
                <w:rFonts w:ascii="Arial Narrow" w:hAnsi="Arial Narrow" w:cs="Arial"/>
              </w:rPr>
              <w:t xml:space="preserve">Kapilarność bierna </w:t>
            </w:r>
            <w:proofErr w:type="spellStart"/>
            <w:r w:rsidRPr="00B46A3B">
              <w:rPr>
                <w:rFonts w:ascii="Arial Narrow" w:hAnsi="Arial Narrow" w:cs="Arial"/>
              </w:rPr>
              <w:t>H</w:t>
            </w:r>
            <w:r w:rsidRPr="00B46A3B">
              <w:rPr>
                <w:rFonts w:ascii="Arial Narrow" w:hAnsi="Arial Narrow" w:cs="Arial"/>
                <w:vertAlign w:val="subscript"/>
              </w:rPr>
              <w:t>kb</w:t>
            </w:r>
            <w:proofErr w:type="spellEnd"/>
          </w:p>
        </w:tc>
        <w:tc>
          <w:tcPr>
            <w:tcW w:w="602" w:type="dxa"/>
            <w:tcBorders>
              <w:left w:val="single" w:sz="4" w:space="0" w:color="000000"/>
              <w:bottom w:val="single" w:sz="4" w:space="0" w:color="000000"/>
            </w:tcBorders>
          </w:tcPr>
          <w:p w14:paraId="5512302C" w14:textId="77777777" w:rsidR="0076291C" w:rsidRPr="00B46A3B" w:rsidRDefault="0076291C" w:rsidP="00954441">
            <w:pPr>
              <w:pStyle w:val="Standardowytekst"/>
              <w:snapToGrid w:val="0"/>
              <w:spacing w:line="276" w:lineRule="auto"/>
              <w:jc w:val="center"/>
              <w:rPr>
                <w:rFonts w:ascii="Arial Narrow" w:hAnsi="Arial Narrow" w:cs="Arial"/>
              </w:rPr>
            </w:pPr>
          </w:p>
          <w:p w14:paraId="35CEE2B9"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cs="Arial"/>
              </w:rPr>
              <w:t>m</w:t>
            </w:r>
          </w:p>
        </w:tc>
        <w:tc>
          <w:tcPr>
            <w:tcW w:w="2050" w:type="dxa"/>
            <w:tcBorders>
              <w:left w:val="single" w:sz="4" w:space="0" w:color="000000"/>
              <w:bottom w:val="single" w:sz="4" w:space="0" w:color="000000"/>
            </w:tcBorders>
          </w:tcPr>
          <w:p w14:paraId="5CDCABC5" w14:textId="77777777" w:rsidR="0076291C" w:rsidRPr="00B46A3B" w:rsidRDefault="0076291C" w:rsidP="00954441">
            <w:pPr>
              <w:pStyle w:val="Standardowytekst"/>
              <w:snapToGrid w:val="0"/>
              <w:spacing w:line="276" w:lineRule="auto"/>
              <w:jc w:val="center"/>
              <w:rPr>
                <w:rFonts w:ascii="Arial Narrow" w:hAnsi="Arial Narrow" w:cs="Arial"/>
              </w:rPr>
            </w:pPr>
          </w:p>
          <w:p w14:paraId="18B6993C"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1,0</w:t>
            </w:r>
          </w:p>
        </w:tc>
        <w:tc>
          <w:tcPr>
            <w:tcW w:w="2028" w:type="dxa"/>
            <w:tcBorders>
              <w:left w:val="single" w:sz="4" w:space="0" w:color="000000"/>
              <w:bottom w:val="single" w:sz="4" w:space="0" w:color="000000"/>
            </w:tcBorders>
          </w:tcPr>
          <w:p w14:paraId="30213F28" w14:textId="77777777" w:rsidR="0076291C" w:rsidRPr="00B46A3B" w:rsidRDefault="0076291C" w:rsidP="00954441">
            <w:pPr>
              <w:pStyle w:val="Standardowytekst"/>
              <w:snapToGrid w:val="0"/>
              <w:spacing w:line="276" w:lineRule="auto"/>
              <w:jc w:val="center"/>
              <w:rPr>
                <w:rFonts w:ascii="Arial Narrow" w:hAnsi="Arial Narrow" w:cs="Arial"/>
              </w:rPr>
            </w:pPr>
          </w:p>
          <w:p w14:paraId="0680A964"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1,0</w:t>
            </w:r>
          </w:p>
        </w:tc>
        <w:tc>
          <w:tcPr>
            <w:tcW w:w="2521" w:type="dxa"/>
            <w:tcBorders>
              <w:left w:val="single" w:sz="4" w:space="0" w:color="000000"/>
              <w:bottom w:val="single" w:sz="4" w:space="0" w:color="000000"/>
              <w:right w:val="single" w:sz="4" w:space="0" w:color="000000"/>
            </w:tcBorders>
          </w:tcPr>
          <w:p w14:paraId="10EF1C3A" w14:textId="77777777" w:rsidR="0076291C" w:rsidRPr="00B46A3B" w:rsidRDefault="0076291C" w:rsidP="00954441">
            <w:pPr>
              <w:pStyle w:val="Standardowytekst"/>
              <w:snapToGrid w:val="0"/>
              <w:spacing w:line="276" w:lineRule="auto"/>
              <w:jc w:val="center"/>
              <w:rPr>
                <w:rFonts w:ascii="Arial Narrow" w:hAnsi="Arial Narrow" w:cs="Arial"/>
              </w:rPr>
            </w:pPr>
          </w:p>
          <w:p w14:paraId="401A87B4"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1,0</w:t>
            </w:r>
          </w:p>
        </w:tc>
      </w:tr>
      <w:tr w:rsidR="0076291C" w:rsidRPr="00B46A3B" w14:paraId="14D3008E" w14:textId="77777777" w:rsidTr="00954441">
        <w:tc>
          <w:tcPr>
            <w:tcW w:w="496" w:type="dxa"/>
            <w:tcBorders>
              <w:left w:val="single" w:sz="4" w:space="0" w:color="000000"/>
              <w:bottom w:val="single" w:sz="4" w:space="0" w:color="000000"/>
            </w:tcBorders>
          </w:tcPr>
          <w:p w14:paraId="076697B4" w14:textId="77777777" w:rsidR="0076291C" w:rsidRPr="00B46A3B" w:rsidRDefault="0076291C" w:rsidP="00954441">
            <w:pPr>
              <w:pStyle w:val="Standardowytekst"/>
              <w:snapToGrid w:val="0"/>
              <w:spacing w:line="276" w:lineRule="auto"/>
              <w:jc w:val="center"/>
              <w:rPr>
                <w:rFonts w:ascii="Arial Narrow" w:hAnsi="Arial Narrow" w:cs="Arial"/>
              </w:rPr>
            </w:pPr>
            <w:r w:rsidRPr="00B46A3B">
              <w:rPr>
                <w:rFonts w:ascii="Arial Narrow" w:hAnsi="Arial Narrow" w:cs="Arial"/>
              </w:rPr>
              <w:t>4</w:t>
            </w:r>
          </w:p>
        </w:tc>
        <w:tc>
          <w:tcPr>
            <w:tcW w:w="1524" w:type="dxa"/>
            <w:tcBorders>
              <w:left w:val="single" w:sz="4" w:space="0" w:color="000000"/>
              <w:bottom w:val="single" w:sz="4" w:space="0" w:color="000000"/>
            </w:tcBorders>
          </w:tcPr>
          <w:p w14:paraId="05D67669" w14:textId="77777777" w:rsidR="0076291C" w:rsidRPr="00B46A3B" w:rsidRDefault="0076291C" w:rsidP="00954441">
            <w:pPr>
              <w:pStyle w:val="Standardowytekst"/>
              <w:snapToGrid w:val="0"/>
              <w:spacing w:line="276" w:lineRule="auto"/>
              <w:rPr>
                <w:rFonts w:ascii="Arial Narrow" w:hAnsi="Arial Narrow" w:cs="Arial"/>
              </w:rPr>
            </w:pPr>
            <w:r w:rsidRPr="00B46A3B">
              <w:rPr>
                <w:rFonts w:ascii="Arial Narrow" w:hAnsi="Arial Narrow" w:cs="Arial"/>
              </w:rPr>
              <w:t>Wskaźnik piaskowy WP</w:t>
            </w:r>
          </w:p>
        </w:tc>
        <w:tc>
          <w:tcPr>
            <w:tcW w:w="602" w:type="dxa"/>
            <w:tcBorders>
              <w:left w:val="single" w:sz="4" w:space="0" w:color="000000"/>
              <w:bottom w:val="single" w:sz="4" w:space="0" w:color="000000"/>
            </w:tcBorders>
          </w:tcPr>
          <w:p w14:paraId="0F895F75" w14:textId="77777777" w:rsidR="0076291C" w:rsidRPr="00B46A3B" w:rsidRDefault="0076291C" w:rsidP="00954441">
            <w:pPr>
              <w:pStyle w:val="Standardowytekst"/>
              <w:snapToGrid w:val="0"/>
              <w:spacing w:line="276" w:lineRule="auto"/>
              <w:jc w:val="center"/>
              <w:rPr>
                <w:rFonts w:ascii="Arial Narrow" w:hAnsi="Arial Narrow" w:cs="Arial"/>
              </w:rPr>
            </w:pPr>
          </w:p>
        </w:tc>
        <w:tc>
          <w:tcPr>
            <w:tcW w:w="2050" w:type="dxa"/>
            <w:tcBorders>
              <w:left w:val="single" w:sz="4" w:space="0" w:color="000000"/>
              <w:bottom w:val="single" w:sz="4" w:space="0" w:color="000000"/>
            </w:tcBorders>
          </w:tcPr>
          <w:p w14:paraId="241FBFA8" w14:textId="77777777" w:rsidR="0076291C" w:rsidRPr="00B46A3B" w:rsidRDefault="0076291C" w:rsidP="00954441">
            <w:pPr>
              <w:pStyle w:val="Standardowytekst"/>
              <w:snapToGrid w:val="0"/>
              <w:spacing w:line="276" w:lineRule="auto"/>
              <w:jc w:val="center"/>
              <w:rPr>
                <w:rFonts w:ascii="Arial Narrow" w:hAnsi="Arial Narrow" w:cs="Arial"/>
              </w:rPr>
            </w:pPr>
          </w:p>
          <w:p w14:paraId="710853B0"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35</w:t>
            </w:r>
          </w:p>
        </w:tc>
        <w:tc>
          <w:tcPr>
            <w:tcW w:w="2028" w:type="dxa"/>
            <w:tcBorders>
              <w:left w:val="single" w:sz="4" w:space="0" w:color="000000"/>
              <w:bottom w:val="single" w:sz="4" w:space="0" w:color="000000"/>
            </w:tcBorders>
          </w:tcPr>
          <w:p w14:paraId="677F87F6" w14:textId="77777777" w:rsidR="0076291C" w:rsidRPr="00B46A3B" w:rsidRDefault="0076291C" w:rsidP="00954441">
            <w:pPr>
              <w:pStyle w:val="Standardowytekst"/>
              <w:snapToGrid w:val="0"/>
              <w:spacing w:line="276" w:lineRule="auto"/>
              <w:jc w:val="center"/>
              <w:rPr>
                <w:rFonts w:ascii="Arial Narrow" w:hAnsi="Arial Narrow" w:cs="Arial"/>
              </w:rPr>
            </w:pPr>
          </w:p>
          <w:p w14:paraId="228FE07B"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cs="Arial"/>
              </w:rPr>
              <w:t>od 25 do 35</w:t>
            </w:r>
          </w:p>
        </w:tc>
        <w:tc>
          <w:tcPr>
            <w:tcW w:w="2521" w:type="dxa"/>
            <w:tcBorders>
              <w:left w:val="single" w:sz="4" w:space="0" w:color="000000"/>
              <w:bottom w:val="single" w:sz="4" w:space="0" w:color="000000"/>
              <w:right w:val="single" w:sz="4" w:space="0" w:color="000000"/>
            </w:tcBorders>
          </w:tcPr>
          <w:p w14:paraId="04A388AF" w14:textId="77777777" w:rsidR="0076291C" w:rsidRPr="00B46A3B" w:rsidRDefault="0076291C" w:rsidP="00954441">
            <w:pPr>
              <w:pStyle w:val="Standardowytekst"/>
              <w:snapToGrid w:val="0"/>
              <w:spacing w:line="276" w:lineRule="auto"/>
              <w:jc w:val="center"/>
              <w:rPr>
                <w:rFonts w:ascii="Arial Narrow" w:hAnsi="Arial Narrow" w:cs="Arial"/>
              </w:rPr>
            </w:pPr>
          </w:p>
          <w:p w14:paraId="10BF4551" w14:textId="77777777" w:rsidR="0076291C" w:rsidRPr="00B46A3B" w:rsidRDefault="0076291C" w:rsidP="00954441">
            <w:pPr>
              <w:pStyle w:val="Standardowytekst"/>
              <w:spacing w:line="276" w:lineRule="auto"/>
              <w:jc w:val="center"/>
              <w:rPr>
                <w:rFonts w:ascii="Arial Narrow" w:hAnsi="Arial Narrow" w:cs="Arial"/>
              </w:rPr>
            </w:pPr>
            <w:r w:rsidRPr="00B46A3B">
              <w:rPr>
                <w:rFonts w:ascii="Arial Narrow" w:hAnsi="Arial Narrow"/>
              </w:rPr>
              <w:t></w:t>
            </w:r>
            <w:r w:rsidRPr="00B46A3B">
              <w:rPr>
                <w:rFonts w:ascii="Arial Narrow" w:hAnsi="Arial Narrow" w:cs="Arial"/>
              </w:rPr>
              <w:t xml:space="preserve"> 25</w:t>
            </w:r>
          </w:p>
        </w:tc>
      </w:tr>
    </w:tbl>
    <w:p w14:paraId="7DC9100A"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rPr>
      </w:pPr>
    </w:p>
    <w:p w14:paraId="25794246"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3. sprzęt</w:t>
      </w:r>
    </w:p>
    <w:p w14:paraId="37F04DF9"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3.1. Ogólne wymagania dotyczące sprzętu</w:t>
      </w:r>
    </w:p>
    <w:p w14:paraId="18EC1B6E" w14:textId="77777777" w:rsidR="0076291C" w:rsidRPr="00B46A3B" w:rsidRDefault="0076291C" w:rsidP="00954441">
      <w:pPr>
        <w:pStyle w:val="StylIwony"/>
        <w:spacing w:before="0" w:after="0" w:line="276" w:lineRule="auto"/>
        <w:rPr>
          <w:rFonts w:ascii="Arial Narrow" w:hAnsi="Arial Narrow" w:cs="Arial"/>
          <w:sz w:val="22"/>
          <w:szCs w:val="22"/>
        </w:rPr>
      </w:pPr>
      <w:r w:rsidRPr="00B46A3B">
        <w:rPr>
          <w:rFonts w:ascii="Arial Narrow" w:hAnsi="Arial Narrow" w:cs="Arial"/>
          <w:sz w:val="22"/>
          <w:szCs w:val="22"/>
        </w:rPr>
        <w:tab/>
        <w:t xml:space="preserve">Ogólne wymagania dotyczące sprzętu podano w </w:t>
      </w:r>
      <w:r>
        <w:rPr>
          <w:rFonts w:ascii="Arial Narrow" w:hAnsi="Arial Narrow" w:cs="Arial"/>
          <w:sz w:val="22"/>
          <w:szCs w:val="22"/>
        </w:rPr>
        <w:t>S</w:t>
      </w:r>
      <w:r w:rsidRPr="00B46A3B">
        <w:rPr>
          <w:rFonts w:ascii="Arial Narrow" w:hAnsi="Arial Narrow" w:cs="Arial"/>
          <w:sz w:val="22"/>
          <w:szCs w:val="22"/>
        </w:rPr>
        <w:t>ST D-M-00.00.00 „Wymagania ogólne” pkt 3.</w:t>
      </w:r>
    </w:p>
    <w:p w14:paraId="34E519DD"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3.2 Sprzęt do robót ziemnych</w:t>
      </w:r>
    </w:p>
    <w:p w14:paraId="541DF106"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Wykonawca przystępujący do wykonania robót ziemnych powinien wykazać się możliwością korzystania z następującego sprzętu do:</w:t>
      </w:r>
    </w:p>
    <w:p w14:paraId="1BB466CC" w14:textId="77777777" w:rsidR="0076291C" w:rsidRPr="00B46A3B" w:rsidRDefault="0076291C" w:rsidP="009E77BE">
      <w:pPr>
        <w:pStyle w:val="Standardowytekst"/>
        <w:numPr>
          <w:ilvl w:val="0"/>
          <w:numId w:val="72"/>
        </w:numPr>
        <w:tabs>
          <w:tab w:val="left" w:pos="0"/>
          <w:tab w:val="left" w:pos="283"/>
        </w:tabs>
        <w:suppressAutoHyphens/>
        <w:autoSpaceDN/>
        <w:adjustRightInd/>
        <w:spacing w:line="276" w:lineRule="auto"/>
        <w:ind w:left="284" w:hanging="284"/>
        <w:textAlignment w:val="auto"/>
        <w:rPr>
          <w:rFonts w:ascii="Arial Narrow" w:hAnsi="Arial Narrow" w:cs="Arial"/>
          <w:sz w:val="22"/>
          <w:szCs w:val="22"/>
        </w:rPr>
      </w:pPr>
      <w:r w:rsidRPr="00B46A3B">
        <w:rPr>
          <w:rFonts w:ascii="Arial Narrow" w:hAnsi="Arial Narrow" w:cs="Arial"/>
          <w:sz w:val="22"/>
          <w:szCs w:val="22"/>
        </w:rPr>
        <w:t>odspajania i wydobywania gruntów (narzędzia mechaniczne, młoty pneumatyczne, zrywarki, koparki, ładowarki, wiertarki mechaniczne itp.),</w:t>
      </w:r>
    </w:p>
    <w:p w14:paraId="72D85DFF" w14:textId="77777777" w:rsidR="0076291C" w:rsidRPr="00B46A3B" w:rsidRDefault="0076291C" w:rsidP="009E77BE">
      <w:pPr>
        <w:pStyle w:val="Standardowytekst"/>
        <w:numPr>
          <w:ilvl w:val="0"/>
          <w:numId w:val="72"/>
        </w:numPr>
        <w:tabs>
          <w:tab w:val="left" w:pos="0"/>
          <w:tab w:val="left" w:pos="283"/>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jednoczesnego wydobywania i przemieszczania gruntów (spycharki, zgarniarki, równiarki, urządzenia do hydromechanizacji itp.),</w:t>
      </w:r>
    </w:p>
    <w:p w14:paraId="719B012F" w14:textId="77777777" w:rsidR="0076291C" w:rsidRPr="00B46A3B" w:rsidRDefault="0076291C" w:rsidP="009E77BE">
      <w:pPr>
        <w:pStyle w:val="Standardowytekst"/>
        <w:numPr>
          <w:ilvl w:val="0"/>
          <w:numId w:val="72"/>
        </w:numPr>
        <w:tabs>
          <w:tab w:val="left" w:pos="0"/>
          <w:tab w:val="left" w:pos="283"/>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transportu mas ziemnych (samochody wywrotki, samochody skrzyniowe, taśmociągi itp.),</w:t>
      </w:r>
    </w:p>
    <w:p w14:paraId="62896A86" w14:textId="77777777" w:rsidR="0076291C" w:rsidRPr="00B46A3B" w:rsidRDefault="0076291C" w:rsidP="009E77BE">
      <w:pPr>
        <w:pStyle w:val="Standardowytekst"/>
        <w:numPr>
          <w:ilvl w:val="0"/>
          <w:numId w:val="72"/>
        </w:numPr>
        <w:tabs>
          <w:tab w:val="left" w:pos="0"/>
          <w:tab w:val="left" w:pos="283"/>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sprzętu zagęszczającego (walce, ubijaki, płyty wibracyjne itp.).</w:t>
      </w:r>
    </w:p>
    <w:p w14:paraId="4CC879A9" w14:textId="77777777" w:rsidR="0076291C" w:rsidRPr="00B46A3B" w:rsidRDefault="0076291C" w:rsidP="00954441">
      <w:pPr>
        <w:pStyle w:val="Standardowytekst"/>
        <w:tabs>
          <w:tab w:val="left" w:pos="0"/>
          <w:tab w:val="left" w:pos="283"/>
        </w:tabs>
        <w:spacing w:line="276" w:lineRule="auto"/>
        <w:rPr>
          <w:rFonts w:ascii="Arial Narrow" w:hAnsi="Arial Narrow" w:cs="Arial"/>
          <w:sz w:val="22"/>
          <w:szCs w:val="22"/>
        </w:rPr>
      </w:pPr>
    </w:p>
    <w:p w14:paraId="41F02036"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4. transport</w:t>
      </w:r>
    </w:p>
    <w:p w14:paraId="34108CF6"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4.1. Ogólne wymagania dotyczące transportu</w:t>
      </w:r>
    </w:p>
    <w:p w14:paraId="79FC8EE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wymagania dotyczące transportu podano w </w:t>
      </w:r>
      <w:r>
        <w:rPr>
          <w:rFonts w:ascii="Arial Narrow" w:hAnsi="Arial Narrow" w:cs="Arial"/>
          <w:sz w:val="22"/>
          <w:szCs w:val="22"/>
        </w:rPr>
        <w:t>S</w:t>
      </w:r>
      <w:r w:rsidRPr="00B46A3B">
        <w:rPr>
          <w:rFonts w:ascii="Arial Narrow" w:hAnsi="Arial Narrow" w:cs="Arial"/>
          <w:sz w:val="22"/>
          <w:szCs w:val="22"/>
        </w:rPr>
        <w:t>ST D-M-00.00.00 „Wymagania ogólne” pkt 4.</w:t>
      </w:r>
    </w:p>
    <w:p w14:paraId="6904514C"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lastRenderedPageBreak/>
        <w:t>4.2. Transport gruntów</w:t>
      </w:r>
    </w:p>
    <w:p w14:paraId="65AFAECB"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Wybór środków transportowych oraz metod transportu powinien być dostosowany do kategorii gruntu (materiału), jego objętości, technologii odspajania i załadunku oraz od odległości transportu. Wydajność środków transportowych powinna być ponadto dostosowana do wydajności sprzętu stosowanego do urabiania i wbudowania gruntu (materiału).</w:t>
      </w:r>
    </w:p>
    <w:p w14:paraId="1FD187F3"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Zwiększenie odległości transportu ponad wartości zatwierdzone nie może być podstawą roszczeń Wykonawcy, dotyczących dodatkowej zapłaty za transport, o ile zwiększone odległości nie zostały wcześniej zaakceptowane na piśmie przez Inżyniera.</w:t>
      </w:r>
    </w:p>
    <w:p w14:paraId="445945D3" w14:textId="77777777" w:rsidR="0076291C" w:rsidRPr="00B46A3B" w:rsidRDefault="0076291C" w:rsidP="00954441">
      <w:pPr>
        <w:pStyle w:val="Standardowytekst"/>
        <w:spacing w:line="276" w:lineRule="auto"/>
        <w:rPr>
          <w:rFonts w:ascii="Arial Narrow" w:hAnsi="Arial Narrow" w:cs="Arial"/>
          <w:sz w:val="22"/>
          <w:szCs w:val="22"/>
        </w:rPr>
      </w:pPr>
    </w:p>
    <w:p w14:paraId="2FD8939C"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5. wykonanie robót</w:t>
      </w:r>
    </w:p>
    <w:p w14:paraId="22A386FD"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5.1. Ogólne zasady wykonania robót</w:t>
      </w:r>
    </w:p>
    <w:p w14:paraId="767E5E0A"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zasady wykonania robót podano w </w:t>
      </w:r>
      <w:r>
        <w:rPr>
          <w:rFonts w:ascii="Arial Narrow" w:hAnsi="Arial Narrow" w:cs="Arial"/>
          <w:sz w:val="22"/>
          <w:szCs w:val="22"/>
        </w:rPr>
        <w:t>S</w:t>
      </w:r>
      <w:r w:rsidRPr="00B46A3B">
        <w:rPr>
          <w:rFonts w:ascii="Arial Narrow" w:hAnsi="Arial Narrow" w:cs="Arial"/>
          <w:sz w:val="22"/>
          <w:szCs w:val="22"/>
        </w:rPr>
        <w:t>ST D-M-00.00.00 „Wymagania ogólne” pkt 5.</w:t>
      </w:r>
    </w:p>
    <w:p w14:paraId="68EAA66F"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5.2. Dokładność wykonania wykopów i nasypów</w:t>
      </w:r>
    </w:p>
    <w:p w14:paraId="0CFFD375"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Odchylenie osi korpusu ziemnego, w wykopie lub nasypie, od osi projektowanej nie powinny być większe niż </w:t>
      </w:r>
      <w:smartTag w:uri="urn:schemas-microsoft-com:office:smarttags" w:element="metricconverter">
        <w:smartTagPr>
          <w:attr w:name="productid" w:val="10 cm"/>
        </w:smartTagPr>
        <w:r w:rsidRPr="00B46A3B">
          <w:rPr>
            <w:rFonts w:ascii="Arial Narrow" w:hAnsi="Arial Narrow" w:cs="Arial"/>
            <w:sz w:val="22"/>
            <w:szCs w:val="22"/>
          </w:rPr>
          <w:t>10 cm</w:t>
        </w:r>
      </w:smartTag>
      <w:r w:rsidRPr="00B46A3B">
        <w:rPr>
          <w:rFonts w:ascii="Arial Narrow" w:hAnsi="Arial Narrow" w:cs="Arial"/>
          <w:sz w:val="22"/>
          <w:szCs w:val="22"/>
        </w:rPr>
        <w:t xml:space="preserve">. Różnica w stosunku do projektowanych rzędnych robót ziemnych nie może przekraczać + </w:t>
      </w:r>
      <w:smartTag w:uri="urn:schemas-microsoft-com:office:smarttags" w:element="metricconverter">
        <w:smartTagPr>
          <w:attr w:name="productid" w:val="1 cm"/>
        </w:smartTagPr>
        <w:r w:rsidRPr="00B46A3B">
          <w:rPr>
            <w:rFonts w:ascii="Arial Narrow" w:hAnsi="Arial Narrow" w:cs="Arial"/>
            <w:sz w:val="22"/>
            <w:szCs w:val="22"/>
          </w:rPr>
          <w:t>1 cm</w:t>
        </w:r>
      </w:smartTag>
      <w:r w:rsidRPr="00B46A3B">
        <w:rPr>
          <w:rFonts w:ascii="Arial Narrow" w:hAnsi="Arial Narrow" w:cs="Arial"/>
          <w:sz w:val="22"/>
          <w:szCs w:val="22"/>
        </w:rPr>
        <w:t xml:space="preserve"> i </w:t>
      </w:r>
      <w:smartTag w:uri="urn:schemas-microsoft-com:office:smarttags" w:element="metricconverter">
        <w:smartTagPr>
          <w:attr w:name="productid" w:val="-3 cm"/>
        </w:smartTagPr>
        <w:r w:rsidRPr="00B46A3B">
          <w:rPr>
            <w:rFonts w:ascii="Arial Narrow" w:hAnsi="Arial Narrow" w:cs="Arial"/>
            <w:sz w:val="22"/>
            <w:szCs w:val="22"/>
          </w:rPr>
          <w:t>-3 cm</w:t>
        </w:r>
      </w:smartTag>
      <w:r w:rsidRPr="00B46A3B">
        <w:rPr>
          <w:rFonts w:ascii="Arial Narrow" w:hAnsi="Arial Narrow" w:cs="Arial"/>
          <w:sz w:val="22"/>
          <w:szCs w:val="22"/>
        </w:rPr>
        <w:t>.</w:t>
      </w:r>
      <w:r>
        <w:rPr>
          <w:rFonts w:ascii="Arial Narrow" w:hAnsi="Arial Narrow" w:cs="Arial"/>
          <w:sz w:val="22"/>
          <w:szCs w:val="22"/>
        </w:rPr>
        <w:t xml:space="preserve"> </w:t>
      </w:r>
      <w:r w:rsidRPr="00B46A3B">
        <w:rPr>
          <w:rFonts w:ascii="Arial Narrow" w:hAnsi="Arial Narrow" w:cs="Arial"/>
          <w:sz w:val="22"/>
          <w:szCs w:val="22"/>
        </w:rPr>
        <w:t xml:space="preserve">Szerokość korpusu nie może różnić się od szerokości projektowanej o więcej niż </w:t>
      </w:r>
      <w:smartTag w:uri="urn:schemas-microsoft-com:office:smarttags" w:element="metricconverter">
        <w:smartTagPr>
          <w:attr w:name="productid" w:val="10 cm"/>
        </w:smartTagPr>
        <w:r w:rsidRPr="00B46A3B">
          <w:rPr>
            <w:rFonts w:ascii="Arial Narrow" w:hAnsi="Arial Narrow" w:cs="Arial"/>
            <w:sz w:val="22"/>
            <w:szCs w:val="22"/>
          </w:rPr>
          <w:t>10 cm</w:t>
        </w:r>
      </w:smartTag>
      <w:r w:rsidRPr="00B46A3B">
        <w:rPr>
          <w:rFonts w:ascii="Arial Narrow" w:hAnsi="Arial Narrow" w:cs="Arial"/>
          <w:sz w:val="22"/>
          <w:szCs w:val="22"/>
        </w:rPr>
        <w:t>, a krawędzie korony drogi nie powinny mieć wyraźnych załamań w planie.</w:t>
      </w:r>
    </w:p>
    <w:p w14:paraId="4D5FEEE5"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Pochylenie skarp nie powinno różnić się od projektowanego o więcej niż 10% jego wartości wyrażonej tangensem kąta. Maksymalna głębokość nierówności na powierzchni skarp nie powinna przekraczać </w:t>
      </w:r>
      <w:smartTag w:uri="urn:schemas-microsoft-com:office:smarttags" w:element="metricconverter">
        <w:smartTagPr>
          <w:attr w:name="productid" w:val="10 cm"/>
        </w:smartTagPr>
        <w:r w:rsidRPr="00B46A3B">
          <w:rPr>
            <w:rFonts w:ascii="Arial Narrow" w:hAnsi="Arial Narrow" w:cs="Arial"/>
            <w:sz w:val="22"/>
            <w:szCs w:val="22"/>
          </w:rPr>
          <w:t>10 cm</w:t>
        </w:r>
      </w:smartTag>
      <w:r w:rsidRPr="00B46A3B">
        <w:rPr>
          <w:rFonts w:ascii="Arial Narrow" w:hAnsi="Arial Narrow" w:cs="Arial"/>
          <w:sz w:val="22"/>
          <w:szCs w:val="22"/>
        </w:rPr>
        <w:t xml:space="preserve"> przy pomiarze łatą 3-metrową, albo powinny być spełnione inne wymagania dotyczące równości, wynikające ze sposobu umocnienia powierzchni.</w:t>
      </w:r>
    </w:p>
    <w:p w14:paraId="745C944A"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5.3. Odwodnienia pasa robót ziemnych</w:t>
      </w:r>
    </w:p>
    <w:p w14:paraId="1EB1D791"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B46A3B">
        <w:rPr>
          <w:rFonts w:ascii="Arial Narrow" w:hAnsi="Arial Narrow" w:cs="Arial"/>
          <w:sz w:val="22"/>
          <w:szCs w:val="22"/>
        </w:rPr>
        <w:t>przewilgoceniem</w:t>
      </w:r>
      <w:proofErr w:type="spellEnd"/>
      <w:r w:rsidRPr="00B46A3B">
        <w:rPr>
          <w:rFonts w:ascii="Arial Narrow" w:hAnsi="Arial Narrow" w:cs="Arial"/>
          <w:sz w:val="22"/>
          <w:szCs w:val="22"/>
        </w:rPr>
        <w:t xml:space="preserve"> i nawodnieniem. Wykonawca ma obowiązek takiego wykonywania wykopów i nasypów, aby powierzchniom gruntu nadawać w całym okresie trwania robót spadki, zapewniające prawidłowe odwodnienie.</w:t>
      </w:r>
      <w:r>
        <w:rPr>
          <w:rFonts w:ascii="Arial Narrow" w:hAnsi="Arial Narrow" w:cs="Arial"/>
          <w:sz w:val="22"/>
          <w:szCs w:val="22"/>
        </w:rPr>
        <w:t xml:space="preserve"> Nie należy wykonywać wykopów w niekorzystnych warunkach atmosferycznych, a także jeżeli bezpośrednio po wykopie nie planuje się wykonywania dolnych warstw konstrukcji nawierzchni.</w:t>
      </w:r>
    </w:p>
    <w:p w14:paraId="27A792B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 Zamiennie można zastosować stabilizację wapnem</w:t>
      </w:r>
      <w:r>
        <w:rPr>
          <w:rFonts w:ascii="Arial Narrow" w:hAnsi="Arial Narrow" w:cs="Arial"/>
          <w:sz w:val="22"/>
          <w:szCs w:val="22"/>
        </w:rPr>
        <w:t xml:space="preserve"> lub cementem</w:t>
      </w:r>
      <w:r w:rsidRPr="00B46A3B">
        <w:rPr>
          <w:rFonts w:ascii="Arial Narrow" w:hAnsi="Arial Narrow" w:cs="Arial"/>
          <w:sz w:val="22"/>
          <w:szCs w:val="22"/>
        </w:rPr>
        <w:t xml:space="preserve"> w celu zmniejszenia wilgotności i doprowadzenia uplastycznionego i zawilgoconego gruntu do wymaganych parametrów.</w:t>
      </w:r>
    </w:p>
    <w:p w14:paraId="62B55E49"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Odprowadzenie wód do istniejących zbiorników naturalnych i urządzeń odwadniających musi być poprzedzone uzgodnieniem z odpowiednimi instytucjami</w:t>
      </w:r>
      <w:r>
        <w:rPr>
          <w:rFonts w:ascii="Arial Narrow" w:hAnsi="Arial Narrow" w:cs="Arial"/>
          <w:sz w:val="22"/>
          <w:szCs w:val="22"/>
        </w:rPr>
        <w:t>, co stanowi obowiązek Wykonawcy, o ile dokumentacja nie stanowi inaczej.</w:t>
      </w:r>
    </w:p>
    <w:p w14:paraId="62EEF97F"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5.4. Odwodnienie wykopów</w:t>
      </w:r>
    </w:p>
    <w:p w14:paraId="04E67B52"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Technologia wykonania wykopu musi umożliwiać jego prawidłowe odwodnienie w całym okresie trwania robót ziemnych. Wykonanie wykopów powinno postępować w kierunku podnoszenia się niwelety.</w:t>
      </w:r>
    </w:p>
    <w:p w14:paraId="1915A7C6"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14:paraId="6ED20622"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Źródła wody, odsłonięte przy wykonywaniu wykopów, należy ująć w rowy i /lub dreny. Wody opadowe i gruntowe należy odprowadzić poza teren pasa robót ziemnych.</w:t>
      </w:r>
    </w:p>
    <w:p w14:paraId="0A4230D4"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lastRenderedPageBreak/>
        <w:t>5.5. Rowy</w:t>
      </w:r>
    </w:p>
    <w:p w14:paraId="2857ECD7"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Rowy boczne oraz rowy stokowe powinny być wykonane zgodnie z dokumentacją projektową i </w:t>
      </w:r>
      <w:r>
        <w:rPr>
          <w:rFonts w:ascii="Arial Narrow" w:hAnsi="Arial Narrow" w:cs="Arial"/>
          <w:sz w:val="22"/>
          <w:szCs w:val="22"/>
        </w:rPr>
        <w:t>S</w:t>
      </w:r>
      <w:r w:rsidRPr="00B46A3B">
        <w:rPr>
          <w:rFonts w:ascii="Arial Narrow" w:hAnsi="Arial Narrow" w:cs="Arial"/>
          <w:sz w:val="22"/>
          <w:szCs w:val="22"/>
        </w:rPr>
        <w:t xml:space="preserve">ST. Szerokość dna i głębokość rowu nie mogą różnić się od wymiarów projektowanych o więcej niż </w:t>
      </w:r>
      <w:smartTag w:uri="urn:schemas-microsoft-com:office:smarttags" w:element="metricconverter">
        <w:smartTagPr>
          <w:attr w:name="productid" w:val="5 cm"/>
        </w:smartTagPr>
        <w:r w:rsidRPr="00B46A3B">
          <w:rPr>
            <w:rFonts w:ascii="Arial Narrow" w:hAnsi="Arial Narrow" w:cs="Arial"/>
            <w:sz w:val="22"/>
            <w:szCs w:val="22"/>
          </w:rPr>
          <w:t>5 cm</w:t>
        </w:r>
      </w:smartTag>
      <w:r w:rsidRPr="00B46A3B">
        <w:rPr>
          <w:rFonts w:ascii="Arial Narrow" w:hAnsi="Arial Narrow" w:cs="Arial"/>
          <w:sz w:val="22"/>
          <w:szCs w:val="22"/>
        </w:rPr>
        <w:t xml:space="preserve">. Dokładność wykonania skarp rowów powinna być zgodna z określoną dla skarp wykopów w </w:t>
      </w:r>
      <w:r>
        <w:rPr>
          <w:rFonts w:ascii="Arial Narrow" w:hAnsi="Arial Narrow" w:cs="Arial"/>
          <w:sz w:val="22"/>
          <w:szCs w:val="22"/>
        </w:rPr>
        <w:t>S</w:t>
      </w:r>
      <w:r w:rsidRPr="00B46A3B">
        <w:rPr>
          <w:rFonts w:ascii="Arial Narrow" w:hAnsi="Arial Narrow" w:cs="Arial"/>
          <w:sz w:val="22"/>
          <w:szCs w:val="22"/>
        </w:rPr>
        <w:t>ST D-02.01.01.</w:t>
      </w:r>
    </w:p>
    <w:p w14:paraId="5025B3F2" w14:textId="77777777" w:rsidR="0076291C" w:rsidRPr="00B46A3B" w:rsidRDefault="0076291C" w:rsidP="00954441">
      <w:pPr>
        <w:pStyle w:val="Standardowytekst"/>
        <w:spacing w:line="276" w:lineRule="auto"/>
        <w:rPr>
          <w:rFonts w:ascii="Arial Narrow" w:hAnsi="Arial Narrow" w:cs="Arial"/>
          <w:sz w:val="22"/>
          <w:szCs w:val="22"/>
        </w:rPr>
      </w:pPr>
    </w:p>
    <w:p w14:paraId="51751B76"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2"/>
          <w:szCs w:val="22"/>
          <w:u w:val="single"/>
        </w:rPr>
      </w:pPr>
      <w:r w:rsidRPr="00B46A3B">
        <w:rPr>
          <w:rFonts w:ascii="Arial Narrow" w:hAnsi="Arial Narrow" w:cs="Arial"/>
          <w:sz w:val="24"/>
          <w:szCs w:val="24"/>
          <w:u w:val="single"/>
        </w:rPr>
        <w:t>6. kontrola jakości robót</w:t>
      </w:r>
    </w:p>
    <w:p w14:paraId="14AB61D3"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6.1. Ogólne zasady kontroli jakości robót</w:t>
      </w:r>
    </w:p>
    <w:p w14:paraId="0DD49AF8"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zasady kontroli jakości robót podano w </w:t>
      </w:r>
      <w:r>
        <w:rPr>
          <w:rFonts w:ascii="Arial Narrow" w:hAnsi="Arial Narrow" w:cs="Arial"/>
          <w:sz w:val="22"/>
          <w:szCs w:val="22"/>
        </w:rPr>
        <w:t>S</w:t>
      </w:r>
      <w:r w:rsidRPr="00B46A3B">
        <w:rPr>
          <w:rFonts w:ascii="Arial Narrow" w:hAnsi="Arial Narrow" w:cs="Arial"/>
          <w:sz w:val="22"/>
          <w:szCs w:val="22"/>
        </w:rPr>
        <w:t>ST D-M-00.00.00 „Wymagania ogólne” pkt 6.</w:t>
      </w:r>
    </w:p>
    <w:p w14:paraId="3049E23A"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6.2. Badania i pomiary w czasie wykonywania robót ziemnych</w:t>
      </w:r>
    </w:p>
    <w:p w14:paraId="1D78A583" w14:textId="77777777" w:rsidR="0076291C" w:rsidRPr="00B46A3B" w:rsidRDefault="0076291C" w:rsidP="00954441">
      <w:pPr>
        <w:pStyle w:val="Standardowytekst"/>
        <w:keepNext/>
        <w:spacing w:line="276" w:lineRule="auto"/>
        <w:rPr>
          <w:rFonts w:ascii="Arial Narrow" w:hAnsi="Arial Narrow" w:cs="Arial"/>
          <w:sz w:val="22"/>
          <w:szCs w:val="22"/>
        </w:rPr>
      </w:pPr>
      <w:r w:rsidRPr="00B46A3B">
        <w:rPr>
          <w:rFonts w:ascii="Arial Narrow" w:hAnsi="Arial Narrow" w:cs="Arial"/>
          <w:b/>
          <w:sz w:val="22"/>
          <w:szCs w:val="22"/>
        </w:rPr>
        <w:t xml:space="preserve">6.2.1. </w:t>
      </w:r>
      <w:r w:rsidRPr="00B46A3B">
        <w:rPr>
          <w:rFonts w:ascii="Arial Narrow" w:hAnsi="Arial Narrow" w:cs="Arial"/>
          <w:sz w:val="22"/>
          <w:szCs w:val="22"/>
          <w:u w:val="single"/>
        </w:rPr>
        <w:t>Sprawdzenie odwodnienia</w:t>
      </w:r>
    </w:p>
    <w:p w14:paraId="38724F48"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Sprawdzenie odwodnienia korpusu ziemnego polega na kontroli zgodności z wymaganiami specyfikacji określonymi w pkt 5 oraz z dokumentacją projektową.</w:t>
      </w:r>
    </w:p>
    <w:p w14:paraId="14585BF2"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Szczególną uwagę należy zwrócić na</w:t>
      </w:r>
      <w:r>
        <w:rPr>
          <w:rFonts w:ascii="Arial Narrow" w:hAnsi="Arial Narrow" w:cs="Arial"/>
          <w:sz w:val="22"/>
          <w:szCs w:val="22"/>
        </w:rPr>
        <w:t xml:space="preserve"> </w:t>
      </w:r>
      <w:r w:rsidRPr="00B46A3B">
        <w:rPr>
          <w:rFonts w:ascii="Arial Narrow" w:hAnsi="Arial Narrow" w:cs="Arial"/>
          <w:sz w:val="22"/>
          <w:szCs w:val="22"/>
        </w:rPr>
        <w:t>właściwe ujęcie i odprowadzenie wód opadowych</w:t>
      </w:r>
      <w:r>
        <w:rPr>
          <w:rFonts w:ascii="Arial Narrow" w:hAnsi="Arial Narrow" w:cs="Arial"/>
          <w:sz w:val="22"/>
          <w:szCs w:val="22"/>
        </w:rPr>
        <w:t xml:space="preserve"> i </w:t>
      </w:r>
      <w:r w:rsidRPr="00B46A3B">
        <w:rPr>
          <w:rFonts w:ascii="Arial Narrow" w:hAnsi="Arial Narrow" w:cs="Arial"/>
          <w:sz w:val="22"/>
          <w:szCs w:val="22"/>
        </w:rPr>
        <w:t>właściwe ujęcie i odprowadzenie wysięków wodnych.</w:t>
      </w:r>
    </w:p>
    <w:p w14:paraId="1CCBFDC7"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6.2.2. </w:t>
      </w:r>
      <w:r w:rsidRPr="00B46A3B">
        <w:rPr>
          <w:rFonts w:ascii="Arial Narrow" w:hAnsi="Arial Narrow" w:cs="Arial"/>
          <w:sz w:val="22"/>
          <w:szCs w:val="22"/>
          <w:u w:val="single"/>
        </w:rPr>
        <w:t>Sprawdzenie jakości wykonania robót</w:t>
      </w:r>
    </w:p>
    <w:p w14:paraId="58D36AD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Czynności wchodzące w zakres sprawdzenia jakości wykonania robót określono w punkcie 6 </w:t>
      </w:r>
      <w:r>
        <w:rPr>
          <w:rFonts w:ascii="Arial Narrow" w:hAnsi="Arial Narrow" w:cs="Arial"/>
          <w:sz w:val="22"/>
          <w:szCs w:val="22"/>
        </w:rPr>
        <w:t>S</w:t>
      </w:r>
      <w:r w:rsidRPr="00B46A3B">
        <w:rPr>
          <w:rFonts w:ascii="Arial Narrow" w:hAnsi="Arial Narrow" w:cs="Arial"/>
          <w:sz w:val="22"/>
          <w:szCs w:val="22"/>
        </w:rPr>
        <w:t>ST D-02.01.01 oraz D-02.03.01.</w:t>
      </w:r>
    </w:p>
    <w:p w14:paraId="41B7D3F7"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6.3. Badania do odbioru korpusu ziemnego</w:t>
      </w:r>
    </w:p>
    <w:p w14:paraId="444B743C"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6.3.1. </w:t>
      </w:r>
      <w:r w:rsidRPr="004E5861">
        <w:rPr>
          <w:rFonts w:ascii="Arial Narrow" w:hAnsi="Arial Narrow" w:cs="Arial"/>
          <w:sz w:val="22"/>
          <w:szCs w:val="22"/>
          <w:u w:val="single"/>
        </w:rPr>
        <w:t>Częstotliwość oraz zakres badań i pomiarów</w:t>
      </w:r>
    </w:p>
    <w:p w14:paraId="1DB702E8"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Częstotliwość oraz zakres badań i pomiarów do odbioru korpusu ziemnego podaje tablica 3.</w:t>
      </w:r>
    </w:p>
    <w:p w14:paraId="10F74158" w14:textId="77777777" w:rsidR="0076291C" w:rsidRPr="00B46A3B" w:rsidRDefault="0076291C" w:rsidP="00954441">
      <w:pPr>
        <w:pStyle w:val="Standardowytekst"/>
        <w:spacing w:line="276" w:lineRule="auto"/>
        <w:jc w:val="left"/>
        <w:rPr>
          <w:rFonts w:ascii="Arial Narrow" w:hAnsi="Arial Narrow" w:cs="Arial"/>
          <w:i/>
          <w:iCs/>
        </w:rPr>
      </w:pPr>
      <w:r w:rsidRPr="00B46A3B">
        <w:rPr>
          <w:rFonts w:ascii="Arial Narrow" w:hAnsi="Arial Narrow" w:cs="Arial"/>
          <w:i/>
          <w:iCs/>
        </w:rPr>
        <w:t>Tablica 3. Częstotliwość oraz zakres badań i pomiarów wykonanych robót ziemnych</w:t>
      </w:r>
    </w:p>
    <w:tbl>
      <w:tblPr>
        <w:tblW w:w="0" w:type="auto"/>
        <w:tblInd w:w="-12" w:type="dxa"/>
        <w:tblCellMar>
          <w:left w:w="70" w:type="dxa"/>
          <w:right w:w="70" w:type="dxa"/>
        </w:tblCellMar>
        <w:tblLook w:val="0000" w:firstRow="0" w:lastRow="0" w:firstColumn="0" w:lastColumn="0" w:noHBand="0" w:noVBand="0"/>
      </w:tblPr>
      <w:tblGrid>
        <w:gridCol w:w="362"/>
        <w:gridCol w:w="3235"/>
        <w:gridCol w:w="5477"/>
      </w:tblGrid>
      <w:tr w:rsidR="0076291C" w:rsidRPr="004E5861" w14:paraId="1B1AD8B4" w14:textId="77777777" w:rsidTr="00954441">
        <w:tc>
          <w:tcPr>
            <w:tcW w:w="0" w:type="auto"/>
            <w:tcBorders>
              <w:top w:val="single" w:sz="4" w:space="0" w:color="000000"/>
              <w:left w:val="single" w:sz="4" w:space="0" w:color="000000"/>
              <w:bottom w:val="double" w:sz="1" w:space="0" w:color="000000"/>
            </w:tcBorders>
            <w:shd w:val="clear" w:color="auto" w:fill="D9E2F3" w:themeFill="accent1" w:themeFillTint="33"/>
          </w:tcPr>
          <w:p w14:paraId="7892963F" w14:textId="77777777" w:rsidR="0076291C" w:rsidRPr="002220DB" w:rsidRDefault="0076291C" w:rsidP="00954441">
            <w:pPr>
              <w:pStyle w:val="Standardowytekst"/>
              <w:snapToGrid w:val="0"/>
              <w:spacing w:line="276" w:lineRule="auto"/>
              <w:jc w:val="center"/>
              <w:rPr>
                <w:rFonts w:ascii="Arial Narrow" w:hAnsi="Arial Narrow" w:cs="Arial"/>
                <w:b/>
                <w:bCs/>
                <w:sz w:val="18"/>
                <w:szCs w:val="18"/>
              </w:rPr>
            </w:pPr>
            <w:r w:rsidRPr="002220DB">
              <w:rPr>
                <w:rFonts w:ascii="Arial Narrow" w:hAnsi="Arial Narrow" w:cs="Arial"/>
                <w:b/>
                <w:bCs/>
                <w:sz w:val="18"/>
                <w:szCs w:val="18"/>
              </w:rPr>
              <w:t>Lp.</w:t>
            </w:r>
          </w:p>
        </w:tc>
        <w:tc>
          <w:tcPr>
            <w:tcW w:w="0" w:type="auto"/>
            <w:tcBorders>
              <w:top w:val="single" w:sz="4" w:space="0" w:color="000000"/>
              <w:left w:val="single" w:sz="4" w:space="0" w:color="000000"/>
              <w:bottom w:val="double" w:sz="1" w:space="0" w:color="000000"/>
            </w:tcBorders>
            <w:shd w:val="clear" w:color="auto" w:fill="D9E2F3" w:themeFill="accent1" w:themeFillTint="33"/>
          </w:tcPr>
          <w:p w14:paraId="2A9AE174" w14:textId="77777777" w:rsidR="0076291C" w:rsidRPr="002220DB" w:rsidRDefault="0076291C" w:rsidP="00954441">
            <w:pPr>
              <w:pStyle w:val="Standardowytekst"/>
              <w:snapToGrid w:val="0"/>
              <w:spacing w:line="276" w:lineRule="auto"/>
              <w:jc w:val="center"/>
              <w:rPr>
                <w:rFonts w:ascii="Arial Narrow" w:hAnsi="Arial Narrow" w:cs="Arial"/>
                <w:b/>
                <w:bCs/>
                <w:sz w:val="18"/>
                <w:szCs w:val="18"/>
              </w:rPr>
            </w:pPr>
            <w:r w:rsidRPr="002220DB">
              <w:rPr>
                <w:rFonts w:ascii="Arial Narrow" w:hAnsi="Arial Narrow" w:cs="Arial"/>
                <w:b/>
                <w:bCs/>
                <w:sz w:val="18"/>
                <w:szCs w:val="18"/>
              </w:rPr>
              <w:t>Badana cecha</w:t>
            </w:r>
          </w:p>
        </w:tc>
        <w:tc>
          <w:tcPr>
            <w:tcW w:w="0" w:type="auto"/>
            <w:tcBorders>
              <w:top w:val="single" w:sz="4" w:space="0" w:color="000000"/>
              <w:left w:val="single" w:sz="4" w:space="0" w:color="000000"/>
              <w:bottom w:val="double" w:sz="1" w:space="0" w:color="000000"/>
              <w:right w:val="single" w:sz="4" w:space="0" w:color="000000"/>
            </w:tcBorders>
            <w:shd w:val="clear" w:color="auto" w:fill="D9E2F3" w:themeFill="accent1" w:themeFillTint="33"/>
          </w:tcPr>
          <w:p w14:paraId="12C7EEA5" w14:textId="77777777" w:rsidR="0076291C" w:rsidRPr="002220DB" w:rsidRDefault="0076291C" w:rsidP="00954441">
            <w:pPr>
              <w:pStyle w:val="Standardowytekst"/>
              <w:snapToGrid w:val="0"/>
              <w:spacing w:line="276" w:lineRule="auto"/>
              <w:jc w:val="center"/>
              <w:rPr>
                <w:rFonts w:ascii="Arial Narrow" w:hAnsi="Arial Narrow" w:cs="Arial"/>
                <w:b/>
                <w:bCs/>
                <w:sz w:val="18"/>
                <w:szCs w:val="18"/>
              </w:rPr>
            </w:pPr>
            <w:r w:rsidRPr="002220DB">
              <w:rPr>
                <w:rFonts w:ascii="Arial Narrow" w:hAnsi="Arial Narrow" w:cs="Arial"/>
                <w:b/>
                <w:bCs/>
                <w:sz w:val="18"/>
                <w:szCs w:val="18"/>
              </w:rPr>
              <w:t>Minimalna częstotliwość badań i pomiarów</w:t>
            </w:r>
          </w:p>
        </w:tc>
      </w:tr>
      <w:tr w:rsidR="0076291C" w:rsidRPr="004E5861" w14:paraId="5AD837C1" w14:textId="77777777" w:rsidTr="00954441">
        <w:trPr>
          <w:cantSplit/>
          <w:trHeight w:hRule="exact" w:val="275"/>
        </w:trPr>
        <w:tc>
          <w:tcPr>
            <w:tcW w:w="0" w:type="auto"/>
            <w:tcBorders>
              <w:left w:val="single" w:sz="4" w:space="0" w:color="000000"/>
              <w:bottom w:val="single" w:sz="4" w:space="0" w:color="000000"/>
            </w:tcBorders>
          </w:tcPr>
          <w:p w14:paraId="6FF84409"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1</w:t>
            </w:r>
          </w:p>
        </w:tc>
        <w:tc>
          <w:tcPr>
            <w:tcW w:w="0" w:type="auto"/>
            <w:tcBorders>
              <w:left w:val="single" w:sz="4" w:space="0" w:color="000000"/>
              <w:bottom w:val="single" w:sz="4" w:space="0" w:color="000000"/>
            </w:tcBorders>
          </w:tcPr>
          <w:p w14:paraId="2256F486" w14:textId="77777777" w:rsidR="0076291C" w:rsidRPr="004E5861" w:rsidRDefault="0076291C" w:rsidP="00954441">
            <w:pPr>
              <w:pStyle w:val="Standardowytekst"/>
              <w:snapToGrid w:val="0"/>
              <w:spacing w:line="276" w:lineRule="auto"/>
              <w:jc w:val="left"/>
              <w:rPr>
                <w:rFonts w:ascii="Arial Narrow" w:hAnsi="Arial Narrow" w:cs="Arial"/>
                <w:sz w:val="18"/>
                <w:szCs w:val="18"/>
              </w:rPr>
            </w:pPr>
            <w:r w:rsidRPr="004E5861">
              <w:rPr>
                <w:rFonts w:ascii="Arial Narrow" w:hAnsi="Arial Narrow" w:cs="Arial"/>
                <w:sz w:val="18"/>
                <w:szCs w:val="18"/>
              </w:rPr>
              <w:t>Pomiar szerokości korpusu ziemnego</w:t>
            </w:r>
          </w:p>
        </w:tc>
        <w:tc>
          <w:tcPr>
            <w:tcW w:w="0" w:type="auto"/>
            <w:vMerge w:val="restart"/>
            <w:tcBorders>
              <w:left w:val="single" w:sz="4" w:space="0" w:color="000000"/>
              <w:bottom w:val="single" w:sz="4" w:space="0" w:color="000000"/>
              <w:right w:val="single" w:sz="4" w:space="0" w:color="000000"/>
            </w:tcBorders>
            <w:vAlign w:val="center"/>
          </w:tcPr>
          <w:p w14:paraId="7CEF77D7"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 xml:space="preserve">Pomiar taśmą, szablonem, łatą o długości </w:t>
            </w:r>
            <w:smartTag w:uri="urn:schemas-microsoft-com:office:smarttags" w:element="metricconverter">
              <w:smartTagPr>
                <w:attr w:name="productid" w:val="3 m"/>
              </w:smartTagPr>
              <w:r w:rsidRPr="004E5861">
                <w:rPr>
                  <w:rFonts w:ascii="Arial Narrow" w:hAnsi="Arial Narrow" w:cs="Arial"/>
                  <w:sz w:val="18"/>
                  <w:szCs w:val="18"/>
                </w:rPr>
                <w:t>3 m</w:t>
              </w:r>
            </w:smartTag>
            <w:r w:rsidRPr="004E5861">
              <w:rPr>
                <w:rFonts w:ascii="Arial Narrow" w:hAnsi="Arial Narrow" w:cs="Arial"/>
                <w:sz w:val="18"/>
                <w:szCs w:val="18"/>
              </w:rPr>
              <w:t xml:space="preserve"> i poziomicą lub niwelatorem, w odstępach co </w:t>
            </w:r>
            <w:smartTag w:uri="urn:schemas-microsoft-com:office:smarttags" w:element="metricconverter">
              <w:smartTagPr>
                <w:attr w:name="productid" w:val="200 m"/>
              </w:smartTagPr>
              <w:r w:rsidRPr="004E5861">
                <w:rPr>
                  <w:rFonts w:ascii="Arial Narrow" w:hAnsi="Arial Narrow" w:cs="Arial"/>
                  <w:sz w:val="18"/>
                  <w:szCs w:val="18"/>
                </w:rPr>
                <w:t>200 m</w:t>
              </w:r>
            </w:smartTag>
            <w:r w:rsidRPr="004E5861">
              <w:rPr>
                <w:rFonts w:ascii="Arial Narrow" w:hAnsi="Arial Narrow" w:cs="Arial"/>
                <w:sz w:val="18"/>
                <w:szCs w:val="18"/>
              </w:rPr>
              <w:t xml:space="preserve"> na</w:t>
            </w:r>
          </w:p>
          <w:p w14:paraId="09D57808" w14:textId="77777777" w:rsidR="0076291C" w:rsidRPr="004E5861" w:rsidRDefault="0076291C" w:rsidP="00954441">
            <w:pPr>
              <w:pStyle w:val="Standardowytekst"/>
              <w:spacing w:line="276" w:lineRule="auto"/>
              <w:jc w:val="center"/>
              <w:rPr>
                <w:rFonts w:ascii="Arial Narrow" w:hAnsi="Arial Narrow" w:cs="Arial"/>
                <w:sz w:val="18"/>
                <w:szCs w:val="18"/>
              </w:rPr>
            </w:pPr>
            <w:r w:rsidRPr="004E5861">
              <w:rPr>
                <w:rFonts w:ascii="Arial Narrow" w:hAnsi="Arial Narrow" w:cs="Arial"/>
                <w:sz w:val="18"/>
                <w:szCs w:val="18"/>
              </w:rPr>
              <w:t xml:space="preserve">prostych, w punktach głównych łuku, co </w:t>
            </w:r>
            <w:smartTag w:uri="urn:schemas-microsoft-com:office:smarttags" w:element="metricconverter">
              <w:smartTagPr>
                <w:attr w:name="productid" w:val="100 m"/>
              </w:smartTagPr>
              <w:r w:rsidRPr="004E5861">
                <w:rPr>
                  <w:rFonts w:ascii="Arial Narrow" w:hAnsi="Arial Narrow" w:cs="Arial"/>
                  <w:sz w:val="18"/>
                  <w:szCs w:val="18"/>
                </w:rPr>
                <w:t>100 m</w:t>
              </w:r>
            </w:smartTag>
            <w:r w:rsidRPr="004E5861">
              <w:rPr>
                <w:rFonts w:ascii="Arial Narrow" w:hAnsi="Arial Narrow" w:cs="Arial"/>
                <w:sz w:val="18"/>
                <w:szCs w:val="18"/>
              </w:rPr>
              <w:t xml:space="preserve"> na łukach o R </w:t>
            </w:r>
            <w:r w:rsidRPr="004E5861">
              <w:rPr>
                <w:rFonts w:ascii="Arial Narrow" w:hAnsi="Arial Narrow"/>
                <w:sz w:val="18"/>
                <w:szCs w:val="18"/>
              </w:rPr>
              <w:t></w:t>
            </w:r>
            <w:r w:rsidRPr="004E5861">
              <w:rPr>
                <w:rFonts w:ascii="Arial Narrow" w:hAnsi="Arial Narrow" w:cs="Arial"/>
                <w:sz w:val="18"/>
                <w:szCs w:val="18"/>
              </w:rPr>
              <w:t xml:space="preserve"> </w:t>
            </w:r>
            <w:smartTag w:uri="urn:schemas-microsoft-com:office:smarttags" w:element="metricconverter">
              <w:smartTagPr>
                <w:attr w:name="productid" w:val="100 m"/>
              </w:smartTagPr>
              <w:r w:rsidRPr="004E5861">
                <w:rPr>
                  <w:rFonts w:ascii="Arial Narrow" w:hAnsi="Arial Narrow" w:cs="Arial"/>
                  <w:sz w:val="18"/>
                  <w:szCs w:val="18"/>
                </w:rPr>
                <w:t>100 m</w:t>
              </w:r>
            </w:smartTag>
            <w:r w:rsidRPr="004E5861">
              <w:rPr>
                <w:rFonts w:ascii="Arial Narrow" w:hAnsi="Arial Narrow" w:cs="Arial"/>
                <w:sz w:val="18"/>
                <w:szCs w:val="18"/>
              </w:rPr>
              <w:t xml:space="preserve"> co </w:t>
            </w:r>
            <w:smartTag w:uri="urn:schemas-microsoft-com:office:smarttags" w:element="metricconverter">
              <w:smartTagPr>
                <w:attr w:name="productid" w:val="50 m"/>
              </w:smartTagPr>
              <w:r w:rsidRPr="004E5861">
                <w:rPr>
                  <w:rFonts w:ascii="Arial Narrow" w:hAnsi="Arial Narrow" w:cs="Arial"/>
                  <w:sz w:val="18"/>
                  <w:szCs w:val="18"/>
                </w:rPr>
                <w:t>50 m</w:t>
              </w:r>
            </w:smartTag>
            <w:r w:rsidRPr="004E5861">
              <w:rPr>
                <w:rFonts w:ascii="Arial Narrow" w:hAnsi="Arial Narrow" w:cs="Arial"/>
                <w:sz w:val="18"/>
                <w:szCs w:val="18"/>
              </w:rPr>
              <w:t xml:space="preserve"> na łukach o R </w:t>
            </w:r>
            <w:r w:rsidRPr="004E5861">
              <w:rPr>
                <w:rFonts w:ascii="Arial Narrow" w:hAnsi="Arial Narrow"/>
                <w:sz w:val="18"/>
                <w:szCs w:val="18"/>
              </w:rPr>
              <w:t></w:t>
            </w:r>
            <w:r w:rsidRPr="004E5861">
              <w:rPr>
                <w:rFonts w:ascii="Arial Narrow" w:hAnsi="Arial Narrow" w:cs="Arial"/>
                <w:sz w:val="18"/>
                <w:szCs w:val="18"/>
              </w:rPr>
              <w:t xml:space="preserve"> </w:t>
            </w:r>
            <w:smartTag w:uri="urn:schemas-microsoft-com:office:smarttags" w:element="metricconverter">
              <w:smartTagPr>
                <w:attr w:name="productid" w:val="100 m"/>
              </w:smartTagPr>
              <w:r w:rsidRPr="004E5861">
                <w:rPr>
                  <w:rFonts w:ascii="Arial Narrow" w:hAnsi="Arial Narrow" w:cs="Arial"/>
                  <w:sz w:val="18"/>
                  <w:szCs w:val="18"/>
                </w:rPr>
                <w:t>100 m</w:t>
              </w:r>
            </w:smartTag>
          </w:p>
          <w:p w14:paraId="5D6A875F" w14:textId="77777777" w:rsidR="0076291C" w:rsidRPr="004E5861" w:rsidRDefault="0076291C" w:rsidP="00954441">
            <w:pPr>
              <w:pStyle w:val="Standardowytekst"/>
              <w:spacing w:line="276" w:lineRule="auto"/>
              <w:jc w:val="center"/>
              <w:rPr>
                <w:rFonts w:ascii="Arial Narrow" w:hAnsi="Arial Narrow" w:cs="Arial"/>
                <w:sz w:val="18"/>
                <w:szCs w:val="18"/>
              </w:rPr>
            </w:pPr>
            <w:r w:rsidRPr="004E5861">
              <w:rPr>
                <w:rFonts w:ascii="Arial Narrow" w:hAnsi="Arial Narrow" w:cs="Arial"/>
                <w:sz w:val="18"/>
                <w:szCs w:val="18"/>
              </w:rPr>
              <w:t>oraz w miejscach, które budzą wątpliwości</w:t>
            </w:r>
          </w:p>
        </w:tc>
      </w:tr>
      <w:tr w:rsidR="0076291C" w:rsidRPr="004E5861" w14:paraId="464E4A81" w14:textId="77777777" w:rsidTr="00954441">
        <w:trPr>
          <w:cantSplit/>
          <w:trHeight w:hRule="exact" w:val="263"/>
        </w:trPr>
        <w:tc>
          <w:tcPr>
            <w:tcW w:w="0" w:type="auto"/>
            <w:tcBorders>
              <w:left w:val="single" w:sz="4" w:space="0" w:color="000000"/>
              <w:bottom w:val="single" w:sz="4" w:space="0" w:color="000000"/>
            </w:tcBorders>
          </w:tcPr>
          <w:p w14:paraId="33DFC4B3"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2</w:t>
            </w:r>
          </w:p>
        </w:tc>
        <w:tc>
          <w:tcPr>
            <w:tcW w:w="0" w:type="auto"/>
            <w:tcBorders>
              <w:left w:val="single" w:sz="4" w:space="0" w:color="000000"/>
              <w:bottom w:val="single" w:sz="4" w:space="0" w:color="000000"/>
            </w:tcBorders>
          </w:tcPr>
          <w:p w14:paraId="2A89DBD9" w14:textId="77777777" w:rsidR="0076291C" w:rsidRPr="004E5861" w:rsidRDefault="0076291C" w:rsidP="00954441">
            <w:pPr>
              <w:pStyle w:val="Standardowytekst"/>
              <w:snapToGrid w:val="0"/>
              <w:spacing w:line="276" w:lineRule="auto"/>
              <w:jc w:val="left"/>
              <w:rPr>
                <w:rFonts w:ascii="Arial Narrow" w:hAnsi="Arial Narrow" w:cs="Arial"/>
                <w:sz w:val="18"/>
                <w:szCs w:val="18"/>
              </w:rPr>
            </w:pPr>
            <w:r w:rsidRPr="004E5861">
              <w:rPr>
                <w:rFonts w:ascii="Arial Narrow" w:hAnsi="Arial Narrow" w:cs="Arial"/>
                <w:sz w:val="18"/>
                <w:szCs w:val="18"/>
              </w:rPr>
              <w:t>Pomiar szerokości dna rowów</w:t>
            </w:r>
          </w:p>
        </w:tc>
        <w:tc>
          <w:tcPr>
            <w:tcW w:w="0" w:type="auto"/>
            <w:vMerge/>
            <w:tcBorders>
              <w:left w:val="single" w:sz="4" w:space="0" w:color="000000"/>
              <w:bottom w:val="single" w:sz="4" w:space="0" w:color="000000"/>
              <w:right w:val="single" w:sz="4" w:space="0" w:color="000000"/>
            </w:tcBorders>
            <w:vAlign w:val="center"/>
          </w:tcPr>
          <w:p w14:paraId="05C3DEFD" w14:textId="77777777" w:rsidR="0076291C" w:rsidRPr="004E5861" w:rsidRDefault="0076291C" w:rsidP="00954441">
            <w:pPr>
              <w:spacing w:line="276" w:lineRule="auto"/>
              <w:rPr>
                <w:rFonts w:ascii="Arial Narrow" w:hAnsi="Arial Narrow"/>
                <w:sz w:val="18"/>
                <w:szCs w:val="18"/>
              </w:rPr>
            </w:pPr>
          </w:p>
        </w:tc>
      </w:tr>
      <w:tr w:rsidR="0076291C" w:rsidRPr="004E5861" w14:paraId="5EE613A6" w14:textId="77777777" w:rsidTr="00954441">
        <w:trPr>
          <w:cantSplit/>
          <w:trHeight w:hRule="exact" w:val="248"/>
        </w:trPr>
        <w:tc>
          <w:tcPr>
            <w:tcW w:w="0" w:type="auto"/>
            <w:tcBorders>
              <w:left w:val="single" w:sz="4" w:space="0" w:color="000000"/>
              <w:bottom w:val="single" w:sz="4" w:space="0" w:color="000000"/>
            </w:tcBorders>
          </w:tcPr>
          <w:p w14:paraId="448D125A"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3</w:t>
            </w:r>
          </w:p>
        </w:tc>
        <w:tc>
          <w:tcPr>
            <w:tcW w:w="0" w:type="auto"/>
            <w:tcBorders>
              <w:left w:val="single" w:sz="4" w:space="0" w:color="000000"/>
              <w:bottom w:val="single" w:sz="4" w:space="0" w:color="000000"/>
            </w:tcBorders>
          </w:tcPr>
          <w:p w14:paraId="7305D837" w14:textId="77777777" w:rsidR="0076291C" w:rsidRPr="004E5861" w:rsidRDefault="0076291C" w:rsidP="00954441">
            <w:pPr>
              <w:pStyle w:val="Standardowytekst"/>
              <w:snapToGrid w:val="0"/>
              <w:spacing w:line="276" w:lineRule="auto"/>
              <w:jc w:val="left"/>
              <w:rPr>
                <w:rFonts w:ascii="Arial Narrow" w:hAnsi="Arial Narrow" w:cs="Arial"/>
                <w:sz w:val="18"/>
                <w:szCs w:val="18"/>
              </w:rPr>
            </w:pPr>
            <w:r w:rsidRPr="004E5861">
              <w:rPr>
                <w:rFonts w:ascii="Arial Narrow" w:hAnsi="Arial Narrow" w:cs="Arial"/>
                <w:sz w:val="18"/>
                <w:szCs w:val="18"/>
              </w:rPr>
              <w:t>Pomiar rzędnych korpusu ziemnego</w:t>
            </w:r>
          </w:p>
        </w:tc>
        <w:tc>
          <w:tcPr>
            <w:tcW w:w="0" w:type="auto"/>
            <w:vMerge/>
            <w:tcBorders>
              <w:left w:val="single" w:sz="4" w:space="0" w:color="000000"/>
              <w:bottom w:val="single" w:sz="4" w:space="0" w:color="000000"/>
              <w:right w:val="single" w:sz="4" w:space="0" w:color="000000"/>
            </w:tcBorders>
            <w:vAlign w:val="center"/>
          </w:tcPr>
          <w:p w14:paraId="4244A7CC" w14:textId="77777777" w:rsidR="0076291C" w:rsidRPr="004E5861" w:rsidRDefault="0076291C" w:rsidP="00954441">
            <w:pPr>
              <w:spacing w:line="276" w:lineRule="auto"/>
              <w:rPr>
                <w:rFonts w:ascii="Arial Narrow" w:hAnsi="Arial Narrow"/>
                <w:sz w:val="18"/>
                <w:szCs w:val="18"/>
              </w:rPr>
            </w:pPr>
          </w:p>
        </w:tc>
      </w:tr>
      <w:tr w:rsidR="0076291C" w:rsidRPr="004E5861" w14:paraId="29A3CBDA" w14:textId="77777777" w:rsidTr="00954441">
        <w:trPr>
          <w:cantSplit/>
          <w:trHeight w:hRule="exact" w:val="263"/>
        </w:trPr>
        <w:tc>
          <w:tcPr>
            <w:tcW w:w="0" w:type="auto"/>
            <w:tcBorders>
              <w:left w:val="single" w:sz="4" w:space="0" w:color="000000"/>
              <w:bottom w:val="single" w:sz="4" w:space="0" w:color="000000"/>
            </w:tcBorders>
          </w:tcPr>
          <w:p w14:paraId="3B8CBFA4"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4</w:t>
            </w:r>
          </w:p>
        </w:tc>
        <w:tc>
          <w:tcPr>
            <w:tcW w:w="0" w:type="auto"/>
            <w:tcBorders>
              <w:left w:val="single" w:sz="4" w:space="0" w:color="000000"/>
              <w:bottom w:val="single" w:sz="4" w:space="0" w:color="000000"/>
            </w:tcBorders>
          </w:tcPr>
          <w:p w14:paraId="21A0C57B" w14:textId="77777777" w:rsidR="0076291C" w:rsidRPr="004E5861" w:rsidRDefault="0076291C" w:rsidP="00954441">
            <w:pPr>
              <w:pStyle w:val="Standardowytekst"/>
              <w:snapToGrid w:val="0"/>
              <w:spacing w:line="276" w:lineRule="auto"/>
              <w:rPr>
                <w:rFonts w:ascii="Arial Narrow" w:hAnsi="Arial Narrow" w:cs="Arial"/>
                <w:sz w:val="18"/>
                <w:szCs w:val="18"/>
              </w:rPr>
            </w:pPr>
            <w:r w:rsidRPr="004E5861">
              <w:rPr>
                <w:rFonts w:ascii="Arial Narrow" w:hAnsi="Arial Narrow" w:cs="Arial"/>
                <w:sz w:val="18"/>
                <w:szCs w:val="18"/>
              </w:rPr>
              <w:t>Pomiar pochylenia skarp</w:t>
            </w:r>
          </w:p>
        </w:tc>
        <w:tc>
          <w:tcPr>
            <w:tcW w:w="0" w:type="auto"/>
            <w:vMerge/>
            <w:tcBorders>
              <w:left w:val="single" w:sz="4" w:space="0" w:color="000000"/>
              <w:bottom w:val="single" w:sz="4" w:space="0" w:color="000000"/>
              <w:right w:val="single" w:sz="4" w:space="0" w:color="000000"/>
            </w:tcBorders>
            <w:vAlign w:val="center"/>
          </w:tcPr>
          <w:p w14:paraId="2FC4BD6D" w14:textId="77777777" w:rsidR="0076291C" w:rsidRPr="004E5861" w:rsidRDefault="0076291C" w:rsidP="00954441">
            <w:pPr>
              <w:spacing w:line="276" w:lineRule="auto"/>
              <w:rPr>
                <w:rFonts w:ascii="Arial Narrow" w:hAnsi="Arial Narrow"/>
                <w:sz w:val="18"/>
                <w:szCs w:val="18"/>
              </w:rPr>
            </w:pPr>
          </w:p>
        </w:tc>
      </w:tr>
      <w:tr w:rsidR="0076291C" w:rsidRPr="004E5861" w14:paraId="779FBC24" w14:textId="77777777" w:rsidTr="00954441">
        <w:trPr>
          <w:cantSplit/>
          <w:trHeight w:hRule="exact" w:val="263"/>
        </w:trPr>
        <w:tc>
          <w:tcPr>
            <w:tcW w:w="0" w:type="auto"/>
            <w:tcBorders>
              <w:left w:val="single" w:sz="4" w:space="0" w:color="000000"/>
              <w:bottom w:val="single" w:sz="4" w:space="0" w:color="000000"/>
            </w:tcBorders>
          </w:tcPr>
          <w:p w14:paraId="0BD02817"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5</w:t>
            </w:r>
          </w:p>
        </w:tc>
        <w:tc>
          <w:tcPr>
            <w:tcW w:w="0" w:type="auto"/>
            <w:tcBorders>
              <w:left w:val="single" w:sz="4" w:space="0" w:color="000000"/>
              <w:bottom w:val="single" w:sz="4" w:space="0" w:color="000000"/>
            </w:tcBorders>
          </w:tcPr>
          <w:p w14:paraId="4B9EAF2E" w14:textId="77777777" w:rsidR="0076291C" w:rsidRPr="004E5861" w:rsidRDefault="0076291C" w:rsidP="00954441">
            <w:pPr>
              <w:pStyle w:val="Standardowytekst"/>
              <w:snapToGrid w:val="0"/>
              <w:spacing w:line="276" w:lineRule="auto"/>
              <w:jc w:val="left"/>
              <w:rPr>
                <w:rFonts w:ascii="Arial Narrow" w:hAnsi="Arial Narrow" w:cs="Arial"/>
                <w:sz w:val="18"/>
                <w:szCs w:val="18"/>
              </w:rPr>
            </w:pPr>
            <w:r w:rsidRPr="004E5861">
              <w:rPr>
                <w:rFonts w:ascii="Arial Narrow" w:hAnsi="Arial Narrow" w:cs="Arial"/>
                <w:sz w:val="18"/>
                <w:szCs w:val="18"/>
              </w:rPr>
              <w:t>Pomiar równości powierzchni korpusu</w:t>
            </w:r>
          </w:p>
        </w:tc>
        <w:tc>
          <w:tcPr>
            <w:tcW w:w="0" w:type="auto"/>
            <w:vMerge/>
            <w:tcBorders>
              <w:left w:val="single" w:sz="4" w:space="0" w:color="000000"/>
              <w:bottom w:val="single" w:sz="4" w:space="0" w:color="000000"/>
              <w:right w:val="single" w:sz="4" w:space="0" w:color="000000"/>
            </w:tcBorders>
            <w:vAlign w:val="center"/>
          </w:tcPr>
          <w:p w14:paraId="21B353BA" w14:textId="77777777" w:rsidR="0076291C" w:rsidRPr="004E5861" w:rsidRDefault="0076291C" w:rsidP="00954441">
            <w:pPr>
              <w:spacing w:line="276" w:lineRule="auto"/>
              <w:rPr>
                <w:rFonts w:ascii="Arial Narrow" w:hAnsi="Arial Narrow"/>
                <w:sz w:val="18"/>
                <w:szCs w:val="18"/>
              </w:rPr>
            </w:pPr>
          </w:p>
        </w:tc>
      </w:tr>
      <w:tr w:rsidR="0076291C" w:rsidRPr="004E5861" w14:paraId="0B3A689D" w14:textId="77777777" w:rsidTr="00954441">
        <w:trPr>
          <w:cantSplit/>
          <w:trHeight w:hRule="exact" w:val="263"/>
        </w:trPr>
        <w:tc>
          <w:tcPr>
            <w:tcW w:w="0" w:type="auto"/>
            <w:tcBorders>
              <w:left w:val="single" w:sz="4" w:space="0" w:color="000000"/>
              <w:bottom w:val="single" w:sz="4" w:space="0" w:color="000000"/>
            </w:tcBorders>
          </w:tcPr>
          <w:p w14:paraId="4601AC69"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6</w:t>
            </w:r>
          </w:p>
        </w:tc>
        <w:tc>
          <w:tcPr>
            <w:tcW w:w="0" w:type="auto"/>
            <w:tcBorders>
              <w:left w:val="single" w:sz="4" w:space="0" w:color="000000"/>
              <w:bottom w:val="single" w:sz="4" w:space="0" w:color="000000"/>
            </w:tcBorders>
          </w:tcPr>
          <w:p w14:paraId="49401162" w14:textId="77777777" w:rsidR="0076291C" w:rsidRPr="004E5861" w:rsidRDefault="0076291C" w:rsidP="00954441">
            <w:pPr>
              <w:pStyle w:val="Standardowytekst"/>
              <w:snapToGrid w:val="0"/>
              <w:spacing w:line="276" w:lineRule="auto"/>
              <w:rPr>
                <w:rFonts w:ascii="Arial Narrow" w:hAnsi="Arial Narrow" w:cs="Arial"/>
                <w:sz w:val="18"/>
                <w:szCs w:val="18"/>
              </w:rPr>
            </w:pPr>
            <w:r w:rsidRPr="004E5861">
              <w:rPr>
                <w:rFonts w:ascii="Arial Narrow" w:hAnsi="Arial Narrow" w:cs="Arial"/>
                <w:sz w:val="18"/>
                <w:szCs w:val="18"/>
              </w:rPr>
              <w:t>Pomiar równości skarp</w:t>
            </w:r>
          </w:p>
        </w:tc>
        <w:tc>
          <w:tcPr>
            <w:tcW w:w="0" w:type="auto"/>
            <w:vMerge/>
            <w:tcBorders>
              <w:left w:val="single" w:sz="4" w:space="0" w:color="000000"/>
              <w:bottom w:val="single" w:sz="4" w:space="0" w:color="000000"/>
              <w:right w:val="single" w:sz="4" w:space="0" w:color="000000"/>
            </w:tcBorders>
            <w:vAlign w:val="center"/>
          </w:tcPr>
          <w:p w14:paraId="39E7C341" w14:textId="77777777" w:rsidR="0076291C" w:rsidRPr="004E5861" w:rsidRDefault="0076291C" w:rsidP="00954441">
            <w:pPr>
              <w:spacing w:line="276" w:lineRule="auto"/>
              <w:rPr>
                <w:rFonts w:ascii="Arial Narrow" w:hAnsi="Arial Narrow"/>
                <w:sz w:val="18"/>
                <w:szCs w:val="18"/>
              </w:rPr>
            </w:pPr>
          </w:p>
        </w:tc>
      </w:tr>
      <w:tr w:rsidR="0076291C" w:rsidRPr="004E5861" w14:paraId="30F7889F" w14:textId="77777777" w:rsidTr="00954441">
        <w:tc>
          <w:tcPr>
            <w:tcW w:w="0" w:type="auto"/>
            <w:tcBorders>
              <w:left w:val="single" w:sz="4" w:space="0" w:color="000000"/>
              <w:bottom w:val="single" w:sz="4" w:space="0" w:color="000000"/>
            </w:tcBorders>
          </w:tcPr>
          <w:p w14:paraId="5ACBF3E6"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7</w:t>
            </w:r>
          </w:p>
        </w:tc>
        <w:tc>
          <w:tcPr>
            <w:tcW w:w="0" w:type="auto"/>
            <w:tcBorders>
              <w:left w:val="single" w:sz="4" w:space="0" w:color="000000"/>
              <w:bottom w:val="single" w:sz="4" w:space="0" w:color="000000"/>
            </w:tcBorders>
          </w:tcPr>
          <w:p w14:paraId="5D58A67B" w14:textId="77777777" w:rsidR="0076291C" w:rsidRPr="004E5861" w:rsidRDefault="0076291C" w:rsidP="00954441">
            <w:pPr>
              <w:pStyle w:val="Standardowytekst"/>
              <w:snapToGrid w:val="0"/>
              <w:spacing w:line="276" w:lineRule="auto"/>
              <w:rPr>
                <w:rFonts w:ascii="Arial Narrow" w:hAnsi="Arial Narrow" w:cs="Arial"/>
                <w:sz w:val="18"/>
                <w:szCs w:val="18"/>
              </w:rPr>
            </w:pPr>
            <w:r w:rsidRPr="004E5861">
              <w:rPr>
                <w:rFonts w:ascii="Arial Narrow" w:hAnsi="Arial Narrow" w:cs="Arial"/>
                <w:sz w:val="18"/>
                <w:szCs w:val="18"/>
              </w:rPr>
              <w:t>Pomiar spadku podłużnego powierzchni korpusu lub dna rowu</w:t>
            </w:r>
          </w:p>
        </w:tc>
        <w:tc>
          <w:tcPr>
            <w:tcW w:w="0" w:type="auto"/>
            <w:tcBorders>
              <w:left w:val="single" w:sz="4" w:space="0" w:color="000000"/>
              <w:bottom w:val="single" w:sz="4" w:space="0" w:color="000000"/>
              <w:right w:val="single" w:sz="4" w:space="0" w:color="000000"/>
            </w:tcBorders>
            <w:vAlign w:val="center"/>
          </w:tcPr>
          <w:p w14:paraId="2CF7940D"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 xml:space="preserve">Pomiar niwelatorem rzędnych w odstępach co </w:t>
            </w:r>
            <w:smartTag w:uri="urn:schemas-microsoft-com:office:smarttags" w:element="metricconverter">
              <w:smartTagPr>
                <w:attr w:name="productid" w:val="200 m"/>
              </w:smartTagPr>
              <w:r w:rsidRPr="004E5861">
                <w:rPr>
                  <w:rFonts w:ascii="Arial Narrow" w:hAnsi="Arial Narrow" w:cs="Arial"/>
                  <w:sz w:val="18"/>
                  <w:szCs w:val="18"/>
                </w:rPr>
                <w:t>200 m</w:t>
              </w:r>
            </w:smartTag>
            <w:r w:rsidRPr="004E5861">
              <w:rPr>
                <w:rFonts w:ascii="Arial Narrow" w:hAnsi="Arial Narrow" w:cs="Arial"/>
                <w:sz w:val="18"/>
                <w:szCs w:val="18"/>
              </w:rPr>
              <w:t xml:space="preserve"> oraz w punktach wątpliwych</w:t>
            </w:r>
          </w:p>
        </w:tc>
      </w:tr>
      <w:tr w:rsidR="0076291C" w:rsidRPr="004E5861" w14:paraId="51021725" w14:textId="77777777" w:rsidTr="00954441">
        <w:tc>
          <w:tcPr>
            <w:tcW w:w="0" w:type="auto"/>
            <w:tcBorders>
              <w:left w:val="single" w:sz="4" w:space="0" w:color="000000"/>
              <w:bottom w:val="single" w:sz="4" w:space="0" w:color="000000"/>
            </w:tcBorders>
          </w:tcPr>
          <w:p w14:paraId="234103B2" w14:textId="77777777" w:rsidR="0076291C" w:rsidRPr="004E5861" w:rsidRDefault="0076291C" w:rsidP="00954441">
            <w:pPr>
              <w:pStyle w:val="Standardowytekst"/>
              <w:snapToGrid w:val="0"/>
              <w:spacing w:line="276" w:lineRule="auto"/>
              <w:jc w:val="center"/>
              <w:rPr>
                <w:rFonts w:ascii="Arial Narrow" w:hAnsi="Arial Narrow" w:cs="Arial"/>
                <w:sz w:val="18"/>
                <w:szCs w:val="18"/>
              </w:rPr>
            </w:pPr>
            <w:r w:rsidRPr="004E5861">
              <w:rPr>
                <w:rFonts w:ascii="Arial Narrow" w:hAnsi="Arial Narrow" w:cs="Arial"/>
                <w:sz w:val="18"/>
                <w:szCs w:val="18"/>
              </w:rPr>
              <w:t>8</w:t>
            </w:r>
          </w:p>
        </w:tc>
        <w:tc>
          <w:tcPr>
            <w:tcW w:w="0" w:type="auto"/>
            <w:tcBorders>
              <w:left w:val="single" w:sz="4" w:space="0" w:color="000000"/>
              <w:bottom w:val="single" w:sz="4" w:space="0" w:color="000000"/>
            </w:tcBorders>
          </w:tcPr>
          <w:p w14:paraId="10378587" w14:textId="77777777" w:rsidR="0076291C" w:rsidRPr="004E5861" w:rsidRDefault="0076291C" w:rsidP="00954441">
            <w:pPr>
              <w:pStyle w:val="Standardowytekst"/>
              <w:snapToGrid w:val="0"/>
              <w:spacing w:line="276" w:lineRule="auto"/>
              <w:rPr>
                <w:rFonts w:ascii="Arial Narrow" w:hAnsi="Arial Narrow" w:cs="Arial"/>
                <w:sz w:val="18"/>
                <w:szCs w:val="18"/>
              </w:rPr>
            </w:pPr>
            <w:r w:rsidRPr="004E5861">
              <w:rPr>
                <w:rFonts w:ascii="Arial Narrow" w:hAnsi="Arial Narrow" w:cs="Arial"/>
                <w:sz w:val="18"/>
                <w:szCs w:val="18"/>
              </w:rPr>
              <w:t>Badanie zagęszczenia gruntu</w:t>
            </w:r>
          </w:p>
        </w:tc>
        <w:tc>
          <w:tcPr>
            <w:tcW w:w="0" w:type="auto"/>
            <w:tcBorders>
              <w:left w:val="single" w:sz="4" w:space="0" w:color="000000"/>
              <w:bottom w:val="single" w:sz="4" w:space="0" w:color="000000"/>
              <w:right w:val="single" w:sz="4" w:space="0" w:color="000000"/>
            </w:tcBorders>
          </w:tcPr>
          <w:p w14:paraId="3D0A58EB" w14:textId="77777777" w:rsidR="0076291C" w:rsidRPr="004E5861" w:rsidRDefault="0076291C" w:rsidP="00954441">
            <w:pPr>
              <w:pStyle w:val="Standardowytekst"/>
              <w:snapToGrid w:val="0"/>
              <w:spacing w:line="276" w:lineRule="auto"/>
              <w:rPr>
                <w:rFonts w:ascii="Arial Narrow" w:hAnsi="Arial Narrow" w:cs="Arial"/>
                <w:sz w:val="18"/>
                <w:szCs w:val="18"/>
              </w:rPr>
            </w:pPr>
            <w:r w:rsidRPr="004E5861">
              <w:rPr>
                <w:rFonts w:ascii="Arial Narrow" w:hAnsi="Arial Narrow" w:cs="Arial"/>
                <w:sz w:val="18"/>
                <w:szCs w:val="18"/>
              </w:rPr>
              <w:t xml:space="preserve">Wskaźnik zagęszczenia określać dla każdej ułożonej warstwy lecz nie rzadziej niż raz na każde </w:t>
            </w:r>
            <w:smartTag w:uri="urn:schemas-microsoft-com:office:smarttags" w:element="metricconverter">
              <w:smartTagPr>
                <w:attr w:name="productid" w:val="500 m3"/>
              </w:smartTagPr>
              <w:r w:rsidRPr="004E5861">
                <w:rPr>
                  <w:rFonts w:ascii="Arial Narrow" w:hAnsi="Arial Narrow" w:cs="Arial"/>
                  <w:sz w:val="18"/>
                  <w:szCs w:val="18"/>
                </w:rPr>
                <w:t>500 m</w:t>
              </w:r>
              <w:r w:rsidRPr="004E5861">
                <w:rPr>
                  <w:rFonts w:ascii="Arial Narrow" w:hAnsi="Arial Narrow" w:cs="Arial"/>
                  <w:sz w:val="18"/>
                  <w:szCs w:val="18"/>
                  <w:vertAlign w:val="superscript"/>
                </w:rPr>
                <w:t>3</w:t>
              </w:r>
            </w:smartTag>
            <w:r w:rsidRPr="004E5861">
              <w:rPr>
                <w:rFonts w:ascii="Arial Narrow" w:hAnsi="Arial Narrow" w:cs="Arial"/>
                <w:sz w:val="18"/>
                <w:szCs w:val="18"/>
              </w:rPr>
              <w:t xml:space="preserve"> nasypu</w:t>
            </w:r>
          </w:p>
        </w:tc>
      </w:tr>
    </w:tbl>
    <w:p w14:paraId="583ED63C"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6.3.2. </w:t>
      </w:r>
      <w:r w:rsidRPr="004E5861">
        <w:rPr>
          <w:rFonts w:ascii="Arial Narrow" w:hAnsi="Arial Narrow" w:cs="Arial"/>
          <w:sz w:val="22"/>
          <w:szCs w:val="22"/>
          <w:u w:val="single"/>
        </w:rPr>
        <w:t>Szerokość korpusu ziemnego</w:t>
      </w:r>
    </w:p>
    <w:p w14:paraId="7DAD95E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 xml:space="preserve">Szerokość korpusu ziemnego nie może różnić się od szerokości projektowanej o więcej niż </w:t>
      </w:r>
      <w:smartTag w:uri="urn:schemas-microsoft-com:office:smarttags" w:element="metricconverter">
        <w:smartTagPr>
          <w:attr w:name="productid" w:val="10 cm"/>
        </w:smartTagPr>
        <w:r w:rsidRPr="00B46A3B">
          <w:rPr>
            <w:rFonts w:ascii="Arial Narrow" w:hAnsi="Arial Narrow" w:cs="Arial"/>
            <w:sz w:val="22"/>
            <w:szCs w:val="22"/>
          </w:rPr>
          <w:t>10 cm</w:t>
        </w:r>
      </w:smartTag>
      <w:r w:rsidRPr="00B46A3B">
        <w:rPr>
          <w:rFonts w:ascii="Arial Narrow" w:hAnsi="Arial Narrow" w:cs="Arial"/>
          <w:sz w:val="22"/>
          <w:szCs w:val="22"/>
        </w:rPr>
        <w:t>.</w:t>
      </w:r>
    </w:p>
    <w:p w14:paraId="075DDF60" w14:textId="77777777" w:rsidR="0076291C" w:rsidRPr="00B46A3B" w:rsidRDefault="0076291C" w:rsidP="00954441">
      <w:pPr>
        <w:pStyle w:val="Standardowytekst"/>
        <w:keepNext/>
        <w:spacing w:line="276" w:lineRule="auto"/>
        <w:rPr>
          <w:rFonts w:ascii="Arial Narrow" w:hAnsi="Arial Narrow" w:cs="Arial"/>
          <w:sz w:val="22"/>
          <w:szCs w:val="22"/>
        </w:rPr>
      </w:pPr>
      <w:r w:rsidRPr="00B46A3B">
        <w:rPr>
          <w:rFonts w:ascii="Arial Narrow" w:hAnsi="Arial Narrow" w:cs="Arial"/>
          <w:b/>
          <w:sz w:val="22"/>
          <w:szCs w:val="22"/>
        </w:rPr>
        <w:t xml:space="preserve">6.3.3. </w:t>
      </w:r>
      <w:r w:rsidRPr="004E5861">
        <w:rPr>
          <w:rFonts w:ascii="Arial Narrow" w:hAnsi="Arial Narrow" w:cs="Arial"/>
          <w:sz w:val="22"/>
          <w:szCs w:val="22"/>
          <w:u w:val="single"/>
        </w:rPr>
        <w:t>Szerokość dna rowów</w:t>
      </w:r>
    </w:p>
    <w:p w14:paraId="374F0891"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 xml:space="preserve">Szerokość dna rowów nie może różnić się od szerokości projektowanej o więcej niż </w:t>
      </w:r>
      <w:smartTag w:uri="urn:schemas-microsoft-com:office:smarttags" w:element="metricconverter">
        <w:smartTagPr>
          <w:attr w:name="productid" w:val="5 cm"/>
        </w:smartTagPr>
        <w:r w:rsidRPr="00B46A3B">
          <w:rPr>
            <w:rFonts w:ascii="Arial Narrow" w:hAnsi="Arial Narrow" w:cs="Arial"/>
            <w:sz w:val="22"/>
            <w:szCs w:val="22"/>
          </w:rPr>
          <w:t>5 cm</w:t>
        </w:r>
      </w:smartTag>
      <w:r w:rsidRPr="00B46A3B">
        <w:rPr>
          <w:rFonts w:ascii="Arial Narrow" w:hAnsi="Arial Narrow" w:cs="Arial"/>
          <w:sz w:val="22"/>
          <w:szCs w:val="22"/>
        </w:rPr>
        <w:t>.</w:t>
      </w:r>
    </w:p>
    <w:p w14:paraId="6E088055" w14:textId="77777777" w:rsidR="0076291C" w:rsidRPr="00B46A3B" w:rsidRDefault="0076291C" w:rsidP="00954441">
      <w:pPr>
        <w:pStyle w:val="Standardowytekst"/>
        <w:keepNext/>
        <w:spacing w:line="276" w:lineRule="auto"/>
        <w:rPr>
          <w:rFonts w:ascii="Arial Narrow" w:hAnsi="Arial Narrow" w:cs="Arial"/>
          <w:sz w:val="22"/>
          <w:szCs w:val="22"/>
        </w:rPr>
      </w:pPr>
      <w:r w:rsidRPr="00B46A3B">
        <w:rPr>
          <w:rFonts w:ascii="Arial Narrow" w:hAnsi="Arial Narrow" w:cs="Arial"/>
          <w:b/>
          <w:sz w:val="22"/>
          <w:szCs w:val="22"/>
        </w:rPr>
        <w:t xml:space="preserve">6.3.4. </w:t>
      </w:r>
      <w:r w:rsidRPr="004E5861">
        <w:rPr>
          <w:rFonts w:ascii="Arial Narrow" w:hAnsi="Arial Narrow" w:cs="Arial"/>
          <w:sz w:val="22"/>
          <w:szCs w:val="22"/>
          <w:u w:val="single"/>
        </w:rPr>
        <w:t>Rzędne korony korpusu ziemnego</w:t>
      </w:r>
    </w:p>
    <w:p w14:paraId="57303F07"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 xml:space="preserve">Rzędne korony korpusu ziemnego nie mogą różnić się od rzędnych projektowanych o więcej niż </w:t>
      </w:r>
      <w:smartTag w:uri="urn:schemas-microsoft-com:office:smarttags" w:element="metricconverter">
        <w:smartTagPr>
          <w:attr w:name="productid" w:val="-3 cm"/>
        </w:smartTagPr>
        <w:r w:rsidRPr="00B46A3B">
          <w:rPr>
            <w:rFonts w:ascii="Arial Narrow" w:hAnsi="Arial Narrow" w:cs="Arial"/>
            <w:sz w:val="22"/>
            <w:szCs w:val="22"/>
          </w:rPr>
          <w:t>-3 cm</w:t>
        </w:r>
      </w:smartTag>
      <w:r w:rsidRPr="00B46A3B">
        <w:rPr>
          <w:rFonts w:ascii="Arial Narrow" w:hAnsi="Arial Narrow" w:cs="Arial"/>
          <w:sz w:val="22"/>
          <w:szCs w:val="22"/>
        </w:rPr>
        <w:t xml:space="preserve"> lub +</w:t>
      </w:r>
      <w:smartTag w:uri="urn:schemas-microsoft-com:office:smarttags" w:element="metricconverter">
        <w:smartTagPr>
          <w:attr w:name="productid" w:val="1 cm"/>
        </w:smartTagPr>
        <w:r w:rsidRPr="00B46A3B">
          <w:rPr>
            <w:rFonts w:ascii="Arial Narrow" w:hAnsi="Arial Narrow" w:cs="Arial"/>
            <w:sz w:val="22"/>
            <w:szCs w:val="22"/>
          </w:rPr>
          <w:t>1 cm</w:t>
        </w:r>
      </w:smartTag>
      <w:r w:rsidRPr="00B46A3B">
        <w:rPr>
          <w:rFonts w:ascii="Arial Narrow" w:hAnsi="Arial Narrow" w:cs="Arial"/>
          <w:sz w:val="22"/>
          <w:szCs w:val="22"/>
        </w:rPr>
        <w:t>.</w:t>
      </w:r>
    </w:p>
    <w:p w14:paraId="70EEDD03" w14:textId="77777777" w:rsidR="0076291C" w:rsidRPr="004E5861" w:rsidRDefault="0076291C" w:rsidP="00954441">
      <w:pPr>
        <w:pStyle w:val="Standardowytekst"/>
        <w:spacing w:line="276" w:lineRule="auto"/>
        <w:rPr>
          <w:rFonts w:ascii="Arial Narrow" w:hAnsi="Arial Narrow" w:cs="Arial"/>
          <w:sz w:val="22"/>
          <w:szCs w:val="22"/>
          <w:u w:val="single"/>
        </w:rPr>
      </w:pPr>
      <w:r w:rsidRPr="00B46A3B">
        <w:rPr>
          <w:rFonts w:ascii="Arial Narrow" w:hAnsi="Arial Narrow" w:cs="Arial"/>
          <w:b/>
          <w:sz w:val="22"/>
          <w:szCs w:val="22"/>
        </w:rPr>
        <w:t xml:space="preserve">6.3.5. </w:t>
      </w:r>
      <w:r w:rsidRPr="004E5861">
        <w:rPr>
          <w:rFonts w:ascii="Arial Narrow" w:hAnsi="Arial Narrow" w:cs="Arial"/>
          <w:sz w:val="22"/>
          <w:szCs w:val="22"/>
          <w:u w:val="single"/>
        </w:rPr>
        <w:t>Pochylenie skarp</w:t>
      </w:r>
    </w:p>
    <w:p w14:paraId="16A1A465"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Pochylenie skarp nie może różnić się od pochylenia projektowanego o więcej niż 10% wartości pochylenia wyrażonego tangensem kąta.</w:t>
      </w:r>
    </w:p>
    <w:p w14:paraId="522C642C"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6.3.6. </w:t>
      </w:r>
      <w:r w:rsidRPr="004E5861">
        <w:rPr>
          <w:rFonts w:ascii="Arial Narrow" w:hAnsi="Arial Narrow" w:cs="Arial"/>
          <w:sz w:val="22"/>
          <w:szCs w:val="22"/>
          <w:u w:val="single"/>
        </w:rPr>
        <w:t>Równość korony korpusu</w:t>
      </w:r>
    </w:p>
    <w:p w14:paraId="0C0BCFA4"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Nierówności powierzchni korpusu ziemnego mierzone łatą 3-metrową, nie mogą przekraczać </w:t>
      </w:r>
      <w:smartTag w:uri="urn:schemas-microsoft-com:office:smarttags" w:element="metricconverter">
        <w:smartTagPr>
          <w:attr w:name="productid" w:val="3 cm"/>
        </w:smartTagPr>
        <w:r w:rsidRPr="00B46A3B">
          <w:rPr>
            <w:rFonts w:ascii="Arial Narrow" w:hAnsi="Arial Narrow" w:cs="Arial"/>
            <w:sz w:val="22"/>
            <w:szCs w:val="22"/>
          </w:rPr>
          <w:t>3 cm</w:t>
        </w:r>
      </w:smartTag>
      <w:r w:rsidRPr="00B46A3B">
        <w:rPr>
          <w:rFonts w:ascii="Arial Narrow" w:hAnsi="Arial Narrow" w:cs="Arial"/>
          <w:sz w:val="22"/>
          <w:szCs w:val="22"/>
        </w:rPr>
        <w:t>.</w:t>
      </w:r>
    </w:p>
    <w:p w14:paraId="3C299062" w14:textId="77777777" w:rsidR="0076291C" w:rsidRPr="004E5861" w:rsidRDefault="0076291C" w:rsidP="00954441">
      <w:pPr>
        <w:pStyle w:val="Standardowytekst"/>
        <w:spacing w:line="276" w:lineRule="auto"/>
        <w:rPr>
          <w:rFonts w:ascii="Arial Narrow" w:hAnsi="Arial Narrow" w:cs="Arial"/>
          <w:sz w:val="22"/>
          <w:szCs w:val="22"/>
          <w:u w:val="single"/>
        </w:rPr>
      </w:pPr>
      <w:r w:rsidRPr="00B46A3B">
        <w:rPr>
          <w:rFonts w:ascii="Arial Narrow" w:hAnsi="Arial Narrow" w:cs="Arial"/>
          <w:b/>
          <w:sz w:val="22"/>
          <w:szCs w:val="22"/>
        </w:rPr>
        <w:t xml:space="preserve">6.3.7. </w:t>
      </w:r>
      <w:r w:rsidRPr="004E5861">
        <w:rPr>
          <w:rFonts w:ascii="Arial Narrow" w:hAnsi="Arial Narrow" w:cs="Arial"/>
          <w:sz w:val="22"/>
          <w:szCs w:val="22"/>
          <w:u w:val="single"/>
        </w:rPr>
        <w:t>Równość skarp</w:t>
      </w:r>
    </w:p>
    <w:p w14:paraId="2194D639"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Nierówności skarp, mierzone łatą 3-metrową, nie mogą przekraczać </w:t>
      </w:r>
      <w:r w:rsidRPr="00B46A3B">
        <w:rPr>
          <w:rFonts w:ascii="Arial Narrow" w:hAnsi="Arial Narrow"/>
          <w:sz w:val="22"/>
          <w:szCs w:val="22"/>
        </w:rPr>
        <w:t></w:t>
      </w:r>
      <w:r w:rsidRPr="00B46A3B">
        <w:rPr>
          <w:rFonts w:ascii="Arial Narrow" w:hAnsi="Arial Narrow" w:cs="Arial"/>
          <w:sz w:val="22"/>
          <w:szCs w:val="22"/>
        </w:rPr>
        <w:t xml:space="preserve"> </w:t>
      </w:r>
      <w:smartTag w:uri="urn:schemas-microsoft-com:office:smarttags" w:element="metricconverter">
        <w:smartTagPr>
          <w:attr w:name="productid" w:val="10 cm"/>
        </w:smartTagPr>
        <w:r w:rsidRPr="00B46A3B">
          <w:rPr>
            <w:rFonts w:ascii="Arial Narrow" w:hAnsi="Arial Narrow" w:cs="Arial"/>
            <w:sz w:val="22"/>
            <w:szCs w:val="22"/>
          </w:rPr>
          <w:t>10 cm</w:t>
        </w:r>
      </w:smartTag>
      <w:r w:rsidRPr="00B46A3B">
        <w:rPr>
          <w:rFonts w:ascii="Arial Narrow" w:hAnsi="Arial Narrow" w:cs="Arial"/>
          <w:sz w:val="22"/>
          <w:szCs w:val="22"/>
        </w:rPr>
        <w:t>.</w:t>
      </w:r>
    </w:p>
    <w:p w14:paraId="65EAFB48"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t xml:space="preserve">6.3.8. </w:t>
      </w:r>
      <w:r w:rsidRPr="004E5861">
        <w:rPr>
          <w:rFonts w:ascii="Arial Narrow" w:hAnsi="Arial Narrow" w:cs="Arial"/>
          <w:sz w:val="22"/>
          <w:szCs w:val="22"/>
          <w:u w:val="single"/>
        </w:rPr>
        <w:t>Spadek podłużny korony korpusu lub dna rowu</w:t>
      </w:r>
    </w:p>
    <w:p w14:paraId="02B6EA4D"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Spadek podłużny powierzchni korpusu ziemnego lub dna rowu, sprawdzony przez pomiar niwelatorem rzędnych wysokościowych, nie może dawać różnic, w stosunku do rzędnych projektowanych, większych niż </w:t>
      </w:r>
      <w:smartTag w:uri="urn:schemas-microsoft-com:office:smarttags" w:element="metricconverter">
        <w:smartTagPr>
          <w:attr w:name="productid" w:val="-3 cm"/>
        </w:smartTagPr>
        <w:r w:rsidRPr="00B46A3B">
          <w:rPr>
            <w:rFonts w:ascii="Arial Narrow" w:hAnsi="Arial Narrow" w:cs="Arial"/>
            <w:sz w:val="22"/>
            <w:szCs w:val="22"/>
          </w:rPr>
          <w:t>-3 cm</w:t>
        </w:r>
      </w:smartTag>
      <w:r w:rsidRPr="00B46A3B">
        <w:rPr>
          <w:rFonts w:ascii="Arial Narrow" w:hAnsi="Arial Narrow" w:cs="Arial"/>
          <w:sz w:val="22"/>
          <w:szCs w:val="22"/>
        </w:rPr>
        <w:t xml:space="preserve"> lub +</w:t>
      </w:r>
      <w:smartTag w:uri="urn:schemas-microsoft-com:office:smarttags" w:element="metricconverter">
        <w:smartTagPr>
          <w:attr w:name="productid" w:val="1 cm"/>
        </w:smartTagPr>
        <w:r w:rsidRPr="00B46A3B">
          <w:rPr>
            <w:rFonts w:ascii="Arial Narrow" w:hAnsi="Arial Narrow" w:cs="Arial"/>
            <w:sz w:val="22"/>
            <w:szCs w:val="22"/>
          </w:rPr>
          <w:t>1 cm</w:t>
        </w:r>
      </w:smartTag>
      <w:r w:rsidRPr="00B46A3B">
        <w:rPr>
          <w:rFonts w:ascii="Arial Narrow" w:hAnsi="Arial Narrow" w:cs="Arial"/>
          <w:sz w:val="22"/>
          <w:szCs w:val="22"/>
        </w:rPr>
        <w:t>.</w:t>
      </w:r>
    </w:p>
    <w:p w14:paraId="3E474A17"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b/>
          <w:sz w:val="22"/>
          <w:szCs w:val="22"/>
        </w:rPr>
        <w:lastRenderedPageBreak/>
        <w:t xml:space="preserve">6.3.9. </w:t>
      </w:r>
      <w:r w:rsidRPr="00A55D34">
        <w:rPr>
          <w:rFonts w:ascii="Arial Narrow" w:hAnsi="Arial Narrow" w:cs="Arial"/>
          <w:sz w:val="22"/>
          <w:szCs w:val="22"/>
          <w:u w:val="single"/>
        </w:rPr>
        <w:t>Zagęszczenie gruntu</w:t>
      </w:r>
    </w:p>
    <w:p w14:paraId="4FF21E16"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Wskaźnik zagęszczenia gruntu określony zgodnie z BN-77/8931-12 [7] powinien być zgodny z założonym dla odpowiedniej kategorii ruchu.</w:t>
      </w:r>
    </w:p>
    <w:p w14:paraId="167918A6"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6.4. Zasady postępowania z wadliwie wykonanymi robotami</w:t>
      </w:r>
    </w:p>
    <w:p w14:paraId="3EB345F0"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14:paraId="7E8ED369"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Wszystkie roboty, które wykazują większe odchylenia cech od określonych w punktach 5 i 6 specyfikacji powinny być ponownie wykonane przez Wykonawcę na jego koszt.</w:t>
      </w:r>
    </w:p>
    <w:p w14:paraId="4851716F"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Na pisemne wystąpienie Wykonawcy, Inżynier może uznać wadę za nie mającą zasadniczego wpływu na cechy eksploatacyjne drogi i ustali zakres i wielkość potrąceń za obniżoną jakość.</w:t>
      </w:r>
    </w:p>
    <w:p w14:paraId="777986C3" w14:textId="77777777" w:rsidR="0076291C" w:rsidRPr="00B46A3B" w:rsidRDefault="0076291C" w:rsidP="00954441">
      <w:pPr>
        <w:pStyle w:val="Standardowytekst"/>
        <w:spacing w:line="276" w:lineRule="auto"/>
        <w:rPr>
          <w:rFonts w:ascii="Arial Narrow" w:hAnsi="Arial Narrow" w:cs="Arial"/>
          <w:sz w:val="22"/>
          <w:szCs w:val="22"/>
        </w:rPr>
      </w:pPr>
    </w:p>
    <w:p w14:paraId="0C33E612"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7. obmiar robót</w:t>
      </w:r>
    </w:p>
    <w:p w14:paraId="3E0E0480"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7.1. Ogólne zasady obmiaru robót</w:t>
      </w:r>
    </w:p>
    <w:p w14:paraId="3ACF72AD"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zasady obmiaru robót podano w </w:t>
      </w:r>
      <w:r>
        <w:rPr>
          <w:rFonts w:ascii="Arial Narrow" w:hAnsi="Arial Narrow" w:cs="Arial"/>
          <w:sz w:val="22"/>
          <w:szCs w:val="22"/>
        </w:rPr>
        <w:t>S</w:t>
      </w:r>
      <w:r w:rsidRPr="00B46A3B">
        <w:rPr>
          <w:rFonts w:ascii="Arial Narrow" w:hAnsi="Arial Narrow" w:cs="Arial"/>
          <w:sz w:val="22"/>
          <w:szCs w:val="22"/>
        </w:rPr>
        <w:t>ST D-M-00.00.00 „Wymagania ogólne” pkt 7.</w:t>
      </w:r>
    </w:p>
    <w:p w14:paraId="436F17F6"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7.2. Obmiar robót ziemnych</w:t>
      </w:r>
    </w:p>
    <w:p w14:paraId="17F70C4A"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Jednostka obmiarową jest m</w:t>
      </w:r>
      <w:r w:rsidRPr="00B46A3B">
        <w:rPr>
          <w:rFonts w:ascii="Arial Narrow" w:hAnsi="Arial Narrow" w:cs="Arial"/>
          <w:sz w:val="22"/>
          <w:szCs w:val="22"/>
          <w:vertAlign w:val="superscript"/>
        </w:rPr>
        <w:t>3</w:t>
      </w:r>
      <w:r w:rsidRPr="00B46A3B">
        <w:rPr>
          <w:rFonts w:ascii="Arial Narrow" w:hAnsi="Arial Narrow" w:cs="Arial"/>
          <w:sz w:val="22"/>
          <w:szCs w:val="22"/>
        </w:rPr>
        <w:t xml:space="preserve"> (metr sześcienny) wykonanych robót ziemnych.</w:t>
      </w:r>
    </w:p>
    <w:p w14:paraId="7B9F3724" w14:textId="77777777" w:rsidR="0076291C" w:rsidRPr="00B46A3B" w:rsidRDefault="0076291C" w:rsidP="00954441">
      <w:pPr>
        <w:pStyle w:val="Standardowytekst"/>
        <w:spacing w:line="276" w:lineRule="auto"/>
        <w:rPr>
          <w:rFonts w:ascii="Arial Narrow" w:hAnsi="Arial Narrow" w:cs="Arial"/>
          <w:sz w:val="22"/>
          <w:szCs w:val="22"/>
        </w:rPr>
      </w:pPr>
    </w:p>
    <w:p w14:paraId="26134C20"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8. odbiór robót</w:t>
      </w:r>
    </w:p>
    <w:p w14:paraId="4D5C3EC4"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zasady odbioru robót podano w </w:t>
      </w:r>
      <w:r>
        <w:rPr>
          <w:rFonts w:ascii="Arial Narrow" w:hAnsi="Arial Narrow" w:cs="Arial"/>
          <w:sz w:val="22"/>
          <w:szCs w:val="22"/>
        </w:rPr>
        <w:t>S</w:t>
      </w:r>
      <w:r w:rsidRPr="00B46A3B">
        <w:rPr>
          <w:rFonts w:ascii="Arial Narrow" w:hAnsi="Arial Narrow" w:cs="Arial"/>
          <w:sz w:val="22"/>
          <w:szCs w:val="22"/>
        </w:rPr>
        <w:t>ST D-M-00.00.00 „Wymagania ogólne” pkt 8.</w:t>
      </w:r>
    </w:p>
    <w:p w14:paraId="66E0C88E"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Roboty ziemne uznaje się za wykonane zgodnie z dokumentacją projektową, </w:t>
      </w:r>
      <w:r>
        <w:rPr>
          <w:rFonts w:ascii="Arial Narrow" w:hAnsi="Arial Narrow" w:cs="Arial"/>
          <w:sz w:val="22"/>
          <w:szCs w:val="22"/>
        </w:rPr>
        <w:t>S</w:t>
      </w:r>
      <w:r w:rsidRPr="00B46A3B">
        <w:rPr>
          <w:rFonts w:ascii="Arial Narrow" w:hAnsi="Arial Narrow" w:cs="Arial"/>
          <w:sz w:val="22"/>
          <w:szCs w:val="22"/>
        </w:rPr>
        <w:t>ST i wymaganiami Inżyniera, jeżeli wszystkie pomiary i badania z zachowaniem tolerancji wg pkt 6 dały wyniki pozytywne.</w:t>
      </w:r>
    </w:p>
    <w:p w14:paraId="587AEA3E" w14:textId="77777777" w:rsidR="0076291C" w:rsidRPr="00B46A3B" w:rsidRDefault="0076291C" w:rsidP="00954441">
      <w:pPr>
        <w:pStyle w:val="Standardowytekst"/>
        <w:spacing w:line="276" w:lineRule="auto"/>
        <w:rPr>
          <w:rFonts w:ascii="Arial Narrow" w:hAnsi="Arial Narrow" w:cs="Arial"/>
          <w:sz w:val="22"/>
          <w:szCs w:val="22"/>
        </w:rPr>
      </w:pPr>
    </w:p>
    <w:p w14:paraId="7E79339F"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9. podstawa płatności</w:t>
      </w:r>
    </w:p>
    <w:p w14:paraId="0ABE5892"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ab/>
        <w:t xml:space="preserve">Ogólne ustalenia dotyczące podstawy płatności podano w </w:t>
      </w:r>
      <w:r>
        <w:rPr>
          <w:rFonts w:ascii="Arial Narrow" w:hAnsi="Arial Narrow" w:cs="Arial"/>
          <w:sz w:val="22"/>
          <w:szCs w:val="22"/>
        </w:rPr>
        <w:t>S</w:t>
      </w:r>
      <w:r w:rsidRPr="00B46A3B">
        <w:rPr>
          <w:rFonts w:ascii="Arial Narrow" w:hAnsi="Arial Narrow" w:cs="Arial"/>
          <w:sz w:val="22"/>
          <w:szCs w:val="22"/>
        </w:rPr>
        <w:t>ST D-M-00.00.00 „Wymagania ogólne” pkt 9.</w:t>
      </w:r>
    </w:p>
    <w:p w14:paraId="43588B9E" w14:textId="77777777" w:rsidR="0076291C" w:rsidRPr="00B46A3B" w:rsidRDefault="0076291C" w:rsidP="00954441">
      <w:pPr>
        <w:pStyle w:val="Standardowytekst"/>
        <w:spacing w:line="276" w:lineRule="auto"/>
        <w:rPr>
          <w:rFonts w:ascii="Arial Narrow" w:hAnsi="Arial Narrow" w:cs="Arial"/>
          <w:sz w:val="22"/>
          <w:szCs w:val="22"/>
        </w:rPr>
      </w:pPr>
      <w:r w:rsidRPr="00B46A3B">
        <w:rPr>
          <w:rFonts w:ascii="Arial Narrow" w:hAnsi="Arial Narrow" w:cs="Arial"/>
          <w:sz w:val="22"/>
          <w:szCs w:val="22"/>
        </w:rPr>
        <w:t xml:space="preserve">Zakres czynności objętych ceną jednostkową podano w </w:t>
      </w:r>
      <w:r>
        <w:rPr>
          <w:rFonts w:ascii="Arial Narrow" w:hAnsi="Arial Narrow" w:cs="Arial"/>
          <w:sz w:val="22"/>
          <w:szCs w:val="22"/>
        </w:rPr>
        <w:t>S</w:t>
      </w:r>
      <w:r w:rsidRPr="00B46A3B">
        <w:rPr>
          <w:rFonts w:ascii="Arial Narrow" w:hAnsi="Arial Narrow" w:cs="Arial"/>
          <w:sz w:val="22"/>
          <w:szCs w:val="22"/>
        </w:rPr>
        <w:t>ST D-02.01.01 oraz D-02.03.01 pkt 9.</w:t>
      </w:r>
    </w:p>
    <w:p w14:paraId="36F0F72E" w14:textId="77777777" w:rsidR="0076291C" w:rsidRPr="00B46A3B" w:rsidRDefault="0076291C" w:rsidP="00954441">
      <w:pPr>
        <w:pStyle w:val="Standardowytekst"/>
        <w:spacing w:line="276" w:lineRule="auto"/>
        <w:rPr>
          <w:rFonts w:ascii="Arial Narrow" w:hAnsi="Arial Narrow" w:cs="Arial"/>
          <w:sz w:val="22"/>
          <w:szCs w:val="22"/>
        </w:rPr>
      </w:pPr>
    </w:p>
    <w:p w14:paraId="55475DD3" w14:textId="77777777" w:rsidR="0076291C" w:rsidRPr="00B46A3B" w:rsidRDefault="0076291C" w:rsidP="00954441">
      <w:pPr>
        <w:pStyle w:val="Nagwek1"/>
        <w:tabs>
          <w:tab w:val="left" w:pos="0"/>
        </w:tabs>
        <w:autoSpaceDN/>
        <w:adjustRightInd/>
        <w:spacing w:before="0" w:after="0" w:line="276" w:lineRule="auto"/>
        <w:rPr>
          <w:rFonts w:ascii="Arial Narrow" w:hAnsi="Arial Narrow" w:cs="Arial"/>
          <w:sz w:val="24"/>
          <w:szCs w:val="24"/>
          <w:u w:val="single"/>
        </w:rPr>
      </w:pPr>
      <w:r w:rsidRPr="00B46A3B">
        <w:rPr>
          <w:rFonts w:ascii="Arial Narrow" w:hAnsi="Arial Narrow" w:cs="Arial"/>
          <w:sz w:val="24"/>
          <w:szCs w:val="24"/>
          <w:u w:val="single"/>
        </w:rPr>
        <w:t>10. przepisy związane</w:t>
      </w:r>
    </w:p>
    <w:p w14:paraId="2DE757BF" w14:textId="77777777" w:rsidR="0076291C" w:rsidRPr="00B46A3B" w:rsidRDefault="0076291C" w:rsidP="00954441">
      <w:pPr>
        <w:pStyle w:val="Nagwek2"/>
        <w:numPr>
          <w:ilvl w:val="1"/>
          <w:numId w:val="0"/>
        </w:numPr>
        <w:tabs>
          <w:tab w:val="left" w:pos="0"/>
        </w:tabs>
        <w:autoSpaceDN/>
        <w:adjustRightInd/>
        <w:spacing w:before="0" w:after="0" w:line="276" w:lineRule="auto"/>
        <w:jc w:val="left"/>
        <w:rPr>
          <w:rFonts w:ascii="Arial Narrow" w:hAnsi="Arial Narrow" w:cs="Arial"/>
          <w:sz w:val="22"/>
          <w:szCs w:val="22"/>
        </w:rPr>
      </w:pPr>
      <w:r w:rsidRPr="00B46A3B">
        <w:rPr>
          <w:rFonts w:ascii="Arial Narrow" w:hAnsi="Arial Narrow" w:cs="Arial"/>
          <w:sz w:val="22"/>
          <w:szCs w:val="22"/>
        </w:rPr>
        <w:t>10.1. Normy</w:t>
      </w:r>
    </w:p>
    <w:tbl>
      <w:tblPr>
        <w:tblW w:w="0" w:type="auto"/>
        <w:tblLayout w:type="fixed"/>
        <w:tblCellMar>
          <w:left w:w="70" w:type="dxa"/>
          <w:right w:w="70" w:type="dxa"/>
        </w:tblCellMar>
        <w:tblLook w:val="0000" w:firstRow="0" w:lastRow="0" w:firstColumn="0" w:lastColumn="0" w:noHBand="0" w:noVBand="0"/>
      </w:tblPr>
      <w:tblGrid>
        <w:gridCol w:w="354"/>
        <w:gridCol w:w="1879"/>
        <w:gridCol w:w="7041"/>
      </w:tblGrid>
      <w:tr w:rsidR="0076291C" w:rsidRPr="00B46A3B" w14:paraId="14D45529" w14:textId="77777777" w:rsidTr="00954441">
        <w:tc>
          <w:tcPr>
            <w:tcW w:w="354" w:type="dxa"/>
          </w:tcPr>
          <w:p w14:paraId="1F1E0A0A"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1.</w:t>
            </w:r>
          </w:p>
        </w:tc>
        <w:tc>
          <w:tcPr>
            <w:tcW w:w="1879" w:type="dxa"/>
          </w:tcPr>
          <w:p w14:paraId="5E73D854"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PN-B-02480</w:t>
            </w:r>
          </w:p>
        </w:tc>
        <w:tc>
          <w:tcPr>
            <w:tcW w:w="7041" w:type="dxa"/>
          </w:tcPr>
          <w:p w14:paraId="1D3EFF49"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Grunty budowlane. Określenia. Symbole. Podział i opis gruntów</w:t>
            </w:r>
          </w:p>
        </w:tc>
      </w:tr>
      <w:tr w:rsidR="0076291C" w:rsidRPr="00B46A3B" w14:paraId="3651DE9F" w14:textId="77777777" w:rsidTr="00954441">
        <w:tc>
          <w:tcPr>
            <w:tcW w:w="354" w:type="dxa"/>
          </w:tcPr>
          <w:p w14:paraId="30D3BDDE"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2.</w:t>
            </w:r>
          </w:p>
        </w:tc>
        <w:tc>
          <w:tcPr>
            <w:tcW w:w="1879" w:type="dxa"/>
          </w:tcPr>
          <w:p w14:paraId="4627BB6D"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PN-B-04481</w:t>
            </w:r>
          </w:p>
        </w:tc>
        <w:tc>
          <w:tcPr>
            <w:tcW w:w="7041" w:type="dxa"/>
          </w:tcPr>
          <w:p w14:paraId="7D4E0CE6"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Grunty budowlane. Badania próbek gruntów</w:t>
            </w:r>
          </w:p>
        </w:tc>
      </w:tr>
      <w:tr w:rsidR="0076291C" w:rsidRPr="00B46A3B" w14:paraId="2FB4FA54" w14:textId="77777777" w:rsidTr="00954441">
        <w:tc>
          <w:tcPr>
            <w:tcW w:w="354" w:type="dxa"/>
          </w:tcPr>
          <w:p w14:paraId="7DD65865"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3.</w:t>
            </w:r>
          </w:p>
        </w:tc>
        <w:tc>
          <w:tcPr>
            <w:tcW w:w="1879" w:type="dxa"/>
          </w:tcPr>
          <w:p w14:paraId="230A0458"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PN-B-04493</w:t>
            </w:r>
          </w:p>
        </w:tc>
        <w:tc>
          <w:tcPr>
            <w:tcW w:w="7041" w:type="dxa"/>
          </w:tcPr>
          <w:p w14:paraId="52555BF0"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Grunty budowlane. Oznaczanie kapilarności biernej</w:t>
            </w:r>
          </w:p>
        </w:tc>
      </w:tr>
      <w:tr w:rsidR="0076291C" w:rsidRPr="00B46A3B" w14:paraId="1C094FEF" w14:textId="77777777" w:rsidTr="00954441">
        <w:tc>
          <w:tcPr>
            <w:tcW w:w="354" w:type="dxa"/>
          </w:tcPr>
          <w:p w14:paraId="4CF430D2"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4.</w:t>
            </w:r>
          </w:p>
        </w:tc>
        <w:tc>
          <w:tcPr>
            <w:tcW w:w="1879" w:type="dxa"/>
          </w:tcPr>
          <w:p w14:paraId="4F01CCFE"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PN-S-02205</w:t>
            </w:r>
          </w:p>
        </w:tc>
        <w:tc>
          <w:tcPr>
            <w:tcW w:w="7041" w:type="dxa"/>
          </w:tcPr>
          <w:p w14:paraId="13220AE9"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Drogi samochodowe. Roboty ziemne. Wymagania i badania</w:t>
            </w:r>
          </w:p>
        </w:tc>
      </w:tr>
      <w:tr w:rsidR="0076291C" w:rsidRPr="00B46A3B" w14:paraId="2E9FA3DE" w14:textId="77777777" w:rsidTr="00954441">
        <w:tc>
          <w:tcPr>
            <w:tcW w:w="354" w:type="dxa"/>
          </w:tcPr>
          <w:p w14:paraId="2C4C3BA6"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5.</w:t>
            </w:r>
          </w:p>
        </w:tc>
        <w:tc>
          <w:tcPr>
            <w:tcW w:w="1879" w:type="dxa"/>
          </w:tcPr>
          <w:p w14:paraId="03990F26"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PN-B-06050</w:t>
            </w:r>
          </w:p>
        </w:tc>
        <w:tc>
          <w:tcPr>
            <w:tcW w:w="7041" w:type="dxa"/>
          </w:tcPr>
          <w:p w14:paraId="21E6CEFE"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Roboty ziemne budowlane. Wymagania w zakresie wykonywania i badania przy odbiorze.</w:t>
            </w:r>
          </w:p>
        </w:tc>
      </w:tr>
      <w:tr w:rsidR="0076291C" w:rsidRPr="00B46A3B" w14:paraId="7E4EA742" w14:textId="77777777" w:rsidTr="00954441">
        <w:tc>
          <w:tcPr>
            <w:tcW w:w="354" w:type="dxa"/>
          </w:tcPr>
          <w:p w14:paraId="3D5E3AF7"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6.</w:t>
            </w:r>
          </w:p>
        </w:tc>
        <w:tc>
          <w:tcPr>
            <w:tcW w:w="1879" w:type="dxa"/>
          </w:tcPr>
          <w:p w14:paraId="6308DBDD"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BN-64/8931-01</w:t>
            </w:r>
          </w:p>
        </w:tc>
        <w:tc>
          <w:tcPr>
            <w:tcW w:w="7041" w:type="dxa"/>
          </w:tcPr>
          <w:p w14:paraId="65E787B9"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Drogi samochodowe. Oznaczenie wskaźnika piaskowego</w:t>
            </w:r>
          </w:p>
        </w:tc>
      </w:tr>
      <w:tr w:rsidR="0076291C" w:rsidRPr="00B46A3B" w14:paraId="65280EC5" w14:textId="77777777" w:rsidTr="00954441">
        <w:tc>
          <w:tcPr>
            <w:tcW w:w="354" w:type="dxa"/>
          </w:tcPr>
          <w:p w14:paraId="2A739420"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7.</w:t>
            </w:r>
          </w:p>
        </w:tc>
        <w:tc>
          <w:tcPr>
            <w:tcW w:w="1879" w:type="dxa"/>
          </w:tcPr>
          <w:p w14:paraId="2F0660EC"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BN-64/8931-02</w:t>
            </w:r>
          </w:p>
        </w:tc>
        <w:tc>
          <w:tcPr>
            <w:tcW w:w="7041" w:type="dxa"/>
          </w:tcPr>
          <w:p w14:paraId="22C11AA6"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Drogi samochodowe. Oznaczenie modułu odkształcenia nawierzchni podatnych i podłoża przez obciążenie płytą</w:t>
            </w:r>
          </w:p>
        </w:tc>
      </w:tr>
      <w:tr w:rsidR="0076291C" w:rsidRPr="00B46A3B" w14:paraId="0D878BF0" w14:textId="77777777" w:rsidTr="00954441">
        <w:tc>
          <w:tcPr>
            <w:tcW w:w="354" w:type="dxa"/>
          </w:tcPr>
          <w:p w14:paraId="4CCB8BCF" w14:textId="77777777" w:rsidR="0076291C" w:rsidRPr="00B46A3B" w:rsidRDefault="0076291C" w:rsidP="00954441">
            <w:pPr>
              <w:pStyle w:val="Standardowytekst"/>
              <w:snapToGrid w:val="0"/>
              <w:spacing w:line="276" w:lineRule="auto"/>
              <w:jc w:val="center"/>
              <w:rPr>
                <w:rFonts w:ascii="Arial Narrow" w:hAnsi="Arial Narrow" w:cs="Arial"/>
                <w:sz w:val="22"/>
                <w:szCs w:val="22"/>
              </w:rPr>
            </w:pPr>
            <w:r w:rsidRPr="00B46A3B">
              <w:rPr>
                <w:rFonts w:ascii="Arial Narrow" w:hAnsi="Arial Narrow" w:cs="Arial"/>
                <w:sz w:val="22"/>
                <w:szCs w:val="22"/>
              </w:rPr>
              <w:t>8.</w:t>
            </w:r>
          </w:p>
        </w:tc>
        <w:tc>
          <w:tcPr>
            <w:tcW w:w="1879" w:type="dxa"/>
          </w:tcPr>
          <w:p w14:paraId="37BF61C9" w14:textId="77777777" w:rsidR="0076291C" w:rsidRPr="00B46A3B"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BN-77/8931-12</w:t>
            </w:r>
          </w:p>
        </w:tc>
        <w:tc>
          <w:tcPr>
            <w:tcW w:w="7041" w:type="dxa"/>
          </w:tcPr>
          <w:p w14:paraId="441730D7" w14:textId="77777777" w:rsidR="0076291C" w:rsidRDefault="0076291C" w:rsidP="00954441">
            <w:pPr>
              <w:pStyle w:val="Standardowytekst"/>
              <w:snapToGrid w:val="0"/>
              <w:spacing w:line="276" w:lineRule="auto"/>
              <w:rPr>
                <w:rFonts w:ascii="Arial Narrow" w:hAnsi="Arial Narrow" w:cs="Arial"/>
                <w:sz w:val="22"/>
                <w:szCs w:val="22"/>
              </w:rPr>
            </w:pPr>
            <w:r w:rsidRPr="00B46A3B">
              <w:rPr>
                <w:rFonts w:ascii="Arial Narrow" w:hAnsi="Arial Narrow" w:cs="Arial"/>
                <w:sz w:val="22"/>
                <w:szCs w:val="22"/>
              </w:rPr>
              <w:t>Oznaczenie wskaźnika zagęszczenia gruntu</w:t>
            </w:r>
          </w:p>
          <w:p w14:paraId="48B97342" w14:textId="77777777" w:rsidR="0076291C" w:rsidRPr="00B46A3B" w:rsidRDefault="0076291C" w:rsidP="00954441">
            <w:pPr>
              <w:pStyle w:val="Standardowytekst"/>
              <w:snapToGrid w:val="0"/>
              <w:spacing w:line="276" w:lineRule="auto"/>
              <w:rPr>
                <w:rFonts w:ascii="Arial Narrow" w:hAnsi="Arial Narrow" w:cs="Arial"/>
                <w:sz w:val="22"/>
                <w:szCs w:val="22"/>
              </w:rPr>
            </w:pPr>
          </w:p>
        </w:tc>
      </w:tr>
    </w:tbl>
    <w:p w14:paraId="24102B50" w14:textId="77777777" w:rsidR="0076291C" w:rsidRPr="00B46A3B" w:rsidRDefault="0076291C" w:rsidP="00954441">
      <w:pPr>
        <w:pStyle w:val="Nagwek2"/>
        <w:numPr>
          <w:ilvl w:val="1"/>
          <w:numId w:val="0"/>
        </w:numPr>
        <w:tabs>
          <w:tab w:val="left" w:pos="0"/>
        </w:tabs>
        <w:autoSpaceDN/>
        <w:adjustRightInd/>
        <w:spacing w:before="0" w:after="0" w:line="276" w:lineRule="auto"/>
        <w:rPr>
          <w:rFonts w:ascii="Arial Narrow" w:hAnsi="Arial Narrow" w:cs="Arial"/>
          <w:sz w:val="22"/>
          <w:szCs w:val="22"/>
        </w:rPr>
      </w:pPr>
      <w:r w:rsidRPr="00B46A3B">
        <w:rPr>
          <w:rFonts w:ascii="Arial Narrow" w:hAnsi="Arial Narrow" w:cs="Arial"/>
          <w:sz w:val="22"/>
          <w:szCs w:val="22"/>
        </w:rPr>
        <w:t>10.2. Inne dokumenty</w:t>
      </w:r>
    </w:p>
    <w:p w14:paraId="1B5A6D96" w14:textId="77777777" w:rsidR="0076291C" w:rsidRPr="00B46A3B" w:rsidRDefault="0076291C" w:rsidP="0076291C">
      <w:pPr>
        <w:pStyle w:val="Standardowytekst"/>
        <w:numPr>
          <w:ilvl w:val="0"/>
          <w:numId w:val="36"/>
        </w:numPr>
        <w:tabs>
          <w:tab w:val="clear" w:pos="0"/>
          <w:tab w:val="left" w:pos="360"/>
          <w:tab w:val="left" w:pos="426"/>
          <w:tab w:val="left" w:pos="567"/>
        </w:tabs>
        <w:suppressAutoHyphens/>
        <w:autoSpaceDN/>
        <w:adjustRightInd/>
        <w:spacing w:line="276" w:lineRule="auto"/>
        <w:ind w:left="426" w:hanging="360"/>
        <w:textAlignment w:val="auto"/>
        <w:rPr>
          <w:rFonts w:ascii="Arial Narrow" w:hAnsi="Arial Narrow" w:cs="Arial"/>
          <w:sz w:val="22"/>
          <w:szCs w:val="22"/>
        </w:rPr>
      </w:pPr>
      <w:r w:rsidRPr="00B46A3B">
        <w:rPr>
          <w:rFonts w:ascii="Arial Narrow" w:hAnsi="Arial Narrow" w:cs="Arial"/>
          <w:sz w:val="22"/>
          <w:szCs w:val="22"/>
        </w:rPr>
        <w:t xml:space="preserve">Wykonanie i odbiór robót ziemnych dla dróg szybkiego ruchu, </w:t>
      </w:r>
      <w:proofErr w:type="spellStart"/>
      <w:r w:rsidRPr="00B46A3B">
        <w:rPr>
          <w:rFonts w:ascii="Arial Narrow" w:hAnsi="Arial Narrow" w:cs="Arial"/>
          <w:sz w:val="22"/>
          <w:szCs w:val="22"/>
        </w:rPr>
        <w:t>IBDiM</w:t>
      </w:r>
      <w:proofErr w:type="spellEnd"/>
      <w:r w:rsidRPr="00B46A3B">
        <w:rPr>
          <w:rFonts w:ascii="Arial Narrow" w:hAnsi="Arial Narrow" w:cs="Arial"/>
          <w:sz w:val="22"/>
          <w:szCs w:val="22"/>
        </w:rPr>
        <w:t>, Warszawa 1978.</w:t>
      </w:r>
    </w:p>
    <w:p w14:paraId="772ADEF1" w14:textId="77777777" w:rsidR="0076291C" w:rsidRPr="00B46A3B" w:rsidRDefault="0076291C" w:rsidP="0076291C">
      <w:pPr>
        <w:pStyle w:val="Standardowytekst"/>
        <w:numPr>
          <w:ilvl w:val="0"/>
          <w:numId w:val="36"/>
        </w:numPr>
        <w:tabs>
          <w:tab w:val="left" w:pos="0"/>
          <w:tab w:val="left" w:pos="360"/>
          <w:tab w:val="left" w:pos="426"/>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Instrukcja badań podłoża gruntowego budowli drogowych i mostowych, GDDP, Warszawa 1998.</w:t>
      </w:r>
    </w:p>
    <w:p w14:paraId="42B7C062" w14:textId="77777777" w:rsidR="0076291C" w:rsidRPr="00B46A3B" w:rsidRDefault="0076291C" w:rsidP="0076291C">
      <w:pPr>
        <w:pStyle w:val="Standardowytekst"/>
        <w:numPr>
          <w:ilvl w:val="0"/>
          <w:numId w:val="36"/>
        </w:numPr>
        <w:tabs>
          <w:tab w:val="left" w:pos="0"/>
          <w:tab w:val="left" w:pos="360"/>
          <w:tab w:val="left" w:pos="426"/>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 xml:space="preserve">Katalog typowych konstrukcji nawierzchni podatnych i półsztywnych, </w:t>
      </w:r>
      <w:proofErr w:type="spellStart"/>
      <w:r w:rsidRPr="00B46A3B">
        <w:rPr>
          <w:rFonts w:ascii="Arial Narrow" w:hAnsi="Arial Narrow" w:cs="Arial"/>
          <w:sz w:val="22"/>
          <w:szCs w:val="22"/>
        </w:rPr>
        <w:t>IBDiM</w:t>
      </w:r>
      <w:proofErr w:type="spellEnd"/>
      <w:r w:rsidRPr="00B46A3B">
        <w:rPr>
          <w:rFonts w:ascii="Arial Narrow" w:hAnsi="Arial Narrow" w:cs="Arial"/>
          <w:sz w:val="22"/>
          <w:szCs w:val="22"/>
        </w:rPr>
        <w:t>, Warszawa 1997.</w:t>
      </w:r>
    </w:p>
    <w:p w14:paraId="1E5C3AC2" w14:textId="77777777" w:rsidR="0076291C" w:rsidRDefault="0076291C" w:rsidP="0076291C">
      <w:pPr>
        <w:pStyle w:val="Standardowytekst"/>
        <w:numPr>
          <w:ilvl w:val="0"/>
          <w:numId w:val="36"/>
        </w:numPr>
        <w:tabs>
          <w:tab w:val="left" w:pos="0"/>
          <w:tab w:val="left" w:pos="360"/>
          <w:tab w:val="left" w:pos="426"/>
        </w:tabs>
        <w:suppressAutoHyphens/>
        <w:autoSpaceDN/>
        <w:adjustRightInd/>
        <w:spacing w:line="276" w:lineRule="auto"/>
        <w:textAlignment w:val="auto"/>
        <w:rPr>
          <w:rFonts w:ascii="Arial Narrow" w:hAnsi="Arial Narrow" w:cs="Arial"/>
          <w:sz w:val="22"/>
          <w:szCs w:val="22"/>
        </w:rPr>
      </w:pPr>
      <w:r w:rsidRPr="00B46A3B">
        <w:rPr>
          <w:rFonts w:ascii="Arial Narrow" w:hAnsi="Arial Narrow" w:cs="Arial"/>
          <w:sz w:val="22"/>
          <w:szCs w:val="22"/>
        </w:rPr>
        <w:t xml:space="preserve">Wytyczne wzmacniania podłoża gruntowego w budownictwie drogowym, </w:t>
      </w:r>
      <w:proofErr w:type="spellStart"/>
      <w:r w:rsidRPr="00B46A3B">
        <w:rPr>
          <w:rFonts w:ascii="Arial Narrow" w:hAnsi="Arial Narrow" w:cs="Arial"/>
          <w:sz w:val="22"/>
          <w:szCs w:val="22"/>
        </w:rPr>
        <w:t>IBDiM</w:t>
      </w:r>
      <w:proofErr w:type="spellEnd"/>
      <w:r w:rsidRPr="00B46A3B">
        <w:rPr>
          <w:rFonts w:ascii="Arial Narrow" w:hAnsi="Arial Narrow" w:cs="Arial"/>
          <w:sz w:val="22"/>
          <w:szCs w:val="22"/>
        </w:rPr>
        <w:t>, Warszawa 2002.</w:t>
      </w:r>
    </w:p>
    <w:p w14:paraId="5346DF12" w14:textId="77777777" w:rsidR="0076291C" w:rsidRDefault="0076291C" w:rsidP="00954441">
      <w:pPr>
        <w:pStyle w:val="Standardowytekst"/>
        <w:tabs>
          <w:tab w:val="left" w:pos="0"/>
          <w:tab w:val="left" w:pos="360"/>
          <w:tab w:val="left" w:pos="426"/>
        </w:tabs>
        <w:suppressAutoHyphens/>
        <w:autoSpaceDN/>
        <w:adjustRightInd/>
        <w:spacing w:line="276" w:lineRule="auto"/>
        <w:textAlignment w:val="auto"/>
        <w:rPr>
          <w:rFonts w:ascii="Arial Narrow" w:hAnsi="Arial Narrow" w:cs="Arial"/>
          <w:sz w:val="22"/>
          <w:szCs w:val="22"/>
        </w:rPr>
      </w:pPr>
    </w:p>
    <w:p w14:paraId="60E89106" w14:textId="77777777" w:rsidR="0076291C" w:rsidRDefault="0076291C" w:rsidP="00954441">
      <w:pPr>
        <w:pStyle w:val="Standardowytekst"/>
        <w:tabs>
          <w:tab w:val="left" w:pos="0"/>
          <w:tab w:val="left" w:pos="360"/>
          <w:tab w:val="left" w:pos="426"/>
        </w:tabs>
        <w:suppressAutoHyphens/>
        <w:autoSpaceDN/>
        <w:adjustRightInd/>
        <w:spacing w:line="276" w:lineRule="auto"/>
        <w:textAlignment w:val="auto"/>
        <w:rPr>
          <w:rFonts w:ascii="Arial Narrow" w:hAnsi="Arial Narrow" w:cs="Arial"/>
          <w:sz w:val="22"/>
          <w:szCs w:val="22"/>
        </w:rPr>
        <w:sectPr w:rsidR="0076291C" w:rsidSect="007A674D">
          <w:headerReference w:type="default" r:id="rId24"/>
          <w:footerReference w:type="default" r:id="rId25"/>
          <w:pgSz w:w="11906" w:h="16838"/>
          <w:pgMar w:top="1417" w:right="1417" w:bottom="1417" w:left="1417" w:header="708" w:footer="708" w:gutter="0"/>
          <w:cols w:space="708"/>
          <w:docGrid w:linePitch="360"/>
        </w:sectPr>
      </w:pPr>
    </w:p>
    <w:p w14:paraId="117527BC" w14:textId="77777777" w:rsidR="002A5D1B" w:rsidRPr="006B4CCC" w:rsidRDefault="002A5D1B" w:rsidP="00D863C9">
      <w:pPr>
        <w:pStyle w:val="ST1"/>
      </w:pPr>
      <w:bookmarkStart w:id="131" w:name="_Toc153964916"/>
      <w:r w:rsidRPr="006B4CCC">
        <w:lastRenderedPageBreak/>
        <w:t>D-02.01.01</w:t>
      </w:r>
      <w:r w:rsidRPr="006B4CCC">
        <w:tab/>
        <w:t>WYKONANIE WYKOPÓW W GRUNTACH NIESKALISTYCH</w:t>
      </w:r>
      <w:bookmarkEnd w:id="131"/>
    </w:p>
    <w:p w14:paraId="56820C32" w14:textId="77777777" w:rsidR="002A5D1B" w:rsidRPr="006B4CCC" w:rsidRDefault="002A5D1B" w:rsidP="00954441">
      <w:pPr>
        <w:spacing w:line="276" w:lineRule="auto"/>
        <w:ind w:left="1701" w:hanging="1701"/>
        <w:rPr>
          <w:rFonts w:ascii="Arial Narrow" w:hAnsi="Arial Narrow" w:cs="Arial"/>
          <w:sz w:val="22"/>
          <w:szCs w:val="22"/>
        </w:rPr>
      </w:pPr>
    </w:p>
    <w:p w14:paraId="561ABD25"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1. WSTĘP</w:t>
      </w:r>
    </w:p>
    <w:p w14:paraId="5AD70C42"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 xml:space="preserve">1.1. Przedmiot </w:t>
      </w:r>
      <w:r>
        <w:rPr>
          <w:rFonts w:ascii="Arial Narrow" w:hAnsi="Arial Narrow" w:cs="Arial"/>
          <w:b/>
          <w:sz w:val="22"/>
          <w:szCs w:val="22"/>
        </w:rPr>
        <w:t>S</w:t>
      </w:r>
      <w:r w:rsidRPr="006B4CCC">
        <w:rPr>
          <w:rFonts w:ascii="Arial Narrow" w:hAnsi="Arial Narrow" w:cs="Arial"/>
          <w:b/>
          <w:sz w:val="22"/>
          <w:szCs w:val="22"/>
        </w:rPr>
        <w:t>ST</w:t>
      </w:r>
    </w:p>
    <w:p w14:paraId="06FE1553" w14:textId="5DE63DF0" w:rsidR="002A5D1B" w:rsidRPr="006B4CCC" w:rsidRDefault="002A5D1B" w:rsidP="00954441">
      <w:pPr>
        <w:pStyle w:val="Tekstpodstawowywcity"/>
        <w:spacing w:after="0" w:line="276" w:lineRule="auto"/>
        <w:ind w:left="0" w:firstLine="708"/>
        <w:jc w:val="both"/>
        <w:rPr>
          <w:rFonts w:ascii="Arial Narrow" w:hAnsi="Arial Narrow" w:cs="Arial"/>
          <w:sz w:val="22"/>
          <w:szCs w:val="22"/>
        </w:rPr>
      </w:pPr>
      <w:r w:rsidRPr="006B4CCC">
        <w:rPr>
          <w:rFonts w:ascii="Arial Narrow" w:hAnsi="Arial Narrow" w:cs="Arial"/>
          <w:sz w:val="22"/>
          <w:szCs w:val="22"/>
        </w:rPr>
        <w:t>Przedmiotem niniejszej specyfikacji technicznej są wymagania dotyczące wykonania i odbioru wykopów w gruntach nieskalistych, które zostaną wykonane w ramach zadania pn. „</w:t>
      </w:r>
      <w:sdt>
        <w:sdtPr>
          <w:rPr>
            <w:rFonts w:ascii="Arial Narrow" w:hAnsi="Arial Narrow" w:cs="Arial"/>
            <w:sz w:val="22"/>
            <w:szCs w:val="22"/>
          </w:rPr>
          <w:alias w:val="Słowa kluczowe"/>
          <w:tag w:val=""/>
          <w:id w:val="-420478376"/>
          <w:placeholder>
            <w:docPart w:val="55443EDA64C04100A976FB4322F27B14"/>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6B4CCC">
        <w:rPr>
          <w:rFonts w:ascii="Arial Narrow" w:hAnsi="Arial Narrow" w:cs="Arial"/>
          <w:sz w:val="22"/>
          <w:szCs w:val="22"/>
        </w:rPr>
        <w:t>”.</w:t>
      </w:r>
    </w:p>
    <w:p w14:paraId="5C84C05B"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 xml:space="preserve">1.2. Zakres stosowania </w:t>
      </w:r>
      <w:r>
        <w:rPr>
          <w:rFonts w:ascii="Arial Narrow" w:hAnsi="Arial Narrow" w:cs="Arial"/>
          <w:b/>
          <w:sz w:val="22"/>
          <w:szCs w:val="22"/>
        </w:rPr>
        <w:t>S</w:t>
      </w:r>
      <w:r w:rsidRPr="006B4CCC">
        <w:rPr>
          <w:rFonts w:ascii="Arial Narrow" w:hAnsi="Arial Narrow" w:cs="Arial"/>
          <w:b/>
          <w:sz w:val="22"/>
          <w:szCs w:val="22"/>
        </w:rPr>
        <w:t>ST</w:t>
      </w:r>
    </w:p>
    <w:p w14:paraId="6BD44D88"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Specyfikacja techniczna stanowi część dokumentów przetargowych i kontraktowych przy zlecaniu i realizacji robót opisanych w podpunkcie 1.1.</w:t>
      </w:r>
    </w:p>
    <w:p w14:paraId="4AAF3884"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 xml:space="preserve">1.3. Zakres robót objętych </w:t>
      </w:r>
      <w:r>
        <w:rPr>
          <w:rFonts w:ascii="Arial Narrow" w:hAnsi="Arial Narrow" w:cs="Arial"/>
          <w:b/>
          <w:sz w:val="22"/>
          <w:szCs w:val="22"/>
        </w:rPr>
        <w:t>S</w:t>
      </w:r>
      <w:r w:rsidRPr="006B4CCC">
        <w:rPr>
          <w:rFonts w:ascii="Arial Narrow" w:hAnsi="Arial Narrow" w:cs="Arial"/>
          <w:b/>
          <w:sz w:val="22"/>
          <w:szCs w:val="22"/>
        </w:rPr>
        <w:t>ST</w:t>
      </w:r>
    </w:p>
    <w:p w14:paraId="3F17FF30"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Ustalenia zawarte w niniejszej specyfikacji dotyczą zasad prowadzenia robót ziemnych w czasie budowy lub modernizacji dróg i obejmują wykonanie wykopów w gruntach nieskalistych.</w:t>
      </w:r>
    </w:p>
    <w:p w14:paraId="16A5A91C"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1.4. Określenia podstawowe</w:t>
      </w:r>
    </w:p>
    <w:p w14:paraId="6C555463"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 xml:space="preserve">Podstawowe określenia zostały podane w </w:t>
      </w:r>
      <w:r>
        <w:rPr>
          <w:rFonts w:ascii="Arial Narrow" w:hAnsi="Arial Narrow" w:cs="Arial"/>
          <w:sz w:val="22"/>
          <w:szCs w:val="22"/>
        </w:rPr>
        <w:t>S</w:t>
      </w:r>
      <w:r w:rsidRPr="006B4CCC">
        <w:rPr>
          <w:rFonts w:ascii="Arial Narrow" w:hAnsi="Arial Narrow" w:cs="Arial"/>
          <w:sz w:val="22"/>
          <w:szCs w:val="22"/>
        </w:rPr>
        <w:t>ST D-02.00.01 pkt 1.4.</w:t>
      </w:r>
    </w:p>
    <w:p w14:paraId="2093432B"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1.5. Ogólne wymagania dotyczące robót</w:t>
      </w:r>
    </w:p>
    <w:p w14:paraId="4C847CFF"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Ogólne wymagania dotyczące robót podano w S</w:t>
      </w:r>
      <w:r>
        <w:rPr>
          <w:rFonts w:ascii="Arial Narrow" w:hAnsi="Arial Narrow" w:cs="Arial"/>
          <w:sz w:val="22"/>
          <w:szCs w:val="22"/>
        </w:rPr>
        <w:t>S</w:t>
      </w:r>
      <w:r w:rsidRPr="006B4CCC">
        <w:rPr>
          <w:rFonts w:ascii="Arial Narrow" w:hAnsi="Arial Narrow" w:cs="Arial"/>
          <w:sz w:val="22"/>
          <w:szCs w:val="22"/>
        </w:rPr>
        <w:t>T D-M-00.00.00 „Wymagania ogólne” pkt 1.5.</w:t>
      </w:r>
    </w:p>
    <w:p w14:paraId="11BC1B35" w14:textId="77777777" w:rsidR="002A5D1B" w:rsidRPr="006B4CCC" w:rsidRDefault="002A5D1B" w:rsidP="00954441">
      <w:pPr>
        <w:spacing w:line="276" w:lineRule="auto"/>
        <w:ind w:firstLine="567"/>
        <w:jc w:val="both"/>
        <w:rPr>
          <w:rFonts w:ascii="Arial Narrow" w:hAnsi="Arial Narrow" w:cs="Arial"/>
          <w:sz w:val="22"/>
          <w:szCs w:val="22"/>
        </w:rPr>
      </w:pPr>
    </w:p>
    <w:p w14:paraId="786C6830" w14:textId="77777777" w:rsidR="002A5D1B" w:rsidRPr="006B4CCC" w:rsidRDefault="002A5D1B" w:rsidP="00954441">
      <w:pPr>
        <w:spacing w:line="276" w:lineRule="auto"/>
        <w:jc w:val="both"/>
        <w:rPr>
          <w:rFonts w:ascii="Arial Narrow" w:hAnsi="Arial Narrow" w:cs="Arial"/>
          <w:b/>
          <w:u w:val="single"/>
        </w:rPr>
      </w:pPr>
      <w:bookmarkStart w:id="132" w:name="_Toc419000100"/>
      <w:bookmarkStart w:id="133" w:name="_Toc418998855"/>
      <w:bookmarkStart w:id="134" w:name="_Toc418998499"/>
      <w:bookmarkStart w:id="135" w:name="_Toc418997089"/>
      <w:bookmarkStart w:id="136" w:name="_Toc418996702"/>
      <w:bookmarkStart w:id="137" w:name="_Toc418996333"/>
      <w:bookmarkStart w:id="138" w:name="_Toc418994926"/>
      <w:bookmarkStart w:id="139" w:name="_Toc407161219"/>
      <w:r w:rsidRPr="006B4CCC">
        <w:rPr>
          <w:rFonts w:ascii="Arial Narrow" w:hAnsi="Arial Narrow" w:cs="Arial"/>
          <w:b/>
          <w:u w:val="single"/>
        </w:rPr>
        <w:t>2. MATERIAŁY (GRUNTY)</w:t>
      </w:r>
      <w:bookmarkEnd w:id="132"/>
      <w:bookmarkEnd w:id="133"/>
      <w:bookmarkEnd w:id="134"/>
      <w:bookmarkEnd w:id="135"/>
      <w:bookmarkEnd w:id="136"/>
      <w:bookmarkEnd w:id="137"/>
      <w:bookmarkEnd w:id="138"/>
      <w:bookmarkEnd w:id="139"/>
    </w:p>
    <w:p w14:paraId="71E5F285"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Materiał występujący w podłożu wykopu jest gruntem rodzimym, który będzie stanowił podłoże nawierzchni. Zgodnie z Katalogiem typowych konstrukcji nawierzchni podatnych i półsztywnych [12] powinien charakteryzować się grupą nośności G1.</w:t>
      </w:r>
      <w:r>
        <w:rPr>
          <w:rFonts w:ascii="Arial Narrow" w:hAnsi="Arial Narrow" w:cs="Arial"/>
          <w:sz w:val="22"/>
          <w:szCs w:val="22"/>
        </w:rPr>
        <w:t xml:space="preserve"> </w:t>
      </w:r>
      <w:r w:rsidRPr="006B4CCC">
        <w:rPr>
          <w:rFonts w:ascii="Arial Narrow" w:hAnsi="Arial Narrow" w:cs="Arial"/>
          <w:sz w:val="22"/>
          <w:szCs w:val="22"/>
        </w:rPr>
        <w:t xml:space="preserve">Gdy podłoże nawierzchni zaklasyfikowano do innej grupy nośności, należy podłoże doprowadzić do grupy nośności G1 zgodnie z dokumentacja projektową i </w:t>
      </w:r>
      <w:r>
        <w:rPr>
          <w:rFonts w:ascii="Arial Narrow" w:hAnsi="Arial Narrow" w:cs="Arial"/>
          <w:sz w:val="22"/>
          <w:szCs w:val="22"/>
        </w:rPr>
        <w:t>S</w:t>
      </w:r>
      <w:r w:rsidRPr="006B4CCC">
        <w:rPr>
          <w:rFonts w:ascii="Arial Narrow" w:hAnsi="Arial Narrow" w:cs="Arial"/>
          <w:sz w:val="22"/>
          <w:szCs w:val="22"/>
        </w:rPr>
        <w:t>ST.</w:t>
      </w:r>
    </w:p>
    <w:p w14:paraId="1D95C68A" w14:textId="77777777" w:rsidR="002A5D1B" w:rsidRPr="006B4CCC" w:rsidRDefault="002A5D1B" w:rsidP="00954441">
      <w:pPr>
        <w:spacing w:line="276" w:lineRule="auto"/>
        <w:ind w:firstLine="567"/>
        <w:jc w:val="both"/>
        <w:rPr>
          <w:rFonts w:ascii="Arial Narrow" w:hAnsi="Arial Narrow" w:cs="Arial"/>
          <w:sz w:val="22"/>
          <w:szCs w:val="22"/>
        </w:rPr>
      </w:pPr>
    </w:p>
    <w:p w14:paraId="15EE571B" w14:textId="77777777" w:rsidR="002A5D1B" w:rsidRPr="006B4CCC" w:rsidRDefault="002A5D1B" w:rsidP="00954441">
      <w:pPr>
        <w:spacing w:line="276" w:lineRule="auto"/>
        <w:jc w:val="both"/>
        <w:rPr>
          <w:rFonts w:ascii="Arial Narrow" w:hAnsi="Arial Narrow" w:cs="Arial"/>
          <w:b/>
          <w:u w:val="single"/>
        </w:rPr>
      </w:pPr>
      <w:bookmarkStart w:id="140" w:name="_Toc419000101"/>
      <w:bookmarkStart w:id="141" w:name="_Toc418998856"/>
      <w:bookmarkStart w:id="142" w:name="_Toc418998500"/>
      <w:bookmarkStart w:id="143" w:name="_Toc418997090"/>
      <w:bookmarkStart w:id="144" w:name="_Toc418996703"/>
      <w:bookmarkStart w:id="145" w:name="_Toc418996334"/>
      <w:bookmarkStart w:id="146" w:name="_Toc418994927"/>
      <w:bookmarkStart w:id="147" w:name="_Toc407161220"/>
      <w:r w:rsidRPr="006B4CCC">
        <w:rPr>
          <w:rFonts w:ascii="Arial Narrow" w:hAnsi="Arial Narrow" w:cs="Arial"/>
          <w:b/>
          <w:u w:val="single"/>
        </w:rPr>
        <w:t>3. SPRZĘT</w:t>
      </w:r>
      <w:bookmarkEnd w:id="140"/>
      <w:bookmarkEnd w:id="141"/>
      <w:bookmarkEnd w:id="142"/>
      <w:bookmarkEnd w:id="143"/>
      <w:bookmarkEnd w:id="144"/>
      <w:bookmarkEnd w:id="145"/>
      <w:bookmarkEnd w:id="146"/>
      <w:bookmarkEnd w:id="147"/>
    </w:p>
    <w:p w14:paraId="73905869"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 xml:space="preserve">Ogólne wymagania i ustalenia dotyczące sprzętu określono w </w:t>
      </w:r>
      <w:r>
        <w:rPr>
          <w:rFonts w:ascii="Arial Narrow" w:hAnsi="Arial Narrow" w:cs="Arial"/>
          <w:sz w:val="22"/>
          <w:szCs w:val="22"/>
        </w:rPr>
        <w:t>S</w:t>
      </w:r>
      <w:r w:rsidRPr="006B4CCC">
        <w:rPr>
          <w:rFonts w:ascii="Arial Narrow" w:hAnsi="Arial Narrow" w:cs="Arial"/>
          <w:sz w:val="22"/>
          <w:szCs w:val="22"/>
        </w:rPr>
        <w:t>ST D-02.00.01 pkt 3.</w:t>
      </w:r>
    </w:p>
    <w:p w14:paraId="039C976E" w14:textId="77777777" w:rsidR="002A5D1B" w:rsidRPr="006B4CCC" w:rsidRDefault="002A5D1B" w:rsidP="00954441">
      <w:pPr>
        <w:spacing w:line="276" w:lineRule="auto"/>
        <w:ind w:firstLine="567"/>
        <w:jc w:val="both"/>
        <w:rPr>
          <w:rFonts w:ascii="Arial Narrow" w:hAnsi="Arial Narrow" w:cs="Arial"/>
          <w:sz w:val="22"/>
          <w:szCs w:val="22"/>
        </w:rPr>
      </w:pPr>
    </w:p>
    <w:p w14:paraId="2969FE00" w14:textId="77777777" w:rsidR="002A5D1B" w:rsidRPr="006B4CCC" w:rsidRDefault="002A5D1B" w:rsidP="00954441">
      <w:pPr>
        <w:spacing w:line="276" w:lineRule="auto"/>
        <w:jc w:val="both"/>
        <w:rPr>
          <w:rFonts w:ascii="Arial Narrow" w:hAnsi="Arial Narrow" w:cs="Arial"/>
          <w:b/>
          <w:u w:val="single"/>
        </w:rPr>
      </w:pPr>
      <w:bookmarkStart w:id="148" w:name="_Toc419000102"/>
      <w:bookmarkStart w:id="149" w:name="_Toc418998857"/>
      <w:bookmarkStart w:id="150" w:name="_Toc418998501"/>
      <w:bookmarkStart w:id="151" w:name="_Toc418997091"/>
      <w:bookmarkStart w:id="152" w:name="_Toc418996704"/>
      <w:bookmarkStart w:id="153" w:name="_Toc418996335"/>
      <w:bookmarkStart w:id="154" w:name="_Toc418994928"/>
      <w:bookmarkStart w:id="155" w:name="_Toc407161221"/>
      <w:r w:rsidRPr="006B4CCC">
        <w:rPr>
          <w:rFonts w:ascii="Arial Narrow" w:hAnsi="Arial Narrow" w:cs="Arial"/>
          <w:b/>
          <w:u w:val="single"/>
        </w:rPr>
        <w:t>4. TRANSPORT</w:t>
      </w:r>
      <w:bookmarkEnd w:id="148"/>
      <w:bookmarkEnd w:id="149"/>
      <w:bookmarkEnd w:id="150"/>
      <w:bookmarkEnd w:id="151"/>
      <w:bookmarkEnd w:id="152"/>
      <w:bookmarkEnd w:id="153"/>
      <w:bookmarkEnd w:id="154"/>
      <w:bookmarkEnd w:id="155"/>
    </w:p>
    <w:p w14:paraId="624211D3"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Ogólne wymagania i ustalenia dotyczące transportu określono w S</w:t>
      </w:r>
      <w:r>
        <w:rPr>
          <w:rFonts w:ascii="Arial Narrow" w:hAnsi="Arial Narrow" w:cs="Arial"/>
          <w:sz w:val="22"/>
          <w:szCs w:val="22"/>
        </w:rPr>
        <w:t>S</w:t>
      </w:r>
      <w:r w:rsidRPr="006B4CCC">
        <w:rPr>
          <w:rFonts w:ascii="Arial Narrow" w:hAnsi="Arial Narrow" w:cs="Arial"/>
          <w:sz w:val="22"/>
          <w:szCs w:val="22"/>
        </w:rPr>
        <w:t>T D-02.00.01 pkt4.</w:t>
      </w:r>
    </w:p>
    <w:p w14:paraId="1BB2C4F7" w14:textId="77777777" w:rsidR="002A5D1B" w:rsidRPr="006B4CCC" w:rsidRDefault="002A5D1B" w:rsidP="00954441">
      <w:pPr>
        <w:spacing w:line="276" w:lineRule="auto"/>
        <w:ind w:firstLine="567"/>
        <w:jc w:val="both"/>
        <w:rPr>
          <w:rFonts w:ascii="Arial Narrow" w:hAnsi="Arial Narrow" w:cs="Arial"/>
          <w:sz w:val="22"/>
          <w:szCs w:val="22"/>
        </w:rPr>
      </w:pPr>
    </w:p>
    <w:p w14:paraId="343AEE21"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5. WYKONANIE ROBÓT</w:t>
      </w:r>
    </w:p>
    <w:p w14:paraId="53CE3CE2"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5.1. Ogólne zasady wykonania robót</w:t>
      </w:r>
    </w:p>
    <w:p w14:paraId="2A027C3A"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Ogólne zasady prowadzenia robót podano w S</w:t>
      </w:r>
      <w:r>
        <w:rPr>
          <w:rFonts w:ascii="Arial Narrow" w:hAnsi="Arial Narrow" w:cs="Arial"/>
          <w:sz w:val="22"/>
          <w:szCs w:val="22"/>
        </w:rPr>
        <w:t>S</w:t>
      </w:r>
      <w:r w:rsidRPr="006B4CCC">
        <w:rPr>
          <w:rFonts w:ascii="Arial Narrow" w:hAnsi="Arial Narrow" w:cs="Arial"/>
          <w:sz w:val="22"/>
          <w:szCs w:val="22"/>
        </w:rPr>
        <w:t>T D-02.00.01 pkt 5.</w:t>
      </w:r>
    </w:p>
    <w:p w14:paraId="3C64738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14:paraId="74B1775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14:paraId="573CD26C"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Odspojone grunty przydatne do wykonania nasypów powinny być bezpośrednio wbudowane w nasyp lub przewiezione na odkład. O ile Inżynier dopuści czasowe składowanie odspojonych gruntów, należy je odpowiednio zabezpieczyć przed nadmiernym zawilgoceniem.</w:t>
      </w:r>
    </w:p>
    <w:p w14:paraId="53615685"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5.2. Wymagania dotyczące zagęszczenia i nośności gruntu</w:t>
      </w:r>
    </w:p>
    <w:p w14:paraId="58410BA0"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Zagęszczenie gruntu w wykopach i miejscach zerowych robót ziemnych powinno spełniać wymagania, dotyczące minimalnej wartości wskaźnika zagęszczenia (</w:t>
      </w:r>
      <w:proofErr w:type="spellStart"/>
      <w:r w:rsidRPr="006B4CCC">
        <w:rPr>
          <w:rFonts w:ascii="Arial Narrow" w:hAnsi="Arial Narrow" w:cs="Arial"/>
          <w:sz w:val="22"/>
          <w:szCs w:val="22"/>
        </w:rPr>
        <w:t>Is</w:t>
      </w:r>
      <w:proofErr w:type="spellEnd"/>
      <w:r w:rsidRPr="006B4CCC">
        <w:rPr>
          <w:rFonts w:ascii="Arial Narrow" w:hAnsi="Arial Narrow" w:cs="Arial"/>
          <w:sz w:val="22"/>
          <w:szCs w:val="22"/>
        </w:rPr>
        <w:t>), podanego w tablicy 1.</w:t>
      </w:r>
    </w:p>
    <w:p w14:paraId="5267D4C3" w14:textId="77777777" w:rsidR="002A5D1B" w:rsidRPr="006B4CCC" w:rsidRDefault="002A5D1B" w:rsidP="00954441">
      <w:pPr>
        <w:spacing w:line="276" w:lineRule="auto"/>
        <w:ind w:firstLine="567"/>
        <w:jc w:val="both"/>
        <w:rPr>
          <w:rFonts w:ascii="Arial Narrow" w:hAnsi="Arial Narrow" w:cs="Arial"/>
          <w:sz w:val="22"/>
          <w:szCs w:val="22"/>
        </w:rPr>
      </w:pPr>
    </w:p>
    <w:p w14:paraId="745A1C4C" w14:textId="77777777" w:rsidR="002A5D1B" w:rsidRPr="006B4CCC" w:rsidRDefault="002A5D1B" w:rsidP="00954441">
      <w:pPr>
        <w:spacing w:line="276" w:lineRule="auto"/>
        <w:jc w:val="both"/>
        <w:rPr>
          <w:rFonts w:ascii="Arial Narrow" w:hAnsi="Arial Narrow" w:cs="Arial"/>
          <w:sz w:val="20"/>
          <w:szCs w:val="20"/>
        </w:rPr>
      </w:pPr>
      <w:r w:rsidRPr="006B4CCC">
        <w:rPr>
          <w:rFonts w:ascii="Arial Narrow" w:hAnsi="Arial Narrow" w:cs="Arial"/>
          <w:sz w:val="20"/>
          <w:szCs w:val="20"/>
        </w:rPr>
        <w:lastRenderedPageBreak/>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4644"/>
        <w:gridCol w:w="2127"/>
        <w:gridCol w:w="2127"/>
      </w:tblGrid>
      <w:tr w:rsidR="002A5D1B" w:rsidRPr="006B4CCC" w14:paraId="39265752" w14:textId="77777777" w:rsidTr="00954441">
        <w:trPr>
          <w:trHeight w:val="295"/>
          <w:jc w:val="center"/>
        </w:trPr>
        <w:tc>
          <w:tcPr>
            <w:tcW w:w="0" w:type="auto"/>
            <w:vMerge w:val="restart"/>
            <w:tcBorders>
              <w:top w:val="single" w:sz="6" w:space="0" w:color="auto"/>
              <w:left w:val="single" w:sz="6" w:space="0" w:color="auto"/>
              <w:bottom w:val="double" w:sz="6" w:space="0" w:color="auto"/>
              <w:right w:val="nil"/>
            </w:tcBorders>
            <w:shd w:val="clear" w:color="auto" w:fill="D9E2F3" w:themeFill="accent1" w:themeFillTint="33"/>
            <w:noWrap/>
            <w:vAlign w:val="center"/>
            <w:hideMark/>
          </w:tcPr>
          <w:p w14:paraId="3FFC792F" w14:textId="77777777" w:rsidR="002A5D1B" w:rsidRPr="00E266FE" w:rsidRDefault="002A5D1B" w:rsidP="00954441">
            <w:pPr>
              <w:jc w:val="center"/>
              <w:rPr>
                <w:rFonts w:ascii="Arial Narrow" w:hAnsi="Arial Narrow" w:cs="Arial"/>
                <w:b/>
                <w:bCs/>
                <w:sz w:val="20"/>
                <w:szCs w:val="20"/>
              </w:rPr>
            </w:pPr>
            <w:r w:rsidRPr="00E266FE">
              <w:rPr>
                <w:rFonts w:ascii="Arial Narrow" w:hAnsi="Arial Narrow" w:cs="Arial"/>
                <w:b/>
                <w:bCs/>
                <w:sz w:val="20"/>
                <w:szCs w:val="20"/>
              </w:rPr>
              <w:t>Strefa</w:t>
            </w:r>
          </w:p>
          <w:p w14:paraId="53C1D75D" w14:textId="77777777" w:rsidR="002A5D1B" w:rsidRPr="00E266FE" w:rsidRDefault="002A5D1B" w:rsidP="00954441">
            <w:pPr>
              <w:overflowPunct w:val="0"/>
              <w:autoSpaceDE w:val="0"/>
              <w:autoSpaceDN w:val="0"/>
              <w:adjustRightInd w:val="0"/>
              <w:jc w:val="center"/>
              <w:rPr>
                <w:rFonts w:ascii="Arial Narrow" w:hAnsi="Arial Narrow" w:cs="Arial"/>
                <w:b/>
                <w:bCs/>
                <w:sz w:val="20"/>
                <w:szCs w:val="20"/>
              </w:rPr>
            </w:pPr>
            <w:r w:rsidRPr="00E266FE">
              <w:rPr>
                <w:rFonts w:ascii="Arial Narrow" w:hAnsi="Arial Narrow" w:cs="Arial"/>
                <w:b/>
                <w:bCs/>
                <w:sz w:val="20"/>
                <w:szCs w:val="20"/>
              </w:rPr>
              <w:t>korpusu</w:t>
            </w:r>
          </w:p>
        </w:tc>
        <w:tc>
          <w:tcPr>
            <w:tcW w:w="0" w:type="auto"/>
            <w:gridSpan w:val="2"/>
            <w:tcBorders>
              <w:top w:val="single" w:sz="6" w:space="0" w:color="auto"/>
              <w:left w:val="single" w:sz="6" w:space="0" w:color="auto"/>
              <w:bottom w:val="nil"/>
              <w:right w:val="single" w:sz="6" w:space="0" w:color="auto"/>
            </w:tcBorders>
            <w:shd w:val="clear" w:color="auto" w:fill="D9E2F3" w:themeFill="accent1" w:themeFillTint="33"/>
            <w:noWrap/>
            <w:vAlign w:val="center"/>
            <w:hideMark/>
          </w:tcPr>
          <w:p w14:paraId="4E6FFC14" w14:textId="77777777" w:rsidR="002A5D1B" w:rsidRPr="00E266FE" w:rsidRDefault="002A5D1B" w:rsidP="00954441">
            <w:pPr>
              <w:overflowPunct w:val="0"/>
              <w:autoSpaceDE w:val="0"/>
              <w:autoSpaceDN w:val="0"/>
              <w:adjustRightInd w:val="0"/>
              <w:jc w:val="center"/>
              <w:rPr>
                <w:rFonts w:ascii="Arial Narrow" w:hAnsi="Arial Narrow" w:cs="Arial"/>
                <w:b/>
                <w:bCs/>
                <w:sz w:val="20"/>
                <w:szCs w:val="20"/>
              </w:rPr>
            </w:pPr>
            <w:r w:rsidRPr="00E266FE">
              <w:rPr>
                <w:rFonts w:ascii="Arial Narrow" w:hAnsi="Arial Narrow" w:cs="Arial"/>
                <w:b/>
                <w:bCs/>
                <w:sz w:val="20"/>
                <w:szCs w:val="20"/>
              </w:rPr>
              <w:t xml:space="preserve">Minimalna wartość </w:t>
            </w:r>
            <w:proofErr w:type="spellStart"/>
            <w:r w:rsidRPr="00E266FE">
              <w:rPr>
                <w:rFonts w:ascii="Arial Narrow" w:hAnsi="Arial Narrow" w:cs="Arial"/>
                <w:b/>
                <w:bCs/>
                <w:sz w:val="20"/>
                <w:szCs w:val="20"/>
              </w:rPr>
              <w:t>I</w:t>
            </w:r>
            <w:r w:rsidRPr="00E266FE">
              <w:rPr>
                <w:rFonts w:ascii="Arial Narrow" w:hAnsi="Arial Narrow" w:cs="Arial"/>
                <w:b/>
                <w:bCs/>
                <w:sz w:val="20"/>
                <w:szCs w:val="20"/>
                <w:vertAlign w:val="subscript"/>
              </w:rPr>
              <w:t>s</w:t>
            </w:r>
            <w:proofErr w:type="spellEnd"/>
            <w:r w:rsidRPr="00E266FE">
              <w:rPr>
                <w:rFonts w:ascii="Arial Narrow" w:hAnsi="Arial Narrow" w:cs="Arial"/>
                <w:b/>
                <w:bCs/>
                <w:sz w:val="20"/>
                <w:szCs w:val="20"/>
              </w:rPr>
              <w:t xml:space="preserve"> dla:</w:t>
            </w:r>
          </w:p>
        </w:tc>
      </w:tr>
      <w:tr w:rsidR="002A5D1B" w:rsidRPr="006B4CCC" w14:paraId="309FEAD9" w14:textId="77777777" w:rsidTr="00954441">
        <w:trPr>
          <w:trHeight w:val="23"/>
          <w:jc w:val="center"/>
        </w:trPr>
        <w:tc>
          <w:tcPr>
            <w:tcW w:w="0" w:type="auto"/>
            <w:vMerge/>
            <w:tcBorders>
              <w:top w:val="single" w:sz="6" w:space="0" w:color="auto"/>
              <w:left w:val="single" w:sz="6" w:space="0" w:color="auto"/>
              <w:bottom w:val="double" w:sz="6" w:space="0" w:color="auto"/>
              <w:right w:val="nil"/>
            </w:tcBorders>
            <w:shd w:val="clear" w:color="auto" w:fill="D9E2F3" w:themeFill="accent1" w:themeFillTint="33"/>
            <w:vAlign w:val="center"/>
            <w:hideMark/>
          </w:tcPr>
          <w:p w14:paraId="0EF0A648" w14:textId="77777777" w:rsidR="002A5D1B" w:rsidRPr="00E266FE" w:rsidRDefault="002A5D1B" w:rsidP="00954441">
            <w:pPr>
              <w:spacing w:line="276" w:lineRule="auto"/>
              <w:jc w:val="center"/>
              <w:rPr>
                <w:rFonts w:ascii="Arial Narrow" w:hAnsi="Arial Narrow" w:cs="Arial"/>
                <w:b/>
                <w:bCs/>
                <w:sz w:val="20"/>
                <w:szCs w:val="20"/>
              </w:rPr>
            </w:pPr>
          </w:p>
        </w:tc>
        <w:tc>
          <w:tcPr>
            <w:tcW w:w="0" w:type="auto"/>
            <w:tcBorders>
              <w:top w:val="single" w:sz="6" w:space="0" w:color="auto"/>
              <w:left w:val="single" w:sz="6" w:space="0" w:color="auto"/>
              <w:bottom w:val="double" w:sz="6" w:space="0" w:color="auto"/>
              <w:right w:val="single" w:sz="6" w:space="0" w:color="auto"/>
            </w:tcBorders>
            <w:shd w:val="clear" w:color="auto" w:fill="D9E2F3" w:themeFill="accent1" w:themeFillTint="33"/>
            <w:noWrap/>
            <w:vAlign w:val="center"/>
          </w:tcPr>
          <w:p w14:paraId="4127C231" w14:textId="77777777" w:rsidR="002A5D1B" w:rsidRPr="00E266FE" w:rsidRDefault="002A5D1B" w:rsidP="00954441">
            <w:pPr>
              <w:overflowPunct w:val="0"/>
              <w:autoSpaceDE w:val="0"/>
              <w:autoSpaceDN w:val="0"/>
              <w:adjustRightInd w:val="0"/>
              <w:spacing w:line="276" w:lineRule="auto"/>
              <w:jc w:val="center"/>
              <w:rPr>
                <w:rFonts w:ascii="Arial Narrow" w:hAnsi="Arial Narrow" w:cs="Arial"/>
                <w:b/>
                <w:bCs/>
                <w:sz w:val="20"/>
                <w:szCs w:val="20"/>
              </w:rPr>
            </w:pPr>
            <w:r w:rsidRPr="00E266FE">
              <w:rPr>
                <w:rFonts w:ascii="Arial Narrow" w:hAnsi="Arial Narrow" w:cs="Arial"/>
                <w:b/>
                <w:bCs/>
                <w:sz w:val="20"/>
                <w:szCs w:val="20"/>
              </w:rPr>
              <w:t>kategoria ruchu KR3-KR6</w:t>
            </w:r>
          </w:p>
        </w:tc>
        <w:tc>
          <w:tcPr>
            <w:tcW w:w="0" w:type="auto"/>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D51A7D2" w14:textId="77777777" w:rsidR="002A5D1B" w:rsidRPr="00E266FE" w:rsidRDefault="002A5D1B" w:rsidP="00954441">
            <w:pPr>
              <w:overflowPunct w:val="0"/>
              <w:autoSpaceDE w:val="0"/>
              <w:autoSpaceDN w:val="0"/>
              <w:adjustRightInd w:val="0"/>
              <w:spacing w:line="276" w:lineRule="auto"/>
              <w:jc w:val="center"/>
              <w:rPr>
                <w:rFonts w:ascii="Arial Narrow" w:hAnsi="Arial Narrow" w:cs="Arial"/>
                <w:b/>
                <w:bCs/>
                <w:sz w:val="20"/>
                <w:szCs w:val="20"/>
              </w:rPr>
            </w:pPr>
            <w:r w:rsidRPr="00E266FE">
              <w:rPr>
                <w:rFonts w:ascii="Arial Narrow" w:hAnsi="Arial Narrow" w:cs="Arial"/>
                <w:b/>
                <w:bCs/>
                <w:sz w:val="20"/>
                <w:szCs w:val="20"/>
              </w:rPr>
              <w:t>kategoria ruchu KR1-KR2</w:t>
            </w:r>
          </w:p>
        </w:tc>
      </w:tr>
      <w:tr w:rsidR="002A5D1B" w:rsidRPr="006B4CCC" w14:paraId="2D1D0E99" w14:textId="77777777" w:rsidTr="00954441">
        <w:trPr>
          <w:jc w:val="center"/>
        </w:trPr>
        <w:tc>
          <w:tcPr>
            <w:tcW w:w="0" w:type="auto"/>
            <w:tcBorders>
              <w:top w:val="nil"/>
              <w:left w:val="single" w:sz="6" w:space="0" w:color="auto"/>
              <w:bottom w:val="single" w:sz="6" w:space="0" w:color="auto"/>
              <w:right w:val="single" w:sz="6" w:space="0" w:color="auto"/>
            </w:tcBorders>
            <w:noWrap/>
            <w:vAlign w:val="center"/>
            <w:hideMark/>
          </w:tcPr>
          <w:p w14:paraId="02014C38" w14:textId="77777777" w:rsidR="002A5D1B" w:rsidRPr="006B4CCC" w:rsidRDefault="002A5D1B" w:rsidP="00954441">
            <w:pPr>
              <w:overflowPunct w:val="0"/>
              <w:autoSpaceDE w:val="0"/>
              <w:autoSpaceDN w:val="0"/>
              <w:adjustRightInd w:val="0"/>
              <w:spacing w:line="276" w:lineRule="auto"/>
              <w:rPr>
                <w:rFonts w:ascii="Arial Narrow" w:hAnsi="Arial Narrow" w:cs="Arial"/>
                <w:sz w:val="20"/>
                <w:szCs w:val="20"/>
              </w:rPr>
            </w:pPr>
            <w:r w:rsidRPr="006B4CCC">
              <w:rPr>
                <w:rFonts w:ascii="Arial Narrow" w:hAnsi="Arial Narrow" w:cs="Arial"/>
                <w:sz w:val="20"/>
                <w:szCs w:val="20"/>
              </w:rPr>
              <w:t>Górna warstwa o grubości 20 cm</w:t>
            </w:r>
          </w:p>
        </w:tc>
        <w:tc>
          <w:tcPr>
            <w:tcW w:w="0" w:type="auto"/>
            <w:tcBorders>
              <w:top w:val="nil"/>
              <w:left w:val="single" w:sz="6" w:space="0" w:color="auto"/>
              <w:bottom w:val="single" w:sz="6" w:space="0" w:color="auto"/>
              <w:right w:val="single" w:sz="6" w:space="0" w:color="auto"/>
            </w:tcBorders>
            <w:noWrap/>
            <w:vAlign w:val="center"/>
          </w:tcPr>
          <w:p w14:paraId="06D5BB77" w14:textId="77777777" w:rsidR="002A5D1B" w:rsidRPr="006B4CCC" w:rsidRDefault="002A5D1B" w:rsidP="00954441">
            <w:pPr>
              <w:overflowPunct w:val="0"/>
              <w:autoSpaceDE w:val="0"/>
              <w:autoSpaceDN w:val="0"/>
              <w:adjustRightInd w:val="0"/>
              <w:spacing w:line="276" w:lineRule="auto"/>
              <w:jc w:val="center"/>
              <w:rPr>
                <w:rFonts w:ascii="Arial Narrow" w:hAnsi="Arial Narrow" w:cs="Arial"/>
                <w:sz w:val="20"/>
                <w:szCs w:val="20"/>
              </w:rPr>
            </w:pPr>
            <w:r w:rsidRPr="006B4CCC">
              <w:rPr>
                <w:rFonts w:ascii="Arial Narrow" w:hAnsi="Arial Narrow" w:cs="Arial"/>
                <w:sz w:val="20"/>
                <w:szCs w:val="20"/>
              </w:rPr>
              <w:t>1,00</w:t>
            </w:r>
          </w:p>
        </w:tc>
        <w:tc>
          <w:tcPr>
            <w:tcW w:w="0" w:type="auto"/>
            <w:tcBorders>
              <w:top w:val="nil"/>
              <w:left w:val="single" w:sz="6" w:space="0" w:color="auto"/>
              <w:bottom w:val="single" w:sz="6" w:space="0" w:color="auto"/>
              <w:right w:val="single" w:sz="6" w:space="0" w:color="auto"/>
            </w:tcBorders>
            <w:noWrap/>
            <w:vAlign w:val="center"/>
            <w:hideMark/>
          </w:tcPr>
          <w:p w14:paraId="508583C5" w14:textId="77777777" w:rsidR="002A5D1B" w:rsidRPr="006B4CCC" w:rsidRDefault="002A5D1B" w:rsidP="00954441">
            <w:pPr>
              <w:overflowPunct w:val="0"/>
              <w:autoSpaceDE w:val="0"/>
              <w:autoSpaceDN w:val="0"/>
              <w:adjustRightInd w:val="0"/>
              <w:spacing w:line="276" w:lineRule="auto"/>
              <w:jc w:val="center"/>
              <w:rPr>
                <w:rFonts w:ascii="Arial Narrow" w:hAnsi="Arial Narrow" w:cs="Arial"/>
                <w:sz w:val="20"/>
                <w:szCs w:val="20"/>
              </w:rPr>
            </w:pPr>
            <w:r w:rsidRPr="006B4CCC">
              <w:rPr>
                <w:rFonts w:ascii="Arial Narrow" w:hAnsi="Arial Narrow" w:cs="Arial"/>
                <w:sz w:val="20"/>
                <w:szCs w:val="20"/>
              </w:rPr>
              <w:t>1,00</w:t>
            </w:r>
          </w:p>
        </w:tc>
      </w:tr>
      <w:tr w:rsidR="002A5D1B" w:rsidRPr="006B4CCC" w14:paraId="008ED8EE" w14:textId="77777777" w:rsidTr="00954441">
        <w:trPr>
          <w:jc w:val="center"/>
        </w:trPr>
        <w:tc>
          <w:tcPr>
            <w:tcW w:w="0" w:type="auto"/>
            <w:tcBorders>
              <w:top w:val="single" w:sz="6" w:space="0" w:color="auto"/>
              <w:left w:val="single" w:sz="6" w:space="0" w:color="auto"/>
              <w:bottom w:val="single" w:sz="6" w:space="0" w:color="auto"/>
              <w:right w:val="single" w:sz="6" w:space="0" w:color="auto"/>
            </w:tcBorders>
            <w:noWrap/>
            <w:vAlign w:val="center"/>
            <w:hideMark/>
          </w:tcPr>
          <w:p w14:paraId="4EC5DFAB" w14:textId="77777777" w:rsidR="002A5D1B" w:rsidRPr="006B4CCC" w:rsidRDefault="002A5D1B" w:rsidP="00954441">
            <w:pPr>
              <w:overflowPunct w:val="0"/>
              <w:autoSpaceDE w:val="0"/>
              <w:autoSpaceDN w:val="0"/>
              <w:adjustRightInd w:val="0"/>
              <w:spacing w:line="276" w:lineRule="auto"/>
              <w:rPr>
                <w:rFonts w:ascii="Arial Narrow" w:hAnsi="Arial Narrow" w:cs="Arial"/>
                <w:sz w:val="20"/>
                <w:szCs w:val="20"/>
              </w:rPr>
            </w:pPr>
            <w:r w:rsidRPr="006B4CCC">
              <w:rPr>
                <w:rFonts w:ascii="Arial Narrow" w:hAnsi="Arial Narrow" w:cs="Arial"/>
                <w:sz w:val="20"/>
                <w:szCs w:val="20"/>
              </w:rPr>
              <w:t>Na głębokości od 20 do 50 cm od powierzchni robót ziemnych</w:t>
            </w:r>
          </w:p>
        </w:tc>
        <w:tc>
          <w:tcPr>
            <w:tcW w:w="0" w:type="auto"/>
            <w:tcBorders>
              <w:top w:val="single" w:sz="6" w:space="0" w:color="auto"/>
              <w:left w:val="single" w:sz="6" w:space="0" w:color="auto"/>
              <w:bottom w:val="single" w:sz="6" w:space="0" w:color="auto"/>
              <w:right w:val="single" w:sz="6" w:space="0" w:color="auto"/>
            </w:tcBorders>
            <w:noWrap/>
            <w:vAlign w:val="center"/>
          </w:tcPr>
          <w:p w14:paraId="18228607" w14:textId="77777777" w:rsidR="002A5D1B" w:rsidRPr="006B4CCC" w:rsidRDefault="002A5D1B" w:rsidP="00954441">
            <w:pPr>
              <w:spacing w:line="276" w:lineRule="auto"/>
              <w:jc w:val="center"/>
              <w:rPr>
                <w:rFonts w:ascii="Arial Narrow" w:hAnsi="Arial Narrow" w:cs="Arial"/>
                <w:sz w:val="20"/>
                <w:szCs w:val="20"/>
              </w:rPr>
            </w:pPr>
          </w:p>
          <w:p w14:paraId="7F7C8B63" w14:textId="77777777" w:rsidR="002A5D1B" w:rsidRPr="006B4CCC" w:rsidRDefault="002A5D1B" w:rsidP="00954441">
            <w:pPr>
              <w:overflowPunct w:val="0"/>
              <w:autoSpaceDE w:val="0"/>
              <w:autoSpaceDN w:val="0"/>
              <w:adjustRightInd w:val="0"/>
              <w:spacing w:line="276" w:lineRule="auto"/>
              <w:jc w:val="center"/>
              <w:rPr>
                <w:rFonts w:ascii="Arial Narrow" w:hAnsi="Arial Narrow" w:cs="Arial"/>
                <w:sz w:val="20"/>
                <w:szCs w:val="20"/>
              </w:rPr>
            </w:pPr>
            <w:r w:rsidRPr="006B4CCC">
              <w:rPr>
                <w:rFonts w:ascii="Arial Narrow" w:hAnsi="Arial Narrow" w:cs="Arial"/>
                <w:sz w:val="20"/>
                <w:szCs w:val="20"/>
              </w:rPr>
              <w:t>1,00</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7FC54CA" w14:textId="77777777" w:rsidR="002A5D1B" w:rsidRPr="006B4CCC" w:rsidRDefault="002A5D1B" w:rsidP="00954441">
            <w:pPr>
              <w:spacing w:line="276" w:lineRule="auto"/>
              <w:jc w:val="center"/>
              <w:rPr>
                <w:rFonts w:ascii="Arial Narrow" w:hAnsi="Arial Narrow" w:cs="Arial"/>
                <w:sz w:val="20"/>
                <w:szCs w:val="20"/>
              </w:rPr>
            </w:pPr>
          </w:p>
          <w:p w14:paraId="564DC517" w14:textId="77777777" w:rsidR="002A5D1B" w:rsidRPr="006B4CCC" w:rsidRDefault="002A5D1B" w:rsidP="00954441">
            <w:pPr>
              <w:overflowPunct w:val="0"/>
              <w:autoSpaceDE w:val="0"/>
              <w:autoSpaceDN w:val="0"/>
              <w:adjustRightInd w:val="0"/>
              <w:spacing w:line="276" w:lineRule="auto"/>
              <w:jc w:val="center"/>
              <w:rPr>
                <w:rFonts w:ascii="Arial Narrow" w:hAnsi="Arial Narrow" w:cs="Arial"/>
                <w:sz w:val="20"/>
                <w:szCs w:val="20"/>
              </w:rPr>
            </w:pPr>
            <w:r w:rsidRPr="006B4CCC">
              <w:rPr>
                <w:rFonts w:ascii="Arial Narrow" w:hAnsi="Arial Narrow" w:cs="Arial"/>
                <w:sz w:val="20"/>
                <w:szCs w:val="20"/>
              </w:rPr>
              <w:t>0,97</w:t>
            </w:r>
          </w:p>
        </w:tc>
      </w:tr>
    </w:tbl>
    <w:p w14:paraId="0324C036" w14:textId="77777777" w:rsidR="002A5D1B" w:rsidRDefault="002A5D1B" w:rsidP="00954441">
      <w:pPr>
        <w:spacing w:line="276" w:lineRule="auto"/>
        <w:ind w:firstLine="567"/>
        <w:jc w:val="both"/>
        <w:rPr>
          <w:rFonts w:ascii="Arial Narrow" w:hAnsi="Arial Narrow" w:cs="Arial"/>
          <w:sz w:val="22"/>
          <w:szCs w:val="22"/>
        </w:rPr>
      </w:pPr>
    </w:p>
    <w:p w14:paraId="33EE8F5E"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 xml:space="preserve">Jeżeli grunty rodzime w wykopach i miejscach zerowych nie spełniają wymaganego wskaźnika zagęszczenia, to przed ułożeniem konstrukcji nawierzchni należy je dogęścić do wartości </w:t>
      </w:r>
      <w:proofErr w:type="spellStart"/>
      <w:r w:rsidRPr="006B4CCC">
        <w:rPr>
          <w:rFonts w:ascii="Arial Narrow" w:hAnsi="Arial Narrow" w:cs="Arial"/>
          <w:sz w:val="22"/>
          <w:szCs w:val="22"/>
        </w:rPr>
        <w:t>I</w:t>
      </w:r>
      <w:r w:rsidRPr="006B4CCC">
        <w:rPr>
          <w:rFonts w:ascii="Arial Narrow" w:hAnsi="Arial Narrow" w:cs="Arial"/>
          <w:sz w:val="22"/>
          <w:szCs w:val="22"/>
          <w:vertAlign w:val="subscript"/>
        </w:rPr>
        <w:t>s</w:t>
      </w:r>
      <w:proofErr w:type="spellEnd"/>
      <w:r w:rsidRPr="006B4CCC">
        <w:rPr>
          <w:rFonts w:ascii="Arial Narrow" w:hAnsi="Arial Narrow" w:cs="Arial"/>
          <w:sz w:val="22"/>
          <w:szCs w:val="22"/>
        </w:rPr>
        <w:t>, podanych w tablicy 1.</w:t>
      </w:r>
    </w:p>
    <w:p w14:paraId="61FECD84"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14:paraId="071F33A2"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Dodatkowo można sprawdzić nośność warstwy gruntu na powierzchni robót ziemnych na podstawie pomiaru wtórnego modułu odkształcenia E</w:t>
      </w:r>
      <w:r w:rsidRPr="006B4CCC">
        <w:rPr>
          <w:rFonts w:ascii="Arial Narrow" w:hAnsi="Arial Narrow" w:cs="Arial"/>
          <w:sz w:val="22"/>
          <w:szCs w:val="22"/>
          <w:vertAlign w:val="subscript"/>
        </w:rPr>
        <w:t>2</w:t>
      </w:r>
      <w:r w:rsidRPr="006B4CCC">
        <w:rPr>
          <w:rFonts w:ascii="Arial Narrow" w:hAnsi="Arial Narrow" w:cs="Arial"/>
          <w:sz w:val="22"/>
          <w:szCs w:val="22"/>
        </w:rPr>
        <w:t xml:space="preserve"> zgodnie z PN-02205:1998 [4] rysunek 4.</w:t>
      </w:r>
    </w:p>
    <w:p w14:paraId="530C9495" w14:textId="77777777" w:rsidR="002A5D1B" w:rsidRDefault="002A5D1B" w:rsidP="00954441">
      <w:pPr>
        <w:spacing w:line="276" w:lineRule="auto"/>
        <w:jc w:val="both"/>
        <w:rPr>
          <w:rFonts w:ascii="Arial Narrow" w:hAnsi="Arial Narrow" w:cs="Arial"/>
          <w:b/>
          <w:sz w:val="22"/>
          <w:szCs w:val="22"/>
        </w:rPr>
      </w:pPr>
    </w:p>
    <w:p w14:paraId="24AD03F4"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5.3. Ruch budowlany</w:t>
      </w:r>
    </w:p>
    <w:p w14:paraId="1C7D69B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Nie należy dopuszczać ruchu budowlanego po dnie wykopu o ile grubość warstwy gruntu (nadkładu) powyżej rzędnych robót ziemnych jest mniejsza niż 0,3 m.</w:t>
      </w:r>
    </w:p>
    <w:p w14:paraId="124DE65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Z chwilą przystąpienia do ostatecznego profilowania dna wykopu dopuszcza się po nim jedynie ruch maszyn wykonujących tę czynność budowlaną. Może odbywać się jedynie sporadyczny ruch pojazdów, które nie spowodują uszkodzeń powierzchni korpusu.</w:t>
      </w:r>
    </w:p>
    <w:p w14:paraId="518AE61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Naprawa uszkodzeń powierzchni robót ziemnych, wynikających z niedotrzymania podanych powyżej warunków obciąża Wykonawcę robót ziemnych.</w:t>
      </w:r>
    </w:p>
    <w:p w14:paraId="58AA8AB9" w14:textId="77777777" w:rsidR="002A5D1B" w:rsidRPr="006B4CCC" w:rsidRDefault="002A5D1B" w:rsidP="00954441">
      <w:pPr>
        <w:spacing w:line="276" w:lineRule="auto"/>
        <w:jc w:val="both"/>
        <w:rPr>
          <w:rFonts w:ascii="Arial Narrow" w:hAnsi="Arial Narrow" w:cs="Arial"/>
          <w:sz w:val="22"/>
          <w:szCs w:val="22"/>
        </w:rPr>
      </w:pPr>
    </w:p>
    <w:p w14:paraId="2198D125"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6. KONTROLA JAKOŚCI ROBÓT</w:t>
      </w:r>
    </w:p>
    <w:p w14:paraId="7E9C4E88"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6.1. Ogólne zasady kontroli jakości robót</w:t>
      </w:r>
    </w:p>
    <w:p w14:paraId="4D7DAC4B"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 xml:space="preserve">Ogólne zasady kontroli jakości robót podano w </w:t>
      </w:r>
      <w:r>
        <w:rPr>
          <w:rFonts w:ascii="Arial Narrow" w:hAnsi="Arial Narrow" w:cs="Arial"/>
          <w:sz w:val="22"/>
          <w:szCs w:val="22"/>
        </w:rPr>
        <w:t>S</w:t>
      </w:r>
      <w:r w:rsidRPr="006B4CCC">
        <w:rPr>
          <w:rFonts w:ascii="Arial Narrow" w:hAnsi="Arial Narrow" w:cs="Arial"/>
          <w:sz w:val="22"/>
          <w:szCs w:val="22"/>
        </w:rPr>
        <w:t>ST D-02.00.01 pkt 6.</w:t>
      </w:r>
    </w:p>
    <w:p w14:paraId="6947A0DF"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6.2. Kontrola wykonywania wykopów</w:t>
      </w:r>
    </w:p>
    <w:p w14:paraId="7BF36CDD"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Kontrola wykonania wykopów polega na sprawdzeniu zgodności z wymaganiami określonymi w dokumentacji projektowej i S</w:t>
      </w:r>
      <w:r>
        <w:rPr>
          <w:rFonts w:ascii="Arial Narrow" w:hAnsi="Arial Narrow" w:cs="Arial"/>
          <w:sz w:val="22"/>
          <w:szCs w:val="22"/>
        </w:rPr>
        <w:t>S</w:t>
      </w:r>
      <w:r w:rsidRPr="006B4CCC">
        <w:rPr>
          <w:rFonts w:ascii="Arial Narrow" w:hAnsi="Arial Narrow" w:cs="Arial"/>
          <w:sz w:val="22"/>
          <w:szCs w:val="22"/>
        </w:rPr>
        <w:t>T. W czasie kontroli szczególną uwagę należy zwrócić na:</w:t>
      </w:r>
    </w:p>
    <w:p w14:paraId="44A46308" w14:textId="77777777" w:rsidR="002A5D1B" w:rsidRPr="006B4CCC" w:rsidRDefault="002A5D1B" w:rsidP="002A5D1B">
      <w:pPr>
        <w:numPr>
          <w:ilvl w:val="0"/>
          <w:numId w:val="38"/>
        </w:numPr>
        <w:spacing w:line="276" w:lineRule="auto"/>
        <w:ind w:left="567" w:hanging="283"/>
        <w:jc w:val="both"/>
        <w:rPr>
          <w:rFonts w:ascii="Arial Narrow" w:hAnsi="Arial Narrow" w:cs="Arial"/>
          <w:sz w:val="20"/>
          <w:szCs w:val="20"/>
        </w:rPr>
      </w:pPr>
      <w:r w:rsidRPr="006B4CCC">
        <w:rPr>
          <w:rFonts w:ascii="Arial Narrow" w:hAnsi="Arial Narrow" w:cs="Arial"/>
          <w:sz w:val="20"/>
          <w:szCs w:val="20"/>
        </w:rPr>
        <w:t>sposób odspajania gruntów niepogarszający ich właściwości,</w:t>
      </w:r>
    </w:p>
    <w:p w14:paraId="7177F069" w14:textId="77777777" w:rsidR="002A5D1B" w:rsidRPr="006B4CCC" w:rsidRDefault="002A5D1B" w:rsidP="002A5D1B">
      <w:pPr>
        <w:numPr>
          <w:ilvl w:val="0"/>
          <w:numId w:val="38"/>
        </w:numPr>
        <w:spacing w:line="276" w:lineRule="auto"/>
        <w:ind w:left="567" w:hanging="283"/>
        <w:jc w:val="both"/>
        <w:rPr>
          <w:rFonts w:ascii="Arial Narrow" w:hAnsi="Arial Narrow" w:cs="Arial"/>
          <w:sz w:val="20"/>
          <w:szCs w:val="20"/>
        </w:rPr>
      </w:pPr>
      <w:r w:rsidRPr="006B4CCC">
        <w:rPr>
          <w:rFonts w:ascii="Arial Narrow" w:hAnsi="Arial Narrow" w:cs="Arial"/>
          <w:sz w:val="20"/>
          <w:szCs w:val="20"/>
        </w:rPr>
        <w:t>zapewnienie stateczności skarp,</w:t>
      </w:r>
    </w:p>
    <w:p w14:paraId="214EE96D" w14:textId="77777777" w:rsidR="002A5D1B" w:rsidRPr="006B4CCC" w:rsidRDefault="002A5D1B" w:rsidP="002A5D1B">
      <w:pPr>
        <w:numPr>
          <w:ilvl w:val="0"/>
          <w:numId w:val="38"/>
        </w:numPr>
        <w:spacing w:line="276" w:lineRule="auto"/>
        <w:ind w:left="567" w:hanging="283"/>
        <w:jc w:val="both"/>
        <w:rPr>
          <w:rFonts w:ascii="Arial Narrow" w:hAnsi="Arial Narrow" w:cs="Arial"/>
          <w:sz w:val="20"/>
          <w:szCs w:val="20"/>
        </w:rPr>
      </w:pPr>
      <w:r w:rsidRPr="006B4CCC">
        <w:rPr>
          <w:rFonts w:ascii="Arial Narrow" w:hAnsi="Arial Narrow" w:cs="Arial"/>
          <w:sz w:val="20"/>
          <w:szCs w:val="20"/>
        </w:rPr>
        <w:t>odwodnienie wykopów w czasie wykonywania robót i po ich zakończeniu,</w:t>
      </w:r>
    </w:p>
    <w:p w14:paraId="6B5DC90C" w14:textId="77777777" w:rsidR="002A5D1B" w:rsidRPr="006B4CCC" w:rsidRDefault="002A5D1B" w:rsidP="002A5D1B">
      <w:pPr>
        <w:numPr>
          <w:ilvl w:val="0"/>
          <w:numId w:val="38"/>
        </w:numPr>
        <w:spacing w:line="276" w:lineRule="auto"/>
        <w:ind w:left="567" w:hanging="283"/>
        <w:jc w:val="both"/>
        <w:rPr>
          <w:rFonts w:ascii="Arial Narrow" w:hAnsi="Arial Narrow" w:cs="Arial"/>
          <w:sz w:val="20"/>
          <w:szCs w:val="20"/>
        </w:rPr>
      </w:pPr>
      <w:r w:rsidRPr="006B4CCC">
        <w:rPr>
          <w:rFonts w:ascii="Arial Narrow" w:hAnsi="Arial Narrow" w:cs="Arial"/>
          <w:sz w:val="20"/>
          <w:szCs w:val="20"/>
        </w:rPr>
        <w:t>dokładność wykonania wykopów (usytuowanie i wykończenie),</w:t>
      </w:r>
    </w:p>
    <w:p w14:paraId="07F6B205" w14:textId="77777777" w:rsidR="002A5D1B" w:rsidRPr="006B4CCC" w:rsidRDefault="002A5D1B" w:rsidP="002A5D1B">
      <w:pPr>
        <w:numPr>
          <w:ilvl w:val="0"/>
          <w:numId w:val="38"/>
        </w:numPr>
        <w:spacing w:line="276" w:lineRule="auto"/>
        <w:ind w:left="567" w:hanging="283"/>
        <w:jc w:val="both"/>
        <w:rPr>
          <w:rFonts w:ascii="Arial Narrow" w:hAnsi="Arial Narrow" w:cs="Arial"/>
          <w:sz w:val="20"/>
          <w:szCs w:val="20"/>
        </w:rPr>
      </w:pPr>
      <w:r w:rsidRPr="006B4CCC">
        <w:rPr>
          <w:rFonts w:ascii="Arial Narrow" w:hAnsi="Arial Narrow" w:cs="Arial"/>
          <w:sz w:val="20"/>
          <w:szCs w:val="20"/>
        </w:rPr>
        <w:t>zagęszczenie górnej strefy korpusu w wykopie według wymagań określonych w pkt. 5.2.</w:t>
      </w:r>
    </w:p>
    <w:p w14:paraId="1E182995" w14:textId="77777777" w:rsidR="002A5D1B" w:rsidRPr="006B4CCC" w:rsidRDefault="002A5D1B" w:rsidP="00954441">
      <w:pPr>
        <w:spacing w:line="276" w:lineRule="auto"/>
        <w:ind w:left="567"/>
        <w:jc w:val="both"/>
        <w:rPr>
          <w:rFonts w:ascii="Arial Narrow" w:hAnsi="Arial Narrow" w:cs="Arial"/>
          <w:sz w:val="22"/>
          <w:szCs w:val="22"/>
        </w:rPr>
      </w:pPr>
    </w:p>
    <w:p w14:paraId="200002B6"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7. OBMIAR ROBÓT</w:t>
      </w:r>
    </w:p>
    <w:p w14:paraId="3B74C1D4"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7.1. Ogólne zasady obmiaru robót</w:t>
      </w:r>
    </w:p>
    <w:p w14:paraId="093CC753"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Ogólne zasady obmiaru robót podano w ST D-02.00.01 pkt 7.</w:t>
      </w:r>
    </w:p>
    <w:p w14:paraId="7BB75E71"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7.2. Jednostka obmiarowa</w:t>
      </w:r>
    </w:p>
    <w:p w14:paraId="44AF0418"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Jednostką obmiarową jest 1 m</w:t>
      </w:r>
      <w:r w:rsidRPr="006B4CCC">
        <w:rPr>
          <w:rFonts w:ascii="Arial Narrow" w:hAnsi="Arial Narrow" w:cs="Arial"/>
          <w:sz w:val="22"/>
          <w:szCs w:val="22"/>
          <w:vertAlign w:val="superscript"/>
        </w:rPr>
        <w:t>3</w:t>
      </w:r>
      <w:r w:rsidRPr="006B4CCC">
        <w:rPr>
          <w:rFonts w:ascii="Arial Narrow" w:hAnsi="Arial Narrow" w:cs="Arial"/>
          <w:sz w:val="22"/>
          <w:szCs w:val="22"/>
        </w:rPr>
        <w:t xml:space="preserve"> (metr sześcienny) wykonanego wykopu.</w:t>
      </w:r>
    </w:p>
    <w:p w14:paraId="093CEE0E" w14:textId="77777777" w:rsidR="002A5D1B" w:rsidRPr="006B4CCC" w:rsidRDefault="002A5D1B" w:rsidP="00954441">
      <w:pPr>
        <w:spacing w:line="276" w:lineRule="auto"/>
        <w:ind w:firstLine="567"/>
        <w:jc w:val="both"/>
        <w:rPr>
          <w:rFonts w:ascii="Arial Narrow" w:hAnsi="Arial Narrow" w:cs="Arial"/>
          <w:sz w:val="22"/>
          <w:szCs w:val="22"/>
        </w:rPr>
      </w:pPr>
    </w:p>
    <w:p w14:paraId="018540B1"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8. ODBIÓR ROBÓT</w:t>
      </w:r>
    </w:p>
    <w:p w14:paraId="700F8337"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8.1. Ogólne zasady odbioru robót</w:t>
      </w:r>
    </w:p>
    <w:p w14:paraId="1E29C8AC"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Ogólne zasady odbioru robót podano w ST D-02.00.01 pkt 8.</w:t>
      </w:r>
    </w:p>
    <w:p w14:paraId="44043EE2" w14:textId="77777777" w:rsidR="002A5D1B" w:rsidRDefault="002A5D1B" w:rsidP="00954441">
      <w:pPr>
        <w:spacing w:line="276" w:lineRule="auto"/>
        <w:ind w:firstLine="567"/>
        <w:jc w:val="both"/>
        <w:rPr>
          <w:rFonts w:ascii="Arial Narrow" w:hAnsi="Arial Narrow" w:cs="Arial"/>
          <w:sz w:val="22"/>
          <w:szCs w:val="22"/>
        </w:rPr>
      </w:pPr>
    </w:p>
    <w:p w14:paraId="71ED3A1E" w14:textId="77777777" w:rsidR="002A5D1B" w:rsidRPr="006B4CCC" w:rsidRDefault="002A5D1B" w:rsidP="00954441">
      <w:pPr>
        <w:spacing w:line="276" w:lineRule="auto"/>
        <w:ind w:firstLine="567"/>
        <w:jc w:val="both"/>
        <w:rPr>
          <w:rFonts w:ascii="Arial Narrow" w:hAnsi="Arial Narrow" w:cs="Arial"/>
          <w:sz w:val="22"/>
          <w:szCs w:val="22"/>
        </w:rPr>
      </w:pPr>
    </w:p>
    <w:p w14:paraId="34DB7ED2"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lastRenderedPageBreak/>
        <w:t>9. PODSTAWA PŁATNOŚCI</w:t>
      </w:r>
    </w:p>
    <w:p w14:paraId="639D03BF"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9.1. Ogólne ustalenia dotyczące podstawy płatności</w:t>
      </w:r>
    </w:p>
    <w:p w14:paraId="19A59ED7"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 xml:space="preserve">Ogólne ustalenia dotyczące podstawy płatności podano w </w:t>
      </w:r>
      <w:r>
        <w:rPr>
          <w:rFonts w:ascii="Arial Narrow" w:hAnsi="Arial Narrow" w:cs="Arial"/>
          <w:sz w:val="22"/>
          <w:szCs w:val="22"/>
        </w:rPr>
        <w:t>S</w:t>
      </w:r>
      <w:r w:rsidRPr="006B4CCC">
        <w:rPr>
          <w:rFonts w:ascii="Arial Narrow" w:hAnsi="Arial Narrow" w:cs="Arial"/>
          <w:sz w:val="22"/>
          <w:szCs w:val="22"/>
        </w:rPr>
        <w:t>ST D-02.00.01 pkt 9.</w:t>
      </w:r>
    </w:p>
    <w:p w14:paraId="01CB5987" w14:textId="77777777" w:rsidR="002A5D1B" w:rsidRPr="006B4CCC" w:rsidRDefault="002A5D1B" w:rsidP="00954441">
      <w:pPr>
        <w:spacing w:line="276" w:lineRule="auto"/>
        <w:jc w:val="both"/>
        <w:rPr>
          <w:rFonts w:ascii="Arial Narrow" w:hAnsi="Arial Narrow" w:cs="Arial"/>
          <w:b/>
          <w:sz w:val="22"/>
          <w:szCs w:val="22"/>
        </w:rPr>
      </w:pPr>
      <w:r w:rsidRPr="006B4CCC">
        <w:rPr>
          <w:rFonts w:ascii="Arial Narrow" w:hAnsi="Arial Narrow" w:cs="Arial"/>
          <w:b/>
          <w:sz w:val="22"/>
          <w:szCs w:val="22"/>
        </w:rPr>
        <w:t>9.2. Cena jednostki obmiarowej</w:t>
      </w:r>
    </w:p>
    <w:p w14:paraId="71364517"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Cena wykonania 1 m</w:t>
      </w:r>
      <w:r w:rsidRPr="006B4CCC">
        <w:rPr>
          <w:rFonts w:ascii="Arial Narrow" w:hAnsi="Arial Narrow" w:cs="Arial"/>
          <w:sz w:val="22"/>
          <w:szCs w:val="22"/>
          <w:vertAlign w:val="superscript"/>
        </w:rPr>
        <w:t>3</w:t>
      </w:r>
      <w:r w:rsidRPr="006B4CCC">
        <w:rPr>
          <w:rFonts w:ascii="Arial Narrow" w:hAnsi="Arial Narrow" w:cs="Arial"/>
          <w:sz w:val="22"/>
          <w:szCs w:val="22"/>
        </w:rPr>
        <w:t xml:space="preserve"> wykopów w gruntach nieskalistych obejmuje:</w:t>
      </w:r>
    </w:p>
    <w:p w14:paraId="4A057446"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prace pomiarowe i roboty przygotowawcze,</w:t>
      </w:r>
    </w:p>
    <w:p w14:paraId="4E4A8802"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oznakowanie robót,</w:t>
      </w:r>
    </w:p>
    <w:p w14:paraId="1C5081C1"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wykonanie wykopu z transportem urobku na odkład, obejmujące: odspojenie, przemieszczenie, załadunek, przewiezienie i wyładunek,</w:t>
      </w:r>
    </w:p>
    <w:p w14:paraId="578E9876"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odwodnienie wykopu na czas jego wykonywania,</w:t>
      </w:r>
    </w:p>
    <w:p w14:paraId="147BCE6C"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 xml:space="preserve">profilowanie dna wykopu, rowów, skarp, </w:t>
      </w:r>
    </w:p>
    <w:p w14:paraId="6CAAB9C2"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 xml:space="preserve">zagęszczenie powierzchni wykopu, </w:t>
      </w:r>
    </w:p>
    <w:p w14:paraId="6CA52DFA"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przeprowadzenie pomiarów i badań laboratoryjnych, wymaganych w specyfikacji technicznej,</w:t>
      </w:r>
    </w:p>
    <w:p w14:paraId="17E1BC3F"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 xml:space="preserve">rozplantowanie urobku na odkładzie, </w:t>
      </w:r>
    </w:p>
    <w:p w14:paraId="49FF6A11"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wykonanie, a następnie rozebranie dróg dojazdowych,</w:t>
      </w:r>
    </w:p>
    <w:p w14:paraId="6694FC51" w14:textId="77777777" w:rsidR="002A5D1B" w:rsidRPr="006B4CCC" w:rsidRDefault="002A5D1B" w:rsidP="002A5D1B">
      <w:pPr>
        <w:numPr>
          <w:ilvl w:val="0"/>
          <w:numId w:val="39"/>
        </w:numPr>
        <w:spacing w:line="276" w:lineRule="auto"/>
        <w:ind w:left="567" w:hanging="283"/>
        <w:jc w:val="both"/>
        <w:rPr>
          <w:rFonts w:ascii="Arial Narrow" w:hAnsi="Arial Narrow" w:cs="Arial"/>
          <w:sz w:val="22"/>
          <w:szCs w:val="22"/>
        </w:rPr>
      </w:pPr>
      <w:r w:rsidRPr="006B4CCC">
        <w:rPr>
          <w:rFonts w:ascii="Arial Narrow" w:hAnsi="Arial Narrow" w:cs="Arial"/>
          <w:sz w:val="22"/>
          <w:szCs w:val="22"/>
        </w:rPr>
        <w:t>rekultywację terenu.</w:t>
      </w:r>
    </w:p>
    <w:p w14:paraId="7CA0B013" w14:textId="77777777" w:rsidR="002A5D1B" w:rsidRPr="006B4CCC" w:rsidRDefault="002A5D1B" w:rsidP="00954441">
      <w:pPr>
        <w:spacing w:line="276" w:lineRule="auto"/>
        <w:jc w:val="both"/>
        <w:rPr>
          <w:rFonts w:ascii="Arial Narrow" w:hAnsi="Arial Narrow" w:cs="Arial"/>
          <w:b/>
          <w:sz w:val="22"/>
          <w:szCs w:val="22"/>
        </w:rPr>
      </w:pPr>
    </w:p>
    <w:p w14:paraId="3B8FC462" w14:textId="77777777" w:rsidR="002A5D1B" w:rsidRPr="006B4CCC" w:rsidRDefault="002A5D1B" w:rsidP="00954441">
      <w:pPr>
        <w:spacing w:line="276" w:lineRule="auto"/>
        <w:jc w:val="both"/>
        <w:rPr>
          <w:rFonts w:ascii="Arial Narrow" w:hAnsi="Arial Narrow" w:cs="Arial"/>
          <w:b/>
          <w:u w:val="single"/>
        </w:rPr>
      </w:pPr>
      <w:r w:rsidRPr="006B4CCC">
        <w:rPr>
          <w:rFonts w:ascii="Arial Narrow" w:hAnsi="Arial Narrow" w:cs="Arial"/>
          <w:b/>
          <w:u w:val="single"/>
        </w:rPr>
        <w:t>10. PRZEPISY ZWIĄZANE</w:t>
      </w:r>
    </w:p>
    <w:p w14:paraId="156DCAA2" w14:textId="77777777" w:rsidR="002A5D1B" w:rsidRPr="006B4CCC" w:rsidRDefault="002A5D1B" w:rsidP="00954441">
      <w:pPr>
        <w:spacing w:line="276" w:lineRule="auto"/>
        <w:ind w:firstLine="567"/>
        <w:jc w:val="both"/>
        <w:rPr>
          <w:rFonts w:ascii="Arial Narrow" w:hAnsi="Arial Narrow" w:cs="Arial"/>
          <w:sz w:val="22"/>
          <w:szCs w:val="22"/>
        </w:rPr>
      </w:pPr>
      <w:r w:rsidRPr="006B4CCC">
        <w:rPr>
          <w:rFonts w:ascii="Arial Narrow" w:hAnsi="Arial Narrow" w:cs="Arial"/>
          <w:sz w:val="22"/>
          <w:szCs w:val="22"/>
        </w:rPr>
        <w:t>Spis przepisów związanych podano w S</w:t>
      </w:r>
      <w:r>
        <w:rPr>
          <w:rFonts w:ascii="Arial Narrow" w:hAnsi="Arial Narrow" w:cs="Arial"/>
          <w:sz w:val="22"/>
          <w:szCs w:val="22"/>
        </w:rPr>
        <w:t>S</w:t>
      </w:r>
      <w:r w:rsidRPr="006B4CCC">
        <w:rPr>
          <w:rFonts w:ascii="Arial Narrow" w:hAnsi="Arial Narrow" w:cs="Arial"/>
          <w:sz w:val="22"/>
          <w:szCs w:val="22"/>
        </w:rPr>
        <w:t>T D-02.00.01 pkt 10.</w:t>
      </w:r>
    </w:p>
    <w:p w14:paraId="300352F6" w14:textId="77777777" w:rsidR="002A5D1B" w:rsidRPr="006B4CCC" w:rsidRDefault="002A5D1B" w:rsidP="00954441">
      <w:pPr>
        <w:spacing w:line="276" w:lineRule="auto"/>
        <w:jc w:val="both"/>
        <w:rPr>
          <w:rFonts w:ascii="Arial Narrow" w:hAnsi="Arial Narrow" w:cs="Arial"/>
          <w:sz w:val="22"/>
          <w:szCs w:val="22"/>
        </w:rPr>
      </w:pPr>
    </w:p>
    <w:p w14:paraId="0A92845B" w14:textId="77777777" w:rsidR="002A5D1B" w:rsidRPr="006B4CCC" w:rsidRDefault="002A5D1B" w:rsidP="00954441">
      <w:pPr>
        <w:pStyle w:val="Tekstpodstawowy"/>
        <w:tabs>
          <w:tab w:val="clear" w:pos="567"/>
          <w:tab w:val="clear" w:pos="1008"/>
          <w:tab w:val="left" w:pos="1418"/>
        </w:tabs>
        <w:spacing w:line="276" w:lineRule="auto"/>
        <w:rPr>
          <w:rFonts w:ascii="Arial Narrow" w:hAnsi="Arial Narrow"/>
          <w:i/>
          <w:iCs/>
          <w:szCs w:val="22"/>
          <w:lang w:eastAsia="ar-SA"/>
        </w:rPr>
      </w:pPr>
      <w:r w:rsidRPr="006B4CCC">
        <w:rPr>
          <w:rFonts w:ascii="Arial Narrow" w:hAnsi="Arial Narrow"/>
          <w:b/>
          <w:szCs w:val="22"/>
          <w:lang w:eastAsia="ar-SA"/>
        </w:rPr>
        <w:t>Uwaga:</w:t>
      </w:r>
      <w:r w:rsidRPr="006B4CCC">
        <w:rPr>
          <w:rFonts w:ascii="Arial Narrow" w:hAnsi="Arial Narrow"/>
          <w:b/>
          <w:szCs w:val="22"/>
          <w:lang w:eastAsia="ar-SA"/>
        </w:rPr>
        <w:tab/>
      </w:r>
      <w:r w:rsidRPr="006B4CCC">
        <w:rPr>
          <w:rFonts w:ascii="Arial Narrow" w:hAnsi="Arial Narrow"/>
          <w:i/>
          <w:iCs/>
          <w:szCs w:val="22"/>
          <w:lang w:eastAsia="ar-SA"/>
        </w:rPr>
        <w:t>Wszelkie roboty ujęte w specyfikacji należy wykonać w oparciu o aktualnie</w:t>
      </w:r>
    </w:p>
    <w:p w14:paraId="31EC5A7F" w14:textId="77777777" w:rsidR="002A5D1B" w:rsidRDefault="002A5D1B" w:rsidP="00954441">
      <w:pPr>
        <w:pStyle w:val="Tekstpodstawowy"/>
        <w:tabs>
          <w:tab w:val="clear" w:pos="567"/>
          <w:tab w:val="clear" w:pos="1008"/>
          <w:tab w:val="left" w:pos="1418"/>
        </w:tabs>
        <w:spacing w:line="276" w:lineRule="auto"/>
        <w:ind w:firstLine="567"/>
        <w:rPr>
          <w:rFonts w:ascii="Arial Narrow" w:hAnsi="Arial Narrow"/>
          <w:i/>
          <w:iCs/>
          <w:szCs w:val="22"/>
          <w:lang w:eastAsia="ar-SA"/>
        </w:rPr>
      </w:pPr>
      <w:r w:rsidRPr="006B4CCC">
        <w:rPr>
          <w:rFonts w:ascii="Arial Narrow" w:hAnsi="Arial Narrow"/>
          <w:i/>
          <w:iCs/>
          <w:szCs w:val="22"/>
          <w:lang w:eastAsia="ar-SA"/>
        </w:rPr>
        <w:tab/>
        <w:t>obowiązujące normy i przepisy oraz w porozumieniu z Inżynierem.</w:t>
      </w:r>
    </w:p>
    <w:p w14:paraId="53587FE5" w14:textId="77777777" w:rsidR="002A5D1B" w:rsidRDefault="002A5D1B" w:rsidP="00954441">
      <w:pPr>
        <w:pStyle w:val="Tekstpodstawowy"/>
        <w:tabs>
          <w:tab w:val="clear" w:pos="567"/>
          <w:tab w:val="clear" w:pos="1008"/>
          <w:tab w:val="left" w:pos="1418"/>
        </w:tabs>
        <w:spacing w:line="276" w:lineRule="auto"/>
        <w:rPr>
          <w:rFonts w:ascii="Arial Narrow" w:hAnsi="Arial Narrow"/>
          <w:i/>
          <w:iCs/>
          <w:szCs w:val="22"/>
          <w:lang w:eastAsia="ar-SA"/>
        </w:rPr>
      </w:pPr>
    </w:p>
    <w:p w14:paraId="052F5228" w14:textId="77777777" w:rsidR="002A5D1B" w:rsidRDefault="002A5D1B" w:rsidP="00954441">
      <w:pPr>
        <w:pStyle w:val="Tekstpodstawowy"/>
        <w:tabs>
          <w:tab w:val="clear" w:pos="567"/>
          <w:tab w:val="clear" w:pos="1008"/>
          <w:tab w:val="left" w:pos="1418"/>
        </w:tabs>
        <w:spacing w:line="276" w:lineRule="auto"/>
        <w:rPr>
          <w:rFonts w:ascii="Arial Narrow" w:hAnsi="Arial Narrow"/>
          <w:szCs w:val="22"/>
          <w:lang w:eastAsia="ar-SA"/>
        </w:rPr>
        <w:sectPr w:rsidR="002A5D1B" w:rsidSect="007A674D">
          <w:headerReference w:type="default" r:id="rId26"/>
          <w:footerReference w:type="default" r:id="rId27"/>
          <w:pgSz w:w="11906" w:h="16838"/>
          <w:pgMar w:top="1417" w:right="1417" w:bottom="1417" w:left="1417" w:header="708" w:footer="708" w:gutter="0"/>
          <w:cols w:space="708"/>
          <w:docGrid w:linePitch="360"/>
        </w:sectPr>
      </w:pPr>
    </w:p>
    <w:p w14:paraId="2F406BF3" w14:textId="77777777" w:rsidR="00055B40" w:rsidRPr="00293C20" w:rsidRDefault="00055B40" w:rsidP="00D863C9">
      <w:pPr>
        <w:pStyle w:val="ST1"/>
      </w:pPr>
      <w:bookmarkStart w:id="156" w:name="_Toc153964917"/>
      <w:r w:rsidRPr="00293C20">
        <w:lastRenderedPageBreak/>
        <w:t>D-02.03.01</w:t>
      </w:r>
      <w:r w:rsidRPr="00293C20">
        <w:tab/>
        <w:t>WYKONANIE NASYPÓW</w:t>
      </w:r>
      <w:bookmarkEnd w:id="156"/>
    </w:p>
    <w:p w14:paraId="557A2045" w14:textId="77777777" w:rsidR="00055B40" w:rsidRPr="00293C20" w:rsidRDefault="00055B40" w:rsidP="00954441">
      <w:pPr>
        <w:spacing w:line="276" w:lineRule="auto"/>
        <w:ind w:left="2268" w:hanging="2268"/>
        <w:jc w:val="both"/>
        <w:rPr>
          <w:rFonts w:ascii="Arial Narrow" w:hAnsi="Arial Narrow" w:cs="Arial"/>
          <w:b/>
          <w:sz w:val="22"/>
          <w:szCs w:val="22"/>
        </w:rPr>
      </w:pPr>
    </w:p>
    <w:p w14:paraId="4934CC7C" w14:textId="77777777" w:rsidR="00055B40" w:rsidRPr="00293C20" w:rsidRDefault="00055B40" w:rsidP="00954441">
      <w:pPr>
        <w:spacing w:line="276" w:lineRule="auto"/>
        <w:jc w:val="both"/>
        <w:rPr>
          <w:rFonts w:ascii="Arial Narrow" w:hAnsi="Arial Narrow" w:cs="Arial"/>
          <w:b/>
          <w:u w:val="single"/>
        </w:rPr>
      </w:pPr>
      <w:r w:rsidRPr="00293C20">
        <w:rPr>
          <w:rFonts w:ascii="Arial Narrow" w:hAnsi="Arial Narrow" w:cs="Arial"/>
          <w:b/>
          <w:u w:val="single"/>
        </w:rPr>
        <w:t>1. WSTĘP</w:t>
      </w:r>
    </w:p>
    <w:p w14:paraId="09958D96"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1.1. Przedmiot S</w:t>
      </w:r>
      <w:r>
        <w:rPr>
          <w:rFonts w:ascii="Arial Narrow" w:hAnsi="Arial Narrow" w:cs="Arial"/>
          <w:b/>
          <w:sz w:val="22"/>
          <w:szCs w:val="22"/>
        </w:rPr>
        <w:t>S</w:t>
      </w:r>
      <w:r w:rsidRPr="00293C20">
        <w:rPr>
          <w:rFonts w:ascii="Arial Narrow" w:hAnsi="Arial Narrow" w:cs="Arial"/>
          <w:b/>
          <w:sz w:val="22"/>
          <w:szCs w:val="22"/>
        </w:rPr>
        <w:t>T</w:t>
      </w:r>
    </w:p>
    <w:p w14:paraId="4965737B" w14:textId="1D75D9BE" w:rsidR="00055B40" w:rsidRPr="00293C20" w:rsidRDefault="00055B40" w:rsidP="00954441">
      <w:pPr>
        <w:spacing w:line="276" w:lineRule="auto"/>
        <w:ind w:firstLine="576"/>
        <w:jc w:val="both"/>
        <w:rPr>
          <w:rFonts w:ascii="Arial Narrow" w:hAnsi="Arial Narrow" w:cs="Arial"/>
          <w:sz w:val="22"/>
          <w:szCs w:val="22"/>
        </w:rPr>
      </w:pPr>
      <w:r w:rsidRPr="00293C20">
        <w:rPr>
          <w:rFonts w:ascii="Arial Narrow" w:hAnsi="Arial Narrow" w:cs="Arial"/>
          <w:sz w:val="22"/>
          <w:szCs w:val="22"/>
        </w:rPr>
        <w:t>Przedmiotem niniejszej specyfikacji technicznej są wymagania dotyczące wykonania i odbioru nasypów, które zostaną wykonane w ramach projektu pt. „</w:t>
      </w:r>
      <w:sdt>
        <w:sdtPr>
          <w:rPr>
            <w:rFonts w:ascii="Arial Narrow" w:hAnsi="Arial Narrow" w:cs="Arial"/>
            <w:sz w:val="22"/>
            <w:szCs w:val="22"/>
          </w:rPr>
          <w:alias w:val="Słowa kluczowe"/>
          <w:tag w:val=""/>
          <w:id w:val="-840230776"/>
          <w:placeholder>
            <w:docPart w:val="E5CD5817312040A4869D412E0000D5A5"/>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293C20">
        <w:rPr>
          <w:rFonts w:ascii="Arial Narrow" w:hAnsi="Arial Narrow" w:cs="Arial"/>
          <w:sz w:val="22"/>
          <w:szCs w:val="22"/>
        </w:rPr>
        <w:t>”.</w:t>
      </w:r>
    </w:p>
    <w:p w14:paraId="540C142B"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1.2. Zakres stosowania S</w:t>
      </w:r>
      <w:r>
        <w:rPr>
          <w:rFonts w:ascii="Arial Narrow" w:hAnsi="Arial Narrow" w:cs="Arial"/>
          <w:b/>
          <w:sz w:val="22"/>
          <w:szCs w:val="22"/>
        </w:rPr>
        <w:t>S</w:t>
      </w:r>
      <w:r w:rsidRPr="00293C20">
        <w:rPr>
          <w:rFonts w:ascii="Arial Narrow" w:hAnsi="Arial Narrow" w:cs="Arial"/>
          <w:b/>
          <w:sz w:val="22"/>
          <w:szCs w:val="22"/>
        </w:rPr>
        <w:t>T</w:t>
      </w:r>
    </w:p>
    <w:p w14:paraId="6E6E9155"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Specyfikacja techniczna stanowi część dokumentów przetargowych i kontraktowych przy zlecaniu i realizacji robót opisanych w podpunkcie 1.1.</w:t>
      </w:r>
    </w:p>
    <w:p w14:paraId="22CA504F"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 xml:space="preserve">1.3. Zakres robót objętych </w:t>
      </w:r>
      <w:r>
        <w:rPr>
          <w:rFonts w:ascii="Arial Narrow" w:hAnsi="Arial Narrow" w:cs="Arial"/>
          <w:b/>
          <w:sz w:val="22"/>
          <w:szCs w:val="22"/>
        </w:rPr>
        <w:t>S</w:t>
      </w:r>
      <w:r w:rsidRPr="00293C20">
        <w:rPr>
          <w:rFonts w:ascii="Arial Narrow" w:hAnsi="Arial Narrow" w:cs="Arial"/>
          <w:b/>
          <w:sz w:val="22"/>
          <w:szCs w:val="22"/>
        </w:rPr>
        <w:t>ST</w:t>
      </w:r>
    </w:p>
    <w:p w14:paraId="4677A5D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Ustalenia zawarte w niniejszej specyfikacji dotyczą zasad prowadzenia robót ziemnych w czasie budowy lub modernizacji dróg i obejmują wykonanie nasypów.</w:t>
      </w:r>
    </w:p>
    <w:p w14:paraId="7722EDD7"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1.4. Określenia podstawowe</w:t>
      </w:r>
    </w:p>
    <w:p w14:paraId="120B5A2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Podstawowe określenia zostały podane w </w:t>
      </w:r>
      <w:r>
        <w:rPr>
          <w:rFonts w:ascii="Arial Narrow" w:hAnsi="Arial Narrow" w:cs="Arial"/>
          <w:sz w:val="22"/>
          <w:szCs w:val="22"/>
        </w:rPr>
        <w:t>S</w:t>
      </w:r>
      <w:r w:rsidRPr="00293C20">
        <w:rPr>
          <w:rFonts w:ascii="Arial Narrow" w:hAnsi="Arial Narrow" w:cs="Arial"/>
          <w:sz w:val="22"/>
          <w:szCs w:val="22"/>
        </w:rPr>
        <w:t>ST D-02.00.01 pkt 1.4.</w:t>
      </w:r>
    </w:p>
    <w:p w14:paraId="588E462F"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1.5. Ogólne wymagania dotyczące robót</w:t>
      </w:r>
    </w:p>
    <w:p w14:paraId="652765DE"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wymagania dotyczące robót podano w S</w:t>
      </w:r>
      <w:r>
        <w:rPr>
          <w:rFonts w:ascii="Arial Narrow" w:hAnsi="Arial Narrow" w:cs="Arial"/>
          <w:sz w:val="22"/>
          <w:szCs w:val="22"/>
        </w:rPr>
        <w:t>S</w:t>
      </w:r>
      <w:r w:rsidRPr="00293C20">
        <w:rPr>
          <w:rFonts w:ascii="Arial Narrow" w:hAnsi="Arial Narrow" w:cs="Arial"/>
          <w:sz w:val="22"/>
          <w:szCs w:val="22"/>
        </w:rPr>
        <w:t>T D-02.00.01 pkt 1.5.</w:t>
      </w:r>
    </w:p>
    <w:p w14:paraId="337BEBF6" w14:textId="77777777" w:rsidR="00055B40" w:rsidRPr="00293C20" w:rsidRDefault="00055B40" w:rsidP="00954441">
      <w:pPr>
        <w:spacing w:line="276" w:lineRule="auto"/>
        <w:jc w:val="both"/>
        <w:rPr>
          <w:rFonts w:ascii="Arial Narrow" w:hAnsi="Arial Narrow" w:cs="Arial"/>
          <w:sz w:val="22"/>
          <w:szCs w:val="22"/>
        </w:rPr>
      </w:pPr>
    </w:p>
    <w:p w14:paraId="34180EF0" w14:textId="77777777" w:rsidR="00055B40" w:rsidRPr="00293C20" w:rsidRDefault="00055B40" w:rsidP="00954441">
      <w:pPr>
        <w:spacing w:line="276" w:lineRule="auto"/>
        <w:jc w:val="both"/>
        <w:rPr>
          <w:rFonts w:ascii="Arial Narrow" w:hAnsi="Arial Narrow" w:cs="Arial"/>
          <w:b/>
          <w:u w:val="single"/>
        </w:rPr>
      </w:pPr>
      <w:r w:rsidRPr="00293C20">
        <w:rPr>
          <w:rFonts w:ascii="Arial Narrow" w:hAnsi="Arial Narrow" w:cs="Arial"/>
          <w:b/>
          <w:u w:val="single"/>
        </w:rPr>
        <w:t>2. MATERIAŁY (GRUNTY)</w:t>
      </w:r>
    </w:p>
    <w:p w14:paraId="1A01ED79"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2.1. Ogólne wymagania dotyczące materiałów</w:t>
      </w:r>
    </w:p>
    <w:p w14:paraId="56FFFE1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wymagania do</w:t>
      </w:r>
      <w:r>
        <w:rPr>
          <w:rFonts w:ascii="Arial Narrow" w:hAnsi="Arial Narrow" w:cs="Arial"/>
          <w:sz w:val="22"/>
          <w:szCs w:val="22"/>
        </w:rPr>
        <w:t>t.</w:t>
      </w:r>
      <w:r w:rsidRPr="00293C20">
        <w:rPr>
          <w:rFonts w:ascii="Arial Narrow" w:hAnsi="Arial Narrow" w:cs="Arial"/>
          <w:sz w:val="22"/>
          <w:szCs w:val="22"/>
        </w:rPr>
        <w:t xml:space="preserve"> materiałów, ich pozyskiwania i składowania podano w S</w:t>
      </w:r>
      <w:r>
        <w:rPr>
          <w:rFonts w:ascii="Arial Narrow" w:hAnsi="Arial Narrow" w:cs="Arial"/>
          <w:sz w:val="22"/>
          <w:szCs w:val="22"/>
        </w:rPr>
        <w:t>S</w:t>
      </w:r>
      <w:r w:rsidRPr="00293C20">
        <w:rPr>
          <w:rFonts w:ascii="Arial Narrow" w:hAnsi="Arial Narrow" w:cs="Arial"/>
          <w:sz w:val="22"/>
          <w:szCs w:val="22"/>
        </w:rPr>
        <w:t>T D-02.00.01 pkt 2.</w:t>
      </w:r>
    </w:p>
    <w:p w14:paraId="35C3AEF8" w14:textId="77777777" w:rsidR="00055B40" w:rsidRPr="00293C20" w:rsidRDefault="00055B40" w:rsidP="00954441">
      <w:pPr>
        <w:spacing w:line="276" w:lineRule="auto"/>
        <w:jc w:val="both"/>
        <w:rPr>
          <w:rFonts w:ascii="Arial Narrow" w:hAnsi="Arial Narrow" w:cs="Arial"/>
          <w:sz w:val="22"/>
          <w:szCs w:val="22"/>
        </w:rPr>
      </w:pPr>
    </w:p>
    <w:p w14:paraId="2F1C282D"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2.2. Grunty i materiały nasypowe</w:t>
      </w:r>
    </w:p>
    <w:p w14:paraId="663E1625" w14:textId="77777777" w:rsidR="00055B40" w:rsidRDefault="00055B40" w:rsidP="00954441">
      <w:pPr>
        <w:spacing w:line="276" w:lineRule="auto"/>
        <w:ind w:firstLine="708"/>
        <w:jc w:val="both"/>
        <w:rPr>
          <w:rFonts w:ascii="Arial Narrow" w:hAnsi="Arial Narrow" w:cs="Arial"/>
          <w:sz w:val="22"/>
          <w:szCs w:val="22"/>
        </w:rPr>
      </w:pPr>
      <w:r w:rsidRPr="00293C20">
        <w:rPr>
          <w:rFonts w:ascii="Arial Narrow" w:hAnsi="Arial Narrow" w:cs="Arial"/>
          <w:sz w:val="22"/>
          <w:szCs w:val="22"/>
        </w:rPr>
        <w:t xml:space="preserve">Grunty i materiały dopuszczone do budowy nasypów powinny spełniać wymagania określone w </w:t>
      </w:r>
    </w:p>
    <w:p w14:paraId="76E47470"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sz w:val="22"/>
          <w:szCs w:val="22"/>
        </w:rPr>
        <w:t>PN-S-02205 :1998 [4].</w:t>
      </w:r>
      <w:r>
        <w:rPr>
          <w:rFonts w:ascii="Arial Narrow" w:hAnsi="Arial Narrow" w:cs="Arial"/>
          <w:sz w:val="22"/>
          <w:szCs w:val="22"/>
        </w:rPr>
        <w:t xml:space="preserve"> </w:t>
      </w:r>
      <w:r w:rsidRPr="00293C20">
        <w:rPr>
          <w:rFonts w:ascii="Arial Narrow" w:hAnsi="Arial Narrow" w:cs="Arial"/>
          <w:sz w:val="22"/>
          <w:szCs w:val="22"/>
        </w:rPr>
        <w:t>Grunty i materiały do budowy nasypów podaje tablica 1.</w:t>
      </w:r>
    </w:p>
    <w:p w14:paraId="3553D537" w14:textId="77777777" w:rsidR="00055B40" w:rsidRPr="00293C20" w:rsidRDefault="00055B40" w:rsidP="00954441">
      <w:pPr>
        <w:spacing w:line="276" w:lineRule="auto"/>
        <w:jc w:val="both"/>
        <w:rPr>
          <w:rFonts w:ascii="Arial Narrow" w:hAnsi="Arial Narrow" w:cs="Arial"/>
          <w:sz w:val="22"/>
          <w:szCs w:val="22"/>
        </w:rPr>
      </w:pPr>
    </w:p>
    <w:p w14:paraId="6C276171" w14:textId="77777777" w:rsidR="00055B40" w:rsidRPr="00293C20" w:rsidRDefault="00055B40" w:rsidP="00954441">
      <w:pPr>
        <w:spacing w:line="276" w:lineRule="auto"/>
        <w:jc w:val="both"/>
        <w:rPr>
          <w:rFonts w:ascii="Arial Narrow" w:hAnsi="Arial Narrow" w:cs="Arial"/>
          <w:sz w:val="22"/>
          <w:szCs w:val="22"/>
        </w:rPr>
      </w:pPr>
      <w:r w:rsidRPr="00F449E8">
        <w:rPr>
          <w:rFonts w:ascii="Arial Narrow" w:hAnsi="Arial Narrow" w:cs="Arial"/>
          <w:sz w:val="20"/>
          <w:szCs w:val="20"/>
        </w:rPr>
        <w:t>Tablica 1. Przydatność gruntów do wykonywania budowli ziemnych wg PN-S-02205 :1998 [4].</w:t>
      </w:r>
    </w:p>
    <w:tbl>
      <w:tblPr>
        <w:tblW w:w="0" w:type="auto"/>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4A0" w:firstRow="1" w:lastRow="0" w:firstColumn="1" w:lastColumn="0" w:noHBand="0" w:noVBand="1"/>
      </w:tblPr>
      <w:tblGrid>
        <w:gridCol w:w="1473"/>
        <w:gridCol w:w="2450"/>
        <w:gridCol w:w="2699"/>
        <w:gridCol w:w="2434"/>
      </w:tblGrid>
      <w:tr w:rsidR="00055B40" w:rsidRPr="00F449E8" w14:paraId="0827AA71" w14:textId="77777777" w:rsidTr="00954441">
        <w:trPr>
          <w:trHeight w:val="53"/>
          <w:jc w:val="center"/>
        </w:trPr>
        <w:tc>
          <w:tcPr>
            <w:tcW w:w="0" w:type="auto"/>
            <w:tcBorders>
              <w:top w:val="single" w:sz="6" w:space="0" w:color="auto"/>
              <w:left w:val="single" w:sz="6" w:space="0" w:color="auto"/>
              <w:bottom w:val="double" w:sz="4" w:space="0" w:color="auto"/>
              <w:right w:val="single" w:sz="6" w:space="0" w:color="auto"/>
            </w:tcBorders>
            <w:shd w:val="clear" w:color="auto" w:fill="D9E2F3" w:themeFill="accent1" w:themeFillTint="33"/>
            <w:noWrap/>
            <w:vAlign w:val="center"/>
            <w:hideMark/>
          </w:tcPr>
          <w:p w14:paraId="3DD20A50" w14:textId="77777777" w:rsidR="00055B40" w:rsidRPr="00F449E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F449E8">
              <w:rPr>
                <w:rFonts w:ascii="Arial Narrow" w:hAnsi="Arial Narrow" w:cs="Arial"/>
                <w:b/>
                <w:bCs/>
                <w:sz w:val="20"/>
                <w:szCs w:val="20"/>
              </w:rPr>
              <w:t>Przeznaczenie</w:t>
            </w:r>
          </w:p>
        </w:tc>
        <w:tc>
          <w:tcPr>
            <w:tcW w:w="0" w:type="auto"/>
            <w:tcBorders>
              <w:top w:val="single" w:sz="6" w:space="0" w:color="auto"/>
              <w:left w:val="single" w:sz="6" w:space="0" w:color="auto"/>
              <w:bottom w:val="double" w:sz="4" w:space="0" w:color="auto"/>
              <w:right w:val="single" w:sz="6" w:space="0" w:color="auto"/>
            </w:tcBorders>
            <w:shd w:val="clear" w:color="auto" w:fill="D9E2F3" w:themeFill="accent1" w:themeFillTint="33"/>
            <w:noWrap/>
            <w:vAlign w:val="center"/>
            <w:hideMark/>
          </w:tcPr>
          <w:p w14:paraId="3DE26605" w14:textId="77777777" w:rsidR="00055B40" w:rsidRPr="00F449E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F449E8">
              <w:rPr>
                <w:rFonts w:ascii="Arial Narrow" w:hAnsi="Arial Narrow" w:cs="Arial"/>
                <w:b/>
                <w:bCs/>
                <w:sz w:val="20"/>
                <w:szCs w:val="20"/>
              </w:rPr>
              <w:t>Przydatne</w:t>
            </w:r>
          </w:p>
        </w:tc>
        <w:tc>
          <w:tcPr>
            <w:tcW w:w="0" w:type="auto"/>
            <w:tcBorders>
              <w:top w:val="single" w:sz="6" w:space="0" w:color="auto"/>
              <w:left w:val="single" w:sz="6" w:space="0" w:color="auto"/>
              <w:bottom w:val="double" w:sz="4" w:space="0" w:color="auto"/>
              <w:right w:val="single" w:sz="6" w:space="0" w:color="auto"/>
            </w:tcBorders>
            <w:shd w:val="clear" w:color="auto" w:fill="D9E2F3" w:themeFill="accent1" w:themeFillTint="33"/>
            <w:noWrap/>
            <w:vAlign w:val="center"/>
            <w:hideMark/>
          </w:tcPr>
          <w:p w14:paraId="3170A82E" w14:textId="77777777" w:rsidR="00055B40" w:rsidRPr="00F449E8" w:rsidRDefault="00055B40" w:rsidP="00954441">
            <w:pPr>
              <w:spacing w:line="276" w:lineRule="auto"/>
              <w:jc w:val="center"/>
              <w:rPr>
                <w:rFonts w:ascii="Arial Narrow" w:hAnsi="Arial Narrow" w:cs="Arial"/>
                <w:b/>
                <w:bCs/>
                <w:sz w:val="20"/>
                <w:szCs w:val="20"/>
              </w:rPr>
            </w:pPr>
            <w:r w:rsidRPr="00F449E8">
              <w:rPr>
                <w:rFonts w:ascii="Arial Narrow" w:hAnsi="Arial Narrow" w:cs="Arial"/>
                <w:b/>
                <w:bCs/>
                <w:sz w:val="20"/>
                <w:szCs w:val="20"/>
              </w:rPr>
              <w:t>Przydatne</w:t>
            </w:r>
          </w:p>
          <w:p w14:paraId="49F0C8CC" w14:textId="77777777" w:rsidR="00055B40" w:rsidRPr="00F449E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F449E8">
              <w:rPr>
                <w:rFonts w:ascii="Arial Narrow" w:hAnsi="Arial Narrow" w:cs="Arial"/>
                <w:b/>
                <w:bCs/>
                <w:sz w:val="20"/>
                <w:szCs w:val="20"/>
              </w:rPr>
              <w:t>z zastrzeżeniami</w:t>
            </w:r>
          </w:p>
        </w:tc>
        <w:tc>
          <w:tcPr>
            <w:tcW w:w="0" w:type="auto"/>
            <w:tcBorders>
              <w:top w:val="single" w:sz="6" w:space="0" w:color="auto"/>
              <w:left w:val="single" w:sz="6" w:space="0" w:color="auto"/>
              <w:bottom w:val="double" w:sz="4" w:space="0" w:color="auto"/>
              <w:right w:val="single" w:sz="6" w:space="0" w:color="auto"/>
            </w:tcBorders>
            <w:shd w:val="clear" w:color="auto" w:fill="D9E2F3" w:themeFill="accent1" w:themeFillTint="33"/>
            <w:noWrap/>
            <w:vAlign w:val="center"/>
            <w:hideMark/>
          </w:tcPr>
          <w:p w14:paraId="35541D04" w14:textId="77777777" w:rsidR="00055B40" w:rsidRPr="00F449E8" w:rsidRDefault="00055B40" w:rsidP="00954441">
            <w:pPr>
              <w:spacing w:line="276" w:lineRule="auto"/>
              <w:jc w:val="center"/>
              <w:rPr>
                <w:rFonts w:ascii="Arial Narrow" w:hAnsi="Arial Narrow" w:cs="Arial"/>
                <w:b/>
                <w:bCs/>
                <w:sz w:val="20"/>
                <w:szCs w:val="20"/>
              </w:rPr>
            </w:pPr>
            <w:r w:rsidRPr="00F449E8">
              <w:rPr>
                <w:rFonts w:ascii="Arial Narrow" w:hAnsi="Arial Narrow" w:cs="Arial"/>
                <w:b/>
                <w:bCs/>
                <w:sz w:val="20"/>
                <w:szCs w:val="20"/>
              </w:rPr>
              <w:t>Treść</w:t>
            </w:r>
          </w:p>
          <w:p w14:paraId="76E9F34C" w14:textId="77777777" w:rsidR="00055B40" w:rsidRPr="00F449E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F449E8">
              <w:rPr>
                <w:rFonts w:ascii="Arial Narrow" w:hAnsi="Arial Narrow" w:cs="Arial"/>
                <w:b/>
                <w:bCs/>
                <w:sz w:val="20"/>
                <w:szCs w:val="20"/>
              </w:rPr>
              <w:t>zastrzeżenia</w:t>
            </w:r>
          </w:p>
        </w:tc>
      </w:tr>
      <w:tr w:rsidR="00055B40" w:rsidRPr="00F449E8" w14:paraId="77A39A6F" w14:textId="77777777" w:rsidTr="00954441">
        <w:trPr>
          <w:trHeight w:val="249"/>
          <w:jc w:val="center"/>
        </w:trPr>
        <w:tc>
          <w:tcPr>
            <w:tcW w:w="0" w:type="auto"/>
            <w:vMerge w:val="restart"/>
            <w:tcBorders>
              <w:top w:val="double" w:sz="4" w:space="0" w:color="auto"/>
              <w:left w:val="single" w:sz="6" w:space="0" w:color="auto"/>
              <w:bottom w:val="single" w:sz="6" w:space="0" w:color="auto"/>
              <w:right w:val="single" w:sz="6" w:space="0" w:color="auto"/>
            </w:tcBorders>
            <w:noWrap/>
            <w:vAlign w:val="center"/>
            <w:hideMark/>
          </w:tcPr>
          <w:p w14:paraId="74C26007"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Na dolne warstwy nasypów poniżej strefy przemarzania</w:t>
            </w:r>
          </w:p>
        </w:tc>
        <w:tc>
          <w:tcPr>
            <w:tcW w:w="0" w:type="auto"/>
            <w:vMerge w:val="restart"/>
            <w:tcBorders>
              <w:top w:val="double" w:sz="4" w:space="0" w:color="auto"/>
              <w:left w:val="single" w:sz="6" w:space="0" w:color="auto"/>
              <w:bottom w:val="single" w:sz="6" w:space="0" w:color="auto"/>
              <w:right w:val="single" w:sz="6" w:space="0" w:color="auto"/>
            </w:tcBorders>
            <w:noWrap/>
            <w:vAlign w:val="center"/>
            <w:hideMark/>
          </w:tcPr>
          <w:p w14:paraId="5FEAE879"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1. Rozdrobnione grunty skaliste twarde oraz grunty kamieniste, zwietrzelinowe, rumosze i otoczaki</w:t>
            </w:r>
          </w:p>
          <w:p w14:paraId="51E55494"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2. Żwiry i pospółki, również gliniaste</w:t>
            </w:r>
          </w:p>
          <w:p w14:paraId="65EA9DCF"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3. Piaski grubo, średnio i drobnoziarniste, naturalne i łamane</w:t>
            </w:r>
          </w:p>
          <w:p w14:paraId="74B50B8D"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4. Piaski gliniaste z domieszką frakcji żwirowo-kamienistej (morenowe) o wskaźniku różnoziarnistości U</w:t>
            </w:r>
            <w:r w:rsidRPr="00F449E8">
              <w:rPr>
                <w:rFonts w:ascii="Arial Narrow" w:hAnsi="Arial Narrow" w:cs="Arial"/>
                <w:sz w:val="20"/>
                <w:szCs w:val="20"/>
              </w:rPr>
              <w:sym w:font="Symbol" w:char="F0B3"/>
            </w:r>
            <w:r w:rsidRPr="00F449E8">
              <w:rPr>
                <w:rFonts w:ascii="Arial Narrow" w:hAnsi="Arial Narrow" w:cs="Arial"/>
                <w:sz w:val="20"/>
                <w:szCs w:val="20"/>
              </w:rPr>
              <w:t>15</w:t>
            </w:r>
          </w:p>
          <w:p w14:paraId="60891C01"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5. Żużle wielkopiecowe i inne metalurgiczne ze starych zwałów (powyżej 5 lat)</w:t>
            </w:r>
          </w:p>
          <w:p w14:paraId="07042EE7"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6. Łupki przywęgłowe przepalone</w:t>
            </w:r>
          </w:p>
          <w:p w14:paraId="468813E8"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lastRenderedPageBreak/>
              <w:t>7. Wysiewki kamienne o zawartości frakcji iłowej poniżej 2%</w:t>
            </w:r>
          </w:p>
        </w:tc>
        <w:tc>
          <w:tcPr>
            <w:tcW w:w="0" w:type="auto"/>
            <w:tcBorders>
              <w:top w:val="double" w:sz="4" w:space="0" w:color="auto"/>
              <w:left w:val="single" w:sz="6" w:space="0" w:color="auto"/>
              <w:bottom w:val="single" w:sz="6" w:space="0" w:color="auto"/>
              <w:right w:val="single" w:sz="6" w:space="0" w:color="auto"/>
            </w:tcBorders>
            <w:noWrap/>
            <w:vAlign w:val="center"/>
            <w:hideMark/>
          </w:tcPr>
          <w:p w14:paraId="6D7089C3"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lastRenderedPageBreak/>
              <w:t>1. Rozdrobnione grunty skaliste miękkie</w:t>
            </w:r>
          </w:p>
        </w:tc>
        <w:tc>
          <w:tcPr>
            <w:tcW w:w="0" w:type="auto"/>
            <w:tcBorders>
              <w:top w:val="double" w:sz="4" w:space="0" w:color="auto"/>
              <w:left w:val="single" w:sz="6" w:space="0" w:color="auto"/>
              <w:bottom w:val="single" w:sz="4" w:space="0" w:color="auto"/>
              <w:right w:val="single" w:sz="6" w:space="0" w:color="auto"/>
            </w:tcBorders>
            <w:noWrap/>
            <w:vAlign w:val="center"/>
            <w:hideMark/>
          </w:tcPr>
          <w:p w14:paraId="1161FFEB"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gdy pory w gruncie skalistym będą wypełnione gruntem lub materiałem drobnoziarnistym</w:t>
            </w:r>
          </w:p>
        </w:tc>
      </w:tr>
      <w:tr w:rsidR="00055B40" w:rsidRPr="00F449E8" w14:paraId="0B35CEE9" w14:textId="77777777" w:rsidTr="00954441">
        <w:trPr>
          <w:trHeight w:val="951"/>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5A6879C7"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75149F08"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325EAA5"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2. Zwietrzeliny i rumosze gliniaste</w:t>
            </w:r>
          </w:p>
          <w:p w14:paraId="50A795C8"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3. Piaski pylaste, piaski gliniaste, pyły piaszczyste i pyły</w:t>
            </w:r>
          </w:p>
        </w:tc>
        <w:tc>
          <w:tcPr>
            <w:tcW w:w="0" w:type="auto"/>
            <w:tcBorders>
              <w:top w:val="single" w:sz="4" w:space="0" w:color="auto"/>
              <w:left w:val="single" w:sz="6" w:space="0" w:color="auto"/>
              <w:bottom w:val="nil"/>
              <w:right w:val="single" w:sz="6" w:space="0" w:color="auto"/>
            </w:tcBorders>
            <w:noWrap/>
            <w:vAlign w:val="center"/>
            <w:hideMark/>
          </w:tcPr>
          <w:p w14:paraId="4829EB54" w14:textId="77777777" w:rsidR="00055B40" w:rsidRPr="00F449E8" w:rsidRDefault="00055B40" w:rsidP="00954441">
            <w:pPr>
              <w:pStyle w:val="Tekstpodstawowy21"/>
              <w:spacing w:line="276" w:lineRule="auto"/>
              <w:rPr>
                <w:rFonts w:ascii="Arial Narrow" w:hAnsi="Arial Narrow" w:cs="Arial"/>
                <w:sz w:val="20"/>
              </w:rPr>
            </w:pPr>
            <w:r w:rsidRPr="00F449E8">
              <w:rPr>
                <w:rFonts w:ascii="Arial Narrow" w:hAnsi="Arial Narrow" w:cs="Arial"/>
                <w:sz w:val="20"/>
              </w:rPr>
              <w:t>gdy będą wbudowane w miejsca suche lub zabezpieczone od wód gruntowych i powierzchniowych</w:t>
            </w:r>
          </w:p>
        </w:tc>
      </w:tr>
      <w:tr w:rsidR="00055B40" w:rsidRPr="00F449E8" w14:paraId="1AE82ED1" w14:textId="77777777" w:rsidTr="00954441">
        <w:trPr>
          <w:trHeight w:val="60"/>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2A4F6882"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43690EFB"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0707F2A"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4. Piaski próchniczne, z wyjątkiem pylastych piasków próchnicznych</w:t>
            </w:r>
          </w:p>
        </w:tc>
        <w:tc>
          <w:tcPr>
            <w:tcW w:w="0" w:type="auto"/>
            <w:tcBorders>
              <w:top w:val="nil"/>
              <w:left w:val="single" w:sz="6" w:space="0" w:color="auto"/>
              <w:bottom w:val="single" w:sz="6" w:space="0" w:color="auto"/>
              <w:right w:val="single" w:sz="6" w:space="0" w:color="auto"/>
            </w:tcBorders>
            <w:noWrap/>
            <w:vAlign w:val="center"/>
            <w:hideMark/>
          </w:tcPr>
          <w:p w14:paraId="66CB28C6"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do nasypów nie wyższych niż 3 m, zabezpieczonych przed zawilgoceniem</w:t>
            </w:r>
          </w:p>
        </w:tc>
      </w:tr>
      <w:tr w:rsidR="00055B40" w:rsidRPr="00F449E8" w14:paraId="495CA220" w14:textId="77777777" w:rsidTr="00954441">
        <w:trPr>
          <w:trHeight w:val="3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5858B734"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5E793755"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B4C91DE"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 xml:space="preserve">5. Gliny piaszczyste, gliny i gliny pylaste oraz inne o </w:t>
            </w:r>
            <w:proofErr w:type="spellStart"/>
            <w:r w:rsidRPr="00F449E8">
              <w:rPr>
                <w:rFonts w:ascii="Arial Narrow" w:hAnsi="Arial Narrow" w:cs="Arial"/>
                <w:sz w:val="20"/>
                <w:szCs w:val="20"/>
              </w:rPr>
              <w:t>w</w:t>
            </w:r>
            <w:r w:rsidRPr="00F449E8">
              <w:rPr>
                <w:rFonts w:ascii="Arial Narrow" w:hAnsi="Arial Narrow" w:cs="Arial"/>
                <w:sz w:val="20"/>
                <w:szCs w:val="20"/>
                <w:vertAlign w:val="subscript"/>
              </w:rPr>
              <w:t>L</w:t>
            </w:r>
            <w:proofErr w:type="spellEnd"/>
            <w:r w:rsidRPr="00F449E8">
              <w:rPr>
                <w:rFonts w:ascii="Arial Narrow" w:hAnsi="Arial Narrow" w:cs="Arial"/>
                <w:sz w:val="20"/>
                <w:szCs w:val="20"/>
                <w:vertAlign w:val="subscript"/>
              </w:rPr>
              <w:t> </w:t>
            </w:r>
            <w:r w:rsidRPr="00F449E8">
              <w:rPr>
                <w:rFonts w:ascii="Arial Narrow" w:hAnsi="Arial Narrow" w:cs="Arial"/>
                <w:sz w:val="20"/>
                <w:szCs w:val="20"/>
              </w:rPr>
              <w:sym w:font="Symbol" w:char="F03C"/>
            </w:r>
            <w:r w:rsidRPr="00F449E8">
              <w:rPr>
                <w:rFonts w:ascii="Arial Narrow" w:hAnsi="Arial Narrow" w:cs="Arial"/>
                <w:sz w:val="20"/>
                <w:szCs w:val="20"/>
              </w:rPr>
              <w:t> 35%</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7384D141"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w miejscach suchych lub przejściowo zawilgoconych</w:t>
            </w:r>
          </w:p>
        </w:tc>
      </w:tr>
      <w:tr w:rsidR="00055B40" w:rsidRPr="00F449E8" w14:paraId="3C629303" w14:textId="77777777" w:rsidTr="00954441">
        <w:trPr>
          <w:trHeight w:val="103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01C474AE"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68BCDC86"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064EC0E"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 xml:space="preserve">6. Gliny piaszczyste zwięzłe, gliny zwięzłe i gliny pylaste zwięzłe oraz inne grunty o granicy płynności </w:t>
            </w:r>
            <w:proofErr w:type="spellStart"/>
            <w:r w:rsidRPr="00F449E8">
              <w:rPr>
                <w:rFonts w:ascii="Arial Narrow" w:hAnsi="Arial Narrow" w:cs="Arial"/>
                <w:sz w:val="20"/>
                <w:szCs w:val="20"/>
              </w:rPr>
              <w:t>w</w:t>
            </w:r>
            <w:r w:rsidRPr="00F449E8">
              <w:rPr>
                <w:rFonts w:ascii="Arial Narrow" w:hAnsi="Arial Narrow" w:cs="Arial"/>
                <w:sz w:val="20"/>
                <w:szCs w:val="20"/>
                <w:vertAlign w:val="subscript"/>
              </w:rPr>
              <w:t>L</w:t>
            </w:r>
            <w:proofErr w:type="spellEnd"/>
            <w:r w:rsidRPr="00F449E8">
              <w:rPr>
                <w:rFonts w:ascii="Arial Narrow" w:hAnsi="Arial Narrow" w:cs="Arial"/>
                <w:sz w:val="20"/>
                <w:szCs w:val="20"/>
              </w:rPr>
              <w:t xml:space="preserve"> od 35 do 60%</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2AC0AABB"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do nasypów nie wyższych niż 3 m: zabezpieczonych przed zawilgoceniem lub po ulepszeniu spoiwami</w:t>
            </w:r>
          </w:p>
        </w:tc>
      </w:tr>
      <w:tr w:rsidR="00055B40" w:rsidRPr="00F449E8" w14:paraId="375BA4BE" w14:textId="77777777" w:rsidTr="00954441">
        <w:trPr>
          <w:trHeight w:val="108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2CAEB415"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453F42E0"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26F55C86"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7. Wysiewki kamienne gliniaste o zawartości frakcji iłowej ponad 2%</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2DEB4FA8"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gdy zwierciadło wody gruntowej znajduje się na głębokości większej od kapilarności biernej gruntu podłoża</w:t>
            </w:r>
          </w:p>
        </w:tc>
      </w:tr>
      <w:tr w:rsidR="00055B40" w:rsidRPr="00F449E8" w14:paraId="2DB318D7" w14:textId="77777777" w:rsidTr="00954441">
        <w:trPr>
          <w:trHeight w:val="3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51CBD627"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13E37ACD"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18EABBC7"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8. Żużle wielkopiecowe i inne metalurgiczne z nowego studzenia (do 5 lat)</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003288B4"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o ograniczonej podatności na rozpad - łączne straty masy do 5%</w:t>
            </w:r>
          </w:p>
        </w:tc>
      </w:tr>
      <w:tr w:rsidR="00055B40" w:rsidRPr="00F449E8" w14:paraId="32C54F80" w14:textId="77777777" w:rsidTr="00954441">
        <w:trPr>
          <w:trHeight w:val="3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4ACCB378"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2A0DCFC6"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EE895D9"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9. Iłołupki przywęglowe nieprzepalone</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BC9AB80"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gdy wolne przestrzenie zostaną wypełnione materiałem drobnoziarnistym</w:t>
            </w:r>
          </w:p>
        </w:tc>
      </w:tr>
      <w:tr w:rsidR="00055B40" w:rsidRPr="00F449E8" w14:paraId="17A431C6" w14:textId="77777777" w:rsidTr="00954441">
        <w:trPr>
          <w:trHeight w:val="38"/>
          <w:jc w:val="center"/>
        </w:trPr>
        <w:tc>
          <w:tcPr>
            <w:tcW w:w="0" w:type="auto"/>
            <w:vMerge/>
            <w:tcBorders>
              <w:top w:val="double" w:sz="4" w:space="0" w:color="auto"/>
              <w:left w:val="single" w:sz="6" w:space="0" w:color="auto"/>
              <w:bottom w:val="single" w:sz="6" w:space="0" w:color="auto"/>
              <w:right w:val="single" w:sz="6" w:space="0" w:color="auto"/>
            </w:tcBorders>
            <w:vAlign w:val="center"/>
            <w:hideMark/>
          </w:tcPr>
          <w:p w14:paraId="5687C108"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31054073"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1864EE0"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10. Popioły lotne i mieszaniny popiołowo-żużlowe</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088CABB7"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gdy zalegają w miejscach suchych lub są izolowane od wody</w:t>
            </w:r>
          </w:p>
        </w:tc>
      </w:tr>
      <w:tr w:rsidR="00055B40" w:rsidRPr="00F449E8" w14:paraId="794A904B" w14:textId="77777777" w:rsidTr="00954441">
        <w:trPr>
          <w:trHeight w:val="1970"/>
          <w:jc w:val="center"/>
        </w:trPr>
        <w:tc>
          <w:tcPr>
            <w:tcW w:w="0" w:type="auto"/>
            <w:vMerge w:val="restart"/>
            <w:tcBorders>
              <w:top w:val="single" w:sz="6" w:space="0" w:color="auto"/>
              <w:left w:val="single" w:sz="6" w:space="0" w:color="auto"/>
              <w:bottom w:val="single" w:sz="6" w:space="0" w:color="auto"/>
              <w:right w:val="single" w:sz="6" w:space="0" w:color="auto"/>
            </w:tcBorders>
            <w:noWrap/>
            <w:vAlign w:val="center"/>
            <w:hideMark/>
          </w:tcPr>
          <w:p w14:paraId="11162571"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Na górne warstwy nasypów w strefie przemarzania</w:t>
            </w:r>
          </w:p>
        </w:tc>
        <w:tc>
          <w:tcPr>
            <w:tcW w:w="0" w:type="auto"/>
            <w:vMerge w:val="restart"/>
            <w:tcBorders>
              <w:top w:val="single" w:sz="6" w:space="0" w:color="auto"/>
              <w:left w:val="single" w:sz="6" w:space="0" w:color="auto"/>
              <w:bottom w:val="single" w:sz="6" w:space="0" w:color="auto"/>
              <w:right w:val="single" w:sz="6" w:space="0" w:color="auto"/>
            </w:tcBorders>
            <w:noWrap/>
            <w:vAlign w:val="center"/>
            <w:hideMark/>
          </w:tcPr>
          <w:p w14:paraId="19A70F7C"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1. Żwiry i pospółki</w:t>
            </w:r>
          </w:p>
          <w:p w14:paraId="3909BAB3"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2. Piaski grubo i średnio-</w:t>
            </w:r>
          </w:p>
          <w:p w14:paraId="454C36C6"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ziarniste</w:t>
            </w:r>
          </w:p>
          <w:p w14:paraId="17DE2A4A"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 xml:space="preserve">3. Iłołupki przywęglowe przepalone zawierające mniej niż 15% </w:t>
            </w:r>
            <w:proofErr w:type="spellStart"/>
            <w:r w:rsidRPr="00F449E8">
              <w:rPr>
                <w:rFonts w:ascii="Arial Narrow" w:hAnsi="Arial Narrow" w:cs="Arial"/>
                <w:sz w:val="20"/>
                <w:szCs w:val="20"/>
              </w:rPr>
              <w:t>ziarn</w:t>
            </w:r>
            <w:proofErr w:type="spellEnd"/>
            <w:r w:rsidRPr="00F449E8">
              <w:rPr>
                <w:rFonts w:ascii="Arial Narrow" w:hAnsi="Arial Narrow" w:cs="Arial"/>
                <w:sz w:val="20"/>
                <w:szCs w:val="20"/>
              </w:rPr>
              <w:t xml:space="preserve"> mniej-</w:t>
            </w:r>
          </w:p>
          <w:p w14:paraId="410922FD"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szych od 0,075 mm</w:t>
            </w:r>
          </w:p>
          <w:p w14:paraId="1690100A"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4. Wysiewki kamienne o uziarnieniu odpowiadają-</w:t>
            </w:r>
          </w:p>
          <w:p w14:paraId="2FC41817"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cym pospółkom lub żwirom</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10DCF6A3"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1. Żwiry i pospółki gliniaste</w:t>
            </w:r>
          </w:p>
          <w:p w14:paraId="07EE7B3F"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2. Piaski pylaste i gliniaste</w:t>
            </w:r>
          </w:p>
          <w:p w14:paraId="62FAE3EB"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3. Pyły piaszczyste i pyły</w:t>
            </w:r>
          </w:p>
          <w:p w14:paraId="4E06ABE0"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4. Gliny o granicy płynności mniejszej niż 35%</w:t>
            </w:r>
          </w:p>
          <w:p w14:paraId="70FC93BA" w14:textId="77777777" w:rsidR="00055B40" w:rsidRPr="00F449E8" w:rsidRDefault="00055B40" w:rsidP="00954441">
            <w:pPr>
              <w:spacing w:line="276" w:lineRule="auto"/>
              <w:rPr>
                <w:rFonts w:ascii="Arial Narrow" w:hAnsi="Arial Narrow" w:cs="Arial"/>
                <w:sz w:val="20"/>
                <w:szCs w:val="20"/>
              </w:rPr>
            </w:pPr>
            <w:r w:rsidRPr="00F449E8">
              <w:rPr>
                <w:rFonts w:ascii="Arial Narrow" w:hAnsi="Arial Narrow" w:cs="Arial"/>
                <w:sz w:val="20"/>
                <w:szCs w:val="20"/>
              </w:rPr>
              <w:t>5. Mieszaniny popiołowo-żużlowe z węgla kamiennego</w:t>
            </w:r>
          </w:p>
          <w:p w14:paraId="24BC413B"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 xml:space="preserve">6. Wysiewki kamienne gliniaste o zawartości frakcji iłowej </w:t>
            </w:r>
            <w:r w:rsidRPr="00F449E8">
              <w:rPr>
                <w:rFonts w:ascii="Arial Narrow" w:hAnsi="Arial Narrow" w:cs="Arial"/>
                <w:sz w:val="20"/>
                <w:szCs w:val="20"/>
              </w:rPr>
              <w:sym w:font="Symbol" w:char="F03E"/>
            </w:r>
            <w:r w:rsidRPr="00F449E8">
              <w:rPr>
                <w:rFonts w:ascii="Arial Narrow" w:hAnsi="Arial Narrow" w:cs="Arial"/>
                <w:sz w:val="20"/>
                <w:szCs w:val="20"/>
              </w:rPr>
              <w:t>2%</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51F353F"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pod warunkiem ulepszenia tych gruntów spoiwami, takimi jak: cement, wapno, aktywne popioły itp.</w:t>
            </w:r>
          </w:p>
        </w:tc>
      </w:tr>
      <w:tr w:rsidR="00055B40" w:rsidRPr="00F449E8" w14:paraId="5C1229B2" w14:textId="77777777" w:rsidTr="00954441">
        <w:trPr>
          <w:trHeight w:val="69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8E885B"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11CF52"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1D4B427A"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7. Żużle wielkopiecowe i inne metalurgiczne</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B41F2F2"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 xml:space="preserve">drobnoziarniste i </w:t>
            </w:r>
            <w:proofErr w:type="spellStart"/>
            <w:r w:rsidRPr="00F449E8">
              <w:rPr>
                <w:rFonts w:ascii="Arial Narrow" w:hAnsi="Arial Narrow" w:cs="Arial"/>
                <w:sz w:val="20"/>
                <w:szCs w:val="20"/>
              </w:rPr>
              <w:t>nierozpadowe</w:t>
            </w:r>
            <w:proofErr w:type="spellEnd"/>
            <w:r w:rsidRPr="00F449E8">
              <w:rPr>
                <w:rFonts w:ascii="Arial Narrow" w:hAnsi="Arial Narrow" w:cs="Arial"/>
                <w:sz w:val="20"/>
                <w:szCs w:val="20"/>
              </w:rPr>
              <w:t>: straty masy do 1%</w:t>
            </w:r>
          </w:p>
        </w:tc>
      </w:tr>
      <w:tr w:rsidR="00055B40" w:rsidRPr="00F449E8" w14:paraId="3AE1434C" w14:textId="77777777" w:rsidTr="00954441">
        <w:trPr>
          <w:trHeight w:val="53"/>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66E33" w14:textId="77777777" w:rsidR="00055B40" w:rsidRPr="00F449E8" w:rsidRDefault="00055B40" w:rsidP="00954441">
            <w:pPr>
              <w:spacing w:line="276" w:lineRule="auto"/>
              <w:rPr>
                <w:rFonts w:ascii="Arial Narrow" w:hAnsi="Arial Narrow"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4E80E2" w14:textId="77777777" w:rsidR="00055B40" w:rsidRPr="00F449E8" w:rsidRDefault="00055B40" w:rsidP="00954441">
            <w:pPr>
              <w:spacing w:line="276" w:lineRule="auto"/>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7EB31638"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8. Piaski drobnoziarniste</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768646C"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o wskaźniku nośności w</w:t>
            </w:r>
            <w:r w:rsidRPr="00F449E8">
              <w:rPr>
                <w:rFonts w:ascii="Arial Narrow" w:hAnsi="Arial Narrow" w:cs="Arial"/>
                <w:sz w:val="20"/>
                <w:szCs w:val="20"/>
                <w:vertAlign w:val="subscript"/>
              </w:rPr>
              <w:t>noś</w:t>
            </w:r>
            <w:r w:rsidRPr="00F449E8">
              <w:rPr>
                <w:rFonts w:ascii="Arial Narrow" w:hAnsi="Arial Narrow" w:cs="Arial"/>
                <w:sz w:val="20"/>
                <w:szCs w:val="20"/>
              </w:rPr>
              <w:sym w:font="Symbol" w:char="F0B3"/>
            </w:r>
            <w:r w:rsidRPr="00F449E8">
              <w:rPr>
                <w:rFonts w:ascii="Arial Narrow" w:hAnsi="Arial Narrow" w:cs="Arial"/>
                <w:sz w:val="20"/>
                <w:szCs w:val="20"/>
              </w:rPr>
              <w:t>10</w:t>
            </w:r>
          </w:p>
        </w:tc>
      </w:tr>
      <w:tr w:rsidR="00055B40" w:rsidRPr="00F449E8" w14:paraId="1B1F95AC" w14:textId="77777777" w:rsidTr="00954441">
        <w:trPr>
          <w:trHeight w:val="53"/>
          <w:jc w:val="center"/>
        </w:trPr>
        <w:tc>
          <w:tcPr>
            <w:tcW w:w="0" w:type="auto"/>
            <w:tcBorders>
              <w:top w:val="single" w:sz="6" w:space="0" w:color="auto"/>
              <w:left w:val="single" w:sz="6" w:space="0" w:color="auto"/>
              <w:bottom w:val="single" w:sz="6" w:space="0" w:color="auto"/>
              <w:right w:val="single" w:sz="6" w:space="0" w:color="auto"/>
            </w:tcBorders>
            <w:noWrap/>
            <w:hideMark/>
          </w:tcPr>
          <w:p w14:paraId="6EDFA00F"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W wykopach i miejscach zerowych do głębokości przemarzania</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140C5D68" w14:textId="77777777" w:rsidR="00055B40" w:rsidRPr="00F449E8" w:rsidRDefault="00055B40" w:rsidP="00954441">
            <w:pPr>
              <w:overflowPunct w:val="0"/>
              <w:autoSpaceDE w:val="0"/>
              <w:autoSpaceDN w:val="0"/>
              <w:adjustRightInd w:val="0"/>
              <w:spacing w:line="276" w:lineRule="auto"/>
              <w:jc w:val="both"/>
              <w:rPr>
                <w:rFonts w:ascii="Arial Narrow" w:hAnsi="Arial Narrow" w:cs="Arial"/>
                <w:sz w:val="20"/>
                <w:szCs w:val="20"/>
              </w:rPr>
            </w:pPr>
            <w:r w:rsidRPr="00F449E8">
              <w:rPr>
                <w:rFonts w:ascii="Arial Narrow" w:hAnsi="Arial Narrow" w:cs="Arial"/>
                <w:sz w:val="20"/>
                <w:szCs w:val="20"/>
              </w:rPr>
              <w:t xml:space="preserve">Grunty </w:t>
            </w:r>
            <w:proofErr w:type="spellStart"/>
            <w:r w:rsidRPr="00F449E8">
              <w:rPr>
                <w:rFonts w:ascii="Arial Narrow" w:hAnsi="Arial Narrow" w:cs="Arial"/>
                <w:sz w:val="20"/>
                <w:szCs w:val="20"/>
              </w:rPr>
              <w:t>niewysadzinowe</w:t>
            </w:r>
            <w:proofErr w:type="spellEnd"/>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39681F4C"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 xml:space="preserve">Grunty wątpliwe i </w:t>
            </w:r>
            <w:proofErr w:type="spellStart"/>
            <w:r w:rsidRPr="00F449E8">
              <w:rPr>
                <w:rFonts w:ascii="Arial Narrow" w:hAnsi="Arial Narrow" w:cs="Arial"/>
                <w:sz w:val="20"/>
                <w:szCs w:val="20"/>
              </w:rPr>
              <w:t>wysadzinowe</w:t>
            </w:r>
            <w:proofErr w:type="spellEnd"/>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6A856925" w14:textId="77777777" w:rsidR="00055B40" w:rsidRPr="00F449E8" w:rsidRDefault="00055B40" w:rsidP="00954441">
            <w:pPr>
              <w:overflowPunct w:val="0"/>
              <w:autoSpaceDE w:val="0"/>
              <w:autoSpaceDN w:val="0"/>
              <w:adjustRightInd w:val="0"/>
              <w:spacing w:line="276" w:lineRule="auto"/>
              <w:rPr>
                <w:rFonts w:ascii="Arial Narrow" w:hAnsi="Arial Narrow" w:cs="Arial"/>
                <w:sz w:val="20"/>
                <w:szCs w:val="20"/>
              </w:rPr>
            </w:pPr>
            <w:r w:rsidRPr="00F449E8">
              <w:rPr>
                <w:rFonts w:ascii="Arial Narrow" w:hAnsi="Arial Narrow" w:cs="Arial"/>
                <w:sz w:val="20"/>
                <w:szCs w:val="20"/>
              </w:rPr>
              <w:t>gdy są ulepszane spoiwami (cementem, wapnem, aktywnymi popiołami itp.)</w:t>
            </w:r>
          </w:p>
        </w:tc>
      </w:tr>
    </w:tbl>
    <w:p w14:paraId="25BDAA2C" w14:textId="77777777" w:rsidR="00055B40" w:rsidRPr="00293C20" w:rsidRDefault="00055B40" w:rsidP="00954441">
      <w:pPr>
        <w:spacing w:line="276" w:lineRule="auto"/>
        <w:jc w:val="both"/>
        <w:rPr>
          <w:rFonts w:ascii="Arial Narrow" w:hAnsi="Arial Narrow" w:cs="Arial"/>
          <w:sz w:val="22"/>
          <w:szCs w:val="22"/>
        </w:rPr>
      </w:pPr>
    </w:p>
    <w:p w14:paraId="783626C8" w14:textId="77777777" w:rsidR="00055B40" w:rsidRPr="00F449E8" w:rsidRDefault="00055B40" w:rsidP="00954441">
      <w:pPr>
        <w:spacing w:line="276" w:lineRule="auto"/>
        <w:jc w:val="both"/>
        <w:rPr>
          <w:rFonts w:ascii="Arial Narrow" w:hAnsi="Arial Narrow" w:cs="Arial"/>
          <w:b/>
          <w:u w:val="single"/>
        </w:rPr>
      </w:pPr>
      <w:r w:rsidRPr="00F449E8">
        <w:rPr>
          <w:rFonts w:ascii="Arial Narrow" w:hAnsi="Arial Narrow" w:cs="Arial"/>
          <w:b/>
          <w:u w:val="single"/>
        </w:rPr>
        <w:t>3. SPRZĘT</w:t>
      </w:r>
    </w:p>
    <w:p w14:paraId="507ACDD4"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3.1. Ogólne wymagania dotyczące sprzętu</w:t>
      </w:r>
    </w:p>
    <w:p w14:paraId="12370B9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wymagania i ustalenia dotyczące sprzętu określono w S</w:t>
      </w:r>
      <w:r>
        <w:rPr>
          <w:rFonts w:ascii="Arial Narrow" w:hAnsi="Arial Narrow" w:cs="Arial"/>
          <w:sz w:val="22"/>
          <w:szCs w:val="22"/>
        </w:rPr>
        <w:t>S</w:t>
      </w:r>
      <w:r w:rsidRPr="00293C20">
        <w:rPr>
          <w:rFonts w:ascii="Arial Narrow" w:hAnsi="Arial Narrow" w:cs="Arial"/>
          <w:sz w:val="22"/>
          <w:szCs w:val="22"/>
        </w:rPr>
        <w:t>T D-02.00.01 pkt 3.</w:t>
      </w:r>
    </w:p>
    <w:p w14:paraId="64C39370"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3.2. Dobór sprzętu zagęszczającego</w:t>
      </w:r>
    </w:p>
    <w:p w14:paraId="3DFC20C1"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 tablicy 2 podano, dla różnych rodzajów gruntów, orientacyjne dane przy doborze sprzętu zagęszczającego. Sprzęt do zagęszczania powinien być zatwierdzony przez Inżyniera.</w:t>
      </w:r>
    </w:p>
    <w:p w14:paraId="0C8169A1" w14:textId="77777777" w:rsidR="00055B40" w:rsidRPr="00293C20" w:rsidRDefault="00055B40" w:rsidP="00954441">
      <w:pPr>
        <w:spacing w:line="276" w:lineRule="auto"/>
        <w:ind w:firstLine="567"/>
        <w:jc w:val="both"/>
        <w:rPr>
          <w:rFonts w:ascii="Arial Narrow" w:hAnsi="Arial Narrow" w:cs="Arial"/>
          <w:sz w:val="22"/>
          <w:szCs w:val="22"/>
        </w:rPr>
      </w:pPr>
    </w:p>
    <w:p w14:paraId="5BBDECF9" w14:textId="77777777" w:rsidR="00055B40" w:rsidRPr="00F449E8" w:rsidRDefault="00055B40" w:rsidP="00954441">
      <w:pPr>
        <w:spacing w:line="276" w:lineRule="auto"/>
        <w:jc w:val="both"/>
        <w:rPr>
          <w:rFonts w:ascii="Arial Narrow" w:hAnsi="Arial Narrow" w:cs="Arial"/>
          <w:sz w:val="20"/>
          <w:szCs w:val="20"/>
        </w:rPr>
      </w:pPr>
      <w:r w:rsidRPr="00F449E8">
        <w:rPr>
          <w:rFonts w:ascii="Arial Narrow" w:hAnsi="Arial Narrow" w:cs="Arial"/>
          <w:sz w:val="20"/>
          <w:szCs w:val="20"/>
        </w:rPr>
        <w:t>Tablica 2. Orientacyjne dane przy doborze sprzętu zagęszczającego wg [13]</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986"/>
        <w:gridCol w:w="1021"/>
        <w:gridCol w:w="1021"/>
        <w:gridCol w:w="1021"/>
        <w:gridCol w:w="1021"/>
        <w:gridCol w:w="1021"/>
        <w:gridCol w:w="1021"/>
        <w:gridCol w:w="964"/>
      </w:tblGrid>
      <w:tr w:rsidR="00055B40" w:rsidRPr="00F449E8" w14:paraId="3B03EFA7" w14:textId="77777777" w:rsidTr="00954441">
        <w:trPr>
          <w:trHeight w:val="283"/>
          <w:jc w:val="center"/>
        </w:trPr>
        <w:tc>
          <w:tcPr>
            <w:tcW w:w="1986" w:type="dxa"/>
            <w:vMerge w:val="restart"/>
            <w:tcBorders>
              <w:top w:val="single" w:sz="6" w:space="0" w:color="000000"/>
              <w:left w:val="single" w:sz="6" w:space="0" w:color="000000"/>
              <w:bottom w:val="double" w:sz="4" w:space="0" w:color="auto"/>
              <w:right w:val="single" w:sz="6" w:space="0" w:color="000000"/>
            </w:tcBorders>
            <w:shd w:val="clear" w:color="auto" w:fill="D9E2F3" w:themeFill="accent1" w:themeFillTint="33"/>
            <w:noWrap/>
            <w:vAlign w:val="center"/>
            <w:hideMark/>
          </w:tcPr>
          <w:p w14:paraId="20390219" w14:textId="77777777" w:rsidR="00055B40" w:rsidRPr="00F449E8" w:rsidRDefault="00055B40" w:rsidP="00954441">
            <w:pPr>
              <w:pStyle w:val="StylIwony"/>
              <w:spacing w:before="0" w:after="0" w:line="276" w:lineRule="auto"/>
              <w:jc w:val="left"/>
              <w:rPr>
                <w:rFonts w:ascii="Arial Narrow" w:hAnsi="Arial Narrow" w:cs="Arial"/>
                <w:sz w:val="20"/>
              </w:rPr>
            </w:pPr>
          </w:p>
          <w:p w14:paraId="4612334D"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Rodzaje urządzeń zagęszczających</w:t>
            </w:r>
          </w:p>
        </w:tc>
        <w:tc>
          <w:tcPr>
            <w:tcW w:w="6126" w:type="dxa"/>
            <w:gridSpan w:val="6"/>
            <w:tcBorders>
              <w:top w:val="single" w:sz="6" w:space="0" w:color="auto"/>
              <w:left w:val="single" w:sz="6" w:space="0" w:color="000000"/>
              <w:bottom w:val="single" w:sz="6" w:space="0" w:color="auto"/>
              <w:right w:val="single" w:sz="6" w:space="0" w:color="auto"/>
            </w:tcBorders>
            <w:shd w:val="clear" w:color="auto" w:fill="D9E2F3" w:themeFill="accent1" w:themeFillTint="33"/>
            <w:noWrap/>
            <w:vAlign w:val="center"/>
            <w:hideMark/>
          </w:tcPr>
          <w:p w14:paraId="4346EFFB"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Rodzaje gruntu</w:t>
            </w:r>
          </w:p>
        </w:tc>
        <w:tc>
          <w:tcPr>
            <w:tcW w:w="964" w:type="dxa"/>
            <w:vMerge w:val="restart"/>
            <w:tcBorders>
              <w:top w:val="single" w:sz="6" w:space="0" w:color="auto"/>
              <w:left w:val="single" w:sz="6" w:space="0" w:color="000000"/>
              <w:bottom w:val="double" w:sz="4" w:space="0" w:color="auto"/>
              <w:right w:val="single" w:sz="6" w:space="0" w:color="auto"/>
            </w:tcBorders>
            <w:shd w:val="clear" w:color="auto" w:fill="D9E2F3" w:themeFill="accent1" w:themeFillTint="33"/>
            <w:noWrap/>
            <w:vAlign w:val="center"/>
            <w:hideMark/>
          </w:tcPr>
          <w:p w14:paraId="13715650"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 xml:space="preserve">Uwagi o </w:t>
            </w:r>
            <w:proofErr w:type="spellStart"/>
            <w:r w:rsidRPr="00F449E8">
              <w:rPr>
                <w:rFonts w:ascii="Arial Narrow" w:hAnsi="Arial Narrow" w:cs="Arial"/>
                <w:b/>
                <w:bCs/>
                <w:sz w:val="20"/>
              </w:rPr>
              <w:t>przydat</w:t>
            </w:r>
            <w:proofErr w:type="spellEnd"/>
          </w:p>
          <w:p w14:paraId="7E0904A3" w14:textId="77777777" w:rsidR="00055B40" w:rsidRPr="00F449E8" w:rsidRDefault="00055B40" w:rsidP="00954441">
            <w:pPr>
              <w:pStyle w:val="StylIwony"/>
              <w:spacing w:before="0" w:after="0" w:line="276" w:lineRule="auto"/>
              <w:jc w:val="center"/>
              <w:rPr>
                <w:rFonts w:ascii="Arial Narrow" w:hAnsi="Arial Narrow" w:cs="Arial"/>
                <w:b/>
                <w:bCs/>
                <w:sz w:val="20"/>
              </w:rPr>
            </w:pPr>
            <w:proofErr w:type="spellStart"/>
            <w:r w:rsidRPr="00F449E8">
              <w:rPr>
                <w:rFonts w:ascii="Arial Narrow" w:hAnsi="Arial Narrow" w:cs="Arial"/>
                <w:b/>
                <w:bCs/>
                <w:sz w:val="20"/>
              </w:rPr>
              <w:t>ności</w:t>
            </w:r>
            <w:proofErr w:type="spellEnd"/>
            <w:r w:rsidRPr="00F449E8">
              <w:rPr>
                <w:rFonts w:ascii="Arial Narrow" w:hAnsi="Arial Narrow" w:cs="Arial"/>
                <w:b/>
                <w:bCs/>
                <w:sz w:val="20"/>
              </w:rPr>
              <w:t xml:space="preserve"> maszyn</w:t>
            </w:r>
          </w:p>
        </w:tc>
      </w:tr>
      <w:tr w:rsidR="00055B40" w:rsidRPr="00F449E8" w14:paraId="18BEDBF3" w14:textId="77777777" w:rsidTr="00954441">
        <w:trPr>
          <w:trHeight w:val="180"/>
          <w:jc w:val="center"/>
        </w:trPr>
        <w:tc>
          <w:tcPr>
            <w:tcW w:w="1986" w:type="dxa"/>
            <w:vMerge/>
            <w:tcBorders>
              <w:top w:val="single" w:sz="6" w:space="0" w:color="000000"/>
              <w:left w:val="single" w:sz="6" w:space="0" w:color="000000"/>
              <w:bottom w:val="double" w:sz="4" w:space="0" w:color="auto"/>
              <w:right w:val="single" w:sz="6" w:space="0" w:color="000000"/>
            </w:tcBorders>
            <w:shd w:val="clear" w:color="auto" w:fill="D9E2F3" w:themeFill="accent1" w:themeFillTint="33"/>
            <w:vAlign w:val="center"/>
            <w:hideMark/>
          </w:tcPr>
          <w:p w14:paraId="210DBF0C" w14:textId="77777777" w:rsidR="00055B40" w:rsidRPr="00F449E8" w:rsidRDefault="00055B40" w:rsidP="00954441">
            <w:pPr>
              <w:spacing w:line="276" w:lineRule="auto"/>
              <w:rPr>
                <w:rFonts w:ascii="Arial Narrow" w:hAnsi="Arial Narrow" w:cs="Arial"/>
                <w:sz w:val="20"/>
                <w:szCs w:val="20"/>
              </w:rPr>
            </w:pPr>
          </w:p>
        </w:tc>
        <w:tc>
          <w:tcPr>
            <w:tcW w:w="2042" w:type="dxa"/>
            <w:gridSpan w:val="2"/>
            <w:tcBorders>
              <w:top w:val="single" w:sz="6" w:space="0" w:color="000000"/>
              <w:left w:val="single" w:sz="6" w:space="0" w:color="000000"/>
              <w:bottom w:val="single" w:sz="6" w:space="0" w:color="auto"/>
              <w:right w:val="single" w:sz="6" w:space="0" w:color="auto"/>
            </w:tcBorders>
            <w:shd w:val="clear" w:color="auto" w:fill="D9E2F3" w:themeFill="accent1" w:themeFillTint="33"/>
            <w:noWrap/>
            <w:vAlign w:val="center"/>
            <w:hideMark/>
          </w:tcPr>
          <w:p w14:paraId="2766FFFC"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niespoiste: piaski, żwiry, pospółki</w:t>
            </w:r>
          </w:p>
        </w:tc>
        <w:tc>
          <w:tcPr>
            <w:tcW w:w="2042" w:type="dxa"/>
            <w:gridSpan w:val="2"/>
            <w:tcBorders>
              <w:top w:val="single" w:sz="6" w:space="0" w:color="000000"/>
              <w:left w:val="single" w:sz="6" w:space="0" w:color="000000"/>
              <w:bottom w:val="single" w:sz="6" w:space="0" w:color="auto"/>
              <w:right w:val="single" w:sz="6" w:space="0" w:color="auto"/>
            </w:tcBorders>
            <w:shd w:val="clear" w:color="auto" w:fill="D9E2F3" w:themeFill="accent1" w:themeFillTint="33"/>
            <w:noWrap/>
            <w:vAlign w:val="center"/>
            <w:hideMark/>
          </w:tcPr>
          <w:p w14:paraId="35772B1B"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spoiste: pyły gliny, iły</w:t>
            </w:r>
          </w:p>
        </w:tc>
        <w:tc>
          <w:tcPr>
            <w:tcW w:w="2042" w:type="dxa"/>
            <w:gridSpan w:val="2"/>
            <w:tcBorders>
              <w:top w:val="single" w:sz="6" w:space="0" w:color="000000"/>
              <w:left w:val="single" w:sz="6" w:space="0" w:color="000000"/>
              <w:bottom w:val="single" w:sz="6" w:space="0" w:color="auto"/>
              <w:right w:val="single" w:sz="6" w:space="0" w:color="auto"/>
            </w:tcBorders>
            <w:shd w:val="clear" w:color="auto" w:fill="D9E2F3" w:themeFill="accent1" w:themeFillTint="33"/>
            <w:noWrap/>
            <w:vAlign w:val="center"/>
            <w:hideMark/>
          </w:tcPr>
          <w:p w14:paraId="37BD8C5E" w14:textId="77777777" w:rsidR="00055B40" w:rsidRPr="00F449E8" w:rsidRDefault="00055B40" w:rsidP="00954441">
            <w:pPr>
              <w:pStyle w:val="StylIwony"/>
              <w:spacing w:before="0" w:after="0" w:line="276" w:lineRule="auto"/>
              <w:jc w:val="center"/>
              <w:rPr>
                <w:rFonts w:ascii="Arial Narrow" w:hAnsi="Arial Narrow" w:cs="Arial"/>
                <w:b/>
                <w:bCs/>
                <w:sz w:val="20"/>
              </w:rPr>
            </w:pPr>
            <w:r w:rsidRPr="00F449E8">
              <w:rPr>
                <w:rFonts w:ascii="Arial Narrow" w:hAnsi="Arial Narrow" w:cs="Arial"/>
                <w:b/>
                <w:bCs/>
                <w:sz w:val="20"/>
              </w:rPr>
              <w:t>gruboziarniste i kamieniste</w:t>
            </w:r>
          </w:p>
        </w:tc>
        <w:tc>
          <w:tcPr>
            <w:tcW w:w="964" w:type="dxa"/>
            <w:vMerge/>
            <w:tcBorders>
              <w:top w:val="single" w:sz="6" w:space="0" w:color="auto"/>
              <w:left w:val="single" w:sz="6" w:space="0" w:color="000000"/>
              <w:bottom w:val="double" w:sz="4" w:space="0" w:color="auto"/>
              <w:right w:val="single" w:sz="6" w:space="0" w:color="auto"/>
            </w:tcBorders>
            <w:shd w:val="clear" w:color="auto" w:fill="D9E2F3" w:themeFill="accent1" w:themeFillTint="33"/>
            <w:vAlign w:val="center"/>
            <w:hideMark/>
          </w:tcPr>
          <w:p w14:paraId="7DBEB8A7" w14:textId="77777777" w:rsidR="00055B40" w:rsidRPr="00F449E8" w:rsidRDefault="00055B40" w:rsidP="00954441">
            <w:pPr>
              <w:spacing w:line="276" w:lineRule="auto"/>
              <w:rPr>
                <w:rFonts w:ascii="Arial Narrow" w:hAnsi="Arial Narrow" w:cs="Arial"/>
                <w:sz w:val="20"/>
                <w:szCs w:val="20"/>
              </w:rPr>
            </w:pPr>
          </w:p>
        </w:tc>
      </w:tr>
      <w:tr w:rsidR="00055B40" w:rsidRPr="00F449E8" w14:paraId="5FB50D95" w14:textId="77777777" w:rsidTr="00954441">
        <w:trPr>
          <w:jc w:val="center"/>
        </w:trPr>
        <w:tc>
          <w:tcPr>
            <w:tcW w:w="1986" w:type="dxa"/>
            <w:vMerge/>
            <w:tcBorders>
              <w:top w:val="single" w:sz="6" w:space="0" w:color="000000"/>
              <w:left w:val="single" w:sz="6" w:space="0" w:color="000000"/>
              <w:bottom w:val="double" w:sz="4" w:space="0" w:color="auto"/>
              <w:right w:val="single" w:sz="6" w:space="0" w:color="000000"/>
            </w:tcBorders>
            <w:shd w:val="clear" w:color="auto" w:fill="D9E2F3" w:themeFill="accent1" w:themeFillTint="33"/>
            <w:vAlign w:val="center"/>
            <w:hideMark/>
          </w:tcPr>
          <w:p w14:paraId="6D08C7BA" w14:textId="77777777" w:rsidR="00055B40" w:rsidRPr="00F449E8" w:rsidRDefault="00055B40" w:rsidP="00954441">
            <w:pPr>
              <w:spacing w:line="276" w:lineRule="auto"/>
              <w:rPr>
                <w:rFonts w:ascii="Arial Narrow" w:hAnsi="Arial Narrow" w:cs="Arial"/>
                <w:sz w:val="20"/>
                <w:szCs w:val="20"/>
              </w:rPr>
            </w:pP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04E30B3B"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grubość warstwy</w:t>
            </w:r>
          </w:p>
          <w:p w14:paraId="1532963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 m ]</w:t>
            </w: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50B8EC1B"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liczba przejść</w:t>
            </w:r>
          </w:p>
          <w:p w14:paraId="6146AFE2" w14:textId="77777777" w:rsidR="00055B40" w:rsidRPr="00F449E8" w:rsidRDefault="00055B40" w:rsidP="00954441">
            <w:pPr>
              <w:pStyle w:val="StylIwony"/>
              <w:spacing w:before="0" w:after="0" w:line="276" w:lineRule="auto"/>
              <w:jc w:val="center"/>
              <w:rPr>
                <w:rFonts w:ascii="Arial Narrow" w:hAnsi="Arial Narrow" w:cs="Arial"/>
                <w:sz w:val="20"/>
                <w:vertAlign w:val="superscript"/>
              </w:rPr>
            </w:pPr>
            <w:r w:rsidRPr="00F449E8">
              <w:rPr>
                <w:rFonts w:ascii="Arial Narrow" w:hAnsi="Arial Narrow" w:cs="Arial"/>
                <w:sz w:val="20"/>
              </w:rPr>
              <w:t>n ***</w:t>
            </w: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6FD65667"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grubość warstwy</w:t>
            </w:r>
          </w:p>
          <w:p w14:paraId="0CBD9D7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 m ]</w:t>
            </w: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614D9A7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liczba przejść</w:t>
            </w:r>
          </w:p>
          <w:p w14:paraId="792AC93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n ***</w:t>
            </w: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797595CC"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grubość warstwy</w:t>
            </w:r>
          </w:p>
          <w:p w14:paraId="2F009F15"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 m ]</w:t>
            </w:r>
          </w:p>
        </w:tc>
        <w:tc>
          <w:tcPr>
            <w:tcW w:w="1021" w:type="dxa"/>
            <w:tcBorders>
              <w:top w:val="single" w:sz="6" w:space="0" w:color="000000"/>
              <w:left w:val="single" w:sz="6" w:space="0" w:color="000000"/>
              <w:bottom w:val="double" w:sz="4" w:space="0" w:color="auto"/>
              <w:right w:val="single" w:sz="6" w:space="0" w:color="auto"/>
            </w:tcBorders>
            <w:shd w:val="clear" w:color="auto" w:fill="D9E2F3" w:themeFill="accent1" w:themeFillTint="33"/>
            <w:noWrap/>
            <w:vAlign w:val="center"/>
            <w:hideMark/>
          </w:tcPr>
          <w:p w14:paraId="45E3B8BA"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liczba przejść</w:t>
            </w:r>
          </w:p>
          <w:p w14:paraId="4C329814" w14:textId="77777777" w:rsidR="00055B40" w:rsidRPr="00F449E8" w:rsidRDefault="00055B40" w:rsidP="00954441">
            <w:pPr>
              <w:pStyle w:val="StylIwony"/>
              <w:spacing w:before="0" w:after="0" w:line="276" w:lineRule="auto"/>
              <w:jc w:val="center"/>
              <w:rPr>
                <w:rFonts w:ascii="Arial Narrow" w:hAnsi="Arial Narrow" w:cs="Arial"/>
                <w:sz w:val="20"/>
                <w:vertAlign w:val="superscript"/>
              </w:rPr>
            </w:pPr>
            <w:r w:rsidRPr="00F449E8">
              <w:rPr>
                <w:rFonts w:ascii="Arial Narrow" w:hAnsi="Arial Narrow" w:cs="Arial"/>
                <w:sz w:val="20"/>
              </w:rPr>
              <w:t>n ***</w:t>
            </w:r>
          </w:p>
        </w:tc>
        <w:tc>
          <w:tcPr>
            <w:tcW w:w="964" w:type="dxa"/>
            <w:vMerge/>
            <w:tcBorders>
              <w:top w:val="single" w:sz="6" w:space="0" w:color="auto"/>
              <w:left w:val="single" w:sz="6" w:space="0" w:color="000000"/>
              <w:bottom w:val="double" w:sz="4" w:space="0" w:color="auto"/>
              <w:right w:val="single" w:sz="6" w:space="0" w:color="auto"/>
            </w:tcBorders>
            <w:vAlign w:val="center"/>
            <w:hideMark/>
          </w:tcPr>
          <w:p w14:paraId="4C010F4E" w14:textId="77777777" w:rsidR="00055B40" w:rsidRPr="00F449E8" w:rsidRDefault="00055B40" w:rsidP="00954441">
            <w:pPr>
              <w:spacing w:line="276" w:lineRule="auto"/>
              <w:rPr>
                <w:rFonts w:ascii="Arial Narrow" w:hAnsi="Arial Narrow" w:cs="Arial"/>
                <w:sz w:val="20"/>
                <w:szCs w:val="20"/>
              </w:rPr>
            </w:pPr>
          </w:p>
        </w:tc>
      </w:tr>
      <w:tr w:rsidR="00055B40" w:rsidRPr="00F449E8" w14:paraId="548797C3" w14:textId="77777777" w:rsidTr="00954441">
        <w:trPr>
          <w:jc w:val="center"/>
        </w:trPr>
        <w:tc>
          <w:tcPr>
            <w:tcW w:w="1986" w:type="dxa"/>
            <w:tcBorders>
              <w:top w:val="double" w:sz="4" w:space="0" w:color="auto"/>
              <w:left w:val="single" w:sz="6" w:space="0" w:color="auto"/>
              <w:bottom w:val="single" w:sz="6" w:space="0" w:color="auto"/>
              <w:right w:val="single" w:sz="6" w:space="0" w:color="auto"/>
            </w:tcBorders>
            <w:noWrap/>
            <w:hideMark/>
          </w:tcPr>
          <w:p w14:paraId="3FD6FCB3"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Walce statyczne  gładkie *</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35A9244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0,1 do 0,2</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34E0F1E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34AC593F"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0,1 do 0,2</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52E8A02D"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4155B377"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0,3</w:t>
            </w:r>
          </w:p>
        </w:tc>
        <w:tc>
          <w:tcPr>
            <w:tcW w:w="1021" w:type="dxa"/>
            <w:tcBorders>
              <w:top w:val="double" w:sz="4" w:space="0" w:color="auto"/>
              <w:left w:val="single" w:sz="6" w:space="0" w:color="000000"/>
              <w:bottom w:val="single" w:sz="6" w:space="0" w:color="auto"/>
              <w:right w:val="single" w:sz="6" w:space="0" w:color="auto"/>
            </w:tcBorders>
            <w:noWrap/>
            <w:vAlign w:val="center"/>
            <w:hideMark/>
          </w:tcPr>
          <w:p w14:paraId="0FD2C34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964" w:type="dxa"/>
            <w:tcBorders>
              <w:top w:val="double" w:sz="4" w:space="0" w:color="auto"/>
              <w:left w:val="single" w:sz="6" w:space="0" w:color="000000"/>
              <w:bottom w:val="single" w:sz="6" w:space="0" w:color="auto"/>
              <w:right w:val="single" w:sz="6" w:space="0" w:color="auto"/>
            </w:tcBorders>
            <w:noWrap/>
            <w:vAlign w:val="center"/>
            <w:hideMark/>
          </w:tcPr>
          <w:p w14:paraId="23998B74"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1)</w:t>
            </w:r>
          </w:p>
        </w:tc>
      </w:tr>
      <w:tr w:rsidR="00055B40" w:rsidRPr="00F449E8" w14:paraId="5C4A5226"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70D5FDA3" w14:textId="77777777" w:rsidR="00055B40" w:rsidRPr="00F449E8" w:rsidRDefault="00055B40" w:rsidP="00954441">
            <w:pPr>
              <w:pStyle w:val="StylIwony"/>
              <w:spacing w:before="0" w:after="0" w:line="276" w:lineRule="auto"/>
              <w:jc w:val="left"/>
              <w:rPr>
                <w:rFonts w:ascii="Arial Narrow" w:hAnsi="Arial Narrow" w:cs="Arial"/>
                <w:sz w:val="20"/>
                <w:vertAlign w:val="superscript"/>
              </w:rPr>
            </w:pPr>
            <w:r w:rsidRPr="00F449E8">
              <w:rPr>
                <w:rFonts w:ascii="Arial Narrow" w:hAnsi="Arial Narrow" w:cs="Arial"/>
                <w:sz w:val="20"/>
              </w:rPr>
              <w:t>Walce statyczne okołkowane *</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C704256"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9ADBB47"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8F66B0E"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0,3</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075F73E"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8 do 12</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689AC27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0,3</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1422366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8 do 12</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7F8CEC18"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2)</w:t>
            </w:r>
          </w:p>
        </w:tc>
      </w:tr>
      <w:tr w:rsidR="00055B40" w:rsidRPr="00F449E8" w14:paraId="45EF29EA"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2A3E5858"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Walce statyczne ogumione *</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4CFE7F5"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0,5</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702807E"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 do 8</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608172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1F6BE6B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 do 10</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097DD365"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B237AEB"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5B2F702C"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w:t>
            </w:r>
          </w:p>
        </w:tc>
      </w:tr>
      <w:tr w:rsidR="00055B40" w:rsidRPr="00F449E8" w14:paraId="10A4A054"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0327DF5C"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 xml:space="preserve">Walce wibracyjne gładkie ** </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BB08EBC"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0,4 do 0,7</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F6092A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6E5C3D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795EB89"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D79D2F8"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0,3 do 0,6</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59F32A9"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5</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37674A92"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w:t>
            </w:r>
          </w:p>
        </w:tc>
      </w:tr>
      <w:tr w:rsidR="00055B40" w:rsidRPr="00F449E8" w14:paraId="6AD78E3E"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16A76F77"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Walce wibracyjne okołkowane **</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06BDD8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0,3 do 0,6</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51D7D53"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6</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475D9C5D"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6D44730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 do 10</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5FCB152"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A2B8D66"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 do 10</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73DC7092"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5)</w:t>
            </w:r>
          </w:p>
        </w:tc>
      </w:tr>
      <w:tr w:rsidR="00055B40" w:rsidRPr="00F449E8" w14:paraId="1ADBAFA8"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6A78CE71"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lastRenderedPageBreak/>
              <w:t>Zagęszczarki wibracyjne **</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794B0E0"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0,3 do 0,5</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E524376"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14F2E7A7"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45ADA6B8"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1E1AB66"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0,5</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97937A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8</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7A57F194"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w:t>
            </w:r>
          </w:p>
        </w:tc>
      </w:tr>
      <w:tr w:rsidR="00055B40" w:rsidRPr="00F449E8" w14:paraId="54FE0732"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78EE814A"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 xml:space="preserve">Ubijaki </w:t>
            </w:r>
            <w:proofErr w:type="spellStart"/>
            <w:r w:rsidRPr="00F449E8">
              <w:rPr>
                <w:rFonts w:ascii="Arial Narrow" w:hAnsi="Arial Narrow" w:cs="Arial"/>
                <w:sz w:val="20"/>
              </w:rPr>
              <w:t>szybkouderzające</w:t>
            </w:r>
            <w:proofErr w:type="spellEnd"/>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0E2FC1A"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4EEE53FA"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2 do4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8187244"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0,1 do 0,3</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4CE4696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5</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1AB7D6F"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0,2 do 0,4</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AF80B4D"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4</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78D66C1A"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6)</w:t>
            </w:r>
          </w:p>
        </w:tc>
      </w:tr>
      <w:tr w:rsidR="00055B40" w:rsidRPr="00F449E8" w14:paraId="3DE22D28" w14:textId="77777777" w:rsidTr="00954441">
        <w:trPr>
          <w:jc w:val="center"/>
        </w:trPr>
        <w:tc>
          <w:tcPr>
            <w:tcW w:w="1986" w:type="dxa"/>
            <w:tcBorders>
              <w:top w:val="single" w:sz="6" w:space="0" w:color="000000"/>
              <w:left w:val="single" w:sz="6" w:space="0" w:color="auto"/>
              <w:bottom w:val="single" w:sz="6" w:space="0" w:color="auto"/>
              <w:right w:val="single" w:sz="6" w:space="0" w:color="auto"/>
            </w:tcBorders>
            <w:noWrap/>
            <w:hideMark/>
          </w:tcPr>
          <w:p w14:paraId="3066FCC8" w14:textId="77777777" w:rsidR="00055B40" w:rsidRPr="00F449E8" w:rsidRDefault="00055B40" w:rsidP="00954441">
            <w:pPr>
              <w:pStyle w:val="StylIwony"/>
              <w:spacing w:before="0" w:after="0" w:line="276" w:lineRule="auto"/>
              <w:jc w:val="left"/>
              <w:rPr>
                <w:rFonts w:ascii="Arial Narrow" w:hAnsi="Arial Narrow" w:cs="Arial"/>
                <w:sz w:val="20"/>
              </w:rPr>
            </w:pPr>
            <w:r w:rsidRPr="00F449E8">
              <w:rPr>
                <w:rFonts w:ascii="Arial Narrow" w:hAnsi="Arial Narrow" w:cs="Arial"/>
                <w:sz w:val="20"/>
              </w:rPr>
              <w:t>Ubijaki o masie od 1 do 10 Mg zrzucane z wysokości od 5 do 10 m</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9FC428B"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2,0 do 8,0</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5D91D00C"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4 do 10 uderzeń w punkt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3DE73872"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1,0 do 4,0</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6A6D5051"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6 uderzeń w punkt</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7EAF2AA2"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1,0 do 5,0</w:t>
            </w:r>
          </w:p>
        </w:tc>
        <w:tc>
          <w:tcPr>
            <w:tcW w:w="1021" w:type="dxa"/>
            <w:tcBorders>
              <w:top w:val="single" w:sz="6" w:space="0" w:color="000000"/>
              <w:left w:val="single" w:sz="6" w:space="0" w:color="000000"/>
              <w:bottom w:val="single" w:sz="6" w:space="0" w:color="auto"/>
              <w:right w:val="single" w:sz="6" w:space="0" w:color="auto"/>
            </w:tcBorders>
            <w:noWrap/>
            <w:vAlign w:val="center"/>
            <w:hideMark/>
          </w:tcPr>
          <w:p w14:paraId="210388AE" w14:textId="77777777" w:rsidR="00055B40" w:rsidRPr="00F449E8" w:rsidRDefault="00055B40" w:rsidP="00954441">
            <w:pPr>
              <w:pStyle w:val="StylIwony"/>
              <w:spacing w:before="0" w:after="0" w:line="276" w:lineRule="auto"/>
              <w:jc w:val="center"/>
              <w:rPr>
                <w:rFonts w:ascii="Arial Narrow" w:hAnsi="Arial Narrow" w:cs="Arial"/>
                <w:sz w:val="20"/>
              </w:rPr>
            </w:pPr>
            <w:r w:rsidRPr="00F449E8">
              <w:rPr>
                <w:rFonts w:ascii="Arial Narrow" w:hAnsi="Arial Narrow" w:cs="Arial"/>
                <w:sz w:val="20"/>
              </w:rPr>
              <w:t>3 do 6 uderzeń w punkt</w:t>
            </w:r>
          </w:p>
        </w:tc>
        <w:tc>
          <w:tcPr>
            <w:tcW w:w="964" w:type="dxa"/>
            <w:tcBorders>
              <w:top w:val="single" w:sz="6" w:space="0" w:color="000000"/>
              <w:left w:val="single" w:sz="6" w:space="0" w:color="000000"/>
              <w:bottom w:val="single" w:sz="6" w:space="0" w:color="auto"/>
              <w:right w:val="single" w:sz="6" w:space="0" w:color="auto"/>
            </w:tcBorders>
            <w:noWrap/>
            <w:vAlign w:val="center"/>
            <w:hideMark/>
          </w:tcPr>
          <w:p w14:paraId="1F9F508E" w14:textId="77777777" w:rsidR="00055B40" w:rsidRPr="00F449E8" w:rsidRDefault="00055B40" w:rsidP="00954441">
            <w:pPr>
              <w:pStyle w:val="StylIwony"/>
              <w:spacing w:before="0" w:after="0" w:line="276" w:lineRule="auto"/>
              <w:jc w:val="center"/>
              <w:rPr>
                <w:rFonts w:ascii="Arial Narrow" w:hAnsi="Arial Narrow" w:cs="Arial"/>
                <w:sz w:val="20"/>
              </w:rPr>
            </w:pPr>
          </w:p>
        </w:tc>
      </w:tr>
    </w:tbl>
    <w:p w14:paraId="28EB1BA5"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 Walce statyczne są mało przydatne w gruntach kamienistych.</w:t>
      </w:r>
    </w:p>
    <w:p w14:paraId="5E9040B0"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 xml:space="preserve">**) Wibracyjnie należy zagęszczać warstwy grubości </w:t>
      </w:r>
      <w:r w:rsidRPr="00F449E8">
        <w:rPr>
          <w:rFonts w:ascii="Arial Narrow" w:hAnsi="Arial Narrow" w:cs="Arial"/>
          <w:sz w:val="18"/>
          <w:szCs w:val="18"/>
        </w:rPr>
        <w:sym w:font="Symbol" w:char="F0B3"/>
      </w:r>
      <w:r w:rsidRPr="00F449E8">
        <w:rPr>
          <w:rFonts w:ascii="Arial Narrow" w:hAnsi="Arial Narrow" w:cs="Arial"/>
          <w:sz w:val="18"/>
          <w:szCs w:val="18"/>
        </w:rPr>
        <w:t xml:space="preserve"> 15 cm, cieńsze warstwy należy zagęszczać statycznie.</w:t>
      </w:r>
    </w:p>
    <w:p w14:paraId="5F0E7F2B"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 Wartości orientacyjne, właściwe należy ustalić na odcinku doświadczalnym.</w:t>
      </w:r>
    </w:p>
    <w:p w14:paraId="4A318FA7" w14:textId="77777777" w:rsidR="00055B40" w:rsidRDefault="00055B40" w:rsidP="00954441">
      <w:pPr>
        <w:pStyle w:val="StylIwony"/>
        <w:spacing w:before="0" w:after="0" w:line="276" w:lineRule="auto"/>
        <w:rPr>
          <w:rFonts w:ascii="Arial Narrow" w:hAnsi="Arial Narrow" w:cs="Arial"/>
          <w:sz w:val="22"/>
          <w:szCs w:val="22"/>
        </w:rPr>
      </w:pPr>
      <w:r w:rsidRPr="00293C20">
        <w:rPr>
          <w:rFonts w:ascii="Arial Narrow" w:hAnsi="Arial Narrow" w:cs="Arial"/>
          <w:sz w:val="22"/>
          <w:szCs w:val="22"/>
        </w:rPr>
        <w:t xml:space="preserve">Uwagi: </w:t>
      </w:r>
    </w:p>
    <w:p w14:paraId="6A60DD3F"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1) Do zagęszczania górnych warstw podłoża. Zalecane do codziennego wygładzania (przywałowania) gruntów spoistych w miejscu pobrania i w nasypie.</w:t>
      </w:r>
    </w:p>
    <w:p w14:paraId="2114A317"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2) Nie nadają się do gruntów nawodnionych.</w:t>
      </w:r>
    </w:p>
    <w:p w14:paraId="2FC15DBB"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3) Mało przydatne w gruntach spoistych.</w:t>
      </w:r>
    </w:p>
    <w:p w14:paraId="2835A780"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4) Do gruntów spoistych przydatne są walce średnie i ciężkie, do gruntów kamienistych -  walce bardzo ciężkie.</w:t>
      </w:r>
    </w:p>
    <w:p w14:paraId="2D67A7CD"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5) Zalecane do piasków pylastych i gliniastych, pospółek gliniastych i glin piaszczystych.</w:t>
      </w:r>
    </w:p>
    <w:p w14:paraId="7C9D3631" w14:textId="77777777" w:rsidR="00055B40" w:rsidRPr="00F449E8" w:rsidRDefault="00055B40" w:rsidP="00954441">
      <w:pPr>
        <w:pStyle w:val="StylIwony"/>
        <w:spacing w:before="0" w:after="0" w:line="276" w:lineRule="auto"/>
        <w:rPr>
          <w:rFonts w:ascii="Arial Narrow" w:hAnsi="Arial Narrow" w:cs="Arial"/>
          <w:sz w:val="18"/>
          <w:szCs w:val="18"/>
        </w:rPr>
      </w:pPr>
      <w:r w:rsidRPr="00F449E8">
        <w:rPr>
          <w:rFonts w:ascii="Arial Narrow" w:hAnsi="Arial Narrow" w:cs="Arial"/>
          <w:sz w:val="18"/>
          <w:szCs w:val="18"/>
        </w:rPr>
        <w:t>6) Zalecane do zasypek wąskich przekopów</w:t>
      </w:r>
    </w:p>
    <w:p w14:paraId="3634E405" w14:textId="77777777" w:rsidR="00055B40" w:rsidRPr="00293C20" w:rsidRDefault="00055B40" w:rsidP="00954441">
      <w:pPr>
        <w:spacing w:line="276" w:lineRule="auto"/>
        <w:jc w:val="both"/>
        <w:rPr>
          <w:rFonts w:ascii="Arial Narrow" w:hAnsi="Arial Narrow" w:cs="Arial"/>
          <w:sz w:val="22"/>
          <w:szCs w:val="22"/>
        </w:rPr>
      </w:pPr>
    </w:p>
    <w:p w14:paraId="261C7526" w14:textId="77777777" w:rsidR="00055B40" w:rsidRPr="00F449E8" w:rsidRDefault="00055B40" w:rsidP="00954441">
      <w:pPr>
        <w:spacing w:line="276" w:lineRule="auto"/>
        <w:jc w:val="both"/>
        <w:rPr>
          <w:rFonts w:ascii="Arial Narrow" w:hAnsi="Arial Narrow" w:cs="Arial"/>
          <w:b/>
          <w:u w:val="single"/>
        </w:rPr>
      </w:pPr>
      <w:r w:rsidRPr="00F449E8">
        <w:rPr>
          <w:rFonts w:ascii="Arial Narrow" w:hAnsi="Arial Narrow" w:cs="Arial"/>
          <w:b/>
          <w:u w:val="single"/>
        </w:rPr>
        <w:t>4. TRANSPORT</w:t>
      </w:r>
    </w:p>
    <w:p w14:paraId="2CC70AC6"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4.1. Ogólne wymagania dotyczące transportu</w:t>
      </w:r>
    </w:p>
    <w:p w14:paraId="6AF50AD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wymagania dotyczące transportu podano w ST D-02.00.01 pkt 4.</w:t>
      </w:r>
    </w:p>
    <w:p w14:paraId="55ADF428" w14:textId="77777777" w:rsidR="00055B40" w:rsidRPr="00293C20" w:rsidRDefault="00055B40" w:rsidP="00954441">
      <w:pPr>
        <w:spacing w:line="276" w:lineRule="auto"/>
        <w:jc w:val="both"/>
        <w:rPr>
          <w:rFonts w:ascii="Arial Narrow" w:hAnsi="Arial Narrow" w:cs="Arial"/>
          <w:sz w:val="22"/>
          <w:szCs w:val="22"/>
        </w:rPr>
      </w:pPr>
    </w:p>
    <w:p w14:paraId="0D7C8DC2" w14:textId="77777777" w:rsidR="00055B40" w:rsidRPr="00F449E8" w:rsidRDefault="00055B40" w:rsidP="00954441">
      <w:pPr>
        <w:spacing w:line="276" w:lineRule="auto"/>
        <w:jc w:val="both"/>
        <w:rPr>
          <w:rFonts w:ascii="Arial Narrow" w:hAnsi="Arial Narrow" w:cs="Arial"/>
          <w:b/>
          <w:u w:val="single"/>
        </w:rPr>
      </w:pPr>
      <w:r w:rsidRPr="00F449E8">
        <w:rPr>
          <w:rFonts w:ascii="Arial Narrow" w:hAnsi="Arial Narrow" w:cs="Arial"/>
          <w:b/>
          <w:u w:val="single"/>
        </w:rPr>
        <w:t>5. WYKONANIE ROBÓT</w:t>
      </w:r>
    </w:p>
    <w:p w14:paraId="7E56FC2D"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5.1. Ogólne zasady wykonania robót</w:t>
      </w:r>
    </w:p>
    <w:p w14:paraId="6A154D1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zasady wykonania robót podano w ST D-02.00.01 pkt 5.</w:t>
      </w:r>
    </w:p>
    <w:p w14:paraId="4E3B9092"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5.2. Ukop i dokop</w:t>
      </w:r>
    </w:p>
    <w:p w14:paraId="5E261EBC"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 xml:space="preserve">5.2.1. </w:t>
      </w:r>
      <w:r w:rsidRPr="00F449E8">
        <w:rPr>
          <w:rFonts w:ascii="Arial Narrow" w:hAnsi="Arial Narrow" w:cs="Arial"/>
          <w:sz w:val="22"/>
          <w:szCs w:val="22"/>
          <w:u w:val="single"/>
        </w:rPr>
        <w:t xml:space="preserve">Miejsce ukopu lub </w:t>
      </w:r>
      <w:proofErr w:type="spellStart"/>
      <w:r w:rsidRPr="00F449E8">
        <w:rPr>
          <w:rFonts w:ascii="Arial Narrow" w:hAnsi="Arial Narrow" w:cs="Arial"/>
          <w:sz w:val="22"/>
          <w:szCs w:val="22"/>
          <w:u w:val="single"/>
        </w:rPr>
        <w:t>dokopu</w:t>
      </w:r>
      <w:proofErr w:type="spellEnd"/>
    </w:p>
    <w:p w14:paraId="7775E923"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Miejsce ukopu lub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powinno być wskazane w dokumentacji projektowej, w innych dokumentach kontraktowych lub przez Inżyniera. Jeżeli miejsce to zostało wybrane przez Wykonawcę, musi być ono zaakceptowane przez Inżyniera.</w:t>
      </w:r>
      <w:r>
        <w:rPr>
          <w:rFonts w:ascii="Arial Narrow" w:hAnsi="Arial Narrow" w:cs="Arial"/>
          <w:sz w:val="22"/>
          <w:szCs w:val="22"/>
        </w:rPr>
        <w:t xml:space="preserve"> Dokumentacja projektowa może zakładać dowóz materiału – w takim przypadku materiał powinien być transportowany z kopalni, po okazaniu Inżynierowi niezbędnych dokumentów.</w:t>
      </w:r>
    </w:p>
    <w:p w14:paraId="017DD190"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Miejsce ukopu lub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14:paraId="52DD3FE0"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5.2.2. </w:t>
      </w:r>
      <w:r w:rsidRPr="00F449E8">
        <w:rPr>
          <w:rFonts w:ascii="Arial Narrow" w:hAnsi="Arial Narrow" w:cs="Arial"/>
          <w:sz w:val="22"/>
          <w:szCs w:val="22"/>
          <w:u w:val="single"/>
        </w:rPr>
        <w:t>Zasady prowadzenia robót w ukopie i dokopie</w:t>
      </w:r>
    </w:p>
    <w:p w14:paraId="0CE867E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Pozyskiwanie gruntu z ukopu lub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może rozpocząć się dopiero po pobraniu próbek i zbadaniu przydatności zalegającego gruntu do budowy nasypów oraz po wydaniu zgody na piśmie przez Inżyniera. Głębokość na jaką należy ocenić przydatność gruntu powinna być dostosowana do zakresu prac.</w:t>
      </w:r>
    </w:p>
    <w:p w14:paraId="4AE764C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Grunty nieprzydatne do budowy nasypów nie powinny być odspajane, chyba że wymaga tego dostęp do gruntu przeznaczonego do przewiezienia z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w nasyp. Odspojone przez Wykonawcę grunty nieprzydatne powinny być wbudowane z powrotem w miejscu ich pozyskania, zgodnie ze wskazaniami Inżyniera. Roboty te będą włączone do obmiaru robót i opłacone przez Zamawiającego tylko wówczas, gdy odspojenie gruntów nieprzydatnych było konieczne i zostało potwierdzone przez Inżyniera.</w:t>
      </w:r>
    </w:p>
    <w:p w14:paraId="2A113DC5"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Dno ukopu należy wykonać ze spadkiem od 2 do 3% w kierunku możliwego spływu wody. O ile to konieczne, ukop (dokop) należy odwodnić przez wykonanie rowu odpływowego.</w:t>
      </w:r>
    </w:p>
    <w:p w14:paraId="727B797E"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ukop jest zlokalizowany na zboczu, nie może on naruszać stateczności zbocza.</w:t>
      </w:r>
    </w:p>
    <w:p w14:paraId="05F0C931"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Dno i skarpy ukopu po zakończeniu jego eksploatacji powinny być tak ukształtowane, aby harmonizowały z otaczającym terenem. Na dnie i skarpach ukopu należy przeprowadzić rekultywację według odrębnej dokumentacji projektowej.</w:t>
      </w:r>
    </w:p>
    <w:p w14:paraId="01631E5E" w14:textId="77777777" w:rsidR="00055B40" w:rsidRPr="00293C20" w:rsidRDefault="00055B40" w:rsidP="00954441">
      <w:pPr>
        <w:pStyle w:val="Nagwek2"/>
        <w:spacing w:before="0" w:after="0" w:line="276" w:lineRule="auto"/>
        <w:rPr>
          <w:rFonts w:ascii="Arial Narrow" w:hAnsi="Arial Narrow" w:cs="Arial"/>
          <w:sz w:val="22"/>
          <w:szCs w:val="22"/>
        </w:rPr>
      </w:pPr>
      <w:bookmarkStart w:id="157" w:name="_Toc406295864"/>
      <w:bookmarkStart w:id="158" w:name="_Toc407161284"/>
      <w:r w:rsidRPr="00293C20">
        <w:rPr>
          <w:rFonts w:ascii="Arial Narrow" w:hAnsi="Arial Narrow" w:cs="Arial"/>
          <w:sz w:val="22"/>
          <w:szCs w:val="22"/>
        </w:rPr>
        <w:lastRenderedPageBreak/>
        <w:t>5.3. Wykonanie nasypów</w:t>
      </w:r>
      <w:bookmarkEnd w:id="157"/>
      <w:bookmarkEnd w:id="158"/>
    </w:p>
    <w:p w14:paraId="5290AD27"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5.3.1. </w:t>
      </w:r>
      <w:r w:rsidRPr="00F449E8">
        <w:rPr>
          <w:rFonts w:ascii="Arial Narrow" w:hAnsi="Arial Narrow" w:cs="Arial"/>
          <w:sz w:val="22"/>
          <w:szCs w:val="22"/>
          <w:u w:val="single"/>
        </w:rPr>
        <w:t>Przygotowanie podłoża w obrębie podstawy nasypu</w:t>
      </w:r>
    </w:p>
    <w:p w14:paraId="134F831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Przed przystąpieniem do budowy nasypu należy w obrębie jego podstawy zakończyć roboty przygotowawcze, określone w S</w:t>
      </w:r>
      <w:r>
        <w:rPr>
          <w:rFonts w:ascii="Arial Narrow" w:hAnsi="Arial Narrow" w:cs="Arial"/>
          <w:sz w:val="22"/>
          <w:szCs w:val="22"/>
        </w:rPr>
        <w:t>S</w:t>
      </w:r>
      <w:r w:rsidRPr="00293C20">
        <w:rPr>
          <w:rFonts w:ascii="Arial Narrow" w:hAnsi="Arial Narrow" w:cs="Arial"/>
          <w:sz w:val="22"/>
          <w:szCs w:val="22"/>
        </w:rPr>
        <w:t>T D-01.00.00 „Roboty przygotowawcze”.</w:t>
      </w:r>
    </w:p>
    <w:p w14:paraId="6C63F692"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5.3.1.1. </w:t>
      </w:r>
      <w:r w:rsidRPr="00F449E8">
        <w:rPr>
          <w:rFonts w:ascii="Arial Narrow" w:hAnsi="Arial Narrow" w:cs="Arial"/>
          <w:sz w:val="22"/>
          <w:szCs w:val="22"/>
          <w:u w:val="single"/>
        </w:rPr>
        <w:t>Wycięcie stopni w zboczu</w:t>
      </w:r>
    </w:p>
    <w:p w14:paraId="51F71F3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Jeżeli pochylenie poprzeczne terenu w stosunku do osi nasypu jest większe niż 1:5 należy, dla zabezpieczenia przed zsuwaniem się nasypu, wykonać w zboczu stopnie o spadku górnej powierzchni, wynoszącym około  4%  </w:t>
      </w:r>
      <w:r w:rsidRPr="00293C20">
        <w:rPr>
          <w:rFonts w:ascii="Arial Narrow" w:hAnsi="Arial Narrow" w:cs="Arial"/>
          <w:sz w:val="22"/>
          <w:szCs w:val="22"/>
        </w:rPr>
        <w:sym w:font="Symbol" w:char="F0B1"/>
      </w:r>
      <w:r w:rsidRPr="00293C20">
        <w:rPr>
          <w:rFonts w:ascii="Arial Narrow" w:hAnsi="Arial Narrow" w:cs="Arial"/>
          <w:sz w:val="22"/>
          <w:szCs w:val="22"/>
        </w:rPr>
        <w:t xml:space="preserve"> 1% i szerokości od 1,0 do 2,5 m.</w:t>
      </w:r>
    </w:p>
    <w:p w14:paraId="1076966C"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 xml:space="preserve">5.3.1.2. </w:t>
      </w:r>
      <w:r w:rsidRPr="00F449E8">
        <w:rPr>
          <w:rFonts w:ascii="Arial Narrow" w:hAnsi="Arial Narrow" w:cs="Arial"/>
          <w:sz w:val="22"/>
          <w:szCs w:val="22"/>
          <w:u w:val="single"/>
        </w:rPr>
        <w:t>Zagęszczenie gruntu i nośność w podłożu nasypu</w:t>
      </w:r>
    </w:p>
    <w:p w14:paraId="30755B3E"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14:paraId="213A213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14:paraId="4E19A7C1" w14:textId="77777777" w:rsidR="00055B40" w:rsidRPr="00F449E8" w:rsidRDefault="00055B40" w:rsidP="00954441">
      <w:pPr>
        <w:spacing w:line="276" w:lineRule="auto"/>
        <w:jc w:val="both"/>
        <w:rPr>
          <w:rFonts w:ascii="Arial Narrow" w:hAnsi="Arial Narrow" w:cs="Arial"/>
          <w:i/>
          <w:sz w:val="20"/>
          <w:szCs w:val="20"/>
        </w:rPr>
      </w:pPr>
      <w:r w:rsidRPr="00F449E8">
        <w:rPr>
          <w:rFonts w:ascii="Arial Narrow" w:hAnsi="Arial Narrow" w:cs="Arial"/>
          <w:i/>
          <w:sz w:val="20"/>
          <w:szCs w:val="20"/>
        </w:rPr>
        <w:t>Tablica 3. Minimalne wartości wskaźnika zagęszczenia dla podłoża nasypów do głębokości 0,5 m od powierzchni terenu</w:t>
      </w:r>
    </w:p>
    <w:tbl>
      <w:tblPr>
        <w:tblW w:w="0" w:type="auto"/>
        <w:jc w:val="center"/>
        <w:tblCellMar>
          <w:left w:w="70" w:type="dxa"/>
          <w:right w:w="70" w:type="dxa"/>
        </w:tblCellMar>
        <w:tblLook w:val="04A0" w:firstRow="1" w:lastRow="0" w:firstColumn="1" w:lastColumn="0" w:noHBand="0" w:noVBand="1"/>
      </w:tblPr>
      <w:tblGrid>
        <w:gridCol w:w="1314"/>
        <w:gridCol w:w="1384"/>
        <w:gridCol w:w="1384"/>
      </w:tblGrid>
      <w:tr w:rsidR="00055B40" w:rsidRPr="00293C20" w14:paraId="73808EBE" w14:textId="77777777" w:rsidTr="00954441">
        <w:trPr>
          <w:jc w:val="center"/>
        </w:trPr>
        <w:tc>
          <w:tcPr>
            <w:tcW w:w="0" w:type="auto"/>
            <w:vMerge w:val="restart"/>
            <w:tcBorders>
              <w:top w:val="single" w:sz="6" w:space="0" w:color="auto"/>
              <w:left w:val="single" w:sz="6" w:space="0" w:color="auto"/>
              <w:bottom w:val="double" w:sz="6" w:space="0" w:color="auto"/>
              <w:right w:val="nil"/>
            </w:tcBorders>
            <w:shd w:val="clear" w:color="auto" w:fill="D9E2F3" w:themeFill="accent1" w:themeFillTint="33"/>
            <w:noWrap/>
            <w:vAlign w:val="center"/>
            <w:hideMark/>
          </w:tcPr>
          <w:p w14:paraId="4945705A" w14:textId="77777777" w:rsidR="00055B40" w:rsidRPr="00F449E8" w:rsidRDefault="00055B40" w:rsidP="00954441">
            <w:pPr>
              <w:spacing w:line="276" w:lineRule="auto"/>
              <w:jc w:val="center"/>
              <w:rPr>
                <w:rFonts w:ascii="Arial Narrow" w:hAnsi="Arial Narrow" w:cs="Arial"/>
                <w:b/>
                <w:bCs/>
                <w:sz w:val="22"/>
                <w:szCs w:val="22"/>
              </w:rPr>
            </w:pPr>
            <w:r w:rsidRPr="00F449E8">
              <w:rPr>
                <w:rFonts w:ascii="Arial Narrow" w:hAnsi="Arial Narrow" w:cs="Arial"/>
                <w:b/>
                <w:bCs/>
                <w:sz w:val="22"/>
                <w:szCs w:val="22"/>
              </w:rPr>
              <w:t>Nasypy o</w:t>
            </w:r>
          </w:p>
          <w:p w14:paraId="07F4135A" w14:textId="77777777" w:rsidR="00055B40" w:rsidRPr="00293C20" w:rsidRDefault="00055B40" w:rsidP="00954441">
            <w:pPr>
              <w:spacing w:line="276" w:lineRule="auto"/>
              <w:jc w:val="center"/>
              <w:rPr>
                <w:rFonts w:ascii="Arial Narrow" w:hAnsi="Arial Narrow" w:cs="Arial"/>
                <w:sz w:val="22"/>
                <w:szCs w:val="22"/>
              </w:rPr>
            </w:pPr>
            <w:r w:rsidRPr="00F449E8">
              <w:rPr>
                <w:rFonts w:ascii="Arial Narrow" w:hAnsi="Arial Narrow" w:cs="Arial"/>
                <w:b/>
                <w:bCs/>
                <w:sz w:val="22"/>
                <w:szCs w:val="22"/>
              </w:rPr>
              <w:t>wysokości, m</w:t>
            </w:r>
          </w:p>
        </w:tc>
        <w:tc>
          <w:tcPr>
            <w:tcW w:w="0" w:type="auto"/>
            <w:gridSpan w:val="2"/>
            <w:tcBorders>
              <w:top w:val="single" w:sz="4" w:space="0" w:color="auto"/>
              <w:left w:val="single" w:sz="6" w:space="0" w:color="auto"/>
              <w:bottom w:val="nil"/>
              <w:right w:val="single" w:sz="4" w:space="0" w:color="auto"/>
            </w:tcBorders>
            <w:shd w:val="clear" w:color="auto" w:fill="D9E2F3" w:themeFill="accent1" w:themeFillTint="33"/>
            <w:noWrap/>
            <w:vAlign w:val="center"/>
            <w:hideMark/>
          </w:tcPr>
          <w:p w14:paraId="39971154" w14:textId="77777777" w:rsidR="00055B40" w:rsidRPr="00F449E8" w:rsidRDefault="00055B40" w:rsidP="00954441">
            <w:pPr>
              <w:overflowPunct w:val="0"/>
              <w:autoSpaceDE w:val="0"/>
              <w:autoSpaceDN w:val="0"/>
              <w:adjustRightInd w:val="0"/>
              <w:spacing w:line="276" w:lineRule="auto"/>
              <w:jc w:val="center"/>
              <w:rPr>
                <w:rFonts w:ascii="Arial Narrow" w:hAnsi="Arial Narrow" w:cs="Arial"/>
                <w:b/>
                <w:bCs/>
                <w:sz w:val="22"/>
                <w:szCs w:val="22"/>
              </w:rPr>
            </w:pPr>
            <w:r w:rsidRPr="00F449E8">
              <w:rPr>
                <w:rFonts w:ascii="Arial Narrow" w:hAnsi="Arial Narrow" w:cs="Arial"/>
                <w:b/>
                <w:bCs/>
                <w:sz w:val="22"/>
                <w:szCs w:val="22"/>
              </w:rPr>
              <w:t xml:space="preserve">Minimalna wartość </w:t>
            </w:r>
            <w:proofErr w:type="spellStart"/>
            <w:r w:rsidRPr="00F449E8">
              <w:rPr>
                <w:rFonts w:ascii="Arial Narrow" w:hAnsi="Arial Narrow" w:cs="Arial"/>
                <w:b/>
                <w:bCs/>
                <w:sz w:val="22"/>
                <w:szCs w:val="22"/>
              </w:rPr>
              <w:t>I</w:t>
            </w:r>
            <w:r w:rsidRPr="00F449E8">
              <w:rPr>
                <w:rFonts w:ascii="Arial Narrow" w:hAnsi="Arial Narrow" w:cs="Arial"/>
                <w:b/>
                <w:bCs/>
                <w:sz w:val="22"/>
                <w:szCs w:val="22"/>
                <w:vertAlign w:val="subscript"/>
              </w:rPr>
              <w:t>s</w:t>
            </w:r>
            <w:proofErr w:type="spellEnd"/>
            <w:r w:rsidRPr="00F449E8">
              <w:rPr>
                <w:rFonts w:ascii="Arial Narrow" w:hAnsi="Arial Narrow" w:cs="Arial"/>
                <w:b/>
                <w:bCs/>
                <w:sz w:val="22"/>
                <w:szCs w:val="22"/>
              </w:rPr>
              <w:t xml:space="preserve"> dla:</w:t>
            </w:r>
          </w:p>
        </w:tc>
      </w:tr>
      <w:tr w:rsidR="00055B40" w:rsidRPr="00293C20" w14:paraId="7D55CF61" w14:textId="77777777" w:rsidTr="00954441">
        <w:trPr>
          <w:trHeight w:val="23"/>
          <w:jc w:val="center"/>
        </w:trPr>
        <w:tc>
          <w:tcPr>
            <w:tcW w:w="0" w:type="auto"/>
            <w:vMerge/>
            <w:tcBorders>
              <w:top w:val="single" w:sz="6" w:space="0" w:color="auto"/>
              <w:left w:val="single" w:sz="6" w:space="0" w:color="auto"/>
              <w:bottom w:val="double" w:sz="6" w:space="0" w:color="auto"/>
              <w:right w:val="nil"/>
            </w:tcBorders>
            <w:shd w:val="clear" w:color="auto" w:fill="D9E2F3" w:themeFill="accent1" w:themeFillTint="33"/>
            <w:vAlign w:val="center"/>
            <w:hideMark/>
          </w:tcPr>
          <w:p w14:paraId="25F0F6F3" w14:textId="77777777" w:rsidR="00055B40" w:rsidRPr="00293C20" w:rsidRDefault="00055B40" w:rsidP="00954441">
            <w:pPr>
              <w:spacing w:line="276" w:lineRule="auto"/>
              <w:jc w:val="center"/>
              <w:rPr>
                <w:rFonts w:ascii="Arial Narrow" w:hAnsi="Arial Narrow" w:cs="Arial"/>
                <w:sz w:val="22"/>
                <w:szCs w:val="22"/>
              </w:rPr>
            </w:pPr>
          </w:p>
        </w:tc>
        <w:tc>
          <w:tcPr>
            <w:tcW w:w="0" w:type="auto"/>
            <w:tcBorders>
              <w:top w:val="single" w:sz="4" w:space="0" w:color="auto"/>
              <w:left w:val="single" w:sz="6" w:space="0" w:color="auto"/>
              <w:bottom w:val="double" w:sz="6" w:space="0" w:color="auto"/>
              <w:right w:val="single" w:sz="6" w:space="0" w:color="auto"/>
            </w:tcBorders>
            <w:shd w:val="clear" w:color="auto" w:fill="D9E2F3" w:themeFill="accent1" w:themeFillTint="33"/>
            <w:vAlign w:val="center"/>
          </w:tcPr>
          <w:p w14:paraId="283E9FB8" w14:textId="77777777" w:rsidR="00055B40" w:rsidRPr="00293C20" w:rsidRDefault="00055B40" w:rsidP="00954441">
            <w:pPr>
              <w:spacing w:line="276" w:lineRule="auto"/>
              <w:jc w:val="center"/>
              <w:rPr>
                <w:rFonts w:ascii="Arial Narrow" w:hAnsi="Arial Narrow" w:cs="Arial"/>
                <w:sz w:val="22"/>
                <w:szCs w:val="22"/>
              </w:rPr>
            </w:pPr>
            <w:r w:rsidRPr="00293C20">
              <w:rPr>
                <w:rFonts w:ascii="Arial Narrow" w:hAnsi="Arial Narrow" w:cs="Arial"/>
                <w:sz w:val="22"/>
                <w:szCs w:val="22"/>
              </w:rPr>
              <w:t>kategoria ruchu</w:t>
            </w:r>
          </w:p>
          <w:p w14:paraId="05822EB6"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KR3-KR6</w:t>
            </w:r>
          </w:p>
        </w:tc>
        <w:tc>
          <w:tcPr>
            <w:tcW w:w="0" w:type="auto"/>
            <w:tcBorders>
              <w:top w:val="single" w:sz="6" w:space="0" w:color="auto"/>
              <w:left w:val="single" w:sz="6" w:space="0" w:color="auto"/>
              <w:bottom w:val="double" w:sz="6" w:space="0" w:color="auto"/>
              <w:right w:val="single" w:sz="6" w:space="0" w:color="auto"/>
            </w:tcBorders>
            <w:shd w:val="clear" w:color="auto" w:fill="D9E2F3" w:themeFill="accent1" w:themeFillTint="33"/>
            <w:noWrap/>
            <w:vAlign w:val="center"/>
            <w:hideMark/>
          </w:tcPr>
          <w:p w14:paraId="6E46BFED" w14:textId="77777777" w:rsidR="00055B40" w:rsidRPr="00293C20" w:rsidRDefault="00055B40" w:rsidP="00954441">
            <w:pPr>
              <w:spacing w:line="276" w:lineRule="auto"/>
              <w:jc w:val="center"/>
              <w:rPr>
                <w:rFonts w:ascii="Arial Narrow" w:hAnsi="Arial Narrow" w:cs="Arial"/>
                <w:sz w:val="22"/>
                <w:szCs w:val="22"/>
              </w:rPr>
            </w:pPr>
            <w:r w:rsidRPr="00293C20">
              <w:rPr>
                <w:rFonts w:ascii="Arial Narrow" w:hAnsi="Arial Narrow" w:cs="Arial"/>
                <w:sz w:val="22"/>
                <w:szCs w:val="22"/>
              </w:rPr>
              <w:t>kategoria ruchu</w:t>
            </w:r>
          </w:p>
          <w:p w14:paraId="2B3DCFB3"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KR1-KR2</w:t>
            </w:r>
          </w:p>
        </w:tc>
      </w:tr>
      <w:tr w:rsidR="00055B40" w:rsidRPr="00293C20" w14:paraId="6596238A" w14:textId="77777777" w:rsidTr="00954441">
        <w:trPr>
          <w:jc w:val="center"/>
        </w:trPr>
        <w:tc>
          <w:tcPr>
            <w:tcW w:w="0" w:type="auto"/>
            <w:tcBorders>
              <w:top w:val="nil"/>
              <w:left w:val="single" w:sz="6" w:space="0" w:color="auto"/>
              <w:bottom w:val="single" w:sz="6" w:space="0" w:color="auto"/>
              <w:right w:val="single" w:sz="6" w:space="0" w:color="auto"/>
            </w:tcBorders>
            <w:noWrap/>
            <w:vAlign w:val="center"/>
            <w:hideMark/>
          </w:tcPr>
          <w:p w14:paraId="6001B5C5"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do 2</w:t>
            </w:r>
          </w:p>
        </w:tc>
        <w:tc>
          <w:tcPr>
            <w:tcW w:w="0" w:type="auto"/>
            <w:tcBorders>
              <w:top w:val="nil"/>
              <w:left w:val="single" w:sz="6" w:space="0" w:color="auto"/>
              <w:bottom w:val="single" w:sz="6" w:space="0" w:color="auto"/>
              <w:right w:val="single" w:sz="6" w:space="0" w:color="auto"/>
            </w:tcBorders>
            <w:noWrap/>
            <w:vAlign w:val="center"/>
          </w:tcPr>
          <w:p w14:paraId="3CA73862"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0,97</w:t>
            </w:r>
          </w:p>
        </w:tc>
        <w:tc>
          <w:tcPr>
            <w:tcW w:w="0" w:type="auto"/>
            <w:tcBorders>
              <w:top w:val="nil"/>
              <w:left w:val="single" w:sz="6" w:space="0" w:color="auto"/>
              <w:bottom w:val="single" w:sz="6" w:space="0" w:color="auto"/>
              <w:right w:val="single" w:sz="6" w:space="0" w:color="auto"/>
            </w:tcBorders>
            <w:noWrap/>
            <w:vAlign w:val="center"/>
            <w:hideMark/>
          </w:tcPr>
          <w:p w14:paraId="762ADE11"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0,95</w:t>
            </w:r>
          </w:p>
        </w:tc>
      </w:tr>
      <w:tr w:rsidR="00055B40" w:rsidRPr="00293C20" w14:paraId="75BE3407" w14:textId="77777777" w:rsidTr="00954441">
        <w:trPr>
          <w:jc w:val="center"/>
        </w:trPr>
        <w:tc>
          <w:tcPr>
            <w:tcW w:w="0" w:type="auto"/>
            <w:tcBorders>
              <w:top w:val="single" w:sz="6" w:space="0" w:color="auto"/>
              <w:left w:val="single" w:sz="6" w:space="0" w:color="auto"/>
              <w:bottom w:val="single" w:sz="6" w:space="0" w:color="auto"/>
              <w:right w:val="single" w:sz="6" w:space="0" w:color="auto"/>
            </w:tcBorders>
            <w:noWrap/>
            <w:vAlign w:val="center"/>
            <w:hideMark/>
          </w:tcPr>
          <w:p w14:paraId="4BDE5E97"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ponad 2</w:t>
            </w:r>
          </w:p>
        </w:tc>
        <w:tc>
          <w:tcPr>
            <w:tcW w:w="0" w:type="auto"/>
            <w:tcBorders>
              <w:top w:val="single" w:sz="6" w:space="0" w:color="auto"/>
              <w:left w:val="single" w:sz="6" w:space="0" w:color="auto"/>
              <w:bottom w:val="single" w:sz="6" w:space="0" w:color="auto"/>
              <w:right w:val="single" w:sz="6" w:space="0" w:color="auto"/>
            </w:tcBorders>
            <w:noWrap/>
            <w:vAlign w:val="center"/>
          </w:tcPr>
          <w:p w14:paraId="2CDFB18E"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0,97</w:t>
            </w:r>
          </w:p>
        </w:tc>
        <w:tc>
          <w:tcPr>
            <w:tcW w:w="0" w:type="auto"/>
            <w:tcBorders>
              <w:top w:val="single" w:sz="6" w:space="0" w:color="auto"/>
              <w:left w:val="single" w:sz="6" w:space="0" w:color="auto"/>
              <w:bottom w:val="single" w:sz="6" w:space="0" w:color="auto"/>
              <w:right w:val="single" w:sz="6" w:space="0" w:color="auto"/>
            </w:tcBorders>
            <w:noWrap/>
            <w:vAlign w:val="center"/>
            <w:hideMark/>
          </w:tcPr>
          <w:p w14:paraId="1CAB613D" w14:textId="77777777" w:rsidR="00055B40" w:rsidRPr="00293C20" w:rsidRDefault="00055B40" w:rsidP="00954441">
            <w:pPr>
              <w:overflowPunct w:val="0"/>
              <w:autoSpaceDE w:val="0"/>
              <w:autoSpaceDN w:val="0"/>
              <w:adjustRightInd w:val="0"/>
              <w:spacing w:line="276" w:lineRule="auto"/>
              <w:jc w:val="center"/>
              <w:rPr>
                <w:rFonts w:ascii="Arial Narrow" w:hAnsi="Arial Narrow" w:cs="Arial"/>
                <w:sz w:val="22"/>
                <w:szCs w:val="22"/>
              </w:rPr>
            </w:pPr>
            <w:r w:rsidRPr="00293C20">
              <w:rPr>
                <w:rFonts w:ascii="Arial Narrow" w:hAnsi="Arial Narrow" w:cs="Arial"/>
                <w:sz w:val="22"/>
                <w:szCs w:val="22"/>
              </w:rPr>
              <w:t>0,95</w:t>
            </w:r>
          </w:p>
        </w:tc>
      </w:tr>
    </w:tbl>
    <w:p w14:paraId="1CDEECB4" w14:textId="77777777" w:rsidR="00055B40" w:rsidRPr="00293C20" w:rsidRDefault="00055B40" w:rsidP="00954441">
      <w:pPr>
        <w:spacing w:line="276" w:lineRule="auto"/>
        <w:ind w:firstLine="709"/>
        <w:jc w:val="both"/>
        <w:rPr>
          <w:rFonts w:ascii="Arial Narrow" w:hAnsi="Arial Narrow" w:cs="Arial"/>
          <w:sz w:val="22"/>
          <w:szCs w:val="22"/>
        </w:rPr>
      </w:pPr>
      <w:r w:rsidRPr="00293C20">
        <w:rPr>
          <w:rFonts w:ascii="Arial Narrow" w:hAnsi="Arial Narrow" w:cs="Arial"/>
          <w:sz w:val="22"/>
          <w:szCs w:val="22"/>
        </w:rPr>
        <w:t>Dodatkowo można sprawdzić nośność warstwy gruntu podłoża nasypu na podstawie pomiaru wtórnego modułu odkształcenia E</w:t>
      </w:r>
      <w:r w:rsidRPr="00293C20">
        <w:rPr>
          <w:rFonts w:ascii="Arial Narrow" w:hAnsi="Arial Narrow" w:cs="Arial"/>
          <w:sz w:val="22"/>
          <w:szCs w:val="22"/>
          <w:vertAlign w:val="subscript"/>
        </w:rPr>
        <w:t>2</w:t>
      </w:r>
      <w:r w:rsidRPr="00293C20">
        <w:rPr>
          <w:rFonts w:ascii="Arial Narrow" w:hAnsi="Arial Narrow" w:cs="Arial"/>
          <w:sz w:val="22"/>
          <w:szCs w:val="22"/>
        </w:rPr>
        <w:t xml:space="preserve"> zgodnie z PN-02205:1998 [4] rysunek 3.</w:t>
      </w:r>
    </w:p>
    <w:p w14:paraId="2F2B681E"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5.3.1.3. </w:t>
      </w:r>
      <w:r w:rsidRPr="00F449E8">
        <w:rPr>
          <w:rFonts w:ascii="Arial Narrow" w:hAnsi="Arial Narrow" w:cs="Arial"/>
          <w:sz w:val="22"/>
          <w:szCs w:val="22"/>
          <w:u w:val="single"/>
        </w:rPr>
        <w:t>Spulchnienie gruntów w podłożu nasypów</w:t>
      </w:r>
    </w:p>
    <w:p w14:paraId="2F461F9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nasyp ma być budowany na powierzchni skały lub na innej gładkiej powierzchni, to przed przystąpieniem do budowy nasypu powinna ona być rozdrobniona lub spulchniona na głębokość co najmniej 15 cm, w celu poprawy jej powiązania z podstawą nasypu.</w:t>
      </w:r>
    </w:p>
    <w:p w14:paraId="3037A646"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 xml:space="preserve">5.3.2. </w:t>
      </w:r>
      <w:r w:rsidRPr="00293C20">
        <w:rPr>
          <w:rFonts w:ascii="Arial Narrow" w:hAnsi="Arial Narrow" w:cs="Arial"/>
          <w:sz w:val="22"/>
          <w:szCs w:val="22"/>
        </w:rPr>
        <w:t>Wybór gruntów i materiałów do wykonania nasypów</w:t>
      </w:r>
    </w:p>
    <w:p w14:paraId="61F295E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Wybór gruntów i materiałów do wykonania nasypów powinien być dokonany z uwzględnieniem zasad podanych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2.</w:t>
      </w:r>
    </w:p>
    <w:p w14:paraId="326DD440"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5.3.3. </w:t>
      </w:r>
      <w:r w:rsidRPr="00F449E8">
        <w:rPr>
          <w:rFonts w:ascii="Arial Narrow" w:hAnsi="Arial Narrow" w:cs="Arial"/>
          <w:sz w:val="22"/>
          <w:szCs w:val="22"/>
          <w:u w:val="single"/>
        </w:rPr>
        <w:t>Zasady wykonania nasypów</w:t>
      </w:r>
    </w:p>
    <w:p w14:paraId="3A747577"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5.3.3.1. </w:t>
      </w:r>
      <w:r w:rsidRPr="00F449E8">
        <w:rPr>
          <w:rFonts w:ascii="Arial Narrow" w:hAnsi="Arial Narrow" w:cs="Arial"/>
          <w:sz w:val="22"/>
          <w:szCs w:val="22"/>
          <w:u w:val="single"/>
        </w:rPr>
        <w:t>Ogólne zasady wykonywania nasypów</w:t>
      </w:r>
    </w:p>
    <w:p w14:paraId="20CB246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Nasypy powinny być wznoszone przy zachowaniu przekroju poprzecznego i profilu podłużnego, które określono w dokumentacji projektowej, z uwzględnieniem ewentualnych zmian wprowadzonych zawczasu przez Inżyniera.</w:t>
      </w:r>
      <w:r>
        <w:rPr>
          <w:rFonts w:ascii="Arial Narrow" w:hAnsi="Arial Narrow" w:cs="Arial"/>
          <w:sz w:val="22"/>
          <w:szCs w:val="22"/>
        </w:rPr>
        <w:t xml:space="preserve"> </w:t>
      </w:r>
      <w:r w:rsidRPr="00293C20">
        <w:rPr>
          <w:rFonts w:ascii="Arial Narrow" w:hAnsi="Arial Narrow" w:cs="Arial"/>
          <w:sz w:val="22"/>
          <w:szCs w:val="22"/>
        </w:rPr>
        <w:t>W celu zapewnienia stateczności nasypu i jego równomiernego osiadania należy przestrzegać następujących zasad:</w:t>
      </w:r>
    </w:p>
    <w:p w14:paraId="2C3F8863"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Nasypy należy wykonywać metodą warstwową, z gruntów przydatnych do budowy nasypów. Nasypy powinny być wznoszone równomiernie na całej szerokości.</w:t>
      </w:r>
    </w:p>
    <w:p w14:paraId="1C600E11"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14:paraId="2C085C52"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Grunty o różnych właściwościach należy wbudowywać w oddzielnych warstwach, o jednakowej grubości na całej szerokości nasypu. Grunty spoiste należy wbudowywać w dolne, a grunty niespoiste w górne warstwy nasypu.</w:t>
      </w:r>
    </w:p>
    <w:p w14:paraId="57CA8DD4"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Warstwy gruntu przepuszczalnego należy wbudowywać poziomo, a warstwy gruntu mało przepuszczalnego (o współczynniku K</w:t>
      </w:r>
      <w:r w:rsidRPr="00F449E8">
        <w:rPr>
          <w:rFonts w:ascii="Arial Narrow" w:hAnsi="Arial Narrow" w:cs="Arial"/>
          <w:sz w:val="20"/>
          <w:szCs w:val="20"/>
          <w:vertAlign w:val="subscript"/>
        </w:rPr>
        <w:t>10</w:t>
      </w:r>
      <w:r w:rsidRPr="00F449E8">
        <w:rPr>
          <w:rFonts w:ascii="Arial Narrow" w:hAnsi="Arial Narrow" w:cs="Arial"/>
          <w:sz w:val="20"/>
          <w:szCs w:val="20"/>
          <w:vertAlign w:val="subscript"/>
        </w:rPr>
        <w:object w:dxaOrig="180" w:dyaOrig="225" w14:anchorId="2FAC0D8F">
          <v:shape id="_x0000_i1027" type="#_x0000_t75" style="width:9pt;height:11.25pt" o:ole="">
            <v:imagedata r:id="rId28" o:title=""/>
          </v:shape>
          <o:OLEObject Type="Embed" ProgID="Unknown" ShapeID="_x0000_i1027" DrawAspect="Content" ObjectID="_1786780664" r:id="rId29"/>
        </w:object>
      </w:r>
      <w:r w:rsidRPr="00F449E8">
        <w:rPr>
          <w:rFonts w:ascii="Arial Narrow" w:hAnsi="Arial Narrow" w:cs="Arial"/>
          <w:sz w:val="20"/>
          <w:szCs w:val="20"/>
        </w:rPr>
        <w:t>10</w:t>
      </w:r>
      <w:r w:rsidRPr="00F449E8">
        <w:rPr>
          <w:rFonts w:ascii="Arial Narrow" w:hAnsi="Arial Narrow" w:cs="Arial"/>
          <w:sz w:val="20"/>
          <w:szCs w:val="20"/>
          <w:vertAlign w:val="superscript"/>
        </w:rPr>
        <w:t>-5</w:t>
      </w:r>
      <w:r w:rsidRPr="00F449E8">
        <w:rPr>
          <w:rFonts w:ascii="Arial Narrow" w:hAnsi="Arial Narrow" w:cs="Arial"/>
          <w:sz w:val="20"/>
          <w:szCs w:val="20"/>
        </w:rPr>
        <w:t xml:space="preserve"> m/s) ze spadkiem górnej powierzchni około 4% </w:t>
      </w:r>
      <w:r w:rsidRPr="00F449E8">
        <w:rPr>
          <w:rFonts w:ascii="Arial Narrow" w:hAnsi="Arial Narrow" w:cs="Arial"/>
          <w:sz w:val="20"/>
          <w:szCs w:val="20"/>
        </w:rPr>
        <w:sym w:font="Symbol" w:char="F0B1"/>
      </w:r>
      <w:r w:rsidRPr="00F449E8">
        <w:rPr>
          <w:rFonts w:ascii="Arial Narrow" w:hAnsi="Arial Narrow" w:cs="Arial"/>
          <w:sz w:val="20"/>
          <w:szCs w:val="20"/>
        </w:rPr>
        <w:t xml:space="preserve"> 1%. Kiedy nasyp jest budowany w terenie płaskim spadek powinien być obustronny, gdy nasyp jest budowany na zboczu spadek powinien być jednostronny, zgodny z jego pochyleniem. Ukształtowanie powierzchni warstwy powinno uniemożliwiać lokalne gromadzenie się wody.</w:t>
      </w:r>
    </w:p>
    <w:p w14:paraId="10AFE844"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lastRenderedPageBreak/>
        <w:t>Jeżeli w okresie zimowym następuje przerwa w wykonywaniu nasypu, a górna powierzchnia jest wykonana z gruntu spoistego, to jej spadki porzeczne powinny być ukształtowane ku osi nasypu, a woda odprowadzona poza nasyp z zastosowaniem ścieku. Takie ukształtowanie górnej powierzchni gruntu spoistego zapobiega powstaniu potencjalnych powierzchni poślizgu w gruncie tworzącym nasyp.</w:t>
      </w:r>
    </w:p>
    <w:p w14:paraId="476E41E8"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 xml:space="preserve">Górną warstwę nasypu, o grubości co najmniej 0,5 m należy wykonać z gruntów </w:t>
      </w:r>
      <w:proofErr w:type="spellStart"/>
      <w:r w:rsidRPr="00F449E8">
        <w:rPr>
          <w:rFonts w:ascii="Arial Narrow" w:hAnsi="Arial Narrow" w:cs="Arial"/>
          <w:sz w:val="20"/>
          <w:szCs w:val="20"/>
        </w:rPr>
        <w:t>niewysadzinowych</w:t>
      </w:r>
      <w:proofErr w:type="spellEnd"/>
      <w:r w:rsidRPr="00F449E8">
        <w:rPr>
          <w:rFonts w:ascii="Arial Narrow" w:hAnsi="Arial Narrow" w:cs="Arial"/>
          <w:sz w:val="20"/>
          <w:szCs w:val="20"/>
        </w:rPr>
        <w:t>, o wskaźniku wodoprzepuszczalności K</w:t>
      </w:r>
      <w:r w:rsidRPr="00F449E8">
        <w:rPr>
          <w:rFonts w:ascii="Arial Narrow" w:hAnsi="Arial Narrow" w:cs="Arial"/>
          <w:sz w:val="20"/>
          <w:szCs w:val="20"/>
          <w:vertAlign w:val="subscript"/>
        </w:rPr>
        <w:t xml:space="preserve">10 </w:t>
      </w:r>
      <w:r w:rsidRPr="00F449E8">
        <w:rPr>
          <w:rFonts w:ascii="Arial Narrow" w:hAnsi="Arial Narrow" w:cs="Arial"/>
          <w:sz w:val="20"/>
          <w:szCs w:val="20"/>
        </w:rPr>
        <w:sym w:font="Symbol" w:char="F0B3"/>
      </w:r>
      <w:r w:rsidRPr="00F449E8">
        <w:rPr>
          <w:rFonts w:ascii="Arial Narrow" w:hAnsi="Arial Narrow" w:cs="Arial"/>
          <w:sz w:val="20"/>
          <w:szCs w:val="20"/>
        </w:rPr>
        <w:t xml:space="preserve"> 6 </w:t>
      </w:r>
      <w:r w:rsidRPr="00F449E8">
        <w:rPr>
          <w:rFonts w:ascii="Arial Narrow" w:hAnsi="Arial Narrow" w:cs="Arial"/>
          <w:sz w:val="20"/>
          <w:szCs w:val="20"/>
          <w:vertAlign w:val="subscript"/>
        </w:rPr>
        <w:object w:dxaOrig="180" w:dyaOrig="180" w14:anchorId="7690E224">
          <v:shape id="_x0000_i1028" type="#_x0000_t75" style="width:9pt;height:9pt" o:ole="">
            <v:imagedata r:id="rId30" o:title=""/>
          </v:shape>
          <o:OLEObject Type="Embed" ProgID="Unknown" ShapeID="_x0000_i1028" DrawAspect="Content" ObjectID="_1786780665" r:id="rId31"/>
        </w:object>
      </w:r>
      <w:r w:rsidRPr="00F449E8">
        <w:rPr>
          <w:rFonts w:ascii="Arial Narrow" w:hAnsi="Arial Narrow" w:cs="Arial"/>
          <w:sz w:val="20"/>
          <w:szCs w:val="20"/>
        </w:rPr>
        <w:t xml:space="preserve">10 </w:t>
      </w:r>
      <w:r w:rsidRPr="00F449E8">
        <w:rPr>
          <w:rFonts w:ascii="Arial Narrow" w:hAnsi="Arial Narrow" w:cs="Arial"/>
          <w:sz w:val="20"/>
          <w:szCs w:val="20"/>
          <w:vertAlign w:val="superscript"/>
        </w:rPr>
        <w:t xml:space="preserve">–5 </w:t>
      </w:r>
      <w:r w:rsidRPr="00F449E8">
        <w:rPr>
          <w:rFonts w:ascii="Arial Narrow" w:hAnsi="Arial Narrow" w:cs="Arial"/>
          <w:sz w:val="20"/>
          <w:szCs w:val="20"/>
        </w:rPr>
        <w:t xml:space="preserve">m/s i wskaźniku różnoziarnistości U </w:t>
      </w:r>
      <w:r w:rsidRPr="00F449E8">
        <w:rPr>
          <w:rFonts w:ascii="Arial Narrow" w:hAnsi="Arial Narrow" w:cs="Arial"/>
          <w:sz w:val="20"/>
          <w:szCs w:val="20"/>
        </w:rPr>
        <w:sym w:font="Symbol" w:char="F0B3"/>
      </w:r>
      <w:r w:rsidRPr="00F449E8">
        <w:rPr>
          <w:rFonts w:ascii="Arial Narrow" w:hAnsi="Arial Narrow" w:cs="Arial"/>
          <w:sz w:val="20"/>
          <w:szCs w:val="20"/>
        </w:rPr>
        <w:t xml:space="preserve"> 5. Jeżeli Wykonawca nie dysponuje gruntem o takich właściwościach, Inżynier może wyrazić zgodę na ulepszenie górnej warstwy nasypu poprzez stabilizację cementem, wapnem lub popiołami lotnymi. W takim przypadku jest konieczne sprawdzenie warunku nośności i mrozoodporności konstrukcji nawierzchni i wprowadzenie korekty, polegającej na rozbudowaniu podbudowy pomocniczej.</w:t>
      </w:r>
    </w:p>
    <w:p w14:paraId="6BE34CE0"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Na terenach o wysokim stanie wód gruntowych oraz na terenach zalewowych dolne warstwy nasypu, o grubości co najmniej 0,5 m powyżej najwyższego poziomu wody, należy wykonać z gruntu przepuszczalnego.</w:t>
      </w:r>
    </w:p>
    <w:p w14:paraId="0A092749"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 xml:space="preserve">Przy wykonywaniu nasypów z popiołów lotnych, warstwę pod popiołami, grubości 0,3 do 0,5 m, należy wykonać z gruntu lub materiałów o dużej przepuszczalności. Górnej powierzchni warstwy popiołu należy nadać spadki poprzeczne 4% </w:t>
      </w:r>
      <w:r w:rsidRPr="00F449E8">
        <w:rPr>
          <w:rFonts w:ascii="Arial Narrow" w:hAnsi="Arial Narrow" w:cs="Arial"/>
          <w:sz w:val="20"/>
          <w:szCs w:val="20"/>
        </w:rPr>
        <w:sym w:font="Symbol" w:char="F0B1"/>
      </w:r>
      <w:r w:rsidRPr="00F449E8">
        <w:rPr>
          <w:rFonts w:ascii="Arial Narrow" w:hAnsi="Arial Narrow" w:cs="Arial"/>
          <w:sz w:val="20"/>
          <w:szCs w:val="20"/>
        </w:rPr>
        <w:t>1% według poz. d).</w:t>
      </w:r>
    </w:p>
    <w:p w14:paraId="1C34E361" w14:textId="77777777" w:rsidR="00055B40" w:rsidRPr="00F449E8" w:rsidRDefault="00055B40" w:rsidP="00055B40">
      <w:pPr>
        <w:numPr>
          <w:ilvl w:val="0"/>
          <w:numId w:val="59"/>
        </w:numPr>
        <w:overflowPunct w:val="0"/>
        <w:autoSpaceDE w:val="0"/>
        <w:autoSpaceDN w:val="0"/>
        <w:adjustRightInd w:val="0"/>
        <w:spacing w:line="276" w:lineRule="auto"/>
        <w:ind w:left="284" w:hanging="283"/>
        <w:jc w:val="both"/>
        <w:rPr>
          <w:rFonts w:ascii="Arial Narrow" w:hAnsi="Arial Narrow" w:cs="Arial"/>
          <w:sz w:val="20"/>
          <w:szCs w:val="20"/>
        </w:rPr>
      </w:pPr>
      <w:r w:rsidRPr="00F449E8">
        <w:rPr>
          <w:rFonts w:ascii="Arial Narrow" w:hAnsi="Arial Narrow" w:cs="Arial"/>
          <w:sz w:val="20"/>
          <w:szCs w:val="20"/>
        </w:rPr>
        <w:t>Grunt przewieziony w miejsce wbudowania powinien być bezzwłocznie wbudowany w nasyp. Inżynier może dopuścić czasowe składowanie gruntu, pod warunkiem jego zabezpieczenia przed nadmiernym zawilgoceniem.</w:t>
      </w:r>
    </w:p>
    <w:p w14:paraId="3403BB22"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5.3.3.</w:t>
      </w:r>
      <w:r>
        <w:rPr>
          <w:rFonts w:ascii="Arial Narrow" w:hAnsi="Arial Narrow" w:cs="Arial"/>
          <w:b/>
          <w:sz w:val="22"/>
          <w:szCs w:val="22"/>
        </w:rPr>
        <w:t>2</w:t>
      </w:r>
      <w:r w:rsidRPr="00293C20">
        <w:rPr>
          <w:rFonts w:ascii="Arial Narrow" w:hAnsi="Arial Narrow" w:cs="Arial"/>
          <w:b/>
          <w:sz w:val="22"/>
          <w:szCs w:val="22"/>
        </w:rPr>
        <w:t>.</w:t>
      </w:r>
      <w:r w:rsidRPr="00293C20">
        <w:rPr>
          <w:rFonts w:ascii="Arial Narrow" w:hAnsi="Arial Narrow" w:cs="Arial"/>
          <w:sz w:val="22"/>
          <w:szCs w:val="22"/>
        </w:rPr>
        <w:t xml:space="preserve"> </w:t>
      </w:r>
      <w:r w:rsidRPr="00F449E8">
        <w:rPr>
          <w:rFonts w:ascii="Arial Narrow" w:hAnsi="Arial Narrow" w:cs="Arial"/>
          <w:sz w:val="22"/>
          <w:szCs w:val="22"/>
          <w:u w:val="single"/>
        </w:rPr>
        <w:t>Wykonanie nasypów nad przepustami</w:t>
      </w:r>
    </w:p>
    <w:p w14:paraId="0E2ED85A"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p</w:t>
      </w:r>
      <w:r>
        <w:rPr>
          <w:rFonts w:ascii="Arial Narrow" w:hAnsi="Arial Narrow" w:cs="Arial"/>
          <w:sz w:val="22"/>
          <w:szCs w:val="22"/>
        </w:rPr>
        <w:t>un</w:t>
      </w:r>
      <w:r w:rsidRPr="00293C20">
        <w:rPr>
          <w:rFonts w:ascii="Arial Narrow" w:hAnsi="Arial Narrow" w:cs="Arial"/>
          <w:sz w:val="22"/>
          <w:szCs w:val="22"/>
        </w:rPr>
        <w:t>kcie 5.3.3.6.</w:t>
      </w:r>
    </w:p>
    <w:p w14:paraId="362EB5BC"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5.3.3.</w:t>
      </w:r>
      <w:r>
        <w:rPr>
          <w:rFonts w:ascii="Arial Narrow" w:hAnsi="Arial Narrow" w:cs="Arial"/>
          <w:b/>
          <w:sz w:val="22"/>
          <w:szCs w:val="22"/>
        </w:rPr>
        <w:t>3</w:t>
      </w:r>
      <w:r w:rsidRPr="00293C20">
        <w:rPr>
          <w:rFonts w:ascii="Arial Narrow" w:hAnsi="Arial Narrow" w:cs="Arial"/>
          <w:b/>
          <w:sz w:val="22"/>
          <w:szCs w:val="22"/>
        </w:rPr>
        <w:t xml:space="preserve">. </w:t>
      </w:r>
      <w:r w:rsidRPr="00F449E8">
        <w:rPr>
          <w:rFonts w:ascii="Arial Narrow" w:hAnsi="Arial Narrow" w:cs="Arial"/>
          <w:sz w:val="22"/>
          <w:szCs w:val="22"/>
          <w:u w:val="single"/>
        </w:rPr>
        <w:t>Wykonywanie nasypów na zboczach</w:t>
      </w:r>
    </w:p>
    <w:p w14:paraId="38FEBA40"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Przy budowie nasypu na zboczu o pochyłości od 1:5 do 1:2 należy zabezpieczyć nasyp przed zsuwaniem się przez</w:t>
      </w:r>
      <w:r>
        <w:rPr>
          <w:rFonts w:ascii="Arial Narrow" w:hAnsi="Arial Narrow" w:cs="Arial"/>
          <w:sz w:val="22"/>
          <w:szCs w:val="22"/>
        </w:rPr>
        <w:t xml:space="preserve"> </w:t>
      </w:r>
      <w:r w:rsidRPr="00293C20">
        <w:rPr>
          <w:rFonts w:ascii="Arial Narrow" w:hAnsi="Arial Narrow" w:cs="Arial"/>
          <w:sz w:val="22"/>
          <w:szCs w:val="22"/>
        </w:rPr>
        <w:t xml:space="preserve">wycięcie w zboczu stopni wg </w:t>
      </w:r>
      <w:proofErr w:type="spellStart"/>
      <w:r w:rsidRPr="00293C20">
        <w:rPr>
          <w:rFonts w:ascii="Arial Narrow" w:hAnsi="Arial Narrow" w:cs="Arial"/>
          <w:sz w:val="22"/>
          <w:szCs w:val="22"/>
        </w:rPr>
        <w:t>pktu</w:t>
      </w:r>
      <w:proofErr w:type="spellEnd"/>
      <w:r w:rsidRPr="00293C20">
        <w:rPr>
          <w:rFonts w:ascii="Arial Narrow" w:hAnsi="Arial Narrow" w:cs="Arial"/>
          <w:sz w:val="22"/>
          <w:szCs w:val="22"/>
        </w:rPr>
        <w:t xml:space="preserve"> 5.3.1.1</w:t>
      </w:r>
      <w:r>
        <w:rPr>
          <w:rFonts w:ascii="Arial Narrow" w:hAnsi="Arial Narrow" w:cs="Arial"/>
          <w:sz w:val="22"/>
          <w:szCs w:val="22"/>
        </w:rPr>
        <w:t xml:space="preserve"> oraz </w:t>
      </w:r>
      <w:r w:rsidRPr="00293C20">
        <w:rPr>
          <w:rFonts w:ascii="Arial Narrow" w:hAnsi="Arial Narrow" w:cs="Arial"/>
          <w:sz w:val="22"/>
          <w:szCs w:val="22"/>
        </w:rPr>
        <w:t>wykonanie rowu stokowego powyżej nasypu.</w:t>
      </w:r>
    </w:p>
    <w:p w14:paraId="1F3BF1A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Przy pochyłościach zbocza większych niż 1:2 wskazane jest zabezpieczenie stateczności nasypu przez podparcie go murem oporowym.</w:t>
      </w:r>
    </w:p>
    <w:p w14:paraId="59B19929"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5.3.3.</w:t>
      </w:r>
      <w:r>
        <w:rPr>
          <w:rFonts w:ascii="Arial Narrow" w:hAnsi="Arial Narrow" w:cs="Arial"/>
          <w:b/>
          <w:sz w:val="22"/>
          <w:szCs w:val="22"/>
        </w:rPr>
        <w:t>4</w:t>
      </w:r>
      <w:r w:rsidRPr="00293C20">
        <w:rPr>
          <w:rFonts w:ascii="Arial Narrow" w:hAnsi="Arial Narrow" w:cs="Arial"/>
          <w:b/>
          <w:sz w:val="22"/>
          <w:szCs w:val="22"/>
        </w:rPr>
        <w:t xml:space="preserve">. </w:t>
      </w:r>
      <w:r w:rsidRPr="005811F8">
        <w:rPr>
          <w:rFonts w:ascii="Arial Narrow" w:hAnsi="Arial Narrow" w:cs="Arial"/>
          <w:sz w:val="22"/>
          <w:szCs w:val="22"/>
          <w:u w:val="single"/>
        </w:rPr>
        <w:t>Poszerzenie nasypu</w:t>
      </w:r>
    </w:p>
    <w:p w14:paraId="0D4D9469"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Przy poszerzeniu istniejącego nasypu należy wykonywać w jego skarpie stopnie o szerokości do 1,0 m. Spadek górnej powierzchni stopni powinien wynosić 4% </w:t>
      </w:r>
      <w:r w:rsidRPr="00293C20">
        <w:rPr>
          <w:rFonts w:ascii="Arial Narrow" w:hAnsi="Arial Narrow" w:cs="Arial"/>
          <w:sz w:val="22"/>
          <w:szCs w:val="22"/>
        </w:rPr>
        <w:sym w:font="Symbol" w:char="F0B1"/>
      </w:r>
      <w:r w:rsidRPr="00293C20">
        <w:rPr>
          <w:rFonts w:ascii="Arial Narrow" w:hAnsi="Arial Narrow" w:cs="Arial"/>
          <w:sz w:val="22"/>
          <w:szCs w:val="22"/>
        </w:rPr>
        <w:t>1% w kierunku zgodnym z pochyleniem skarpy.</w:t>
      </w:r>
    </w:p>
    <w:p w14:paraId="744343C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Wycięcie stopni obowiązuje zawsze przy wykonywaniu styku dwóch przyległych części nasypu, wykonanych z gruntów o różnych właściwościach lub w różnym czasie.</w:t>
      </w:r>
    </w:p>
    <w:p w14:paraId="538D1080"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5.3.3.</w:t>
      </w:r>
      <w:r>
        <w:rPr>
          <w:rFonts w:ascii="Arial Narrow" w:hAnsi="Arial Narrow" w:cs="Arial"/>
          <w:b/>
          <w:sz w:val="22"/>
          <w:szCs w:val="22"/>
        </w:rPr>
        <w:t>5</w:t>
      </w:r>
      <w:r w:rsidRPr="00293C20">
        <w:rPr>
          <w:rFonts w:ascii="Arial Narrow" w:hAnsi="Arial Narrow" w:cs="Arial"/>
          <w:b/>
          <w:sz w:val="22"/>
          <w:szCs w:val="22"/>
        </w:rPr>
        <w:t xml:space="preserve">. </w:t>
      </w:r>
      <w:r w:rsidRPr="005811F8">
        <w:rPr>
          <w:rFonts w:ascii="Arial Narrow" w:hAnsi="Arial Narrow" w:cs="Arial"/>
          <w:sz w:val="22"/>
          <w:szCs w:val="22"/>
          <w:u w:val="single"/>
        </w:rPr>
        <w:t>Wykonywanie nasypów w okresie deszczów</w:t>
      </w:r>
    </w:p>
    <w:p w14:paraId="65BED03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Wykonywanie nasypów należy przerwać, jeżeli wilgotność gruntu przekracza wartość dopuszczalną, to znaczy jest większa od wilgotności optymalnej o więcej niż 10% jej wartości.</w:t>
      </w:r>
      <w:r>
        <w:rPr>
          <w:rFonts w:ascii="Arial Narrow" w:hAnsi="Arial Narrow" w:cs="Arial"/>
          <w:sz w:val="22"/>
          <w:szCs w:val="22"/>
        </w:rPr>
        <w:t xml:space="preserve"> </w:t>
      </w:r>
      <w:r w:rsidRPr="00293C20">
        <w:rPr>
          <w:rFonts w:ascii="Arial Narrow" w:hAnsi="Arial Narrow" w:cs="Arial"/>
          <w:sz w:val="22"/>
          <w:szCs w:val="22"/>
        </w:rPr>
        <w:t>Na warstwie gruntu nadmiernie zawilgoconego nie wolno układać następnej warstwy gruntu.</w:t>
      </w:r>
      <w:r>
        <w:rPr>
          <w:rFonts w:ascii="Arial Narrow" w:hAnsi="Arial Narrow" w:cs="Arial"/>
          <w:sz w:val="22"/>
          <w:szCs w:val="22"/>
        </w:rPr>
        <w:t xml:space="preserve"> </w:t>
      </w:r>
      <w:r w:rsidRPr="00293C20">
        <w:rPr>
          <w:rFonts w:ascii="Arial Narrow" w:hAnsi="Arial Narrow" w:cs="Arial"/>
          <w:sz w:val="22"/>
          <w:szCs w:val="22"/>
        </w:rPr>
        <w:t>Osuszenie można przeprowadzić w sposób mechaniczny lub chemiczny, poprzez wymieszanie z wapnem palonym albo hydratyzowanym.</w:t>
      </w:r>
    </w:p>
    <w:p w14:paraId="6447E13E"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W celu zabezpieczenia nasypu przed nadmiernym zawilgoceniem, poszczególne jego warstwy oraz korona nasypu po zakończeniu robót ziemnych powinny być równe i mieć spadki potrzebne do prawidłowego odwodnienia, według </w:t>
      </w:r>
      <w:proofErr w:type="spellStart"/>
      <w:r w:rsidRPr="00293C20">
        <w:rPr>
          <w:rFonts w:ascii="Arial Narrow" w:hAnsi="Arial Narrow" w:cs="Arial"/>
          <w:sz w:val="22"/>
          <w:szCs w:val="22"/>
        </w:rPr>
        <w:t>pktu</w:t>
      </w:r>
      <w:proofErr w:type="spellEnd"/>
      <w:r w:rsidRPr="00293C20">
        <w:rPr>
          <w:rFonts w:ascii="Arial Narrow" w:hAnsi="Arial Narrow" w:cs="Arial"/>
          <w:sz w:val="22"/>
          <w:szCs w:val="22"/>
        </w:rPr>
        <w:t xml:space="preserve"> 5.3.3.1, poz. d).</w:t>
      </w:r>
      <w:r>
        <w:rPr>
          <w:rFonts w:ascii="Arial Narrow" w:hAnsi="Arial Narrow" w:cs="Arial"/>
          <w:sz w:val="22"/>
          <w:szCs w:val="22"/>
        </w:rPr>
        <w:t xml:space="preserve"> </w:t>
      </w:r>
      <w:r w:rsidRPr="00293C20">
        <w:rPr>
          <w:rFonts w:ascii="Arial Narrow" w:hAnsi="Arial Narrow" w:cs="Arial"/>
          <w:sz w:val="22"/>
          <w:szCs w:val="22"/>
        </w:rPr>
        <w:t xml:space="preserve">W okresie deszczowym nie należy pozostawiać niezagęszczonej warstwy do dnia następnego. Jeżeli warstwa gruntu niezagęszczonego uległa </w:t>
      </w:r>
      <w:proofErr w:type="spellStart"/>
      <w:r w:rsidRPr="00293C20">
        <w:rPr>
          <w:rFonts w:ascii="Arial Narrow" w:hAnsi="Arial Narrow" w:cs="Arial"/>
          <w:sz w:val="22"/>
          <w:szCs w:val="22"/>
        </w:rPr>
        <w:t>przewilgoceniu</w:t>
      </w:r>
      <w:proofErr w:type="spellEnd"/>
      <w:r w:rsidRPr="00293C20">
        <w:rPr>
          <w:rFonts w:ascii="Arial Narrow" w:hAnsi="Arial Narrow" w:cs="Arial"/>
          <w:sz w:val="22"/>
          <w:szCs w:val="22"/>
        </w:rPr>
        <w:t>, a Wykonawca nie jest w stanie osuszyć jej i zagęścić w czasie zaakceptowanym przez Inżyniera, to może on nakazać Wykonawcy usunięcie wadliwej warstwy.</w:t>
      </w:r>
    </w:p>
    <w:p w14:paraId="3498F7FE" w14:textId="77777777" w:rsidR="00055B40" w:rsidRPr="00293C20" w:rsidRDefault="00055B40" w:rsidP="00954441">
      <w:pPr>
        <w:spacing w:line="276" w:lineRule="auto"/>
        <w:jc w:val="both"/>
        <w:rPr>
          <w:rFonts w:ascii="Arial Narrow" w:hAnsi="Arial Narrow" w:cs="Arial"/>
          <w:sz w:val="22"/>
          <w:szCs w:val="22"/>
        </w:rPr>
      </w:pPr>
    </w:p>
    <w:p w14:paraId="6B6E9766"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5.3.3.</w:t>
      </w:r>
      <w:r>
        <w:rPr>
          <w:rFonts w:ascii="Arial Narrow" w:hAnsi="Arial Narrow" w:cs="Arial"/>
          <w:b/>
          <w:sz w:val="22"/>
          <w:szCs w:val="22"/>
        </w:rPr>
        <w:t>6</w:t>
      </w:r>
      <w:r w:rsidRPr="00293C20">
        <w:rPr>
          <w:rFonts w:ascii="Arial Narrow" w:hAnsi="Arial Narrow" w:cs="Arial"/>
          <w:b/>
          <w:sz w:val="22"/>
          <w:szCs w:val="22"/>
        </w:rPr>
        <w:t>.</w:t>
      </w:r>
      <w:r w:rsidRPr="00293C20">
        <w:rPr>
          <w:rFonts w:ascii="Arial Narrow" w:hAnsi="Arial Narrow" w:cs="Arial"/>
          <w:sz w:val="22"/>
          <w:szCs w:val="22"/>
        </w:rPr>
        <w:t xml:space="preserve"> </w:t>
      </w:r>
      <w:r w:rsidRPr="005811F8">
        <w:rPr>
          <w:rFonts w:ascii="Arial Narrow" w:hAnsi="Arial Narrow" w:cs="Arial"/>
          <w:sz w:val="22"/>
          <w:szCs w:val="22"/>
          <w:u w:val="single"/>
        </w:rPr>
        <w:t>Wykonywanie nasypów w okresie mrozów</w:t>
      </w:r>
    </w:p>
    <w:p w14:paraId="0CB312E1"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Niedopuszczalne jest wykonywanie nasypów w temperaturze, przy której nie jest możliwe osiągnięcie w nasypie wymaganego wskaźnika zagęszczenia gruntów.</w:t>
      </w:r>
      <w:r>
        <w:rPr>
          <w:rFonts w:ascii="Arial Narrow" w:hAnsi="Arial Narrow" w:cs="Arial"/>
          <w:sz w:val="22"/>
          <w:szCs w:val="22"/>
        </w:rPr>
        <w:t xml:space="preserve"> </w:t>
      </w:r>
      <w:r w:rsidRPr="00293C20">
        <w:rPr>
          <w:rFonts w:ascii="Arial Narrow" w:hAnsi="Arial Narrow" w:cs="Arial"/>
          <w:sz w:val="22"/>
          <w:szCs w:val="22"/>
        </w:rPr>
        <w:t>Nie dopuszcza się wbudowania w nasyp gruntów zamarzniętych lub gruntów przemieszanych ze śniegiem lub lodem.</w:t>
      </w:r>
    </w:p>
    <w:p w14:paraId="4CE7E7BA"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lastRenderedPageBreak/>
        <w:t>W czasie dużych opadów śniegu wykonywanie nasypów powinno być przerwane. Przed wznowieniem prac należy usunąć śnieg z powierzchni wznoszonego nasypu.</w:t>
      </w:r>
      <w:r>
        <w:rPr>
          <w:rFonts w:ascii="Arial Narrow" w:hAnsi="Arial Narrow" w:cs="Arial"/>
          <w:sz w:val="22"/>
          <w:szCs w:val="22"/>
        </w:rPr>
        <w:t xml:space="preserve"> </w:t>
      </w:r>
      <w:r w:rsidRPr="00293C20">
        <w:rPr>
          <w:rFonts w:ascii="Arial Narrow" w:hAnsi="Arial Narrow" w:cs="Arial"/>
          <w:sz w:val="22"/>
          <w:szCs w:val="22"/>
        </w:rPr>
        <w:t>Jeżeli warstwa niezagęszczonego gruntu zamarzła, to nie należy jej przed rozmarznięciem zagęszczać ani układać na niej następnych warstw.</w:t>
      </w:r>
    </w:p>
    <w:p w14:paraId="77B1A7EE"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 xml:space="preserve">5.3.4. </w:t>
      </w:r>
      <w:r w:rsidRPr="005811F8">
        <w:rPr>
          <w:rFonts w:ascii="Arial Narrow" w:hAnsi="Arial Narrow" w:cs="Arial"/>
          <w:sz w:val="22"/>
          <w:szCs w:val="22"/>
          <w:u w:val="single"/>
        </w:rPr>
        <w:t>Zagęszczenie gruntu</w:t>
      </w:r>
    </w:p>
    <w:p w14:paraId="75843BBC"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5.3.4.1. </w:t>
      </w:r>
      <w:r w:rsidRPr="005811F8">
        <w:rPr>
          <w:rFonts w:ascii="Arial Narrow" w:hAnsi="Arial Narrow" w:cs="Arial"/>
          <w:sz w:val="22"/>
          <w:szCs w:val="22"/>
          <w:u w:val="single"/>
        </w:rPr>
        <w:t>Ogólne zasady zagęszczania gruntu</w:t>
      </w:r>
    </w:p>
    <w:p w14:paraId="6CF49940"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Każda warstwa gruntu jak najszybciej po jej rozłożeniu, powinna być zagęszczona z zastosowaniem sprzętu odpowiedniego dla danego rodzaju gruntu oraz występujących warunków.</w:t>
      </w:r>
      <w:r>
        <w:rPr>
          <w:rFonts w:ascii="Arial Narrow" w:hAnsi="Arial Narrow" w:cs="Arial"/>
          <w:sz w:val="22"/>
          <w:szCs w:val="22"/>
        </w:rPr>
        <w:t xml:space="preserve"> </w:t>
      </w:r>
      <w:r w:rsidRPr="00293C20">
        <w:rPr>
          <w:rFonts w:ascii="Arial Narrow" w:hAnsi="Arial Narrow" w:cs="Arial"/>
          <w:sz w:val="22"/>
          <w:szCs w:val="22"/>
        </w:rPr>
        <w:t>Rozłożone warstwy gruntu należy zagęszczać od krawędzi nasypu w kierunku jego osi.</w:t>
      </w:r>
    </w:p>
    <w:p w14:paraId="7EA81320"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5.3.4.2. </w:t>
      </w:r>
      <w:r w:rsidRPr="005811F8">
        <w:rPr>
          <w:rFonts w:ascii="Arial Narrow" w:hAnsi="Arial Narrow" w:cs="Arial"/>
          <w:sz w:val="22"/>
          <w:szCs w:val="22"/>
          <w:u w:val="single"/>
        </w:rPr>
        <w:t>Grubość warstwy</w:t>
      </w:r>
    </w:p>
    <w:p w14:paraId="10F29B9A"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Grubość warstwy zagęszczonego gruntu oraz liczbę przejść maszyny zagęszczającej zaleca się określić doświadczalnie dla każdego rodzaju gruntu i typu maszyny, zgodnie z zasadami podanymi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5.3.4.5.</w:t>
      </w:r>
    </w:p>
    <w:p w14:paraId="464828DA"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Orientacyjne wartości, dotyczące grubości warstw różnych gruntów oraz liczby przejazdów różnych maszyn do zagęszczania podano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3.</w:t>
      </w:r>
    </w:p>
    <w:p w14:paraId="59541F17"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5.3.4.3. </w:t>
      </w:r>
      <w:r w:rsidRPr="005811F8">
        <w:rPr>
          <w:rFonts w:ascii="Arial Narrow" w:hAnsi="Arial Narrow" w:cs="Arial"/>
          <w:sz w:val="22"/>
          <w:szCs w:val="22"/>
          <w:u w:val="single"/>
        </w:rPr>
        <w:t>Wilgotność gruntu</w:t>
      </w:r>
    </w:p>
    <w:p w14:paraId="0B39A4C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Wilgotność gruntu w czasie zagęszczania powinna być równa wilgotności optymalnej, z tolerancją:</w:t>
      </w:r>
    </w:p>
    <w:p w14:paraId="3D731D97" w14:textId="77777777" w:rsidR="00055B40" w:rsidRPr="005811F8" w:rsidRDefault="00055B40" w:rsidP="00055B40">
      <w:pPr>
        <w:numPr>
          <w:ilvl w:val="0"/>
          <w:numId w:val="56"/>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w gruntach niespoistych</w:t>
      </w:r>
      <w:r w:rsidRPr="005811F8">
        <w:rPr>
          <w:rFonts w:ascii="Arial Narrow" w:hAnsi="Arial Narrow" w:cs="Arial"/>
          <w:sz w:val="20"/>
          <w:szCs w:val="20"/>
        </w:rPr>
        <w:tab/>
      </w:r>
      <w:r w:rsidRPr="005811F8">
        <w:rPr>
          <w:rFonts w:ascii="Arial Narrow" w:hAnsi="Arial Narrow" w:cs="Arial"/>
          <w:sz w:val="20"/>
          <w:szCs w:val="20"/>
        </w:rPr>
        <w:tab/>
      </w:r>
      <w:r>
        <w:rPr>
          <w:rFonts w:ascii="Arial Narrow" w:hAnsi="Arial Narrow" w:cs="Arial"/>
          <w:sz w:val="20"/>
          <w:szCs w:val="20"/>
        </w:rPr>
        <w:t xml:space="preserve">            </w:t>
      </w:r>
      <w:r w:rsidRPr="005811F8">
        <w:rPr>
          <w:rFonts w:ascii="Arial Narrow" w:hAnsi="Arial Narrow" w:cs="Arial"/>
          <w:sz w:val="20"/>
          <w:szCs w:val="20"/>
        </w:rPr>
        <w:sym w:font="Symbol" w:char="F0B1"/>
      </w:r>
      <w:r w:rsidRPr="005811F8">
        <w:rPr>
          <w:rFonts w:ascii="Arial Narrow" w:hAnsi="Arial Narrow" w:cs="Arial"/>
          <w:sz w:val="20"/>
          <w:szCs w:val="20"/>
        </w:rPr>
        <w:t>2 %</w:t>
      </w:r>
    </w:p>
    <w:p w14:paraId="044305A6" w14:textId="77777777" w:rsidR="00055B40" w:rsidRPr="005811F8" w:rsidRDefault="00055B40" w:rsidP="00055B40">
      <w:pPr>
        <w:numPr>
          <w:ilvl w:val="0"/>
          <w:numId w:val="56"/>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w gruntach mało i średnio spoistych</w:t>
      </w:r>
      <w:r w:rsidRPr="005811F8">
        <w:rPr>
          <w:rFonts w:ascii="Arial Narrow" w:hAnsi="Arial Narrow" w:cs="Arial"/>
          <w:sz w:val="20"/>
          <w:szCs w:val="20"/>
        </w:rPr>
        <w:tab/>
        <w:t xml:space="preserve">+0 %,  </w:t>
      </w:r>
      <w:r w:rsidRPr="005811F8">
        <w:rPr>
          <w:rFonts w:ascii="Arial Narrow" w:hAnsi="Arial Narrow" w:cs="Arial"/>
          <w:sz w:val="20"/>
          <w:szCs w:val="20"/>
        </w:rPr>
        <w:sym w:font="Symbol" w:char="F02D"/>
      </w:r>
      <w:r w:rsidRPr="005811F8">
        <w:rPr>
          <w:rFonts w:ascii="Arial Narrow" w:hAnsi="Arial Narrow" w:cs="Arial"/>
          <w:sz w:val="20"/>
          <w:szCs w:val="20"/>
        </w:rPr>
        <w:t>2 %</w:t>
      </w:r>
    </w:p>
    <w:p w14:paraId="1A3C51FA" w14:textId="77777777" w:rsidR="00055B40" w:rsidRPr="005811F8" w:rsidRDefault="00055B40" w:rsidP="00055B40">
      <w:pPr>
        <w:numPr>
          <w:ilvl w:val="0"/>
          <w:numId w:val="56"/>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w mieszaninach popiołowo-żużlowych</w:t>
      </w:r>
      <w:r w:rsidRPr="005811F8">
        <w:rPr>
          <w:rFonts w:ascii="Arial Narrow" w:hAnsi="Arial Narrow" w:cs="Arial"/>
          <w:sz w:val="20"/>
          <w:szCs w:val="20"/>
        </w:rPr>
        <w:tab/>
        <w:t xml:space="preserve">+2 %,  </w:t>
      </w:r>
      <w:r w:rsidRPr="005811F8">
        <w:rPr>
          <w:rFonts w:ascii="Arial Narrow" w:hAnsi="Arial Narrow" w:cs="Arial"/>
          <w:sz w:val="20"/>
          <w:szCs w:val="20"/>
        </w:rPr>
        <w:sym w:font="Symbol" w:char="F02D"/>
      </w:r>
      <w:r w:rsidRPr="005811F8">
        <w:rPr>
          <w:rFonts w:ascii="Arial Narrow" w:hAnsi="Arial Narrow" w:cs="Arial"/>
          <w:sz w:val="20"/>
          <w:szCs w:val="20"/>
        </w:rPr>
        <w:t>4 %</w:t>
      </w:r>
    </w:p>
    <w:p w14:paraId="17219EC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Sprawdzenie wilgotności gruntu należy przeprowadzać laboratoryjnie, z częstotliwością określoną w </w:t>
      </w:r>
      <w:proofErr w:type="spellStart"/>
      <w:r w:rsidRPr="00293C20">
        <w:rPr>
          <w:rFonts w:ascii="Arial Narrow" w:hAnsi="Arial Narrow" w:cs="Arial"/>
          <w:sz w:val="22"/>
          <w:szCs w:val="22"/>
        </w:rPr>
        <w:t>pktach</w:t>
      </w:r>
      <w:proofErr w:type="spellEnd"/>
      <w:r w:rsidRPr="00293C20">
        <w:rPr>
          <w:rFonts w:ascii="Arial Narrow" w:hAnsi="Arial Narrow" w:cs="Arial"/>
          <w:sz w:val="22"/>
          <w:szCs w:val="22"/>
        </w:rPr>
        <w:t xml:space="preserve"> 6.3.2 i 6.3.3.</w:t>
      </w:r>
    </w:p>
    <w:p w14:paraId="7FD58358" w14:textId="77777777" w:rsidR="00055B40" w:rsidRPr="00293C20" w:rsidRDefault="00055B40" w:rsidP="00954441">
      <w:pPr>
        <w:keepNext/>
        <w:spacing w:line="276" w:lineRule="auto"/>
        <w:jc w:val="both"/>
        <w:rPr>
          <w:rFonts w:ascii="Arial Narrow" w:hAnsi="Arial Narrow" w:cs="Arial"/>
          <w:sz w:val="22"/>
          <w:szCs w:val="22"/>
        </w:rPr>
      </w:pPr>
      <w:r w:rsidRPr="00293C20">
        <w:rPr>
          <w:rFonts w:ascii="Arial Narrow" w:hAnsi="Arial Narrow" w:cs="Arial"/>
          <w:b/>
          <w:sz w:val="22"/>
          <w:szCs w:val="22"/>
        </w:rPr>
        <w:t xml:space="preserve">5.3.4.4. </w:t>
      </w:r>
      <w:r w:rsidRPr="005811F8">
        <w:rPr>
          <w:rFonts w:ascii="Arial Narrow" w:hAnsi="Arial Narrow" w:cs="Arial"/>
          <w:sz w:val="22"/>
          <w:szCs w:val="22"/>
          <w:u w:val="single"/>
        </w:rPr>
        <w:t>Wymagania dotyczące zagęszczania</w:t>
      </w:r>
    </w:p>
    <w:p w14:paraId="3D1CD09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 zależności od uziarnienia stosowanych materiałów, zagęszczenie warstwy należy określać za pomocą oznaczenia wskaźnika zagęszczenia lub porównania pierwotnego i wtórnego modułu odkształcenia.</w:t>
      </w:r>
    </w:p>
    <w:p w14:paraId="157BE470"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sidRPr="00293C20">
        <w:rPr>
          <w:rFonts w:ascii="Arial Narrow" w:hAnsi="Arial Narrow" w:cs="Arial"/>
          <w:sz w:val="22"/>
          <w:szCs w:val="22"/>
        </w:rPr>
        <w:t>I</w:t>
      </w:r>
      <w:r w:rsidRPr="00293C20">
        <w:rPr>
          <w:rFonts w:ascii="Arial Narrow" w:hAnsi="Arial Narrow" w:cs="Arial"/>
          <w:sz w:val="22"/>
          <w:szCs w:val="22"/>
          <w:vertAlign w:val="subscript"/>
        </w:rPr>
        <w:t>s</w:t>
      </w:r>
      <w:proofErr w:type="spellEnd"/>
      <w:r w:rsidRPr="00293C20">
        <w:rPr>
          <w:rFonts w:ascii="Arial Narrow" w:hAnsi="Arial Narrow" w:cs="Arial"/>
          <w:sz w:val="22"/>
          <w:szCs w:val="22"/>
        </w:rPr>
        <w:t>, według BN-77/8931-12 [9].</w:t>
      </w:r>
    </w:p>
    <w:p w14:paraId="4CF76884"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Wskaźnik zagęszczenia gruntów w nasypach, określony według normy BN-77/8931-12 [9], powinien na całej szerokości korpusu spełniać wymagania podane w tablicy 4.</w:t>
      </w:r>
    </w:p>
    <w:p w14:paraId="4A7162E6" w14:textId="77777777" w:rsidR="00055B40" w:rsidRPr="005811F8" w:rsidRDefault="00055B40" w:rsidP="00954441">
      <w:pPr>
        <w:spacing w:line="276" w:lineRule="auto"/>
        <w:jc w:val="both"/>
        <w:rPr>
          <w:rFonts w:ascii="Arial Narrow" w:hAnsi="Arial Narrow" w:cs="Arial"/>
          <w:i/>
          <w:iCs/>
          <w:sz w:val="20"/>
          <w:szCs w:val="20"/>
        </w:rPr>
      </w:pPr>
      <w:r w:rsidRPr="005811F8">
        <w:rPr>
          <w:rFonts w:ascii="Arial Narrow" w:hAnsi="Arial Narrow" w:cs="Arial"/>
          <w:i/>
          <w:iCs/>
          <w:sz w:val="20"/>
          <w:szCs w:val="20"/>
        </w:rPr>
        <w:t>Tablica 4. Minimalne wartości wskaźnika zagęszczenia gruntu w nasypach</w:t>
      </w:r>
    </w:p>
    <w:tbl>
      <w:tblPr>
        <w:tblW w:w="9072" w:type="dxa"/>
        <w:jc w:val="center"/>
        <w:tblCellMar>
          <w:left w:w="70" w:type="dxa"/>
          <w:right w:w="70" w:type="dxa"/>
        </w:tblCellMar>
        <w:tblLook w:val="04A0" w:firstRow="1" w:lastRow="0" w:firstColumn="1" w:lastColumn="0" w:noHBand="0" w:noVBand="1"/>
      </w:tblPr>
      <w:tblGrid>
        <w:gridCol w:w="3969"/>
        <w:gridCol w:w="3402"/>
        <w:gridCol w:w="1701"/>
      </w:tblGrid>
      <w:tr w:rsidR="00055B40" w:rsidRPr="005811F8" w14:paraId="4D91D45A" w14:textId="77777777" w:rsidTr="00954441">
        <w:trPr>
          <w:jc w:val="center"/>
        </w:trPr>
        <w:tc>
          <w:tcPr>
            <w:tcW w:w="3969" w:type="dxa"/>
            <w:vMerge w:val="restart"/>
            <w:tcBorders>
              <w:top w:val="single" w:sz="6" w:space="0" w:color="auto"/>
              <w:left w:val="single" w:sz="6" w:space="0" w:color="auto"/>
              <w:bottom w:val="double" w:sz="6" w:space="0" w:color="auto"/>
              <w:right w:val="nil"/>
            </w:tcBorders>
            <w:shd w:val="clear" w:color="auto" w:fill="D9E2F3" w:themeFill="accent1" w:themeFillTint="33"/>
            <w:noWrap/>
            <w:vAlign w:val="center"/>
            <w:hideMark/>
          </w:tcPr>
          <w:p w14:paraId="7AEBEE50" w14:textId="77777777" w:rsidR="00055B40" w:rsidRPr="005811F8" w:rsidRDefault="00055B40" w:rsidP="00954441">
            <w:pPr>
              <w:spacing w:line="276" w:lineRule="auto"/>
              <w:jc w:val="center"/>
              <w:rPr>
                <w:rFonts w:ascii="Arial Narrow" w:hAnsi="Arial Narrow" w:cs="Arial"/>
                <w:b/>
                <w:bCs/>
                <w:sz w:val="20"/>
                <w:szCs w:val="20"/>
              </w:rPr>
            </w:pPr>
            <w:r w:rsidRPr="005811F8">
              <w:rPr>
                <w:rFonts w:ascii="Arial Narrow" w:hAnsi="Arial Narrow" w:cs="Arial"/>
                <w:b/>
                <w:bCs/>
                <w:sz w:val="20"/>
                <w:szCs w:val="20"/>
              </w:rPr>
              <w:t>Strefa</w:t>
            </w:r>
          </w:p>
          <w:p w14:paraId="48226E52"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5811F8">
              <w:rPr>
                <w:rFonts w:ascii="Arial Narrow" w:hAnsi="Arial Narrow" w:cs="Arial"/>
                <w:b/>
                <w:bCs/>
                <w:sz w:val="20"/>
                <w:szCs w:val="20"/>
              </w:rPr>
              <w:t>nasypu</w:t>
            </w:r>
          </w:p>
        </w:tc>
        <w:tc>
          <w:tcPr>
            <w:tcW w:w="5103" w:type="dxa"/>
            <w:gridSpan w:val="2"/>
            <w:tcBorders>
              <w:top w:val="single" w:sz="6" w:space="0" w:color="auto"/>
              <w:left w:val="single" w:sz="6" w:space="0" w:color="auto"/>
              <w:bottom w:val="nil"/>
              <w:right w:val="single" w:sz="6" w:space="0" w:color="auto"/>
            </w:tcBorders>
            <w:shd w:val="clear" w:color="auto" w:fill="D9E2F3" w:themeFill="accent1" w:themeFillTint="33"/>
            <w:noWrap/>
            <w:vAlign w:val="center"/>
            <w:hideMark/>
          </w:tcPr>
          <w:p w14:paraId="6BEF11FC"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5811F8">
              <w:rPr>
                <w:rFonts w:ascii="Arial Narrow" w:hAnsi="Arial Narrow" w:cs="Arial"/>
                <w:b/>
                <w:bCs/>
                <w:sz w:val="20"/>
                <w:szCs w:val="20"/>
              </w:rPr>
              <w:t xml:space="preserve">Minimalna wartość </w:t>
            </w:r>
            <w:proofErr w:type="spellStart"/>
            <w:r w:rsidRPr="005811F8">
              <w:rPr>
                <w:rFonts w:ascii="Arial Narrow" w:hAnsi="Arial Narrow" w:cs="Arial"/>
                <w:b/>
                <w:bCs/>
                <w:sz w:val="20"/>
                <w:szCs w:val="20"/>
              </w:rPr>
              <w:t>I</w:t>
            </w:r>
            <w:r w:rsidRPr="005811F8">
              <w:rPr>
                <w:rFonts w:ascii="Arial Narrow" w:hAnsi="Arial Narrow" w:cs="Arial"/>
                <w:b/>
                <w:bCs/>
                <w:sz w:val="20"/>
                <w:szCs w:val="20"/>
                <w:vertAlign w:val="subscript"/>
              </w:rPr>
              <w:t>s</w:t>
            </w:r>
            <w:proofErr w:type="spellEnd"/>
            <w:r w:rsidRPr="005811F8">
              <w:rPr>
                <w:rFonts w:ascii="Arial Narrow" w:hAnsi="Arial Narrow" w:cs="Arial"/>
                <w:b/>
                <w:bCs/>
                <w:sz w:val="20"/>
                <w:szCs w:val="20"/>
              </w:rPr>
              <w:t xml:space="preserve"> dla:</w:t>
            </w:r>
          </w:p>
        </w:tc>
      </w:tr>
      <w:tr w:rsidR="00055B40" w:rsidRPr="005811F8" w14:paraId="354FB0DD" w14:textId="77777777" w:rsidTr="00954441">
        <w:trPr>
          <w:jc w:val="center"/>
        </w:trPr>
        <w:tc>
          <w:tcPr>
            <w:tcW w:w="3969" w:type="dxa"/>
            <w:vMerge/>
            <w:tcBorders>
              <w:top w:val="single" w:sz="6" w:space="0" w:color="auto"/>
              <w:left w:val="single" w:sz="6" w:space="0" w:color="auto"/>
              <w:bottom w:val="double" w:sz="6" w:space="0" w:color="auto"/>
              <w:right w:val="nil"/>
            </w:tcBorders>
            <w:shd w:val="clear" w:color="auto" w:fill="D9E2F3" w:themeFill="accent1" w:themeFillTint="33"/>
            <w:vAlign w:val="center"/>
            <w:hideMark/>
          </w:tcPr>
          <w:p w14:paraId="6E8C586F" w14:textId="77777777" w:rsidR="00055B40" w:rsidRPr="005811F8" w:rsidRDefault="00055B40" w:rsidP="00954441">
            <w:pPr>
              <w:spacing w:line="276" w:lineRule="auto"/>
              <w:jc w:val="center"/>
              <w:rPr>
                <w:rFonts w:ascii="Arial Narrow" w:hAnsi="Arial Narrow" w:cs="Arial"/>
                <w:b/>
                <w:bCs/>
                <w:sz w:val="20"/>
                <w:szCs w:val="20"/>
              </w:rPr>
            </w:pPr>
          </w:p>
        </w:tc>
        <w:tc>
          <w:tcPr>
            <w:tcW w:w="3402"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hideMark/>
          </w:tcPr>
          <w:p w14:paraId="19298F11" w14:textId="77777777" w:rsidR="00055B40" w:rsidRPr="005811F8" w:rsidRDefault="00055B40" w:rsidP="00954441">
            <w:pPr>
              <w:spacing w:line="276" w:lineRule="auto"/>
              <w:jc w:val="center"/>
              <w:rPr>
                <w:rFonts w:ascii="Arial Narrow" w:hAnsi="Arial Narrow" w:cs="Arial"/>
                <w:b/>
                <w:bCs/>
                <w:sz w:val="20"/>
                <w:szCs w:val="20"/>
              </w:rPr>
            </w:pPr>
            <w:r w:rsidRPr="005811F8">
              <w:rPr>
                <w:rFonts w:ascii="Arial Narrow" w:hAnsi="Arial Narrow" w:cs="Arial"/>
                <w:b/>
                <w:bCs/>
                <w:sz w:val="20"/>
                <w:szCs w:val="20"/>
              </w:rPr>
              <w:t>kategoria ruchu</w:t>
            </w:r>
          </w:p>
          <w:p w14:paraId="6A6232A6"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5811F8">
              <w:rPr>
                <w:rFonts w:ascii="Arial Narrow" w:hAnsi="Arial Narrow" w:cs="Arial"/>
                <w:b/>
                <w:bCs/>
                <w:sz w:val="20"/>
                <w:szCs w:val="20"/>
              </w:rPr>
              <w:t>KR3-KR6</w:t>
            </w:r>
          </w:p>
        </w:tc>
        <w:tc>
          <w:tcPr>
            <w:tcW w:w="1701"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vAlign w:val="center"/>
            <w:hideMark/>
          </w:tcPr>
          <w:p w14:paraId="543E0257" w14:textId="77777777" w:rsidR="00055B40" w:rsidRPr="005811F8" w:rsidRDefault="00055B40" w:rsidP="00954441">
            <w:pPr>
              <w:spacing w:line="276" w:lineRule="auto"/>
              <w:jc w:val="center"/>
              <w:rPr>
                <w:rFonts w:ascii="Arial Narrow" w:hAnsi="Arial Narrow" w:cs="Arial"/>
                <w:b/>
                <w:bCs/>
                <w:sz w:val="20"/>
                <w:szCs w:val="20"/>
              </w:rPr>
            </w:pPr>
            <w:r w:rsidRPr="005811F8">
              <w:rPr>
                <w:rFonts w:ascii="Arial Narrow" w:hAnsi="Arial Narrow" w:cs="Arial"/>
                <w:b/>
                <w:bCs/>
                <w:sz w:val="20"/>
                <w:szCs w:val="20"/>
              </w:rPr>
              <w:t>kategoria ruchu</w:t>
            </w:r>
          </w:p>
          <w:p w14:paraId="69EC9CFE"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b/>
                <w:bCs/>
                <w:sz w:val="20"/>
                <w:szCs w:val="20"/>
              </w:rPr>
            </w:pPr>
            <w:r w:rsidRPr="005811F8">
              <w:rPr>
                <w:rFonts w:ascii="Arial Narrow" w:hAnsi="Arial Narrow" w:cs="Arial"/>
                <w:b/>
                <w:bCs/>
                <w:sz w:val="20"/>
                <w:szCs w:val="20"/>
              </w:rPr>
              <w:t>KR1-KR2</w:t>
            </w:r>
          </w:p>
        </w:tc>
      </w:tr>
      <w:tr w:rsidR="00055B40" w:rsidRPr="005811F8" w14:paraId="741FDE1A" w14:textId="77777777" w:rsidTr="00954441">
        <w:trPr>
          <w:jc w:val="center"/>
        </w:trPr>
        <w:tc>
          <w:tcPr>
            <w:tcW w:w="3969" w:type="dxa"/>
            <w:tcBorders>
              <w:top w:val="nil"/>
              <w:left w:val="single" w:sz="6" w:space="0" w:color="auto"/>
              <w:bottom w:val="single" w:sz="6" w:space="0" w:color="auto"/>
              <w:right w:val="single" w:sz="6" w:space="0" w:color="auto"/>
            </w:tcBorders>
            <w:noWrap/>
            <w:hideMark/>
          </w:tcPr>
          <w:p w14:paraId="4D40DA0A" w14:textId="77777777" w:rsidR="00055B40" w:rsidRPr="005811F8" w:rsidRDefault="00055B40" w:rsidP="00954441">
            <w:pPr>
              <w:overflowPunct w:val="0"/>
              <w:autoSpaceDE w:val="0"/>
              <w:autoSpaceDN w:val="0"/>
              <w:adjustRightInd w:val="0"/>
              <w:spacing w:line="276" w:lineRule="auto"/>
              <w:jc w:val="both"/>
              <w:rPr>
                <w:rFonts w:ascii="Arial Narrow" w:hAnsi="Arial Narrow" w:cs="Arial"/>
                <w:sz w:val="20"/>
                <w:szCs w:val="20"/>
              </w:rPr>
            </w:pPr>
            <w:r w:rsidRPr="005811F8">
              <w:rPr>
                <w:rFonts w:ascii="Arial Narrow" w:hAnsi="Arial Narrow" w:cs="Arial"/>
                <w:sz w:val="20"/>
                <w:szCs w:val="20"/>
              </w:rPr>
              <w:t>Górna warstwa o grubości 20 cm</w:t>
            </w:r>
          </w:p>
        </w:tc>
        <w:tc>
          <w:tcPr>
            <w:tcW w:w="3402" w:type="dxa"/>
            <w:tcBorders>
              <w:top w:val="nil"/>
              <w:left w:val="single" w:sz="6" w:space="0" w:color="auto"/>
              <w:bottom w:val="single" w:sz="6" w:space="0" w:color="auto"/>
              <w:right w:val="single" w:sz="6" w:space="0" w:color="auto"/>
            </w:tcBorders>
            <w:noWrap/>
            <w:vAlign w:val="center"/>
          </w:tcPr>
          <w:p w14:paraId="4BF97D9C"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1,00</w:t>
            </w:r>
          </w:p>
        </w:tc>
        <w:tc>
          <w:tcPr>
            <w:tcW w:w="1701" w:type="dxa"/>
            <w:tcBorders>
              <w:top w:val="nil"/>
              <w:left w:val="single" w:sz="6" w:space="0" w:color="auto"/>
              <w:bottom w:val="single" w:sz="6" w:space="0" w:color="auto"/>
              <w:right w:val="single" w:sz="6" w:space="0" w:color="auto"/>
            </w:tcBorders>
            <w:noWrap/>
            <w:vAlign w:val="center"/>
            <w:hideMark/>
          </w:tcPr>
          <w:p w14:paraId="3D54AA8E"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1,00</w:t>
            </w:r>
          </w:p>
        </w:tc>
      </w:tr>
      <w:tr w:rsidR="00055B40" w:rsidRPr="005811F8" w14:paraId="348879F6" w14:textId="77777777" w:rsidTr="00954441">
        <w:trPr>
          <w:jc w:val="center"/>
        </w:trPr>
        <w:tc>
          <w:tcPr>
            <w:tcW w:w="3969" w:type="dxa"/>
            <w:tcBorders>
              <w:top w:val="single" w:sz="6" w:space="0" w:color="auto"/>
              <w:left w:val="single" w:sz="6" w:space="0" w:color="auto"/>
              <w:bottom w:val="single" w:sz="6" w:space="0" w:color="auto"/>
              <w:right w:val="single" w:sz="6" w:space="0" w:color="auto"/>
            </w:tcBorders>
            <w:noWrap/>
            <w:hideMark/>
          </w:tcPr>
          <w:p w14:paraId="05988775" w14:textId="77777777" w:rsidR="00055B40" w:rsidRPr="005811F8" w:rsidRDefault="00055B40" w:rsidP="00954441">
            <w:pPr>
              <w:pStyle w:val="Stopka"/>
              <w:tabs>
                <w:tab w:val="left" w:pos="709"/>
              </w:tabs>
              <w:spacing w:line="276" w:lineRule="auto"/>
              <w:jc w:val="both"/>
              <w:rPr>
                <w:rFonts w:ascii="Arial Narrow" w:hAnsi="Arial Narrow" w:cs="Arial"/>
                <w:sz w:val="20"/>
                <w:szCs w:val="20"/>
              </w:rPr>
            </w:pPr>
            <w:r w:rsidRPr="005811F8">
              <w:rPr>
                <w:rFonts w:ascii="Arial Narrow" w:hAnsi="Arial Narrow" w:cs="Arial"/>
                <w:sz w:val="20"/>
                <w:szCs w:val="20"/>
              </w:rPr>
              <w:t>Niżej leżące warstwy nasypu do głębokości</w:t>
            </w:r>
          </w:p>
          <w:p w14:paraId="4791384B" w14:textId="77777777" w:rsidR="00055B40" w:rsidRPr="005811F8" w:rsidRDefault="00055B40" w:rsidP="00954441">
            <w:pPr>
              <w:spacing w:line="276" w:lineRule="auto"/>
              <w:jc w:val="both"/>
              <w:rPr>
                <w:rFonts w:ascii="Arial Narrow" w:hAnsi="Arial Narrow" w:cs="Arial"/>
                <w:sz w:val="20"/>
                <w:szCs w:val="20"/>
              </w:rPr>
            </w:pPr>
            <w:r w:rsidRPr="005811F8">
              <w:rPr>
                <w:rFonts w:ascii="Arial Narrow" w:hAnsi="Arial Narrow" w:cs="Arial"/>
                <w:sz w:val="20"/>
                <w:szCs w:val="20"/>
              </w:rPr>
              <w:t>od powierzchni robót ziemnych:</w:t>
            </w:r>
          </w:p>
          <w:p w14:paraId="29297634" w14:textId="77777777" w:rsidR="00055B40" w:rsidRPr="005811F8" w:rsidRDefault="00055B40" w:rsidP="00954441">
            <w:pPr>
              <w:spacing w:line="276" w:lineRule="auto"/>
              <w:jc w:val="both"/>
              <w:rPr>
                <w:rFonts w:ascii="Arial Narrow" w:hAnsi="Arial Narrow" w:cs="Arial"/>
                <w:sz w:val="20"/>
                <w:szCs w:val="20"/>
              </w:rPr>
            </w:pPr>
            <w:r w:rsidRPr="005811F8">
              <w:rPr>
                <w:rFonts w:ascii="Arial Narrow" w:hAnsi="Arial Narrow" w:cs="Arial"/>
                <w:sz w:val="20"/>
                <w:szCs w:val="20"/>
              </w:rPr>
              <w:t>- 0,2 do 2,0 m (autostrady)</w:t>
            </w:r>
          </w:p>
          <w:p w14:paraId="36A88461" w14:textId="77777777" w:rsidR="00055B40" w:rsidRPr="005811F8" w:rsidRDefault="00055B40" w:rsidP="00954441">
            <w:pPr>
              <w:pStyle w:val="Stopka"/>
              <w:tabs>
                <w:tab w:val="left" w:pos="709"/>
              </w:tabs>
              <w:spacing w:line="276" w:lineRule="auto"/>
              <w:jc w:val="both"/>
              <w:rPr>
                <w:rFonts w:ascii="Arial Narrow" w:hAnsi="Arial Narrow" w:cs="Arial"/>
                <w:sz w:val="20"/>
                <w:szCs w:val="20"/>
              </w:rPr>
            </w:pPr>
            <w:r w:rsidRPr="005811F8">
              <w:rPr>
                <w:rFonts w:ascii="Arial Narrow" w:hAnsi="Arial Narrow" w:cs="Arial"/>
                <w:sz w:val="20"/>
                <w:szCs w:val="20"/>
              </w:rPr>
              <w:t>- 0,2 do 1,2 m (inne drogi)</w:t>
            </w:r>
          </w:p>
        </w:tc>
        <w:tc>
          <w:tcPr>
            <w:tcW w:w="3402" w:type="dxa"/>
            <w:tcBorders>
              <w:top w:val="single" w:sz="6" w:space="0" w:color="auto"/>
              <w:left w:val="single" w:sz="6" w:space="0" w:color="auto"/>
              <w:bottom w:val="single" w:sz="6" w:space="0" w:color="auto"/>
              <w:right w:val="single" w:sz="6" w:space="0" w:color="auto"/>
            </w:tcBorders>
            <w:noWrap/>
            <w:vAlign w:val="center"/>
          </w:tcPr>
          <w:p w14:paraId="79EB4EC2" w14:textId="77777777" w:rsidR="00055B40" w:rsidRPr="005811F8" w:rsidRDefault="00055B40" w:rsidP="00954441">
            <w:pPr>
              <w:spacing w:line="276" w:lineRule="auto"/>
              <w:jc w:val="center"/>
              <w:rPr>
                <w:rFonts w:ascii="Arial Narrow" w:hAnsi="Arial Narrow" w:cs="Arial"/>
                <w:sz w:val="20"/>
                <w:szCs w:val="20"/>
              </w:rPr>
            </w:pPr>
            <w:r w:rsidRPr="005811F8">
              <w:rPr>
                <w:rFonts w:ascii="Arial Narrow" w:hAnsi="Arial Narrow" w:cs="Arial"/>
                <w:sz w:val="20"/>
                <w:szCs w:val="20"/>
              </w:rPr>
              <w:t>-</w:t>
            </w:r>
          </w:p>
          <w:p w14:paraId="53395A4B"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1,00</w:t>
            </w:r>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5A49C5C9" w14:textId="77777777" w:rsidR="00055B40" w:rsidRPr="005811F8" w:rsidRDefault="00055B40" w:rsidP="00954441">
            <w:pPr>
              <w:spacing w:line="276" w:lineRule="auto"/>
              <w:jc w:val="center"/>
              <w:rPr>
                <w:rFonts w:ascii="Arial Narrow" w:hAnsi="Arial Narrow" w:cs="Arial"/>
                <w:sz w:val="20"/>
                <w:szCs w:val="20"/>
              </w:rPr>
            </w:pPr>
            <w:r w:rsidRPr="005811F8">
              <w:rPr>
                <w:rFonts w:ascii="Arial Narrow" w:hAnsi="Arial Narrow" w:cs="Arial"/>
                <w:sz w:val="20"/>
                <w:szCs w:val="20"/>
              </w:rPr>
              <w:t>-</w:t>
            </w:r>
          </w:p>
          <w:p w14:paraId="5B35A85A"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0,97</w:t>
            </w:r>
          </w:p>
        </w:tc>
      </w:tr>
      <w:tr w:rsidR="00055B40" w:rsidRPr="005811F8" w14:paraId="20023DE7" w14:textId="77777777" w:rsidTr="00954441">
        <w:trPr>
          <w:jc w:val="center"/>
        </w:trPr>
        <w:tc>
          <w:tcPr>
            <w:tcW w:w="3969" w:type="dxa"/>
            <w:tcBorders>
              <w:top w:val="single" w:sz="6" w:space="0" w:color="auto"/>
              <w:left w:val="single" w:sz="6" w:space="0" w:color="auto"/>
              <w:bottom w:val="single" w:sz="6" w:space="0" w:color="auto"/>
              <w:right w:val="single" w:sz="6" w:space="0" w:color="auto"/>
            </w:tcBorders>
            <w:noWrap/>
            <w:hideMark/>
          </w:tcPr>
          <w:p w14:paraId="72BB901B" w14:textId="77777777" w:rsidR="00055B40" w:rsidRPr="005811F8" w:rsidRDefault="00055B40" w:rsidP="00954441">
            <w:pPr>
              <w:pStyle w:val="Stopka"/>
              <w:tabs>
                <w:tab w:val="left" w:pos="709"/>
              </w:tabs>
              <w:spacing w:line="276" w:lineRule="auto"/>
              <w:jc w:val="both"/>
              <w:rPr>
                <w:rFonts w:ascii="Arial Narrow" w:hAnsi="Arial Narrow" w:cs="Arial"/>
                <w:sz w:val="20"/>
                <w:szCs w:val="20"/>
              </w:rPr>
            </w:pPr>
            <w:r w:rsidRPr="005811F8">
              <w:rPr>
                <w:rFonts w:ascii="Arial Narrow" w:hAnsi="Arial Narrow" w:cs="Arial"/>
                <w:sz w:val="20"/>
                <w:szCs w:val="20"/>
              </w:rPr>
              <w:t>Warstwy nasypu na głębokości od powierzchni robót ziemnych poniżej:</w:t>
            </w:r>
          </w:p>
          <w:p w14:paraId="20944F6D" w14:textId="77777777" w:rsidR="00055B40" w:rsidRPr="005811F8" w:rsidRDefault="00055B40" w:rsidP="00954441">
            <w:pPr>
              <w:spacing w:line="276" w:lineRule="auto"/>
              <w:jc w:val="both"/>
              <w:rPr>
                <w:rFonts w:ascii="Arial Narrow" w:hAnsi="Arial Narrow" w:cs="Arial"/>
                <w:sz w:val="20"/>
                <w:szCs w:val="20"/>
              </w:rPr>
            </w:pPr>
            <w:r w:rsidRPr="005811F8">
              <w:rPr>
                <w:rFonts w:ascii="Arial Narrow" w:hAnsi="Arial Narrow" w:cs="Arial"/>
                <w:sz w:val="20"/>
                <w:szCs w:val="20"/>
              </w:rPr>
              <w:t>- 2,0 m (autostrady)</w:t>
            </w:r>
          </w:p>
          <w:p w14:paraId="74B7C68F" w14:textId="77777777" w:rsidR="00055B40" w:rsidRPr="005811F8" w:rsidRDefault="00055B40" w:rsidP="00954441">
            <w:pPr>
              <w:pStyle w:val="Stopka"/>
              <w:tabs>
                <w:tab w:val="left" w:pos="709"/>
              </w:tabs>
              <w:spacing w:line="276" w:lineRule="auto"/>
              <w:jc w:val="both"/>
              <w:rPr>
                <w:rFonts w:ascii="Arial Narrow" w:hAnsi="Arial Narrow" w:cs="Arial"/>
                <w:sz w:val="20"/>
                <w:szCs w:val="20"/>
              </w:rPr>
            </w:pPr>
            <w:r w:rsidRPr="005811F8">
              <w:rPr>
                <w:rFonts w:ascii="Arial Narrow" w:hAnsi="Arial Narrow" w:cs="Arial"/>
                <w:sz w:val="20"/>
                <w:szCs w:val="20"/>
              </w:rPr>
              <w:t>- 1,2 m (inne drogi)</w:t>
            </w:r>
          </w:p>
        </w:tc>
        <w:tc>
          <w:tcPr>
            <w:tcW w:w="3402" w:type="dxa"/>
            <w:tcBorders>
              <w:top w:val="single" w:sz="6" w:space="0" w:color="auto"/>
              <w:left w:val="single" w:sz="6" w:space="0" w:color="auto"/>
              <w:bottom w:val="single" w:sz="6" w:space="0" w:color="auto"/>
              <w:right w:val="single" w:sz="6" w:space="0" w:color="auto"/>
            </w:tcBorders>
            <w:noWrap/>
            <w:vAlign w:val="center"/>
          </w:tcPr>
          <w:p w14:paraId="49496478" w14:textId="77777777" w:rsidR="00055B40" w:rsidRPr="005811F8" w:rsidRDefault="00055B40" w:rsidP="00954441">
            <w:pPr>
              <w:spacing w:line="276" w:lineRule="auto"/>
              <w:jc w:val="center"/>
              <w:rPr>
                <w:rFonts w:ascii="Arial Narrow" w:hAnsi="Arial Narrow" w:cs="Arial"/>
                <w:sz w:val="20"/>
                <w:szCs w:val="20"/>
              </w:rPr>
            </w:pPr>
            <w:r w:rsidRPr="005811F8">
              <w:rPr>
                <w:rFonts w:ascii="Arial Narrow" w:hAnsi="Arial Narrow" w:cs="Arial"/>
                <w:sz w:val="20"/>
                <w:szCs w:val="20"/>
              </w:rPr>
              <w:t>-</w:t>
            </w:r>
          </w:p>
          <w:p w14:paraId="1FA027A3"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0,97</w:t>
            </w:r>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5E1D5C19" w14:textId="77777777" w:rsidR="00055B40" w:rsidRPr="005811F8" w:rsidRDefault="00055B40" w:rsidP="00954441">
            <w:pPr>
              <w:spacing w:line="276" w:lineRule="auto"/>
              <w:jc w:val="center"/>
              <w:rPr>
                <w:rFonts w:ascii="Arial Narrow" w:hAnsi="Arial Narrow" w:cs="Arial"/>
                <w:sz w:val="20"/>
                <w:szCs w:val="20"/>
              </w:rPr>
            </w:pPr>
            <w:r w:rsidRPr="005811F8">
              <w:rPr>
                <w:rFonts w:ascii="Arial Narrow" w:hAnsi="Arial Narrow" w:cs="Arial"/>
                <w:sz w:val="20"/>
                <w:szCs w:val="20"/>
              </w:rPr>
              <w:t>-</w:t>
            </w:r>
          </w:p>
          <w:p w14:paraId="27631AA7" w14:textId="77777777" w:rsidR="00055B40" w:rsidRPr="005811F8" w:rsidRDefault="00055B40" w:rsidP="00954441">
            <w:pPr>
              <w:overflowPunct w:val="0"/>
              <w:autoSpaceDE w:val="0"/>
              <w:autoSpaceDN w:val="0"/>
              <w:adjustRightInd w:val="0"/>
              <w:spacing w:line="276" w:lineRule="auto"/>
              <w:jc w:val="center"/>
              <w:rPr>
                <w:rFonts w:ascii="Arial Narrow" w:hAnsi="Arial Narrow" w:cs="Arial"/>
                <w:sz w:val="20"/>
                <w:szCs w:val="20"/>
              </w:rPr>
            </w:pPr>
            <w:r w:rsidRPr="005811F8">
              <w:rPr>
                <w:rFonts w:ascii="Arial Narrow" w:hAnsi="Arial Narrow" w:cs="Arial"/>
                <w:sz w:val="20"/>
                <w:szCs w:val="20"/>
              </w:rPr>
              <w:t>0,95</w:t>
            </w:r>
          </w:p>
        </w:tc>
      </w:tr>
    </w:tbl>
    <w:p w14:paraId="110D9A7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Jako zastępcze kryterium oceny wymaganego zagęszczenia gruntów dla których trudne jest pomierzenie wskaźnika zagęszczenia, przyjmuje się wartość wskaźnika odkształcenia I</w:t>
      </w:r>
      <w:r w:rsidRPr="00293C20">
        <w:rPr>
          <w:rFonts w:ascii="Arial Narrow" w:hAnsi="Arial Narrow" w:cs="Arial"/>
          <w:sz w:val="22"/>
          <w:szCs w:val="22"/>
          <w:vertAlign w:val="subscript"/>
        </w:rPr>
        <w:t>0</w:t>
      </w:r>
      <w:r w:rsidRPr="00293C20">
        <w:rPr>
          <w:rFonts w:ascii="Arial Narrow" w:hAnsi="Arial Narrow" w:cs="Arial"/>
          <w:sz w:val="22"/>
          <w:szCs w:val="22"/>
        </w:rPr>
        <w:t xml:space="preserve"> określonego zgodnie z normą PN-S-02205:1998 [4].</w:t>
      </w:r>
    </w:p>
    <w:p w14:paraId="51EB8F03" w14:textId="77777777" w:rsidR="00055B40" w:rsidRDefault="00055B40" w:rsidP="00954441">
      <w:pPr>
        <w:spacing w:line="276" w:lineRule="auto"/>
        <w:jc w:val="both"/>
        <w:rPr>
          <w:rFonts w:ascii="Arial Narrow" w:hAnsi="Arial Narrow" w:cs="Arial"/>
          <w:sz w:val="22"/>
          <w:szCs w:val="22"/>
        </w:rPr>
      </w:pPr>
    </w:p>
    <w:p w14:paraId="54DA4061"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sz w:val="22"/>
          <w:szCs w:val="22"/>
        </w:rPr>
        <w:t>Wskaźnik odkształcenia nie powinien być większy niż:</w:t>
      </w:r>
    </w:p>
    <w:p w14:paraId="53E49E5B" w14:textId="77777777" w:rsidR="00055B40" w:rsidRPr="005811F8" w:rsidRDefault="00055B40" w:rsidP="00055B40">
      <w:pPr>
        <w:numPr>
          <w:ilvl w:val="0"/>
          <w:numId w:val="57"/>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dla żwirów, pospółek i piasków</w:t>
      </w:r>
    </w:p>
    <w:p w14:paraId="049BF017" w14:textId="77777777" w:rsidR="00055B40" w:rsidRPr="005811F8" w:rsidRDefault="00055B40" w:rsidP="00055B40">
      <w:pPr>
        <w:numPr>
          <w:ilvl w:val="0"/>
          <w:numId w:val="57"/>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 xml:space="preserve">2,2 przy wymaganej wartości </w:t>
      </w:r>
      <w:proofErr w:type="spellStart"/>
      <w:r w:rsidRPr="005811F8">
        <w:rPr>
          <w:rFonts w:ascii="Arial Narrow" w:hAnsi="Arial Narrow" w:cs="Arial"/>
          <w:sz w:val="20"/>
          <w:szCs w:val="20"/>
        </w:rPr>
        <w:t>I</w:t>
      </w:r>
      <w:r w:rsidRPr="005811F8">
        <w:rPr>
          <w:rFonts w:ascii="Arial Narrow" w:hAnsi="Arial Narrow" w:cs="Arial"/>
          <w:sz w:val="20"/>
          <w:szCs w:val="20"/>
          <w:vertAlign w:val="subscript"/>
        </w:rPr>
        <w:t>s</w:t>
      </w:r>
      <w:proofErr w:type="spellEnd"/>
      <w:r w:rsidRPr="005811F8">
        <w:rPr>
          <w:rFonts w:ascii="Arial Narrow" w:hAnsi="Arial Narrow" w:cs="Arial"/>
          <w:sz w:val="20"/>
          <w:szCs w:val="20"/>
          <w:vertAlign w:val="subscript"/>
        </w:rPr>
        <w:t xml:space="preserve"> </w:t>
      </w:r>
      <w:r w:rsidRPr="005811F8">
        <w:rPr>
          <w:rFonts w:ascii="Arial Narrow" w:hAnsi="Arial Narrow" w:cs="Arial"/>
          <w:sz w:val="20"/>
          <w:szCs w:val="20"/>
        </w:rPr>
        <w:sym w:font="Symbol" w:char="F0B3"/>
      </w:r>
      <w:r w:rsidRPr="005811F8">
        <w:rPr>
          <w:rFonts w:ascii="Arial Narrow" w:hAnsi="Arial Narrow" w:cs="Arial"/>
          <w:sz w:val="20"/>
          <w:szCs w:val="20"/>
        </w:rPr>
        <w:t>1,0,</w:t>
      </w:r>
    </w:p>
    <w:p w14:paraId="6D564C76" w14:textId="77777777" w:rsidR="00055B40" w:rsidRPr="005811F8" w:rsidRDefault="00055B40" w:rsidP="00055B40">
      <w:pPr>
        <w:numPr>
          <w:ilvl w:val="0"/>
          <w:numId w:val="57"/>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 xml:space="preserve">2,5 przy wymaganej wartości </w:t>
      </w:r>
      <w:proofErr w:type="spellStart"/>
      <w:r w:rsidRPr="005811F8">
        <w:rPr>
          <w:rFonts w:ascii="Arial Narrow" w:hAnsi="Arial Narrow" w:cs="Arial"/>
          <w:sz w:val="20"/>
          <w:szCs w:val="20"/>
        </w:rPr>
        <w:t>I</w:t>
      </w:r>
      <w:r w:rsidRPr="005811F8">
        <w:rPr>
          <w:rFonts w:ascii="Arial Narrow" w:hAnsi="Arial Narrow" w:cs="Arial"/>
          <w:sz w:val="20"/>
          <w:szCs w:val="20"/>
          <w:vertAlign w:val="subscript"/>
        </w:rPr>
        <w:t>s</w:t>
      </w:r>
      <w:proofErr w:type="spellEnd"/>
      <w:r w:rsidRPr="005811F8">
        <w:rPr>
          <w:rFonts w:ascii="Arial Narrow" w:hAnsi="Arial Narrow" w:cs="Arial"/>
          <w:sz w:val="20"/>
          <w:szCs w:val="20"/>
          <w:vertAlign w:val="subscript"/>
        </w:rPr>
        <w:t xml:space="preserve"> </w:t>
      </w:r>
      <w:r w:rsidRPr="005811F8">
        <w:rPr>
          <w:rFonts w:ascii="Arial Narrow" w:hAnsi="Arial Narrow" w:cs="Arial"/>
          <w:sz w:val="20"/>
          <w:szCs w:val="20"/>
        </w:rPr>
        <w:sym w:font="Symbol" w:char="F03C"/>
      </w:r>
      <w:r w:rsidRPr="005811F8">
        <w:rPr>
          <w:rFonts w:ascii="Arial Narrow" w:hAnsi="Arial Narrow" w:cs="Arial"/>
          <w:sz w:val="20"/>
          <w:szCs w:val="20"/>
        </w:rPr>
        <w:t>1,0,</w:t>
      </w:r>
    </w:p>
    <w:p w14:paraId="22C04E38" w14:textId="77777777" w:rsidR="00055B40" w:rsidRPr="005811F8" w:rsidRDefault="00055B40" w:rsidP="00055B40">
      <w:pPr>
        <w:numPr>
          <w:ilvl w:val="0"/>
          <w:numId w:val="57"/>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lastRenderedPageBreak/>
        <w:t xml:space="preserve">dla gruntów </w:t>
      </w:r>
      <w:proofErr w:type="spellStart"/>
      <w:r w:rsidRPr="005811F8">
        <w:rPr>
          <w:rFonts w:ascii="Arial Narrow" w:hAnsi="Arial Narrow" w:cs="Arial"/>
          <w:sz w:val="20"/>
          <w:szCs w:val="20"/>
        </w:rPr>
        <w:t>drobnoziarn</w:t>
      </w:r>
      <w:proofErr w:type="spellEnd"/>
      <w:r w:rsidRPr="005811F8">
        <w:rPr>
          <w:rFonts w:ascii="Arial Narrow" w:hAnsi="Arial Narrow" w:cs="Arial"/>
          <w:sz w:val="20"/>
          <w:szCs w:val="20"/>
        </w:rPr>
        <w:t>. o równomiernym uziarnieniu (pyłów, glin pylastych, glin zwięzłych, iłów – 2,0,</w:t>
      </w:r>
    </w:p>
    <w:p w14:paraId="46857DDB" w14:textId="77777777" w:rsidR="00055B40" w:rsidRPr="005811F8" w:rsidRDefault="00055B40" w:rsidP="00055B40">
      <w:pPr>
        <w:numPr>
          <w:ilvl w:val="0"/>
          <w:numId w:val="57"/>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dla gruntów różnoziarnistych (żwirów gliniastych, pospółek gliniastych, pyłów piaszczystych, piasków gliniastych, glin piaszczystych, glin piaszczystych zwięzłych) – 3,0,</w:t>
      </w:r>
    </w:p>
    <w:p w14:paraId="0A3A074A"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sz w:val="22"/>
          <w:szCs w:val="22"/>
        </w:rPr>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w:t>
      </w:r>
    </w:p>
    <w:p w14:paraId="6F36555B"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5.3.4.5. </w:t>
      </w:r>
      <w:r w:rsidRPr="005811F8">
        <w:rPr>
          <w:rFonts w:ascii="Arial Narrow" w:hAnsi="Arial Narrow" w:cs="Arial"/>
          <w:sz w:val="22"/>
          <w:szCs w:val="22"/>
          <w:u w:val="single"/>
        </w:rPr>
        <w:t>Próbne zagęszczenie</w:t>
      </w:r>
    </w:p>
    <w:p w14:paraId="12757C19"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Odcinek doświadczalny dla próbnego zagęszczenia gruntu o minimalnej powierzchni 300 m</w:t>
      </w:r>
      <w:r w:rsidRPr="00293C20">
        <w:rPr>
          <w:rFonts w:ascii="Arial Narrow" w:hAnsi="Arial Narrow" w:cs="Arial"/>
          <w:sz w:val="22"/>
          <w:szCs w:val="22"/>
          <w:vertAlign w:val="superscript"/>
        </w:rPr>
        <w:t>2</w:t>
      </w:r>
      <w:r w:rsidRPr="00293C20">
        <w:rPr>
          <w:rFonts w:ascii="Arial Narrow" w:hAnsi="Arial Narrow" w:cs="Arial"/>
          <w:sz w:val="22"/>
          <w:szCs w:val="22"/>
        </w:rPr>
        <w:t>, powinien być wykonane na terenie oczyszczonym z gleby, na którym układa się grunt czterema pasmami o szerokości od 3,5</w:t>
      </w:r>
      <w:r w:rsidRPr="00293C20">
        <w:rPr>
          <w:rFonts w:ascii="Arial Narrow" w:hAnsi="Arial Narrow" w:cs="Arial"/>
          <w:b/>
          <w:sz w:val="22"/>
          <w:szCs w:val="22"/>
        </w:rPr>
        <w:t xml:space="preserve"> </w:t>
      </w:r>
      <w:r w:rsidRPr="00293C20">
        <w:rPr>
          <w:rFonts w:ascii="Arial Narrow" w:hAnsi="Arial Narrow" w:cs="Arial"/>
          <w:sz w:val="22"/>
          <w:szCs w:val="22"/>
        </w:rPr>
        <w:t>do</w:t>
      </w:r>
      <w:r w:rsidRPr="00293C20">
        <w:rPr>
          <w:rFonts w:ascii="Arial Narrow" w:hAnsi="Arial Narrow" w:cs="Arial"/>
          <w:b/>
          <w:sz w:val="22"/>
          <w:szCs w:val="22"/>
        </w:rPr>
        <w:t xml:space="preserve"> </w:t>
      </w:r>
      <w:r w:rsidRPr="00293C20">
        <w:rPr>
          <w:rFonts w:ascii="Arial Narrow" w:hAnsi="Arial Narrow" w:cs="Arial"/>
          <w:sz w:val="22"/>
          <w:szCs w:val="22"/>
        </w:rPr>
        <w:t xml:space="preserve">4,5 m każde. Poszczególne warstwy układanego gruntu powinny mieć w każdym pasie inną grubość z tym, że wszystkie muszą mieścić się w granicach właściwych dla danego sprzętu zagęszczającego. Wilgotność gruntu powinna być równa optymalnej z tolerancją podaną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5.3.4.3. Grunt ułożony na poletku według podanej wyżej zasady powinien być następnie zagęszczony, a po każdej serii przejść maszyny należy określić wskaźniki zagęszczenia, dopuszczając stosowanie innych, szybkich metod pomiaru (sonda izotopowa, </w:t>
      </w:r>
      <w:proofErr w:type="spellStart"/>
      <w:r w:rsidRPr="00293C20">
        <w:rPr>
          <w:rFonts w:ascii="Arial Narrow" w:hAnsi="Arial Narrow" w:cs="Arial"/>
          <w:sz w:val="22"/>
          <w:szCs w:val="22"/>
        </w:rPr>
        <w:t>ugięciomierz</w:t>
      </w:r>
      <w:proofErr w:type="spellEnd"/>
      <w:r w:rsidRPr="00293C20">
        <w:rPr>
          <w:rFonts w:ascii="Arial Narrow" w:hAnsi="Arial Narrow" w:cs="Arial"/>
          <w:sz w:val="22"/>
          <w:szCs w:val="22"/>
        </w:rPr>
        <w:t xml:space="preserve"> udarowy po ich skalibrowaniu w warunkach terenowych).</w:t>
      </w:r>
    </w:p>
    <w:p w14:paraId="40267E42"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Oznaczenie wskaźnika zagęszczenia należy wykonać co najmniej w 4 punktach, z których co najmniej 2 powinny umożliwić ustalenie wskaźnika zagęszczenia w dolnej części warstwy. Na podstawie porównania uzyskanych wyników zagęszczenia z wymaganiami podanymi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5.3.4.4 dokonuje się wyboru sprzętu i ustala się potrzebną liczbę przejść oraz grubość warstwy rozkładanego gruntu.</w:t>
      </w:r>
    </w:p>
    <w:p w14:paraId="1FC68624" w14:textId="77777777" w:rsidR="00055B40" w:rsidRPr="00293C20" w:rsidRDefault="00055B40" w:rsidP="00954441">
      <w:pPr>
        <w:pStyle w:val="Nagwek2"/>
        <w:spacing w:before="0" w:after="0" w:line="276" w:lineRule="auto"/>
        <w:rPr>
          <w:rFonts w:ascii="Arial Narrow" w:hAnsi="Arial Narrow" w:cs="Arial"/>
          <w:sz w:val="22"/>
          <w:szCs w:val="22"/>
        </w:rPr>
      </w:pPr>
      <w:bookmarkStart w:id="159" w:name="_Toc406295865"/>
      <w:bookmarkStart w:id="160" w:name="_Toc407161285"/>
      <w:r w:rsidRPr="00293C20">
        <w:rPr>
          <w:rFonts w:ascii="Arial Narrow" w:hAnsi="Arial Narrow" w:cs="Arial"/>
          <w:sz w:val="22"/>
          <w:szCs w:val="22"/>
        </w:rPr>
        <w:t>5.4. Odkłady</w:t>
      </w:r>
      <w:bookmarkEnd w:id="159"/>
      <w:bookmarkEnd w:id="160"/>
    </w:p>
    <w:p w14:paraId="1E14D697" w14:textId="77777777" w:rsidR="00055B40" w:rsidRPr="005811F8" w:rsidRDefault="00055B40" w:rsidP="00954441">
      <w:pPr>
        <w:spacing w:line="276" w:lineRule="auto"/>
        <w:jc w:val="both"/>
        <w:rPr>
          <w:rFonts w:ascii="Arial Narrow" w:hAnsi="Arial Narrow" w:cs="Arial"/>
          <w:sz w:val="22"/>
          <w:szCs w:val="22"/>
          <w:u w:val="single"/>
        </w:rPr>
      </w:pPr>
      <w:r w:rsidRPr="00293C20">
        <w:rPr>
          <w:rFonts w:ascii="Arial Narrow" w:hAnsi="Arial Narrow" w:cs="Arial"/>
          <w:b/>
          <w:sz w:val="22"/>
          <w:szCs w:val="22"/>
        </w:rPr>
        <w:t xml:space="preserve">5.4.1. </w:t>
      </w:r>
      <w:r w:rsidRPr="005811F8">
        <w:rPr>
          <w:rFonts w:ascii="Arial Narrow" w:hAnsi="Arial Narrow" w:cs="Arial"/>
          <w:sz w:val="22"/>
          <w:szCs w:val="22"/>
          <w:u w:val="single"/>
        </w:rPr>
        <w:t>Warunki ogólne wykonania odkładów</w:t>
      </w:r>
    </w:p>
    <w:p w14:paraId="20792B96"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Roboty omówione w tym punkcie dotyczą postępowania z gruntami lub innymi materiałami, które zostały pozyskane w czasie wykonywania wykopów, a które nie będą wykorzystane do budowy nasypów oraz innych prac związanych z trasą drogową.</w:t>
      </w:r>
    </w:p>
    <w:p w14:paraId="6389CCF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Grunty lub inne materiały powinny być przewiezione na odkład, jeżeli:</w:t>
      </w:r>
    </w:p>
    <w:p w14:paraId="388917C4" w14:textId="77777777" w:rsidR="00055B40" w:rsidRPr="00293C20" w:rsidRDefault="00055B40" w:rsidP="00055B40">
      <w:pPr>
        <w:numPr>
          <w:ilvl w:val="0"/>
          <w:numId w:val="58"/>
        </w:numPr>
        <w:overflowPunct w:val="0"/>
        <w:autoSpaceDE w:val="0"/>
        <w:autoSpaceDN w:val="0"/>
        <w:adjustRightInd w:val="0"/>
        <w:spacing w:line="276" w:lineRule="auto"/>
        <w:ind w:left="567"/>
        <w:jc w:val="both"/>
        <w:rPr>
          <w:rFonts w:ascii="Arial Narrow" w:hAnsi="Arial Narrow" w:cs="Arial"/>
          <w:sz w:val="22"/>
          <w:szCs w:val="22"/>
        </w:rPr>
      </w:pPr>
      <w:r w:rsidRPr="00293C20">
        <w:rPr>
          <w:rFonts w:ascii="Arial Narrow" w:hAnsi="Arial Narrow" w:cs="Arial"/>
          <w:sz w:val="22"/>
          <w:szCs w:val="22"/>
        </w:rPr>
        <w:t>stanowią nadmiar objętości w stosunku do objętości gruntów przewidzianych do wbudowania,</w:t>
      </w:r>
    </w:p>
    <w:p w14:paraId="7E619397" w14:textId="77777777" w:rsidR="00055B40" w:rsidRPr="00293C20" w:rsidRDefault="00055B40" w:rsidP="00055B40">
      <w:pPr>
        <w:numPr>
          <w:ilvl w:val="0"/>
          <w:numId w:val="58"/>
        </w:numPr>
        <w:overflowPunct w:val="0"/>
        <w:autoSpaceDE w:val="0"/>
        <w:autoSpaceDN w:val="0"/>
        <w:adjustRightInd w:val="0"/>
        <w:spacing w:line="276" w:lineRule="auto"/>
        <w:ind w:left="567"/>
        <w:jc w:val="both"/>
        <w:rPr>
          <w:rFonts w:ascii="Arial Narrow" w:hAnsi="Arial Narrow" w:cs="Arial"/>
          <w:sz w:val="22"/>
          <w:szCs w:val="22"/>
        </w:rPr>
      </w:pPr>
      <w:r w:rsidRPr="00293C20">
        <w:rPr>
          <w:rFonts w:ascii="Arial Narrow" w:hAnsi="Arial Narrow" w:cs="Arial"/>
          <w:sz w:val="22"/>
          <w:szCs w:val="22"/>
        </w:rPr>
        <w:t>są nieprzydatne do budowy nasypów oraz wykorzystania w innych pracach, związanych z budową trasy drogowej,</w:t>
      </w:r>
    </w:p>
    <w:p w14:paraId="0067FC73" w14:textId="77777777" w:rsidR="00055B40" w:rsidRPr="00293C20" w:rsidRDefault="00055B40" w:rsidP="00055B40">
      <w:pPr>
        <w:numPr>
          <w:ilvl w:val="0"/>
          <w:numId w:val="58"/>
        </w:numPr>
        <w:overflowPunct w:val="0"/>
        <w:autoSpaceDE w:val="0"/>
        <w:autoSpaceDN w:val="0"/>
        <w:adjustRightInd w:val="0"/>
        <w:spacing w:line="276" w:lineRule="auto"/>
        <w:ind w:left="567"/>
        <w:jc w:val="both"/>
        <w:rPr>
          <w:rFonts w:ascii="Arial Narrow" w:hAnsi="Arial Narrow" w:cs="Arial"/>
          <w:sz w:val="22"/>
          <w:szCs w:val="22"/>
        </w:rPr>
      </w:pPr>
      <w:r w:rsidRPr="00293C20">
        <w:rPr>
          <w:rFonts w:ascii="Arial Narrow" w:hAnsi="Arial Narrow" w:cs="Arial"/>
          <w:sz w:val="22"/>
          <w:szCs w:val="22"/>
        </w:rPr>
        <w:t>ze względu na harmonogram robót nie jest ekonomicznie uzasadnione oczekiwanie na wbudowanie materiałów pozyskiwanych z wykopu.</w:t>
      </w:r>
    </w:p>
    <w:p w14:paraId="304C6D2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Wykonawca może przyjąć, że zachodzi jeden z podanych wyżej przypadków tylko wówczas, gdy zostało to jednoznacznie określone w dokumentacji projektowej, harmonogramie robót lub przez Inżyniera.</w:t>
      </w:r>
    </w:p>
    <w:p w14:paraId="7F04D699"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5.4.2. </w:t>
      </w:r>
      <w:r w:rsidRPr="005811F8">
        <w:rPr>
          <w:rFonts w:ascii="Arial Narrow" w:hAnsi="Arial Narrow" w:cs="Arial"/>
          <w:sz w:val="22"/>
          <w:szCs w:val="22"/>
          <w:u w:val="single"/>
        </w:rPr>
        <w:t>Lokalizacja odkładu</w:t>
      </w:r>
    </w:p>
    <w:p w14:paraId="77A99AD9"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pozwalają na to właściwości materiałów przeznaczonych do przewiezienia na odkład, materiały te powinny być w razie możliwości wykorzystane do wyrównania terenu, zasypania dołów i sztucznych wyrobisk oraz do ewentualnego poszerzenia nasypów. Roboty te powinny być wykonane zgodnie z dokumentacją projektową i odpowiednimi zasadami, dotyczącymi wbudowania i zagęszczania gruntów oraz wskazówkami Inżyniera.</w:t>
      </w:r>
    </w:p>
    <w:p w14:paraId="40A66CF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nie przewidziano zagospodarowania nadmiaru objętości w sposób określony powyżej, materiały te należy przewieźć na odkład.</w:t>
      </w:r>
    </w:p>
    <w:p w14:paraId="4BB0375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Lokalizacja odkładu powinna być wskazana w dokumentacji projektowej lub przez Inżyniera. Jeżeli miejsce odkładu zostało wybrane przez Wykonawcę, musi być ono zaakceptowane przez Inżyniera. Niezależnie od tego, Wykonawca musi uzyskać zgodę właściciela terenu.</w:t>
      </w:r>
    </w:p>
    <w:p w14:paraId="42481A76"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sz w:val="22"/>
          <w:szCs w:val="22"/>
        </w:rPr>
        <w:t>Jeżeli odkłady są zlokalizowane wzdłuż odcinka trasy przebiegającego w wykopie, to:</w:t>
      </w:r>
    </w:p>
    <w:p w14:paraId="632C057E" w14:textId="77777777" w:rsidR="00055B40" w:rsidRPr="005811F8" w:rsidRDefault="00055B40" w:rsidP="00055B40">
      <w:pPr>
        <w:numPr>
          <w:ilvl w:val="0"/>
          <w:numId w:val="60"/>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odkłady można wykonać z obu stron wykopu, jeżeli pochylenie poprzeczne terenu jest niewielkie, przy czym odległość podnóża skarpy odkładu od górnej krawędzi wykopu powinna wynosić:</w:t>
      </w:r>
    </w:p>
    <w:p w14:paraId="2ADBB0CE" w14:textId="77777777" w:rsidR="00055B40" w:rsidRPr="005811F8" w:rsidRDefault="00055B40" w:rsidP="00055B40">
      <w:pPr>
        <w:numPr>
          <w:ilvl w:val="0"/>
          <w:numId w:val="61"/>
        </w:numPr>
        <w:overflowPunct w:val="0"/>
        <w:autoSpaceDE w:val="0"/>
        <w:autoSpaceDN w:val="0"/>
        <w:adjustRightInd w:val="0"/>
        <w:spacing w:line="276" w:lineRule="auto"/>
        <w:ind w:left="1134" w:hanging="283"/>
        <w:jc w:val="both"/>
        <w:rPr>
          <w:rFonts w:ascii="Arial Narrow" w:hAnsi="Arial Narrow" w:cs="Arial"/>
          <w:sz w:val="20"/>
          <w:szCs w:val="20"/>
        </w:rPr>
      </w:pPr>
      <w:r w:rsidRPr="005811F8">
        <w:rPr>
          <w:rFonts w:ascii="Arial Narrow" w:hAnsi="Arial Narrow" w:cs="Arial"/>
          <w:sz w:val="20"/>
          <w:szCs w:val="20"/>
        </w:rPr>
        <w:t>nie mniej niż 3 m w gruntach przepuszczalnych,</w:t>
      </w:r>
    </w:p>
    <w:p w14:paraId="491A963E" w14:textId="77777777" w:rsidR="00055B40" w:rsidRPr="005811F8" w:rsidRDefault="00055B40" w:rsidP="00055B40">
      <w:pPr>
        <w:numPr>
          <w:ilvl w:val="0"/>
          <w:numId w:val="61"/>
        </w:numPr>
        <w:overflowPunct w:val="0"/>
        <w:autoSpaceDE w:val="0"/>
        <w:autoSpaceDN w:val="0"/>
        <w:adjustRightInd w:val="0"/>
        <w:spacing w:line="276" w:lineRule="auto"/>
        <w:ind w:left="1134" w:hanging="283"/>
        <w:jc w:val="both"/>
        <w:rPr>
          <w:rFonts w:ascii="Arial Narrow" w:hAnsi="Arial Narrow" w:cs="Arial"/>
          <w:sz w:val="20"/>
          <w:szCs w:val="20"/>
        </w:rPr>
      </w:pPr>
      <w:r w:rsidRPr="005811F8">
        <w:rPr>
          <w:rFonts w:ascii="Arial Narrow" w:hAnsi="Arial Narrow" w:cs="Arial"/>
          <w:sz w:val="20"/>
          <w:szCs w:val="20"/>
        </w:rPr>
        <w:lastRenderedPageBreak/>
        <w:t>nie mniej niż 5 m w gruntach nieprzepuszczalnych,</w:t>
      </w:r>
    </w:p>
    <w:p w14:paraId="1C02A656" w14:textId="77777777" w:rsidR="00055B40" w:rsidRPr="005811F8" w:rsidRDefault="00055B40" w:rsidP="00055B40">
      <w:pPr>
        <w:numPr>
          <w:ilvl w:val="0"/>
          <w:numId w:val="60"/>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przy znacznym pochyleniu poprzecznym terenu, jednak mniejszym od 20%, odkład należy wykonać tylko od górnej strony wykopu, dla ochrony od wody stokowej,</w:t>
      </w:r>
    </w:p>
    <w:p w14:paraId="2CB3F49B" w14:textId="77777777" w:rsidR="00055B40" w:rsidRPr="005811F8" w:rsidRDefault="00055B40" w:rsidP="00055B40">
      <w:pPr>
        <w:numPr>
          <w:ilvl w:val="0"/>
          <w:numId w:val="60"/>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przy pochyleniu poprzecznym terenu wynoszącym ponad 20%, odkład należy zlokalizować poniżej wykopu,</w:t>
      </w:r>
    </w:p>
    <w:p w14:paraId="0EBB9D1A" w14:textId="77777777" w:rsidR="00055B40" w:rsidRPr="005811F8" w:rsidRDefault="00055B40" w:rsidP="00055B40">
      <w:pPr>
        <w:numPr>
          <w:ilvl w:val="0"/>
          <w:numId w:val="60"/>
        </w:numPr>
        <w:overflowPunct w:val="0"/>
        <w:autoSpaceDE w:val="0"/>
        <w:autoSpaceDN w:val="0"/>
        <w:adjustRightInd w:val="0"/>
        <w:spacing w:line="276" w:lineRule="auto"/>
        <w:ind w:left="567" w:hanging="283"/>
        <w:jc w:val="both"/>
        <w:rPr>
          <w:rFonts w:ascii="Arial Narrow" w:hAnsi="Arial Narrow" w:cs="Arial"/>
          <w:sz w:val="20"/>
          <w:szCs w:val="20"/>
        </w:rPr>
      </w:pPr>
      <w:r w:rsidRPr="005811F8">
        <w:rPr>
          <w:rFonts w:ascii="Arial Narrow" w:hAnsi="Arial Narrow" w:cs="Arial"/>
          <w:sz w:val="20"/>
          <w:szCs w:val="20"/>
        </w:rPr>
        <w:t>na odcinkach zagrożonych przez zasypywanie drogi śniegiem, odkład należy wykonać od strony najczęściej wiejących wiatrów, w odległości ponad 20 m od krawędzi wykopu.</w:t>
      </w:r>
    </w:p>
    <w:p w14:paraId="4E86AA2A"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Jeśli odkład zostanie wykonany w nie uzgodnionym miejscu lub niezgodnie z wymaganiami, to zostanie on usunięty przez Wykonawcę na jego koszt, według wskazań Inżyniera.</w:t>
      </w:r>
    </w:p>
    <w:p w14:paraId="1F3ADE2F"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 xml:space="preserve">5.4.3. </w:t>
      </w:r>
      <w:r w:rsidRPr="005811F8">
        <w:rPr>
          <w:rFonts w:ascii="Arial Narrow" w:hAnsi="Arial Narrow" w:cs="Arial"/>
          <w:sz w:val="22"/>
          <w:szCs w:val="22"/>
          <w:u w:val="single"/>
        </w:rPr>
        <w:t>Zasady wykonania odkładów</w:t>
      </w:r>
    </w:p>
    <w:p w14:paraId="306A6B25"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Jeżeli nie określono inaczej, należy przestrzegać ustaleń podanych w normie PN-S-02205:1998 [4] to znaczy odkład powinien być uformowany w pryzmę o wysokości do 1,5 m, pochyleniu skarp od 1do 1,5 i spadku korony od 2% do 5%.</w:t>
      </w:r>
    </w:p>
    <w:p w14:paraId="7D9D3B83"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Odspajanie materiału przewidzianego do przewiezienia na odkład powinno być przerwane, o ile warunki atmosferyczne lub inne przyczyny uniemożliwiają jego wbudowanie zgodnie z wymaganiami sformułowanymi w tym zakresie w dokumentacji projektowej, S</w:t>
      </w:r>
      <w:r>
        <w:rPr>
          <w:rFonts w:ascii="Arial Narrow" w:hAnsi="Arial Narrow" w:cs="Arial"/>
          <w:sz w:val="22"/>
          <w:szCs w:val="22"/>
        </w:rPr>
        <w:t>S</w:t>
      </w:r>
      <w:r w:rsidRPr="00293C20">
        <w:rPr>
          <w:rFonts w:ascii="Arial Narrow" w:hAnsi="Arial Narrow" w:cs="Arial"/>
          <w:sz w:val="22"/>
          <w:szCs w:val="22"/>
        </w:rPr>
        <w:t>T lub przez Inżyniera.</w:t>
      </w:r>
    </w:p>
    <w:p w14:paraId="1400FEF6"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Przed przewiezieniem gruntu na odkład Wykonawca powinien upewnić się, że spełnione są warunki określone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5.4.1. Jeżeli wskutek pochopnego przewiezienia gruntu na odkład przez Wykonawcę, zajdzie konieczność dowiezienia gruntu do wykonania nasypów z ukopu, to koszt tych czynności w całości obciąża Wykonawcę.</w:t>
      </w:r>
    </w:p>
    <w:p w14:paraId="0541EC47" w14:textId="77777777" w:rsidR="00055B40" w:rsidRPr="00293C20" w:rsidRDefault="00055B40" w:rsidP="00954441">
      <w:pPr>
        <w:spacing w:line="276" w:lineRule="auto"/>
        <w:jc w:val="both"/>
        <w:rPr>
          <w:rFonts w:ascii="Arial Narrow" w:hAnsi="Arial Narrow" w:cs="Arial"/>
          <w:sz w:val="22"/>
          <w:szCs w:val="22"/>
        </w:rPr>
      </w:pPr>
    </w:p>
    <w:p w14:paraId="4D120927" w14:textId="77777777" w:rsidR="00055B40" w:rsidRPr="005811F8" w:rsidRDefault="00055B40" w:rsidP="00954441">
      <w:pPr>
        <w:spacing w:line="276" w:lineRule="auto"/>
        <w:jc w:val="both"/>
        <w:rPr>
          <w:rFonts w:ascii="Arial Narrow" w:hAnsi="Arial Narrow" w:cs="Arial"/>
          <w:b/>
          <w:u w:val="single"/>
        </w:rPr>
      </w:pPr>
      <w:r w:rsidRPr="005811F8">
        <w:rPr>
          <w:rFonts w:ascii="Arial Narrow" w:hAnsi="Arial Narrow" w:cs="Arial"/>
          <w:b/>
          <w:u w:val="single"/>
        </w:rPr>
        <w:t>6. KONTROLA JAKOŚCI ROBÓT</w:t>
      </w:r>
    </w:p>
    <w:p w14:paraId="47F60132"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6.1. Ogólne zasady kontroli jakości robót</w:t>
      </w:r>
    </w:p>
    <w:p w14:paraId="4398C7C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Ogólne zasady kontroli jakości robót podano w </w:t>
      </w:r>
      <w:r>
        <w:rPr>
          <w:rFonts w:ascii="Arial Narrow" w:hAnsi="Arial Narrow" w:cs="Arial"/>
          <w:sz w:val="22"/>
          <w:szCs w:val="22"/>
        </w:rPr>
        <w:t>S</w:t>
      </w:r>
      <w:r w:rsidRPr="00293C20">
        <w:rPr>
          <w:rFonts w:ascii="Arial Narrow" w:hAnsi="Arial Narrow" w:cs="Arial"/>
          <w:sz w:val="22"/>
          <w:szCs w:val="22"/>
        </w:rPr>
        <w:t>ST D-02.00.01 pkt 6.</w:t>
      </w:r>
    </w:p>
    <w:p w14:paraId="57363893"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 xml:space="preserve">6.2. Sprawdzenie wykonania ukopu i </w:t>
      </w:r>
      <w:proofErr w:type="spellStart"/>
      <w:r w:rsidRPr="00293C20">
        <w:rPr>
          <w:rFonts w:ascii="Arial Narrow" w:hAnsi="Arial Narrow" w:cs="Arial"/>
          <w:b/>
          <w:sz w:val="22"/>
          <w:szCs w:val="22"/>
        </w:rPr>
        <w:t>dokopu</w:t>
      </w:r>
      <w:proofErr w:type="spellEnd"/>
    </w:p>
    <w:p w14:paraId="56253A3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Sprawdzenie wykonania ukopu i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polega na kontrolowaniu zgodności z wymaganiami określonymi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5.2 niniejszej specyfikacji oraz w dokumentacji projektowej i S</w:t>
      </w:r>
      <w:r>
        <w:rPr>
          <w:rFonts w:ascii="Arial Narrow" w:hAnsi="Arial Narrow" w:cs="Arial"/>
          <w:sz w:val="22"/>
          <w:szCs w:val="22"/>
        </w:rPr>
        <w:t>S</w:t>
      </w:r>
      <w:r w:rsidRPr="00293C20">
        <w:rPr>
          <w:rFonts w:ascii="Arial Narrow" w:hAnsi="Arial Narrow" w:cs="Arial"/>
          <w:sz w:val="22"/>
          <w:szCs w:val="22"/>
        </w:rPr>
        <w:t>T. W czasie kontroli należy zwrócić szczególną uwagę na sprawdzenie:</w:t>
      </w:r>
    </w:p>
    <w:p w14:paraId="6D372F83" w14:textId="77777777" w:rsidR="00055B40" w:rsidRPr="005811F8" w:rsidRDefault="00055B40" w:rsidP="00055B40">
      <w:pPr>
        <w:numPr>
          <w:ilvl w:val="0"/>
          <w:numId w:val="6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zgodności rodzaju gruntu z określonym w dokumentacji projektowej i SST,</w:t>
      </w:r>
    </w:p>
    <w:p w14:paraId="7926A521" w14:textId="77777777" w:rsidR="00055B40" w:rsidRPr="005811F8" w:rsidRDefault="00055B40" w:rsidP="00055B40">
      <w:pPr>
        <w:numPr>
          <w:ilvl w:val="0"/>
          <w:numId w:val="6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zachowania kształtu zboczy, zapewniającego ich stateczność,</w:t>
      </w:r>
    </w:p>
    <w:p w14:paraId="5A99DC98" w14:textId="77777777" w:rsidR="00055B40" w:rsidRPr="005811F8" w:rsidRDefault="00055B40" w:rsidP="00055B40">
      <w:pPr>
        <w:numPr>
          <w:ilvl w:val="0"/>
          <w:numId w:val="6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odwodnienia,</w:t>
      </w:r>
    </w:p>
    <w:p w14:paraId="5BB0ABED" w14:textId="77777777" w:rsidR="00055B40" w:rsidRPr="005811F8" w:rsidRDefault="00055B40" w:rsidP="00055B40">
      <w:pPr>
        <w:numPr>
          <w:ilvl w:val="0"/>
          <w:numId w:val="6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zagospodarowania (rekultywacji) terenu po zakończeniu eksploatacji ukopu.</w:t>
      </w:r>
    </w:p>
    <w:p w14:paraId="23C094D7"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6.3. Sprawdzenie jakości wykonania nasypów</w:t>
      </w:r>
    </w:p>
    <w:p w14:paraId="2E1ACB9B"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6.3.1.</w:t>
      </w:r>
      <w:r w:rsidRPr="00293C20">
        <w:rPr>
          <w:rFonts w:ascii="Arial Narrow" w:hAnsi="Arial Narrow" w:cs="Arial"/>
          <w:sz w:val="22"/>
          <w:szCs w:val="22"/>
        </w:rPr>
        <w:t xml:space="preserve"> </w:t>
      </w:r>
      <w:r w:rsidRPr="005811F8">
        <w:rPr>
          <w:rFonts w:ascii="Arial Narrow" w:hAnsi="Arial Narrow" w:cs="Arial"/>
          <w:sz w:val="22"/>
          <w:szCs w:val="22"/>
          <w:u w:val="single"/>
        </w:rPr>
        <w:t>Rodzaje badań i pomiarów</w:t>
      </w:r>
    </w:p>
    <w:p w14:paraId="5501C86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Sprawdzenie jakości wykonania nasypów polega na kontrolowaniu zgodności z wymaganiami określonymi w pkt 2,3 oraz 5.3 niniejszej specyfikacji, w dokumentacji projektowej i S</w:t>
      </w:r>
      <w:r>
        <w:rPr>
          <w:rFonts w:ascii="Arial Narrow" w:hAnsi="Arial Narrow" w:cs="Arial"/>
          <w:sz w:val="22"/>
          <w:szCs w:val="22"/>
        </w:rPr>
        <w:t>S</w:t>
      </w:r>
      <w:r w:rsidRPr="00293C20">
        <w:rPr>
          <w:rFonts w:ascii="Arial Narrow" w:hAnsi="Arial Narrow" w:cs="Arial"/>
          <w:sz w:val="22"/>
          <w:szCs w:val="22"/>
        </w:rPr>
        <w:t>T.</w:t>
      </w:r>
    </w:p>
    <w:p w14:paraId="40731CF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Szczególną uwagę należy zwrócić na:</w:t>
      </w:r>
    </w:p>
    <w:p w14:paraId="1B2B3D59" w14:textId="77777777" w:rsidR="00055B40" w:rsidRPr="005811F8" w:rsidRDefault="00055B40" w:rsidP="00055B40">
      <w:pPr>
        <w:numPr>
          <w:ilvl w:val="0"/>
          <w:numId w:val="5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badania przydatności gruntów do budowy nasypów,</w:t>
      </w:r>
    </w:p>
    <w:p w14:paraId="64DD3E58" w14:textId="77777777" w:rsidR="00055B40" w:rsidRPr="005811F8" w:rsidRDefault="00055B40" w:rsidP="00055B40">
      <w:pPr>
        <w:numPr>
          <w:ilvl w:val="0"/>
          <w:numId w:val="5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badania prawidłowości wykonania poszczególnych warstw nasypu,</w:t>
      </w:r>
    </w:p>
    <w:p w14:paraId="16ADACF5" w14:textId="77777777" w:rsidR="00055B40" w:rsidRPr="005811F8" w:rsidRDefault="00055B40" w:rsidP="00055B40">
      <w:pPr>
        <w:numPr>
          <w:ilvl w:val="0"/>
          <w:numId w:val="5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badania zagęszczenia nasypu,</w:t>
      </w:r>
    </w:p>
    <w:p w14:paraId="1FD0F791" w14:textId="77777777" w:rsidR="00055B40" w:rsidRPr="005811F8" w:rsidRDefault="00055B40" w:rsidP="00055B40">
      <w:pPr>
        <w:numPr>
          <w:ilvl w:val="0"/>
          <w:numId w:val="5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pomiary kształtu nasypu.</w:t>
      </w:r>
    </w:p>
    <w:p w14:paraId="2EB630DF" w14:textId="77777777" w:rsidR="00055B40" w:rsidRPr="005811F8" w:rsidRDefault="00055B40" w:rsidP="00055B40">
      <w:pPr>
        <w:numPr>
          <w:ilvl w:val="0"/>
          <w:numId w:val="52"/>
        </w:numPr>
        <w:spacing w:line="276" w:lineRule="auto"/>
        <w:ind w:left="567" w:hanging="283"/>
        <w:jc w:val="both"/>
        <w:rPr>
          <w:rFonts w:ascii="Arial Narrow" w:hAnsi="Arial Narrow" w:cs="Arial"/>
          <w:sz w:val="20"/>
          <w:szCs w:val="20"/>
        </w:rPr>
      </w:pPr>
      <w:r w:rsidRPr="005811F8">
        <w:rPr>
          <w:rFonts w:ascii="Arial Narrow" w:hAnsi="Arial Narrow" w:cs="Arial"/>
          <w:sz w:val="20"/>
          <w:szCs w:val="20"/>
        </w:rPr>
        <w:t>odwodnienie nasypu</w:t>
      </w:r>
    </w:p>
    <w:p w14:paraId="1E7DA186"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6.3.2.</w:t>
      </w:r>
      <w:r w:rsidRPr="00293C20">
        <w:rPr>
          <w:rFonts w:ascii="Arial Narrow" w:hAnsi="Arial Narrow" w:cs="Arial"/>
          <w:sz w:val="22"/>
          <w:szCs w:val="22"/>
        </w:rPr>
        <w:t xml:space="preserve"> </w:t>
      </w:r>
      <w:r w:rsidRPr="002130F9">
        <w:rPr>
          <w:rFonts w:ascii="Arial Narrow" w:hAnsi="Arial Narrow" w:cs="Arial"/>
          <w:sz w:val="22"/>
          <w:szCs w:val="22"/>
          <w:u w:val="single"/>
        </w:rPr>
        <w:t>Badania przydatności gruntów do budowy nasypów</w:t>
      </w:r>
    </w:p>
    <w:p w14:paraId="54AA423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Badania przydatności gruntów do budowy nasypu powinny być przeprowadzone na próbkach pobranych z każdej partii przeznaczonej do wbudowania w korpus ziemny, pochodzącej z nowego źródła, jednak nie rzadziej niż jeden </w:t>
      </w:r>
      <w:r w:rsidRPr="002130F9">
        <w:rPr>
          <w:rFonts w:ascii="Arial Narrow" w:hAnsi="Arial Narrow" w:cs="Arial"/>
          <w:sz w:val="22"/>
          <w:szCs w:val="22"/>
          <w:u w:val="single"/>
        </w:rPr>
        <w:t>raz na 3000 m3</w:t>
      </w:r>
      <w:r w:rsidRPr="00293C20">
        <w:rPr>
          <w:rFonts w:ascii="Arial Narrow" w:hAnsi="Arial Narrow" w:cs="Arial"/>
          <w:sz w:val="22"/>
          <w:szCs w:val="22"/>
        </w:rPr>
        <w:t>. W każdym badaniu należy określić następujące właściwości:</w:t>
      </w:r>
    </w:p>
    <w:p w14:paraId="22BBC640"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skład granulometryczny, wg PN-B-04481 :1988 [1],</w:t>
      </w:r>
    </w:p>
    <w:p w14:paraId="18B13F8C"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zawartość części organicznych, wg PN-B-04481:1988 [1],</w:t>
      </w:r>
    </w:p>
    <w:p w14:paraId="62DF9D79"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wilgotność naturalną, wg PN-B-04481:1988 [1],</w:t>
      </w:r>
    </w:p>
    <w:p w14:paraId="37A90CF7"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wilgotność optymalną i maksymalną gęstość objętościową szkieletu gruntowego, wg PN-B-04481:1988 [1],</w:t>
      </w:r>
    </w:p>
    <w:p w14:paraId="6B6329AF"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granicę płynności, wg PN-B-04481:1988 [1],</w:t>
      </w:r>
    </w:p>
    <w:p w14:paraId="56430321"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lastRenderedPageBreak/>
        <w:t>kapilarność bierną, wg PN-B-04493:1960 [3],</w:t>
      </w:r>
    </w:p>
    <w:p w14:paraId="63DBD9D6" w14:textId="77777777" w:rsidR="00055B40" w:rsidRPr="002130F9" w:rsidRDefault="00055B40" w:rsidP="00055B40">
      <w:pPr>
        <w:numPr>
          <w:ilvl w:val="0"/>
          <w:numId w:val="53"/>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wskaźnik piaskowy, wg BN-64/8931-01 [7].</w:t>
      </w:r>
    </w:p>
    <w:p w14:paraId="0440C036"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6.3.3.</w:t>
      </w:r>
      <w:r w:rsidRPr="00293C20">
        <w:rPr>
          <w:rFonts w:ascii="Arial Narrow" w:hAnsi="Arial Narrow" w:cs="Arial"/>
          <w:sz w:val="22"/>
          <w:szCs w:val="22"/>
        </w:rPr>
        <w:t xml:space="preserve"> </w:t>
      </w:r>
      <w:r w:rsidRPr="002130F9">
        <w:rPr>
          <w:rFonts w:ascii="Arial Narrow" w:hAnsi="Arial Narrow" w:cs="Arial"/>
          <w:sz w:val="22"/>
          <w:szCs w:val="22"/>
          <w:u w:val="single"/>
        </w:rPr>
        <w:t>Badania kontrolne prawidłowości wykonania poszczególnych warstw nasypu</w:t>
      </w:r>
    </w:p>
    <w:p w14:paraId="431A8673"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sz w:val="22"/>
          <w:szCs w:val="22"/>
        </w:rPr>
        <w:t>Badania kontrolne prawidłowości wykonania poszczególnych warstw nasypu polegają na sprawdzeniu:</w:t>
      </w:r>
    </w:p>
    <w:p w14:paraId="6BA4B168" w14:textId="77777777" w:rsidR="00055B40" w:rsidRPr="002130F9" w:rsidRDefault="00055B40" w:rsidP="00055B40">
      <w:pPr>
        <w:numPr>
          <w:ilvl w:val="0"/>
          <w:numId w:val="54"/>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prawidłowości rozmieszczenia gruntów o różnych właściwościach w nasypie,</w:t>
      </w:r>
    </w:p>
    <w:p w14:paraId="2836D580" w14:textId="77777777" w:rsidR="00055B40" w:rsidRPr="002130F9" w:rsidRDefault="00055B40" w:rsidP="00055B40">
      <w:pPr>
        <w:numPr>
          <w:ilvl w:val="0"/>
          <w:numId w:val="54"/>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odwodnienia każdej warstwy,</w:t>
      </w:r>
    </w:p>
    <w:p w14:paraId="5AA94692" w14:textId="77777777" w:rsidR="00055B40" w:rsidRPr="002130F9" w:rsidRDefault="00055B40" w:rsidP="00055B40">
      <w:pPr>
        <w:numPr>
          <w:ilvl w:val="0"/>
          <w:numId w:val="54"/>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grubości każdej warstwy i jej wilgotności przy zagęszczaniu; badania należy przeprowadzić nie rzadziej niż jeden raz na 500 m2 warstwy,</w:t>
      </w:r>
    </w:p>
    <w:p w14:paraId="2B053C49" w14:textId="77777777" w:rsidR="00055B40" w:rsidRPr="002130F9" w:rsidRDefault="00055B40" w:rsidP="00055B40">
      <w:pPr>
        <w:numPr>
          <w:ilvl w:val="0"/>
          <w:numId w:val="54"/>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 xml:space="preserve">nadania spadków warstwom z gruntów spoistych według </w:t>
      </w:r>
      <w:proofErr w:type="spellStart"/>
      <w:r w:rsidRPr="002130F9">
        <w:rPr>
          <w:rFonts w:ascii="Arial Narrow" w:hAnsi="Arial Narrow" w:cs="Arial"/>
          <w:sz w:val="20"/>
          <w:szCs w:val="20"/>
        </w:rPr>
        <w:t>pktu</w:t>
      </w:r>
      <w:proofErr w:type="spellEnd"/>
      <w:r w:rsidRPr="002130F9">
        <w:rPr>
          <w:rFonts w:ascii="Arial Narrow" w:hAnsi="Arial Narrow" w:cs="Arial"/>
          <w:sz w:val="20"/>
          <w:szCs w:val="20"/>
        </w:rPr>
        <w:t xml:space="preserve"> 5.3.3.1 poz. d),</w:t>
      </w:r>
    </w:p>
    <w:p w14:paraId="02E68FEB" w14:textId="77777777" w:rsidR="00055B40" w:rsidRPr="002130F9" w:rsidRDefault="00055B40" w:rsidP="00055B40">
      <w:pPr>
        <w:numPr>
          <w:ilvl w:val="0"/>
          <w:numId w:val="54"/>
        </w:numPr>
        <w:spacing w:line="276" w:lineRule="auto"/>
        <w:ind w:left="567" w:hanging="283"/>
        <w:jc w:val="both"/>
        <w:rPr>
          <w:rFonts w:ascii="Arial Narrow" w:hAnsi="Arial Narrow" w:cs="Arial"/>
          <w:sz w:val="20"/>
          <w:szCs w:val="20"/>
        </w:rPr>
      </w:pPr>
      <w:r w:rsidRPr="002130F9">
        <w:rPr>
          <w:rFonts w:ascii="Arial Narrow" w:hAnsi="Arial Narrow" w:cs="Arial"/>
          <w:sz w:val="20"/>
          <w:szCs w:val="20"/>
        </w:rPr>
        <w:t xml:space="preserve">przestrzegania ograniczeń określonych w </w:t>
      </w:r>
      <w:proofErr w:type="spellStart"/>
      <w:r w:rsidRPr="002130F9">
        <w:rPr>
          <w:rFonts w:ascii="Arial Narrow" w:hAnsi="Arial Narrow" w:cs="Arial"/>
          <w:sz w:val="20"/>
          <w:szCs w:val="20"/>
        </w:rPr>
        <w:t>pktach</w:t>
      </w:r>
      <w:proofErr w:type="spellEnd"/>
      <w:r w:rsidRPr="002130F9">
        <w:rPr>
          <w:rFonts w:ascii="Arial Narrow" w:hAnsi="Arial Narrow" w:cs="Arial"/>
          <w:sz w:val="20"/>
          <w:szCs w:val="20"/>
        </w:rPr>
        <w:t xml:space="preserve"> 5.3.3.8 i 5.3.3.9, dotyczących wbudowania gruntów w okresie deszczów i mrozów.</w:t>
      </w:r>
    </w:p>
    <w:p w14:paraId="622BE437"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6.3.4.</w:t>
      </w:r>
      <w:r w:rsidRPr="00293C20">
        <w:rPr>
          <w:rFonts w:ascii="Arial Narrow" w:hAnsi="Arial Narrow" w:cs="Arial"/>
          <w:sz w:val="22"/>
          <w:szCs w:val="22"/>
        </w:rPr>
        <w:t xml:space="preserve"> </w:t>
      </w:r>
      <w:r w:rsidRPr="002130F9">
        <w:rPr>
          <w:rFonts w:ascii="Arial Narrow" w:hAnsi="Arial Narrow" w:cs="Arial"/>
          <w:sz w:val="22"/>
          <w:szCs w:val="22"/>
          <w:u w:val="single"/>
        </w:rPr>
        <w:t>Sprawdzenie zagęszczenia nasypu oraz podłoża nasypu</w:t>
      </w:r>
    </w:p>
    <w:p w14:paraId="48DEF483"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Sprawdzenie zagęszczenia nasypu oraz podłoża nasypu polega na skontrolowaniu zgodności wartości wskaźnika zagęszczenia </w:t>
      </w:r>
      <w:proofErr w:type="spellStart"/>
      <w:r w:rsidRPr="00293C20">
        <w:rPr>
          <w:rFonts w:ascii="Arial Narrow" w:hAnsi="Arial Narrow" w:cs="Arial"/>
          <w:sz w:val="22"/>
          <w:szCs w:val="22"/>
        </w:rPr>
        <w:t>Is</w:t>
      </w:r>
      <w:proofErr w:type="spellEnd"/>
      <w:r w:rsidRPr="00293C20">
        <w:rPr>
          <w:rFonts w:ascii="Arial Narrow" w:hAnsi="Arial Narrow" w:cs="Arial"/>
          <w:sz w:val="22"/>
          <w:szCs w:val="22"/>
        </w:rPr>
        <w:t xml:space="preserve"> lub stosunku modułów odkształcenia z wartościami określonymi w </w:t>
      </w:r>
      <w:proofErr w:type="spellStart"/>
      <w:r w:rsidRPr="00293C20">
        <w:rPr>
          <w:rFonts w:ascii="Arial Narrow" w:hAnsi="Arial Narrow" w:cs="Arial"/>
          <w:sz w:val="22"/>
          <w:szCs w:val="22"/>
        </w:rPr>
        <w:t>pktach</w:t>
      </w:r>
      <w:proofErr w:type="spellEnd"/>
      <w:r w:rsidRPr="00293C20">
        <w:rPr>
          <w:rFonts w:ascii="Arial Narrow" w:hAnsi="Arial Narrow" w:cs="Arial"/>
          <w:sz w:val="22"/>
          <w:szCs w:val="22"/>
        </w:rPr>
        <w:t xml:space="preserve"> 5.3.1.2 i 5.3.4.4. Oznaczenie wskaźnika zagęszczenia </w:t>
      </w:r>
      <w:proofErr w:type="spellStart"/>
      <w:r w:rsidRPr="00293C20">
        <w:rPr>
          <w:rFonts w:ascii="Arial Narrow" w:hAnsi="Arial Narrow" w:cs="Arial"/>
          <w:sz w:val="22"/>
          <w:szCs w:val="22"/>
        </w:rPr>
        <w:t>Is</w:t>
      </w:r>
      <w:proofErr w:type="spellEnd"/>
      <w:r w:rsidRPr="00293C20">
        <w:rPr>
          <w:rFonts w:ascii="Arial Narrow" w:hAnsi="Arial Narrow" w:cs="Arial"/>
          <w:sz w:val="22"/>
          <w:szCs w:val="22"/>
        </w:rPr>
        <w:t xml:space="preserve"> powinno być przeprowadzone według normy BN-77/8931-12 [9], oznaczenie modułów odkształcenia według normy PN-S-02205:1998 [4].</w:t>
      </w:r>
      <w:r>
        <w:rPr>
          <w:rFonts w:ascii="Arial Narrow" w:hAnsi="Arial Narrow" w:cs="Arial"/>
          <w:sz w:val="22"/>
          <w:szCs w:val="22"/>
        </w:rPr>
        <w:t xml:space="preserve"> </w:t>
      </w:r>
      <w:r w:rsidRPr="00293C20">
        <w:rPr>
          <w:rFonts w:ascii="Arial Narrow" w:hAnsi="Arial Narrow" w:cs="Arial"/>
          <w:sz w:val="22"/>
          <w:szCs w:val="22"/>
        </w:rPr>
        <w:t>Zagęszczenie każdej warstwy należy kontrolować nie rzadziej niż:</w:t>
      </w:r>
    </w:p>
    <w:p w14:paraId="2C5730F7" w14:textId="77777777" w:rsidR="00055B40" w:rsidRPr="002130F9" w:rsidRDefault="00055B40" w:rsidP="00055B40">
      <w:pPr>
        <w:numPr>
          <w:ilvl w:val="0"/>
          <w:numId w:val="55"/>
        </w:numPr>
        <w:spacing w:line="276" w:lineRule="auto"/>
        <w:ind w:left="567" w:hanging="283"/>
        <w:jc w:val="both"/>
        <w:rPr>
          <w:rFonts w:ascii="Arial Narrow" w:hAnsi="Arial Narrow" w:cs="Arial"/>
          <w:b/>
          <w:bCs/>
          <w:sz w:val="22"/>
          <w:szCs w:val="22"/>
          <w:u w:val="single"/>
        </w:rPr>
      </w:pPr>
      <w:r w:rsidRPr="002130F9">
        <w:rPr>
          <w:rFonts w:ascii="Arial Narrow" w:hAnsi="Arial Narrow" w:cs="Arial"/>
          <w:b/>
          <w:bCs/>
          <w:sz w:val="22"/>
          <w:szCs w:val="22"/>
          <w:u w:val="single"/>
        </w:rPr>
        <w:t xml:space="preserve">jeden raz w trzech punktach na 1000 m2 warstwy, w przypadku określenia wartości </w:t>
      </w:r>
      <w:proofErr w:type="spellStart"/>
      <w:r w:rsidRPr="002130F9">
        <w:rPr>
          <w:rFonts w:ascii="Arial Narrow" w:hAnsi="Arial Narrow" w:cs="Arial"/>
          <w:b/>
          <w:bCs/>
          <w:sz w:val="22"/>
          <w:szCs w:val="22"/>
          <w:u w:val="single"/>
        </w:rPr>
        <w:t>I</w:t>
      </w:r>
      <w:r w:rsidRPr="002130F9">
        <w:rPr>
          <w:rFonts w:ascii="Arial Narrow" w:hAnsi="Arial Narrow" w:cs="Arial"/>
          <w:b/>
          <w:bCs/>
          <w:sz w:val="22"/>
          <w:szCs w:val="22"/>
          <w:u w:val="single"/>
          <w:vertAlign w:val="subscript"/>
        </w:rPr>
        <w:t>s</w:t>
      </w:r>
      <w:proofErr w:type="spellEnd"/>
      <w:r w:rsidRPr="002130F9">
        <w:rPr>
          <w:rFonts w:ascii="Arial Narrow" w:hAnsi="Arial Narrow" w:cs="Arial"/>
          <w:b/>
          <w:bCs/>
          <w:sz w:val="22"/>
          <w:szCs w:val="22"/>
          <w:u w:val="single"/>
        </w:rPr>
        <w:t>,</w:t>
      </w:r>
    </w:p>
    <w:p w14:paraId="27FE325F" w14:textId="77777777" w:rsidR="00055B40" w:rsidRPr="002130F9" w:rsidRDefault="00055B40" w:rsidP="00055B40">
      <w:pPr>
        <w:numPr>
          <w:ilvl w:val="0"/>
          <w:numId w:val="55"/>
        </w:numPr>
        <w:spacing w:line="276" w:lineRule="auto"/>
        <w:ind w:left="567" w:hanging="283"/>
        <w:jc w:val="both"/>
        <w:rPr>
          <w:rFonts w:ascii="Arial Narrow" w:hAnsi="Arial Narrow" w:cs="Arial"/>
          <w:b/>
          <w:bCs/>
          <w:sz w:val="22"/>
          <w:szCs w:val="22"/>
          <w:u w:val="single"/>
        </w:rPr>
      </w:pPr>
      <w:r w:rsidRPr="002130F9">
        <w:rPr>
          <w:rFonts w:ascii="Arial Narrow" w:hAnsi="Arial Narrow" w:cs="Arial"/>
          <w:b/>
          <w:bCs/>
          <w:sz w:val="22"/>
          <w:szCs w:val="22"/>
          <w:u w:val="single"/>
        </w:rPr>
        <w:t>jeden raz w trzech punktach na 2000 m2 warstwy w przypadku określenia pierwotnego i wtórnego modułu odkształcenia.</w:t>
      </w:r>
    </w:p>
    <w:p w14:paraId="5DDF3AA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Wyniki kontroli zagęszczenia robót Wykonawca powinien wpisywać do dokumentów laboratoryjnych. Prawidłowość zagęszczenia konkretnej warstwy nasypu lub podłoża pod nasypem powinna być potwierdzona przez Inżyniera wpisem w dzienniku budowy.</w:t>
      </w:r>
    </w:p>
    <w:p w14:paraId="57DA1832" w14:textId="77777777" w:rsidR="00055B40" w:rsidRPr="00293C20" w:rsidRDefault="00055B40" w:rsidP="00954441">
      <w:pPr>
        <w:spacing w:line="276" w:lineRule="auto"/>
        <w:jc w:val="both"/>
        <w:rPr>
          <w:rFonts w:ascii="Arial Narrow" w:hAnsi="Arial Narrow" w:cs="Arial"/>
          <w:sz w:val="22"/>
          <w:szCs w:val="22"/>
        </w:rPr>
      </w:pPr>
      <w:r w:rsidRPr="00293C20">
        <w:rPr>
          <w:rFonts w:ascii="Arial Narrow" w:hAnsi="Arial Narrow" w:cs="Arial"/>
          <w:b/>
          <w:sz w:val="22"/>
          <w:szCs w:val="22"/>
        </w:rPr>
        <w:t>6.3.5.</w:t>
      </w:r>
      <w:r w:rsidRPr="00293C20">
        <w:rPr>
          <w:rFonts w:ascii="Arial Narrow" w:hAnsi="Arial Narrow" w:cs="Arial"/>
          <w:sz w:val="22"/>
          <w:szCs w:val="22"/>
        </w:rPr>
        <w:t xml:space="preserve"> </w:t>
      </w:r>
      <w:r w:rsidRPr="002130F9">
        <w:rPr>
          <w:rFonts w:ascii="Arial Narrow" w:hAnsi="Arial Narrow" w:cs="Arial"/>
          <w:sz w:val="22"/>
          <w:szCs w:val="22"/>
          <w:u w:val="single"/>
        </w:rPr>
        <w:t>Pomiary kształtu nasypu</w:t>
      </w:r>
    </w:p>
    <w:p w14:paraId="64DF15D8"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Pomiary kształtu nasypu obejmują kontrolę:</w:t>
      </w:r>
    </w:p>
    <w:p w14:paraId="5D55FDF2" w14:textId="77777777" w:rsidR="00055B40" w:rsidRPr="002130F9" w:rsidRDefault="00055B40" w:rsidP="009E77BE">
      <w:pPr>
        <w:pStyle w:val="Akapitzlist"/>
        <w:numPr>
          <w:ilvl w:val="0"/>
          <w:numId w:val="73"/>
        </w:numPr>
        <w:spacing w:line="276" w:lineRule="auto"/>
        <w:jc w:val="both"/>
        <w:rPr>
          <w:rFonts w:ascii="Arial Narrow" w:hAnsi="Arial Narrow" w:cs="Arial"/>
          <w:sz w:val="20"/>
          <w:szCs w:val="20"/>
        </w:rPr>
      </w:pPr>
      <w:r w:rsidRPr="002130F9">
        <w:rPr>
          <w:rFonts w:ascii="Arial Narrow" w:hAnsi="Arial Narrow" w:cs="Arial"/>
          <w:sz w:val="20"/>
          <w:szCs w:val="20"/>
        </w:rPr>
        <w:t>prawidłowości wykonania skarp,</w:t>
      </w:r>
    </w:p>
    <w:p w14:paraId="46FC1E21" w14:textId="77777777" w:rsidR="00055B40" w:rsidRPr="002130F9" w:rsidRDefault="00055B40" w:rsidP="009E77BE">
      <w:pPr>
        <w:pStyle w:val="Akapitzlist"/>
        <w:numPr>
          <w:ilvl w:val="0"/>
          <w:numId w:val="73"/>
        </w:numPr>
        <w:spacing w:line="276" w:lineRule="auto"/>
        <w:jc w:val="both"/>
        <w:rPr>
          <w:rFonts w:ascii="Arial Narrow" w:hAnsi="Arial Narrow" w:cs="Arial"/>
          <w:sz w:val="20"/>
          <w:szCs w:val="20"/>
        </w:rPr>
      </w:pPr>
      <w:r w:rsidRPr="002130F9">
        <w:rPr>
          <w:rFonts w:ascii="Arial Narrow" w:hAnsi="Arial Narrow" w:cs="Arial"/>
          <w:sz w:val="20"/>
          <w:szCs w:val="20"/>
        </w:rPr>
        <w:t>szerokości korony korpusu.</w:t>
      </w:r>
    </w:p>
    <w:p w14:paraId="511CC36F"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Sprawdzenie prawidłowości wykonania skarp polega na skontrolowaniu zgodności z wymaganiami dotyczącymi pochyleń i dokładności wykonania skarp, określonymi w dokumentacji projektowej, SST oraz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5.3.5 niniejszej specyfikacji.</w:t>
      </w:r>
    </w:p>
    <w:p w14:paraId="5782654B"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Sprawdzenie szerokości korony korpusu polega na porównaniu szerokości korony korpusu na poziomie wykonywanej warstwy nasypu z szerokością wynikającą z wymiarów geometrycznych korpusu, określonych w dokumentacji projektowej.</w:t>
      </w:r>
    </w:p>
    <w:p w14:paraId="4074E4A2"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6.4. Sprawdzenie jakości wykonania odkładu</w:t>
      </w:r>
    </w:p>
    <w:p w14:paraId="5F73F464"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Sprawdzenie wykonania odkładu polega na sprawdzeniu zgodności z wymaganiami określonymi w </w:t>
      </w:r>
      <w:proofErr w:type="spellStart"/>
      <w:r w:rsidRPr="00293C20">
        <w:rPr>
          <w:rFonts w:ascii="Arial Narrow" w:hAnsi="Arial Narrow" w:cs="Arial"/>
          <w:sz w:val="22"/>
          <w:szCs w:val="22"/>
        </w:rPr>
        <w:t>pktach</w:t>
      </w:r>
      <w:proofErr w:type="spellEnd"/>
      <w:r w:rsidRPr="00293C20">
        <w:rPr>
          <w:rFonts w:ascii="Arial Narrow" w:hAnsi="Arial Narrow" w:cs="Arial"/>
          <w:sz w:val="22"/>
          <w:szCs w:val="22"/>
        </w:rPr>
        <w:t xml:space="preserve"> 2 oraz 5.4 niniejszej specyfikacji, w dokumentacji projektowej i SST.</w:t>
      </w:r>
    </w:p>
    <w:p w14:paraId="7E737C7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Szczególną uwagę należy zwrócić na:</w:t>
      </w:r>
    </w:p>
    <w:p w14:paraId="2F7BB149" w14:textId="77777777" w:rsidR="00055B40" w:rsidRPr="00293C20" w:rsidRDefault="00055B40" w:rsidP="00055B40">
      <w:pPr>
        <w:numPr>
          <w:ilvl w:val="0"/>
          <w:numId w:val="51"/>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prawidłowość usytuowania i kształt geometryczny odkładu,</w:t>
      </w:r>
    </w:p>
    <w:p w14:paraId="374D0A52" w14:textId="77777777" w:rsidR="00055B40" w:rsidRPr="00293C20" w:rsidRDefault="00055B40" w:rsidP="00055B40">
      <w:pPr>
        <w:numPr>
          <w:ilvl w:val="0"/>
          <w:numId w:val="51"/>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odpowiednie wbudowanie gruntu,</w:t>
      </w:r>
    </w:p>
    <w:p w14:paraId="2191CC99" w14:textId="77777777" w:rsidR="00055B40" w:rsidRPr="00293C20" w:rsidRDefault="00055B40" w:rsidP="00055B40">
      <w:pPr>
        <w:numPr>
          <w:ilvl w:val="0"/>
          <w:numId w:val="51"/>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właściwe zagospodarowanie (rekultywację) odkładu.</w:t>
      </w:r>
    </w:p>
    <w:p w14:paraId="7162D721" w14:textId="77777777" w:rsidR="00055B40" w:rsidRDefault="00055B40" w:rsidP="00954441">
      <w:pPr>
        <w:spacing w:line="276" w:lineRule="auto"/>
        <w:jc w:val="both"/>
        <w:rPr>
          <w:rFonts w:ascii="Arial Narrow" w:hAnsi="Arial Narrow" w:cs="Arial"/>
          <w:b/>
          <w:u w:val="single"/>
        </w:rPr>
      </w:pPr>
    </w:p>
    <w:p w14:paraId="77E40D1D" w14:textId="77777777" w:rsidR="00055B40" w:rsidRPr="002130F9" w:rsidRDefault="00055B40" w:rsidP="00954441">
      <w:pPr>
        <w:spacing w:line="276" w:lineRule="auto"/>
        <w:jc w:val="both"/>
        <w:rPr>
          <w:rFonts w:ascii="Arial Narrow" w:hAnsi="Arial Narrow" w:cs="Arial"/>
          <w:b/>
          <w:u w:val="single"/>
        </w:rPr>
      </w:pPr>
      <w:r w:rsidRPr="002130F9">
        <w:rPr>
          <w:rFonts w:ascii="Arial Narrow" w:hAnsi="Arial Narrow" w:cs="Arial"/>
          <w:b/>
          <w:u w:val="single"/>
        </w:rPr>
        <w:t>7. OBMIAR ROBÓT</w:t>
      </w:r>
    </w:p>
    <w:p w14:paraId="02D802C2"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7.1. Ogólne zasady obmiaru robót</w:t>
      </w:r>
    </w:p>
    <w:p w14:paraId="33EE6B46"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Ogólne zasady obmiaru robót podano w </w:t>
      </w:r>
      <w:r>
        <w:rPr>
          <w:rFonts w:ascii="Arial Narrow" w:hAnsi="Arial Narrow" w:cs="Arial"/>
          <w:sz w:val="22"/>
          <w:szCs w:val="22"/>
        </w:rPr>
        <w:t>S</w:t>
      </w:r>
      <w:r w:rsidRPr="00293C20">
        <w:rPr>
          <w:rFonts w:ascii="Arial Narrow" w:hAnsi="Arial Narrow" w:cs="Arial"/>
          <w:sz w:val="22"/>
          <w:szCs w:val="22"/>
        </w:rPr>
        <w:t>ST D-02.00.01 pkt 7.</w:t>
      </w:r>
    </w:p>
    <w:p w14:paraId="5C962902"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7.2. Jednostka obmiarowa</w:t>
      </w:r>
    </w:p>
    <w:p w14:paraId="07B014A3"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Jednostką obmiarową jest m</w:t>
      </w:r>
      <w:r w:rsidRPr="00293C20">
        <w:rPr>
          <w:rFonts w:ascii="Arial Narrow" w:hAnsi="Arial Narrow" w:cs="Arial"/>
          <w:sz w:val="22"/>
          <w:szCs w:val="22"/>
          <w:vertAlign w:val="superscript"/>
        </w:rPr>
        <w:t>3</w:t>
      </w:r>
      <w:r w:rsidRPr="00293C20">
        <w:rPr>
          <w:rFonts w:ascii="Arial Narrow" w:hAnsi="Arial Narrow" w:cs="Arial"/>
          <w:sz w:val="22"/>
          <w:szCs w:val="22"/>
        </w:rPr>
        <w:t xml:space="preserve"> (metr sześcienny).</w:t>
      </w:r>
    </w:p>
    <w:p w14:paraId="09145BB4"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Objętość ukopu i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będzie ustalona w metrach sześciennych jako różnica ogólnej objętości nasypów i ogólnej objętości wykopów, pomniejszonej o objętość gruntów nieprzydatnych do budowy nasypów, z </w:t>
      </w:r>
      <w:r w:rsidRPr="00293C20">
        <w:rPr>
          <w:rFonts w:ascii="Arial Narrow" w:hAnsi="Arial Narrow" w:cs="Arial"/>
          <w:sz w:val="22"/>
          <w:szCs w:val="22"/>
        </w:rPr>
        <w:lastRenderedPageBreak/>
        <w:t>uwzględnieniem spulchnienia gruntu, tj. procentowego stosunku objętości gruntu w stanie rodzimym do objętości w nasypie.</w:t>
      </w:r>
    </w:p>
    <w:p w14:paraId="6D0EBB7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Objętość nasypów będzie ustalona w metrach sześciennych na podstawie obliczeń z przekrojów poprzecznych, w oparciu o poziom gruntu rodzimego lub poziom gruntu po usunięciu warstw gruntów nieprzydatnych.</w:t>
      </w:r>
    </w:p>
    <w:p w14:paraId="693BA5F7"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Objętość odkładu będzie określona w metrach sześciennych na podstawie obmiaru jako różnica objętości wykopów,</w:t>
      </w:r>
      <w:r>
        <w:rPr>
          <w:rFonts w:ascii="Arial Narrow" w:hAnsi="Arial Narrow" w:cs="Arial"/>
          <w:sz w:val="22"/>
          <w:szCs w:val="22"/>
        </w:rPr>
        <w:t xml:space="preserve"> </w:t>
      </w:r>
      <w:r w:rsidRPr="00293C20">
        <w:rPr>
          <w:rFonts w:ascii="Arial Narrow" w:hAnsi="Arial Narrow" w:cs="Arial"/>
          <w:sz w:val="22"/>
          <w:szCs w:val="22"/>
        </w:rPr>
        <w:t xml:space="preserve">powiększonej o objętość ukopów i objętości nasypów, z uwzględnieniem spulchnienia gruntu i zastrzeżeń sformułowanych w </w:t>
      </w:r>
      <w:proofErr w:type="spellStart"/>
      <w:r w:rsidRPr="00293C20">
        <w:rPr>
          <w:rFonts w:ascii="Arial Narrow" w:hAnsi="Arial Narrow" w:cs="Arial"/>
          <w:sz w:val="22"/>
          <w:szCs w:val="22"/>
        </w:rPr>
        <w:t>pkcie</w:t>
      </w:r>
      <w:proofErr w:type="spellEnd"/>
      <w:r w:rsidRPr="00293C20">
        <w:rPr>
          <w:rFonts w:ascii="Arial Narrow" w:hAnsi="Arial Narrow" w:cs="Arial"/>
          <w:sz w:val="22"/>
          <w:szCs w:val="22"/>
        </w:rPr>
        <w:t xml:space="preserve"> 5.4.</w:t>
      </w:r>
    </w:p>
    <w:p w14:paraId="305AE2CD" w14:textId="77777777" w:rsidR="00055B40" w:rsidRPr="00293C20" w:rsidRDefault="00055B40" w:rsidP="00954441">
      <w:pPr>
        <w:spacing w:line="276" w:lineRule="auto"/>
        <w:jc w:val="both"/>
        <w:rPr>
          <w:rFonts w:ascii="Arial Narrow" w:hAnsi="Arial Narrow" w:cs="Arial"/>
          <w:sz w:val="22"/>
          <w:szCs w:val="22"/>
        </w:rPr>
      </w:pPr>
    </w:p>
    <w:p w14:paraId="29BBA5CB" w14:textId="77777777" w:rsidR="00055B40" w:rsidRPr="002130F9" w:rsidRDefault="00055B40" w:rsidP="00954441">
      <w:pPr>
        <w:spacing w:line="276" w:lineRule="auto"/>
        <w:jc w:val="both"/>
        <w:rPr>
          <w:rFonts w:ascii="Arial Narrow" w:hAnsi="Arial Narrow" w:cs="Arial"/>
          <w:b/>
          <w:u w:val="single"/>
        </w:rPr>
      </w:pPr>
      <w:r w:rsidRPr="002130F9">
        <w:rPr>
          <w:rFonts w:ascii="Arial Narrow" w:hAnsi="Arial Narrow" w:cs="Arial"/>
          <w:b/>
          <w:u w:val="single"/>
        </w:rPr>
        <w:t>8. ODBIÓR ROBÓT</w:t>
      </w:r>
    </w:p>
    <w:p w14:paraId="1ED435FD"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Ogólne zasady odbioru robót podano w S</w:t>
      </w:r>
      <w:r>
        <w:rPr>
          <w:rFonts w:ascii="Arial Narrow" w:hAnsi="Arial Narrow" w:cs="Arial"/>
          <w:sz w:val="22"/>
          <w:szCs w:val="22"/>
        </w:rPr>
        <w:t>S</w:t>
      </w:r>
      <w:r w:rsidRPr="00293C20">
        <w:rPr>
          <w:rFonts w:ascii="Arial Narrow" w:hAnsi="Arial Narrow" w:cs="Arial"/>
          <w:sz w:val="22"/>
          <w:szCs w:val="22"/>
        </w:rPr>
        <w:t>T D-02.00.01 pkt 8.</w:t>
      </w:r>
    </w:p>
    <w:p w14:paraId="4E27EB33" w14:textId="77777777" w:rsidR="00055B40" w:rsidRPr="00293C20" w:rsidRDefault="00055B40" w:rsidP="00954441">
      <w:pPr>
        <w:spacing w:line="276" w:lineRule="auto"/>
        <w:jc w:val="both"/>
        <w:rPr>
          <w:rFonts w:ascii="Arial Narrow" w:hAnsi="Arial Narrow" w:cs="Arial"/>
          <w:b/>
          <w:sz w:val="22"/>
          <w:szCs w:val="22"/>
        </w:rPr>
      </w:pPr>
    </w:p>
    <w:p w14:paraId="6C76D785" w14:textId="77777777" w:rsidR="00055B40" w:rsidRPr="002130F9" w:rsidRDefault="00055B40" w:rsidP="00954441">
      <w:pPr>
        <w:spacing w:line="276" w:lineRule="auto"/>
        <w:jc w:val="both"/>
        <w:rPr>
          <w:rFonts w:ascii="Arial Narrow" w:hAnsi="Arial Narrow" w:cs="Arial"/>
          <w:b/>
          <w:u w:val="single"/>
        </w:rPr>
      </w:pPr>
      <w:r w:rsidRPr="002130F9">
        <w:rPr>
          <w:rFonts w:ascii="Arial Narrow" w:hAnsi="Arial Narrow" w:cs="Arial"/>
          <w:b/>
          <w:u w:val="single"/>
        </w:rPr>
        <w:t>9. PODSTAWA PŁATNOŚCI</w:t>
      </w:r>
    </w:p>
    <w:p w14:paraId="2636FAE9"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9.1. Ogólne ustalenia dotyczące podstawy płatności</w:t>
      </w:r>
    </w:p>
    <w:p w14:paraId="26447E35"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Ogólne ustalenia dotyczące podstawy płatności podano w </w:t>
      </w:r>
      <w:r>
        <w:rPr>
          <w:rFonts w:ascii="Arial Narrow" w:hAnsi="Arial Narrow" w:cs="Arial"/>
          <w:sz w:val="22"/>
          <w:szCs w:val="22"/>
        </w:rPr>
        <w:t>S</w:t>
      </w:r>
      <w:r w:rsidRPr="00293C20">
        <w:rPr>
          <w:rFonts w:ascii="Arial Narrow" w:hAnsi="Arial Narrow" w:cs="Arial"/>
          <w:sz w:val="22"/>
          <w:szCs w:val="22"/>
        </w:rPr>
        <w:t>ST D-02.00.01 pkt 9.</w:t>
      </w:r>
    </w:p>
    <w:p w14:paraId="2CAA8E9F"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9.2. Cena jednostki obmiarowej</w:t>
      </w:r>
    </w:p>
    <w:p w14:paraId="262E3BA9"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Cena wykonania 1 m</w:t>
      </w:r>
      <w:r w:rsidRPr="00293C20">
        <w:rPr>
          <w:rFonts w:ascii="Arial Narrow" w:hAnsi="Arial Narrow" w:cs="Arial"/>
          <w:sz w:val="22"/>
          <w:szCs w:val="22"/>
          <w:vertAlign w:val="superscript"/>
        </w:rPr>
        <w:t>3</w:t>
      </w:r>
      <w:r w:rsidRPr="00293C20">
        <w:rPr>
          <w:rFonts w:ascii="Arial Narrow" w:hAnsi="Arial Narrow" w:cs="Arial"/>
          <w:sz w:val="22"/>
          <w:szCs w:val="22"/>
        </w:rPr>
        <w:t xml:space="preserve"> nasypów obejmuje:</w:t>
      </w:r>
    </w:p>
    <w:p w14:paraId="56B38A53"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prace pomiarowe,</w:t>
      </w:r>
    </w:p>
    <w:p w14:paraId="40CE7A61"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oznakowanie robót,</w:t>
      </w:r>
    </w:p>
    <w:p w14:paraId="4C39A81D"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 xml:space="preserve">pozyskanie gruntu z ukopu lub/i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jego odspojenie i załadunek na środki transportowe,</w:t>
      </w:r>
    </w:p>
    <w:p w14:paraId="5AF3484F" w14:textId="77777777" w:rsidR="00055B4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 xml:space="preserve">transport urobku z ukopu lub/i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na miejsce wbudowania,</w:t>
      </w:r>
    </w:p>
    <w:p w14:paraId="4229EE7E"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Pr>
          <w:rFonts w:ascii="Arial Narrow" w:hAnsi="Arial Narrow" w:cs="Arial"/>
          <w:sz w:val="22"/>
          <w:szCs w:val="22"/>
        </w:rPr>
        <w:t>zakup i dostarczenie gruntu, jeśli to zgodne z założeniami dokumentacji projektowej,</w:t>
      </w:r>
    </w:p>
    <w:p w14:paraId="5DAF31E9"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wbudowanie dostarczonego gruntu w nasyp,</w:t>
      </w:r>
    </w:p>
    <w:p w14:paraId="251AA531"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zagęszczenie gruntu,</w:t>
      </w:r>
    </w:p>
    <w:p w14:paraId="0A4011B6"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profilowanie powierzchni nasypu, rowów i skarp,</w:t>
      </w:r>
    </w:p>
    <w:p w14:paraId="56F41C7A"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 xml:space="preserve">wyprofilowanie skarp ukopu i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w:t>
      </w:r>
    </w:p>
    <w:p w14:paraId="6DF55859"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 xml:space="preserve">rekultywację </w:t>
      </w:r>
      <w:proofErr w:type="spellStart"/>
      <w:r w:rsidRPr="00293C20">
        <w:rPr>
          <w:rFonts w:ascii="Arial Narrow" w:hAnsi="Arial Narrow" w:cs="Arial"/>
          <w:sz w:val="22"/>
          <w:szCs w:val="22"/>
        </w:rPr>
        <w:t>dokopu</w:t>
      </w:r>
      <w:proofErr w:type="spellEnd"/>
      <w:r w:rsidRPr="00293C20">
        <w:rPr>
          <w:rFonts w:ascii="Arial Narrow" w:hAnsi="Arial Narrow" w:cs="Arial"/>
          <w:sz w:val="22"/>
          <w:szCs w:val="22"/>
        </w:rPr>
        <w:t xml:space="preserve"> i terenu przyległego do drogi,</w:t>
      </w:r>
    </w:p>
    <w:p w14:paraId="784B3AFA"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odwodnienie terenu robót,</w:t>
      </w:r>
    </w:p>
    <w:p w14:paraId="79227158"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wykonanie dróg dojazdowych na czas budowy, a następnie ich rozebranie,</w:t>
      </w:r>
    </w:p>
    <w:p w14:paraId="396325CB" w14:textId="77777777" w:rsidR="00055B40" w:rsidRPr="00293C20" w:rsidRDefault="00055B40" w:rsidP="00055B40">
      <w:pPr>
        <w:numPr>
          <w:ilvl w:val="0"/>
          <w:numId w:val="50"/>
        </w:numPr>
        <w:spacing w:line="276" w:lineRule="auto"/>
        <w:ind w:left="567" w:hanging="283"/>
        <w:jc w:val="both"/>
        <w:rPr>
          <w:rFonts w:ascii="Arial Narrow" w:hAnsi="Arial Narrow" w:cs="Arial"/>
          <w:sz w:val="22"/>
          <w:szCs w:val="22"/>
        </w:rPr>
      </w:pPr>
      <w:r w:rsidRPr="00293C20">
        <w:rPr>
          <w:rFonts w:ascii="Arial Narrow" w:hAnsi="Arial Narrow" w:cs="Arial"/>
          <w:sz w:val="22"/>
          <w:szCs w:val="22"/>
        </w:rPr>
        <w:t>przeprowadzenie pomiarów i badań laboratoryjnych wymaganych w specyfikacji technicznej.</w:t>
      </w:r>
    </w:p>
    <w:p w14:paraId="2BADBB15" w14:textId="77777777" w:rsidR="00055B40" w:rsidRPr="00293C20" w:rsidRDefault="00055B40" w:rsidP="00954441">
      <w:pPr>
        <w:spacing w:line="276" w:lineRule="auto"/>
        <w:jc w:val="both"/>
        <w:rPr>
          <w:rFonts w:ascii="Arial Narrow" w:hAnsi="Arial Narrow" w:cs="Arial"/>
          <w:b/>
          <w:sz w:val="22"/>
          <w:szCs w:val="22"/>
        </w:rPr>
      </w:pPr>
    </w:p>
    <w:p w14:paraId="42EEE268" w14:textId="77777777" w:rsidR="00055B40" w:rsidRPr="00293C20" w:rsidRDefault="00055B40" w:rsidP="00954441">
      <w:pPr>
        <w:spacing w:line="276" w:lineRule="auto"/>
        <w:jc w:val="both"/>
        <w:rPr>
          <w:rFonts w:ascii="Arial Narrow" w:hAnsi="Arial Narrow" w:cs="Arial"/>
          <w:b/>
          <w:sz w:val="22"/>
          <w:szCs w:val="22"/>
        </w:rPr>
      </w:pPr>
      <w:r w:rsidRPr="00293C20">
        <w:rPr>
          <w:rFonts w:ascii="Arial Narrow" w:hAnsi="Arial Narrow" w:cs="Arial"/>
          <w:b/>
          <w:sz w:val="22"/>
          <w:szCs w:val="22"/>
        </w:rPr>
        <w:t>10. PRZEPISY ZWIĄZANE</w:t>
      </w:r>
    </w:p>
    <w:p w14:paraId="61707816" w14:textId="77777777" w:rsidR="00055B40" w:rsidRPr="00293C20" w:rsidRDefault="00055B40" w:rsidP="00954441">
      <w:pPr>
        <w:spacing w:line="276" w:lineRule="auto"/>
        <w:ind w:firstLine="567"/>
        <w:jc w:val="both"/>
        <w:rPr>
          <w:rFonts w:ascii="Arial Narrow" w:hAnsi="Arial Narrow" w:cs="Arial"/>
          <w:sz w:val="22"/>
          <w:szCs w:val="22"/>
        </w:rPr>
      </w:pPr>
      <w:r w:rsidRPr="00293C20">
        <w:rPr>
          <w:rFonts w:ascii="Arial Narrow" w:hAnsi="Arial Narrow" w:cs="Arial"/>
          <w:sz w:val="22"/>
          <w:szCs w:val="22"/>
        </w:rPr>
        <w:t xml:space="preserve">Spis przepisów związanych podano w </w:t>
      </w:r>
      <w:r>
        <w:rPr>
          <w:rFonts w:ascii="Arial Narrow" w:hAnsi="Arial Narrow" w:cs="Arial"/>
          <w:sz w:val="22"/>
          <w:szCs w:val="22"/>
        </w:rPr>
        <w:t>S</w:t>
      </w:r>
      <w:r w:rsidRPr="00293C20">
        <w:rPr>
          <w:rFonts w:ascii="Arial Narrow" w:hAnsi="Arial Narrow" w:cs="Arial"/>
          <w:sz w:val="22"/>
          <w:szCs w:val="22"/>
        </w:rPr>
        <w:t>ST D-02.00.01 pkt 10.</w:t>
      </w:r>
    </w:p>
    <w:p w14:paraId="32BBC8B2" w14:textId="77777777" w:rsidR="00055B40" w:rsidRPr="00293C20" w:rsidRDefault="00055B40" w:rsidP="00954441">
      <w:pPr>
        <w:pStyle w:val="Tekstpodstawowy"/>
        <w:tabs>
          <w:tab w:val="clear" w:pos="567"/>
          <w:tab w:val="clear" w:pos="1008"/>
        </w:tabs>
        <w:spacing w:line="276" w:lineRule="auto"/>
        <w:rPr>
          <w:rFonts w:ascii="Arial Narrow" w:hAnsi="Arial Narrow"/>
          <w:szCs w:val="22"/>
          <w:lang w:eastAsia="ar-SA"/>
        </w:rPr>
      </w:pPr>
    </w:p>
    <w:p w14:paraId="690F334C" w14:textId="77777777" w:rsidR="00055B40" w:rsidRPr="00293C20" w:rsidRDefault="00055B40" w:rsidP="00954441">
      <w:pPr>
        <w:pStyle w:val="Tekstpodstawowy"/>
        <w:tabs>
          <w:tab w:val="clear" w:pos="567"/>
          <w:tab w:val="clear" w:pos="1008"/>
          <w:tab w:val="left" w:pos="1418"/>
        </w:tabs>
        <w:spacing w:line="276" w:lineRule="auto"/>
        <w:rPr>
          <w:rFonts w:ascii="Arial Narrow" w:hAnsi="Arial Narrow"/>
          <w:i/>
          <w:iCs/>
          <w:szCs w:val="22"/>
          <w:lang w:eastAsia="ar-SA"/>
        </w:rPr>
      </w:pPr>
      <w:r w:rsidRPr="00293C20">
        <w:rPr>
          <w:rFonts w:ascii="Arial Narrow" w:hAnsi="Arial Narrow"/>
          <w:b/>
          <w:szCs w:val="22"/>
          <w:lang w:eastAsia="ar-SA"/>
        </w:rPr>
        <w:t>Uwaga:</w:t>
      </w:r>
      <w:r w:rsidRPr="00293C20">
        <w:rPr>
          <w:rFonts w:ascii="Arial Narrow" w:hAnsi="Arial Narrow"/>
          <w:b/>
          <w:szCs w:val="22"/>
          <w:lang w:eastAsia="ar-SA"/>
        </w:rPr>
        <w:tab/>
      </w:r>
      <w:r w:rsidRPr="00293C20">
        <w:rPr>
          <w:rFonts w:ascii="Arial Narrow" w:hAnsi="Arial Narrow"/>
          <w:i/>
          <w:iCs/>
          <w:szCs w:val="22"/>
          <w:lang w:eastAsia="ar-SA"/>
        </w:rPr>
        <w:t>Wszelkie roboty ujęte w specyfikacji należy wykonać w oparciu o aktualnie</w:t>
      </w:r>
    </w:p>
    <w:p w14:paraId="072FD443" w14:textId="77777777" w:rsidR="00055B40" w:rsidRPr="00293C20" w:rsidRDefault="00055B40" w:rsidP="00954441">
      <w:pPr>
        <w:pStyle w:val="Tekstpodstawowy"/>
        <w:tabs>
          <w:tab w:val="clear" w:pos="567"/>
          <w:tab w:val="clear" w:pos="1008"/>
          <w:tab w:val="left" w:pos="1418"/>
        </w:tabs>
        <w:spacing w:line="276" w:lineRule="auto"/>
        <w:rPr>
          <w:rFonts w:ascii="Arial Narrow" w:hAnsi="Arial Narrow"/>
          <w:i/>
          <w:iCs/>
          <w:szCs w:val="22"/>
          <w:lang w:eastAsia="ar-SA"/>
        </w:rPr>
      </w:pPr>
      <w:r w:rsidRPr="00293C20">
        <w:rPr>
          <w:rFonts w:ascii="Arial Narrow" w:hAnsi="Arial Narrow"/>
          <w:i/>
          <w:iCs/>
          <w:szCs w:val="22"/>
          <w:lang w:eastAsia="ar-SA"/>
        </w:rPr>
        <w:tab/>
        <w:t>obowiązujące normy i przepisy oraz w porozumieniu z Inżynierem.</w:t>
      </w:r>
    </w:p>
    <w:p w14:paraId="50EEC629" w14:textId="77777777" w:rsidR="00055B40" w:rsidRDefault="00055B40" w:rsidP="00954441">
      <w:pPr>
        <w:spacing w:line="276" w:lineRule="auto"/>
        <w:rPr>
          <w:rFonts w:ascii="Arial Narrow" w:hAnsi="Arial Narrow"/>
          <w:sz w:val="22"/>
          <w:szCs w:val="22"/>
        </w:rPr>
      </w:pPr>
    </w:p>
    <w:p w14:paraId="7334F918" w14:textId="77777777" w:rsidR="00055B40" w:rsidRDefault="00055B40" w:rsidP="00954441">
      <w:pPr>
        <w:spacing w:line="276" w:lineRule="auto"/>
        <w:rPr>
          <w:rFonts w:ascii="Arial Narrow" w:hAnsi="Arial Narrow"/>
          <w:sz w:val="22"/>
          <w:szCs w:val="22"/>
        </w:rPr>
        <w:sectPr w:rsidR="00055B40" w:rsidSect="007A674D">
          <w:headerReference w:type="default" r:id="rId32"/>
          <w:footerReference w:type="default" r:id="rId33"/>
          <w:pgSz w:w="11906" w:h="16838"/>
          <w:pgMar w:top="1417" w:right="1417" w:bottom="1417" w:left="1417" w:header="708" w:footer="708" w:gutter="0"/>
          <w:cols w:space="708"/>
          <w:docGrid w:linePitch="360"/>
        </w:sectPr>
      </w:pPr>
    </w:p>
    <w:p w14:paraId="7BAE7177" w14:textId="77777777" w:rsidR="00055B40" w:rsidRPr="008D2462" w:rsidRDefault="00055B40" w:rsidP="00D863C9">
      <w:pPr>
        <w:pStyle w:val="ST1"/>
      </w:pPr>
      <w:bookmarkStart w:id="161" w:name="_Toc153964918"/>
      <w:bookmarkStart w:id="162" w:name="_Hlk110408987"/>
      <w:r w:rsidRPr="008D2462">
        <w:lastRenderedPageBreak/>
        <w:t>D-04.01.01</w:t>
      </w:r>
      <w:r w:rsidRPr="008D2462">
        <w:tab/>
        <w:t>KORYTO WRAZ Z PROFILOWANIEM I ZAGĘSZCZENIEM PODŁOŻA</w:t>
      </w:r>
      <w:bookmarkEnd w:id="161"/>
    </w:p>
    <w:p w14:paraId="6E43E7FA" w14:textId="77777777" w:rsidR="00055B40" w:rsidRPr="008D2462" w:rsidRDefault="00055B40" w:rsidP="00954441">
      <w:pPr>
        <w:tabs>
          <w:tab w:val="left" w:pos="0"/>
        </w:tabs>
        <w:spacing w:line="276" w:lineRule="auto"/>
        <w:ind w:left="2268" w:hanging="2268"/>
        <w:rPr>
          <w:rFonts w:ascii="Arial Narrow" w:hAnsi="Arial Narrow" w:cs="Arial"/>
          <w:sz w:val="22"/>
          <w:szCs w:val="22"/>
        </w:rPr>
      </w:pPr>
    </w:p>
    <w:p w14:paraId="3E274480" w14:textId="77777777" w:rsidR="00055B40" w:rsidRPr="008D2462" w:rsidRDefault="00055B40" w:rsidP="00954441">
      <w:pPr>
        <w:spacing w:line="276" w:lineRule="auto"/>
        <w:jc w:val="both"/>
        <w:rPr>
          <w:rFonts w:ascii="Arial Narrow" w:hAnsi="Arial Narrow" w:cs="Arial"/>
          <w:b/>
          <w:u w:val="single"/>
        </w:rPr>
      </w:pPr>
      <w:r w:rsidRPr="008D2462">
        <w:rPr>
          <w:rFonts w:ascii="Arial Narrow" w:hAnsi="Arial Narrow" w:cs="Arial"/>
          <w:b/>
          <w:u w:val="single"/>
        </w:rPr>
        <w:t>1. WSTĘP</w:t>
      </w:r>
    </w:p>
    <w:p w14:paraId="037BC4E3" w14:textId="77777777" w:rsidR="00055B40" w:rsidRPr="008D2462" w:rsidRDefault="00055B40" w:rsidP="00954441">
      <w:pPr>
        <w:spacing w:line="276" w:lineRule="auto"/>
        <w:jc w:val="both"/>
        <w:rPr>
          <w:rFonts w:ascii="Arial Narrow" w:hAnsi="Arial Narrow" w:cs="Arial"/>
          <w:b/>
          <w:sz w:val="22"/>
          <w:szCs w:val="22"/>
        </w:rPr>
      </w:pPr>
      <w:r w:rsidRPr="008D2462">
        <w:rPr>
          <w:rFonts w:ascii="Arial Narrow" w:hAnsi="Arial Narrow" w:cs="Arial"/>
          <w:b/>
          <w:sz w:val="22"/>
          <w:szCs w:val="22"/>
        </w:rPr>
        <w:t xml:space="preserve">1.1. Przedmiot </w:t>
      </w:r>
      <w:r>
        <w:rPr>
          <w:rFonts w:ascii="Arial Narrow" w:hAnsi="Arial Narrow" w:cs="Arial"/>
          <w:b/>
          <w:sz w:val="22"/>
          <w:szCs w:val="22"/>
        </w:rPr>
        <w:t>S</w:t>
      </w:r>
      <w:r w:rsidRPr="008D2462">
        <w:rPr>
          <w:rFonts w:ascii="Arial Narrow" w:hAnsi="Arial Narrow" w:cs="Arial"/>
          <w:b/>
          <w:sz w:val="22"/>
          <w:szCs w:val="22"/>
        </w:rPr>
        <w:t>ST</w:t>
      </w:r>
    </w:p>
    <w:p w14:paraId="3E3CD889" w14:textId="4865A480" w:rsidR="00055B40" w:rsidRPr="008D2462" w:rsidRDefault="00055B40" w:rsidP="00954441">
      <w:pPr>
        <w:spacing w:line="276" w:lineRule="auto"/>
        <w:ind w:firstLine="576"/>
        <w:jc w:val="both"/>
        <w:rPr>
          <w:rFonts w:ascii="Arial Narrow" w:hAnsi="Arial Narrow" w:cs="Arial"/>
          <w:sz w:val="22"/>
          <w:szCs w:val="22"/>
        </w:rPr>
      </w:pPr>
      <w:r w:rsidRPr="008D2462">
        <w:rPr>
          <w:rFonts w:ascii="Arial Narrow" w:hAnsi="Arial Narrow" w:cs="Arial"/>
          <w:sz w:val="22"/>
          <w:szCs w:val="22"/>
        </w:rPr>
        <w:t>Przedmiotem niniejszej specyfikacji technicznej</w:t>
      </w:r>
      <w:r>
        <w:rPr>
          <w:rFonts w:ascii="Arial Narrow" w:hAnsi="Arial Narrow" w:cs="Arial"/>
          <w:sz w:val="22"/>
          <w:szCs w:val="22"/>
        </w:rPr>
        <w:t xml:space="preserve"> </w:t>
      </w:r>
      <w:r w:rsidRPr="008D2462">
        <w:rPr>
          <w:rFonts w:ascii="Arial Narrow" w:hAnsi="Arial Narrow" w:cs="Arial"/>
          <w:sz w:val="22"/>
          <w:szCs w:val="22"/>
        </w:rPr>
        <w:t>są wymagania dotyczące wykonania i odbioru robót związanych z wykonywaniem koryta wraz z profilowaniem i zagęszczaniem podłoża gruntowego, które zostaną wykonane w ramach zadania pt. „</w:t>
      </w:r>
      <w:sdt>
        <w:sdtPr>
          <w:rPr>
            <w:rFonts w:ascii="Arial Narrow" w:hAnsi="Arial Narrow" w:cs="Arial"/>
            <w:sz w:val="22"/>
            <w:szCs w:val="22"/>
          </w:rPr>
          <w:alias w:val="Słowa kluczowe"/>
          <w:tag w:val=""/>
          <w:id w:val="1550262464"/>
          <w:placeholder>
            <w:docPart w:val="2CC687EBFE0440D6B0757A22B32D34A3"/>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8D2462">
        <w:rPr>
          <w:rFonts w:ascii="Arial Narrow" w:hAnsi="Arial Narrow" w:cs="Arial"/>
          <w:sz w:val="22"/>
          <w:szCs w:val="22"/>
        </w:rPr>
        <w:t>”.</w:t>
      </w:r>
    </w:p>
    <w:p w14:paraId="3F4BCFB8" w14:textId="77777777" w:rsidR="00055B40" w:rsidRPr="008D2462" w:rsidRDefault="00055B40" w:rsidP="00954441">
      <w:pPr>
        <w:spacing w:line="276" w:lineRule="auto"/>
        <w:jc w:val="both"/>
        <w:rPr>
          <w:rFonts w:ascii="Arial Narrow" w:hAnsi="Arial Narrow" w:cs="Arial"/>
          <w:b/>
          <w:sz w:val="22"/>
          <w:szCs w:val="22"/>
        </w:rPr>
      </w:pPr>
      <w:r w:rsidRPr="008D2462">
        <w:rPr>
          <w:rFonts w:ascii="Arial Narrow" w:hAnsi="Arial Narrow" w:cs="Arial"/>
          <w:b/>
          <w:sz w:val="22"/>
          <w:szCs w:val="22"/>
        </w:rPr>
        <w:t xml:space="preserve">1.2. Zakres stosowania </w:t>
      </w:r>
      <w:r>
        <w:rPr>
          <w:rFonts w:ascii="Arial Narrow" w:hAnsi="Arial Narrow" w:cs="Arial"/>
          <w:b/>
          <w:sz w:val="22"/>
          <w:szCs w:val="22"/>
        </w:rPr>
        <w:t>S</w:t>
      </w:r>
      <w:r w:rsidRPr="008D2462">
        <w:rPr>
          <w:rFonts w:ascii="Arial Narrow" w:hAnsi="Arial Narrow" w:cs="Arial"/>
          <w:b/>
          <w:sz w:val="22"/>
          <w:szCs w:val="22"/>
        </w:rPr>
        <w:t>ST</w:t>
      </w:r>
    </w:p>
    <w:p w14:paraId="5A6C986A"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Specyfikacja techniczna stanowi część dokumentów przetargowych i kontraktowych przy zlecaniu i realizacji robót opisanych w podpunkcie 1.1.</w:t>
      </w:r>
    </w:p>
    <w:p w14:paraId="131FFACB" w14:textId="77777777" w:rsidR="00055B40" w:rsidRPr="008D2462" w:rsidRDefault="00055B40" w:rsidP="00954441">
      <w:pPr>
        <w:spacing w:line="276" w:lineRule="auto"/>
        <w:jc w:val="both"/>
        <w:rPr>
          <w:rFonts w:ascii="Arial Narrow" w:hAnsi="Arial Narrow" w:cs="Arial"/>
          <w:b/>
          <w:sz w:val="22"/>
          <w:szCs w:val="22"/>
        </w:rPr>
      </w:pPr>
      <w:r w:rsidRPr="008D2462">
        <w:rPr>
          <w:rFonts w:ascii="Arial Narrow" w:hAnsi="Arial Narrow" w:cs="Arial"/>
          <w:b/>
          <w:sz w:val="22"/>
          <w:szCs w:val="22"/>
        </w:rPr>
        <w:t xml:space="preserve">1.3. Zakres robót objętych </w:t>
      </w:r>
      <w:r>
        <w:rPr>
          <w:rFonts w:ascii="Arial Narrow" w:hAnsi="Arial Narrow" w:cs="Arial"/>
          <w:b/>
          <w:sz w:val="22"/>
          <w:szCs w:val="22"/>
        </w:rPr>
        <w:t>S</w:t>
      </w:r>
      <w:r w:rsidRPr="008D2462">
        <w:rPr>
          <w:rFonts w:ascii="Arial Narrow" w:hAnsi="Arial Narrow" w:cs="Arial"/>
          <w:b/>
          <w:sz w:val="22"/>
          <w:szCs w:val="22"/>
        </w:rPr>
        <w:t>ST</w:t>
      </w:r>
    </w:p>
    <w:p w14:paraId="4CE500E2"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 xml:space="preserve">Ustalenia zawarte w niniejszej specyfikacji dotyczą zasad prowadzenia robót związanych z wykonaniem koryta przeznaczonego do ułożenia konstrukcji nawierzchni. </w:t>
      </w:r>
    </w:p>
    <w:p w14:paraId="085FAE5A" w14:textId="77777777" w:rsidR="00055B40" w:rsidRPr="008D2462" w:rsidRDefault="00055B40" w:rsidP="00954441">
      <w:pPr>
        <w:spacing w:line="276" w:lineRule="auto"/>
        <w:jc w:val="both"/>
        <w:rPr>
          <w:rFonts w:ascii="Arial Narrow" w:hAnsi="Arial Narrow" w:cs="Arial"/>
          <w:b/>
          <w:sz w:val="22"/>
          <w:szCs w:val="22"/>
        </w:rPr>
      </w:pPr>
      <w:r w:rsidRPr="008D2462">
        <w:rPr>
          <w:rFonts w:ascii="Arial Narrow" w:hAnsi="Arial Narrow" w:cs="Arial"/>
          <w:b/>
          <w:sz w:val="22"/>
          <w:szCs w:val="22"/>
        </w:rPr>
        <w:t>1.4. Określenia podstawowe</w:t>
      </w:r>
    </w:p>
    <w:p w14:paraId="59B07AC6"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Określenia podstawowe są zgodne z obowiązującymi, odpowiednimi polskimi normami i definicjami podanymi w ST D-M-00.00.00 „Wymagania ogólne” pkt 1.4.</w:t>
      </w:r>
      <w:bookmarkStart w:id="163" w:name="_Toc405704477"/>
      <w:bookmarkStart w:id="164" w:name="_Toc405780138"/>
      <w:bookmarkStart w:id="165" w:name="_Toc406295850"/>
      <w:bookmarkStart w:id="166" w:name="_Toc406913839"/>
      <w:bookmarkStart w:id="167" w:name="_Toc406914084"/>
      <w:bookmarkStart w:id="168" w:name="_Toc406914742"/>
      <w:bookmarkStart w:id="169" w:name="_Toc406915320"/>
      <w:bookmarkStart w:id="170" w:name="_Toc406984013"/>
      <w:bookmarkStart w:id="171" w:name="_Toc406984160"/>
      <w:bookmarkStart w:id="172" w:name="_Toc406984351"/>
      <w:bookmarkStart w:id="173" w:name="_Toc407069559"/>
      <w:bookmarkStart w:id="174" w:name="_Toc407081524"/>
      <w:bookmarkStart w:id="175" w:name="_Toc407083323"/>
      <w:bookmarkStart w:id="176" w:name="_Toc407084157"/>
      <w:bookmarkStart w:id="177" w:name="_Toc407085276"/>
      <w:bookmarkStart w:id="178" w:name="_Toc407085419"/>
      <w:bookmarkStart w:id="179" w:name="_Toc407085562"/>
      <w:bookmarkStart w:id="180" w:name="_Toc407086010"/>
    </w:p>
    <w:p w14:paraId="6262F417"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1.5. Ogólne wymagania dotyczące robót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93B015B"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wymagania dotyczące robót podano w ST D-M-00.00.00 „Wymagania ogólne” pkt 1.5.</w:t>
      </w:r>
      <w:bookmarkStart w:id="181" w:name="_Toc406913840"/>
      <w:bookmarkStart w:id="182" w:name="_Toc406914085"/>
      <w:bookmarkStart w:id="183" w:name="_Toc406914743"/>
      <w:bookmarkStart w:id="184" w:name="_Toc406915321"/>
      <w:bookmarkStart w:id="185" w:name="_Toc406984014"/>
      <w:bookmarkStart w:id="186" w:name="_Toc406984161"/>
      <w:bookmarkStart w:id="187" w:name="_Toc406984352"/>
      <w:bookmarkStart w:id="188" w:name="_Toc407069560"/>
      <w:bookmarkStart w:id="189" w:name="_Toc407081525"/>
      <w:bookmarkStart w:id="190" w:name="_Toc407083324"/>
      <w:bookmarkStart w:id="191" w:name="_Toc407084158"/>
      <w:bookmarkStart w:id="192" w:name="_Toc407085277"/>
      <w:bookmarkStart w:id="193" w:name="_Toc407085420"/>
      <w:bookmarkStart w:id="194" w:name="_Toc407085563"/>
      <w:bookmarkStart w:id="195" w:name="_Toc407086011"/>
    </w:p>
    <w:p w14:paraId="37AFC239"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2. materiały</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CBAC717"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Nie występują.</w:t>
      </w:r>
      <w:bookmarkStart w:id="196" w:name="_Toc406913841"/>
      <w:bookmarkStart w:id="197" w:name="_Toc406914086"/>
      <w:bookmarkStart w:id="198" w:name="_Toc406914744"/>
      <w:bookmarkStart w:id="199" w:name="_Toc406915322"/>
      <w:bookmarkStart w:id="200" w:name="_Toc406984015"/>
      <w:bookmarkStart w:id="201" w:name="_Toc406984162"/>
      <w:bookmarkStart w:id="202" w:name="_Toc406984353"/>
      <w:bookmarkStart w:id="203" w:name="_Toc407069561"/>
      <w:bookmarkStart w:id="204" w:name="_Toc407081526"/>
      <w:bookmarkStart w:id="205" w:name="_Toc407083325"/>
      <w:bookmarkStart w:id="206" w:name="_Toc407084159"/>
      <w:bookmarkStart w:id="207" w:name="_Toc407085278"/>
      <w:bookmarkStart w:id="208" w:name="_Toc407085421"/>
      <w:bookmarkStart w:id="209" w:name="_Toc407085564"/>
      <w:bookmarkStart w:id="210" w:name="_Toc407086012"/>
    </w:p>
    <w:p w14:paraId="5474BB02"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3. sprzęt</w:t>
      </w:r>
      <w:bookmarkStart w:id="211" w:name="_Toc406913842"/>
      <w:bookmarkStart w:id="212" w:name="_Toc406914087"/>
      <w:bookmarkStart w:id="213" w:name="_Toc406914745"/>
      <w:bookmarkStart w:id="214" w:name="_Toc406915323"/>
      <w:bookmarkStart w:id="215" w:name="_Toc406984016"/>
      <w:bookmarkStart w:id="216" w:name="_Toc406984163"/>
      <w:bookmarkStart w:id="217" w:name="_Toc406984354"/>
      <w:bookmarkStart w:id="218" w:name="_Toc407069562"/>
      <w:bookmarkStart w:id="219" w:name="_Toc407081527"/>
      <w:bookmarkStart w:id="220" w:name="_Toc407083326"/>
      <w:bookmarkStart w:id="221" w:name="_Toc407084160"/>
      <w:bookmarkStart w:id="222" w:name="_Toc407085279"/>
      <w:bookmarkStart w:id="223" w:name="_Toc407085422"/>
      <w:bookmarkStart w:id="224" w:name="_Toc407085565"/>
      <w:bookmarkStart w:id="225" w:name="_Toc40708601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D372D18"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3.1. Ogólne wymagania dotyczące sprzętu</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8C9C4BD"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wymagania dotyczące sprzętu podano w ST D-M-00.00.00 „Wymagania ogólne” pkt 3.</w:t>
      </w:r>
      <w:bookmarkStart w:id="226" w:name="_Toc406913843"/>
      <w:bookmarkStart w:id="227" w:name="_Toc406914088"/>
      <w:bookmarkStart w:id="228" w:name="_Toc406914746"/>
      <w:bookmarkStart w:id="229" w:name="_Toc406915324"/>
      <w:bookmarkStart w:id="230" w:name="_Toc406984017"/>
      <w:bookmarkStart w:id="231" w:name="_Toc406984164"/>
      <w:bookmarkStart w:id="232" w:name="_Toc406984355"/>
      <w:bookmarkStart w:id="233" w:name="_Toc407069563"/>
      <w:bookmarkStart w:id="234" w:name="_Toc407081528"/>
      <w:bookmarkStart w:id="235" w:name="_Toc407083327"/>
      <w:bookmarkStart w:id="236" w:name="_Toc407084161"/>
      <w:bookmarkStart w:id="237" w:name="_Toc407085280"/>
      <w:bookmarkStart w:id="238" w:name="_Toc407085423"/>
      <w:bookmarkStart w:id="239" w:name="_Toc407085566"/>
      <w:bookmarkStart w:id="240" w:name="_Toc407086014"/>
    </w:p>
    <w:p w14:paraId="1F8D6A64"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3.2. Sprzęt do wykonania robót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F374F1B"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Wykonawca przystępujący do wykonania koryta i profilowania podłoża powinien wykazać się możliwością korzystania z następującego sprzętu:</w:t>
      </w:r>
    </w:p>
    <w:p w14:paraId="57E26AF1" w14:textId="77777777" w:rsidR="00055B40" w:rsidRPr="008D2462" w:rsidRDefault="00055B40" w:rsidP="009E77BE">
      <w:pPr>
        <w:numPr>
          <w:ilvl w:val="0"/>
          <w:numId w:val="74"/>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równiarek lub spycharek uniwersalnych z ukośnie ustawianym lemieszem; Inżynier może dopuścić wykonanie koryta i profilowanie podłoża z zastosowaniem spycharki z lemieszem ustawionym prostopadle do kierunku pracy maszyny,</w:t>
      </w:r>
    </w:p>
    <w:p w14:paraId="242D78DE" w14:textId="77777777" w:rsidR="00055B40" w:rsidRPr="008D2462" w:rsidRDefault="00055B40" w:rsidP="009E77BE">
      <w:pPr>
        <w:numPr>
          <w:ilvl w:val="0"/>
          <w:numId w:val="74"/>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koparek z czerpakami profilowymi (przy wykonywaniu wąskich koryt),</w:t>
      </w:r>
    </w:p>
    <w:p w14:paraId="7F82A3E7" w14:textId="77777777" w:rsidR="00055B40" w:rsidRPr="008D2462" w:rsidRDefault="00055B40" w:rsidP="009E77BE">
      <w:pPr>
        <w:numPr>
          <w:ilvl w:val="0"/>
          <w:numId w:val="74"/>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walców statycznych, wibracyjnych lub płyt wibracyjnych.</w:t>
      </w:r>
    </w:p>
    <w:p w14:paraId="51D6CB27"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Stosowany sprzęt nie może spowodować niekorzystnego wpływu na właściwości gruntu podłoża.</w:t>
      </w:r>
    </w:p>
    <w:p w14:paraId="383C8949"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bookmarkStart w:id="241" w:name="_Toc406913844"/>
      <w:bookmarkStart w:id="242" w:name="_Toc406914089"/>
      <w:bookmarkStart w:id="243" w:name="_Toc406914747"/>
      <w:bookmarkStart w:id="244" w:name="_Toc406915325"/>
      <w:bookmarkStart w:id="245" w:name="_Toc406984018"/>
      <w:bookmarkStart w:id="246" w:name="_Toc406984165"/>
      <w:bookmarkStart w:id="247" w:name="_Toc406984356"/>
      <w:bookmarkStart w:id="248" w:name="_Toc407069564"/>
      <w:bookmarkStart w:id="249" w:name="_Toc407081529"/>
      <w:bookmarkStart w:id="250" w:name="_Toc407083328"/>
      <w:bookmarkStart w:id="251" w:name="_Toc407084162"/>
      <w:bookmarkStart w:id="252" w:name="_Toc407085281"/>
      <w:bookmarkStart w:id="253" w:name="_Toc407085424"/>
      <w:bookmarkStart w:id="254" w:name="_Toc407085567"/>
      <w:bookmarkStart w:id="255" w:name="_Toc407086015"/>
      <w:r w:rsidRPr="008D2462">
        <w:rPr>
          <w:rFonts w:ascii="Arial Narrow" w:hAnsi="Arial Narrow" w:cs="Arial"/>
          <w:b/>
          <w:caps/>
          <w:kern w:val="28"/>
          <w:u w:val="single"/>
        </w:rPr>
        <w:t>4. transport</w:t>
      </w:r>
      <w:bookmarkStart w:id="256" w:name="_Toc406913845"/>
      <w:bookmarkStart w:id="257" w:name="_Toc406914090"/>
      <w:bookmarkStart w:id="258" w:name="_Toc406914748"/>
      <w:bookmarkStart w:id="259" w:name="_Toc406915326"/>
      <w:bookmarkStart w:id="260" w:name="_Toc406984019"/>
      <w:bookmarkStart w:id="261" w:name="_Toc406984166"/>
      <w:bookmarkStart w:id="262" w:name="_Toc406984357"/>
      <w:bookmarkStart w:id="263" w:name="_Toc407069565"/>
      <w:bookmarkStart w:id="264" w:name="_Toc407081530"/>
      <w:bookmarkStart w:id="265" w:name="_Toc407083329"/>
      <w:bookmarkStart w:id="266" w:name="_Toc407084163"/>
      <w:bookmarkStart w:id="267" w:name="_Toc407085282"/>
      <w:bookmarkStart w:id="268" w:name="_Toc407085425"/>
      <w:bookmarkStart w:id="269" w:name="_Toc407085568"/>
      <w:bookmarkStart w:id="270" w:name="_Toc40708601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056B8180"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4.1. Ogólne wymagania dotyczące transportu</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853C606" w14:textId="77777777" w:rsidR="00055B40" w:rsidRPr="008D2462" w:rsidRDefault="00055B40" w:rsidP="00954441">
      <w:pPr>
        <w:spacing w:line="276" w:lineRule="auto"/>
        <w:ind w:firstLine="567"/>
        <w:jc w:val="both"/>
        <w:rPr>
          <w:rFonts w:ascii="Arial Narrow" w:hAnsi="Arial Narrow" w:cs="Arial"/>
          <w:sz w:val="22"/>
          <w:szCs w:val="22"/>
        </w:rPr>
      </w:pPr>
      <w:bookmarkStart w:id="271" w:name="_Toc406822326"/>
      <w:bookmarkStart w:id="272" w:name="_Toc406913846"/>
      <w:bookmarkStart w:id="273" w:name="_Toc406914091"/>
      <w:r w:rsidRPr="008D2462">
        <w:rPr>
          <w:rFonts w:ascii="Arial Narrow" w:hAnsi="Arial Narrow" w:cs="Arial"/>
          <w:sz w:val="22"/>
          <w:szCs w:val="22"/>
        </w:rPr>
        <w:t>Ogólne wymagania dotyczące transportu podano w ST D-M-00.00.00 „Wymagania ogólne” pkt 4.</w:t>
      </w:r>
      <w:bookmarkStart w:id="274" w:name="_Toc406913847"/>
      <w:bookmarkStart w:id="275" w:name="_Toc406914092"/>
      <w:bookmarkStart w:id="276" w:name="_Toc406914749"/>
      <w:bookmarkStart w:id="277" w:name="_Toc406915327"/>
      <w:bookmarkStart w:id="278" w:name="_Toc406984020"/>
      <w:bookmarkStart w:id="279" w:name="_Toc406984167"/>
      <w:bookmarkStart w:id="280" w:name="_Toc406984358"/>
      <w:bookmarkStart w:id="281" w:name="_Toc407069566"/>
      <w:bookmarkStart w:id="282" w:name="_Toc407081531"/>
      <w:bookmarkStart w:id="283" w:name="_Toc407083330"/>
      <w:bookmarkStart w:id="284" w:name="_Toc407084164"/>
      <w:bookmarkStart w:id="285" w:name="_Toc407085283"/>
      <w:bookmarkStart w:id="286" w:name="_Toc407085426"/>
      <w:bookmarkStart w:id="287" w:name="_Toc407085569"/>
      <w:bookmarkStart w:id="288" w:name="_Toc407086017"/>
      <w:bookmarkEnd w:id="271"/>
      <w:bookmarkEnd w:id="272"/>
      <w:bookmarkEnd w:id="273"/>
    </w:p>
    <w:p w14:paraId="10E08257"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4.2. Transport materiałów</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FF4F2E3" w14:textId="77777777" w:rsidR="00055B40" w:rsidRPr="008D2462" w:rsidRDefault="00055B40" w:rsidP="00954441">
      <w:pPr>
        <w:spacing w:line="276" w:lineRule="auto"/>
        <w:ind w:firstLine="567"/>
        <w:jc w:val="both"/>
        <w:rPr>
          <w:rFonts w:ascii="Arial Narrow" w:hAnsi="Arial Narrow" w:cs="Arial"/>
          <w:sz w:val="22"/>
          <w:szCs w:val="22"/>
        </w:rPr>
      </w:pPr>
      <w:bookmarkStart w:id="289" w:name="_Toc406822328"/>
      <w:bookmarkStart w:id="290" w:name="_Toc406913848"/>
      <w:bookmarkStart w:id="291" w:name="_Toc406914093"/>
      <w:r w:rsidRPr="008D2462">
        <w:rPr>
          <w:rFonts w:ascii="Arial Narrow" w:hAnsi="Arial Narrow" w:cs="Arial"/>
          <w:sz w:val="22"/>
          <w:szCs w:val="22"/>
        </w:rPr>
        <w:t>Wymagania dotyczące transportu materiałów podano w ST D-04.02.01, D-04.02.02, D-04.03.01</w:t>
      </w:r>
      <w:bookmarkEnd w:id="289"/>
      <w:bookmarkEnd w:id="290"/>
      <w:bookmarkEnd w:id="291"/>
      <w:r w:rsidRPr="008D2462">
        <w:rPr>
          <w:rFonts w:ascii="Arial Narrow" w:hAnsi="Arial Narrow" w:cs="Arial"/>
          <w:sz w:val="22"/>
          <w:szCs w:val="22"/>
        </w:rPr>
        <w:t xml:space="preserve"> pkt 4.</w:t>
      </w:r>
      <w:bookmarkStart w:id="292" w:name="_Toc406913849"/>
      <w:bookmarkStart w:id="293" w:name="_Toc406914094"/>
      <w:bookmarkStart w:id="294" w:name="_Toc406914750"/>
      <w:bookmarkStart w:id="295" w:name="_Toc406915328"/>
      <w:bookmarkStart w:id="296" w:name="_Toc406984021"/>
      <w:bookmarkStart w:id="297" w:name="_Toc406984168"/>
      <w:bookmarkStart w:id="298" w:name="_Toc406984359"/>
      <w:bookmarkStart w:id="299" w:name="_Toc407069567"/>
      <w:bookmarkStart w:id="300" w:name="_Toc407081532"/>
      <w:bookmarkStart w:id="301" w:name="_Toc407083331"/>
      <w:bookmarkStart w:id="302" w:name="_Toc407084165"/>
      <w:bookmarkStart w:id="303" w:name="_Toc407085284"/>
      <w:bookmarkStart w:id="304" w:name="_Toc407085427"/>
      <w:bookmarkStart w:id="305" w:name="_Toc407085570"/>
      <w:bookmarkStart w:id="306" w:name="_Toc407086018"/>
    </w:p>
    <w:p w14:paraId="4316B98B"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5. wykonanie robót</w:t>
      </w:r>
      <w:bookmarkStart w:id="307" w:name="_Toc406913850"/>
      <w:bookmarkStart w:id="308" w:name="_Toc406914095"/>
      <w:bookmarkStart w:id="309" w:name="_Toc406914751"/>
      <w:bookmarkStart w:id="310" w:name="_Toc406915329"/>
      <w:bookmarkStart w:id="311" w:name="_Toc406984022"/>
      <w:bookmarkStart w:id="312" w:name="_Toc406984169"/>
      <w:bookmarkStart w:id="313" w:name="_Toc406984360"/>
      <w:bookmarkStart w:id="314" w:name="_Toc407069568"/>
      <w:bookmarkStart w:id="315" w:name="_Toc407081533"/>
      <w:bookmarkStart w:id="316" w:name="_Toc407083332"/>
      <w:bookmarkStart w:id="317" w:name="_Toc407084166"/>
      <w:bookmarkStart w:id="318" w:name="_Toc407085285"/>
      <w:bookmarkStart w:id="319" w:name="_Toc407085428"/>
      <w:bookmarkStart w:id="320" w:name="_Toc407085571"/>
      <w:bookmarkStart w:id="321" w:name="_Toc407086019"/>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9D8E37C"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5.1. Ogólne zasady wykonania robót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09BEBA7" w14:textId="77777777" w:rsidR="00055B40" w:rsidRPr="008D2462" w:rsidRDefault="00055B40" w:rsidP="00954441">
      <w:pPr>
        <w:spacing w:line="276" w:lineRule="auto"/>
        <w:ind w:firstLine="567"/>
        <w:jc w:val="both"/>
        <w:rPr>
          <w:rFonts w:ascii="Arial Narrow" w:hAnsi="Arial Narrow" w:cs="Arial"/>
          <w:sz w:val="22"/>
          <w:szCs w:val="22"/>
        </w:rPr>
      </w:pPr>
      <w:bookmarkStart w:id="322" w:name="_Toc406822331"/>
      <w:bookmarkStart w:id="323" w:name="_Toc406913851"/>
      <w:bookmarkStart w:id="324" w:name="_Toc406914096"/>
      <w:r w:rsidRPr="008D2462">
        <w:rPr>
          <w:rFonts w:ascii="Arial Narrow" w:hAnsi="Arial Narrow" w:cs="Arial"/>
          <w:sz w:val="22"/>
          <w:szCs w:val="22"/>
        </w:rPr>
        <w:t>Ogólne zasady wykonania robót podano w ST D-M-00.00.00 „Wymagania ogólne” pkt 5.</w:t>
      </w:r>
      <w:bookmarkStart w:id="325" w:name="_Toc406913852"/>
      <w:bookmarkStart w:id="326" w:name="_Toc406914097"/>
      <w:bookmarkStart w:id="327" w:name="_Toc406914752"/>
      <w:bookmarkStart w:id="328" w:name="_Toc406915330"/>
      <w:bookmarkStart w:id="329" w:name="_Toc406984023"/>
      <w:bookmarkStart w:id="330" w:name="_Toc406984170"/>
      <w:bookmarkStart w:id="331" w:name="_Toc406984361"/>
      <w:bookmarkStart w:id="332" w:name="_Toc407069569"/>
      <w:bookmarkStart w:id="333" w:name="_Toc407081534"/>
      <w:bookmarkStart w:id="334" w:name="_Toc407083333"/>
      <w:bookmarkStart w:id="335" w:name="_Toc407084167"/>
      <w:bookmarkStart w:id="336" w:name="_Toc407085286"/>
      <w:bookmarkStart w:id="337" w:name="_Toc407085429"/>
      <w:bookmarkStart w:id="338" w:name="_Toc407085572"/>
      <w:bookmarkStart w:id="339" w:name="_Toc407086020"/>
      <w:bookmarkEnd w:id="322"/>
      <w:bookmarkEnd w:id="323"/>
      <w:bookmarkEnd w:id="324"/>
    </w:p>
    <w:p w14:paraId="28AC5D2E"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5.2. Warunki przystąpienia do robót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77F7CC2"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14:paraId="70E21084"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lastRenderedPageBreak/>
        <w:t>W wykonanym korycie oraz po wyprofilowanym i zagęszczonym podłożu nie może odbywać się ruch budowlany, niezwiązany bezpośrednio z wykonaniem pierwszej warstwy nawierzchni.</w:t>
      </w:r>
      <w:bookmarkStart w:id="340" w:name="_Toc406913853"/>
      <w:bookmarkStart w:id="341" w:name="_Toc406914098"/>
      <w:bookmarkStart w:id="342" w:name="_Toc406914753"/>
      <w:bookmarkStart w:id="343" w:name="_Toc406915331"/>
      <w:bookmarkStart w:id="344" w:name="_Toc406984024"/>
      <w:bookmarkStart w:id="345" w:name="_Toc406984171"/>
      <w:bookmarkStart w:id="346" w:name="_Toc406984362"/>
      <w:bookmarkStart w:id="347" w:name="_Toc407069570"/>
      <w:bookmarkStart w:id="348" w:name="_Toc407081535"/>
      <w:bookmarkStart w:id="349" w:name="_Toc407083334"/>
      <w:bookmarkStart w:id="350" w:name="_Toc407084168"/>
      <w:bookmarkStart w:id="351" w:name="_Toc407085287"/>
      <w:bookmarkStart w:id="352" w:name="_Toc407085430"/>
      <w:bookmarkStart w:id="353" w:name="_Toc407085573"/>
      <w:bookmarkStart w:id="354" w:name="_Toc407086021"/>
    </w:p>
    <w:p w14:paraId="2BA0837A"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5.3. Wykonanie koryta</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7E0ABF9"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Paliki lub szpilki do prawidłowego ukształtowania koryta w planie i profilu powinny być wcześniej przygotowane.</w:t>
      </w:r>
    </w:p>
    <w:p w14:paraId="11324255"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14:paraId="5027664F"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 xml:space="preserve">Rodzaj sprzętu, a w szczególności jego moc należy dostosować do rodzaju gruntu, w którym prowadzone są roboty i do trudności jego odspojenia. </w:t>
      </w:r>
    </w:p>
    <w:p w14:paraId="128CBDB8"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Koryto można wykonywać ręcznie, gdy jego szerokość nie pozwala na zastosowanie maszyn, na przykład na poszerzeniach lub w przypadku robót o małym zakresie. Sposób wykonania musi być zaakceptowany przez Inżyniera.</w:t>
      </w:r>
    </w:p>
    <w:p w14:paraId="3C56E73A"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Grunt odspojony w czasie wykonywania koryta powinien być wykorzystany zgodnie z ustaleniami dokumentacji projektowej i SST, tj. wbudowany w nasyp lub odwieziony na odkład w miejsce wskazane przez Inżyniera.</w:t>
      </w:r>
    </w:p>
    <w:p w14:paraId="6CF17C6D"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Profilowanie i zagęszczenie podłoża należy wykonać zgodnie z zasadami określonymi w pkt 5.4.</w:t>
      </w:r>
      <w:bookmarkStart w:id="355" w:name="_Toc406913854"/>
      <w:bookmarkStart w:id="356" w:name="_Toc406914099"/>
      <w:bookmarkStart w:id="357" w:name="_Toc406914754"/>
      <w:bookmarkStart w:id="358" w:name="_Toc406915332"/>
      <w:bookmarkStart w:id="359" w:name="_Toc406984025"/>
      <w:bookmarkStart w:id="360" w:name="_Toc406984172"/>
      <w:bookmarkStart w:id="361" w:name="_Toc406984363"/>
      <w:bookmarkStart w:id="362" w:name="_Toc407069571"/>
      <w:bookmarkStart w:id="363" w:name="_Toc407081536"/>
      <w:bookmarkStart w:id="364" w:name="_Toc407083335"/>
      <w:bookmarkStart w:id="365" w:name="_Toc407084169"/>
      <w:bookmarkStart w:id="366" w:name="_Toc407085288"/>
      <w:bookmarkStart w:id="367" w:name="_Toc407085431"/>
      <w:bookmarkStart w:id="368" w:name="_Toc407085574"/>
      <w:bookmarkStart w:id="369" w:name="_Toc407086022"/>
    </w:p>
    <w:p w14:paraId="073F5212"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5.4. Profilowanie i zagęszczanie podłoża</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33C2261"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Przed przystąpieniem do profilowania podłoże powinno być oczyszczone ze wszelkich zanieczyszczeń.</w:t>
      </w:r>
    </w:p>
    <w:p w14:paraId="54FFB2A9"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14:paraId="7075EBE9"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14:paraId="76E846C6" w14:textId="77777777" w:rsidR="00055B40" w:rsidRPr="008D2462" w:rsidRDefault="00055B40" w:rsidP="00954441">
      <w:pPr>
        <w:autoSpaceDE w:val="0"/>
        <w:autoSpaceDN w:val="0"/>
        <w:spacing w:line="276" w:lineRule="auto"/>
        <w:ind w:firstLine="567"/>
        <w:jc w:val="both"/>
        <w:textAlignment w:val="baseline"/>
        <w:rPr>
          <w:rFonts w:ascii="Arial Narrow" w:hAnsi="Arial Narrow" w:cs="Arial"/>
          <w:sz w:val="22"/>
          <w:szCs w:val="22"/>
        </w:rPr>
      </w:pPr>
      <w:r w:rsidRPr="008D2462">
        <w:rPr>
          <w:rFonts w:ascii="Arial Narrow" w:hAnsi="Arial Narrow" w:cs="Arial"/>
          <w:sz w:val="22"/>
          <w:szCs w:val="22"/>
        </w:rPr>
        <w:t>Do profilowania podłoża należy stosować równiarki. Ścięty grunt powinien być wykorzystany w robotach ziemnych lub w inny sposób zaakceptowany przez Inżyniera.</w:t>
      </w:r>
    </w:p>
    <w:p w14:paraId="47F000F5"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14:paraId="5D61878D"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Tablica 1. Minimalne wartości wskaźnika zagęszczenia podłoża (</w:t>
      </w:r>
      <w:proofErr w:type="spellStart"/>
      <w:r w:rsidRPr="008D2462">
        <w:rPr>
          <w:rFonts w:ascii="Arial Narrow" w:hAnsi="Arial Narrow" w:cs="Arial"/>
          <w:sz w:val="22"/>
          <w:szCs w:val="22"/>
        </w:rPr>
        <w:t>I</w:t>
      </w:r>
      <w:r w:rsidRPr="008D2462">
        <w:rPr>
          <w:rFonts w:ascii="Arial Narrow" w:hAnsi="Arial Narrow" w:cs="Arial"/>
          <w:sz w:val="22"/>
          <w:szCs w:val="22"/>
          <w:vertAlign w:val="subscript"/>
        </w:rPr>
        <w:t>s</w:t>
      </w:r>
      <w:proofErr w:type="spellEnd"/>
      <w:r w:rsidRPr="008D2462">
        <w:rPr>
          <w:rFonts w:ascii="Arial Narrow" w:hAnsi="Arial Narrow" w:cs="Arial"/>
          <w:sz w:val="22"/>
          <w:szCs w:val="22"/>
        </w:rPr>
        <w:t>)</w:t>
      </w:r>
    </w:p>
    <w:tbl>
      <w:tblPr>
        <w:tblW w:w="0" w:type="auto"/>
        <w:tblInd w:w="70" w:type="dxa"/>
        <w:tblCellMar>
          <w:left w:w="70" w:type="dxa"/>
          <w:right w:w="70" w:type="dxa"/>
        </w:tblCellMar>
        <w:tblLook w:val="04A0" w:firstRow="1" w:lastRow="0" w:firstColumn="1" w:lastColumn="0" w:noHBand="0" w:noVBand="1"/>
      </w:tblPr>
      <w:tblGrid>
        <w:gridCol w:w="3088"/>
        <w:gridCol w:w="1966"/>
        <w:gridCol w:w="1966"/>
        <w:gridCol w:w="1966"/>
      </w:tblGrid>
      <w:tr w:rsidR="00055B40" w:rsidRPr="008D2462" w14:paraId="4B4EF6AD" w14:textId="77777777" w:rsidTr="00954441">
        <w:tc>
          <w:tcPr>
            <w:tcW w:w="3119" w:type="dxa"/>
            <w:vMerge w:val="restart"/>
            <w:tcBorders>
              <w:top w:val="single" w:sz="6" w:space="0" w:color="auto"/>
              <w:left w:val="single" w:sz="6" w:space="0" w:color="auto"/>
              <w:right w:val="nil"/>
            </w:tcBorders>
            <w:shd w:val="clear" w:color="auto" w:fill="D9E2F3" w:themeFill="accent1" w:themeFillTint="33"/>
            <w:noWrap/>
            <w:vAlign w:val="center"/>
            <w:hideMark/>
          </w:tcPr>
          <w:p w14:paraId="019A102E"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Strefa korpusu</w:t>
            </w:r>
          </w:p>
        </w:tc>
        <w:tc>
          <w:tcPr>
            <w:tcW w:w="59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0E6B7407" w14:textId="77777777" w:rsidR="00055B40" w:rsidRPr="008D2462" w:rsidRDefault="00055B40" w:rsidP="00954441">
            <w:pPr>
              <w:spacing w:line="276" w:lineRule="auto"/>
              <w:ind w:firstLine="567"/>
              <w:jc w:val="center"/>
              <w:rPr>
                <w:rFonts w:ascii="Arial Narrow" w:hAnsi="Arial Narrow" w:cs="Arial"/>
                <w:b/>
                <w:bCs/>
                <w:sz w:val="22"/>
                <w:szCs w:val="22"/>
              </w:rPr>
            </w:pPr>
            <w:r w:rsidRPr="008D2462">
              <w:rPr>
                <w:rFonts w:ascii="Arial Narrow" w:hAnsi="Arial Narrow" w:cs="Arial"/>
                <w:b/>
                <w:bCs/>
                <w:sz w:val="22"/>
                <w:szCs w:val="22"/>
              </w:rPr>
              <w:t xml:space="preserve">Minimalna wartość </w:t>
            </w:r>
            <w:proofErr w:type="spellStart"/>
            <w:r w:rsidRPr="008D2462">
              <w:rPr>
                <w:rFonts w:ascii="Arial Narrow" w:hAnsi="Arial Narrow" w:cs="Arial"/>
                <w:b/>
                <w:bCs/>
                <w:sz w:val="22"/>
                <w:szCs w:val="22"/>
              </w:rPr>
              <w:t>I</w:t>
            </w:r>
            <w:r w:rsidRPr="008D2462">
              <w:rPr>
                <w:rFonts w:ascii="Arial Narrow" w:hAnsi="Arial Narrow" w:cs="Arial"/>
                <w:b/>
                <w:bCs/>
                <w:sz w:val="22"/>
                <w:szCs w:val="22"/>
                <w:vertAlign w:val="subscript"/>
              </w:rPr>
              <w:t>s</w:t>
            </w:r>
            <w:proofErr w:type="spellEnd"/>
            <w:r w:rsidRPr="008D2462">
              <w:rPr>
                <w:rFonts w:ascii="Arial Narrow" w:hAnsi="Arial Narrow" w:cs="Arial"/>
                <w:b/>
                <w:bCs/>
                <w:sz w:val="22"/>
                <w:szCs w:val="22"/>
              </w:rPr>
              <w:t xml:space="preserve"> dla:</w:t>
            </w:r>
          </w:p>
        </w:tc>
      </w:tr>
      <w:tr w:rsidR="00055B40" w:rsidRPr="008D2462" w14:paraId="6BCD1894" w14:textId="77777777" w:rsidTr="00954441">
        <w:tc>
          <w:tcPr>
            <w:tcW w:w="3119" w:type="dxa"/>
            <w:vMerge/>
            <w:tcBorders>
              <w:left w:val="single" w:sz="6" w:space="0" w:color="auto"/>
              <w:right w:val="nil"/>
            </w:tcBorders>
            <w:shd w:val="clear" w:color="auto" w:fill="D9E2F3" w:themeFill="accent1" w:themeFillTint="33"/>
            <w:noWrap/>
            <w:vAlign w:val="center"/>
            <w:hideMark/>
          </w:tcPr>
          <w:p w14:paraId="2F5A30CA" w14:textId="77777777" w:rsidR="00055B40" w:rsidRPr="008D2462" w:rsidRDefault="00055B40" w:rsidP="00954441">
            <w:pPr>
              <w:spacing w:line="276" w:lineRule="auto"/>
              <w:ind w:firstLine="567"/>
              <w:jc w:val="center"/>
              <w:rPr>
                <w:rFonts w:ascii="Arial Narrow" w:hAnsi="Arial Narrow" w:cs="Arial"/>
                <w:b/>
                <w:bCs/>
                <w:sz w:val="22"/>
                <w:szCs w:val="22"/>
              </w:rPr>
            </w:pPr>
          </w:p>
        </w:tc>
        <w:tc>
          <w:tcPr>
            <w:tcW w:w="1985" w:type="dxa"/>
            <w:vMerge w:val="restart"/>
            <w:tcBorders>
              <w:top w:val="nil"/>
              <w:left w:val="single" w:sz="6" w:space="0" w:color="auto"/>
              <w:right w:val="nil"/>
            </w:tcBorders>
            <w:shd w:val="clear" w:color="auto" w:fill="D9E2F3" w:themeFill="accent1" w:themeFillTint="33"/>
            <w:noWrap/>
            <w:vAlign w:val="center"/>
            <w:hideMark/>
          </w:tcPr>
          <w:p w14:paraId="320E80C3"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Autostrad i dróg</w:t>
            </w:r>
          </w:p>
          <w:p w14:paraId="716E8856"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ekspresowych</w:t>
            </w:r>
          </w:p>
        </w:tc>
        <w:tc>
          <w:tcPr>
            <w:tcW w:w="397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387140BB"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Innych dróg</w:t>
            </w:r>
          </w:p>
        </w:tc>
      </w:tr>
      <w:tr w:rsidR="00055B40" w:rsidRPr="008D2462" w14:paraId="70C6D99A" w14:textId="77777777" w:rsidTr="00954441">
        <w:tc>
          <w:tcPr>
            <w:tcW w:w="3119" w:type="dxa"/>
            <w:vMerge/>
            <w:tcBorders>
              <w:left w:val="single" w:sz="6" w:space="0" w:color="auto"/>
              <w:bottom w:val="double" w:sz="6" w:space="0" w:color="auto"/>
              <w:right w:val="nil"/>
            </w:tcBorders>
            <w:shd w:val="clear" w:color="auto" w:fill="D9E2F3" w:themeFill="accent1" w:themeFillTint="33"/>
            <w:noWrap/>
            <w:vAlign w:val="center"/>
            <w:hideMark/>
          </w:tcPr>
          <w:p w14:paraId="3634CD05" w14:textId="77777777" w:rsidR="00055B40" w:rsidRPr="008D2462" w:rsidRDefault="00055B40" w:rsidP="00954441">
            <w:pPr>
              <w:spacing w:line="276" w:lineRule="auto"/>
              <w:ind w:firstLine="567"/>
              <w:jc w:val="center"/>
              <w:rPr>
                <w:rFonts w:ascii="Arial Narrow" w:hAnsi="Arial Narrow" w:cs="Arial"/>
                <w:b/>
                <w:bCs/>
                <w:sz w:val="22"/>
                <w:szCs w:val="22"/>
              </w:rPr>
            </w:pPr>
          </w:p>
        </w:tc>
        <w:tc>
          <w:tcPr>
            <w:tcW w:w="1985" w:type="dxa"/>
            <w:vMerge/>
            <w:tcBorders>
              <w:left w:val="single" w:sz="6" w:space="0" w:color="auto"/>
              <w:bottom w:val="double" w:sz="6" w:space="0" w:color="auto"/>
              <w:right w:val="nil"/>
            </w:tcBorders>
            <w:shd w:val="clear" w:color="auto" w:fill="D9E2F3" w:themeFill="accent1" w:themeFillTint="33"/>
            <w:noWrap/>
            <w:vAlign w:val="center"/>
            <w:hideMark/>
          </w:tcPr>
          <w:p w14:paraId="22A9F7FC" w14:textId="77777777" w:rsidR="00055B40" w:rsidRPr="008D2462" w:rsidRDefault="00055B40" w:rsidP="00954441">
            <w:pPr>
              <w:spacing w:line="276" w:lineRule="auto"/>
              <w:jc w:val="center"/>
              <w:rPr>
                <w:rFonts w:ascii="Arial Narrow" w:hAnsi="Arial Narrow" w:cs="Arial"/>
                <w:b/>
                <w:bCs/>
                <w:sz w:val="22"/>
                <w:szCs w:val="22"/>
              </w:rPr>
            </w:pPr>
          </w:p>
        </w:tc>
        <w:tc>
          <w:tcPr>
            <w:tcW w:w="1985"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vAlign w:val="center"/>
            <w:hideMark/>
          </w:tcPr>
          <w:p w14:paraId="6D9B36BE" w14:textId="77777777" w:rsidR="00055B40" w:rsidRPr="008D2462" w:rsidRDefault="00055B40" w:rsidP="00954441">
            <w:pPr>
              <w:spacing w:line="276" w:lineRule="auto"/>
              <w:ind w:right="317"/>
              <w:jc w:val="center"/>
              <w:rPr>
                <w:rFonts w:ascii="Arial Narrow" w:hAnsi="Arial Narrow" w:cs="Arial"/>
                <w:b/>
                <w:bCs/>
                <w:sz w:val="22"/>
                <w:szCs w:val="22"/>
              </w:rPr>
            </w:pPr>
            <w:r w:rsidRPr="008D2462">
              <w:rPr>
                <w:rFonts w:ascii="Arial Narrow" w:hAnsi="Arial Narrow" w:cs="Arial"/>
                <w:b/>
                <w:bCs/>
                <w:sz w:val="22"/>
                <w:szCs w:val="22"/>
              </w:rPr>
              <w:t>Ruch ciężki i</w:t>
            </w:r>
          </w:p>
          <w:p w14:paraId="768FF9B3" w14:textId="77777777" w:rsidR="00055B40" w:rsidRPr="008D2462" w:rsidRDefault="00055B40" w:rsidP="00954441">
            <w:pPr>
              <w:spacing w:line="276" w:lineRule="auto"/>
              <w:ind w:right="317"/>
              <w:jc w:val="center"/>
              <w:rPr>
                <w:rFonts w:ascii="Arial Narrow" w:hAnsi="Arial Narrow" w:cs="Arial"/>
                <w:b/>
                <w:bCs/>
                <w:sz w:val="22"/>
                <w:szCs w:val="22"/>
              </w:rPr>
            </w:pPr>
            <w:r w:rsidRPr="008D2462">
              <w:rPr>
                <w:rFonts w:ascii="Arial Narrow" w:hAnsi="Arial Narrow" w:cs="Arial"/>
                <w:b/>
                <w:bCs/>
                <w:sz w:val="22"/>
                <w:szCs w:val="22"/>
              </w:rPr>
              <w:t>bardzo ciężki</w:t>
            </w:r>
          </w:p>
        </w:tc>
        <w:tc>
          <w:tcPr>
            <w:tcW w:w="1985"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vAlign w:val="center"/>
            <w:hideMark/>
          </w:tcPr>
          <w:p w14:paraId="0C6B50C6"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Ruch mniejszy</w:t>
            </w:r>
          </w:p>
          <w:p w14:paraId="0C068271"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od ciężkiego</w:t>
            </w:r>
          </w:p>
        </w:tc>
      </w:tr>
      <w:tr w:rsidR="00055B40" w:rsidRPr="008D2462" w14:paraId="75E360E9" w14:textId="77777777" w:rsidTr="00954441">
        <w:tc>
          <w:tcPr>
            <w:tcW w:w="3119" w:type="dxa"/>
            <w:tcBorders>
              <w:top w:val="nil"/>
              <w:left w:val="single" w:sz="6" w:space="0" w:color="auto"/>
              <w:bottom w:val="single" w:sz="6" w:space="0" w:color="auto"/>
              <w:right w:val="single" w:sz="6" w:space="0" w:color="auto"/>
            </w:tcBorders>
            <w:noWrap/>
            <w:vAlign w:val="center"/>
            <w:hideMark/>
          </w:tcPr>
          <w:p w14:paraId="1796DDC3"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Górna warstwa o grubości 20 cm</w:t>
            </w:r>
          </w:p>
        </w:tc>
        <w:tc>
          <w:tcPr>
            <w:tcW w:w="1985" w:type="dxa"/>
            <w:tcBorders>
              <w:top w:val="nil"/>
              <w:left w:val="single" w:sz="6" w:space="0" w:color="auto"/>
              <w:bottom w:val="single" w:sz="6" w:space="0" w:color="auto"/>
              <w:right w:val="single" w:sz="6" w:space="0" w:color="auto"/>
            </w:tcBorders>
            <w:noWrap/>
            <w:vAlign w:val="center"/>
            <w:hideMark/>
          </w:tcPr>
          <w:p w14:paraId="11C63C36"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1,03</w:t>
            </w:r>
          </w:p>
        </w:tc>
        <w:tc>
          <w:tcPr>
            <w:tcW w:w="1985" w:type="dxa"/>
            <w:tcBorders>
              <w:top w:val="nil"/>
              <w:left w:val="single" w:sz="6" w:space="0" w:color="auto"/>
              <w:bottom w:val="single" w:sz="6" w:space="0" w:color="auto"/>
              <w:right w:val="single" w:sz="6" w:space="0" w:color="auto"/>
            </w:tcBorders>
            <w:noWrap/>
            <w:vAlign w:val="center"/>
            <w:hideMark/>
          </w:tcPr>
          <w:p w14:paraId="7D00AA32"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1,00</w:t>
            </w:r>
          </w:p>
        </w:tc>
        <w:tc>
          <w:tcPr>
            <w:tcW w:w="1985" w:type="dxa"/>
            <w:tcBorders>
              <w:top w:val="nil"/>
              <w:left w:val="single" w:sz="6" w:space="0" w:color="auto"/>
              <w:bottom w:val="single" w:sz="6" w:space="0" w:color="auto"/>
              <w:right w:val="single" w:sz="6" w:space="0" w:color="auto"/>
            </w:tcBorders>
            <w:noWrap/>
            <w:vAlign w:val="center"/>
            <w:hideMark/>
          </w:tcPr>
          <w:p w14:paraId="1D8E446A"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1,00</w:t>
            </w:r>
          </w:p>
        </w:tc>
      </w:tr>
      <w:tr w:rsidR="00055B40" w:rsidRPr="008D2462" w14:paraId="3AA07CBF" w14:textId="77777777" w:rsidTr="00954441">
        <w:tc>
          <w:tcPr>
            <w:tcW w:w="3119" w:type="dxa"/>
            <w:tcBorders>
              <w:top w:val="single" w:sz="6" w:space="0" w:color="auto"/>
              <w:left w:val="single" w:sz="6" w:space="0" w:color="auto"/>
              <w:bottom w:val="single" w:sz="6" w:space="0" w:color="auto"/>
              <w:right w:val="single" w:sz="6" w:space="0" w:color="auto"/>
            </w:tcBorders>
            <w:noWrap/>
            <w:vAlign w:val="center"/>
            <w:hideMark/>
          </w:tcPr>
          <w:p w14:paraId="2F09B2A5"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Na głębokości od 20 do 50 cm od powierzchni podłoża</w:t>
            </w:r>
          </w:p>
        </w:tc>
        <w:tc>
          <w:tcPr>
            <w:tcW w:w="1985" w:type="dxa"/>
            <w:tcBorders>
              <w:top w:val="single" w:sz="6" w:space="0" w:color="auto"/>
              <w:left w:val="single" w:sz="6" w:space="0" w:color="auto"/>
              <w:bottom w:val="single" w:sz="6" w:space="0" w:color="auto"/>
              <w:right w:val="single" w:sz="6" w:space="0" w:color="auto"/>
            </w:tcBorders>
            <w:noWrap/>
            <w:vAlign w:val="center"/>
            <w:hideMark/>
          </w:tcPr>
          <w:p w14:paraId="22174247"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1,00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14:paraId="71566B91"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1,00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14:paraId="1B698859"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0,97</w:t>
            </w:r>
          </w:p>
        </w:tc>
      </w:tr>
    </w:tbl>
    <w:p w14:paraId="39DE90FD" w14:textId="77777777" w:rsidR="00055B40" w:rsidRPr="008D2462"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p>
    <w:p w14:paraId="2A6D1F71" w14:textId="77777777" w:rsidR="00055B40" w:rsidRPr="008D2462"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8D2462">
        <w:rPr>
          <w:rFonts w:ascii="Arial Narrow" w:hAnsi="Arial Narrow" w:cs="Arial"/>
          <w:sz w:val="22"/>
          <w:szCs w:val="22"/>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14:paraId="375BEA3F" w14:textId="77777777" w:rsidR="00055B40" w:rsidRPr="008D2462"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8D2462">
        <w:rPr>
          <w:rFonts w:ascii="Arial Narrow" w:hAnsi="Arial Narrow" w:cs="Arial"/>
          <w:sz w:val="22"/>
          <w:szCs w:val="22"/>
        </w:rPr>
        <w:t>Wilgotność gruntu podłoża podczas zagęszczania powinna być równa wilgotności optymalnej z tolerancją od -20% do +10%.</w:t>
      </w:r>
      <w:bookmarkStart w:id="370" w:name="_Toc406913855"/>
      <w:bookmarkStart w:id="371" w:name="_Toc406914100"/>
      <w:bookmarkStart w:id="372" w:name="_Toc406914755"/>
      <w:bookmarkStart w:id="373" w:name="_Toc406915333"/>
      <w:bookmarkStart w:id="374" w:name="_Toc406984026"/>
      <w:bookmarkStart w:id="375" w:name="_Toc406984173"/>
      <w:bookmarkStart w:id="376" w:name="_Toc406984364"/>
      <w:bookmarkStart w:id="377" w:name="_Toc407069572"/>
      <w:bookmarkStart w:id="378" w:name="_Toc407081537"/>
      <w:bookmarkStart w:id="379" w:name="_Toc407083336"/>
      <w:bookmarkStart w:id="380" w:name="_Toc407084170"/>
      <w:bookmarkStart w:id="381" w:name="_Toc407085289"/>
      <w:bookmarkStart w:id="382" w:name="_Toc407085432"/>
      <w:bookmarkStart w:id="383" w:name="_Toc407085575"/>
      <w:bookmarkStart w:id="384" w:name="_Toc407086023"/>
    </w:p>
    <w:p w14:paraId="5C365591"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lastRenderedPageBreak/>
        <w:t>5.5. Utrzymanie koryta oraz wyprofilowanego i zagęszczonego podłoża</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B7D7DFC"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Podłoże (koryto) po wyprofilowaniu i zagęszczeniu powinno być utrzymywane w dobrym stanie.</w:t>
      </w:r>
    </w:p>
    <w:p w14:paraId="0856EC04"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14:paraId="09A9032A"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Jeżeli wyprofilowane i zagęszczone podłoże uległo nadmiernemu zawilgoceniu, to do układania kolejnej warstwy można przystąpić dopiero po jego naturalnym osuszeniu.</w:t>
      </w:r>
    </w:p>
    <w:p w14:paraId="33EB0E18"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Po osuszeniu podłoża Inżynier oceni jego stan i ewentualnie zaleci wykonanie niezbędnych napraw. Jeżeli zawilgocenie nastąpiło wskutek zaniedbania Wykonawcy, to naprawę wykona on na własny koszt.</w:t>
      </w:r>
    </w:p>
    <w:p w14:paraId="5B886C29" w14:textId="77777777" w:rsidR="00055B40" w:rsidRPr="008D2462" w:rsidRDefault="00055B40" w:rsidP="00954441">
      <w:pPr>
        <w:spacing w:line="276" w:lineRule="auto"/>
        <w:ind w:firstLine="567"/>
        <w:jc w:val="both"/>
        <w:rPr>
          <w:rFonts w:ascii="Arial Narrow" w:hAnsi="Arial Narrow" w:cs="Arial"/>
          <w:sz w:val="22"/>
          <w:szCs w:val="22"/>
        </w:rPr>
      </w:pPr>
    </w:p>
    <w:p w14:paraId="1BAA38A3"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bookmarkStart w:id="385" w:name="_Toc406913856"/>
      <w:bookmarkStart w:id="386" w:name="_Toc406914101"/>
      <w:bookmarkStart w:id="387" w:name="_Toc406914756"/>
      <w:bookmarkStart w:id="388" w:name="_Toc406915334"/>
      <w:bookmarkStart w:id="389" w:name="_Toc406984027"/>
      <w:bookmarkStart w:id="390" w:name="_Toc406984174"/>
      <w:bookmarkStart w:id="391" w:name="_Toc406984365"/>
      <w:bookmarkStart w:id="392" w:name="_Toc407069573"/>
      <w:bookmarkStart w:id="393" w:name="_Toc407081538"/>
      <w:bookmarkStart w:id="394" w:name="_Toc407083337"/>
      <w:bookmarkStart w:id="395" w:name="_Toc407084171"/>
      <w:bookmarkStart w:id="396" w:name="_Toc407085290"/>
      <w:bookmarkStart w:id="397" w:name="_Toc407085433"/>
      <w:bookmarkStart w:id="398" w:name="_Toc407085576"/>
      <w:bookmarkStart w:id="399" w:name="_Toc407086024"/>
      <w:r w:rsidRPr="008D2462">
        <w:rPr>
          <w:rFonts w:ascii="Arial Narrow" w:hAnsi="Arial Narrow" w:cs="Arial"/>
          <w:b/>
          <w:caps/>
          <w:kern w:val="28"/>
          <w:u w:val="single"/>
        </w:rPr>
        <w:t>6. kontrola jakości robót</w:t>
      </w:r>
      <w:bookmarkStart w:id="400" w:name="_Toc406913857"/>
      <w:bookmarkStart w:id="401" w:name="_Toc406914102"/>
      <w:bookmarkStart w:id="402" w:name="_Toc406914757"/>
      <w:bookmarkStart w:id="403" w:name="_Toc406915335"/>
      <w:bookmarkStart w:id="404" w:name="_Toc406984028"/>
      <w:bookmarkStart w:id="405" w:name="_Toc406984175"/>
      <w:bookmarkStart w:id="406" w:name="_Toc406984366"/>
      <w:bookmarkStart w:id="407" w:name="_Toc407069574"/>
      <w:bookmarkStart w:id="408" w:name="_Toc407081539"/>
      <w:bookmarkStart w:id="409" w:name="_Toc407083338"/>
      <w:bookmarkStart w:id="410" w:name="_Toc407084172"/>
      <w:bookmarkStart w:id="411" w:name="_Toc407085291"/>
      <w:bookmarkStart w:id="412" w:name="_Toc407085434"/>
      <w:bookmarkStart w:id="413" w:name="_Toc407085577"/>
      <w:bookmarkStart w:id="414" w:name="_Toc40708602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C4B9396"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6.1. Ogólne zasady kontroli jakości robót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A69E18C"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zasady kontroli jakości robót podano w ST D-M-00.00.00 „Wymagania ogólne” pkt 6.</w:t>
      </w:r>
      <w:bookmarkStart w:id="415" w:name="_Toc406913858"/>
      <w:bookmarkStart w:id="416" w:name="_Toc406914103"/>
      <w:bookmarkStart w:id="417" w:name="_Toc406914758"/>
      <w:bookmarkStart w:id="418" w:name="_Toc406915336"/>
      <w:bookmarkStart w:id="419" w:name="_Toc406984029"/>
      <w:bookmarkStart w:id="420" w:name="_Toc406984176"/>
      <w:bookmarkStart w:id="421" w:name="_Toc406984367"/>
      <w:bookmarkStart w:id="422" w:name="_Toc407069575"/>
      <w:bookmarkStart w:id="423" w:name="_Toc407081540"/>
      <w:bookmarkStart w:id="424" w:name="_Toc407083339"/>
      <w:bookmarkStart w:id="425" w:name="_Toc407084173"/>
      <w:bookmarkStart w:id="426" w:name="_Toc407085292"/>
      <w:bookmarkStart w:id="427" w:name="_Toc407085435"/>
      <w:bookmarkStart w:id="428" w:name="_Toc407085578"/>
      <w:bookmarkStart w:id="429" w:name="_Toc407086026"/>
    </w:p>
    <w:p w14:paraId="3AFE7BAC"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6.2. Badania w czasie robót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FDB37B8"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6.2.1. </w:t>
      </w:r>
      <w:r w:rsidRPr="008D2462">
        <w:rPr>
          <w:rFonts w:ascii="Arial Narrow" w:hAnsi="Arial Narrow" w:cs="Arial"/>
          <w:sz w:val="22"/>
          <w:szCs w:val="22"/>
        </w:rPr>
        <w:t>Częstotliwość oraz zakres badań i pomiarów</w:t>
      </w:r>
    </w:p>
    <w:p w14:paraId="27F57D90"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Częstotliwość oraz zakres badań i pomiarów dotyczących cech geometrycznych i zagęszczenia koryta i wyprofilowanego podłoża podaje tablica 2.</w:t>
      </w:r>
    </w:p>
    <w:p w14:paraId="0FDED07C" w14:textId="77777777" w:rsidR="00055B40" w:rsidRPr="008D2462" w:rsidRDefault="00055B40" w:rsidP="00954441">
      <w:pPr>
        <w:spacing w:line="276" w:lineRule="auto"/>
        <w:jc w:val="both"/>
        <w:rPr>
          <w:rFonts w:ascii="Arial Narrow" w:hAnsi="Arial Narrow" w:cs="Arial"/>
          <w:sz w:val="22"/>
          <w:szCs w:val="22"/>
        </w:rPr>
      </w:pPr>
    </w:p>
    <w:p w14:paraId="71F0F059" w14:textId="77777777" w:rsidR="00055B40" w:rsidRPr="008D2462" w:rsidRDefault="00055B40" w:rsidP="00954441">
      <w:pPr>
        <w:spacing w:line="276" w:lineRule="auto"/>
        <w:ind w:left="1021" w:hanging="1021"/>
        <w:jc w:val="both"/>
        <w:rPr>
          <w:rFonts w:ascii="Arial Narrow" w:hAnsi="Arial Narrow" w:cs="Arial"/>
          <w:sz w:val="22"/>
          <w:szCs w:val="22"/>
        </w:rPr>
      </w:pPr>
      <w:r w:rsidRPr="008D2462">
        <w:rPr>
          <w:rFonts w:ascii="Arial Narrow" w:hAnsi="Arial Narrow" w:cs="Arial"/>
          <w:sz w:val="22"/>
          <w:szCs w:val="22"/>
        </w:rPr>
        <w:t>Tablica 2. Częstotliwość oraz zakres badań i pomiarów wykonanego koryta i wyprofilowanego podłoża</w:t>
      </w:r>
    </w:p>
    <w:tbl>
      <w:tblPr>
        <w:tblW w:w="0" w:type="auto"/>
        <w:jc w:val="center"/>
        <w:tblCellMar>
          <w:left w:w="70" w:type="dxa"/>
          <w:right w:w="70" w:type="dxa"/>
        </w:tblCellMar>
        <w:tblLook w:val="04A0" w:firstRow="1" w:lastRow="0" w:firstColumn="1" w:lastColumn="0" w:noHBand="0" w:noVBand="1"/>
      </w:tblPr>
      <w:tblGrid>
        <w:gridCol w:w="491"/>
        <w:gridCol w:w="2671"/>
        <w:gridCol w:w="4703"/>
      </w:tblGrid>
      <w:tr w:rsidR="00055B40" w:rsidRPr="008D2462" w14:paraId="25A9BE73" w14:textId="77777777" w:rsidTr="00954441">
        <w:trPr>
          <w:jc w:val="center"/>
        </w:trPr>
        <w:tc>
          <w:tcPr>
            <w:tcW w:w="491"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hideMark/>
          </w:tcPr>
          <w:p w14:paraId="4341753A"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Lp.</w:t>
            </w:r>
          </w:p>
        </w:tc>
        <w:tc>
          <w:tcPr>
            <w:tcW w:w="2671"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hideMark/>
          </w:tcPr>
          <w:p w14:paraId="413B0551"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Wyszczególnienie badań</w:t>
            </w:r>
          </w:p>
          <w:p w14:paraId="1047C6B3"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i pomiarów</w:t>
            </w:r>
          </w:p>
        </w:tc>
        <w:tc>
          <w:tcPr>
            <w:tcW w:w="4703" w:type="dxa"/>
            <w:tcBorders>
              <w:top w:val="single" w:sz="6" w:space="0" w:color="auto"/>
              <w:left w:val="single" w:sz="6" w:space="0" w:color="auto"/>
              <w:bottom w:val="double" w:sz="6" w:space="0" w:color="auto"/>
              <w:right w:val="single" w:sz="6" w:space="0" w:color="auto"/>
            </w:tcBorders>
            <w:shd w:val="clear" w:color="auto" w:fill="D9E2F3" w:themeFill="accent1" w:themeFillTint="33"/>
            <w:noWrap/>
            <w:hideMark/>
          </w:tcPr>
          <w:p w14:paraId="2C9E8570"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Minimalna częstotliwość</w:t>
            </w:r>
          </w:p>
          <w:p w14:paraId="5871ED4E" w14:textId="77777777" w:rsidR="00055B40" w:rsidRPr="008D2462" w:rsidRDefault="00055B40" w:rsidP="00954441">
            <w:pPr>
              <w:spacing w:line="276" w:lineRule="auto"/>
              <w:jc w:val="center"/>
              <w:rPr>
                <w:rFonts w:ascii="Arial Narrow" w:hAnsi="Arial Narrow" w:cs="Arial"/>
                <w:b/>
                <w:bCs/>
                <w:sz w:val="22"/>
                <w:szCs w:val="22"/>
              </w:rPr>
            </w:pPr>
            <w:r w:rsidRPr="008D2462">
              <w:rPr>
                <w:rFonts w:ascii="Arial Narrow" w:hAnsi="Arial Narrow" w:cs="Arial"/>
                <w:b/>
                <w:bCs/>
                <w:sz w:val="22"/>
                <w:szCs w:val="22"/>
              </w:rPr>
              <w:t>badań i pomiarów</w:t>
            </w:r>
          </w:p>
        </w:tc>
      </w:tr>
      <w:tr w:rsidR="00055B40" w:rsidRPr="008D2462" w14:paraId="414EBB9F" w14:textId="77777777" w:rsidTr="00954441">
        <w:trPr>
          <w:jc w:val="center"/>
        </w:trPr>
        <w:tc>
          <w:tcPr>
            <w:tcW w:w="491" w:type="dxa"/>
            <w:tcBorders>
              <w:top w:val="nil"/>
              <w:left w:val="single" w:sz="6" w:space="0" w:color="auto"/>
              <w:bottom w:val="single" w:sz="6" w:space="0" w:color="auto"/>
              <w:right w:val="single" w:sz="6" w:space="0" w:color="auto"/>
            </w:tcBorders>
            <w:noWrap/>
            <w:hideMark/>
          </w:tcPr>
          <w:p w14:paraId="7BFC17F1"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1</w:t>
            </w:r>
          </w:p>
        </w:tc>
        <w:tc>
          <w:tcPr>
            <w:tcW w:w="2671" w:type="dxa"/>
            <w:tcBorders>
              <w:top w:val="nil"/>
              <w:left w:val="single" w:sz="6" w:space="0" w:color="auto"/>
              <w:bottom w:val="single" w:sz="6" w:space="0" w:color="auto"/>
              <w:right w:val="single" w:sz="6" w:space="0" w:color="auto"/>
            </w:tcBorders>
            <w:noWrap/>
            <w:hideMark/>
          </w:tcPr>
          <w:p w14:paraId="112F7469"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Szerokość koryta</w:t>
            </w:r>
          </w:p>
        </w:tc>
        <w:tc>
          <w:tcPr>
            <w:tcW w:w="4703" w:type="dxa"/>
            <w:tcBorders>
              <w:top w:val="nil"/>
              <w:left w:val="single" w:sz="6" w:space="0" w:color="auto"/>
              <w:bottom w:val="single" w:sz="6" w:space="0" w:color="auto"/>
              <w:right w:val="single" w:sz="6" w:space="0" w:color="auto"/>
            </w:tcBorders>
            <w:noWrap/>
            <w:hideMark/>
          </w:tcPr>
          <w:p w14:paraId="64919D5C"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10 razy na 1 km</w:t>
            </w:r>
          </w:p>
        </w:tc>
      </w:tr>
      <w:tr w:rsidR="00055B40" w:rsidRPr="008D2462" w14:paraId="598A5D0A"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04809D81"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2</w:t>
            </w:r>
          </w:p>
        </w:tc>
        <w:tc>
          <w:tcPr>
            <w:tcW w:w="2671" w:type="dxa"/>
            <w:tcBorders>
              <w:top w:val="single" w:sz="6" w:space="0" w:color="auto"/>
              <w:left w:val="single" w:sz="6" w:space="0" w:color="auto"/>
              <w:bottom w:val="single" w:sz="6" w:space="0" w:color="auto"/>
              <w:right w:val="single" w:sz="6" w:space="0" w:color="auto"/>
            </w:tcBorders>
            <w:noWrap/>
            <w:hideMark/>
          </w:tcPr>
          <w:p w14:paraId="55271010"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Równość podłużna</w:t>
            </w:r>
          </w:p>
        </w:tc>
        <w:tc>
          <w:tcPr>
            <w:tcW w:w="4703" w:type="dxa"/>
            <w:tcBorders>
              <w:top w:val="single" w:sz="6" w:space="0" w:color="auto"/>
              <w:left w:val="single" w:sz="6" w:space="0" w:color="auto"/>
              <w:bottom w:val="single" w:sz="6" w:space="0" w:color="auto"/>
              <w:right w:val="single" w:sz="6" w:space="0" w:color="auto"/>
            </w:tcBorders>
            <w:noWrap/>
            <w:hideMark/>
          </w:tcPr>
          <w:p w14:paraId="56A02A7A"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co 20 m na każdym pasie ruchu</w:t>
            </w:r>
          </w:p>
        </w:tc>
      </w:tr>
      <w:tr w:rsidR="00055B40" w:rsidRPr="008D2462" w14:paraId="648CA730"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2C2036DB"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3</w:t>
            </w:r>
          </w:p>
        </w:tc>
        <w:tc>
          <w:tcPr>
            <w:tcW w:w="2671" w:type="dxa"/>
            <w:tcBorders>
              <w:top w:val="single" w:sz="6" w:space="0" w:color="auto"/>
              <w:left w:val="single" w:sz="6" w:space="0" w:color="auto"/>
              <w:bottom w:val="single" w:sz="6" w:space="0" w:color="auto"/>
              <w:right w:val="single" w:sz="6" w:space="0" w:color="auto"/>
            </w:tcBorders>
            <w:noWrap/>
            <w:hideMark/>
          </w:tcPr>
          <w:p w14:paraId="6AE52A73"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Równość poprzeczna</w:t>
            </w:r>
          </w:p>
        </w:tc>
        <w:tc>
          <w:tcPr>
            <w:tcW w:w="4703" w:type="dxa"/>
            <w:tcBorders>
              <w:top w:val="single" w:sz="6" w:space="0" w:color="auto"/>
              <w:left w:val="single" w:sz="6" w:space="0" w:color="auto"/>
              <w:bottom w:val="single" w:sz="6" w:space="0" w:color="auto"/>
              <w:right w:val="single" w:sz="6" w:space="0" w:color="auto"/>
            </w:tcBorders>
            <w:noWrap/>
            <w:hideMark/>
          </w:tcPr>
          <w:p w14:paraId="749A7523"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10 razy na 1 km</w:t>
            </w:r>
          </w:p>
        </w:tc>
      </w:tr>
      <w:tr w:rsidR="00055B40" w:rsidRPr="008D2462" w14:paraId="4B4B51FD"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02F6D6CD"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4</w:t>
            </w:r>
          </w:p>
        </w:tc>
        <w:tc>
          <w:tcPr>
            <w:tcW w:w="2671" w:type="dxa"/>
            <w:tcBorders>
              <w:top w:val="single" w:sz="6" w:space="0" w:color="auto"/>
              <w:left w:val="single" w:sz="6" w:space="0" w:color="auto"/>
              <w:bottom w:val="single" w:sz="6" w:space="0" w:color="auto"/>
              <w:right w:val="single" w:sz="6" w:space="0" w:color="auto"/>
            </w:tcBorders>
            <w:noWrap/>
            <w:hideMark/>
          </w:tcPr>
          <w:p w14:paraId="529B1B56"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 xml:space="preserve">Spadki poprzeczne </w:t>
            </w:r>
            <w:r w:rsidRPr="008D2462">
              <w:rPr>
                <w:rFonts w:ascii="Arial Narrow" w:hAnsi="Arial Narrow" w:cs="Arial"/>
                <w:sz w:val="22"/>
                <w:szCs w:val="22"/>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14:paraId="23749A2C"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10 razy na 1 km</w:t>
            </w:r>
          </w:p>
        </w:tc>
      </w:tr>
      <w:tr w:rsidR="00055B40" w:rsidRPr="008D2462" w14:paraId="70627923"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2395461B"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5</w:t>
            </w:r>
          </w:p>
        </w:tc>
        <w:tc>
          <w:tcPr>
            <w:tcW w:w="2671" w:type="dxa"/>
            <w:tcBorders>
              <w:top w:val="single" w:sz="6" w:space="0" w:color="auto"/>
              <w:left w:val="single" w:sz="6" w:space="0" w:color="auto"/>
              <w:bottom w:val="single" w:sz="6" w:space="0" w:color="auto"/>
              <w:right w:val="single" w:sz="6" w:space="0" w:color="auto"/>
            </w:tcBorders>
            <w:noWrap/>
            <w:hideMark/>
          </w:tcPr>
          <w:p w14:paraId="30AF4291"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Rzędne wysokościowe</w:t>
            </w:r>
          </w:p>
        </w:tc>
        <w:tc>
          <w:tcPr>
            <w:tcW w:w="4703" w:type="dxa"/>
            <w:tcBorders>
              <w:top w:val="single" w:sz="6" w:space="0" w:color="auto"/>
              <w:left w:val="single" w:sz="6" w:space="0" w:color="auto"/>
              <w:bottom w:val="single" w:sz="6" w:space="0" w:color="auto"/>
              <w:right w:val="single" w:sz="6" w:space="0" w:color="auto"/>
            </w:tcBorders>
            <w:noWrap/>
            <w:hideMark/>
          </w:tcPr>
          <w:p w14:paraId="4E997676"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co 25 m w osi jezdni i na jej krawędziach dla autostrad i dróg ekspresowych, co 100 m dla pozostałych dróg</w:t>
            </w:r>
          </w:p>
        </w:tc>
      </w:tr>
      <w:tr w:rsidR="00055B40" w:rsidRPr="008D2462" w14:paraId="7FABF03D"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0CCE1F9D"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6</w:t>
            </w:r>
          </w:p>
        </w:tc>
        <w:tc>
          <w:tcPr>
            <w:tcW w:w="2671" w:type="dxa"/>
            <w:tcBorders>
              <w:top w:val="single" w:sz="6" w:space="0" w:color="auto"/>
              <w:left w:val="single" w:sz="6" w:space="0" w:color="auto"/>
              <w:bottom w:val="single" w:sz="6" w:space="0" w:color="auto"/>
              <w:right w:val="single" w:sz="6" w:space="0" w:color="auto"/>
            </w:tcBorders>
            <w:noWrap/>
            <w:hideMark/>
          </w:tcPr>
          <w:p w14:paraId="5A9F9317"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 xml:space="preserve">Ukształtowanie osi w planie </w:t>
            </w:r>
            <w:r w:rsidRPr="008D2462">
              <w:rPr>
                <w:rFonts w:ascii="Arial Narrow" w:hAnsi="Arial Narrow" w:cs="Arial"/>
                <w:sz w:val="22"/>
                <w:szCs w:val="22"/>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14:paraId="36DAB704"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co 25 m w osi jezdni i na jej krawędziach dla autostrad i dróg ekspresowych, co 100 m dla pozostałych dróg</w:t>
            </w:r>
          </w:p>
        </w:tc>
      </w:tr>
      <w:tr w:rsidR="00055B40" w:rsidRPr="008D2462" w14:paraId="2BC7FD9A" w14:textId="77777777" w:rsidTr="00954441">
        <w:trPr>
          <w:jc w:val="center"/>
        </w:trPr>
        <w:tc>
          <w:tcPr>
            <w:tcW w:w="491" w:type="dxa"/>
            <w:tcBorders>
              <w:top w:val="single" w:sz="6" w:space="0" w:color="auto"/>
              <w:left w:val="single" w:sz="6" w:space="0" w:color="auto"/>
              <w:bottom w:val="single" w:sz="6" w:space="0" w:color="auto"/>
              <w:right w:val="single" w:sz="6" w:space="0" w:color="auto"/>
            </w:tcBorders>
            <w:noWrap/>
            <w:hideMark/>
          </w:tcPr>
          <w:p w14:paraId="022C418F" w14:textId="77777777" w:rsidR="00055B40" w:rsidRPr="008D2462" w:rsidRDefault="00055B40" w:rsidP="00954441">
            <w:pPr>
              <w:spacing w:line="276" w:lineRule="auto"/>
              <w:jc w:val="center"/>
              <w:rPr>
                <w:rFonts w:ascii="Arial Narrow" w:hAnsi="Arial Narrow" w:cs="Arial"/>
                <w:sz w:val="22"/>
                <w:szCs w:val="22"/>
              </w:rPr>
            </w:pPr>
            <w:r w:rsidRPr="008D2462">
              <w:rPr>
                <w:rFonts w:ascii="Arial Narrow" w:hAnsi="Arial Narrow" w:cs="Arial"/>
                <w:sz w:val="22"/>
                <w:szCs w:val="22"/>
              </w:rPr>
              <w:t>7</w:t>
            </w:r>
          </w:p>
        </w:tc>
        <w:tc>
          <w:tcPr>
            <w:tcW w:w="2671" w:type="dxa"/>
            <w:tcBorders>
              <w:top w:val="single" w:sz="6" w:space="0" w:color="auto"/>
              <w:left w:val="single" w:sz="6" w:space="0" w:color="auto"/>
              <w:bottom w:val="single" w:sz="6" w:space="0" w:color="auto"/>
              <w:right w:val="single" w:sz="6" w:space="0" w:color="auto"/>
            </w:tcBorders>
            <w:noWrap/>
            <w:hideMark/>
          </w:tcPr>
          <w:p w14:paraId="76DBC5EA"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noWrap/>
            <w:hideMark/>
          </w:tcPr>
          <w:p w14:paraId="6844A056"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w 2 punktach na dziennej działce roboczej, lecz nie rzadziej niż raz na 600 m</w:t>
            </w:r>
            <w:r w:rsidRPr="008D2462">
              <w:rPr>
                <w:rFonts w:ascii="Arial Narrow" w:hAnsi="Arial Narrow" w:cs="Arial"/>
                <w:sz w:val="22"/>
                <w:szCs w:val="22"/>
                <w:vertAlign w:val="superscript"/>
              </w:rPr>
              <w:t>2</w:t>
            </w:r>
          </w:p>
        </w:tc>
      </w:tr>
      <w:tr w:rsidR="00055B40" w:rsidRPr="008D2462" w14:paraId="130427EA" w14:textId="77777777" w:rsidTr="00954441">
        <w:trPr>
          <w:jc w:val="center"/>
        </w:trPr>
        <w:tc>
          <w:tcPr>
            <w:tcW w:w="7865" w:type="dxa"/>
            <w:gridSpan w:val="3"/>
            <w:tcBorders>
              <w:top w:val="single" w:sz="6" w:space="0" w:color="auto"/>
              <w:left w:val="single" w:sz="6" w:space="0" w:color="auto"/>
              <w:bottom w:val="single" w:sz="6" w:space="0" w:color="auto"/>
              <w:right w:val="single" w:sz="6" w:space="0" w:color="auto"/>
            </w:tcBorders>
            <w:noWrap/>
            <w:hideMark/>
          </w:tcPr>
          <w:p w14:paraId="3258C82D" w14:textId="77777777" w:rsidR="00055B40" w:rsidRPr="008D2462" w:rsidRDefault="00055B40" w:rsidP="00954441">
            <w:pPr>
              <w:spacing w:line="276" w:lineRule="auto"/>
              <w:rPr>
                <w:rFonts w:ascii="Arial Narrow" w:hAnsi="Arial Narrow" w:cs="Arial"/>
                <w:sz w:val="22"/>
                <w:szCs w:val="22"/>
              </w:rPr>
            </w:pPr>
            <w:r w:rsidRPr="008D2462">
              <w:rPr>
                <w:rFonts w:ascii="Arial Narrow" w:hAnsi="Arial Narrow" w:cs="Arial"/>
                <w:sz w:val="22"/>
                <w:szCs w:val="22"/>
              </w:rPr>
              <w:t>*) Dodatkowe pomiary spadków poprzecznych i ukształtowania osi w planie należy wykonać w punktach głównych łuków poziomych</w:t>
            </w:r>
            <w:r w:rsidRPr="008D2462">
              <w:rPr>
                <w:rFonts w:ascii="Arial Narrow" w:hAnsi="Arial Narrow" w:cs="Arial"/>
                <w:sz w:val="22"/>
                <w:szCs w:val="22"/>
              </w:rPr>
              <w:tab/>
            </w:r>
          </w:p>
        </w:tc>
      </w:tr>
    </w:tbl>
    <w:p w14:paraId="217BED03" w14:textId="77777777" w:rsidR="00055B40" w:rsidRPr="008D2462" w:rsidRDefault="00055B40" w:rsidP="00954441">
      <w:pPr>
        <w:spacing w:line="276" w:lineRule="auto"/>
        <w:ind w:firstLine="567"/>
        <w:jc w:val="both"/>
        <w:rPr>
          <w:rFonts w:ascii="Arial Narrow" w:hAnsi="Arial Narrow" w:cs="Arial"/>
          <w:b/>
          <w:sz w:val="22"/>
          <w:szCs w:val="22"/>
        </w:rPr>
      </w:pPr>
    </w:p>
    <w:p w14:paraId="2A405DFD"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6.2.2. </w:t>
      </w:r>
      <w:r w:rsidRPr="008D2462">
        <w:rPr>
          <w:rFonts w:ascii="Arial Narrow" w:hAnsi="Arial Narrow" w:cs="Arial"/>
          <w:sz w:val="22"/>
          <w:szCs w:val="22"/>
        </w:rPr>
        <w:t>Szerokość koryta (profilowanego podłoża)</w:t>
      </w:r>
    </w:p>
    <w:p w14:paraId="02627AD8"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Szerokość koryta i profilowanego podłoża nie może różnić się od szerokości projektowanej o więcej niż +10 cm i -5 cm.</w:t>
      </w:r>
    </w:p>
    <w:p w14:paraId="170F7255"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6.2.3. </w:t>
      </w:r>
      <w:r w:rsidRPr="008D2462">
        <w:rPr>
          <w:rFonts w:ascii="Arial Narrow" w:hAnsi="Arial Narrow" w:cs="Arial"/>
          <w:sz w:val="22"/>
          <w:szCs w:val="22"/>
        </w:rPr>
        <w:t>Równość koryta (profilowanego podłoża)</w:t>
      </w:r>
    </w:p>
    <w:p w14:paraId="46A1F3C2"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Nierówności podłużne koryta i profilowanego podłoża należy mierzyć 4-metrową łatą zgodnie z normą BN-68/8931-04 [4].</w:t>
      </w:r>
    </w:p>
    <w:p w14:paraId="4E1131E4"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Nierówności poprzeczne należy mierzyć 4-metrową łatą.</w:t>
      </w:r>
    </w:p>
    <w:p w14:paraId="04B3DE8F"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Nierówności nie mogą przekraczać 20 mm.</w:t>
      </w:r>
    </w:p>
    <w:p w14:paraId="036DC88E"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6.2.4. </w:t>
      </w:r>
      <w:r w:rsidRPr="008D2462">
        <w:rPr>
          <w:rFonts w:ascii="Arial Narrow" w:hAnsi="Arial Narrow" w:cs="Arial"/>
          <w:sz w:val="22"/>
          <w:szCs w:val="22"/>
        </w:rPr>
        <w:t>Spadki poprzeczne</w:t>
      </w:r>
    </w:p>
    <w:p w14:paraId="25B39055"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 xml:space="preserve">Spadki poprzeczne koryta i profilowanego podłoża powinny być zgodne z dokumentacją projektową z tolerancją </w:t>
      </w:r>
      <w:r w:rsidRPr="008D2462">
        <w:rPr>
          <w:rFonts w:ascii="Arial Narrow" w:hAnsi="Arial Narrow" w:cs="Arial"/>
          <w:sz w:val="22"/>
          <w:szCs w:val="22"/>
        </w:rPr>
        <w:sym w:font="Symbol" w:char="F0B1"/>
      </w:r>
      <w:r w:rsidRPr="008D2462">
        <w:rPr>
          <w:rFonts w:ascii="Arial Narrow" w:hAnsi="Arial Narrow" w:cs="Arial"/>
          <w:sz w:val="22"/>
          <w:szCs w:val="22"/>
        </w:rPr>
        <w:t xml:space="preserve"> 0,5%.</w:t>
      </w:r>
    </w:p>
    <w:p w14:paraId="74B4CED0" w14:textId="77777777" w:rsidR="00055B40" w:rsidRPr="008D2462" w:rsidRDefault="00055B40" w:rsidP="00954441">
      <w:pPr>
        <w:spacing w:line="276" w:lineRule="auto"/>
        <w:jc w:val="both"/>
        <w:rPr>
          <w:rFonts w:ascii="Arial Narrow" w:hAnsi="Arial Narrow" w:cs="Arial"/>
          <w:b/>
          <w:sz w:val="22"/>
          <w:szCs w:val="22"/>
        </w:rPr>
      </w:pPr>
    </w:p>
    <w:p w14:paraId="576EFBC5"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lastRenderedPageBreak/>
        <w:t xml:space="preserve">6.2.5. </w:t>
      </w:r>
      <w:r w:rsidRPr="008D2462">
        <w:rPr>
          <w:rFonts w:ascii="Arial Narrow" w:hAnsi="Arial Narrow" w:cs="Arial"/>
          <w:sz w:val="22"/>
          <w:szCs w:val="22"/>
        </w:rPr>
        <w:t>Rzędne wysokościowe</w:t>
      </w:r>
    </w:p>
    <w:p w14:paraId="57BD984B"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Różnice pomiędzy rzędnymi wysokościowymi koryta lub wyprofilowanego podłoża i rzędnymi projektowanymi nie powinny przekraczać +1 cm, -2 cm.</w:t>
      </w:r>
    </w:p>
    <w:p w14:paraId="1F886C62"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6.2.6. </w:t>
      </w:r>
      <w:r w:rsidRPr="008D2462">
        <w:rPr>
          <w:rFonts w:ascii="Arial Narrow" w:hAnsi="Arial Narrow" w:cs="Arial"/>
          <w:sz w:val="22"/>
          <w:szCs w:val="22"/>
        </w:rPr>
        <w:t>Ukształtowanie osi w planie</w:t>
      </w:r>
    </w:p>
    <w:p w14:paraId="4FB2BE19"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 xml:space="preserve">Oś w planie nie może być przesunięta w stosunku do osi projektowanej o więcej niż </w:t>
      </w:r>
      <w:r w:rsidRPr="008D2462">
        <w:rPr>
          <w:rFonts w:ascii="Arial Narrow" w:hAnsi="Arial Narrow" w:cs="Arial"/>
          <w:sz w:val="22"/>
          <w:szCs w:val="22"/>
        </w:rPr>
        <w:sym w:font="Symbol" w:char="F0B1"/>
      </w:r>
      <w:r w:rsidRPr="008D2462">
        <w:rPr>
          <w:rFonts w:ascii="Arial Narrow" w:hAnsi="Arial Narrow" w:cs="Arial"/>
          <w:sz w:val="22"/>
          <w:szCs w:val="22"/>
        </w:rPr>
        <w:t xml:space="preserve"> 3 cm.</w:t>
      </w:r>
    </w:p>
    <w:p w14:paraId="17339E66"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b/>
          <w:sz w:val="22"/>
          <w:szCs w:val="22"/>
        </w:rPr>
        <w:t xml:space="preserve">6.2.7. </w:t>
      </w:r>
      <w:r w:rsidRPr="008D2462">
        <w:rPr>
          <w:rFonts w:ascii="Arial Narrow" w:hAnsi="Arial Narrow" w:cs="Arial"/>
          <w:sz w:val="22"/>
          <w:szCs w:val="22"/>
        </w:rPr>
        <w:t>Zagęszczenie koryta (profilowanego podłoża)</w:t>
      </w:r>
    </w:p>
    <w:p w14:paraId="32507650"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Wskaźnik zagęszczenia koryta i wyprofilowanego podłoża określony wg BN-77/8931-12 [5] nie powinien być mniejszy od podanego w tablicy 1.</w:t>
      </w:r>
    </w:p>
    <w:p w14:paraId="53D7AAEF"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Jeśli jako kryterium dobrego zagęszczenia stosuje się porównanie wartości modułów odkształcenia, to wartość stosunku wtórnego do pierwotnego modułu odkształcenia, określonych zgodnie z normą BN-64/8931-02 [3] nie powinna być większa od 2,2.</w:t>
      </w:r>
    </w:p>
    <w:p w14:paraId="13C584CB"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Wilgotność w czasie zagęszczania należy badać według PN-B-06714-17 [2]. Wilgotność gruntu podłoża powinna być równa wilgotności optymalnej z tolerancją od -20% do + 10%.</w:t>
      </w:r>
      <w:bookmarkStart w:id="430" w:name="_Toc406913860"/>
      <w:bookmarkStart w:id="431" w:name="_Toc406914105"/>
      <w:bookmarkStart w:id="432" w:name="_Toc406914759"/>
      <w:bookmarkStart w:id="433" w:name="_Toc406914862"/>
      <w:bookmarkStart w:id="434" w:name="_Toc406915337"/>
      <w:bookmarkStart w:id="435" w:name="_Toc406984030"/>
      <w:bookmarkStart w:id="436" w:name="_Toc406984177"/>
      <w:bookmarkStart w:id="437" w:name="_Toc406984368"/>
      <w:bookmarkStart w:id="438" w:name="_Toc407069576"/>
      <w:bookmarkStart w:id="439" w:name="_Toc407081541"/>
      <w:bookmarkStart w:id="440" w:name="_Toc407083340"/>
      <w:bookmarkStart w:id="441" w:name="_Toc407084174"/>
      <w:bookmarkStart w:id="442" w:name="_Toc407085293"/>
      <w:bookmarkStart w:id="443" w:name="_Toc407085436"/>
      <w:bookmarkStart w:id="444" w:name="_Toc407085579"/>
      <w:bookmarkStart w:id="445" w:name="_Toc407086027"/>
    </w:p>
    <w:p w14:paraId="1B841DCA"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sz w:val="22"/>
          <w:szCs w:val="22"/>
        </w:rPr>
      </w:pPr>
      <w:r w:rsidRPr="008D2462">
        <w:rPr>
          <w:rFonts w:ascii="Arial Narrow" w:hAnsi="Arial Narrow" w:cs="Arial"/>
          <w:b/>
          <w:sz w:val="22"/>
          <w:szCs w:val="22"/>
        </w:rPr>
        <w:t>6.3. Zasady postępowania z wadliwie wykonanymi odcinkami koryta (profilowanego</w:t>
      </w:r>
      <w:bookmarkEnd w:id="430"/>
      <w:bookmarkEnd w:id="431"/>
      <w:bookmarkEnd w:id="432"/>
      <w:bookmarkEnd w:id="433"/>
      <w:bookmarkEnd w:id="434"/>
      <w:r w:rsidRPr="008D2462">
        <w:rPr>
          <w:rFonts w:ascii="Arial Narrow" w:hAnsi="Arial Narrow" w:cs="Arial"/>
          <w:b/>
          <w:sz w:val="22"/>
          <w:szCs w:val="22"/>
        </w:rPr>
        <w:t xml:space="preserve"> podłoża)</w:t>
      </w:r>
      <w:bookmarkEnd w:id="435"/>
      <w:bookmarkEnd w:id="436"/>
      <w:bookmarkEnd w:id="437"/>
      <w:bookmarkEnd w:id="438"/>
      <w:bookmarkEnd w:id="439"/>
      <w:bookmarkEnd w:id="440"/>
      <w:bookmarkEnd w:id="441"/>
      <w:bookmarkEnd w:id="442"/>
      <w:bookmarkEnd w:id="443"/>
      <w:bookmarkEnd w:id="444"/>
      <w:bookmarkEnd w:id="445"/>
    </w:p>
    <w:p w14:paraId="36779125"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bookmarkStart w:id="446" w:name="_Toc406913861"/>
      <w:bookmarkStart w:id="447" w:name="_Toc406914106"/>
      <w:bookmarkStart w:id="448" w:name="_Toc406914760"/>
      <w:bookmarkStart w:id="449" w:name="_Toc406915338"/>
      <w:bookmarkStart w:id="450" w:name="_Toc406984031"/>
      <w:bookmarkStart w:id="451" w:name="_Toc406984178"/>
      <w:bookmarkStart w:id="452" w:name="_Toc406984369"/>
      <w:bookmarkStart w:id="453" w:name="_Toc407069577"/>
      <w:bookmarkStart w:id="454" w:name="_Toc407081542"/>
      <w:bookmarkStart w:id="455" w:name="_Toc407083341"/>
      <w:bookmarkStart w:id="456" w:name="_Toc407084175"/>
      <w:bookmarkStart w:id="457" w:name="_Toc407085294"/>
      <w:bookmarkStart w:id="458" w:name="_Toc407085437"/>
      <w:bookmarkStart w:id="459" w:name="_Toc407085580"/>
      <w:bookmarkStart w:id="460" w:name="_Toc407086028"/>
    </w:p>
    <w:p w14:paraId="24080C37"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7. obmiar robót</w:t>
      </w:r>
      <w:bookmarkStart w:id="461" w:name="_Toc406913862"/>
      <w:bookmarkStart w:id="462" w:name="_Toc406914107"/>
      <w:bookmarkStart w:id="463" w:name="_Toc406914761"/>
      <w:bookmarkStart w:id="464" w:name="_Toc406915339"/>
      <w:bookmarkStart w:id="465" w:name="_Toc406984032"/>
      <w:bookmarkStart w:id="466" w:name="_Toc406984179"/>
      <w:bookmarkStart w:id="467" w:name="_Toc406984370"/>
      <w:bookmarkStart w:id="468" w:name="_Toc407069578"/>
      <w:bookmarkStart w:id="469" w:name="_Toc407081543"/>
      <w:bookmarkStart w:id="470" w:name="_Toc407083342"/>
      <w:bookmarkStart w:id="471" w:name="_Toc407084176"/>
      <w:bookmarkStart w:id="472" w:name="_Toc407085295"/>
      <w:bookmarkStart w:id="473" w:name="_Toc407085438"/>
      <w:bookmarkStart w:id="474" w:name="_Toc407085581"/>
      <w:bookmarkStart w:id="475" w:name="_Toc407086029"/>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3C9504D"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7.1. Ogólne zasady obmiaru robót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3D1A8E43"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zasady obmiaru robót podano w ST D-M-00.00.00 „Wymagania ogólne” pkt 7.</w:t>
      </w:r>
      <w:bookmarkStart w:id="476" w:name="_Toc406913863"/>
      <w:bookmarkStart w:id="477" w:name="_Toc406914108"/>
      <w:bookmarkStart w:id="478" w:name="_Toc406914762"/>
      <w:bookmarkStart w:id="479" w:name="_Toc406915340"/>
      <w:bookmarkStart w:id="480" w:name="_Toc406984033"/>
      <w:bookmarkStart w:id="481" w:name="_Toc406984180"/>
      <w:bookmarkStart w:id="482" w:name="_Toc406984371"/>
      <w:bookmarkStart w:id="483" w:name="_Toc407069579"/>
      <w:bookmarkStart w:id="484" w:name="_Toc407081544"/>
      <w:bookmarkStart w:id="485" w:name="_Toc407083343"/>
      <w:bookmarkStart w:id="486" w:name="_Toc407084177"/>
      <w:bookmarkStart w:id="487" w:name="_Toc407085296"/>
      <w:bookmarkStart w:id="488" w:name="_Toc407085439"/>
      <w:bookmarkStart w:id="489" w:name="_Toc407085582"/>
      <w:bookmarkStart w:id="490" w:name="_Toc407086030"/>
    </w:p>
    <w:p w14:paraId="3ED07695"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7.2. Jednostka obmiarowa</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5E620E97" w14:textId="77777777" w:rsidR="00055B40"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Jednostką obmiarową jest m</w:t>
      </w:r>
      <w:r w:rsidRPr="008D2462">
        <w:rPr>
          <w:rFonts w:ascii="Arial Narrow" w:hAnsi="Arial Narrow" w:cs="Arial"/>
          <w:sz w:val="22"/>
          <w:szCs w:val="22"/>
          <w:vertAlign w:val="superscript"/>
        </w:rPr>
        <w:t>2</w:t>
      </w:r>
      <w:r w:rsidRPr="008D2462">
        <w:rPr>
          <w:rFonts w:ascii="Arial Narrow" w:hAnsi="Arial Narrow" w:cs="Arial"/>
          <w:sz w:val="22"/>
          <w:szCs w:val="22"/>
        </w:rPr>
        <w:t xml:space="preserve"> (metr kwadratowy) wykonanego i odebranego koryta.</w:t>
      </w:r>
      <w:bookmarkStart w:id="491" w:name="_Toc406913864"/>
      <w:bookmarkStart w:id="492" w:name="_Toc406914109"/>
      <w:bookmarkStart w:id="493" w:name="_Toc406914763"/>
      <w:bookmarkStart w:id="494" w:name="_Toc406915341"/>
      <w:bookmarkStart w:id="495" w:name="_Toc406984034"/>
      <w:bookmarkStart w:id="496" w:name="_Toc406984181"/>
      <w:bookmarkStart w:id="497" w:name="_Toc406984372"/>
      <w:bookmarkStart w:id="498" w:name="_Toc407069580"/>
      <w:bookmarkStart w:id="499" w:name="_Toc407081545"/>
      <w:bookmarkStart w:id="500" w:name="_Toc407083344"/>
      <w:bookmarkStart w:id="501" w:name="_Toc407084178"/>
      <w:bookmarkStart w:id="502" w:name="_Toc407085297"/>
      <w:bookmarkStart w:id="503" w:name="_Toc407085440"/>
      <w:bookmarkStart w:id="504" w:name="_Toc407085583"/>
      <w:bookmarkStart w:id="505" w:name="_Toc407086031"/>
    </w:p>
    <w:p w14:paraId="72D6963D" w14:textId="77777777" w:rsidR="00055B40" w:rsidRPr="008D2462" w:rsidRDefault="00055B40" w:rsidP="00954441">
      <w:pPr>
        <w:spacing w:line="276" w:lineRule="auto"/>
        <w:ind w:firstLine="567"/>
        <w:jc w:val="both"/>
        <w:rPr>
          <w:rFonts w:ascii="Arial Narrow" w:hAnsi="Arial Narrow" w:cs="Arial"/>
          <w:sz w:val="22"/>
          <w:szCs w:val="22"/>
        </w:rPr>
      </w:pPr>
    </w:p>
    <w:p w14:paraId="2D4E84C4"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8. odbiór robót</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38482E8B"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zasady odbioru robót podano w ST D-M-00.00.00 „Wymagania ogólne” pkt 8.</w:t>
      </w:r>
    </w:p>
    <w:p w14:paraId="442E4E15" w14:textId="77777777" w:rsidR="00055B40"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Roboty uznaje się za wykonane zgodnie z dokumentacja projektową, SST i wymaganiami Inżyniera, jeżeli wszystkie pomiary i badania z zachowaniem tolerancji wg punktu 6 dały wyniki pozytywne.</w:t>
      </w:r>
      <w:bookmarkStart w:id="506" w:name="_Toc406913865"/>
      <w:bookmarkStart w:id="507" w:name="_Toc406914110"/>
      <w:bookmarkStart w:id="508" w:name="_Toc406914764"/>
      <w:bookmarkStart w:id="509" w:name="_Toc406915342"/>
      <w:bookmarkStart w:id="510" w:name="_Toc406984035"/>
      <w:bookmarkStart w:id="511" w:name="_Toc406984182"/>
      <w:bookmarkStart w:id="512" w:name="_Toc406984373"/>
      <w:bookmarkStart w:id="513" w:name="_Toc407069581"/>
      <w:bookmarkStart w:id="514" w:name="_Toc407081546"/>
      <w:bookmarkStart w:id="515" w:name="_Toc407083345"/>
      <w:bookmarkStart w:id="516" w:name="_Toc407084179"/>
      <w:bookmarkStart w:id="517" w:name="_Toc407085298"/>
      <w:bookmarkStart w:id="518" w:name="_Toc407085441"/>
      <w:bookmarkStart w:id="519" w:name="_Toc407085584"/>
      <w:bookmarkStart w:id="520" w:name="_Toc407086032"/>
    </w:p>
    <w:p w14:paraId="3F764F53" w14:textId="77777777" w:rsidR="00055B40" w:rsidRPr="008D2462" w:rsidRDefault="00055B40" w:rsidP="00954441">
      <w:pPr>
        <w:spacing w:line="276" w:lineRule="auto"/>
        <w:ind w:firstLine="567"/>
        <w:jc w:val="both"/>
        <w:rPr>
          <w:rFonts w:ascii="Arial Narrow" w:hAnsi="Arial Narrow" w:cs="Arial"/>
          <w:sz w:val="22"/>
          <w:szCs w:val="22"/>
        </w:rPr>
      </w:pPr>
    </w:p>
    <w:p w14:paraId="38CDF8DF"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8D2462">
        <w:rPr>
          <w:rFonts w:ascii="Arial Narrow" w:hAnsi="Arial Narrow" w:cs="Arial"/>
          <w:b/>
          <w:caps/>
          <w:kern w:val="28"/>
          <w:u w:val="single"/>
        </w:rPr>
        <w:t>9. podstawa płatności</w:t>
      </w:r>
      <w:bookmarkStart w:id="521" w:name="_Toc406913866"/>
      <w:bookmarkStart w:id="522" w:name="_Toc406914111"/>
      <w:bookmarkStart w:id="523" w:name="_Toc406914765"/>
      <w:bookmarkStart w:id="524" w:name="_Toc406915343"/>
      <w:bookmarkStart w:id="525" w:name="_Toc406984036"/>
      <w:bookmarkStart w:id="526" w:name="_Toc406984183"/>
      <w:bookmarkStart w:id="527" w:name="_Toc406984374"/>
      <w:bookmarkStart w:id="528" w:name="_Toc407069582"/>
      <w:bookmarkStart w:id="529" w:name="_Toc407081547"/>
      <w:bookmarkStart w:id="530" w:name="_Toc407083346"/>
      <w:bookmarkStart w:id="531" w:name="_Toc407084180"/>
      <w:bookmarkStart w:id="532" w:name="_Toc407085299"/>
      <w:bookmarkStart w:id="533" w:name="_Toc407085442"/>
      <w:bookmarkStart w:id="534" w:name="_Toc407085585"/>
      <w:bookmarkStart w:id="535" w:name="_Toc407086033"/>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50D1550F"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9.1. Ogólne ustalenia dotyczące podstawy płatności</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9B8F652"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Ogólne ustalenia dotyczące podstawy płatności podano w ST D-M-00.00.00 „Wymagania ogólne” pkt 9.</w:t>
      </w:r>
    </w:p>
    <w:p w14:paraId="17CE6169"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bookmarkStart w:id="536" w:name="_Toc406913867"/>
      <w:bookmarkStart w:id="537" w:name="_Toc406914112"/>
      <w:bookmarkStart w:id="538" w:name="_Toc406914766"/>
      <w:bookmarkStart w:id="539" w:name="_Toc406915344"/>
      <w:bookmarkStart w:id="540" w:name="_Toc406984037"/>
      <w:bookmarkStart w:id="541" w:name="_Toc406984184"/>
      <w:bookmarkStart w:id="542" w:name="_Toc406984375"/>
      <w:bookmarkStart w:id="543" w:name="_Toc407069583"/>
      <w:bookmarkStart w:id="544" w:name="_Toc407081548"/>
      <w:bookmarkStart w:id="545" w:name="_Toc407083347"/>
      <w:bookmarkStart w:id="546" w:name="_Toc407084181"/>
      <w:bookmarkStart w:id="547" w:name="_Toc407085300"/>
      <w:bookmarkStart w:id="548" w:name="_Toc407085443"/>
      <w:bookmarkStart w:id="549" w:name="_Toc407085586"/>
      <w:bookmarkStart w:id="550" w:name="_Toc407086034"/>
    </w:p>
    <w:p w14:paraId="637BC6C5"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9.2. Cena jednostki obmiarowej</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E85544D" w14:textId="77777777" w:rsidR="00055B40" w:rsidRPr="008D2462" w:rsidRDefault="00055B40" w:rsidP="00954441">
      <w:pPr>
        <w:spacing w:line="276" w:lineRule="auto"/>
        <w:ind w:firstLine="567"/>
        <w:jc w:val="both"/>
        <w:rPr>
          <w:rFonts w:ascii="Arial Narrow" w:hAnsi="Arial Narrow" w:cs="Arial"/>
          <w:sz w:val="22"/>
          <w:szCs w:val="22"/>
        </w:rPr>
      </w:pPr>
      <w:r w:rsidRPr="008D2462">
        <w:rPr>
          <w:rFonts w:ascii="Arial Narrow" w:hAnsi="Arial Narrow" w:cs="Arial"/>
          <w:sz w:val="22"/>
          <w:szCs w:val="22"/>
        </w:rPr>
        <w:t>Cena wykonania 1 m</w:t>
      </w:r>
      <w:r w:rsidRPr="008D2462">
        <w:rPr>
          <w:rFonts w:ascii="Arial Narrow" w:hAnsi="Arial Narrow" w:cs="Arial"/>
          <w:sz w:val="22"/>
          <w:szCs w:val="22"/>
          <w:vertAlign w:val="superscript"/>
        </w:rPr>
        <w:t>2</w:t>
      </w:r>
      <w:r w:rsidRPr="008D2462">
        <w:rPr>
          <w:rFonts w:ascii="Arial Narrow" w:hAnsi="Arial Narrow" w:cs="Arial"/>
          <w:sz w:val="22"/>
          <w:szCs w:val="22"/>
        </w:rPr>
        <w:t xml:space="preserve"> koryta obejmuje:</w:t>
      </w:r>
    </w:p>
    <w:p w14:paraId="7BFFD48D"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prace pomiarowe i roboty przygotowawcze,</w:t>
      </w:r>
    </w:p>
    <w:p w14:paraId="208A2979"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odspojenie gruntu z przerzutem na pobocze i rozplantowaniem,</w:t>
      </w:r>
    </w:p>
    <w:p w14:paraId="6F65D15C"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załadunek nadmiaru odspojonego gruntu na środki transportowe i odwiezienie na okład lub nasyp,</w:t>
      </w:r>
    </w:p>
    <w:p w14:paraId="301D9E6C"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profilowanie dna koryta lub podłoża,</w:t>
      </w:r>
    </w:p>
    <w:p w14:paraId="7B537391"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zagęszczenie,</w:t>
      </w:r>
    </w:p>
    <w:p w14:paraId="4B8575D0"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utrzymanie koryta lub podłoża,</w:t>
      </w:r>
    </w:p>
    <w:p w14:paraId="5A059B61" w14:textId="77777777" w:rsidR="00055B40" w:rsidRPr="008D2462" w:rsidRDefault="00055B40" w:rsidP="009E77BE">
      <w:pPr>
        <w:numPr>
          <w:ilvl w:val="0"/>
          <w:numId w:val="75"/>
        </w:numPr>
        <w:spacing w:line="276" w:lineRule="auto"/>
        <w:ind w:left="567" w:hanging="283"/>
        <w:jc w:val="both"/>
        <w:rPr>
          <w:rFonts w:ascii="Arial Narrow" w:hAnsi="Arial Narrow" w:cs="Arial"/>
          <w:sz w:val="22"/>
          <w:szCs w:val="22"/>
        </w:rPr>
      </w:pPr>
      <w:r w:rsidRPr="008D2462">
        <w:rPr>
          <w:rFonts w:ascii="Arial Narrow" w:hAnsi="Arial Narrow" w:cs="Arial"/>
          <w:sz w:val="22"/>
          <w:szCs w:val="22"/>
        </w:rPr>
        <w:t>przeprowadzenie pomiarów i badań laboratoryjnych, wymaganych w specyfikacji technicznej.</w:t>
      </w:r>
      <w:bookmarkStart w:id="551" w:name="_Toc406913868"/>
      <w:bookmarkStart w:id="552" w:name="_Toc406914113"/>
      <w:bookmarkStart w:id="553" w:name="_Toc406914767"/>
      <w:bookmarkStart w:id="554" w:name="_Toc406915345"/>
      <w:bookmarkStart w:id="555" w:name="_Toc406984038"/>
      <w:bookmarkStart w:id="556" w:name="_Toc406984185"/>
      <w:bookmarkStart w:id="557" w:name="_Toc406984376"/>
      <w:bookmarkStart w:id="558" w:name="_Toc407069584"/>
      <w:bookmarkStart w:id="559" w:name="_Toc407081549"/>
      <w:bookmarkStart w:id="560" w:name="_Toc407083348"/>
      <w:bookmarkStart w:id="561" w:name="_Toc407084182"/>
      <w:bookmarkStart w:id="562" w:name="_Toc407085301"/>
      <w:bookmarkStart w:id="563" w:name="_Toc407085444"/>
      <w:bookmarkStart w:id="564" w:name="_Toc407085587"/>
      <w:bookmarkStart w:id="565" w:name="_Toc407086035"/>
    </w:p>
    <w:p w14:paraId="2426CAE1" w14:textId="77777777" w:rsidR="00055B40" w:rsidRPr="008D2462" w:rsidRDefault="00055B40" w:rsidP="00954441">
      <w:pPr>
        <w:spacing w:line="276" w:lineRule="auto"/>
        <w:ind w:left="567"/>
        <w:jc w:val="both"/>
        <w:rPr>
          <w:rFonts w:ascii="Arial Narrow" w:hAnsi="Arial Narrow" w:cs="Arial"/>
          <w:sz w:val="22"/>
          <w:szCs w:val="22"/>
        </w:rPr>
      </w:pPr>
    </w:p>
    <w:p w14:paraId="7F41F021" w14:textId="77777777" w:rsidR="00055B40" w:rsidRPr="008D2462"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r w:rsidRPr="008D2462">
        <w:rPr>
          <w:rFonts w:ascii="Arial Narrow" w:hAnsi="Arial Narrow" w:cs="Arial"/>
          <w:b/>
          <w:caps/>
          <w:kern w:val="28"/>
          <w:sz w:val="22"/>
          <w:szCs w:val="22"/>
        </w:rPr>
        <w:t>10. przepisy związane</w:t>
      </w:r>
      <w:bookmarkStart w:id="566" w:name="_Toc406913869"/>
      <w:bookmarkStart w:id="567" w:name="_Toc406914114"/>
      <w:bookmarkStart w:id="568" w:name="_Toc406914768"/>
      <w:bookmarkStart w:id="569" w:name="_Toc406915346"/>
      <w:bookmarkStart w:id="570" w:name="_Toc406984039"/>
      <w:bookmarkStart w:id="571" w:name="_Toc406984186"/>
      <w:bookmarkStart w:id="572" w:name="_Toc406984377"/>
      <w:bookmarkStart w:id="573" w:name="_Toc407069585"/>
      <w:bookmarkStart w:id="574" w:name="_Toc407081550"/>
      <w:bookmarkStart w:id="575" w:name="_Toc407083349"/>
      <w:bookmarkStart w:id="576" w:name="_Toc407084183"/>
      <w:bookmarkStart w:id="577" w:name="_Toc407085302"/>
      <w:bookmarkStart w:id="578" w:name="_Toc407085445"/>
      <w:bookmarkStart w:id="579" w:name="_Toc407085588"/>
      <w:bookmarkStart w:id="580" w:name="_Toc407086036"/>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FA60C64" w14:textId="77777777" w:rsidR="00055B40" w:rsidRPr="008D2462"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8D2462">
        <w:rPr>
          <w:rFonts w:ascii="Arial Narrow" w:hAnsi="Arial Narrow" w:cs="Arial"/>
          <w:b/>
          <w:sz w:val="22"/>
          <w:szCs w:val="22"/>
        </w:rPr>
        <w:t>Normy</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tbl>
      <w:tblPr>
        <w:tblW w:w="0" w:type="auto"/>
        <w:tblCellMar>
          <w:left w:w="70" w:type="dxa"/>
          <w:right w:w="70" w:type="dxa"/>
        </w:tblCellMar>
        <w:tblLook w:val="04A0" w:firstRow="1" w:lastRow="0" w:firstColumn="1" w:lastColumn="0" w:noHBand="0" w:noVBand="1"/>
      </w:tblPr>
      <w:tblGrid>
        <w:gridCol w:w="496"/>
        <w:gridCol w:w="1842"/>
        <w:gridCol w:w="6255"/>
      </w:tblGrid>
      <w:tr w:rsidR="00055B40" w:rsidRPr="008D2462" w14:paraId="3C831F66" w14:textId="77777777" w:rsidTr="00954441">
        <w:tc>
          <w:tcPr>
            <w:tcW w:w="496" w:type="dxa"/>
            <w:hideMark/>
          </w:tcPr>
          <w:p w14:paraId="4036091B"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1.</w:t>
            </w:r>
          </w:p>
        </w:tc>
        <w:tc>
          <w:tcPr>
            <w:tcW w:w="1842" w:type="dxa"/>
            <w:hideMark/>
          </w:tcPr>
          <w:p w14:paraId="74083429"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PN-B-04481</w:t>
            </w:r>
          </w:p>
        </w:tc>
        <w:tc>
          <w:tcPr>
            <w:tcW w:w="6255" w:type="dxa"/>
            <w:hideMark/>
          </w:tcPr>
          <w:p w14:paraId="79C6038D"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Grunty budowlane. Badania próbek gruntu</w:t>
            </w:r>
          </w:p>
        </w:tc>
      </w:tr>
      <w:tr w:rsidR="00055B40" w:rsidRPr="008D2462" w14:paraId="2CBC8DA5" w14:textId="77777777" w:rsidTr="00954441">
        <w:tc>
          <w:tcPr>
            <w:tcW w:w="496" w:type="dxa"/>
            <w:hideMark/>
          </w:tcPr>
          <w:p w14:paraId="0D586A8B"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2.</w:t>
            </w:r>
          </w:p>
        </w:tc>
        <w:tc>
          <w:tcPr>
            <w:tcW w:w="1842" w:type="dxa"/>
            <w:hideMark/>
          </w:tcPr>
          <w:p w14:paraId="13FC0BD9"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PN-/B-06714-17</w:t>
            </w:r>
          </w:p>
        </w:tc>
        <w:tc>
          <w:tcPr>
            <w:tcW w:w="6255" w:type="dxa"/>
            <w:hideMark/>
          </w:tcPr>
          <w:p w14:paraId="475F43E5"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Kruszywa mineralne. Badania. Oznaczanie wilgotności</w:t>
            </w:r>
          </w:p>
        </w:tc>
      </w:tr>
      <w:tr w:rsidR="00055B40" w:rsidRPr="008D2462" w14:paraId="06EE156D" w14:textId="77777777" w:rsidTr="00954441">
        <w:tc>
          <w:tcPr>
            <w:tcW w:w="496" w:type="dxa"/>
            <w:hideMark/>
          </w:tcPr>
          <w:p w14:paraId="5892CA88"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lastRenderedPageBreak/>
              <w:t>3.</w:t>
            </w:r>
          </w:p>
        </w:tc>
        <w:tc>
          <w:tcPr>
            <w:tcW w:w="1842" w:type="dxa"/>
            <w:hideMark/>
          </w:tcPr>
          <w:p w14:paraId="1270AA36"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BN-64/8931-02</w:t>
            </w:r>
          </w:p>
        </w:tc>
        <w:tc>
          <w:tcPr>
            <w:tcW w:w="6255" w:type="dxa"/>
            <w:hideMark/>
          </w:tcPr>
          <w:p w14:paraId="073E9530"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Drogi samochodowe. Oznaczanie modułu odkształcenia nawierzchni podatnych i podłoża przez obciążenie płytą</w:t>
            </w:r>
          </w:p>
        </w:tc>
      </w:tr>
      <w:tr w:rsidR="00055B40" w:rsidRPr="008D2462" w14:paraId="0B566E1F" w14:textId="77777777" w:rsidTr="00954441">
        <w:tc>
          <w:tcPr>
            <w:tcW w:w="496" w:type="dxa"/>
            <w:hideMark/>
          </w:tcPr>
          <w:p w14:paraId="76B8B8E8"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4.</w:t>
            </w:r>
          </w:p>
        </w:tc>
        <w:tc>
          <w:tcPr>
            <w:tcW w:w="1842" w:type="dxa"/>
            <w:hideMark/>
          </w:tcPr>
          <w:p w14:paraId="279A92F8"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BN-68/8931-04</w:t>
            </w:r>
          </w:p>
        </w:tc>
        <w:tc>
          <w:tcPr>
            <w:tcW w:w="6255" w:type="dxa"/>
            <w:hideMark/>
          </w:tcPr>
          <w:p w14:paraId="70050324"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 xml:space="preserve">Drogi samochodowe. Pomiar równości nawierzchni </w:t>
            </w:r>
            <w:proofErr w:type="spellStart"/>
            <w:r w:rsidRPr="008D2462">
              <w:rPr>
                <w:rFonts w:ascii="Arial Narrow" w:hAnsi="Arial Narrow" w:cs="Arial"/>
                <w:sz w:val="22"/>
                <w:szCs w:val="22"/>
              </w:rPr>
              <w:t>planografem</w:t>
            </w:r>
            <w:proofErr w:type="spellEnd"/>
            <w:r w:rsidRPr="008D2462">
              <w:rPr>
                <w:rFonts w:ascii="Arial Narrow" w:hAnsi="Arial Narrow" w:cs="Arial"/>
                <w:sz w:val="22"/>
                <w:szCs w:val="22"/>
              </w:rPr>
              <w:t xml:space="preserve"> i łatą</w:t>
            </w:r>
          </w:p>
        </w:tc>
      </w:tr>
      <w:tr w:rsidR="00055B40" w:rsidRPr="008D2462" w14:paraId="3CCA5D25" w14:textId="77777777" w:rsidTr="00954441">
        <w:tc>
          <w:tcPr>
            <w:tcW w:w="496" w:type="dxa"/>
            <w:hideMark/>
          </w:tcPr>
          <w:p w14:paraId="0DCB606D"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5.</w:t>
            </w:r>
          </w:p>
        </w:tc>
        <w:tc>
          <w:tcPr>
            <w:tcW w:w="1842" w:type="dxa"/>
            <w:hideMark/>
          </w:tcPr>
          <w:p w14:paraId="4E3EDBD0"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BN-77/8931-12</w:t>
            </w:r>
          </w:p>
        </w:tc>
        <w:tc>
          <w:tcPr>
            <w:tcW w:w="6255" w:type="dxa"/>
            <w:hideMark/>
          </w:tcPr>
          <w:p w14:paraId="5C838677" w14:textId="77777777" w:rsidR="00055B40" w:rsidRPr="008D2462" w:rsidRDefault="00055B40" w:rsidP="00954441">
            <w:pPr>
              <w:spacing w:line="276" w:lineRule="auto"/>
              <w:jc w:val="both"/>
              <w:rPr>
                <w:rFonts w:ascii="Arial Narrow" w:hAnsi="Arial Narrow" w:cs="Arial"/>
                <w:sz w:val="22"/>
                <w:szCs w:val="22"/>
              </w:rPr>
            </w:pPr>
            <w:r w:rsidRPr="008D2462">
              <w:rPr>
                <w:rFonts w:ascii="Arial Narrow" w:hAnsi="Arial Narrow" w:cs="Arial"/>
                <w:sz w:val="22"/>
                <w:szCs w:val="22"/>
              </w:rPr>
              <w:t>Oznaczanie wskaźnika zagęszczenia gruntu</w:t>
            </w:r>
          </w:p>
        </w:tc>
      </w:tr>
    </w:tbl>
    <w:p w14:paraId="3A642D15" w14:textId="77777777" w:rsidR="00055B40" w:rsidRPr="008D2462" w:rsidRDefault="00055B40" w:rsidP="00954441">
      <w:pPr>
        <w:spacing w:line="276" w:lineRule="auto"/>
        <w:jc w:val="both"/>
        <w:rPr>
          <w:rFonts w:ascii="Arial Narrow" w:hAnsi="Arial Narrow" w:cs="Arial"/>
          <w:sz w:val="22"/>
          <w:szCs w:val="22"/>
        </w:rPr>
      </w:pPr>
    </w:p>
    <w:p w14:paraId="302253E6" w14:textId="77777777" w:rsidR="00055B40" w:rsidRPr="008D2462" w:rsidRDefault="00055B40" w:rsidP="00954441">
      <w:pPr>
        <w:pStyle w:val="Tekstpodstawowy"/>
        <w:tabs>
          <w:tab w:val="clear" w:pos="567"/>
          <w:tab w:val="clear" w:pos="1008"/>
          <w:tab w:val="left" w:pos="993"/>
        </w:tabs>
        <w:spacing w:line="276" w:lineRule="auto"/>
        <w:rPr>
          <w:rFonts w:ascii="Arial Narrow" w:hAnsi="Arial Narrow"/>
          <w:i/>
          <w:iCs/>
          <w:szCs w:val="22"/>
          <w:lang w:eastAsia="ar-SA"/>
        </w:rPr>
      </w:pPr>
      <w:r w:rsidRPr="008D2462">
        <w:rPr>
          <w:rFonts w:ascii="Arial Narrow" w:hAnsi="Arial Narrow"/>
          <w:b/>
          <w:szCs w:val="22"/>
          <w:lang w:eastAsia="ar-SA"/>
        </w:rPr>
        <w:t>Uwaga:</w:t>
      </w:r>
      <w:r w:rsidRPr="008D2462">
        <w:rPr>
          <w:rFonts w:ascii="Arial Narrow" w:hAnsi="Arial Narrow"/>
          <w:b/>
          <w:szCs w:val="22"/>
          <w:lang w:eastAsia="ar-SA"/>
        </w:rPr>
        <w:tab/>
      </w:r>
      <w:r w:rsidRPr="008D2462">
        <w:rPr>
          <w:rFonts w:ascii="Arial Narrow" w:hAnsi="Arial Narrow"/>
          <w:i/>
          <w:iCs/>
          <w:szCs w:val="22"/>
          <w:lang w:eastAsia="ar-SA"/>
        </w:rPr>
        <w:t>Wszelkie roboty ujęte w specyfikacji należy wykonać w oparciu o aktualnie</w:t>
      </w:r>
    </w:p>
    <w:p w14:paraId="2FF96D28" w14:textId="77777777" w:rsidR="00055B40" w:rsidRDefault="00055B40" w:rsidP="00954441">
      <w:pPr>
        <w:tabs>
          <w:tab w:val="left" w:pos="993"/>
        </w:tabs>
        <w:spacing w:line="276" w:lineRule="auto"/>
        <w:jc w:val="both"/>
        <w:rPr>
          <w:rFonts w:ascii="Arial Narrow" w:hAnsi="Arial Narrow"/>
          <w:i/>
          <w:iCs/>
          <w:sz w:val="22"/>
          <w:szCs w:val="22"/>
          <w:lang w:eastAsia="ar-SA"/>
        </w:rPr>
        <w:sectPr w:rsidR="00055B40" w:rsidSect="007A674D">
          <w:headerReference w:type="default" r:id="rId34"/>
          <w:footerReference w:type="default" r:id="rId35"/>
          <w:pgSz w:w="11906" w:h="16838"/>
          <w:pgMar w:top="1417" w:right="1417" w:bottom="1417" w:left="1417" w:header="708" w:footer="708" w:gutter="0"/>
          <w:cols w:space="708"/>
          <w:docGrid w:linePitch="360"/>
        </w:sectPr>
      </w:pPr>
      <w:r w:rsidRPr="008D2462">
        <w:rPr>
          <w:rFonts w:ascii="Arial Narrow" w:hAnsi="Arial Narrow"/>
          <w:i/>
          <w:iCs/>
          <w:sz w:val="22"/>
          <w:szCs w:val="22"/>
          <w:lang w:eastAsia="ar-SA"/>
        </w:rPr>
        <w:tab/>
        <w:t>obowiązujące normy i przepisy oraz w porozumieniu</w:t>
      </w:r>
      <w:r>
        <w:rPr>
          <w:rFonts w:ascii="Arial Narrow" w:hAnsi="Arial Narrow"/>
          <w:i/>
          <w:iCs/>
          <w:sz w:val="22"/>
          <w:szCs w:val="22"/>
          <w:lang w:eastAsia="ar-SA"/>
        </w:rPr>
        <w:t xml:space="preserve"> z Inżynierem.</w:t>
      </w:r>
    </w:p>
    <w:p w14:paraId="5E6DE7E2" w14:textId="77777777" w:rsidR="00055B40" w:rsidRPr="007B4C2E" w:rsidRDefault="00055B40" w:rsidP="00D863C9">
      <w:pPr>
        <w:pStyle w:val="ST1"/>
      </w:pPr>
      <w:bookmarkStart w:id="581" w:name="_Toc153964919"/>
      <w:bookmarkStart w:id="582" w:name="_Toc407084258"/>
      <w:bookmarkStart w:id="583" w:name="_Toc407085377"/>
      <w:bookmarkStart w:id="584" w:name="_Toc407085520"/>
      <w:bookmarkStart w:id="585" w:name="_Toc407085663"/>
      <w:bookmarkStart w:id="586" w:name="_Toc407086111"/>
      <w:bookmarkStart w:id="587" w:name="_Toc407069660"/>
      <w:bookmarkStart w:id="588" w:name="_Toc407081625"/>
      <w:bookmarkStart w:id="589" w:name="_Toc407081768"/>
      <w:bookmarkStart w:id="590" w:name="_Toc407083424"/>
      <w:bookmarkEnd w:id="162"/>
      <w:r w:rsidRPr="007B4C2E">
        <w:lastRenderedPageBreak/>
        <w:t>D-04.03.01</w:t>
      </w:r>
      <w:r w:rsidRPr="007B4C2E">
        <w:tab/>
        <w:t>OCZYSZCZENIE  I  SKROPIENIE WARSTW  KONSTRUKCYJNYCH</w:t>
      </w:r>
      <w:bookmarkEnd w:id="581"/>
    </w:p>
    <w:p w14:paraId="3965B081" w14:textId="77777777" w:rsidR="00055B40" w:rsidRPr="007B4C2E" w:rsidRDefault="00055B40" w:rsidP="00954441">
      <w:pPr>
        <w:overflowPunct w:val="0"/>
        <w:autoSpaceDE w:val="0"/>
        <w:autoSpaceDN w:val="0"/>
        <w:adjustRightInd w:val="0"/>
        <w:ind w:left="2268" w:hanging="2268"/>
        <w:rPr>
          <w:rFonts w:ascii="Arial Narrow" w:hAnsi="Arial Narrow" w:cs="Arial"/>
          <w:b/>
          <w:sz w:val="22"/>
          <w:szCs w:val="22"/>
        </w:rPr>
      </w:pPr>
    </w:p>
    <w:p w14:paraId="0D3128D2"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bookmarkStart w:id="591" w:name="_1._WSTĘP_3"/>
      <w:bookmarkEnd w:id="591"/>
      <w:r w:rsidRPr="003532C5">
        <w:rPr>
          <w:rFonts w:ascii="Arial Narrow" w:hAnsi="Arial Narrow" w:cs="Arial"/>
          <w:b/>
          <w:caps/>
          <w:kern w:val="28"/>
          <w:u w:val="single"/>
        </w:rPr>
        <w:t>1. WSTĘP</w:t>
      </w:r>
      <w:bookmarkEnd w:id="582"/>
      <w:bookmarkEnd w:id="583"/>
      <w:bookmarkEnd w:id="584"/>
      <w:bookmarkEnd w:id="585"/>
      <w:bookmarkEnd w:id="586"/>
      <w:bookmarkEnd w:id="587"/>
      <w:bookmarkEnd w:id="588"/>
      <w:bookmarkEnd w:id="589"/>
      <w:bookmarkEnd w:id="590"/>
    </w:p>
    <w:p w14:paraId="31F7BF9B"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592" w:name="_Toc407069661"/>
      <w:bookmarkStart w:id="593" w:name="_Toc407081626"/>
      <w:bookmarkStart w:id="594" w:name="_Toc407081769"/>
      <w:bookmarkStart w:id="595" w:name="_Toc407083425"/>
      <w:bookmarkStart w:id="596" w:name="_Toc407084259"/>
      <w:bookmarkStart w:id="597" w:name="_Toc407085378"/>
      <w:bookmarkStart w:id="598" w:name="_Toc407085521"/>
      <w:bookmarkStart w:id="599" w:name="_Toc407085664"/>
      <w:bookmarkStart w:id="600" w:name="_Toc407086112"/>
      <w:r w:rsidRPr="007B4C2E">
        <w:rPr>
          <w:rFonts w:ascii="Arial Narrow" w:hAnsi="Arial Narrow" w:cs="Arial"/>
          <w:b/>
          <w:sz w:val="22"/>
          <w:szCs w:val="22"/>
        </w:rPr>
        <w:t>1.1. Przedmiot ST</w:t>
      </w:r>
      <w:bookmarkEnd w:id="592"/>
      <w:bookmarkEnd w:id="593"/>
      <w:bookmarkEnd w:id="594"/>
      <w:bookmarkEnd w:id="595"/>
      <w:bookmarkEnd w:id="596"/>
      <w:bookmarkEnd w:id="597"/>
      <w:bookmarkEnd w:id="598"/>
      <w:bookmarkEnd w:id="599"/>
      <w:bookmarkEnd w:id="600"/>
    </w:p>
    <w:p w14:paraId="087E6372" w14:textId="1B7E4AB5"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Przedmiotem niniejszej specyfikacji technicznej (SST) są wymagania dotyczące wykonania i odbioru robót związanych z oczyszczeniem i skropieniem warstw konstrukcyjnych nawierzchni dla zadania pt. „</w:t>
      </w:r>
      <w:sdt>
        <w:sdtPr>
          <w:rPr>
            <w:rFonts w:ascii="Arial Narrow" w:hAnsi="Arial Narrow" w:cs="Arial"/>
            <w:sz w:val="22"/>
            <w:szCs w:val="22"/>
          </w:rPr>
          <w:alias w:val="Słowa kluczowe"/>
          <w:tag w:val=""/>
          <w:id w:val="-808400804"/>
          <w:placeholder>
            <w:docPart w:val="1B24A577B735447C868AA2D82967D338"/>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7B4C2E">
        <w:rPr>
          <w:rFonts w:ascii="Arial Narrow" w:hAnsi="Arial Narrow" w:cs="Arial"/>
          <w:sz w:val="22"/>
          <w:szCs w:val="22"/>
        </w:rPr>
        <w:t>”</w:t>
      </w:r>
      <w:bookmarkStart w:id="601" w:name="_Toc407069662"/>
      <w:bookmarkStart w:id="602" w:name="_Toc407081627"/>
      <w:bookmarkStart w:id="603" w:name="_Toc407081770"/>
      <w:bookmarkStart w:id="604" w:name="_Toc407083426"/>
      <w:bookmarkStart w:id="605" w:name="_Toc407084260"/>
      <w:bookmarkStart w:id="606" w:name="_Toc407085379"/>
      <w:bookmarkStart w:id="607" w:name="_Toc407085522"/>
      <w:bookmarkStart w:id="608" w:name="_Toc407085665"/>
      <w:bookmarkStart w:id="609" w:name="_Toc407086113"/>
    </w:p>
    <w:p w14:paraId="73B9C07D"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1.2. Zakres stosowania ST</w:t>
      </w:r>
      <w:bookmarkEnd w:id="601"/>
      <w:bookmarkEnd w:id="602"/>
      <w:bookmarkEnd w:id="603"/>
      <w:bookmarkEnd w:id="604"/>
      <w:bookmarkEnd w:id="605"/>
      <w:bookmarkEnd w:id="606"/>
      <w:bookmarkEnd w:id="607"/>
      <w:bookmarkEnd w:id="608"/>
      <w:bookmarkEnd w:id="609"/>
    </w:p>
    <w:p w14:paraId="381A5E77" w14:textId="77777777" w:rsidR="00055B40" w:rsidRPr="003532C5" w:rsidRDefault="00055B40" w:rsidP="00954441">
      <w:pPr>
        <w:ind w:firstLine="567"/>
        <w:jc w:val="both"/>
        <w:rPr>
          <w:rFonts w:ascii="Arial Narrow" w:hAnsi="Arial Narrow" w:cs="Arial"/>
          <w:sz w:val="22"/>
        </w:rPr>
      </w:pPr>
      <w:r w:rsidRPr="007B4C2E">
        <w:rPr>
          <w:rFonts w:ascii="Arial Narrow" w:hAnsi="Arial Narrow" w:cs="Arial"/>
          <w:sz w:val="22"/>
          <w:szCs w:val="22"/>
        </w:rPr>
        <w:tab/>
      </w:r>
      <w:bookmarkStart w:id="610" w:name="_Toc407069663"/>
      <w:bookmarkStart w:id="611" w:name="_Toc407081628"/>
      <w:bookmarkStart w:id="612" w:name="_Toc407081771"/>
      <w:bookmarkStart w:id="613" w:name="_Toc407083427"/>
      <w:bookmarkStart w:id="614" w:name="_Toc407084261"/>
      <w:bookmarkStart w:id="615" w:name="_Toc407085380"/>
      <w:bookmarkStart w:id="616" w:name="_Toc407085523"/>
      <w:bookmarkStart w:id="617" w:name="_Toc407085666"/>
      <w:bookmarkStart w:id="618" w:name="_Toc407086114"/>
      <w:r w:rsidRPr="007B4C2E">
        <w:rPr>
          <w:rFonts w:ascii="Arial Narrow" w:hAnsi="Arial Narrow" w:cs="Arial"/>
          <w:sz w:val="22"/>
        </w:rPr>
        <w:t>Specyfikacja techniczna stanowi część dokumentów przetargowych i kontraktowych przy zlecaniu i realizacji robót opisanych w podpunkcie 1.1.</w:t>
      </w:r>
    </w:p>
    <w:p w14:paraId="66A6DA2A"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1.3. Zakres robót objętych ST</w:t>
      </w:r>
      <w:bookmarkEnd w:id="610"/>
      <w:bookmarkEnd w:id="611"/>
      <w:bookmarkEnd w:id="612"/>
      <w:bookmarkEnd w:id="613"/>
      <w:bookmarkEnd w:id="614"/>
      <w:bookmarkEnd w:id="615"/>
      <w:bookmarkEnd w:id="616"/>
      <w:bookmarkEnd w:id="617"/>
      <w:bookmarkEnd w:id="618"/>
    </w:p>
    <w:p w14:paraId="2A0C5C6B"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 xml:space="preserve">Ustalenia zawarte w niniejszej specyfikacji dotyczą zasad prowadzenia robót związanych z oczyszczeniem i skropieniem warstw konstrukcyjnych przed ułożeniem następnej warstwy nawierzchni. </w:t>
      </w:r>
      <w:bookmarkStart w:id="619" w:name="_Toc407069664"/>
      <w:bookmarkStart w:id="620" w:name="_Toc407081629"/>
      <w:bookmarkStart w:id="621" w:name="_Toc407081772"/>
      <w:bookmarkStart w:id="622" w:name="_Toc407083428"/>
      <w:bookmarkStart w:id="623" w:name="_Toc407084262"/>
      <w:bookmarkStart w:id="624" w:name="_Toc407085381"/>
      <w:bookmarkStart w:id="625" w:name="_Toc407085524"/>
      <w:bookmarkStart w:id="626" w:name="_Toc407085667"/>
      <w:bookmarkStart w:id="627" w:name="_Toc407086115"/>
    </w:p>
    <w:p w14:paraId="37424293"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1.4. Określenia podstawowe</w:t>
      </w:r>
      <w:bookmarkEnd w:id="619"/>
      <w:bookmarkEnd w:id="620"/>
      <w:bookmarkEnd w:id="621"/>
      <w:bookmarkEnd w:id="622"/>
      <w:bookmarkEnd w:id="623"/>
      <w:bookmarkEnd w:id="624"/>
      <w:bookmarkEnd w:id="625"/>
      <w:bookmarkEnd w:id="626"/>
      <w:bookmarkEnd w:id="627"/>
    </w:p>
    <w:p w14:paraId="0400C2BE"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Określenia podstawowe są zgodne z obowiązującymi, odpowiednimi polskimi normami i z definicjami podanymi w ST D-M-00.00.00 „Wymagania ogólne” pkt 1.4.</w:t>
      </w:r>
      <w:bookmarkStart w:id="628" w:name="_Toc407069665"/>
      <w:bookmarkStart w:id="629" w:name="_Toc407081630"/>
      <w:bookmarkStart w:id="630" w:name="_Toc407081773"/>
      <w:bookmarkStart w:id="631" w:name="_Toc407083429"/>
      <w:bookmarkStart w:id="632" w:name="_Toc407084263"/>
      <w:bookmarkStart w:id="633" w:name="_Toc407085382"/>
      <w:bookmarkStart w:id="634" w:name="_Toc407085525"/>
      <w:bookmarkStart w:id="635" w:name="_Toc407085668"/>
      <w:bookmarkStart w:id="636" w:name="_Toc407086116"/>
    </w:p>
    <w:p w14:paraId="2C3BB57D"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1.5. Ogólne wymagania dotyczące robót</w:t>
      </w:r>
      <w:bookmarkEnd w:id="628"/>
      <w:bookmarkEnd w:id="629"/>
      <w:bookmarkEnd w:id="630"/>
      <w:bookmarkEnd w:id="631"/>
      <w:bookmarkEnd w:id="632"/>
      <w:bookmarkEnd w:id="633"/>
      <w:bookmarkEnd w:id="634"/>
      <w:bookmarkEnd w:id="635"/>
      <w:bookmarkEnd w:id="636"/>
    </w:p>
    <w:p w14:paraId="09AE344F" w14:textId="77777777" w:rsidR="00055B40" w:rsidRDefault="00055B40" w:rsidP="00954441">
      <w:pPr>
        <w:jc w:val="both"/>
        <w:rPr>
          <w:rFonts w:ascii="Arial Narrow" w:hAnsi="Arial Narrow" w:cs="Arial"/>
          <w:sz w:val="22"/>
          <w:szCs w:val="22"/>
        </w:rPr>
      </w:pPr>
      <w:r w:rsidRPr="007B4C2E">
        <w:rPr>
          <w:rFonts w:ascii="Arial Narrow" w:hAnsi="Arial Narrow" w:cs="Arial"/>
          <w:sz w:val="22"/>
          <w:szCs w:val="22"/>
        </w:rPr>
        <w:tab/>
        <w:t>Ogólne wymagania dotyczące robót podano w ST D-M-00.00.00 „Wymagania ogólne” pkt 1.5.</w:t>
      </w:r>
      <w:bookmarkStart w:id="637" w:name="_2._materiały_3"/>
      <w:bookmarkStart w:id="638" w:name="_Toc407069666"/>
      <w:bookmarkStart w:id="639" w:name="_Toc407081631"/>
      <w:bookmarkStart w:id="640" w:name="_Toc407081774"/>
      <w:bookmarkStart w:id="641" w:name="_Toc407083430"/>
      <w:bookmarkStart w:id="642" w:name="_Toc407084264"/>
      <w:bookmarkStart w:id="643" w:name="_Toc407085383"/>
      <w:bookmarkStart w:id="644" w:name="_Toc407085526"/>
      <w:bookmarkStart w:id="645" w:name="_Toc407085669"/>
      <w:bookmarkStart w:id="646" w:name="_Toc407086117"/>
      <w:bookmarkEnd w:id="637"/>
    </w:p>
    <w:p w14:paraId="7B198181" w14:textId="77777777" w:rsidR="00055B40" w:rsidRPr="003532C5" w:rsidRDefault="00055B40" w:rsidP="00954441">
      <w:pPr>
        <w:jc w:val="both"/>
        <w:rPr>
          <w:rFonts w:ascii="Arial Narrow" w:hAnsi="Arial Narrow" w:cs="Arial"/>
          <w:sz w:val="22"/>
          <w:szCs w:val="22"/>
        </w:rPr>
      </w:pPr>
    </w:p>
    <w:p w14:paraId="1C8A24A8"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2. materiały</w:t>
      </w:r>
      <w:bookmarkEnd w:id="638"/>
      <w:bookmarkEnd w:id="639"/>
      <w:bookmarkEnd w:id="640"/>
      <w:bookmarkEnd w:id="641"/>
      <w:bookmarkEnd w:id="642"/>
      <w:bookmarkEnd w:id="643"/>
      <w:bookmarkEnd w:id="644"/>
      <w:bookmarkEnd w:id="645"/>
      <w:bookmarkEnd w:id="646"/>
    </w:p>
    <w:p w14:paraId="7AACFEFE"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647" w:name="_Toc407069667"/>
      <w:bookmarkStart w:id="648" w:name="_Toc407081632"/>
      <w:bookmarkStart w:id="649" w:name="_Toc407081775"/>
      <w:bookmarkStart w:id="650" w:name="_Toc407083431"/>
      <w:bookmarkStart w:id="651" w:name="_Toc407084265"/>
      <w:bookmarkStart w:id="652" w:name="_Toc407085384"/>
      <w:bookmarkStart w:id="653" w:name="_Toc407085527"/>
      <w:bookmarkStart w:id="654" w:name="_Toc407085670"/>
      <w:bookmarkStart w:id="655" w:name="_Toc407086118"/>
      <w:r w:rsidRPr="007B4C2E">
        <w:rPr>
          <w:rFonts w:ascii="Arial Narrow" w:hAnsi="Arial Narrow" w:cs="Arial"/>
          <w:b/>
          <w:sz w:val="22"/>
          <w:szCs w:val="22"/>
        </w:rPr>
        <w:t>2.1. Ogólne wymagania dotyczące materiałów</w:t>
      </w:r>
      <w:bookmarkEnd w:id="647"/>
      <w:bookmarkEnd w:id="648"/>
      <w:bookmarkEnd w:id="649"/>
      <w:bookmarkEnd w:id="650"/>
      <w:bookmarkEnd w:id="651"/>
      <w:bookmarkEnd w:id="652"/>
      <w:bookmarkEnd w:id="653"/>
      <w:bookmarkEnd w:id="654"/>
      <w:bookmarkEnd w:id="655"/>
    </w:p>
    <w:p w14:paraId="59BF5ECB"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wymagania dotyczące materiałów, ich pozyskiwania i składowania, podano w ST D-M-00.00.00 „Wymagania ogólne” pkt 2.</w:t>
      </w:r>
      <w:bookmarkStart w:id="656" w:name="_Toc407069668"/>
      <w:bookmarkStart w:id="657" w:name="_Toc407081633"/>
      <w:bookmarkStart w:id="658" w:name="_Toc407081776"/>
      <w:bookmarkStart w:id="659" w:name="_Toc407083432"/>
      <w:bookmarkStart w:id="660" w:name="_Toc407084266"/>
      <w:bookmarkStart w:id="661" w:name="_Toc407085385"/>
      <w:bookmarkStart w:id="662" w:name="_Toc407085528"/>
      <w:bookmarkStart w:id="663" w:name="_Toc407085671"/>
      <w:bookmarkStart w:id="664" w:name="_Toc407086119"/>
    </w:p>
    <w:p w14:paraId="1DA469CA"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2.2. Rodzaje materiałów do wykonania skropienia</w:t>
      </w:r>
      <w:bookmarkEnd w:id="656"/>
      <w:bookmarkEnd w:id="657"/>
      <w:bookmarkEnd w:id="658"/>
      <w:bookmarkEnd w:id="659"/>
      <w:bookmarkEnd w:id="660"/>
      <w:bookmarkEnd w:id="661"/>
      <w:bookmarkEnd w:id="662"/>
      <w:bookmarkEnd w:id="663"/>
      <w:bookmarkEnd w:id="664"/>
    </w:p>
    <w:p w14:paraId="477B2E4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Materiałami stosowanymi przy skropieniu warstw konstrukcyjnych nawierzchni są:</w:t>
      </w:r>
    </w:p>
    <w:p w14:paraId="5BAAD64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 xml:space="preserve">a) do skropienia podbudowy </w:t>
      </w:r>
      <w:proofErr w:type="spellStart"/>
      <w:r w:rsidRPr="007B4C2E">
        <w:rPr>
          <w:rFonts w:ascii="Arial Narrow" w:hAnsi="Arial Narrow" w:cs="Arial"/>
          <w:sz w:val="22"/>
          <w:szCs w:val="22"/>
        </w:rPr>
        <w:t>nieasfaltowej</w:t>
      </w:r>
      <w:proofErr w:type="spellEnd"/>
      <w:r w:rsidRPr="007B4C2E">
        <w:rPr>
          <w:rFonts w:ascii="Arial Narrow" w:hAnsi="Arial Narrow" w:cs="Arial"/>
          <w:sz w:val="22"/>
          <w:szCs w:val="22"/>
        </w:rPr>
        <w:t>:</w:t>
      </w:r>
    </w:p>
    <w:p w14:paraId="43EB00AA"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 xml:space="preserve">kationowe emulsje </w:t>
      </w:r>
      <w:proofErr w:type="spellStart"/>
      <w:r w:rsidRPr="007B4C2E">
        <w:rPr>
          <w:rFonts w:ascii="Arial Narrow" w:hAnsi="Arial Narrow" w:cs="Arial"/>
          <w:sz w:val="22"/>
          <w:szCs w:val="22"/>
        </w:rPr>
        <w:t>średniorozpadowe</w:t>
      </w:r>
      <w:proofErr w:type="spellEnd"/>
      <w:r w:rsidRPr="007B4C2E">
        <w:rPr>
          <w:rFonts w:ascii="Arial Narrow" w:hAnsi="Arial Narrow" w:cs="Arial"/>
          <w:sz w:val="22"/>
          <w:szCs w:val="22"/>
        </w:rPr>
        <w:t xml:space="preserve"> wg WT.EmA-1994 [5],</w:t>
      </w:r>
    </w:p>
    <w:p w14:paraId="29854D4E"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 xml:space="preserve">upłynnione asfalty </w:t>
      </w:r>
      <w:proofErr w:type="spellStart"/>
      <w:r w:rsidRPr="007B4C2E">
        <w:rPr>
          <w:rFonts w:ascii="Arial Narrow" w:hAnsi="Arial Narrow" w:cs="Arial"/>
          <w:sz w:val="22"/>
          <w:szCs w:val="22"/>
        </w:rPr>
        <w:t>średnioodparowalne</w:t>
      </w:r>
      <w:proofErr w:type="spellEnd"/>
      <w:r w:rsidRPr="007B4C2E">
        <w:rPr>
          <w:rFonts w:ascii="Arial Narrow" w:hAnsi="Arial Narrow" w:cs="Arial"/>
          <w:sz w:val="22"/>
          <w:szCs w:val="22"/>
        </w:rPr>
        <w:t xml:space="preserve"> wg PN-C-96173 [3];</w:t>
      </w:r>
    </w:p>
    <w:p w14:paraId="79F3711D"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b) do skropienia podbudów asfaltowych i warstw z mieszanek mineralno-asfaltowych:</w:t>
      </w:r>
    </w:p>
    <w:p w14:paraId="0B476631"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 xml:space="preserve">kationowe emulsje </w:t>
      </w:r>
      <w:proofErr w:type="spellStart"/>
      <w:r w:rsidRPr="007B4C2E">
        <w:rPr>
          <w:rFonts w:ascii="Arial Narrow" w:hAnsi="Arial Narrow" w:cs="Arial"/>
          <w:sz w:val="22"/>
          <w:szCs w:val="22"/>
        </w:rPr>
        <w:t>szybkorozpadowe</w:t>
      </w:r>
      <w:proofErr w:type="spellEnd"/>
      <w:r w:rsidRPr="007B4C2E">
        <w:rPr>
          <w:rFonts w:ascii="Arial Narrow" w:hAnsi="Arial Narrow" w:cs="Arial"/>
          <w:sz w:val="22"/>
          <w:szCs w:val="22"/>
        </w:rPr>
        <w:t xml:space="preserve"> wg WT.EmA-1994 [5],</w:t>
      </w:r>
    </w:p>
    <w:p w14:paraId="4D2814A1"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 xml:space="preserve">upłynnione asfalty </w:t>
      </w:r>
      <w:proofErr w:type="spellStart"/>
      <w:r w:rsidRPr="007B4C2E">
        <w:rPr>
          <w:rFonts w:ascii="Arial Narrow" w:hAnsi="Arial Narrow" w:cs="Arial"/>
          <w:sz w:val="22"/>
          <w:szCs w:val="22"/>
        </w:rPr>
        <w:t>szybkoodparowywalne</w:t>
      </w:r>
      <w:proofErr w:type="spellEnd"/>
      <w:r w:rsidRPr="007B4C2E">
        <w:rPr>
          <w:rFonts w:ascii="Arial Narrow" w:hAnsi="Arial Narrow" w:cs="Arial"/>
          <w:sz w:val="22"/>
          <w:szCs w:val="22"/>
        </w:rPr>
        <w:t xml:space="preserve"> wg PN-C-96173 [3],</w:t>
      </w:r>
    </w:p>
    <w:p w14:paraId="15AC527C" w14:textId="77777777" w:rsidR="00055B40" w:rsidRPr="003532C5"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asfalty drogowe D 200 lub D 300 wg PN-C-96170 [2], za zgodą Inżyniera.</w:t>
      </w:r>
    </w:p>
    <w:p w14:paraId="0EE52B67"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665" w:name="_Toc407069669"/>
      <w:bookmarkStart w:id="666" w:name="_Toc407081634"/>
      <w:bookmarkStart w:id="667" w:name="_Toc407081777"/>
      <w:bookmarkStart w:id="668" w:name="_Toc407083433"/>
      <w:bookmarkStart w:id="669" w:name="_Toc407084267"/>
      <w:bookmarkStart w:id="670" w:name="_Toc407085386"/>
      <w:bookmarkStart w:id="671" w:name="_Toc407085529"/>
      <w:bookmarkStart w:id="672" w:name="_Toc407085672"/>
      <w:bookmarkStart w:id="673" w:name="_Toc407086120"/>
      <w:r w:rsidRPr="007B4C2E">
        <w:rPr>
          <w:rFonts w:ascii="Arial Narrow" w:hAnsi="Arial Narrow" w:cs="Arial"/>
          <w:b/>
          <w:sz w:val="22"/>
          <w:szCs w:val="22"/>
        </w:rPr>
        <w:t>2.3. Wymagania dla materiałów</w:t>
      </w:r>
      <w:bookmarkEnd w:id="665"/>
      <w:bookmarkEnd w:id="666"/>
      <w:bookmarkEnd w:id="667"/>
      <w:bookmarkEnd w:id="668"/>
      <w:bookmarkEnd w:id="669"/>
      <w:bookmarkEnd w:id="670"/>
      <w:bookmarkEnd w:id="671"/>
      <w:bookmarkEnd w:id="672"/>
      <w:bookmarkEnd w:id="673"/>
    </w:p>
    <w:p w14:paraId="08BEC56B"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Wymagania dla kationowej emulsji asfaltowej podano w EmA-94 [5].</w:t>
      </w:r>
    </w:p>
    <w:p w14:paraId="19A859CA"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Wymagania dla asfaltów drogowych podano w PN-C-96170 [2].</w:t>
      </w:r>
    </w:p>
    <w:p w14:paraId="6A894B89"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674" w:name="_Toc407069670"/>
      <w:bookmarkStart w:id="675" w:name="_Toc407081635"/>
      <w:bookmarkStart w:id="676" w:name="_Toc407081778"/>
      <w:bookmarkStart w:id="677" w:name="_Toc407083434"/>
      <w:bookmarkStart w:id="678" w:name="_Toc407084268"/>
      <w:bookmarkStart w:id="679" w:name="_Toc407085387"/>
      <w:bookmarkStart w:id="680" w:name="_Toc407085530"/>
      <w:bookmarkStart w:id="681" w:name="_Toc407085673"/>
      <w:bookmarkStart w:id="682" w:name="_Toc407086121"/>
      <w:r w:rsidRPr="007B4C2E">
        <w:rPr>
          <w:rFonts w:ascii="Arial Narrow" w:hAnsi="Arial Narrow" w:cs="Arial"/>
          <w:b/>
          <w:sz w:val="22"/>
          <w:szCs w:val="22"/>
        </w:rPr>
        <w:t>2.4. Zużycie lepiszczy do skropienia</w:t>
      </w:r>
      <w:bookmarkEnd w:id="674"/>
      <w:bookmarkEnd w:id="675"/>
      <w:bookmarkEnd w:id="676"/>
      <w:bookmarkEnd w:id="677"/>
      <w:bookmarkEnd w:id="678"/>
      <w:bookmarkEnd w:id="679"/>
      <w:bookmarkEnd w:id="680"/>
      <w:bookmarkEnd w:id="681"/>
      <w:bookmarkEnd w:id="682"/>
    </w:p>
    <w:p w14:paraId="3023A69B"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Orientacyjne zużycie lepiszczy do skropienia warstw konstrukcyjnych nawierzchni podano w tablicy 1.</w:t>
      </w:r>
    </w:p>
    <w:p w14:paraId="62BB47FF" w14:textId="77777777" w:rsidR="00055B40" w:rsidRPr="007B4C2E" w:rsidRDefault="00055B40" w:rsidP="00954441">
      <w:pPr>
        <w:ind w:left="1134" w:hanging="1134"/>
        <w:rPr>
          <w:rFonts w:ascii="Arial Narrow" w:hAnsi="Arial Narrow" w:cs="Arial"/>
          <w:sz w:val="22"/>
          <w:szCs w:val="22"/>
        </w:rPr>
      </w:pPr>
      <w:r w:rsidRPr="007B4C2E">
        <w:rPr>
          <w:rFonts w:ascii="Arial Narrow" w:hAnsi="Arial Narrow" w:cs="Arial"/>
          <w:sz w:val="22"/>
          <w:szCs w:val="22"/>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4252"/>
        <w:gridCol w:w="2762"/>
      </w:tblGrid>
      <w:tr w:rsidR="00055B40" w:rsidRPr="007B4C2E" w14:paraId="7E471DF0" w14:textId="77777777" w:rsidTr="00954441">
        <w:tc>
          <w:tcPr>
            <w:tcW w:w="496" w:type="dxa"/>
            <w:tcBorders>
              <w:top w:val="single" w:sz="6" w:space="0" w:color="auto"/>
              <w:left w:val="single" w:sz="6" w:space="0" w:color="auto"/>
              <w:bottom w:val="double" w:sz="6" w:space="0" w:color="auto"/>
              <w:right w:val="single" w:sz="6" w:space="0" w:color="auto"/>
            </w:tcBorders>
            <w:noWrap/>
            <w:hideMark/>
          </w:tcPr>
          <w:p w14:paraId="45C5EA9C"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Lp.</w:t>
            </w:r>
          </w:p>
        </w:tc>
        <w:tc>
          <w:tcPr>
            <w:tcW w:w="4252" w:type="dxa"/>
            <w:tcBorders>
              <w:top w:val="single" w:sz="6" w:space="0" w:color="auto"/>
              <w:left w:val="single" w:sz="6" w:space="0" w:color="auto"/>
              <w:bottom w:val="double" w:sz="6" w:space="0" w:color="auto"/>
              <w:right w:val="single" w:sz="6" w:space="0" w:color="auto"/>
            </w:tcBorders>
            <w:noWrap/>
            <w:hideMark/>
          </w:tcPr>
          <w:p w14:paraId="54C64EDE"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Rodzaj lepiszcza</w:t>
            </w:r>
          </w:p>
        </w:tc>
        <w:tc>
          <w:tcPr>
            <w:tcW w:w="2762" w:type="dxa"/>
            <w:tcBorders>
              <w:top w:val="single" w:sz="6" w:space="0" w:color="auto"/>
              <w:left w:val="single" w:sz="6" w:space="0" w:color="auto"/>
              <w:bottom w:val="double" w:sz="6" w:space="0" w:color="auto"/>
              <w:right w:val="single" w:sz="6" w:space="0" w:color="auto"/>
            </w:tcBorders>
            <w:noWrap/>
            <w:hideMark/>
          </w:tcPr>
          <w:p w14:paraId="56CC7F93"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Zużycie (kg/m</w:t>
            </w:r>
            <w:r w:rsidRPr="007B4C2E">
              <w:rPr>
                <w:rFonts w:ascii="Arial Narrow" w:hAnsi="Arial Narrow" w:cs="Arial"/>
                <w:sz w:val="22"/>
                <w:szCs w:val="22"/>
                <w:vertAlign w:val="superscript"/>
              </w:rPr>
              <w:t>2</w:t>
            </w:r>
            <w:r w:rsidRPr="007B4C2E">
              <w:rPr>
                <w:rFonts w:ascii="Arial Narrow" w:hAnsi="Arial Narrow" w:cs="Arial"/>
                <w:sz w:val="22"/>
                <w:szCs w:val="22"/>
              </w:rPr>
              <w:t>)</w:t>
            </w:r>
          </w:p>
        </w:tc>
      </w:tr>
      <w:tr w:rsidR="00055B40" w:rsidRPr="007B4C2E" w14:paraId="07799C07" w14:textId="77777777" w:rsidTr="00954441">
        <w:tc>
          <w:tcPr>
            <w:tcW w:w="496" w:type="dxa"/>
            <w:tcBorders>
              <w:top w:val="nil"/>
              <w:left w:val="single" w:sz="6" w:space="0" w:color="auto"/>
              <w:bottom w:val="single" w:sz="6" w:space="0" w:color="auto"/>
              <w:right w:val="single" w:sz="6" w:space="0" w:color="auto"/>
            </w:tcBorders>
            <w:noWrap/>
            <w:hideMark/>
          </w:tcPr>
          <w:p w14:paraId="095483D7"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1</w:t>
            </w:r>
          </w:p>
          <w:p w14:paraId="0A528821"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2</w:t>
            </w:r>
          </w:p>
        </w:tc>
        <w:tc>
          <w:tcPr>
            <w:tcW w:w="4252" w:type="dxa"/>
            <w:tcBorders>
              <w:top w:val="nil"/>
              <w:left w:val="single" w:sz="6" w:space="0" w:color="auto"/>
              <w:bottom w:val="single" w:sz="6" w:space="0" w:color="auto"/>
              <w:right w:val="single" w:sz="6" w:space="0" w:color="auto"/>
            </w:tcBorders>
            <w:noWrap/>
            <w:hideMark/>
          </w:tcPr>
          <w:p w14:paraId="1B3D163C"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Emulsja asfaltowa kationowa</w:t>
            </w:r>
          </w:p>
          <w:p w14:paraId="118AB0C6"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Asfalt drogowy D 200, D 300</w:t>
            </w:r>
          </w:p>
        </w:tc>
        <w:tc>
          <w:tcPr>
            <w:tcW w:w="2762" w:type="dxa"/>
            <w:tcBorders>
              <w:top w:val="nil"/>
              <w:left w:val="single" w:sz="6" w:space="0" w:color="auto"/>
              <w:bottom w:val="single" w:sz="6" w:space="0" w:color="auto"/>
              <w:right w:val="single" w:sz="6" w:space="0" w:color="auto"/>
            </w:tcBorders>
            <w:noWrap/>
            <w:hideMark/>
          </w:tcPr>
          <w:p w14:paraId="10AC5F85"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od 0,4  do  1,2</w:t>
            </w:r>
          </w:p>
          <w:p w14:paraId="3FD91EA6"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od 0,4  do  0,6</w:t>
            </w:r>
          </w:p>
        </w:tc>
      </w:tr>
    </w:tbl>
    <w:p w14:paraId="5F636439" w14:textId="77777777" w:rsidR="00055B40" w:rsidRPr="007B4C2E" w:rsidRDefault="00055B40" w:rsidP="00954441">
      <w:pPr>
        <w:rPr>
          <w:rFonts w:ascii="Arial Narrow" w:hAnsi="Arial Narrow" w:cs="Arial"/>
          <w:sz w:val="22"/>
          <w:szCs w:val="22"/>
        </w:rPr>
      </w:pPr>
    </w:p>
    <w:p w14:paraId="0308DAF1"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Dokładne zużycie lepiszczy powinno być ustalone w zależności od rodzaju warstwy i stanu jej powierzchni i zaakceptowane przez Inżyniera.</w:t>
      </w:r>
      <w:bookmarkStart w:id="683" w:name="_Toc407069671"/>
      <w:bookmarkStart w:id="684" w:name="_Toc407081636"/>
      <w:bookmarkStart w:id="685" w:name="_Toc407081779"/>
      <w:bookmarkStart w:id="686" w:name="_Toc407083435"/>
      <w:bookmarkStart w:id="687" w:name="_Toc407084269"/>
      <w:bookmarkStart w:id="688" w:name="_Toc407085388"/>
      <w:bookmarkStart w:id="689" w:name="_Toc407085531"/>
      <w:bookmarkStart w:id="690" w:name="_Toc407085674"/>
      <w:bookmarkStart w:id="691" w:name="_Toc407086122"/>
    </w:p>
    <w:p w14:paraId="05C4092D"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2.5. Składowanie lepiszczy</w:t>
      </w:r>
      <w:bookmarkEnd w:id="683"/>
      <w:bookmarkEnd w:id="684"/>
      <w:bookmarkEnd w:id="685"/>
      <w:bookmarkEnd w:id="686"/>
      <w:bookmarkEnd w:id="687"/>
      <w:bookmarkEnd w:id="688"/>
      <w:bookmarkEnd w:id="689"/>
      <w:bookmarkEnd w:id="690"/>
      <w:bookmarkEnd w:id="691"/>
    </w:p>
    <w:p w14:paraId="4CA0AA9D"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Warunki przechowywania nie mogą powodować utraty cech lepiszcza i obniżenia jego jakości.</w:t>
      </w:r>
    </w:p>
    <w:p w14:paraId="4ABE1A66"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14:paraId="7A078FA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Emulsję można magazynować w opakowaniach transportowych lub stacjonarnych zbiornikach pionowych z nalewaniem od dna.</w:t>
      </w:r>
    </w:p>
    <w:p w14:paraId="0F1EAFEB"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lastRenderedPageBreak/>
        <w:tab/>
        <w:t>Nie należy stosować zbiornika walcowego leżącego, ze względu na tworzenie się na dużej powierzchni cieczy „kożucha” asfaltowego zatykającego później przewody.</w:t>
      </w:r>
    </w:p>
    <w:p w14:paraId="274F9154" w14:textId="77777777" w:rsidR="00055B40" w:rsidRDefault="00055B40" w:rsidP="00954441">
      <w:pPr>
        <w:jc w:val="both"/>
        <w:rPr>
          <w:rFonts w:ascii="Arial Narrow" w:hAnsi="Arial Narrow" w:cs="Arial"/>
          <w:sz w:val="22"/>
          <w:szCs w:val="22"/>
        </w:rPr>
      </w:pPr>
      <w:r w:rsidRPr="007B4C2E">
        <w:rPr>
          <w:rFonts w:ascii="Arial Narrow" w:hAnsi="Arial Narrow" w:cs="Arial"/>
          <w:sz w:val="22"/>
          <w:szCs w:val="22"/>
        </w:rPr>
        <w:tab/>
        <w:t>Przy przechowywaniu emulsji asfaltowej należy przestrzegać zasad ustalonych przez producenta.</w:t>
      </w:r>
      <w:bookmarkStart w:id="692" w:name="_3._sprzęt_3"/>
      <w:bookmarkStart w:id="693" w:name="_Toc407069672"/>
      <w:bookmarkStart w:id="694" w:name="_Toc407081637"/>
      <w:bookmarkStart w:id="695" w:name="_Toc407081780"/>
      <w:bookmarkStart w:id="696" w:name="_Toc407083436"/>
      <w:bookmarkStart w:id="697" w:name="_Toc407084270"/>
      <w:bookmarkStart w:id="698" w:name="_Toc407085389"/>
      <w:bookmarkStart w:id="699" w:name="_Toc407085532"/>
      <w:bookmarkStart w:id="700" w:name="_Toc407085675"/>
      <w:bookmarkStart w:id="701" w:name="_Toc407086123"/>
      <w:bookmarkEnd w:id="692"/>
    </w:p>
    <w:p w14:paraId="32871DE1" w14:textId="77777777" w:rsidR="00055B40" w:rsidRPr="007B4C2E" w:rsidRDefault="00055B40" w:rsidP="00954441">
      <w:pPr>
        <w:jc w:val="both"/>
        <w:rPr>
          <w:rFonts w:ascii="Arial Narrow" w:hAnsi="Arial Narrow" w:cs="Arial"/>
          <w:sz w:val="22"/>
          <w:szCs w:val="22"/>
        </w:rPr>
      </w:pPr>
    </w:p>
    <w:p w14:paraId="04921CD4"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3. sprzęt</w:t>
      </w:r>
      <w:bookmarkEnd w:id="693"/>
      <w:bookmarkEnd w:id="694"/>
      <w:bookmarkEnd w:id="695"/>
      <w:bookmarkEnd w:id="696"/>
      <w:bookmarkEnd w:id="697"/>
      <w:bookmarkEnd w:id="698"/>
      <w:bookmarkEnd w:id="699"/>
      <w:bookmarkEnd w:id="700"/>
      <w:bookmarkEnd w:id="701"/>
    </w:p>
    <w:p w14:paraId="7468AD8E"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702" w:name="_Toc407069673"/>
      <w:bookmarkStart w:id="703" w:name="_Toc407081638"/>
      <w:bookmarkStart w:id="704" w:name="_Toc407081781"/>
      <w:bookmarkStart w:id="705" w:name="_Toc407083437"/>
      <w:bookmarkStart w:id="706" w:name="_Toc407084271"/>
      <w:bookmarkStart w:id="707" w:name="_Toc407085390"/>
      <w:bookmarkStart w:id="708" w:name="_Toc407085533"/>
      <w:bookmarkStart w:id="709" w:name="_Toc407085676"/>
      <w:bookmarkStart w:id="710" w:name="_Toc407086124"/>
      <w:r w:rsidRPr="007B4C2E">
        <w:rPr>
          <w:rFonts w:ascii="Arial Narrow" w:hAnsi="Arial Narrow" w:cs="Arial"/>
          <w:b/>
          <w:sz w:val="22"/>
          <w:szCs w:val="22"/>
        </w:rPr>
        <w:t>3.1. Ogólne wymagania dotyczące sprzętu</w:t>
      </w:r>
      <w:bookmarkEnd w:id="702"/>
      <w:bookmarkEnd w:id="703"/>
      <w:bookmarkEnd w:id="704"/>
      <w:bookmarkEnd w:id="705"/>
      <w:bookmarkEnd w:id="706"/>
      <w:bookmarkEnd w:id="707"/>
      <w:bookmarkEnd w:id="708"/>
      <w:bookmarkEnd w:id="709"/>
      <w:bookmarkEnd w:id="710"/>
    </w:p>
    <w:p w14:paraId="6ED717CB"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wymagania dotyczące sprzętu podano w ST D-M-00.00.00 „Wymagania ogólne” pkt 3.</w:t>
      </w:r>
      <w:bookmarkStart w:id="711" w:name="_Toc407069674"/>
      <w:bookmarkStart w:id="712" w:name="_Toc407081639"/>
      <w:bookmarkStart w:id="713" w:name="_Toc407081782"/>
      <w:bookmarkStart w:id="714" w:name="_Toc407083438"/>
      <w:bookmarkStart w:id="715" w:name="_Toc407084272"/>
      <w:bookmarkStart w:id="716" w:name="_Toc407085391"/>
      <w:bookmarkStart w:id="717" w:name="_Toc407085534"/>
      <w:bookmarkStart w:id="718" w:name="_Toc407085677"/>
      <w:bookmarkStart w:id="719" w:name="_Toc407086125"/>
    </w:p>
    <w:p w14:paraId="4CB8C6A6"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3.2. Sprzęt do oczyszczania warstw nawierzchni</w:t>
      </w:r>
      <w:bookmarkEnd w:id="711"/>
      <w:bookmarkEnd w:id="712"/>
      <w:bookmarkEnd w:id="713"/>
      <w:bookmarkEnd w:id="714"/>
      <w:bookmarkEnd w:id="715"/>
      <w:bookmarkEnd w:id="716"/>
      <w:bookmarkEnd w:id="717"/>
      <w:bookmarkEnd w:id="718"/>
      <w:bookmarkEnd w:id="719"/>
    </w:p>
    <w:p w14:paraId="67A9AA8A"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Wykonawca przystępujący do oczyszczania warstw nawierzchni, powinien wykazać się możliwością korzystania z następującego sprzętu:</w:t>
      </w:r>
    </w:p>
    <w:p w14:paraId="730060F9"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szczotek mechanicznych,</w:t>
      </w:r>
    </w:p>
    <w:p w14:paraId="70951F6C"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23E372E3"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sprężarek,</w:t>
      </w:r>
    </w:p>
    <w:p w14:paraId="67BB43A8"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zbiorników z wodą,</w:t>
      </w:r>
    </w:p>
    <w:p w14:paraId="161F7207" w14:textId="77777777" w:rsidR="00055B40" w:rsidRPr="003532C5"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szczotek ręcznych.</w:t>
      </w:r>
      <w:bookmarkStart w:id="720" w:name="_Toc407069675"/>
      <w:bookmarkStart w:id="721" w:name="_Toc407081640"/>
      <w:bookmarkStart w:id="722" w:name="_Toc407081783"/>
      <w:bookmarkStart w:id="723" w:name="_Toc407083439"/>
      <w:bookmarkStart w:id="724" w:name="_Toc407084273"/>
      <w:bookmarkStart w:id="725" w:name="_Toc407085392"/>
      <w:bookmarkStart w:id="726" w:name="_Toc407085535"/>
      <w:bookmarkStart w:id="727" w:name="_Toc407085678"/>
      <w:bookmarkStart w:id="728" w:name="_Toc407086126"/>
    </w:p>
    <w:p w14:paraId="4F6642E5"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3.3. Sprzęt do skrapiania warstw nawierzchni</w:t>
      </w:r>
      <w:bookmarkEnd w:id="720"/>
      <w:bookmarkEnd w:id="721"/>
      <w:bookmarkEnd w:id="722"/>
      <w:bookmarkEnd w:id="723"/>
      <w:bookmarkEnd w:id="724"/>
      <w:bookmarkEnd w:id="725"/>
      <w:bookmarkEnd w:id="726"/>
      <w:bookmarkEnd w:id="727"/>
      <w:bookmarkEnd w:id="728"/>
    </w:p>
    <w:p w14:paraId="2121288E"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Do skrapiania warstw nawierzchni należy używać skrapiarkę lepiszcza. Skrapiarka powinna być wyposażona w urządzenia pomiarowo-kontrolne pozwalające na sprawdzanie i regulowanie następujących parametrów:</w:t>
      </w:r>
    </w:p>
    <w:p w14:paraId="101D8F81"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temperatury rozkładanego lepiszcza,</w:t>
      </w:r>
    </w:p>
    <w:p w14:paraId="5916F904"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ciśnienia lepiszcza w kolektorze,</w:t>
      </w:r>
    </w:p>
    <w:p w14:paraId="615BEE49"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obrotów pompy dozującej lepiszcze,</w:t>
      </w:r>
    </w:p>
    <w:p w14:paraId="1ED14C93"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prędkości poruszania się skrapiarki,</w:t>
      </w:r>
    </w:p>
    <w:p w14:paraId="5E736603"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wysokości i długości kolektora do rozkładania lepiszcza,</w:t>
      </w:r>
    </w:p>
    <w:p w14:paraId="0C1D6D4A"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dozatora lepiszcza.</w:t>
      </w:r>
    </w:p>
    <w:p w14:paraId="5FF66E72"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Zbiornik na lepiszcze skrapiarki powinien być izolowany termicznie tak, aby było możliwe zachowanie stałej temperatury lepiszcza.</w:t>
      </w:r>
    </w:p>
    <w:p w14:paraId="0BF7FEF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Wykonawca powinien posiadać aktualne świadectwo cechowania skrapiarki.</w:t>
      </w:r>
    </w:p>
    <w:p w14:paraId="43FCB3ED"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 xml:space="preserve">Skrapiarka powinna zapewnić rozkładanie lepiszcza z tolerancją </w:t>
      </w:r>
      <w:r w:rsidRPr="007B4C2E">
        <w:rPr>
          <w:rFonts w:ascii="Arial Narrow" w:hAnsi="Arial Narrow" w:cs="Arial"/>
          <w:sz w:val="22"/>
          <w:szCs w:val="22"/>
        </w:rPr>
        <w:sym w:font="Symbol" w:char="F0B1"/>
      </w:r>
      <w:r w:rsidRPr="007B4C2E">
        <w:rPr>
          <w:rFonts w:ascii="Arial Narrow" w:hAnsi="Arial Narrow" w:cs="Arial"/>
          <w:sz w:val="22"/>
          <w:szCs w:val="22"/>
        </w:rPr>
        <w:t xml:space="preserve"> 10% od ilości założonej.</w:t>
      </w:r>
      <w:bookmarkStart w:id="729" w:name="_4._transport_3"/>
      <w:bookmarkStart w:id="730" w:name="_Toc407069676"/>
      <w:bookmarkStart w:id="731" w:name="_Toc407081641"/>
      <w:bookmarkStart w:id="732" w:name="_Toc407081784"/>
      <w:bookmarkStart w:id="733" w:name="_Toc407083440"/>
      <w:bookmarkStart w:id="734" w:name="_Toc407084274"/>
      <w:bookmarkStart w:id="735" w:name="_Toc407085393"/>
      <w:bookmarkStart w:id="736" w:name="_Toc407085536"/>
      <w:bookmarkStart w:id="737" w:name="_Toc407085679"/>
      <w:bookmarkStart w:id="738" w:name="_Toc407086127"/>
      <w:bookmarkEnd w:id="729"/>
    </w:p>
    <w:p w14:paraId="508F6A68" w14:textId="77777777" w:rsidR="00055B40" w:rsidRPr="007B4C2E" w:rsidRDefault="00055B40" w:rsidP="00954441">
      <w:pPr>
        <w:jc w:val="both"/>
        <w:rPr>
          <w:rFonts w:ascii="Arial Narrow" w:hAnsi="Arial Narrow" w:cs="Arial"/>
          <w:sz w:val="22"/>
          <w:szCs w:val="22"/>
        </w:rPr>
      </w:pPr>
    </w:p>
    <w:p w14:paraId="28F1F36C"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4. transport</w:t>
      </w:r>
      <w:bookmarkEnd w:id="730"/>
      <w:bookmarkEnd w:id="731"/>
      <w:bookmarkEnd w:id="732"/>
      <w:bookmarkEnd w:id="733"/>
      <w:bookmarkEnd w:id="734"/>
      <w:bookmarkEnd w:id="735"/>
      <w:bookmarkEnd w:id="736"/>
      <w:bookmarkEnd w:id="737"/>
      <w:bookmarkEnd w:id="738"/>
    </w:p>
    <w:p w14:paraId="65142F54"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739" w:name="_Toc407069677"/>
      <w:bookmarkStart w:id="740" w:name="_Toc407081642"/>
      <w:bookmarkStart w:id="741" w:name="_Toc407081785"/>
      <w:bookmarkStart w:id="742" w:name="_Toc407083441"/>
      <w:bookmarkStart w:id="743" w:name="_Toc407084275"/>
      <w:bookmarkStart w:id="744" w:name="_Toc407085394"/>
      <w:bookmarkStart w:id="745" w:name="_Toc407085537"/>
      <w:bookmarkStart w:id="746" w:name="_Toc407085680"/>
      <w:bookmarkStart w:id="747" w:name="_Toc407086128"/>
      <w:r w:rsidRPr="007B4C2E">
        <w:rPr>
          <w:rFonts w:ascii="Arial Narrow" w:hAnsi="Arial Narrow" w:cs="Arial"/>
          <w:b/>
          <w:sz w:val="22"/>
          <w:szCs w:val="22"/>
        </w:rPr>
        <w:t>4.1. Ogólne wymagania dotyczące transportu</w:t>
      </w:r>
      <w:bookmarkEnd w:id="739"/>
      <w:bookmarkEnd w:id="740"/>
      <w:bookmarkEnd w:id="741"/>
      <w:bookmarkEnd w:id="742"/>
      <w:bookmarkEnd w:id="743"/>
      <w:bookmarkEnd w:id="744"/>
      <w:bookmarkEnd w:id="745"/>
      <w:bookmarkEnd w:id="746"/>
      <w:bookmarkEnd w:id="747"/>
    </w:p>
    <w:p w14:paraId="52689317"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Ogólne wymagania dotyczące transportu podano w ST D-M-00.00.00 „Wymagania ogólne” pkt 4.</w:t>
      </w:r>
      <w:bookmarkStart w:id="748" w:name="_Toc407069678"/>
      <w:bookmarkStart w:id="749" w:name="_Toc407081643"/>
      <w:bookmarkStart w:id="750" w:name="_Toc407081786"/>
      <w:bookmarkStart w:id="751" w:name="_Toc407083442"/>
      <w:bookmarkStart w:id="752" w:name="_Toc407084276"/>
      <w:bookmarkStart w:id="753" w:name="_Toc407085395"/>
      <w:bookmarkStart w:id="754" w:name="_Toc407085538"/>
      <w:bookmarkStart w:id="755" w:name="_Toc407085681"/>
      <w:bookmarkStart w:id="756" w:name="_Toc407086129"/>
    </w:p>
    <w:p w14:paraId="10DFB093"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4.2. Transport lepiszczy</w:t>
      </w:r>
      <w:bookmarkEnd w:id="748"/>
      <w:bookmarkEnd w:id="749"/>
      <w:bookmarkEnd w:id="750"/>
      <w:bookmarkEnd w:id="751"/>
      <w:bookmarkEnd w:id="752"/>
      <w:bookmarkEnd w:id="753"/>
      <w:bookmarkEnd w:id="754"/>
      <w:bookmarkEnd w:id="755"/>
      <w:bookmarkEnd w:id="756"/>
    </w:p>
    <w:p w14:paraId="7085BB5C"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Asfalty mogą być transportowane w cysternach kolejowych lub samochodowych, posiadających izolację termiczną, zaopatrzonych w urządzenia grzewcze, zawory spustowe i zabezpieczonych przed dostępem wody.</w:t>
      </w:r>
    </w:p>
    <w:p w14:paraId="5571AEF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7B4C2E">
        <w:rPr>
          <w:rFonts w:ascii="Arial Narrow" w:hAnsi="Arial Narrow" w:cs="Arial"/>
          <w:sz w:val="22"/>
          <w:szCs w:val="22"/>
          <w:vertAlign w:val="superscript"/>
        </w:rPr>
        <w:t>3</w:t>
      </w:r>
      <w:r w:rsidRPr="007B4C2E">
        <w:rPr>
          <w:rFonts w:ascii="Arial Narrow" w:hAnsi="Arial Narrow" w:cs="Arial"/>
          <w:sz w:val="22"/>
          <w:szCs w:val="22"/>
        </w:rPr>
        <w:t>, a każda przegroda powinna mieć wykroje w dnie umożliwiające przepływ emulsji. Cysterny, pojemniki i zbiorniki przeznaczone do transportu lub składowania emulsji powinny być czyste i nie powinny zawierać resztek innych lepiszczy.</w:t>
      </w:r>
    </w:p>
    <w:p w14:paraId="0551D4A2" w14:textId="77777777" w:rsidR="00055B40" w:rsidRPr="007B4C2E"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sz w:val="22"/>
          <w:szCs w:val="22"/>
        </w:rPr>
      </w:pPr>
      <w:bookmarkStart w:id="757" w:name="_5._wykonanie_robót_3"/>
      <w:bookmarkStart w:id="758" w:name="_Toc407069679"/>
      <w:bookmarkStart w:id="759" w:name="_Toc407081644"/>
      <w:bookmarkStart w:id="760" w:name="_Toc407081787"/>
      <w:bookmarkStart w:id="761" w:name="_Toc407083443"/>
      <w:bookmarkStart w:id="762" w:name="_Toc407084277"/>
      <w:bookmarkStart w:id="763" w:name="_Toc407085396"/>
      <w:bookmarkStart w:id="764" w:name="_Toc407085539"/>
      <w:bookmarkStart w:id="765" w:name="_Toc407085682"/>
      <w:bookmarkStart w:id="766" w:name="_Toc407086130"/>
      <w:bookmarkEnd w:id="757"/>
    </w:p>
    <w:p w14:paraId="2F570659"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5. wykonanie robót</w:t>
      </w:r>
      <w:bookmarkEnd w:id="758"/>
      <w:bookmarkEnd w:id="759"/>
      <w:bookmarkEnd w:id="760"/>
      <w:bookmarkEnd w:id="761"/>
      <w:bookmarkEnd w:id="762"/>
      <w:bookmarkEnd w:id="763"/>
      <w:bookmarkEnd w:id="764"/>
      <w:bookmarkEnd w:id="765"/>
      <w:bookmarkEnd w:id="766"/>
    </w:p>
    <w:p w14:paraId="389B405A"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767" w:name="_Toc407069680"/>
      <w:bookmarkStart w:id="768" w:name="_Toc407081645"/>
      <w:bookmarkStart w:id="769" w:name="_Toc407081788"/>
      <w:bookmarkStart w:id="770" w:name="_Toc407083444"/>
      <w:bookmarkStart w:id="771" w:name="_Toc407084278"/>
      <w:bookmarkStart w:id="772" w:name="_Toc407085397"/>
      <w:bookmarkStart w:id="773" w:name="_Toc407085540"/>
      <w:bookmarkStart w:id="774" w:name="_Toc407085683"/>
      <w:bookmarkStart w:id="775" w:name="_Toc407086131"/>
      <w:r w:rsidRPr="007B4C2E">
        <w:rPr>
          <w:rFonts w:ascii="Arial Narrow" w:hAnsi="Arial Narrow" w:cs="Arial"/>
          <w:b/>
          <w:sz w:val="22"/>
          <w:szCs w:val="22"/>
        </w:rPr>
        <w:t>5.1. Ogólne zasady wykonania robót</w:t>
      </w:r>
      <w:bookmarkEnd w:id="767"/>
      <w:bookmarkEnd w:id="768"/>
      <w:bookmarkEnd w:id="769"/>
      <w:bookmarkEnd w:id="770"/>
      <w:bookmarkEnd w:id="771"/>
      <w:bookmarkEnd w:id="772"/>
      <w:bookmarkEnd w:id="773"/>
      <w:bookmarkEnd w:id="774"/>
      <w:bookmarkEnd w:id="775"/>
    </w:p>
    <w:p w14:paraId="37008321"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zasady wykonania robót podano w ST D-M-00.00.00 „Wymagania ogólne” pkt 5.</w:t>
      </w:r>
      <w:bookmarkStart w:id="776" w:name="_Toc407069681"/>
      <w:bookmarkStart w:id="777" w:name="_Toc407081646"/>
      <w:bookmarkStart w:id="778" w:name="_Toc407081789"/>
      <w:bookmarkStart w:id="779" w:name="_Toc407083445"/>
      <w:bookmarkStart w:id="780" w:name="_Toc407084279"/>
      <w:bookmarkStart w:id="781" w:name="_Toc407085398"/>
      <w:bookmarkStart w:id="782" w:name="_Toc407085541"/>
      <w:bookmarkStart w:id="783" w:name="_Toc407085684"/>
      <w:bookmarkStart w:id="784" w:name="_Toc407086132"/>
    </w:p>
    <w:p w14:paraId="29B358F0"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5.2. Oczyszczenie warstw nawierzchni</w:t>
      </w:r>
      <w:bookmarkEnd w:id="776"/>
      <w:bookmarkEnd w:id="777"/>
      <w:bookmarkEnd w:id="778"/>
      <w:bookmarkEnd w:id="779"/>
      <w:bookmarkEnd w:id="780"/>
      <w:bookmarkEnd w:id="781"/>
      <w:bookmarkEnd w:id="782"/>
      <w:bookmarkEnd w:id="783"/>
      <w:bookmarkEnd w:id="784"/>
    </w:p>
    <w:p w14:paraId="6067C1C2"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bookmarkStart w:id="785" w:name="_Toc407069682"/>
      <w:bookmarkStart w:id="786" w:name="_Toc407081647"/>
      <w:bookmarkStart w:id="787" w:name="_Toc407081790"/>
      <w:bookmarkStart w:id="788" w:name="_Toc407083446"/>
      <w:bookmarkStart w:id="789" w:name="_Toc407084280"/>
      <w:bookmarkStart w:id="790" w:name="_Toc407085399"/>
      <w:bookmarkStart w:id="791" w:name="_Toc407085542"/>
      <w:bookmarkStart w:id="792" w:name="_Toc407085685"/>
      <w:bookmarkStart w:id="793" w:name="_Toc407086133"/>
    </w:p>
    <w:p w14:paraId="07810FC3"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lastRenderedPageBreak/>
        <w:t>5.3. Skropienie warstw nawierzchni</w:t>
      </w:r>
      <w:bookmarkEnd w:id="785"/>
      <w:bookmarkEnd w:id="786"/>
      <w:bookmarkEnd w:id="787"/>
      <w:bookmarkEnd w:id="788"/>
      <w:bookmarkEnd w:id="789"/>
      <w:bookmarkEnd w:id="790"/>
      <w:bookmarkEnd w:id="791"/>
      <w:bookmarkEnd w:id="792"/>
      <w:bookmarkEnd w:id="793"/>
    </w:p>
    <w:p w14:paraId="7D466EF9"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Warstwa przed skropieniem powinna być oczyszczona.</w:t>
      </w:r>
    </w:p>
    <w:p w14:paraId="121C3D12"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Jeżeli do czyszczenia warstwy była używana woda, to skropienie lepiszczem może nastąpić dopiero po wyschnięciu warstwy, z wyjątkiem zastosowania emulsji, przy których nawierzchnia może być wilgotna.</w:t>
      </w:r>
    </w:p>
    <w:p w14:paraId="605FA3B2"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Skropienie warstwy może rozpocząć się po akceptacji przez Inżyniera jej oczyszczenia.</w:t>
      </w:r>
    </w:p>
    <w:p w14:paraId="5017BA6E"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Warstwa nawierzchni powinna być skrapiana lepiszczem przy użyciu skrapiarek, a w miejscach trudno dostępnych ręcznie (za pomocą węża z dyszą rozpryskową).</w:t>
      </w:r>
    </w:p>
    <w:p w14:paraId="3957F4D7"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Temperatury lepiszczy powinny mieścić się w przedziałach podanych w tablicy 2.</w:t>
      </w:r>
    </w:p>
    <w:p w14:paraId="7E589EA3"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Tablica 2. Temperatury lepiszczy przy skrapianiu</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07"/>
        <w:gridCol w:w="3507"/>
      </w:tblGrid>
      <w:tr w:rsidR="00055B40" w:rsidRPr="007B4C2E" w14:paraId="4015FD67" w14:textId="77777777" w:rsidTr="00954441">
        <w:tc>
          <w:tcPr>
            <w:tcW w:w="496" w:type="dxa"/>
            <w:tcBorders>
              <w:top w:val="single" w:sz="6" w:space="0" w:color="auto"/>
              <w:left w:val="single" w:sz="6" w:space="0" w:color="auto"/>
              <w:bottom w:val="double" w:sz="6" w:space="0" w:color="auto"/>
              <w:right w:val="single" w:sz="6" w:space="0" w:color="auto"/>
            </w:tcBorders>
            <w:noWrap/>
            <w:hideMark/>
          </w:tcPr>
          <w:p w14:paraId="28CADECF"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Lp.</w:t>
            </w:r>
          </w:p>
        </w:tc>
        <w:tc>
          <w:tcPr>
            <w:tcW w:w="3507" w:type="dxa"/>
            <w:tcBorders>
              <w:top w:val="single" w:sz="6" w:space="0" w:color="auto"/>
              <w:left w:val="single" w:sz="6" w:space="0" w:color="auto"/>
              <w:bottom w:val="double" w:sz="6" w:space="0" w:color="auto"/>
              <w:right w:val="single" w:sz="6" w:space="0" w:color="auto"/>
            </w:tcBorders>
            <w:noWrap/>
            <w:hideMark/>
          </w:tcPr>
          <w:p w14:paraId="09D26DF7"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Rodzaj lepiszcza</w:t>
            </w:r>
          </w:p>
        </w:tc>
        <w:tc>
          <w:tcPr>
            <w:tcW w:w="3507" w:type="dxa"/>
            <w:tcBorders>
              <w:top w:val="single" w:sz="6" w:space="0" w:color="auto"/>
              <w:left w:val="single" w:sz="6" w:space="0" w:color="auto"/>
              <w:bottom w:val="double" w:sz="6" w:space="0" w:color="auto"/>
              <w:right w:val="single" w:sz="6" w:space="0" w:color="auto"/>
            </w:tcBorders>
            <w:noWrap/>
            <w:hideMark/>
          </w:tcPr>
          <w:p w14:paraId="68D14A23"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Temperatury (</w:t>
            </w:r>
            <w:proofErr w:type="spellStart"/>
            <w:r w:rsidRPr="007B4C2E">
              <w:rPr>
                <w:rFonts w:ascii="Arial Narrow" w:hAnsi="Arial Narrow" w:cs="Arial"/>
                <w:sz w:val="22"/>
                <w:szCs w:val="22"/>
                <w:vertAlign w:val="superscript"/>
              </w:rPr>
              <w:t>o</w:t>
            </w:r>
            <w:r w:rsidRPr="007B4C2E">
              <w:rPr>
                <w:rFonts w:ascii="Arial Narrow" w:hAnsi="Arial Narrow" w:cs="Arial"/>
                <w:sz w:val="22"/>
                <w:szCs w:val="22"/>
              </w:rPr>
              <w:t>C</w:t>
            </w:r>
            <w:proofErr w:type="spellEnd"/>
            <w:r w:rsidRPr="007B4C2E">
              <w:rPr>
                <w:rFonts w:ascii="Arial Narrow" w:hAnsi="Arial Narrow" w:cs="Arial"/>
                <w:sz w:val="22"/>
                <w:szCs w:val="22"/>
              </w:rPr>
              <w:t>)</w:t>
            </w:r>
          </w:p>
        </w:tc>
      </w:tr>
      <w:tr w:rsidR="00055B40" w:rsidRPr="007B4C2E" w14:paraId="13E0DFD4" w14:textId="77777777" w:rsidTr="00954441">
        <w:tc>
          <w:tcPr>
            <w:tcW w:w="496" w:type="dxa"/>
            <w:tcBorders>
              <w:top w:val="nil"/>
              <w:left w:val="single" w:sz="6" w:space="0" w:color="auto"/>
              <w:bottom w:val="single" w:sz="6" w:space="0" w:color="auto"/>
              <w:right w:val="single" w:sz="6" w:space="0" w:color="auto"/>
            </w:tcBorders>
            <w:noWrap/>
            <w:hideMark/>
          </w:tcPr>
          <w:p w14:paraId="26A72658"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1</w:t>
            </w:r>
          </w:p>
          <w:p w14:paraId="7576D435"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2</w:t>
            </w:r>
          </w:p>
          <w:p w14:paraId="6AB7F814"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3</w:t>
            </w:r>
          </w:p>
        </w:tc>
        <w:tc>
          <w:tcPr>
            <w:tcW w:w="3507" w:type="dxa"/>
            <w:tcBorders>
              <w:top w:val="nil"/>
              <w:left w:val="single" w:sz="6" w:space="0" w:color="auto"/>
              <w:bottom w:val="single" w:sz="6" w:space="0" w:color="auto"/>
              <w:right w:val="single" w:sz="6" w:space="0" w:color="auto"/>
            </w:tcBorders>
            <w:noWrap/>
            <w:hideMark/>
          </w:tcPr>
          <w:p w14:paraId="2EB4F6CD"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Emulsja asfaltowa kationowa</w:t>
            </w:r>
          </w:p>
          <w:p w14:paraId="6F6CE0A6" w14:textId="77777777" w:rsidR="00055B40" w:rsidRPr="007B4C2E" w:rsidRDefault="00055B40" w:rsidP="00954441">
            <w:pPr>
              <w:rPr>
                <w:rFonts w:ascii="Arial Narrow" w:hAnsi="Arial Narrow" w:cs="Arial"/>
                <w:sz w:val="22"/>
                <w:szCs w:val="22"/>
                <w:lang w:val="de-DE"/>
              </w:rPr>
            </w:pPr>
            <w:proofErr w:type="spellStart"/>
            <w:r w:rsidRPr="007B4C2E">
              <w:rPr>
                <w:rFonts w:ascii="Arial Narrow" w:hAnsi="Arial Narrow" w:cs="Arial"/>
                <w:sz w:val="22"/>
                <w:szCs w:val="22"/>
                <w:lang w:val="de-DE"/>
              </w:rPr>
              <w:t>Asfalt</w:t>
            </w:r>
            <w:proofErr w:type="spellEnd"/>
            <w:r w:rsidRPr="007B4C2E">
              <w:rPr>
                <w:rFonts w:ascii="Arial Narrow" w:hAnsi="Arial Narrow" w:cs="Arial"/>
                <w:sz w:val="22"/>
                <w:szCs w:val="22"/>
                <w:lang w:val="de-DE"/>
              </w:rPr>
              <w:t xml:space="preserve"> </w:t>
            </w:r>
            <w:proofErr w:type="spellStart"/>
            <w:r w:rsidRPr="007B4C2E">
              <w:rPr>
                <w:rFonts w:ascii="Arial Narrow" w:hAnsi="Arial Narrow" w:cs="Arial"/>
                <w:sz w:val="22"/>
                <w:szCs w:val="22"/>
                <w:lang w:val="de-DE"/>
              </w:rPr>
              <w:t>drogowy</w:t>
            </w:r>
            <w:proofErr w:type="spellEnd"/>
            <w:r w:rsidRPr="007B4C2E">
              <w:rPr>
                <w:rFonts w:ascii="Arial Narrow" w:hAnsi="Arial Narrow" w:cs="Arial"/>
                <w:sz w:val="22"/>
                <w:szCs w:val="22"/>
                <w:lang w:val="de-DE"/>
              </w:rPr>
              <w:t xml:space="preserve"> D 200</w:t>
            </w:r>
          </w:p>
          <w:p w14:paraId="3EF339C4" w14:textId="77777777" w:rsidR="00055B40" w:rsidRPr="007B4C2E" w:rsidRDefault="00055B40" w:rsidP="00954441">
            <w:pPr>
              <w:rPr>
                <w:rFonts w:ascii="Arial Narrow" w:hAnsi="Arial Narrow" w:cs="Arial"/>
                <w:sz w:val="22"/>
                <w:szCs w:val="22"/>
                <w:lang w:val="de-DE"/>
              </w:rPr>
            </w:pPr>
            <w:proofErr w:type="spellStart"/>
            <w:r w:rsidRPr="007B4C2E">
              <w:rPr>
                <w:rFonts w:ascii="Arial Narrow" w:hAnsi="Arial Narrow" w:cs="Arial"/>
                <w:sz w:val="22"/>
                <w:szCs w:val="22"/>
                <w:lang w:val="de-DE"/>
              </w:rPr>
              <w:t>Asfalt</w:t>
            </w:r>
            <w:proofErr w:type="spellEnd"/>
            <w:r w:rsidRPr="007B4C2E">
              <w:rPr>
                <w:rFonts w:ascii="Arial Narrow" w:hAnsi="Arial Narrow" w:cs="Arial"/>
                <w:sz w:val="22"/>
                <w:szCs w:val="22"/>
                <w:lang w:val="de-DE"/>
              </w:rPr>
              <w:t xml:space="preserve"> </w:t>
            </w:r>
            <w:proofErr w:type="spellStart"/>
            <w:r w:rsidRPr="007B4C2E">
              <w:rPr>
                <w:rFonts w:ascii="Arial Narrow" w:hAnsi="Arial Narrow" w:cs="Arial"/>
                <w:sz w:val="22"/>
                <w:szCs w:val="22"/>
                <w:lang w:val="de-DE"/>
              </w:rPr>
              <w:t>drogowy</w:t>
            </w:r>
            <w:proofErr w:type="spellEnd"/>
            <w:r w:rsidRPr="007B4C2E">
              <w:rPr>
                <w:rFonts w:ascii="Arial Narrow" w:hAnsi="Arial Narrow" w:cs="Arial"/>
                <w:sz w:val="22"/>
                <w:szCs w:val="22"/>
                <w:lang w:val="de-DE"/>
              </w:rPr>
              <w:t xml:space="preserve"> D 300</w:t>
            </w:r>
          </w:p>
        </w:tc>
        <w:tc>
          <w:tcPr>
            <w:tcW w:w="3507" w:type="dxa"/>
            <w:tcBorders>
              <w:top w:val="nil"/>
              <w:left w:val="single" w:sz="6" w:space="0" w:color="auto"/>
              <w:bottom w:val="single" w:sz="6" w:space="0" w:color="auto"/>
              <w:right w:val="single" w:sz="6" w:space="0" w:color="auto"/>
            </w:tcBorders>
            <w:noWrap/>
            <w:hideMark/>
          </w:tcPr>
          <w:p w14:paraId="13FBD89E" w14:textId="77777777" w:rsidR="00055B40" w:rsidRPr="007B4C2E" w:rsidRDefault="00055B40" w:rsidP="00954441">
            <w:pPr>
              <w:jc w:val="center"/>
              <w:rPr>
                <w:rFonts w:ascii="Arial Narrow" w:hAnsi="Arial Narrow" w:cs="Arial"/>
                <w:sz w:val="22"/>
                <w:szCs w:val="22"/>
                <w:u w:val="single"/>
                <w:vertAlign w:val="superscript"/>
              </w:rPr>
            </w:pPr>
            <w:r w:rsidRPr="007B4C2E">
              <w:rPr>
                <w:rFonts w:ascii="Arial Narrow" w:hAnsi="Arial Narrow" w:cs="Arial"/>
                <w:sz w:val="22"/>
                <w:szCs w:val="22"/>
                <w:lang w:val="de-DE"/>
              </w:rPr>
              <w:t xml:space="preserve">   </w:t>
            </w:r>
            <w:r w:rsidRPr="007B4C2E">
              <w:rPr>
                <w:rFonts w:ascii="Arial Narrow" w:hAnsi="Arial Narrow" w:cs="Arial"/>
                <w:sz w:val="22"/>
                <w:szCs w:val="22"/>
              </w:rPr>
              <w:t>od 20</w:t>
            </w:r>
            <w:r w:rsidRPr="007B4C2E">
              <w:rPr>
                <w:rFonts w:ascii="Arial Narrow" w:hAnsi="Arial Narrow" w:cs="Arial"/>
                <w:b/>
                <w:sz w:val="22"/>
                <w:szCs w:val="22"/>
              </w:rPr>
              <w:t xml:space="preserve"> </w:t>
            </w:r>
            <w:r w:rsidRPr="007B4C2E">
              <w:rPr>
                <w:rFonts w:ascii="Arial Narrow" w:hAnsi="Arial Narrow" w:cs="Arial"/>
                <w:sz w:val="22"/>
                <w:szCs w:val="22"/>
              </w:rPr>
              <w:t>do</w:t>
            </w:r>
            <w:r w:rsidRPr="007B4C2E">
              <w:rPr>
                <w:rFonts w:ascii="Arial Narrow" w:hAnsi="Arial Narrow" w:cs="Arial"/>
                <w:b/>
                <w:sz w:val="22"/>
                <w:szCs w:val="22"/>
              </w:rPr>
              <w:t xml:space="preserve"> </w:t>
            </w:r>
            <w:r w:rsidRPr="007B4C2E">
              <w:rPr>
                <w:rFonts w:ascii="Arial Narrow" w:hAnsi="Arial Narrow" w:cs="Arial"/>
                <w:sz w:val="22"/>
                <w:szCs w:val="22"/>
              </w:rPr>
              <w:t xml:space="preserve">40 </w:t>
            </w:r>
            <w:r w:rsidRPr="007B4C2E">
              <w:rPr>
                <w:rFonts w:ascii="Arial Narrow" w:hAnsi="Arial Narrow" w:cs="Arial"/>
                <w:sz w:val="22"/>
                <w:szCs w:val="22"/>
                <w:vertAlign w:val="superscript"/>
              </w:rPr>
              <w:t>*)</w:t>
            </w:r>
          </w:p>
          <w:p w14:paraId="3FB1D2A8"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od 140 do 150</w:t>
            </w:r>
          </w:p>
          <w:p w14:paraId="23EB45C8"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od 130 do 140</w:t>
            </w:r>
          </w:p>
        </w:tc>
      </w:tr>
    </w:tbl>
    <w:p w14:paraId="34F77726"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 W razie potrzeby emulsję należy ogrzać do temperatury zapewniającej wymaganą lepkość.</w:t>
      </w:r>
    </w:p>
    <w:p w14:paraId="14A2A9F3"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14:paraId="3F5E8B25"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 xml:space="preserve">Przed ułożeniem warstwy z mieszanki mineralno-bitumicznej Wykonawca powinien zabezpieczyć skropioną warstwę nawierzchni przed uszkodzeniem dopuszczając tylko niezbędny ruch budowlany. </w:t>
      </w:r>
    </w:p>
    <w:p w14:paraId="290CE94D" w14:textId="77777777" w:rsidR="00055B40" w:rsidRPr="007B4C2E"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sz w:val="22"/>
          <w:szCs w:val="22"/>
        </w:rPr>
      </w:pPr>
      <w:bookmarkStart w:id="794" w:name="_6._kontrola_jakości_3"/>
      <w:bookmarkStart w:id="795" w:name="_Toc407069683"/>
      <w:bookmarkStart w:id="796" w:name="_Toc407081648"/>
      <w:bookmarkStart w:id="797" w:name="_Toc407081791"/>
      <w:bookmarkStart w:id="798" w:name="_Toc407083447"/>
      <w:bookmarkStart w:id="799" w:name="_Toc407084281"/>
      <w:bookmarkStart w:id="800" w:name="_Toc407085400"/>
      <w:bookmarkStart w:id="801" w:name="_Toc407085543"/>
      <w:bookmarkStart w:id="802" w:name="_Toc407085686"/>
      <w:bookmarkStart w:id="803" w:name="_Toc407086134"/>
      <w:bookmarkEnd w:id="794"/>
    </w:p>
    <w:p w14:paraId="6F5F0729"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6. kontrola jakości robót</w:t>
      </w:r>
      <w:bookmarkEnd w:id="795"/>
      <w:bookmarkEnd w:id="796"/>
      <w:bookmarkEnd w:id="797"/>
      <w:bookmarkEnd w:id="798"/>
      <w:bookmarkEnd w:id="799"/>
      <w:bookmarkEnd w:id="800"/>
      <w:bookmarkEnd w:id="801"/>
      <w:bookmarkEnd w:id="802"/>
      <w:bookmarkEnd w:id="803"/>
    </w:p>
    <w:p w14:paraId="2BA2A815"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804" w:name="_Toc407069684"/>
      <w:bookmarkStart w:id="805" w:name="_Toc407081649"/>
      <w:bookmarkStart w:id="806" w:name="_Toc407081792"/>
      <w:bookmarkStart w:id="807" w:name="_Toc407083448"/>
      <w:bookmarkStart w:id="808" w:name="_Toc407084282"/>
      <w:bookmarkStart w:id="809" w:name="_Toc407085401"/>
      <w:bookmarkStart w:id="810" w:name="_Toc407085544"/>
      <w:bookmarkStart w:id="811" w:name="_Toc407085687"/>
      <w:bookmarkStart w:id="812" w:name="_Toc407086135"/>
      <w:r w:rsidRPr="007B4C2E">
        <w:rPr>
          <w:rFonts w:ascii="Arial Narrow" w:hAnsi="Arial Narrow" w:cs="Arial"/>
          <w:b/>
          <w:sz w:val="22"/>
          <w:szCs w:val="22"/>
        </w:rPr>
        <w:t>6.1. Ogólne zasady kontroli jakości robót</w:t>
      </w:r>
      <w:bookmarkEnd w:id="804"/>
      <w:bookmarkEnd w:id="805"/>
      <w:bookmarkEnd w:id="806"/>
      <w:bookmarkEnd w:id="807"/>
      <w:bookmarkEnd w:id="808"/>
      <w:bookmarkEnd w:id="809"/>
      <w:bookmarkEnd w:id="810"/>
      <w:bookmarkEnd w:id="811"/>
      <w:bookmarkEnd w:id="812"/>
    </w:p>
    <w:p w14:paraId="1A16EE98"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zasady kontroli jakości robót podano w ST D-M-00.00.00 „Wymagania ogólne” pkt 6.</w:t>
      </w:r>
      <w:bookmarkStart w:id="813" w:name="_Toc407069685"/>
      <w:bookmarkStart w:id="814" w:name="_Toc407081650"/>
      <w:bookmarkStart w:id="815" w:name="_Toc407081793"/>
      <w:bookmarkStart w:id="816" w:name="_Toc407083449"/>
      <w:bookmarkStart w:id="817" w:name="_Toc407084283"/>
      <w:bookmarkStart w:id="818" w:name="_Toc407085402"/>
      <w:bookmarkStart w:id="819" w:name="_Toc407085545"/>
      <w:bookmarkStart w:id="820" w:name="_Toc407085688"/>
      <w:bookmarkStart w:id="821" w:name="_Toc407086136"/>
    </w:p>
    <w:p w14:paraId="7CCC0333"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6.2. Badania przed przystąpieniem do robót</w:t>
      </w:r>
      <w:bookmarkEnd w:id="813"/>
      <w:bookmarkEnd w:id="814"/>
      <w:bookmarkEnd w:id="815"/>
      <w:bookmarkEnd w:id="816"/>
      <w:bookmarkEnd w:id="817"/>
      <w:bookmarkEnd w:id="818"/>
      <w:bookmarkEnd w:id="819"/>
      <w:bookmarkEnd w:id="820"/>
      <w:bookmarkEnd w:id="821"/>
    </w:p>
    <w:p w14:paraId="39A3AE65"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bookmarkStart w:id="822" w:name="_Toc407069686"/>
      <w:bookmarkStart w:id="823" w:name="_Toc407081651"/>
      <w:bookmarkStart w:id="824" w:name="_Toc407081794"/>
      <w:bookmarkStart w:id="825" w:name="_Toc407083450"/>
      <w:bookmarkStart w:id="826" w:name="_Toc407084284"/>
      <w:bookmarkStart w:id="827" w:name="_Toc407085403"/>
      <w:bookmarkStart w:id="828" w:name="_Toc407085546"/>
      <w:bookmarkStart w:id="829" w:name="_Toc407085689"/>
      <w:bookmarkStart w:id="830" w:name="_Toc407086137"/>
    </w:p>
    <w:p w14:paraId="57661DB3" w14:textId="77777777" w:rsidR="00055B40" w:rsidRPr="007B4C2E" w:rsidRDefault="00055B40" w:rsidP="00954441">
      <w:pPr>
        <w:rPr>
          <w:rFonts w:ascii="Arial Narrow" w:hAnsi="Arial Narrow" w:cs="Arial"/>
          <w:b/>
          <w:sz w:val="22"/>
          <w:szCs w:val="22"/>
        </w:rPr>
      </w:pPr>
      <w:r w:rsidRPr="007B4C2E">
        <w:rPr>
          <w:rFonts w:ascii="Arial Narrow" w:hAnsi="Arial Narrow" w:cs="Arial"/>
          <w:b/>
          <w:sz w:val="22"/>
          <w:szCs w:val="22"/>
        </w:rPr>
        <w:t>6.3. Badania w czasie robót</w:t>
      </w:r>
      <w:bookmarkEnd w:id="822"/>
      <w:bookmarkEnd w:id="823"/>
      <w:bookmarkEnd w:id="824"/>
      <w:bookmarkEnd w:id="825"/>
      <w:bookmarkEnd w:id="826"/>
      <w:bookmarkEnd w:id="827"/>
      <w:bookmarkEnd w:id="828"/>
      <w:bookmarkEnd w:id="829"/>
      <w:bookmarkEnd w:id="830"/>
    </w:p>
    <w:p w14:paraId="038E4109"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b/>
          <w:sz w:val="22"/>
          <w:szCs w:val="22"/>
        </w:rPr>
        <w:t xml:space="preserve">6.3.1. </w:t>
      </w:r>
      <w:r w:rsidRPr="003532C5">
        <w:rPr>
          <w:rFonts w:ascii="Arial Narrow" w:hAnsi="Arial Narrow" w:cs="Arial"/>
          <w:b/>
          <w:bCs/>
          <w:sz w:val="22"/>
          <w:szCs w:val="22"/>
        </w:rPr>
        <w:t>Badania lepiszczy</w:t>
      </w:r>
    </w:p>
    <w:p w14:paraId="0361A40E"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Ocena lepiszczy powinna być oparta na atestach producenta z tym, że Wykonawca powinien kontrolować dla każdej dostawy właściwości lepiszczy podane w tablicy 3.</w:t>
      </w:r>
    </w:p>
    <w:p w14:paraId="53DF5FE3"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637"/>
        <w:gridCol w:w="2977"/>
        <w:gridCol w:w="1947"/>
        <w:gridCol w:w="1947"/>
      </w:tblGrid>
      <w:tr w:rsidR="00055B40" w:rsidRPr="007B4C2E" w14:paraId="722DB4EA" w14:textId="77777777" w:rsidTr="00954441">
        <w:tc>
          <w:tcPr>
            <w:tcW w:w="637" w:type="dxa"/>
            <w:tcBorders>
              <w:top w:val="single" w:sz="6" w:space="0" w:color="auto"/>
              <w:left w:val="single" w:sz="6" w:space="0" w:color="auto"/>
              <w:bottom w:val="double" w:sz="6" w:space="0" w:color="auto"/>
              <w:right w:val="single" w:sz="6" w:space="0" w:color="auto"/>
            </w:tcBorders>
            <w:noWrap/>
            <w:hideMark/>
          </w:tcPr>
          <w:p w14:paraId="3B6E6726"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Lp.</w:t>
            </w:r>
          </w:p>
        </w:tc>
        <w:tc>
          <w:tcPr>
            <w:tcW w:w="2977" w:type="dxa"/>
            <w:tcBorders>
              <w:top w:val="single" w:sz="6" w:space="0" w:color="auto"/>
              <w:left w:val="single" w:sz="6" w:space="0" w:color="auto"/>
              <w:bottom w:val="double" w:sz="6" w:space="0" w:color="auto"/>
              <w:right w:val="single" w:sz="6" w:space="0" w:color="auto"/>
            </w:tcBorders>
            <w:noWrap/>
            <w:hideMark/>
          </w:tcPr>
          <w:p w14:paraId="1577F4EC"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Rodzaj lepiszcza</w:t>
            </w:r>
          </w:p>
        </w:tc>
        <w:tc>
          <w:tcPr>
            <w:tcW w:w="1947" w:type="dxa"/>
            <w:tcBorders>
              <w:top w:val="single" w:sz="6" w:space="0" w:color="auto"/>
              <w:left w:val="single" w:sz="6" w:space="0" w:color="auto"/>
              <w:bottom w:val="double" w:sz="6" w:space="0" w:color="auto"/>
              <w:right w:val="single" w:sz="6" w:space="0" w:color="auto"/>
            </w:tcBorders>
            <w:noWrap/>
            <w:hideMark/>
          </w:tcPr>
          <w:p w14:paraId="35FBCC97"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Kontrolowane właściwości</w:t>
            </w:r>
          </w:p>
        </w:tc>
        <w:tc>
          <w:tcPr>
            <w:tcW w:w="1947" w:type="dxa"/>
            <w:tcBorders>
              <w:top w:val="single" w:sz="6" w:space="0" w:color="auto"/>
              <w:left w:val="single" w:sz="6" w:space="0" w:color="auto"/>
              <w:bottom w:val="double" w:sz="6" w:space="0" w:color="auto"/>
              <w:right w:val="single" w:sz="6" w:space="0" w:color="auto"/>
            </w:tcBorders>
            <w:noWrap/>
            <w:hideMark/>
          </w:tcPr>
          <w:p w14:paraId="17E481F1"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Badanie</w:t>
            </w:r>
          </w:p>
          <w:p w14:paraId="3459C029"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według normy</w:t>
            </w:r>
          </w:p>
        </w:tc>
      </w:tr>
      <w:tr w:rsidR="00055B40" w:rsidRPr="007B4C2E" w14:paraId="2618CD34" w14:textId="77777777" w:rsidTr="00954441">
        <w:tc>
          <w:tcPr>
            <w:tcW w:w="637" w:type="dxa"/>
            <w:tcBorders>
              <w:top w:val="nil"/>
              <w:left w:val="single" w:sz="6" w:space="0" w:color="auto"/>
              <w:bottom w:val="single" w:sz="6" w:space="0" w:color="auto"/>
              <w:right w:val="single" w:sz="6" w:space="0" w:color="auto"/>
            </w:tcBorders>
            <w:noWrap/>
            <w:hideMark/>
          </w:tcPr>
          <w:p w14:paraId="5E8274E9"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1</w:t>
            </w:r>
          </w:p>
          <w:p w14:paraId="4DCBEAE1"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2</w:t>
            </w:r>
          </w:p>
        </w:tc>
        <w:tc>
          <w:tcPr>
            <w:tcW w:w="2977" w:type="dxa"/>
            <w:tcBorders>
              <w:top w:val="nil"/>
              <w:left w:val="single" w:sz="6" w:space="0" w:color="auto"/>
              <w:bottom w:val="single" w:sz="6" w:space="0" w:color="auto"/>
              <w:right w:val="single" w:sz="6" w:space="0" w:color="auto"/>
            </w:tcBorders>
            <w:noWrap/>
            <w:hideMark/>
          </w:tcPr>
          <w:p w14:paraId="22FEAA95"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Emulsja asfaltowa kationowa</w:t>
            </w:r>
          </w:p>
          <w:p w14:paraId="1EE2DEBD"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Asfalt drogowy</w:t>
            </w:r>
          </w:p>
        </w:tc>
        <w:tc>
          <w:tcPr>
            <w:tcW w:w="1947" w:type="dxa"/>
            <w:tcBorders>
              <w:top w:val="nil"/>
              <w:left w:val="single" w:sz="6" w:space="0" w:color="auto"/>
              <w:bottom w:val="single" w:sz="6" w:space="0" w:color="auto"/>
              <w:right w:val="single" w:sz="6" w:space="0" w:color="auto"/>
            </w:tcBorders>
            <w:noWrap/>
            <w:hideMark/>
          </w:tcPr>
          <w:p w14:paraId="0087AC84"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lepkość</w:t>
            </w:r>
          </w:p>
          <w:p w14:paraId="6FF1EBBD"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penetracja</w:t>
            </w:r>
          </w:p>
        </w:tc>
        <w:tc>
          <w:tcPr>
            <w:tcW w:w="1947" w:type="dxa"/>
            <w:tcBorders>
              <w:top w:val="nil"/>
              <w:left w:val="single" w:sz="6" w:space="0" w:color="auto"/>
              <w:bottom w:val="single" w:sz="6" w:space="0" w:color="auto"/>
              <w:right w:val="single" w:sz="6" w:space="0" w:color="auto"/>
            </w:tcBorders>
            <w:noWrap/>
            <w:hideMark/>
          </w:tcPr>
          <w:p w14:paraId="2EED9CCF"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EmA-94 [5]</w:t>
            </w:r>
          </w:p>
          <w:p w14:paraId="6CA58CD6"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PN-C-04134 [1]</w:t>
            </w:r>
          </w:p>
        </w:tc>
      </w:tr>
    </w:tbl>
    <w:p w14:paraId="20850741" w14:textId="77777777" w:rsidR="00055B40" w:rsidRPr="007B4C2E" w:rsidRDefault="00055B40" w:rsidP="00954441">
      <w:pPr>
        <w:rPr>
          <w:rFonts w:ascii="Arial Narrow" w:hAnsi="Arial Narrow" w:cs="Arial"/>
          <w:sz w:val="22"/>
          <w:szCs w:val="22"/>
        </w:rPr>
      </w:pPr>
    </w:p>
    <w:p w14:paraId="2A740768" w14:textId="77777777" w:rsidR="00055B40" w:rsidRPr="003532C5" w:rsidRDefault="00055B40" w:rsidP="00954441">
      <w:pPr>
        <w:jc w:val="both"/>
        <w:rPr>
          <w:rFonts w:ascii="Arial Narrow" w:hAnsi="Arial Narrow" w:cs="Arial"/>
          <w:b/>
          <w:sz w:val="22"/>
          <w:szCs w:val="22"/>
        </w:rPr>
      </w:pPr>
      <w:r w:rsidRPr="003532C5">
        <w:rPr>
          <w:rFonts w:ascii="Arial Narrow" w:hAnsi="Arial Narrow" w:cs="Arial"/>
          <w:b/>
          <w:sz w:val="22"/>
          <w:szCs w:val="22"/>
        </w:rPr>
        <w:t>6.3.2. Sprawdzenie jednorodności skropienia i zużycia lepiszcza</w:t>
      </w:r>
    </w:p>
    <w:p w14:paraId="404CDC80"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Należy przeprowadzić kontrolę ilości rozkładanego lepiszcza według metody podanej w opracowaniu „Powierzchniowe utrwalenia. Oznaczanie ilości rozkładanego lepiszcza i kruszywa” [4].</w:t>
      </w:r>
      <w:bookmarkStart w:id="831" w:name="_7._obmiar_robót_3"/>
      <w:bookmarkStart w:id="832" w:name="_Toc407069687"/>
      <w:bookmarkStart w:id="833" w:name="_Toc407081652"/>
      <w:bookmarkStart w:id="834" w:name="_Toc407081795"/>
      <w:bookmarkStart w:id="835" w:name="_Toc407083451"/>
      <w:bookmarkStart w:id="836" w:name="_Toc407084285"/>
      <w:bookmarkStart w:id="837" w:name="_Toc407085404"/>
      <w:bookmarkStart w:id="838" w:name="_Toc407085547"/>
      <w:bookmarkStart w:id="839" w:name="_Toc407085690"/>
      <w:bookmarkStart w:id="840" w:name="_Toc407086138"/>
      <w:bookmarkEnd w:id="831"/>
    </w:p>
    <w:p w14:paraId="5FB3EB6C" w14:textId="77777777" w:rsidR="00055B40" w:rsidRPr="007B4C2E" w:rsidRDefault="00055B40" w:rsidP="00954441">
      <w:pPr>
        <w:jc w:val="both"/>
        <w:rPr>
          <w:rFonts w:ascii="Arial Narrow" w:hAnsi="Arial Narrow" w:cs="Arial"/>
          <w:sz w:val="22"/>
          <w:szCs w:val="22"/>
        </w:rPr>
      </w:pPr>
    </w:p>
    <w:p w14:paraId="145B6EAC" w14:textId="77777777" w:rsidR="00055B40" w:rsidRPr="003532C5" w:rsidRDefault="00055B40" w:rsidP="00954441">
      <w:pPr>
        <w:jc w:val="both"/>
        <w:rPr>
          <w:rFonts w:ascii="Arial Narrow" w:hAnsi="Arial Narrow" w:cs="Arial"/>
          <w:u w:val="single"/>
        </w:rPr>
      </w:pPr>
      <w:r w:rsidRPr="003532C5">
        <w:rPr>
          <w:rFonts w:ascii="Arial Narrow" w:hAnsi="Arial Narrow" w:cs="Arial"/>
          <w:b/>
          <w:caps/>
          <w:kern w:val="28"/>
          <w:u w:val="single"/>
        </w:rPr>
        <w:t>7. obmiar robót</w:t>
      </w:r>
      <w:bookmarkEnd w:id="832"/>
      <w:bookmarkEnd w:id="833"/>
      <w:bookmarkEnd w:id="834"/>
      <w:bookmarkEnd w:id="835"/>
      <w:bookmarkEnd w:id="836"/>
      <w:bookmarkEnd w:id="837"/>
      <w:bookmarkEnd w:id="838"/>
      <w:bookmarkEnd w:id="839"/>
      <w:bookmarkEnd w:id="840"/>
    </w:p>
    <w:p w14:paraId="12B16732"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841" w:name="_Toc407069688"/>
      <w:bookmarkStart w:id="842" w:name="_Toc407081653"/>
      <w:bookmarkStart w:id="843" w:name="_Toc407081796"/>
      <w:bookmarkStart w:id="844" w:name="_Toc407083452"/>
      <w:bookmarkStart w:id="845" w:name="_Toc407084286"/>
      <w:bookmarkStart w:id="846" w:name="_Toc407085405"/>
      <w:bookmarkStart w:id="847" w:name="_Toc407085548"/>
      <w:bookmarkStart w:id="848" w:name="_Toc407085691"/>
      <w:bookmarkStart w:id="849" w:name="_Toc407086139"/>
      <w:r w:rsidRPr="007B4C2E">
        <w:rPr>
          <w:rFonts w:ascii="Arial Narrow" w:hAnsi="Arial Narrow" w:cs="Arial"/>
          <w:b/>
          <w:sz w:val="22"/>
          <w:szCs w:val="22"/>
        </w:rPr>
        <w:t>7.1. Ogólne zasady obmiaru robót</w:t>
      </w:r>
      <w:bookmarkEnd w:id="841"/>
      <w:bookmarkEnd w:id="842"/>
      <w:bookmarkEnd w:id="843"/>
      <w:bookmarkEnd w:id="844"/>
      <w:bookmarkEnd w:id="845"/>
      <w:bookmarkEnd w:id="846"/>
      <w:bookmarkEnd w:id="847"/>
      <w:bookmarkEnd w:id="848"/>
      <w:bookmarkEnd w:id="849"/>
    </w:p>
    <w:p w14:paraId="3AD0B12C"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zasady obmiaru robót podano w ST D-M-00.00.00 „Wymagania ogólne” pkt 7.</w:t>
      </w:r>
      <w:bookmarkStart w:id="850" w:name="_Toc407069689"/>
      <w:bookmarkStart w:id="851" w:name="_Toc407081654"/>
      <w:bookmarkStart w:id="852" w:name="_Toc407081797"/>
      <w:bookmarkStart w:id="853" w:name="_Toc407083453"/>
      <w:bookmarkStart w:id="854" w:name="_Toc407084287"/>
      <w:bookmarkStart w:id="855" w:name="_Toc407085406"/>
      <w:bookmarkStart w:id="856" w:name="_Toc407085549"/>
      <w:bookmarkStart w:id="857" w:name="_Toc407085692"/>
      <w:bookmarkStart w:id="858" w:name="_Toc407086140"/>
    </w:p>
    <w:p w14:paraId="7329ADD0"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7.2. Jednostka obmiarowa</w:t>
      </w:r>
      <w:bookmarkEnd w:id="850"/>
      <w:bookmarkEnd w:id="851"/>
      <w:bookmarkEnd w:id="852"/>
      <w:bookmarkEnd w:id="853"/>
      <w:bookmarkEnd w:id="854"/>
      <w:bookmarkEnd w:id="855"/>
      <w:bookmarkEnd w:id="856"/>
      <w:bookmarkEnd w:id="857"/>
      <w:bookmarkEnd w:id="858"/>
    </w:p>
    <w:p w14:paraId="20FDF3AF"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Jednostką obmiarową jest:</w:t>
      </w:r>
    </w:p>
    <w:p w14:paraId="497A4270"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 m</w:t>
      </w:r>
      <w:r w:rsidRPr="007B4C2E">
        <w:rPr>
          <w:rFonts w:ascii="Arial Narrow" w:hAnsi="Arial Narrow" w:cs="Arial"/>
          <w:sz w:val="22"/>
          <w:szCs w:val="22"/>
          <w:vertAlign w:val="superscript"/>
        </w:rPr>
        <w:t>2</w:t>
      </w:r>
      <w:r w:rsidRPr="007B4C2E">
        <w:rPr>
          <w:rFonts w:ascii="Arial Narrow" w:hAnsi="Arial Narrow" w:cs="Arial"/>
          <w:sz w:val="22"/>
          <w:szCs w:val="22"/>
        </w:rPr>
        <w:t xml:space="preserve"> (metr kwadratowy) oczyszczonej powierzchni,</w:t>
      </w:r>
    </w:p>
    <w:p w14:paraId="72538F90"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 m</w:t>
      </w:r>
      <w:r w:rsidRPr="007B4C2E">
        <w:rPr>
          <w:rFonts w:ascii="Arial Narrow" w:hAnsi="Arial Narrow" w:cs="Arial"/>
          <w:sz w:val="22"/>
          <w:szCs w:val="22"/>
          <w:vertAlign w:val="superscript"/>
        </w:rPr>
        <w:t>2</w:t>
      </w:r>
      <w:r w:rsidRPr="007B4C2E">
        <w:rPr>
          <w:rFonts w:ascii="Arial Narrow" w:hAnsi="Arial Narrow" w:cs="Arial"/>
          <w:sz w:val="22"/>
          <w:szCs w:val="22"/>
        </w:rPr>
        <w:t xml:space="preserve"> (metr kwadratowy) powierzchni skropionej.</w:t>
      </w:r>
      <w:bookmarkStart w:id="859" w:name="_8._odbiór_robót_3"/>
      <w:bookmarkStart w:id="860" w:name="_Toc407069690"/>
      <w:bookmarkStart w:id="861" w:name="_Toc407081655"/>
      <w:bookmarkStart w:id="862" w:name="_Toc407081798"/>
      <w:bookmarkStart w:id="863" w:name="_Toc407083454"/>
      <w:bookmarkStart w:id="864" w:name="_Toc407084288"/>
      <w:bookmarkStart w:id="865" w:name="_Toc407085407"/>
      <w:bookmarkStart w:id="866" w:name="_Toc407085550"/>
      <w:bookmarkStart w:id="867" w:name="_Toc407085693"/>
      <w:bookmarkStart w:id="868" w:name="_Toc407086141"/>
      <w:bookmarkEnd w:id="859"/>
    </w:p>
    <w:p w14:paraId="0AB76F17" w14:textId="77777777" w:rsidR="00055B40" w:rsidRPr="007B4C2E" w:rsidRDefault="00055B40" w:rsidP="00954441">
      <w:pPr>
        <w:jc w:val="both"/>
        <w:rPr>
          <w:rFonts w:ascii="Arial Narrow" w:hAnsi="Arial Narrow" w:cs="Arial"/>
          <w:sz w:val="22"/>
          <w:szCs w:val="22"/>
        </w:rPr>
      </w:pPr>
    </w:p>
    <w:p w14:paraId="3A2D8EDC"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8. odbiór robót</w:t>
      </w:r>
      <w:bookmarkEnd w:id="860"/>
      <w:bookmarkEnd w:id="861"/>
      <w:bookmarkEnd w:id="862"/>
      <w:bookmarkEnd w:id="863"/>
      <w:bookmarkEnd w:id="864"/>
      <w:bookmarkEnd w:id="865"/>
      <w:bookmarkEnd w:id="866"/>
      <w:bookmarkEnd w:id="867"/>
      <w:bookmarkEnd w:id="868"/>
    </w:p>
    <w:p w14:paraId="00CE6F08"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Ogólne zasady odbioru robót podano w ST D-M-00.00.00 „Wymagania ogólne” pkt 8.</w:t>
      </w:r>
    </w:p>
    <w:p w14:paraId="0A8648F8"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Roboty uznaje się za wykonane zgodnie z dokumentacją projektową, SST i wymaganiami Inżyniera, jeżeli wszystkie pomiary i badania z zachowaniem tolerancji wg pkt 6 dały wyniki pozytywne.</w:t>
      </w:r>
      <w:bookmarkStart w:id="869" w:name="_9._podstawa_płatności_3"/>
      <w:bookmarkStart w:id="870" w:name="_Toc407069691"/>
      <w:bookmarkStart w:id="871" w:name="_Toc407081656"/>
      <w:bookmarkStart w:id="872" w:name="_Toc407081799"/>
      <w:bookmarkStart w:id="873" w:name="_Toc407083455"/>
      <w:bookmarkStart w:id="874" w:name="_Toc407084289"/>
      <w:bookmarkStart w:id="875" w:name="_Toc407085408"/>
      <w:bookmarkStart w:id="876" w:name="_Toc407085551"/>
      <w:bookmarkStart w:id="877" w:name="_Toc407085694"/>
      <w:bookmarkStart w:id="878" w:name="_Toc407086142"/>
      <w:bookmarkEnd w:id="869"/>
    </w:p>
    <w:p w14:paraId="5CAA1B60" w14:textId="77777777" w:rsidR="00055B40" w:rsidRPr="007B4C2E" w:rsidRDefault="00055B40" w:rsidP="00954441">
      <w:pPr>
        <w:jc w:val="both"/>
        <w:rPr>
          <w:rFonts w:ascii="Arial Narrow" w:hAnsi="Arial Narrow" w:cs="Arial"/>
          <w:sz w:val="22"/>
          <w:szCs w:val="22"/>
        </w:rPr>
      </w:pPr>
    </w:p>
    <w:p w14:paraId="04E90995" w14:textId="77777777" w:rsidR="00055B40" w:rsidRPr="003532C5" w:rsidRDefault="00055B40" w:rsidP="00954441">
      <w:pPr>
        <w:jc w:val="both"/>
        <w:rPr>
          <w:rFonts w:ascii="Arial Narrow" w:hAnsi="Arial Narrow" w:cs="Arial"/>
          <w:u w:val="single"/>
        </w:rPr>
      </w:pPr>
      <w:r w:rsidRPr="003532C5">
        <w:rPr>
          <w:rFonts w:ascii="Arial Narrow" w:hAnsi="Arial Narrow" w:cs="Arial"/>
          <w:b/>
          <w:caps/>
          <w:kern w:val="28"/>
          <w:u w:val="single"/>
        </w:rPr>
        <w:lastRenderedPageBreak/>
        <w:t>9. podstawa płatności</w:t>
      </w:r>
      <w:bookmarkEnd w:id="870"/>
      <w:bookmarkEnd w:id="871"/>
      <w:bookmarkEnd w:id="872"/>
      <w:bookmarkEnd w:id="873"/>
      <w:bookmarkEnd w:id="874"/>
      <w:bookmarkEnd w:id="875"/>
      <w:bookmarkEnd w:id="876"/>
      <w:bookmarkEnd w:id="877"/>
      <w:bookmarkEnd w:id="878"/>
    </w:p>
    <w:p w14:paraId="7B2150DF"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879" w:name="_Toc407069692"/>
      <w:bookmarkStart w:id="880" w:name="_Toc407081657"/>
      <w:bookmarkStart w:id="881" w:name="_Toc407081800"/>
      <w:bookmarkStart w:id="882" w:name="_Toc407083456"/>
      <w:bookmarkStart w:id="883" w:name="_Toc407084290"/>
      <w:bookmarkStart w:id="884" w:name="_Toc407085409"/>
      <w:bookmarkStart w:id="885" w:name="_Toc407085552"/>
      <w:bookmarkStart w:id="886" w:name="_Toc407085695"/>
      <w:bookmarkStart w:id="887" w:name="_Toc407086143"/>
      <w:r w:rsidRPr="007B4C2E">
        <w:rPr>
          <w:rFonts w:ascii="Arial Narrow" w:hAnsi="Arial Narrow" w:cs="Arial"/>
          <w:b/>
          <w:sz w:val="22"/>
          <w:szCs w:val="22"/>
        </w:rPr>
        <w:t>9.1. Ogólne ustalenia dotyczące podstawy płatności</w:t>
      </w:r>
      <w:bookmarkEnd w:id="879"/>
      <w:bookmarkEnd w:id="880"/>
      <w:bookmarkEnd w:id="881"/>
      <w:bookmarkEnd w:id="882"/>
      <w:bookmarkEnd w:id="883"/>
      <w:bookmarkEnd w:id="884"/>
      <w:bookmarkEnd w:id="885"/>
      <w:bookmarkEnd w:id="886"/>
      <w:bookmarkEnd w:id="887"/>
    </w:p>
    <w:p w14:paraId="4828809C" w14:textId="77777777" w:rsidR="00055B40" w:rsidRPr="003532C5" w:rsidRDefault="00055B40" w:rsidP="00954441">
      <w:pPr>
        <w:jc w:val="both"/>
        <w:rPr>
          <w:rFonts w:ascii="Arial Narrow" w:hAnsi="Arial Narrow" w:cs="Arial"/>
          <w:sz w:val="22"/>
          <w:szCs w:val="22"/>
        </w:rPr>
      </w:pPr>
      <w:r w:rsidRPr="007B4C2E">
        <w:rPr>
          <w:rFonts w:ascii="Arial Narrow" w:hAnsi="Arial Narrow" w:cs="Arial"/>
          <w:sz w:val="22"/>
          <w:szCs w:val="22"/>
        </w:rPr>
        <w:tab/>
        <w:t>Ogólne ustalenia dotyczące podstawy płatności podano w ST D-M-00.00.00 „Wymagania ogólne” pkt 9.</w:t>
      </w:r>
      <w:bookmarkStart w:id="888" w:name="_Toc407069693"/>
      <w:bookmarkStart w:id="889" w:name="_Toc407081658"/>
      <w:bookmarkStart w:id="890" w:name="_Toc407081801"/>
      <w:bookmarkStart w:id="891" w:name="_Toc407083457"/>
      <w:bookmarkStart w:id="892" w:name="_Toc407084291"/>
      <w:bookmarkStart w:id="893" w:name="_Toc407085410"/>
      <w:bookmarkStart w:id="894" w:name="_Toc407085553"/>
      <w:bookmarkStart w:id="895" w:name="_Toc407085696"/>
      <w:bookmarkStart w:id="896" w:name="_Toc407086144"/>
    </w:p>
    <w:p w14:paraId="54DAB56A"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r w:rsidRPr="007B4C2E">
        <w:rPr>
          <w:rFonts w:ascii="Arial Narrow" w:hAnsi="Arial Narrow" w:cs="Arial"/>
          <w:b/>
          <w:sz w:val="22"/>
          <w:szCs w:val="22"/>
        </w:rPr>
        <w:t>9.2. Cena jednostki obmiarowej</w:t>
      </w:r>
      <w:bookmarkEnd w:id="888"/>
      <w:bookmarkEnd w:id="889"/>
      <w:bookmarkEnd w:id="890"/>
      <w:bookmarkEnd w:id="891"/>
      <w:bookmarkEnd w:id="892"/>
      <w:bookmarkEnd w:id="893"/>
      <w:bookmarkEnd w:id="894"/>
      <w:bookmarkEnd w:id="895"/>
      <w:bookmarkEnd w:id="896"/>
    </w:p>
    <w:p w14:paraId="656E8E0E"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Cena 1 m</w:t>
      </w:r>
      <w:r w:rsidRPr="007B4C2E">
        <w:rPr>
          <w:rFonts w:ascii="Arial Narrow" w:hAnsi="Arial Narrow" w:cs="Arial"/>
          <w:sz w:val="22"/>
          <w:szCs w:val="22"/>
          <w:vertAlign w:val="superscript"/>
        </w:rPr>
        <w:t>2</w:t>
      </w:r>
      <w:r w:rsidRPr="007B4C2E">
        <w:rPr>
          <w:rFonts w:ascii="Arial Narrow" w:hAnsi="Arial Narrow" w:cs="Arial"/>
          <w:sz w:val="22"/>
          <w:szCs w:val="22"/>
        </w:rPr>
        <w:t xml:space="preserve">  oczyszczenia  warstw konstrukcyjnych obejmuje:</w:t>
      </w:r>
    </w:p>
    <w:p w14:paraId="5D4C942A"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 xml:space="preserve">mechaniczne oczyszczenie każdej niżej położonej warstwy konstrukcyjnej nawierzchni z ewentualnym polewaniem wodą lub użyciem sprężonego powietrza, </w:t>
      </w:r>
    </w:p>
    <w:p w14:paraId="5DDCEA5E"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ręczne odspojenie stwardniałych zanieczyszczeń.</w:t>
      </w:r>
    </w:p>
    <w:p w14:paraId="7F18138D" w14:textId="77777777" w:rsidR="00055B40" w:rsidRPr="007B4C2E" w:rsidRDefault="00055B40" w:rsidP="00954441">
      <w:pPr>
        <w:jc w:val="both"/>
        <w:rPr>
          <w:rFonts w:ascii="Arial Narrow" w:hAnsi="Arial Narrow" w:cs="Arial"/>
          <w:sz w:val="22"/>
          <w:szCs w:val="22"/>
        </w:rPr>
      </w:pPr>
      <w:r w:rsidRPr="007B4C2E">
        <w:rPr>
          <w:rFonts w:ascii="Arial Narrow" w:hAnsi="Arial Narrow" w:cs="Arial"/>
          <w:sz w:val="22"/>
          <w:szCs w:val="22"/>
        </w:rPr>
        <w:tab/>
        <w:t>Cena  1 m</w:t>
      </w:r>
      <w:r w:rsidRPr="007B4C2E">
        <w:rPr>
          <w:rFonts w:ascii="Arial Narrow" w:hAnsi="Arial Narrow" w:cs="Arial"/>
          <w:sz w:val="22"/>
          <w:szCs w:val="22"/>
          <w:vertAlign w:val="superscript"/>
        </w:rPr>
        <w:t>2</w:t>
      </w:r>
      <w:r w:rsidRPr="007B4C2E">
        <w:rPr>
          <w:rFonts w:ascii="Arial Narrow" w:hAnsi="Arial Narrow" w:cs="Arial"/>
          <w:sz w:val="22"/>
          <w:szCs w:val="22"/>
        </w:rPr>
        <w:t xml:space="preserve"> skropienia warstw konstrukcyjnych obejmuje:</w:t>
      </w:r>
    </w:p>
    <w:p w14:paraId="59B30EA5"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dostarczenie lepiszcza i napełnienie nim skrapiarek,</w:t>
      </w:r>
    </w:p>
    <w:p w14:paraId="4545A4AF"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podgrzanie lepiszcza  do wymaganej temperatury,</w:t>
      </w:r>
    </w:p>
    <w:p w14:paraId="1BCBB820"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skropienie powierzchni warstwy lepiszczem,</w:t>
      </w:r>
    </w:p>
    <w:p w14:paraId="71636256" w14:textId="77777777" w:rsidR="00055B40" w:rsidRPr="007B4C2E" w:rsidRDefault="00055B40" w:rsidP="00055B40">
      <w:pPr>
        <w:numPr>
          <w:ilvl w:val="0"/>
          <w:numId w:val="40"/>
        </w:numPr>
        <w:jc w:val="both"/>
        <w:rPr>
          <w:rFonts w:ascii="Arial Narrow" w:hAnsi="Arial Narrow" w:cs="Arial"/>
          <w:sz w:val="22"/>
          <w:szCs w:val="22"/>
        </w:rPr>
      </w:pPr>
      <w:r w:rsidRPr="007B4C2E">
        <w:rPr>
          <w:rFonts w:ascii="Arial Narrow" w:hAnsi="Arial Narrow" w:cs="Arial"/>
          <w:sz w:val="22"/>
          <w:szCs w:val="22"/>
        </w:rPr>
        <w:t>przeprowadzenie pomiarów i badań laboratoryjnych wymaganych w specyfikacji technicznej.</w:t>
      </w:r>
    </w:p>
    <w:p w14:paraId="0CC07EB9" w14:textId="77777777" w:rsidR="00055B40" w:rsidRPr="007B4C2E"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sz w:val="22"/>
          <w:szCs w:val="22"/>
        </w:rPr>
      </w:pPr>
      <w:bookmarkStart w:id="897" w:name="_10._przepisy_związane_3"/>
      <w:bookmarkStart w:id="898" w:name="_Toc407069694"/>
      <w:bookmarkStart w:id="899" w:name="_Toc407081659"/>
      <w:bookmarkStart w:id="900" w:name="_Toc407081802"/>
      <w:bookmarkStart w:id="901" w:name="_Toc407083458"/>
      <w:bookmarkStart w:id="902" w:name="_Toc407084292"/>
      <w:bookmarkStart w:id="903" w:name="_Toc407085411"/>
      <w:bookmarkStart w:id="904" w:name="_Toc407085554"/>
      <w:bookmarkStart w:id="905" w:name="_Toc407085697"/>
      <w:bookmarkStart w:id="906" w:name="_Toc407086145"/>
      <w:bookmarkEnd w:id="897"/>
    </w:p>
    <w:p w14:paraId="4FCA2DE3" w14:textId="77777777" w:rsidR="00055B40" w:rsidRPr="003532C5" w:rsidRDefault="00055B40" w:rsidP="00954441">
      <w:pPr>
        <w:keepNext/>
        <w:keepLines/>
        <w:suppressAutoHyphens/>
        <w:overflowPunct w:val="0"/>
        <w:autoSpaceDE w:val="0"/>
        <w:autoSpaceDN w:val="0"/>
        <w:adjustRightInd w:val="0"/>
        <w:jc w:val="both"/>
        <w:outlineLvl w:val="0"/>
        <w:rPr>
          <w:rFonts w:ascii="Arial Narrow" w:hAnsi="Arial Narrow" w:cs="Arial"/>
          <w:b/>
          <w:caps/>
          <w:kern w:val="28"/>
          <w:u w:val="single"/>
        </w:rPr>
      </w:pPr>
      <w:r w:rsidRPr="003532C5">
        <w:rPr>
          <w:rFonts w:ascii="Arial Narrow" w:hAnsi="Arial Narrow" w:cs="Arial"/>
          <w:b/>
          <w:caps/>
          <w:kern w:val="28"/>
          <w:u w:val="single"/>
        </w:rPr>
        <w:t>10. przepisy związane</w:t>
      </w:r>
      <w:bookmarkEnd w:id="898"/>
      <w:bookmarkEnd w:id="899"/>
      <w:bookmarkEnd w:id="900"/>
      <w:bookmarkEnd w:id="901"/>
      <w:bookmarkEnd w:id="902"/>
      <w:bookmarkEnd w:id="903"/>
      <w:bookmarkEnd w:id="904"/>
      <w:bookmarkEnd w:id="905"/>
      <w:bookmarkEnd w:id="906"/>
    </w:p>
    <w:p w14:paraId="1A4F3D87"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907" w:name="_Toc407069695"/>
      <w:bookmarkStart w:id="908" w:name="_Toc407081660"/>
      <w:bookmarkStart w:id="909" w:name="_Toc407081803"/>
      <w:bookmarkStart w:id="910" w:name="_Toc407083459"/>
      <w:bookmarkStart w:id="911" w:name="_Toc407084293"/>
      <w:bookmarkStart w:id="912" w:name="_Toc407085412"/>
      <w:bookmarkStart w:id="913" w:name="_Toc407085555"/>
      <w:bookmarkStart w:id="914" w:name="_Toc407085698"/>
      <w:bookmarkStart w:id="915" w:name="_Toc407086146"/>
      <w:r w:rsidRPr="007B4C2E">
        <w:rPr>
          <w:rFonts w:ascii="Arial Narrow" w:hAnsi="Arial Narrow" w:cs="Arial"/>
          <w:b/>
          <w:sz w:val="22"/>
          <w:szCs w:val="22"/>
        </w:rPr>
        <w:t>10.1. Normy</w:t>
      </w:r>
      <w:bookmarkEnd w:id="907"/>
      <w:bookmarkEnd w:id="908"/>
      <w:bookmarkEnd w:id="909"/>
      <w:bookmarkEnd w:id="910"/>
      <w:bookmarkEnd w:id="911"/>
      <w:bookmarkEnd w:id="912"/>
      <w:bookmarkEnd w:id="913"/>
      <w:bookmarkEnd w:id="914"/>
      <w:bookmarkEnd w:id="915"/>
    </w:p>
    <w:tbl>
      <w:tblPr>
        <w:tblW w:w="0" w:type="auto"/>
        <w:tblCellMar>
          <w:left w:w="70" w:type="dxa"/>
          <w:right w:w="70" w:type="dxa"/>
        </w:tblCellMar>
        <w:tblLook w:val="04A0" w:firstRow="1" w:lastRow="0" w:firstColumn="1" w:lastColumn="0" w:noHBand="0" w:noVBand="1"/>
      </w:tblPr>
      <w:tblGrid>
        <w:gridCol w:w="496"/>
        <w:gridCol w:w="1984"/>
        <w:gridCol w:w="6152"/>
      </w:tblGrid>
      <w:tr w:rsidR="00055B40" w:rsidRPr="007B4C2E" w14:paraId="0126AB02" w14:textId="77777777" w:rsidTr="00954441">
        <w:tc>
          <w:tcPr>
            <w:tcW w:w="496" w:type="dxa"/>
            <w:hideMark/>
          </w:tcPr>
          <w:p w14:paraId="6CF81245"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1.</w:t>
            </w:r>
          </w:p>
        </w:tc>
        <w:tc>
          <w:tcPr>
            <w:tcW w:w="1984" w:type="dxa"/>
            <w:hideMark/>
          </w:tcPr>
          <w:p w14:paraId="03E1E40C"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PN-C-04134</w:t>
            </w:r>
          </w:p>
        </w:tc>
        <w:tc>
          <w:tcPr>
            <w:tcW w:w="6152" w:type="dxa"/>
            <w:hideMark/>
          </w:tcPr>
          <w:p w14:paraId="0BF640F5"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Przetwory naftowe. Pomiar penetracji asfaltów</w:t>
            </w:r>
          </w:p>
        </w:tc>
      </w:tr>
      <w:tr w:rsidR="00055B40" w:rsidRPr="007B4C2E" w14:paraId="647AA9E9" w14:textId="77777777" w:rsidTr="00954441">
        <w:tc>
          <w:tcPr>
            <w:tcW w:w="496" w:type="dxa"/>
            <w:hideMark/>
          </w:tcPr>
          <w:p w14:paraId="437B2173"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2.</w:t>
            </w:r>
          </w:p>
        </w:tc>
        <w:tc>
          <w:tcPr>
            <w:tcW w:w="1984" w:type="dxa"/>
            <w:hideMark/>
          </w:tcPr>
          <w:p w14:paraId="65BF1BAF"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PN-C-96170</w:t>
            </w:r>
          </w:p>
        </w:tc>
        <w:tc>
          <w:tcPr>
            <w:tcW w:w="6152" w:type="dxa"/>
            <w:hideMark/>
          </w:tcPr>
          <w:p w14:paraId="6F95E4E2"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Przetwory naftowe. Asfalty drogowe</w:t>
            </w:r>
          </w:p>
        </w:tc>
      </w:tr>
      <w:tr w:rsidR="00055B40" w:rsidRPr="007B4C2E" w14:paraId="63EB5940" w14:textId="77777777" w:rsidTr="00954441">
        <w:tc>
          <w:tcPr>
            <w:tcW w:w="496" w:type="dxa"/>
            <w:hideMark/>
          </w:tcPr>
          <w:p w14:paraId="50D53A91" w14:textId="77777777" w:rsidR="00055B40" w:rsidRPr="007B4C2E" w:rsidRDefault="00055B40" w:rsidP="00954441">
            <w:pPr>
              <w:jc w:val="center"/>
              <w:rPr>
                <w:rFonts w:ascii="Arial Narrow" w:hAnsi="Arial Narrow" w:cs="Arial"/>
                <w:sz w:val="22"/>
                <w:szCs w:val="22"/>
              </w:rPr>
            </w:pPr>
            <w:r w:rsidRPr="007B4C2E">
              <w:rPr>
                <w:rFonts w:ascii="Arial Narrow" w:hAnsi="Arial Narrow" w:cs="Arial"/>
                <w:sz w:val="22"/>
                <w:szCs w:val="22"/>
              </w:rPr>
              <w:t>3.</w:t>
            </w:r>
          </w:p>
        </w:tc>
        <w:tc>
          <w:tcPr>
            <w:tcW w:w="1984" w:type="dxa"/>
            <w:hideMark/>
          </w:tcPr>
          <w:p w14:paraId="1F34AE3C"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PN-C-96173</w:t>
            </w:r>
          </w:p>
        </w:tc>
        <w:tc>
          <w:tcPr>
            <w:tcW w:w="6152" w:type="dxa"/>
            <w:hideMark/>
          </w:tcPr>
          <w:p w14:paraId="430CFA4E" w14:textId="77777777" w:rsidR="00055B40" w:rsidRPr="007B4C2E" w:rsidRDefault="00055B40" w:rsidP="00954441">
            <w:pPr>
              <w:rPr>
                <w:rFonts w:ascii="Arial Narrow" w:hAnsi="Arial Narrow" w:cs="Arial"/>
                <w:sz w:val="22"/>
                <w:szCs w:val="22"/>
              </w:rPr>
            </w:pPr>
            <w:r w:rsidRPr="007B4C2E">
              <w:rPr>
                <w:rFonts w:ascii="Arial Narrow" w:hAnsi="Arial Narrow" w:cs="Arial"/>
                <w:sz w:val="22"/>
                <w:szCs w:val="22"/>
              </w:rPr>
              <w:t>Przetwory naftowe. Asfalty upłynnione AUN do nawierzchni drogowych</w:t>
            </w:r>
          </w:p>
        </w:tc>
      </w:tr>
    </w:tbl>
    <w:p w14:paraId="56CBE110" w14:textId="77777777" w:rsidR="00055B40" w:rsidRPr="007B4C2E" w:rsidRDefault="00055B40" w:rsidP="00954441">
      <w:pPr>
        <w:keepNext/>
        <w:overflowPunct w:val="0"/>
        <w:autoSpaceDE w:val="0"/>
        <w:autoSpaceDN w:val="0"/>
        <w:adjustRightInd w:val="0"/>
        <w:jc w:val="both"/>
        <w:outlineLvl w:val="1"/>
        <w:rPr>
          <w:rFonts w:ascii="Arial Narrow" w:hAnsi="Arial Narrow" w:cs="Arial"/>
          <w:b/>
          <w:sz w:val="22"/>
          <w:szCs w:val="22"/>
        </w:rPr>
      </w:pPr>
      <w:bookmarkStart w:id="916" w:name="_Toc407069696"/>
      <w:bookmarkStart w:id="917" w:name="_Toc407081661"/>
      <w:bookmarkStart w:id="918" w:name="_Toc407081804"/>
      <w:bookmarkStart w:id="919" w:name="_Toc407083460"/>
      <w:bookmarkStart w:id="920" w:name="_Toc407084294"/>
      <w:bookmarkStart w:id="921" w:name="_Toc407085413"/>
      <w:bookmarkStart w:id="922" w:name="_Toc407085556"/>
      <w:bookmarkStart w:id="923" w:name="_Toc407085699"/>
      <w:bookmarkStart w:id="924" w:name="_Toc407086147"/>
      <w:r w:rsidRPr="007B4C2E">
        <w:rPr>
          <w:rFonts w:ascii="Arial Narrow" w:hAnsi="Arial Narrow" w:cs="Arial"/>
          <w:b/>
          <w:sz w:val="22"/>
          <w:szCs w:val="22"/>
        </w:rPr>
        <w:t>10.2. Inne dokumenty</w:t>
      </w:r>
      <w:bookmarkEnd w:id="916"/>
      <w:bookmarkEnd w:id="917"/>
      <w:bookmarkEnd w:id="918"/>
      <w:bookmarkEnd w:id="919"/>
      <w:bookmarkEnd w:id="920"/>
      <w:bookmarkEnd w:id="921"/>
      <w:bookmarkEnd w:id="922"/>
      <w:bookmarkEnd w:id="923"/>
      <w:bookmarkEnd w:id="924"/>
    </w:p>
    <w:p w14:paraId="66860378" w14:textId="77777777" w:rsidR="00055B40" w:rsidRPr="007B4C2E" w:rsidRDefault="00055B40" w:rsidP="009E77BE">
      <w:pPr>
        <w:numPr>
          <w:ilvl w:val="0"/>
          <w:numId w:val="191"/>
        </w:numPr>
        <w:jc w:val="both"/>
        <w:rPr>
          <w:rFonts w:ascii="Arial Narrow" w:hAnsi="Arial Narrow" w:cs="Arial"/>
          <w:sz w:val="22"/>
          <w:szCs w:val="22"/>
        </w:rPr>
      </w:pPr>
      <w:r w:rsidRPr="007B4C2E">
        <w:rPr>
          <w:rFonts w:ascii="Arial Narrow" w:hAnsi="Arial Narrow" w:cs="Arial"/>
          <w:sz w:val="22"/>
          <w:szCs w:val="22"/>
        </w:rPr>
        <w:t>„Powierzchniowe utrwalenia. Oznaczanie ilości rozkładanego lepiszcza i kruszywa”. Zalecone przez GDDP do stosowania pismem GDDP-5.3a-551/5/92 z dnia 1992-02-03.</w:t>
      </w:r>
    </w:p>
    <w:p w14:paraId="3E3FF892" w14:textId="77777777" w:rsidR="00055B40" w:rsidRPr="007B4C2E" w:rsidRDefault="00055B40" w:rsidP="009E77BE">
      <w:pPr>
        <w:numPr>
          <w:ilvl w:val="0"/>
          <w:numId w:val="191"/>
        </w:numPr>
        <w:jc w:val="both"/>
        <w:rPr>
          <w:rFonts w:ascii="Arial Narrow" w:hAnsi="Arial Narrow" w:cs="Arial"/>
          <w:sz w:val="22"/>
          <w:szCs w:val="22"/>
        </w:rPr>
      </w:pPr>
      <w:r w:rsidRPr="007B4C2E">
        <w:rPr>
          <w:rFonts w:ascii="Arial Narrow" w:hAnsi="Arial Narrow" w:cs="Arial"/>
          <w:sz w:val="22"/>
          <w:szCs w:val="22"/>
        </w:rPr>
        <w:t xml:space="preserve">Warunki Techniczne. Drogowe kationowe emulsje asfaltowe EmA-94. </w:t>
      </w:r>
      <w:proofErr w:type="spellStart"/>
      <w:r w:rsidRPr="007B4C2E">
        <w:rPr>
          <w:rFonts w:ascii="Arial Narrow" w:hAnsi="Arial Narrow" w:cs="Arial"/>
          <w:sz w:val="22"/>
          <w:szCs w:val="22"/>
        </w:rPr>
        <w:t>IBDiM</w:t>
      </w:r>
      <w:proofErr w:type="spellEnd"/>
      <w:r w:rsidRPr="007B4C2E">
        <w:rPr>
          <w:rFonts w:ascii="Arial Narrow" w:hAnsi="Arial Narrow" w:cs="Arial"/>
          <w:sz w:val="22"/>
          <w:szCs w:val="22"/>
        </w:rPr>
        <w:t xml:space="preserve"> - 1994 r.</w:t>
      </w:r>
    </w:p>
    <w:p w14:paraId="372FDB0C" w14:textId="77777777" w:rsidR="00055B40" w:rsidRDefault="00055B40" w:rsidP="00954441">
      <w:pPr>
        <w:pStyle w:val="Tekstpodstawowy"/>
        <w:tabs>
          <w:tab w:val="clear" w:pos="567"/>
          <w:tab w:val="clear" w:pos="1008"/>
          <w:tab w:val="left" w:pos="1134"/>
        </w:tabs>
        <w:spacing w:line="276" w:lineRule="auto"/>
        <w:rPr>
          <w:rFonts w:ascii="Arial Narrow" w:hAnsi="Arial Narrow"/>
          <w:b/>
          <w:szCs w:val="22"/>
          <w:lang w:eastAsia="ar-SA"/>
        </w:rPr>
      </w:pPr>
    </w:p>
    <w:p w14:paraId="41F32550" w14:textId="77777777" w:rsidR="00055B40" w:rsidRPr="007F3F75" w:rsidRDefault="00055B40" w:rsidP="00954441">
      <w:pPr>
        <w:pStyle w:val="Tekstpodstawowy"/>
        <w:tabs>
          <w:tab w:val="clear" w:pos="567"/>
          <w:tab w:val="clear" w:pos="1008"/>
          <w:tab w:val="left" w:pos="1134"/>
        </w:tabs>
        <w:spacing w:line="276" w:lineRule="auto"/>
        <w:rPr>
          <w:rFonts w:ascii="Arial Narrow" w:hAnsi="Arial Narrow"/>
          <w:i/>
          <w:iCs/>
          <w:szCs w:val="22"/>
          <w:lang w:eastAsia="ar-SA"/>
        </w:rPr>
      </w:pPr>
      <w:r w:rsidRPr="007F3F75">
        <w:rPr>
          <w:rFonts w:ascii="Arial Narrow" w:hAnsi="Arial Narrow"/>
          <w:b/>
          <w:szCs w:val="22"/>
          <w:lang w:eastAsia="ar-SA"/>
        </w:rPr>
        <w:t>Uwaga:</w:t>
      </w:r>
      <w:r w:rsidRPr="007F3F75">
        <w:rPr>
          <w:rFonts w:ascii="Arial Narrow" w:hAnsi="Arial Narrow"/>
          <w:b/>
          <w:szCs w:val="22"/>
          <w:lang w:eastAsia="ar-SA"/>
        </w:rPr>
        <w:tab/>
      </w:r>
      <w:r w:rsidRPr="007F3F75">
        <w:rPr>
          <w:rFonts w:ascii="Arial Narrow" w:hAnsi="Arial Narrow"/>
          <w:i/>
          <w:iCs/>
          <w:szCs w:val="22"/>
          <w:lang w:eastAsia="ar-SA"/>
        </w:rPr>
        <w:t>Wszelkie roboty ujęte w specyfikacji należy wykonać w oparciu o aktualnie</w:t>
      </w:r>
    </w:p>
    <w:p w14:paraId="27EB529E" w14:textId="77777777" w:rsidR="00055B40" w:rsidRDefault="00055B40" w:rsidP="00954441">
      <w:pPr>
        <w:pStyle w:val="Tekstpodstawowy"/>
        <w:tabs>
          <w:tab w:val="clear" w:pos="567"/>
          <w:tab w:val="clear" w:pos="1008"/>
          <w:tab w:val="left" w:pos="1134"/>
        </w:tabs>
        <w:spacing w:line="276" w:lineRule="auto"/>
        <w:rPr>
          <w:rFonts w:ascii="Arial Narrow" w:hAnsi="Arial Narrow"/>
          <w:i/>
          <w:iCs/>
          <w:szCs w:val="22"/>
          <w:lang w:eastAsia="ar-SA"/>
        </w:rPr>
        <w:sectPr w:rsidR="00055B40" w:rsidSect="007A674D">
          <w:headerReference w:type="default" r:id="rId36"/>
          <w:footerReference w:type="default" r:id="rId37"/>
          <w:pgSz w:w="11906" w:h="16838"/>
          <w:pgMar w:top="1417" w:right="1417" w:bottom="1417" w:left="1417" w:header="708" w:footer="708" w:gutter="0"/>
          <w:cols w:space="708"/>
          <w:docGrid w:linePitch="360"/>
        </w:sectPr>
      </w:pPr>
      <w:r w:rsidRPr="007F3F75">
        <w:rPr>
          <w:rFonts w:ascii="Arial Narrow" w:hAnsi="Arial Narrow"/>
          <w:i/>
          <w:iCs/>
          <w:szCs w:val="22"/>
          <w:lang w:eastAsia="ar-SA"/>
        </w:rPr>
        <w:tab/>
        <w:t>obowiązujące normy i przepisy oraz w porozumieniu z Inżynierem.</w:t>
      </w:r>
    </w:p>
    <w:p w14:paraId="2FB676EB" w14:textId="77777777" w:rsidR="00055B40" w:rsidRPr="007F3F75" w:rsidRDefault="00055B40" w:rsidP="00D863C9">
      <w:pPr>
        <w:pStyle w:val="ST1"/>
      </w:pPr>
      <w:bookmarkStart w:id="925" w:name="_Toc153964920"/>
      <w:r w:rsidRPr="007F3F75">
        <w:lastRenderedPageBreak/>
        <w:t xml:space="preserve">D-04.04.00 </w:t>
      </w:r>
      <w:r w:rsidRPr="007F3F75">
        <w:tab/>
        <w:t>PODBUDOWY Z KRUSZYW. WYMAGANIA OGÓLNE</w:t>
      </w:r>
      <w:bookmarkEnd w:id="925"/>
    </w:p>
    <w:p w14:paraId="05FCE8C5" w14:textId="77777777" w:rsidR="00055B40" w:rsidRPr="007F3F75" w:rsidRDefault="00055B40" w:rsidP="00954441">
      <w:pPr>
        <w:overflowPunct w:val="0"/>
        <w:autoSpaceDE w:val="0"/>
        <w:autoSpaceDN w:val="0"/>
        <w:adjustRightInd w:val="0"/>
        <w:spacing w:line="276" w:lineRule="auto"/>
        <w:ind w:left="2268" w:hanging="2268"/>
        <w:textAlignment w:val="baseline"/>
        <w:rPr>
          <w:rFonts w:ascii="Arial Narrow" w:hAnsi="Arial Narrow" w:cs="Arial"/>
          <w:b/>
          <w:sz w:val="22"/>
          <w:szCs w:val="22"/>
        </w:rPr>
      </w:pPr>
    </w:p>
    <w:p w14:paraId="527A8769" w14:textId="77777777" w:rsidR="00055B40" w:rsidRPr="007F3F75" w:rsidRDefault="00055B40" w:rsidP="00954441">
      <w:pPr>
        <w:keepNext/>
        <w:keepLines/>
        <w:tabs>
          <w:tab w:val="left" w:pos="3935"/>
        </w:tab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7F3F75">
        <w:rPr>
          <w:rFonts w:ascii="Arial Narrow" w:hAnsi="Arial Narrow" w:cs="Arial"/>
          <w:b/>
          <w:caps/>
          <w:kern w:val="28"/>
          <w:u w:val="single"/>
        </w:rPr>
        <w:t>1. WSTĘP</w:t>
      </w:r>
    </w:p>
    <w:p w14:paraId="41A9A9AD"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bookmarkStart w:id="926" w:name="_Toc405704473"/>
      <w:bookmarkStart w:id="927" w:name="_Toc405780134"/>
      <w:bookmarkStart w:id="928" w:name="_Toc406295846"/>
      <w:bookmarkStart w:id="929" w:name="_Toc406913835"/>
      <w:bookmarkStart w:id="930" w:name="_Toc406914080"/>
      <w:bookmarkStart w:id="931" w:name="_Toc406914738"/>
      <w:bookmarkStart w:id="932" w:name="_Toc406915316"/>
      <w:bookmarkStart w:id="933" w:name="_Toc406984009"/>
      <w:bookmarkStart w:id="934" w:name="_Toc406984156"/>
      <w:bookmarkStart w:id="935" w:name="_Toc406984347"/>
      <w:bookmarkStart w:id="936" w:name="_Toc407069555"/>
      <w:bookmarkStart w:id="937" w:name="_Toc407081520"/>
      <w:bookmarkStart w:id="938" w:name="_Toc407083319"/>
      <w:bookmarkStart w:id="939" w:name="_Toc407084153"/>
      <w:bookmarkStart w:id="940" w:name="_Toc407085272"/>
      <w:bookmarkStart w:id="941" w:name="_Toc407085415"/>
      <w:bookmarkStart w:id="942" w:name="_Toc407085558"/>
      <w:bookmarkStart w:id="943" w:name="_Toc407086006"/>
      <w:r w:rsidRPr="007F3F75">
        <w:rPr>
          <w:rFonts w:ascii="Arial Narrow" w:hAnsi="Arial Narrow" w:cs="Arial"/>
          <w:b/>
          <w:sz w:val="22"/>
          <w:szCs w:val="22"/>
        </w:rPr>
        <w:t>1.1. Przedmiot S</w:t>
      </w:r>
      <w:r>
        <w:rPr>
          <w:rFonts w:ascii="Arial Narrow" w:hAnsi="Arial Narrow" w:cs="Arial"/>
          <w:b/>
          <w:sz w:val="22"/>
          <w:szCs w:val="22"/>
        </w:rPr>
        <w:t>S</w:t>
      </w:r>
      <w:r w:rsidRPr="007F3F75">
        <w:rPr>
          <w:rFonts w:ascii="Arial Narrow" w:hAnsi="Arial Narrow" w:cs="Arial"/>
          <w:b/>
          <w:sz w:val="22"/>
          <w:szCs w:val="22"/>
        </w:rPr>
        <w:t>T</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24DF2638" w14:textId="308E35B5" w:rsidR="00055B40" w:rsidRPr="007F3F75" w:rsidRDefault="00055B40" w:rsidP="00954441">
      <w:pPr>
        <w:spacing w:line="276" w:lineRule="auto"/>
        <w:ind w:firstLine="576"/>
        <w:jc w:val="both"/>
        <w:rPr>
          <w:rFonts w:ascii="Arial Narrow" w:eastAsia="Calibri" w:hAnsi="Arial Narrow" w:cs="Arial"/>
          <w:color w:val="000000"/>
          <w:sz w:val="22"/>
          <w:szCs w:val="22"/>
        </w:rPr>
      </w:pPr>
      <w:bookmarkStart w:id="944" w:name="_Toc405704474"/>
      <w:bookmarkStart w:id="945" w:name="_Toc405780135"/>
      <w:bookmarkStart w:id="946" w:name="_Toc406295847"/>
      <w:bookmarkStart w:id="947" w:name="_Toc406913836"/>
      <w:bookmarkStart w:id="948" w:name="_Toc406914081"/>
      <w:bookmarkStart w:id="949" w:name="_Toc406914739"/>
      <w:bookmarkStart w:id="950" w:name="_Toc406915317"/>
      <w:bookmarkStart w:id="951" w:name="_Toc406984010"/>
      <w:bookmarkStart w:id="952" w:name="_Toc406984157"/>
      <w:bookmarkStart w:id="953" w:name="_Toc406984348"/>
      <w:bookmarkStart w:id="954" w:name="_Toc407069556"/>
      <w:bookmarkStart w:id="955" w:name="_Toc407081521"/>
      <w:bookmarkStart w:id="956" w:name="_Toc407083320"/>
      <w:bookmarkStart w:id="957" w:name="_Toc407084154"/>
      <w:bookmarkStart w:id="958" w:name="_Toc407085273"/>
      <w:bookmarkStart w:id="959" w:name="_Toc407085416"/>
      <w:bookmarkStart w:id="960" w:name="_Toc407085559"/>
      <w:bookmarkStart w:id="961" w:name="_Toc407086007"/>
      <w:r w:rsidRPr="007F3F75">
        <w:rPr>
          <w:rFonts w:ascii="Arial Narrow" w:hAnsi="Arial Narrow" w:cs="Arial"/>
          <w:sz w:val="22"/>
          <w:szCs w:val="22"/>
        </w:rPr>
        <w:t>Przedmiotem niniejszej specyfikacji technicznej są wymagania dotyczące wykonania i odbioru robót związanych z podbudowami z kruszyw, które zostaną wykonane w ramach projektu „</w:t>
      </w:r>
      <w:sdt>
        <w:sdtPr>
          <w:rPr>
            <w:rFonts w:ascii="Arial Narrow" w:hAnsi="Arial Narrow" w:cs="Arial"/>
            <w:sz w:val="22"/>
            <w:szCs w:val="22"/>
          </w:rPr>
          <w:alias w:val="Słowa kluczowe"/>
          <w:tag w:val=""/>
          <w:id w:val="-1605491387"/>
          <w:placeholder>
            <w:docPart w:val="FDA12109EE60420993EE0C70DB94F715"/>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7F3F75">
        <w:rPr>
          <w:rFonts w:ascii="Arial Narrow" w:hAnsi="Arial Narrow" w:cs="Arial"/>
          <w:sz w:val="22"/>
          <w:szCs w:val="22"/>
        </w:rPr>
        <w:t>”.</w:t>
      </w:r>
    </w:p>
    <w:p w14:paraId="1FC9FA0D"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1.2. Zakres stosowania S</w:t>
      </w:r>
      <w:r>
        <w:rPr>
          <w:rFonts w:ascii="Arial Narrow" w:hAnsi="Arial Narrow" w:cs="Arial"/>
          <w:b/>
          <w:sz w:val="22"/>
          <w:szCs w:val="22"/>
        </w:rPr>
        <w:t>S</w:t>
      </w:r>
      <w:r w:rsidRPr="007F3F75">
        <w:rPr>
          <w:rFonts w:ascii="Arial Narrow" w:hAnsi="Arial Narrow" w:cs="Arial"/>
          <w:b/>
          <w:sz w:val="22"/>
          <w:szCs w:val="22"/>
        </w:rPr>
        <w:t>T</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228A980C" w14:textId="77777777" w:rsidR="00055B40" w:rsidRPr="007F3F75" w:rsidRDefault="00055B40" w:rsidP="00954441">
      <w:pPr>
        <w:spacing w:line="276" w:lineRule="auto"/>
        <w:ind w:firstLine="576"/>
        <w:jc w:val="both"/>
        <w:rPr>
          <w:rFonts w:ascii="Arial Narrow" w:hAnsi="Arial Narrow" w:cs="Arial"/>
          <w:sz w:val="22"/>
          <w:szCs w:val="22"/>
        </w:rPr>
      </w:pPr>
      <w:r w:rsidRPr="007F3F75">
        <w:rPr>
          <w:rFonts w:ascii="Arial Narrow" w:hAnsi="Arial Narrow" w:cs="Arial"/>
          <w:sz w:val="22"/>
          <w:szCs w:val="22"/>
        </w:rPr>
        <w:t>Specyfikacja techniczna stosowana jest jako dokument przetargowy i kontraktowy przy zlecaniu i realizacji robót wymienionych w punkcie 1.1.</w:t>
      </w:r>
      <w:bookmarkStart w:id="962" w:name="_Toc405704475"/>
      <w:bookmarkStart w:id="963" w:name="_Toc405780136"/>
      <w:bookmarkStart w:id="964" w:name="_Toc406295848"/>
      <w:bookmarkStart w:id="965" w:name="_Toc406913837"/>
      <w:bookmarkStart w:id="966" w:name="_Toc406914082"/>
      <w:bookmarkStart w:id="967" w:name="_Toc406914740"/>
      <w:bookmarkStart w:id="968" w:name="_Toc406915318"/>
      <w:bookmarkStart w:id="969" w:name="_Toc406984011"/>
      <w:bookmarkStart w:id="970" w:name="_Toc406984158"/>
      <w:bookmarkStart w:id="971" w:name="_Toc406984349"/>
      <w:bookmarkStart w:id="972" w:name="_Toc407069557"/>
      <w:bookmarkStart w:id="973" w:name="_Toc407081522"/>
      <w:bookmarkStart w:id="974" w:name="_Toc407083321"/>
      <w:bookmarkStart w:id="975" w:name="_Toc407084155"/>
      <w:bookmarkStart w:id="976" w:name="_Toc407085274"/>
      <w:bookmarkStart w:id="977" w:name="_Toc407085417"/>
      <w:bookmarkStart w:id="978" w:name="_Toc407085560"/>
      <w:bookmarkStart w:id="979" w:name="_Toc407086008"/>
    </w:p>
    <w:p w14:paraId="39F7B73D"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1.3. Zakres robót objętych S</w:t>
      </w:r>
      <w:r>
        <w:rPr>
          <w:rFonts w:ascii="Arial Narrow" w:hAnsi="Arial Narrow" w:cs="Arial"/>
          <w:b/>
          <w:sz w:val="22"/>
          <w:szCs w:val="22"/>
        </w:rPr>
        <w:t>S</w:t>
      </w:r>
      <w:r w:rsidRPr="007F3F75">
        <w:rPr>
          <w:rFonts w:ascii="Arial Narrow" w:hAnsi="Arial Narrow" w:cs="Arial"/>
          <w:b/>
          <w:sz w:val="22"/>
          <w:szCs w:val="22"/>
        </w:rPr>
        <w:t>T</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6F3D5F72"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Ustalenia zawarte w niniejszej specyfikacji dotyczą zasad prowadzenia robót związanych z wykonywaniem podbudów z kruszyw stabilizowanych mechanicznie wg PN-S-06102 [21] i obejmują S</w:t>
      </w:r>
      <w:r>
        <w:rPr>
          <w:rFonts w:ascii="Arial Narrow" w:hAnsi="Arial Narrow" w:cs="Arial"/>
          <w:sz w:val="22"/>
          <w:szCs w:val="22"/>
        </w:rPr>
        <w:t>S</w:t>
      </w:r>
      <w:r w:rsidRPr="007F3F75">
        <w:rPr>
          <w:rFonts w:ascii="Arial Narrow" w:hAnsi="Arial Narrow" w:cs="Arial"/>
          <w:sz w:val="22"/>
          <w:szCs w:val="22"/>
        </w:rPr>
        <w:t>T:</w:t>
      </w:r>
    </w:p>
    <w:p w14:paraId="208392C6" w14:textId="77777777" w:rsidR="00055B40" w:rsidRPr="007F3F75" w:rsidRDefault="00055B40" w:rsidP="00055B40">
      <w:pPr>
        <w:numPr>
          <w:ilvl w:val="0"/>
          <w:numId w:val="43"/>
        </w:numPr>
        <w:spacing w:line="276" w:lineRule="auto"/>
        <w:ind w:left="567" w:hanging="283"/>
        <w:jc w:val="both"/>
        <w:rPr>
          <w:rFonts w:ascii="Arial Narrow" w:hAnsi="Arial Narrow" w:cs="Arial"/>
          <w:sz w:val="22"/>
          <w:szCs w:val="22"/>
        </w:rPr>
      </w:pPr>
      <w:r w:rsidRPr="007F3F75">
        <w:rPr>
          <w:rFonts w:ascii="Arial Narrow" w:hAnsi="Arial Narrow" w:cs="Arial"/>
          <w:sz w:val="22"/>
          <w:szCs w:val="22"/>
        </w:rPr>
        <w:t>D-04.04.02 Podbudowa z kruszywa łamanego stabilizowanego mechanicznie,</w:t>
      </w:r>
    </w:p>
    <w:p w14:paraId="72A2813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sz w:val="22"/>
          <w:szCs w:val="22"/>
        </w:rPr>
        <w:t>Podbudowę z kruszyw stabilizowanych mechanicznie</w:t>
      </w:r>
      <w:r>
        <w:rPr>
          <w:rFonts w:ascii="Arial Narrow" w:hAnsi="Arial Narrow"/>
          <w:sz w:val="22"/>
          <w:szCs w:val="22"/>
        </w:rPr>
        <w:t xml:space="preserve"> </w:t>
      </w:r>
      <w:r w:rsidRPr="007F3F75">
        <w:rPr>
          <w:rFonts w:ascii="Arial Narrow" w:hAnsi="Arial Narrow"/>
          <w:sz w:val="22"/>
          <w:szCs w:val="22"/>
        </w:rPr>
        <w:t xml:space="preserve">jako podbudowę pomocniczą i podbudowę zasadniczą zgodnie z Katalogiem typowych konstrukcji nawierzchni podatnych i półsztywnych. </w:t>
      </w:r>
      <w:bookmarkStart w:id="980" w:name="_Toc405704476"/>
      <w:bookmarkStart w:id="981" w:name="_Toc405780137"/>
      <w:bookmarkStart w:id="982" w:name="_Toc406295849"/>
      <w:bookmarkStart w:id="983" w:name="_Toc406913838"/>
      <w:bookmarkStart w:id="984" w:name="_Toc406914083"/>
      <w:bookmarkStart w:id="985" w:name="_Toc406914741"/>
      <w:bookmarkStart w:id="986" w:name="_Toc406915319"/>
      <w:bookmarkStart w:id="987" w:name="_Toc406984012"/>
      <w:bookmarkStart w:id="988" w:name="_Toc406984159"/>
      <w:bookmarkStart w:id="989" w:name="_Toc406984350"/>
      <w:bookmarkStart w:id="990" w:name="_Toc407069558"/>
      <w:bookmarkStart w:id="991" w:name="_Toc407081523"/>
      <w:bookmarkStart w:id="992" w:name="_Toc407083322"/>
      <w:bookmarkStart w:id="993" w:name="_Toc407084156"/>
      <w:bookmarkStart w:id="994" w:name="_Toc407085275"/>
      <w:bookmarkStart w:id="995" w:name="_Toc407085418"/>
      <w:bookmarkStart w:id="996" w:name="_Toc407085561"/>
      <w:bookmarkStart w:id="997" w:name="_Toc407086009"/>
    </w:p>
    <w:p w14:paraId="5F44A353"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1.4. Określenia podstawowe</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673AA0C2"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1.4.1. </w:t>
      </w:r>
      <w:r w:rsidRPr="007F3F75">
        <w:rPr>
          <w:rFonts w:ascii="Arial Narrow" w:hAnsi="Arial Narrow" w:cs="Arial"/>
          <w:sz w:val="22"/>
          <w:szCs w:val="22"/>
          <w:u w:val="single"/>
        </w:rPr>
        <w:t>Stabilizacja mechaniczna</w:t>
      </w:r>
      <w:r w:rsidRPr="007F3F75">
        <w:rPr>
          <w:rFonts w:ascii="Arial Narrow" w:hAnsi="Arial Narrow" w:cs="Arial"/>
          <w:sz w:val="22"/>
          <w:szCs w:val="22"/>
        </w:rPr>
        <w:t xml:space="preserve"> - proces technologiczny, polegający na odpowiednim zagęszczeniu w optymalnej wilgotności kruszywa o właściwie dobranym uziarnieniu.</w:t>
      </w:r>
    </w:p>
    <w:p w14:paraId="4F362B1C"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1.4.2. </w:t>
      </w:r>
      <w:r w:rsidRPr="007F3F75">
        <w:rPr>
          <w:rFonts w:ascii="Arial Narrow" w:hAnsi="Arial Narrow" w:cs="Arial"/>
          <w:sz w:val="22"/>
          <w:szCs w:val="22"/>
        </w:rPr>
        <w:t>Pozostałe</w:t>
      </w:r>
      <w:r w:rsidRPr="007F3F75">
        <w:rPr>
          <w:rFonts w:ascii="Arial Narrow" w:hAnsi="Arial Narrow" w:cs="Arial"/>
          <w:b/>
          <w:sz w:val="22"/>
          <w:szCs w:val="22"/>
        </w:rPr>
        <w:t xml:space="preserve"> </w:t>
      </w:r>
      <w:r w:rsidRPr="007F3F75">
        <w:rPr>
          <w:rFonts w:ascii="Arial Narrow" w:hAnsi="Arial Narrow" w:cs="Arial"/>
          <w:sz w:val="22"/>
          <w:szCs w:val="22"/>
        </w:rPr>
        <w:t>określenia podstawowe są zgodne z obowiązującymi, odpowiednimi polskimi normami oraz z definicjami podanymi w S</w:t>
      </w:r>
      <w:r>
        <w:rPr>
          <w:rFonts w:ascii="Arial Narrow" w:hAnsi="Arial Narrow" w:cs="Arial"/>
          <w:sz w:val="22"/>
          <w:szCs w:val="22"/>
        </w:rPr>
        <w:t>S</w:t>
      </w:r>
      <w:r w:rsidRPr="007F3F75">
        <w:rPr>
          <w:rFonts w:ascii="Arial Narrow" w:hAnsi="Arial Narrow" w:cs="Arial"/>
          <w:sz w:val="22"/>
          <w:szCs w:val="22"/>
        </w:rPr>
        <w:t>T D-M-00.00.00 „Wymagania ogólne” pkt 1.4 oraz w S</w:t>
      </w:r>
      <w:r>
        <w:rPr>
          <w:rFonts w:ascii="Arial Narrow" w:hAnsi="Arial Narrow" w:cs="Arial"/>
          <w:sz w:val="22"/>
          <w:szCs w:val="22"/>
        </w:rPr>
        <w:t>S</w:t>
      </w:r>
      <w:r w:rsidRPr="007F3F75">
        <w:rPr>
          <w:rFonts w:ascii="Arial Narrow" w:hAnsi="Arial Narrow" w:cs="Arial"/>
          <w:sz w:val="22"/>
          <w:szCs w:val="22"/>
        </w:rPr>
        <w:t>T dotyczących poszczególnych rodzajów podbudów z kruszyw stabilizowanych mechanicznie:</w:t>
      </w:r>
    </w:p>
    <w:p w14:paraId="6C20BBF1" w14:textId="77777777" w:rsidR="00055B40" w:rsidRPr="007F3F75" w:rsidRDefault="00055B40" w:rsidP="00055B40">
      <w:pPr>
        <w:numPr>
          <w:ilvl w:val="0"/>
          <w:numId w:val="43"/>
        </w:numPr>
        <w:spacing w:line="276" w:lineRule="auto"/>
        <w:ind w:left="567" w:hanging="283"/>
        <w:jc w:val="both"/>
        <w:rPr>
          <w:rFonts w:ascii="Arial Narrow" w:hAnsi="Arial Narrow" w:cs="Arial"/>
          <w:sz w:val="22"/>
          <w:szCs w:val="22"/>
        </w:rPr>
      </w:pPr>
      <w:r w:rsidRPr="007F3F75">
        <w:rPr>
          <w:rFonts w:ascii="Arial Narrow" w:hAnsi="Arial Narrow" w:cs="Arial"/>
          <w:sz w:val="22"/>
          <w:szCs w:val="22"/>
        </w:rPr>
        <w:t>D-04.04.02 Podbudowa z kruszywa łamanego stabilizowanego mechanicznie.</w:t>
      </w:r>
    </w:p>
    <w:p w14:paraId="3ED70689"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p>
    <w:p w14:paraId="5A228485"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7F3F75">
        <w:rPr>
          <w:rFonts w:ascii="Arial Narrow" w:hAnsi="Arial Narrow" w:cs="Arial"/>
          <w:b/>
          <w:caps/>
          <w:kern w:val="28"/>
          <w:u w:val="single"/>
        </w:rPr>
        <w:t>2. materiały</w:t>
      </w:r>
    </w:p>
    <w:p w14:paraId="7942B87B"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2.1. Ogólne wymagania dotyczące materiałów</w:t>
      </w:r>
    </w:p>
    <w:p w14:paraId="0FAC428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Ogólne wymagania dotyczące materiałów, ich pozyskiwania i składowania, podano w </w:t>
      </w:r>
      <w:r>
        <w:rPr>
          <w:rFonts w:ascii="Arial Narrow" w:hAnsi="Arial Narrow" w:cs="Arial"/>
          <w:sz w:val="22"/>
          <w:szCs w:val="22"/>
        </w:rPr>
        <w:t>S</w:t>
      </w:r>
      <w:r w:rsidRPr="007F3F75">
        <w:rPr>
          <w:rFonts w:ascii="Arial Narrow" w:hAnsi="Arial Narrow" w:cs="Arial"/>
          <w:sz w:val="22"/>
          <w:szCs w:val="22"/>
        </w:rPr>
        <w:t>ST D-M-00.00.00 „Wymagania ogólne” pkt 2.</w:t>
      </w:r>
    </w:p>
    <w:p w14:paraId="5E818BB6"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2.2. Rodzaje materiałów</w:t>
      </w:r>
    </w:p>
    <w:p w14:paraId="2AD9AE51"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Materiały stosowane do wykonania podbudów z kruszyw stabilizowanych mechanicznie podano w ST dotyczących poszczególnych rodzajów podbudów:</w:t>
      </w:r>
    </w:p>
    <w:p w14:paraId="7C013429" w14:textId="77777777" w:rsidR="00055B40" w:rsidRPr="007F3F75" w:rsidRDefault="00055B40" w:rsidP="00055B40">
      <w:pPr>
        <w:numPr>
          <w:ilvl w:val="0"/>
          <w:numId w:val="43"/>
        </w:numPr>
        <w:spacing w:line="276" w:lineRule="auto"/>
        <w:ind w:left="567" w:hanging="283"/>
        <w:jc w:val="both"/>
        <w:rPr>
          <w:rFonts w:ascii="Arial Narrow" w:hAnsi="Arial Narrow" w:cs="Arial"/>
          <w:sz w:val="22"/>
          <w:szCs w:val="22"/>
        </w:rPr>
      </w:pPr>
      <w:r w:rsidRPr="007F3F75">
        <w:rPr>
          <w:rFonts w:ascii="Arial Narrow" w:hAnsi="Arial Narrow" w:cs="Arial"/>
          <w:sz w:val="22"/>
          <w:szCs w:val="22"/>
        </w:rPr>
        <w:t>D-04.04.02 Podbudowa z kruszywa łamanego stabilizowanego mechanicznie.</w:t>
      </w:r>
    </w:p>
    <w:p w14:paraId="553B07D2"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2.3. Wymagania dla materiałów</w:t>
      </w:r>
    </w:p>
    <w:p w14:paraId="54A7F81A"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2.3.1. </w:t>
      </w:r>
      <w:r w:rsidRPr="007F3F75">
        <w:rPr>
          <w:rFonts w:ascii="Arial Narrow" w:hAnsi="Arial Narrow" w:cs="Arial"/>
          <w:sz w:val="22"/>
          <w:szCs w:val="22"/>
        </w:rPr>
        <w:t>Uziarnienie kruszywa</w:t>
      </w:r>
    </w:p>
    <w:p w14:paraId="4AE5DE1A" w14:textId="77777777" w:rsidR="00055B40" w:rsidRDefault="00055B40" w:rsidP="00954441">
      <w:pPr>
        <w:tabs>
          <w:tab w:val="left" w:pos="1276"/>
        </w:tabs>
        <w:spacing w:line="276" w:lineRule="auto"/>
        <w:ind w:left="1275" w:hanging="1275"/>
        <w:jc w:val="center"/>
        <w:rPr>
          <w:rFonts w:ascii="Arial Narrow" w:hAnsi="Arial Narrow" w:cs="Arial"/>
          <w:sz w:val="22"/>
          <w:szCs w:val="22"/>
        </w:rPr>
      </w:pPr>
      <w:r w:rsidRPr="007F3F75">
        <w:rPr>
          <w:rFonts w:ascii="Arial Narrow" w:hAnsi="Arial Narrow" w:cs="Arial"/>
          <w:noProof/>
          <w:sz w:val="22"/>
          <w:szCs w:val="22"/>
        </w:rPr>
        <w:drawing>
          <wp:inline distT="0" distB="0" distL="0" distR="0" wp14:anchorId="30558B19" wp14:editId="7043B622">
            <wp:extent cx="3535680" cy="2285500"/>
            <wp:effectExtent l="0" t="0" r="762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b="2174"/>
                    <a:stretch>
                      <a:fillRect/>
                    </a:stretch>
                  </pic:blipFill>
                  <pic:spPr bwMode="auto">
                    <a:xfrm>
                      <a:off x="0" y="0"/>
                      <a:ext cx="3553908" cy="2297283"/>
                    </a:xfrm>
                    <a:prstGeom prst="rect">
                      <a:avLst/>
                    </a:prstGeom>
                    <a:noFill/>
                    <a:ln>
                      <a:noFill/>
                    </a:ln>
                  </pic:spPr>
                </pic:pic>
              </a:graphicData>
            </a:graphic>
          </wp:inline>
        </w:drawing>
      </w:r>
    </w:p>
    <w:p w14:paraId="6F86716C" w14:textId="77777777" w:rsidR="00055B40" w:rsidRPr="007F3F75" w:rsidRDefault="00055B40" w:rsidP="00954441">
      <w:pPr>
        <w:tabs>
          <w:tab w:val="left" w:pos="1276"/>
        </w:tabs>
        <w:spacing w:line="276" w:lineRule="auto"/>
        <w:ind w:left="1275" w:hanging="1275"/>
        <w:jc w:val="center"/>
        <w:rPr>
          <w:rFonts w:ascii="Arial Narrow" w:hAnsi="Arial Narrow" w:cs="Arial"/>
          <w:sz w:val="18"/>
          <w:szCs w:val="18"/>
        </w:rPr>
      </w:pPr>
      <w:r w:rsidRPr="007F3F75">
        <w:rPr>
          <w:rFonts w:ascii="Arial Narrow" w:hAnsi="Arial Narrow" w:cs="Arial"/>
          <w:b/>
          <w:bCs/>
          <w:sz w:val="18"/>
          <w:szCs w:val="18"/>
        </w:rPr>
        <w:t>Rysunek 1.</w:t>
      </w:r>
      <w:r>
        <w:rPr>
          <w:rFonts w:ascii="Arial Narrow" w:hAnsi="Arial Narrow" w:cs="Arial"/>
          <w:sz w:val="18"/>
          <w:szCs w:val="18"/>
        </w:rPr>
        <w:t xml:space="preserve"> </w:t>
      </w:r>
      <w:r w:rsidRPr="007F3F75">
        <w:rPr>
          <w:rFonts w:ascii="Arial Narrow" w:hAnsi="Arial Narrow" w:cs="Arial"/>
          <w:sz w:val="18"/>
          <w:szCs w:val="18"/>
        </w:rPr>
        <w:t>Pole dobrego uziarnienia kruszyw przeznaczonych na podbudowy wykonywane metodą stabilizacji mechanicznej</w:t>
      </w:r>
    </w:p>
    <w:p w14:paraId="13BA1E3E" w14:textId="77777777" w:rsidR="00055B40" w:rsidRPr="007F3F75" w:rsidRDefault="00055B40" w:rsidP="00954441">
      <w:pPr>
        <w:spacing w:line="276" w:lineRule="auto"/>
        <w:ind w:firstLine="567"/>
        <w:jc w:val="center"/>
        <w:rPr>
          <w:rFonts w:ascii="Arial Narrow" w:hAnsi="Arial Narrow" w:cs="Arial"/>
          <w:sz w:val="22"/>
          <w:szCs w:val="22"/>
        </w:rPr>
      </w:pPr>
    </w:p>
    <w:p w14:paraId="6626FA7A"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Krzywa uziarnienia kruszywa, określona według PN-B-06714-15 [3] powinna leżeć między krzywymi granicznymi pól dobrego uziarnienia podanymi na rysunku 1.</w:t>
      </w:r>
    </w:p>
    <w:p w14:paraId="0063FEE1"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sz w:val="22"/>
          <w:szCs w:val="22"/>
        </w:rPr>
        <w:t>1-2 kruszywo na podbudowę zasadniczą (górną warstwę) lub podbudowę jednowarstwową</w:t>
      </w:r>
    </w:p>
    <w:p w14:paraId="1735A813"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sz w:val="22"/>
          <w:szCs w:val="22"/>
        </w:rPr>
        <w:t>1-3 kruszywo na podbudowę pomocniczą (dolną warstwę)</w:t>
      </w:r>
    </w:p>
    <w:p w14:paraId="007DAC70"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sz w:val="22"/>
          <w:szCs w:val="22"/>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14:paraId="704CE3C3"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2.3.2. </w:t>
      </w:r>
      <w:r w:rsidRPr="00921F0B">
        <w:rPr>
          <w:rFonts w:ascii="Arial Narrow" w:hAnsi="Arial Narrow" w:cs="Arial"/>
          <w:sz w:val="22"/>
          <w:szCs w:val="22"/>
          <w:u w:val="single"/>
        </w:rPr>
        <w:t>Właściwości kruszywa</w:t>
      </w:r>
    </w:p>
    <w:p w14:paraId="50CAA024"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Kruszywa powinny spełniać wymagania określone w tablicy 1.</w:t>
      </w:r>
    </w:p>
    <w:p w14:paraId="086E56AE" w14:textId="77777777" w:rsidR="00055B40" w:rsidRPr="007F3F75" w:rsidRDefault="00055B40" w:rsidP="00954441">
      <w:pPr>
        <w:spacing w:line="276" w:lineRule="auto"/>
        <w:jc w:val="both"/>
        <w:rPr>
          <w:rFonts w:ascii="Arial Narrow" w:hAnsi="Arial Narrow" w:cs="Arial"/>
          <w:i/>
          <w:iCs/>
          <w:sz w:val="20"/>
          <w:szCs w:val="20"/>
        </w:rPr>
      </w:pPr>
      <w:r w:rsidRPr="007F3F75">
        <w:rPr>
          <w:rFonts w:ascii="Arial Narrow" w:hAnsi="Arial Narrow" w:cs="Arial"/>
          <w:i/>
          <w:iCs/>
          <w:sz w:val="20"/>
          <w:szCs w:val="20"/>
        </w:rPr>
        <w:t>Tablica 1.</w:t>
      </w:r>
    </w:p>
    <w:tbl>
      <w:tblPr>
        <w:tblW w:w="9607" w:type="dxa"/>
        <w:tblInd w:w="70" w:type="dxa"/>
        <w:tblLayout w:type="fixed"/>
        <w:tblCellMar>
          <w:left w:w="70" w:type="dxa"/>
          <w:right w:w="70" w:type="dxa"/>
        </w:tblCellMar>
        <w:tblLook w:val="0000" w:firstRow="0" w:lastRow="0" w:firstColumn="0" w:lastColumn="0" w:noHBand="0" w:noVBand="0"/>
      </w:tblPr>
      <w:tblGrid>
        <w:gridCol w:w="739"/>
        <w:gridCol w:w="3510"/>
        <w:gridCol w:w="877"/>
        <w:gridCol w:w="878"/>
        <w:gridCol w:w="877"/>
        <w:gridCol w:w="878"/>
        <w:gridCol w:w="1848"/>
      </w:tblGrid>
      <w:tr w:rsidR="00055B40" w:rsidRPr="00921F0B" w14:paraId="4C0D6898" w14:textId="77777777" w:rsidTr="00954441">
        <w:tc>
          <w:tcPr>
            <w:tcW w:w="739" w:type="dxa"/>
            <w:tcBorders>
              <w:top w:val="single" w:sz="6" w:space="0" w:color="auto"/>
              <w:left w:val="single" w:sz="6" w:space="0" w:color="auto"/>
              <w:right w:val="single" w:sz="6" w:space="0" w:color="auto"/>
            </w:tcBorders>
            <w:shd w:val="clear" w:color="auto" w:fill="D9E2F3" w:themeFill="accent1" w:themeFillTint="33"/>
            <w:vAlign w:val="center"/>
          </w:tcPr>
          <w:p w14:paraId="0BFFFD46" w14:textId="77777777" w:rsidR="00055B40" w:rsidRPr="00BC3EC6" w:rsidRDefault="00055B40" w:rsidP="00954441">
            <w:pPr>
              <w:spacing w:line="276" w:lineRule="auto"/>
              <w:jc w:val="center"/>
              <w:rPr>
                <w:rFonts w:ascii="Arial Narrow" w:hAnsi="Arial Narrow" w:cs="Arial"/>
                <w:b/>
                <w:bCs/>
                <w:sz w:val="20"/>
                <w:szCs w:val="20"/>
              </w:rPr>
            </w:pPr>
          </w:p>
        </w:tc>
        <w:tc>
          <w:tcPr>
            <w:tcW w:w="3510" w:type="dxa"/>
            <w:tcBorders>
              <w:top w:val="single" w:sz="6" w:space="0" w:color="auto"/>
              <w:left w:val="nil"/>
            </w:tcBorders>
            <w:shd w:val="clear" w:color="auto" w:fill="D9E2F3" w:themeFill="accent1" w:themeFillTint="33"/>
            <w:vAlign w:val="center"/>
          </w:tcPr>
          <w:p w14:paraId="76A41269" w14:textId="77777777" w:rsidR="00055B40" w:rsidRPr="00BC3EC6" w:rsidRDefault="00055B40" w:rsidP="00954441">
            <w:pPr>
              <w:spacing w:line="276" w:lineRule="auto"/>
              <w:rPr>
                <w:rFonts w:ascii="Arial Narrow" w:hAnsi="Arial Narrow" w:cs="Arial"/>
                <w:b/>
                <w:bCs/>
                <w:sz w:val="20"/>
                <w:szCs w:val="20"/>
              </w:rPr>
            </w:pPr>
          </w:p>
        </w:tc>
        <w:tc>
          <w:tcPr>
            <w:tcW w:w="3510" w:type="dxa"/>
            <w:gridSpan w:val="4"/>
            <w:tcBorders>
              <w:top w:val="single" w:sz="6" w:space="0" w:color="auto"/>
              <w:left w:val="single" w:sz="6" w:space="0" w:color="auto"/>
            </w:tcBorders>
            <w:shd w:val="clear" w:color="auto" w:fill="D9E2F3" w:themeFill="accent1" w:themeFillTint="33"/>
            <w:vAlign w:val="center"/>
          </w:tcPr>
          <w:p w14:paraId="0F6337E4"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Wymagania</w:t>
            </w:r>
          </w:p>
        </w:tc>
        <w:tc>
          <w:tcPr>
            <w:tcW w:w="1848" w:type="dxa"/>
            <w:tcBorders>
              <w:top w:val="single" w:sz="6" w:space="0" w:color="auto"/>
              <w:left w:val="single" w:sz="6" w:space="0" w:color="auto"/>
              <w:right w:val="single" w:sz="6" w:space="0" w:color="auto"/>
            </w:tcBorders>
            <w:shd w:val="clear" w:color="auto" w:fill="D9E2F3" w:themeFill="accent1" w:themeFillTint="33"/>
            <w:vAlign w:val="center"/>
          </w:tcPr>
          <w:p w14:paraId="6C63CF1C" w14:textId="77777777" w:rsidR="00055B40" w:rsidRPr="00BC3EC6" w:rsidRDefault="00055B40" w:rsidP="00954441">
            <w:pPr>
              <w:spacing w:line="276" w:lineRule="auto"/>
              <w:jc w:val="center"/>
              <w:rPr>
                <w:rFonts w:ascii="Arial Narrow" w:hAnsi="Arial Narrow" w:cs="Arial"/>
                <w:b/>
                <w:bCs/>
                <w:sz w:val="20"/>
                <w:szCs w:val="20"/>
              </w:rPr>
            </w:pPr>
          </w:p>
        </w:tc>
      </w:tr>
      <w:tr w:rsidR="00055B40" w:rsidRPr="00921F0B" w14:paraId="150861CE" w14:textId="77777777" w:rsidTr="00954441">
        <w:tc>
          <w:tcPr>
            <w:tcW w:w="739" w:type="dxa"/>
            <w:tcBorders>
              <w:left w:val="single" w:sz="6" w:space="0" w:color="auto"/>
              <w:right w:val="single" w:sz="6" w:space="0" w:color="auto"/>
            </w:tcBorders>
            <w:shd w:val="clear" w:color="auto" w:fill="D9E2F3" w:themeFill="accent1" w:themeFillTint="33"/>
            <w:vAlign w:val="center"/>
          </w:tcPr>
          <w:p w14:paraId="39728023" w14:textId="77777777" w:rsidR="00055B40" w:rsidRPr="00BC3EC6" w:rsidRDefault="00055B40" w:rsidP="00954441">
            <w:pPr>
              <w:spacing w:line="276" w:lineRule="auto"/>
              <w:jc w:val="center"/>
              <w:rPr>
                <w:rFonts w:ascii="Arial Narrow" w:hAnsi="Arial Narrow" w:cs="Arial"/>
                <w:b/>
                <w:bCs/>
                <w:sz w:val="20"/>
                <w:szCs w:val="20"/>
              </w:rPr>
            </w:pPr>
          </w:p>
          <w:p w14:paraId="78AA8E49"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Lp.</w:t>
            </w:r>
          </w:p>
        </w:tc>
        <w:tc>
          <w:tcPr>
            <w:tcW w:w="3510" w:type="dxa"/>
            <w:vMerge w:val="restart"/>
            <w:tcBorders>
              <w:left w:val="nil"/>
            </w:tcBorders>
            <w:shd w:val="clear" w:color="auto" w:fill="D9E2F3" w:themeFill="accent1" w:themeFillTint="33"/>
            <w:vAlign w:val="center"/>
          </w:tcPr>
          <w:p w14:paraId="422182FA"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Wyszczególnienie</w:t>
            </w:r>
          </w:p>
          <w:p w14:paraId="1AAA7F6C"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właściwości</w:t>
            </w:r>
          </w:p>
        </w:tc>
        <w:tc>
          <w:tcPr>
            <w:tcW w:w="175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9E71A78"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Kruszywa</w:t>
            </w:r>
          </w:p>
          <w:p w14:paraId="51EF24F7"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naturalne</w:t>
            </w:r>
          </w:p>
        </w:tc>
        <w:tc>
          <w:tcPr>
            <w:tcW w:w="175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E69FA7C"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Kruszywa</w:t>
            </w:r>
          </w:p>
          <w:p w14:paraId="22BB5053"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łamane</w:t>
            </w:r>
          </w:p>
        </w:tc>
        <w:tc>
          <w:tcPr>
            <w:tcW w:w="1848" w:type="dxa"/>
            <w:tcBorders>
              <w:left w:val="nil"/>
              <w:right w:val="single" w:sz="6" w:space="0" w:color="auto"/>
            </w:tcBorders>
            <w:shd w:val="clear" w:color="auto" w:fill="D9E2F3" w:themeFill="accent1" w:themeFillTint="33"/>
            <w:vAlign w:val="center"/>
          </w:tcPr>
          <w:p w14:paraId="07053B80" w14:textId="77777777" w:rsidR="00055B40" w:rsidRPr="00BC3EC6" w:rsidRDefault="00055B40" w:rsidP="00954441">
            <w:pPr>
              <w:spacing w:line="276" w:lineRule="auto"/>
              <w:jc w:val="center"/>
              <w:rPr>
                <w:rFonts w:ascii="Arial Narrow" w:hAnsi="Arial Narrow" w:cs="Arial"/>
                <w:b/>
                <w:bCs/>
                <w:sz w:val="20"/>
                <w:szCs w:val="20"/>
              </w:rPr>
            </w:pPr>
          </w:p>
          <w:p w14:paraId="6EC84B94"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Badania</w:t>
            </w:r>
          </w:p>
        </w:tc>
      </w:tr>
      <w:tr w:rsidR="00055B40" w:rsidRPr="00921F0B" w14:paraId="5508880F" w14:textId="77777777" w:rsidTr="00954441">
        <w:tc>
          <w:tcPr>
            <w:tcW w:w="739" w:type="dxa"/>
            <w:tcBorders>
              <w:left w:val="single" w:sz="6" w:space="0" w:color="auto"/>
              <w:right w:val="single" w:sz="6" w:space="0" w:color="auto"/>
            </w:tcBorders>
            <w:shd w:val="clear" w:color="auto" w:fill="D9E2F3" w:themeFill="accent1" w:themeFillTint="33"/>
            <w:vAlign w:val="center"/>
          </w:tcPr>
          <w:p w14:paraId="7D9CEB2E" w14:textId="77777777" w:rsidR="00055B40" w:rsidRPr="00BC3EC6" w:rsidRDefault="00055B40" w:rsidP="00954441">
            <w:pPr>
              <w:spacing w:line="276" w:lineRule="auto"/>
              <w:jc w:val="center"/>
              <w:rPr>
                <w:rFonts w:ascii="Arial Narrow" w:hAnsi="Arial Narrow" w:cs="Arial"/>
                <w:b/>
                <w:bCs/>
                <w:sz w:val="20"/>
                <w:szCs w:val="20"/>
              </w:rPr>
            </w:pPr>
          </w:p>
        </w:tc>
        <w:tc>
          <w:tcPr>
            <w:tcW w:w="3510" w:type="dxa"/>
            <w:vMerge/>
            <w:tcBorders>
              <w:left w:val="nil"/>
            </w:tcBorders>
            <w:shd w:val="clear" w:color="auto" w:fill="D9E2F3" w:themeFill="accent1" w:themeFillTint="33"/>
            <w:vAlign w:val="center"/>
          </w:tcPr>
          <w:p w14:paraId="07F751A1" w14:textId="77777777" w:rsidR="00055B40" w:rsidRPr="00BC3EC6" w:rsidRDefault="00055B40" w:rsidP="00954441">
            <w:pPr>
              <w:spacing w:line="276" w:lineRule="auto"/>
              <w:rPr>
                <w:rFonts w:ascii="Arial Narrow" w:hAnsi="Arial Narrow" w:cs="Arial"/>
                <w:b/>
                <w:bCs/>
                <w:sz w:val="20"/>
                <w:szCs w:val="20"/>
              </w:rPr>
            </w:pPr>
          </w:p>
        </w:tc>
        <w:tc>
          <w:tcPr>
            <w:tcW w:w="3510" w:type="dxa"/>
            <w:gridSpan w:val="4"/>
            <w:tcBorders>
              <w:left w:val="single" w:sz="6" w:space="0" w:color="auto"/>
              <w:right w:val="single" w:sz="6" w:space="0" w:color="auto"/>
            </w:tcBorders>
            <w:shd w:val="clear" w:color="auto" w:fill="D9E2F3" w:themeFill="accent1" w:themeFillTint="33"/>
            <w:vAlign w:val="center"/>
          </w:tcPr>
          <w:p w14:paraId="3603422A"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Podbudowa</w:t>
            </w:r>
          </w:p>
        </w:tc>
        <w:tc>
          <w:tcPr>
            <w:tcW w:w="1848" w:type="dxa"/>
            <w:tcBorders>
              <w:left w:val="nil"/>
              <w:right w:val="single" w:sz="6" w:space="0" w:color="auto"/>
            </w:tcBorders>
            <w:shd w:val="clear" w:color="auto" w:fill="D9E2F3" w:themeFill="accent1" w:themeFillTint="33"/>
            <w:vAlign w:val="center"/>
          </w:tcPr>
          <w:p w14:paraId="360E1356" w14:textId="77777777" w:rsidR="00055B40" w:rsidRPr="00BC3EC6" w:rsidRDefault="00055B40" w:rsidP="00954441">
            <w:pPr>
              <w:spacing w:line="276" w:lineRule="auto"/>
              <w:jc w:val="center"/>
              <w:rPr>
                <w:rFonts w:ascii="Arial Narrow" w:hAnsi="Arial Narrow" w:cs="Arial"/>
                <w:b/>
                <w:bCs/>
                <w:sz w:val="20"/>
                <w:szCs w:val="20"/>
              </w:rPr>
            </w:pPr>
            <w:r w:rsidRPr="00BC3EC6">
              <w:rPr>
                <w:rFonts w:ascii="Arial Narrow" w:hAnsi="Arial Narrow" w:cs="Arial"/>
                <w:b/>
                <w:bCs/>
                <w:sz w:val="20"/>
                <w:szCs w:val="20"/>
              </w:rPr>
              <w:t>według</w:t>
            </w:r>
          </w:p>
        </w:tc>
      </w:tr>
      <w:tr w:rsidR="00055B40" w:rsidRPr="00921F0B" w14:paraId="3180F53F" w14:textId="77777777" w:rsidTr="00954441">
        <w:tc>
          <w:tcPr>
            <w:tcW w:w="739" w:type="dxa"/>
            <w:tcBorders>
              <w:left w:val="single" w:sz="6" w:space="0" w:color="auto"/>
              <w:bottom w:val="double" w:sz="6" w:space="0" w:color="auto"/>
              <w:right w:val="single" w:sz="6" w:space="0" w:color="auto"/>
            </w:tcBorders>
            <w:shd w:val="clear" w:color="auto" w:fill="D9E2F3" w:themeFill="accent1" w:themeFillTint="33"/>
            <w:vAlign w:val="center"/>
          </w:tcPr>
          <w:p w14:paraId="43587BAB" w14:textId="77777777" w:rsidR="00055B40" w:rsidRPr="00921F0B" w:rsidRDefault="00055B40" w:rsidP="00954441">
            <w:pPr>
              <w:spacing w:line="276" w:lineRule="auto"/>
              <w:jc w:val="center"/>
              <w:rPr>
                <w:rFonts w:ascii="Arial Narrow" w:hAnsi="Arial Narrow" w:cs="Arial"/>
                <w:sz w:val="20"/>
                <w:szCs w:val="20"/>
              </w:rPr>
            </w:pPr>
          </w:p>
        </w:tc>
        <w:tc>
          <w:tcPr>
            <w:tcW w:w="3510" w:type="dxa"/>
            <w:vMerge/>
            <w:tcBorders>
              <w:left w:val="nil"/>
              <w:bottom w:val="double" w:sz="6" w:space="0" w:color="auto"/>
            </w:tcBorders>
            <w:shd w:val="clear" w:color="auto" w:fill="D9E2F3" w:themeFill="accent1" w:themeFillTint="33"/>
            <w:vAlign w:val="center"/>
          </w:tcPr>
          <w:p w14:paraId="348D2F41" w14:textId="77777777" w:rsidR="00055B40" w:rsidRPr="00921F0B" w:rsidRDefault="00055B40" w:rsidP="00954441">
            <w:pPr>
              <w:spacing w:line="276" w:lineRule="auto"/>
              <w:rPr>
                <w:rFonts w:ascii="Arial Narrow" w:hAnsi="Arial Narrow" w:cs="Arial"/>
                <w:sz w:val="20"/>
                <w:szCs w:val="20"/>
              </w:rPr>
            </w:pPr>
          </w:p>
        </w:tc>
        <w:tc>
          <w:tcPr>
            <w:tcW w:w="877"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275AAC2D" w14:textId="77777777" w:rsidR="00055B40" w:rsidRPr="00BC3EC6" w:rsidRDefault="00055B40" w:rsidP="00954441">
            <w:pPr>
              <w:spacing w:line="276" w:lineRule="auto"/>
              <w:jc w:val="center"/>
              <w:rPr>
                <w:rFonts w:ascii="Arial Narrow" w:hAnsi="Arial Narrow" w:cs="Arial"/>
                <w:b/>
                <w:bCs/>
                <w:sz w:val="16"/>
                <w:szCs w:val="16"/>
              </w:rPr>
            </w:pPr>
            <w:r w:rsidRPr="00BC3EC6">
              <w:rPr>
                <w:rFonts w:ascii="Arial Narrow" w:hAnsi="Arial Narrow" w:cs="Arial"/>
                <w:b/>
                <w:bCs/>
                <w:sz w:val="16"/>
                <w:szCs w:val="16"/>
              </w:rPr>
              <w:t>zasadnicza</w:t>
            </w:r>
          </w:p>
        </w:tc>
        <w:tc>
          <w:tcPr>
            <w:tcW w:w="878"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5C8C12D6" w14:textId="77777777" w:rsidR="00055B40" w:rsidRPr="00BC3EC6" w:rsidRDefault="00055B40" w:rsidP="00954441">
            <w:pPr>
              <w:spacing w:line="276" w:lineRule="auto"/>
              <w:jc w:val="center"/>
              <w:rPr>
                <w:rFonts w:ascii="Arial Narrow" w:hAnsi="Arial Narrow" w:cs="Arial"/>
                <w:b/>
                <w:bCs/>
                <w:sz w:val="16"/>
                <w:szCs w:val="16"/>
              </w:rPr>
            </w:pPr>
            <w:r w:rsidRPr="00BC3EC6">
              <w:rPr>
                <w:rFonts w:ascii="Arial Narrow" w:hAnsi="Arial Narrow" w:cs="Arial"/>
                <w:b/>
                <w:bCs/>
                <w:sz w:val="14"/>
                <w:szCs w:val="14"/>
              </w:rPr>
              <w:t>pomocnicza</w:t>
            </w:r>
          </w:p>
        </w:tc>
        <w:tc>
          <w:tcPr>
            <w:tcW w:w="877"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04BB8971" w14:textId="77777777" w:rsidR="00055B40" w:rsidRPr="00BC3EC6" w:rsidRDefault="00055B40" w:rsidP="00954441">
            <w:pPr>
              <w:spacing w:line="276" w:lineRule="auto"/>
              <w:jc w:val="center"/>
              <w:rPr>
                <w:rFonts w:ascii="Arial Narrow" w:hAnsi="Arial Narrow" w:cs="Arial"/>
                <w:b/>
                <w:bCs/>
                <w:sz w:val="16"/>
                <w:szCs w:val="16"/>
              </w:rPr>
            </w:pPr>
            <w:r w:rsidRPr="00BC3EC6">
              <w:rPr>
                <w:rFonts w:ascii="Arial Narrow" w:hAnsi="Arial Narrow" w:cs="Arial"/>
                <w:b/>
                <w:bCs/>
                <w:sz w:val="16"/>
                <w:szCs w:val="16"/>
              </w:rPr>
              <w:t>zasadnicza</w:t>
            </w:r>
          </w:p>
        </w:tc>
        <w:tc>
          <w:tcPr>
            <w:tcW w:w="878"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29946488" w14:textId="77777777" w:rsidR="00055B40" w:rsidRPr="00BC3EC6" w:rsidRDefault="00055B40" w:rsidP="00954441">
            <w:pPr>
              <w:spacing w:line="276" w:lineRule="auto"/>
              <w:jc w:val="center"/>
              <w:rPr>
                <w:rFonts w:ascii="Arial Narrow" w:hAnsi="Arial Narrow" w:cs="Arial"/>
                <w:b/>
                <w:bCs/>
                <w:sz w:val="16"/>
                <w:szCs w:val="16"/>
              </w:rPr>
            </w:pPr>
            <w:r w:rsidRPr="00BC3EC6">
              <w:rPr>
                <w:rFonts w:ascii="Arial Narrow" w:hAnsi="Arial Narrow" w:cs="Arial"/>
                <w:b/>
                <w:bCs/>
                <w:sz w:val="14"/>
                <w:szCs w:val="14"/>
              </w:rPr>
              <w:t>pomocnicza</w:t>
            </w:r>
          </w:p>
        </w:tc>
        <w:tc>
          <w:tcPr>
            <w:tcW w:w="1848" w:type="dxa"/>
            <w:tcBorders>
              <w:left w:val="nil"/>
              <w:bottom w:val="double" w:sz="6" w:space="0" w:color="auto"/>
              <w:right w:val="single" w:sz="6" w:space="0" w:color="auto"/>
            </w:tcBorders>
            <w:shd w:val="clear" w:color="auto" w:fill="D9E2F3" w:themeFill="accent1" w:themeFillTint="33"/>
            <w:vAlign w:val="center"/>
          </w:tcPr>
          <w:p w14:paraId="3CE17CE3" w14:textId="77777777" w:rsidR="00055B40" w:rsidRPr="00921F0B" w:rsidRDefault="00055B40" w:rsidP="00954441">
            <w:pPr>
              <w:spacing w:line="276" w:lineRule="auto"/>
              <w:jc w:val="center"/>
              <w:rPr>
                <w:rFonts w:ascii="Arial Narrow" w:hAnsi="Arial Narrow" w:cs="Arial"/>
                <w:sz w:val="20"/>
                <w:szCs w:val="20"/>
              </w:rPr>
            </w:pPr>
          </w:p>
        </w:tc>
      </w:tr>
      <w:tr w:rsidR="00055B40" w:rsidRPr="00921F0B" w14:paraId="21E8FDF7" w14:textId="77777777" w:rsidTr="00954441">
        <w:tc>
          <w:tcPr>
            <w:tcW w:w="739" w:type="dxa"/>
            <w:tcBorders>
              <w:left w:val="single" w:sz="6" w:space="0" w:color="auto"/>
              <w:bottom w:val="single" w:sz="6" w:space="0" w:color="auto"/>
              <w:right w:val="single" w:sz="6" w:space="0" w:color="auto"/>
            </w:tcBorders>
            <w:vAlign w:val="center"/>
          </w:tcPr>
          <w:p w14:paraId="3B4D3120"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3510" w:type="dxa"/>
            <w:tcBorders>
              <w:left w:val="single" w:sz="6" w:space="0" w:color="auto"/>
              <w:bottom w:val="single" w:sz="6" w:space="0" w:color="auto"/>
              <w:right w:val="single" w:sz="6" w:space="0" w:color="auto"/>
            </w:tcBorders>
            <w:vAlign w:val="center"/>
          </w:tcPr>
          <w:p w14:paraId="1B627E28"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Zawartość ziar</w:t>
            </w:r>
            <w:r>
              <w:rPr>
                <w:rFonts w:ascii="Arial Narrow" w:hAnsi="Arial Narrow" w:cs="Arial"/>
                <w:sz w:val="20"/>
                <w:szCs w:val="20"/>
              </w:rPr>
              <w:t>e</w:t>
            </w:r>
            <w:r w:rsidRPr="00921F0B">
              <w:rPr>
                <w:rFonts w:ascii="Arial Narrow" w:hAnsi="Arial Narrow" w:cs="Arial"/>
                <w:sz w:val="20"/>
                <w:szCs w:val="20"/>
              </w:rPr>
              <w:t xml:space="preserve">n mniejszych niż </w:t>
            </w:r>
            <w:smartTag w:uri="urn:schemas-microsoft-com:office:smarttags" w:element="metricconverter">
              <w:smartTagPr>
                <w:attr w:name="productid" w:val="0,075 mm"/>
              </w:smartTagPr>
              <w:r w:rsidRPr="00921F0B">
                <w:rPr>
                  <w:rFonts w:ascii="Arial Narrow" w:hAnsi="Arial Narrow" w:cs="Arial"/>
                  <w:sz w:val="20"/>
                  <w:szCs w:val="20"/>
                </w:rPr>
                <w:t>0,075 mm</w:t>
              </w:r>
            </w:smartTag>
            <w:r w:rsidRPr="00921F0B">
              <w:rPr>
                <w:rFonts w:ascii="Arial Narrow" w:hAnsi="Arial Narrow" w:cs="Arial"/>
                <w:sz w:val="20"/>
                <w:szCs w:val="20"/>
              </w:rPr>
              <w:t>, % (m/m)</w:t>
            </w:r>
          </w:p>
        </w:tc>
        <w:tc>
          <w:tcPr>
            <w:tcW w:w="877" w:type="dxa"/>
            <w:tcBorders>
              <w:left w:val="single" w:sz="6" w:space="0" w:color="auto"/>
              <w:bottom w:val="single" w:sz="6" w:space="0" w:color="auto"/>
              <w:right w:val="single" w:sz="6" w:space="0" w:color="auto"/>
            </w:tcBorders>
            <w:vAlign w:val="center"/>
          </w:tcPr>
          <w:p w14:paraId="2C8E7CBB"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2 do 10</w:t>
            </w:r>
          </w:p>
        </w:tc>
        <w:tc>
          <w:tcPr>
            <w:tcW w:w="878" w:type="dxa"/>
            <w:tcBorders>
              <w:left w:val="single" w:sz="6" w:space="0" w:color="auto"/>
              <w:bottom w:val="single" w:sz="6" w:space="0" w:color="auto"/>
              <w:right w:val="single" w:sz="6" w:space="0" w:color="auto"/>
            </w:tcBorders>
            <w:vAlign w:val="center"/>
          </w:tcPr>
          <w:p w14:paraId="7153CE40"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2         do 12</w:t>
            </w:r>
          </w:p>
        </w:tc>
        <w:tc>
          <w:tcPr>
            <w:tcW w:w="877" w:type="dxa"/>
            <w:tcBorders>
              <w:left w:val="single" w:sz="6" w:space="0" w:color="auto"/>
              <w:bottom w:val="single" w:sz="6" w:space="0" w:color="auto"/>
              <w:right w:val="single" w:sz="6" w:space="0" w:color="auto"/>
            </w:tcBorders>
            <w:vAlign w:val="center"/>
          </w:tcPr>
          <w:p w14:paraId="371C4F8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2 do 10</w:t>
            </w:r>
          </w:p>
        </w:tc>
        <w:tc>
          <w:tcPr>
            <w:tcW w:w="878" w:type="dxa"/>
            <w:tcBorders>
              <w:left w:val="single" w:sz="6" w:space="0" w:color="auto"/>
              <w:bottom w:val="single" w:sz="6" w:space="0" w:color="auto"/>
              <w:right w:val="single" w:sz="6" w:space="0" w:color="auto"/>
            </w:tcBorders>
            <w:vAlign w:val="center"/>
          </w:tcPr>
          <w:p w14:paraId="5424E06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2         do 12</w:t>
            </w:r>
          </w:p>
        </w:tc>
        <w:tc>
          <w:tcPr>
            <w:tcW w:w="1848" w:type="dxa"/>
            <w:tcBorders>
              <w:left w:val="single" w:sz="6" w:space="0" w:color="auto"/>
              <w:bottom w:val="single" w:sz="6" w:space="0" w:color="auto"/>
              <w:right w:val="single" w:sz="6" w:space="0" w:color="auto"/>
            </w:tcBorders>
            <w:vAlign w:val="center"/>
          </w:tcPr>
          <w:p w14:paraId="25C21694"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PN-B-06714-15 [3]</w:t>
            </w:r>
          </w:p>
        </w:tc>
      </w:tr>
      <w:tr w:rsidR="00055B40" w:rsidRPr="00921F0B" w14:paraId="425A33D9"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0263AA2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2</w:t>
            </w:r>
          </w:p>
        </w:tc>
        <w:tc>
          <w:tcPr>
            <w:tcW w:w="3510" w:type="dxa"/>
            <w:tcBorders>
              <w:top w:val="single" w:sz="6" w:space="0" w:color="auto"/>
              <w:left w:val="single" w:sz="6" w:space="0" w:color="auto"/>
              <w:bottom w:val="single" w:sz="6" w:space="0" w:color="auto"/>
              <w:right w:val="single" w:sz="6" w:space="0" w:color="auto"/>
            </w:tcBorders>
            <w:vAlign w:val="center"/>
          </w:tcPr>
          <w:p w14:paraId="448431BA"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Zawartość nadziarna, %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1E747AF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878" w:type="dxa"/>
            <w:tcBorders>
              <w:top w:val="single" w:sz="6" w:space="0" w:color="auto"/>
              <w:left w:val="single" w:sz="6" w:space="0" w:color="auto"/>
              <w:bottom w:val="single" w:sz="6" w:space="0" w:color="auto"/>
              <w:right w:val="single" w:sz="6" w:space="0" w:color="auto"/>
            </w:tcBorders>
            <w:vAlign w:val="center"/>
          </w:tcPr>
          <w:p w14:paraId="759D869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10</w:t>
            </w:r>
          </w:p>
        </w:tc>
        <w:tc>
          <w:tcPr>
            <w:tcW w:w="877" w:type="dxa"/>
            <w:tcBorders>
              <w:top w:val="single" w:sz="6" w:space="0" w:color="auto"/>
              <w:left w:val="single" w:sz="6" w:space="0" w:color="auto"/>
              <w:bottom w:val="single" w:sz="6" w:space="0" w:color="auto"/>
              <w:right w:val="single" w:sz="6" w:space="0" w:color="auto"/>
            </w:tcBorders>
            <w:vAlign w:val="center"/>
          </w:tcPr>
          <w:p w14:paraId="3741C95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878" w:type="dxa"/>
            <w:tcBorders>
              <w:top w:val="single" w:sz="6" w:space="0" w:color="auto"/>
              <w:left w:val="single" w:sz="6" w:space="0" w:color="auto"/>
              <w:bottom w:val="single" w:sz="6" w:space="0" w:color="auto"/>
              <w:right w:val="single" w:sz="6" w:space="0" w:color="auto"/>
            </w:tcBorders>
            <w:vAlign w:val="center"/>
          </w:tcPr>
          <w:p w14:paraId="71D5F122"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10</w:t>
            </w:r>
          </w:p>
        </w:tc>
        <w:tc>
          <w:tcPr>
            <w:tcW w:w="1848" w:type="dxa"/>
            <w:tcBorders>
              <w:top w:val="single" w:sz="6" w:space="0" w:color="auto"/>
              <w:left w:val="single" w:sz="6" w:space="0" w:color="auto"/>
              <w:bottom w:val="single" w:sz="6" w:space="0" w:color="auto"/>
              <w:right w:val="single" w:sz="6" w:space="0" w:color="auto"/>
            </w:tcBorders>
            <w:vAlign w:val="center"/>
          </w:tcPr>
          <w:p w14:paraId="3790A016"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PN-B-06714-15 [3]</w:t>
            </w:r>
          </w:p>
        </w:tc>
      </w:tr>
      <w:tr w:rsidR="00055B40" w:rsidRPr="00921F0B" w14:paraId="0EB1F7E8"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1983ED1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w:t>
            </w:r>
          </w:p>
        </w:tc>
        <w:tc>
          <w:tcPr>
            <w:tcW w:w="3510" w:type="dxa"/>
            <w:tcBorders>
              <w:top w:val="single" w:sz="6" w:space="0" w:color="auto"/>
              <w:left w:val="single" w:sz="6" w:space="0" w:color="auto"/>
              <w:bottom w:val="single" w:sz="6" w:space="0" w:color="auto"/>
              <w:right w:val="single" w:sz="6" w:space="0" w:color="auto"/>
            </w:tcBorders>
            <w:vAlign w:val="center"/>
          </w:tcPr>
          <w:p w14:paraId="752B5C5A"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Zawartość ziar</w:t>
            </w:r>
            <w:r>
              <w:rPr>
                <w:rFonts w:ascii="Arial Narrow" w:hAnsi="Arial Narrow" w:cs="Arial"/>
                <w:sz w:val="20"/>
                <w:szCs w:val="20"/>
              </w:rPr>
              <w:t>e</w:t>
            </w:r>
            <w:r w:rsidRPr="00921F0B">
              <w:rPr>
                <w:rFonts w:ascii="Arial Narrow" w:hAnsi="Arial Narrow" w:cs="Arial"/>
                <w:sz w:val="20"/>
                <w:szCs w:val="20"/>
              </w:rPr>
              <w:t>n nieforemnych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1B82D019"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35</w:t>
            </w:r>
          </w:p>
        </w:tc>
        <w:tc>
          <w:tcPr>
            <w:tcW w:w="878" w:type="dxa"/>
            <w:tcBorders>
              <w:top w:val="single" w:sz="6" w:space="0" w:color="auto"/>
              <w:left w:val="single" w:sz="6" w:space="0" w:color="auto"/>
              <w:bottom w:val="single" w:sz="6" w:space="0" w:color="auto"/>
              <w:right w:val="single" w:sz="6" w:space="0" w:color="auto"/>
            </w:tcBorders>
            <w:vAlign w:val="center"/>
          </w:tcPr>
          <w:p w14:paraId="04761C0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45</w:t>
            </w:r>
          </w:p>
        </w:tc>
        <w:tc>
          <w:tcPr>
            <w:tcW w:w="877" w:type="dxa"/>
            <w:tcBorders>
              <w:top w:val="single" w:sz="6" w:space="0" w:color="auto"/>
              <w:left w:val="single" w:sz="6" w:space="0" w:color="auto"/>
              <w:bottom w:val="single" w:sz="6" w:space="0" w:color="auto"/>
              <w:right w:val="single" w:sz="6" w:space="0" w:color="auto"/>
            </w:tcBorders>
            <w:vAlign w:val="center"/>
          </w:tcPr>
          <w:p w14:paraId="421E4DA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35</w:t>
            </w:r>
          </w:p>
        </w:tc>
        <w:tc>
          <w:tcPr>
            <w:tcW w:w="878" w:type="dxa"/>
            <w:tcBorders>
              <w:top w:val="single" w:sz="6" w:space="0" w:color="auto"/>
              <w:left w:val="single" w:sz="6" w:space="0" w:color="auto"/>
              <w:bottom w:val="single" w:sz="6" w:space="0" w:color="auto"/>
              <w:right w:val="single" w:sz="6" w:space="0" w:color="auto"/>
            </w:tcBorders>
            <w:vAlign w:val="center"/>
          </w:tcPr>
          <w:p w14:paraId="1F95C4FB"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40</w:t>
            </w:r>
          </w:p>
        </w:tc>
        <w:tc>
          <w:tcPr>
            <w:tcW w:w="1848" w:type="dxa"/>
            <w:tcBorders>
              <w:top w:val="single" w:sz="6" w:space="0" w:color="auto"/>
              <w:left w:val="single" w:sz="6" w:space="0" w:color="auto"/>
              <w:bottom w:val="single" w:sz="6" w:space="0" w:color="auto"/>
              <w:right w:val="single" w:sz="6" w:space="0" w:color="auto"/>
            </w:tcBorders>
            <w:vAlign w:val="center"/>
          </w:tcPr>
          <w:p w14:paraId="4FB28555" w14:textId="77777777" w:rsidR="00055B40" w:rsidRPr="00921F0B" w:rsidRDefault="00055B40" w:rsidP="00954441">
            <w:pPr>
              <w:tabs>
                <w:tab w:val="right" w:pos="1708"/>
              </w:tabs>
              <w:spacing w:line="276" w:lineRule="auto"/>
              <w:jc w:val="center"/>
              <w:rPr>
                <w:rFonts w:ascii="Arial Narrow" w:hAnsi="Arial Narrow" w:cs="Arial"/>
                <w:sz w:val="20"/>
                <w:szCs w:val="20"/>
              </w:rPr>
            </w:pPr>
            <w:r w:rsidRPr="00921F0B">
              <w:rPr>
                <w:rFonts w:ascii="Arial Narrow" w:hAnsi="Arial Narrow" w:cs="Arial"/>
                <w:sz w:val="20"/>
                <w:szCs w:val="20"/>
              </w:rPr>
              <w:t>PN-B-06714-16 [4]</w:t>
            </w:r>
          </w:p>
        </w:tc>
      </w:tr>
      <w:tr w:rsidR="00055B40" w:rsidRPr="00921F0B" w14:paraId="7B2C872F"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5C803394"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w:t>
            </w:r>
          </w:p>
        </w:tc>
        <w:tc>
          <w:tcPr>
            <w:tcW w:w="3510" w:type="dxa"/>
            <w:tcBorders>
              <w:top w:val="single" w:sz="6" w:space="0" w:color="auto"/>
              <w:left w:val="single" w:sz="6" w:space="0" w:color="auto"/>
              <w:bottom w:val="single" w:sz="6" w:space="0" w:color="auto"/>
              <w:right w:val="single" w:sz="6" w:space="0" w:color="auto"/>
            </w:tcBorders>
            <w:vAlign w:val="center"/>
          </w:tcPr>
          <w:p w14:paraId="3D47ACBA"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Zawartość zanieczyszczeń organicznych,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01BA2DFF" w14:textId="77777777" w:rsidR="00055B40" w:rsidRPr="00921F0B" w:rsidRDefault="00055B40" w:rsidP="00954441">
            <w:pPr>
              <w:spacing w:line="276" w:lineRule="auto"/>
              <w:jc w:val="center"/>
              <w:rPr>
                <w:rFonts w:ascii="Arial Narrow" w:hAnsi="Arial Narrow" w:cs="Arial"/>
                <w:sz w:val="20"/>
                <w:szCs w:val="20"/>
              </w:rPr>
            </w:pPr>
          </w:p>
          <w:p w14:paraId="5E833B9E"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8" w:type="dxa"/>
            <w:tcBorders>
              <w:top w:val="single" w:sz="6" w:space="0" w:color="auto"/>
              <w:left w:val="single" w:sz="6" w:space="0" w:color="auto"/>
              <w:bottom w:val="single" w:sz="6" w:space="0" w:color="auto"/>
              <w:right w:val="single" w:sz="6" w:space="0" w:color="auto"/>
            </w:tcBorders>
            <w:vAlign w:val="center"/>
          </w:tcPr>
          <w:p w14:paraId="6B930E24" w14:textId="77777777" w:rsidR="00055B40" w:rsidRPr="00921F0B" w:rsidRDefault="00055B40" w:rsidP="00954441">
            <w:pPr>
              <w:spacing w:line="276" w:lineRule="auto"/>
              <w:jc w:val="center"/>
              <w:rPr>
                <w:rFonts w:ascii="Arial Narrow" w:hAnsi="Arial Narrow" w:cs="Arial"/>
                <w:sz w:val="20"/>
                <w:szCs w:val="20"/>
              </w:rPr>
            </w:pPr>
          </w:p>
          <w:p w14:paraId="03926196"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7" w:type="dxa"/>
            <w:tcBorders>
              <w:top w:val="single" w:sz="6" w:space="0" w:color="auto"/>
              <w:left w:val="single" w:sz="6" w:space="0" w:color="auto"/>
              <w:bottom w:val="single" w:sz="6" w:space="0" w:color="auto"/>
              <w:right w:val="single" w:sz="6" w:space="0" w:color="auto"/>
            </w:tcBorders>
            <w:vAlign w:val="center"/>
          </w:tcPr>
          <w:p w14:paraId="21B65730" w14:textId="77777777" w:rsidR="00055B40" w:rsidRPr="00921F0B" w:rsidRDefault="00055B40" w:rsidP="00954441">
            <w:pPr>
              <w:spacing w:line="276" w:lineRule="auto"/>
              <w:jc w:val="center"/>
              <w:rPr>
                <w:rFonts w:ascii="Arial Narrow" w:hAnsi="Arial Narrow" w:cs="Arial"/>
                <w:sz w:val="20"/>
                <w:szCs w:val="20"/>
              </w:rPr>
            </w:pPr>
          </w:p>
          <w:p w14:paraId="6B3B9FE8"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8" w:type="dxa"/>
            <w:tcBorders>
              <w:top w:val="single" w:sz="6" w:space="0" w:color="auto"/>
              <w:left w:val="single" w:sz="6" w:space="0" w:color="auto"/>
              <w:bottom w:val="single" w:sz="6" w:space="0" w:color="auto"/>
              <w:right w:val="single" w:sz="6" w:space="0" w:color="auto"/>
            </w:tcBorders>
            <w:vAlign w:val="center"/>
          </w:tcPr>
          <w:p w14:paraId="69726E75" w14:textId="77777777" w:rsidR="00055B40" w:rsidRPr="00921F0B" w:rsidRDefault="00055B40" w:rsidP="00954441">
            <w:pPr>
              <w:spacing w:line="276" w:lineRule="auto"/>
              <w:jc w:val="center"/>
              <w:rPr>
                <w:rFonts w:ascii="Arial Narrow" w:hAnsi="Arial Narrow" w:cs="Arial"/>
                <w:sz w:val="20"/>
                <w:szCs w:val="20"/>
              </w:rPr>
            </w:pPr>
          </w:p>
          <w:p w14:paraId="66045CF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1848" w:type="dxa"/>
            <w:tcBorders>
              <w:top w:val="single" w:sz="6" w:space="0" w:color="auto"/>
              <w:left w:val="single" w:sz="6" w:space="0" w:color="auto"/>
              <w:bottom w:val="single" w:sz="6" w:space="0" w:color="auto"/>
              <w:right w:val="single" w:sz="6" w:space="0" w:color="auto"/>
            </w:tcBorders>
            <w:vAlign w:val="center"/>
          </w:tcPr>
          <w:p w14:paraId="5070319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PN-B-04481 [1]</w:t>
            </w:r>
          </w:p>
        </w:tc>
      </w:tr>
      <w:tr w:rsidR="00055B40" w:rsidRPr="00921F0B" w14:paraId="7424C0AC"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764B21E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3510" w:type="dxa"/>
            <w:tcBorders>
              <w:top w:val="single" w:sz="6" w:space="0" w:color="auto"/>
              <w:left w:val="single" w:sz="6" w:space="0" w:color="auto"/>
              <w:bottom w:val="single" w:sz="6" w:space="0" w:color="auto"/>
              <w:right w:val="single" w:sz="6" w:space="0" w:color="auto"/>
            </w:tcBorders>
            <w:vAlign w:val="center"/>
          </w:tcPr>
          <w:p w14:paraId="3B5FFF92"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Wskaźnik piaskowy po pięciokrotnym zagęszczeniu metodą I lub II wg PN-B-04481, %</w:t>
            </w:r>
          </w:p>
        </w:tc>
        <w:tc>
          <w:tcPr>
            <w:tcW w:w="877" w:type="dxa"/>
            <w:tcBorders>
              <w:top w:val="single" w:sz="6" w:space="0" w:color="auto"/>
              <w:left w:val="single" w:sz="6" w:space="0" w:color="auto"/>
              <w:bottom w:val="single" w:sz="6" w:space="0" w:color="auto"/>
              <w:right w:val="single" w:sz="6" w:space="0" w:color="auto"/>
            </w:tcBorders>
            <w:vAlign w:val="center"/>
          </w:tcPr>
          <w:p w14:paraId="6CDC527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30 do 70</w:t>
            </w:r>
          </w:p>
        </w:tc>
        <w:tc>
          <w:tcPr>
            <w:tcW w:w="878" w:type="dxa"/>
            <w:tcBorders>
              <w:top w:val="single" w:sz="6" w:space="0" w:color="auto"/>
              <w:left w:val="single" w:sz="6" w:space="0" w:color="auto"/>
              <w:bottom w:val="single" w:sz="6" w:space="0" w:color="auto"/>
              <w:right w:val="single" w:sz="6" w:space="0" w:color="auto"/>
            </w:tcBorders>
            <w:vAlign w:val="center"/>
          </w:tcPr>
          <w:p w14:paraId="5B556611"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30  do 70</w:t>
            </w:r>
          </w:p>
        </w:tc>
        <w:tc>
          <w:tcPr>
            <w:tcW w:w="877" w:type="dxa"/>
            <w:tcBorders>
              <w:top w:val="single" w:sz="6" w:space="0" w:color="auto"/>
              <w:left w:val="single" w:sz="6" w:space="0" w:color="auto"/>
              <w:bottom w:val="single" w:sz="6" w:space="0" w:color="auto"/>
              <w:right w:val="single" w:sz="6" w:space="0" w:color="auto"/>
            </w:tcBorders>
            <w:vAlign w:val="center"/>
          </w:tcPr>
          <w:p w14:paraId="7639804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30 do 70</w:t>
            </w:r>
          </w:p>
        </w:tc>
        <w:tc>
          <w:tcPr>
            <w:tcW w:w="878" w:type="dxa"/>
            <w:tcBorders>
              <w:top w:val="single" w:sz="6" w:space="0" w:color="auto"/>
              <w:left w:val="single" w:sz="6" w:space="0" w:color="auto"/>
              <w:bottom w:val="single" w:sz="6" w:space="0" w:color="auto"/>
              <w:right w:val="single" w:sz="6" w:space="0" w:color="auto"/>
            </w:tcBorders>
            <w:vAlign w:val="center"/>
          </w:tcPr>
          <w:p w14:paraId="16FBF9EB"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od 30 do 70</w:t>
            </w:r>
          </w:p>
        </w:tc>
        <w:tc>
          <w:tcPr>
            <w:tcW w:w="1848" w:type="dxa"/>
            <w:tcBorders>
              <w:top w:val="single" w:sz="6" w:space="0" w:color="auto"/>
              <w:left w:val="single" w:sz="6" w:space="0" w:color="auto"/>
              <w:bottom w:val="single" w:sz="6" w:space="0" w:color="auto"/>
              <w:right w:val="single" w:sz="6" w:space="0" w:color="auto"/>
            </w:tcBorders>
            <w:vAlign w:val="center"/>
          </w:tcPr>
          <w:p w14:paraId="5BAF6E3B"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BN-64/8931-01[26]</w:t>
            </w:r>
          </w:p>
        </w:tc>
      </w:tr>
      <w:tr w:rsidR="00055B40" w:rsidRPr="00921F0B" w14:paraId="66985420"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41006E4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6</w:t>
            </w:r>
          </w:p>
        </w:tc>
        <w:tc>
          <w:tcPr>
            <w:tcW w:w="3510" w:type="dxa"/>
            <w:tcBorders>
              <w:top w:val="single" w:sz="6" w:space="0" w:color="auto"/>
              <w:left w:val="single" w:sz="6" w:space="0" w:color="auto"/>
              <w:bottom w:val="single" w:sz="6" w:space="0" w:color="auto"/>
              <w:right w:val="single" w:sz="6" w:space="0" w:color="auto"/>
            </w:tcBorders>
            <w:vAlign w:val="center"/>
          </w:tcPr>
          <w:p w14:paraId="4892C9D8"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Ścieralność w bębnie Los Angeles</w:t>
            </w:r>
          </w:p>
          <w:p w14:paraId="42564493"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a) ścieralność całkowita po pełnej liczbie obrotów, nie więcej niż</w:t>
            </w:r>
          </w:p>
          <w:p w14:paraId="0291A4D5"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b) ścieralność częściowa po 1/5 pełnej liczby obrotów,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286D224C" w14:textId="77777777" w:rsidR="00055B40" w:rsidRPr="00921F0B" w:rsidRDefault="00055B40" w:rsidP="00954441">
            <w:pPr>
              <w:spacing w:line="276" w:lineRule="auto"/>
              <w:jc w:val="center"/>
              <w:rPr>
                <w:rFonts w:ascii="Arial Narrow" w:hAnsi="Arial Narrow" w:cs="Arial"/>
                <w:sz w:val="20"/>
                <w:szCs w:val="20"/>
              </w:rPr>
            </w:pPr>
          </w:p>
          <w:p w14:paraId="7DC989CF" w14:textId="77777777" w:rsidR="00055B40" w:rsidRPr="00921F0B" w:rsidRDefault="00055B40" w:rsidP="00954441">
            <w:pPr>
              <w:spacing w:line="276" w:lineRule="auto"/>
              <w:jc w:val="center"/>
              <w:rPr>
                <w:rFonts w:ascii="Arial Narrow" w:hAnsi="Arial Narrow" w:cs="Arial"/>
                <w:sz w:val="20"/>
                <w:szCs w:val="20"/>
              </w:rPr>
            </w:pPr>
          </w:p>
          <w:p w14:paraId="37B8D6FE"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35</w:t>
            </w:r>
          </w:p>
          <w:p w14:paraId="491C8D70" w14:textId="77777777" w:rsidR="00055B40" w:rsidRPr="00921F0B" w:rsidRDefault="00055B40" w:rsidP="00954441">
            <w:pPr>
              <w:spacing w:line="276" w:lineRule="auto"/>
              <w:jc w:val="center"/>
              <w:rPr>
                <w:rFonts w:ascii="Arial Narrow" w:hAnsi="Arial Narrow" w:cs="Arial"/>
                <w:sz w:val="20"/>
                <w:szCs w:val="20"/>
              </w:rPr>
            </w:pPr>
          </w:p>
          <w:p w14:paraId="676AE03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30</w:t>
            </w:r>
          </w:p>
        </w:tc>
        <w:tc>
          <w:tcPr>
            <w:tcW w:w="878" w:type="dxa"/>
            <w:tcBorders>
              <w:top w:val="single" w:sz="6" w:space="0" w:color="auto"/>
              <w:left w:val="single" w:sz="6" w:space="0" w:color="auto"/>
              <w:bottom w:val="single" w:sz="6" w:space="0" w:color="auto"/>
              <w:right w:val="single" w:sz="6" w:space="0" w:color="auto"/>
            </w:tcBorders>
            <w:vAlign w:val="center"/>
          </w:tcPr>
          <w:p w14:paraId="0A29B392" w14:textId="77777777" w:rsidR="00055B40" w:rsidRPr="00921F0B" w:rsidRDefault="00055B40" w:rsidP="00954441">
            <w:pPr>
              <w:spacing w:line="276" w:lineRule="auto"/>
              <w:jc w:val="center"/>
              <w:rPr>
                <w:rFonts w:ascii="Arial Narrow" w:hAnsi="Arial Narrow" w:cs="Arial"/>
                <w:sz w:val="20"/>
                <w:szCs w:val="20"/>
              </w:rPr>
            </w:pPr>
          </w:p>
          <w:p w14:paraId="7CDAA3FA" w14:textId="77777777" w:rsidR="00055B40" w:rsidRPr="00921F0B" w:rsidRDefault="00055B40" w:rsidP="00954441">
            <w:pPr>
              <w:spacing w:line="276" w:lineRule="auto"/>
              <w:jc w:val="center"/>
              <w:rPr>
                <w:rFonts w:ascii="Arial Narrow" w:hAnsi="Arial Narrow" w:cs="Arial"/>
                <w:sz w:val="20"/>
                <w:szCs w:val="20"/>
              </w:rPr>
            </w:pPr>
          </w:p>
          <w:p w14:paraId="6AD1BA02"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45</w:t>
            </w:r>
          </w:p>
          <w:p w14:paraId="0AD9D93D" w14:textId="77777777" w:rsidR="00055B40" w:rsidRPr="00921F0B" w:rsidRDefault="00055B40" w:rsidP="00954441">
            <w:pPr>
              <w:spacing w:line="276" w:lineRule="auto"/>
              <w:jc w:val="center"/>
              <w:rPr>
                <w:rFonts w:ascii="Arial Narrow" w:hAnsi="Arial Narrow" w:cs="Arial"/>
                <w:sz w:val="20"/>
                <w:szCs w:val="20"/>
              </w:rPr>
            </w:pPr>
          </w:p>
          <w:p w14:paraId="626FAC09"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40</w:t>
            </w:r>
          </w:p>
        </w:tc>
        <w:tc>
          <w:tcPr>
            <w:tcW w:w="877" w:type="dxa"/>
            <w:tcBorders>
              <w:top w:val="single" w:sz="6" w:space="0" w:color="auto"/>
              <w:left w:val="single" w:sz="6" w:space="0" w:color="auto"/>
              <w:bottom w:val="single" w:sz="6" w:space="0" w:color="auto"/>
              <w:right w:val="single" w:sz="6" w:space="0" w:color="auto"/>
            </w:tcBorders>
            <w:vAlign w:val="center"/>
          </w:tcPr>
          <w:p w14:paraId="7127BBEB" w14:textId="77777777" w:rsidR="00055B40" w:rsidRPr="00921F0B" w:rsidRDefault="00055B40" w:rsidP="00954441">
            <w:pPr>
              <w:spacing w:line="276" w:lineRule="auto"/>
              <w:jc w:val="center"/>
              <w:rPr>
                <w:rFonts w:ascii="Arial Narrow" w:hAnsi="Arial Narrow" w:cs="Arial"/>
                <w:sz w:val="20"/>
                <w:szCs w:val="20"/>
              </w:rPr>
            </w:pPr>
          </w:p>
          <w:p w14:paraId="1C6120BB" w14:textId="77777777" w:rsidR="00055B40" w:rsidRPr="00921F0B" w:rsidRDefault="00055B40" w:rsidP="00954441">
            <w:pPr>
              <w:spacing w:line="276" w:lineRule="auto"/>
              <w:jc w:val="center"/>
              <w:rPr>
                <w:rFonts w:ascii="Arial Narrow" w:hAnsi="Arial Narrow" w:cs="Arial"/>
                <w:sz w:val="20"/>
                <w:szCs w:val="20"/>
              </w:rPr>
            </w:pPr>
          </w:p>
          <w:p w14:paraId="5531713C"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35</w:t>
            </w:r>
          </w:p>
          <w:p w14:paraId="64D1F9B0" w14:textId="77777777" w:rsidR="00055B40" w:rsidRPr="00921F0B" w:rsidRDefault="00055B40" w:rsidP="00954441">
            <w:pPr>
              <w:spacing w:line="276" w:lineRule="auto"/>
              <w:jc w:val="center"/>
              <w:rPr>
                <w:rFonts w:ascii="Arial Narrow" w:hAnsi="Arial Narrow" w:cs="Arial"/>
                <w:sz w:val="20"/>
                <w:szCs w:val="20"/>
              </w:rPr>
            </w:pPr>
          </w:p>
          <w:p w14:paraId="6664CE8B"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30</w:t>
            </w:r>
          </w:p>
        </w:tc>
        <w:tc>
          <w:tcPr>
            <w:tcW w:w="878" w:type="dxa"/>
            <w:tcBorders>
              <w:top w:val="single" w:sz="6" w:space="0" w:color="auto"/>
              <w:left w:val="single" w:sz="6" w:space="0" w:color="auto"/>
              <w:bottom w:val="single" w:sz="6" w:space="0" w:color="auto"/>
              <w:right w:val="single" w:sz="6" w:space="0" w:color="auto"/>
            </w:tcBorders>
            <w:vAlign w:val="center"/>
          </w:tcPr>
          <w:p w14:paraId="4454A321" w14:textId="77777777" w:rsidR="00055B40" w:rsidRPr="00921F0B" w:rsidRDefault="00055B40" w:rsidP="00954441">
            <w:pPr>
              <w:spacing w:line="276" w:lineRule="auto"/>
              <w:jc w:val="center"/>
              <w:rPr>
                <w:rFonts w:ascii="Arial Narrow" w:hAnsi="Arial Narrow" w:cs="Arial"/>
                <w:sz w:val="20"/>
                <w:szCs w:val="20"/>
              </w:rPr>
            </w:pPr>
          </w:p>
          <w:p w14:paraId="7E0313C2" w14:textId="77777777" w:rsidR="00055B40" w:rsidRPr="00921F0B" w:rsidRDefault="00055B40" w:rsidP="00954441">
            <w:pPr>
              <w:spacing w:line="276" w:lineRule="auto"/>
              <w:jc w:val="center"/>
              <w:rPr>
                <w:rFonts w:ascii="Arial Narrow" w:hAnsi="Arial Narrow" w:cs="Arial"/>
                <w:sz w:val="20"/>
                <w:szCs w:val="20"/>
              </w:rPr>
            </w:pPr>
          </w:p>
          <w:p w14:paraId="5719F375"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50</w:t>
            </w:r>
          </w:p>
          <w:p w14:paraId="199DC49F" w14:textId="77777777" w:rsidR="00055B40" w:rsidRPr="00921F0B" w:rsidRDefault="00055B40" w:rsidP="00954441">
            <w:pPr>
              <w:spacing w:line="276" w:lineRule="auto"/>
              <w:jc w:val="center"/>
              <w:rPr>
                <w:rFonts w:ascii="Arial Narrow" w:hAnsi="Arial Narrow" w:cs="Arial"/>
                <w:sz w:val="20"/>
                <w:szCs w:val="20"/>
              </w:rPr>
            </w:pPr>
          </w:p>
          <w:p w14:paraId="548CB791"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35</w:t>
            </w:r>
          </w:p>
        </w:tc>
        <w:tc>
          <w:tcPr>
            <w:tcW w:w="1848" w:type="dxa"/>
            <w:tcBorders>
              <w:top w:val="single" w:sz="6" w:space="0" w:color="auto"/>
              <w:left w:val="single" w:sz="6" w:space="0" w:color="auto"/>
              <w:bottom w:val="single" w:sz="6" w:space="0" w:color="auto"/>
              <w:right w:val="single" w:sz="6" w:space="0" w:color="auto"/>
            </w:tcBorders>
            <w:vAlign w:val="center"/>
          </w:tcPr>
          <w:p w14:paraId="356B0B2C"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PN-B-06714-42[12]</w:t>
            </w:r>
          </w:p>
        </w:tc>
      </w:tr>
      <w:tr w:rsidR="00055B40" w:rsidRPr="00921F0B" w14:paraId="77477A5D"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7CE031D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7</w:t>
            </w:r>
          </w:p>
        </w:tc>
        <w:tc>
          <w:tcPr>
            <w:tcW w:w="3510" w:type="dxa"/>
            <w:tcBorders>
              <w:top w:val="single" w:sz="6" w:space="0" w:color="auto"/>
              <w:left w:val="single" w:sz="6" w:space="0" w:color="auto"/>
              <w:bottom w:val="single" w:sz="6" w:space="0" w:color="auto"/>
              <w:right w:val="single" w:sz="6" w:space="0" w:color="auto"/>
            </w:tcBorders>
            <w:vAlign w:val="center"/>
          </w:tcPr>
          <w:p w14:paraId="3FE57D6B"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Nasiąkliwość,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62094A36"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2,5</w:t>
            </w:r>
          </w:p>
        </w:tc>
        <w:tc>
          <w:tcPr>
            <w:tcW w:w="878" w:type="dxa"/>
            <w:tcBorders>
              <w:top w:val="single" w:sz="6" w:space="0" w:color="auto"/>
              <w:left w:val="single" w:sz="6" w:space="0" w:color="auto"/>
              <w:bottom w:val="single" w:sz="6" w:space="0" w:color="auto"/>
              <w:right w:val="single" w:sz="6" w:space="0" w:color="auto"/>
            </w:tcBorders>
            <w:vAlign w:val="center"/>
          </w:tcPr>
          <w:p w14:paraId="1970D961"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4</w:t>
            </w:r>
          </w:p>
        </w:tc>
        <w:tc>
          <w:tcPr>
            <w:tcW w:w="877" w:type="dxa"/>
            <w:tcBorders>
              <w:top w:val="single" w:sz="6" w:space="0" w:color="auto"/>
              <w:left w:val="single" w:sz="6" w:space="0" w:color="auto"/>
              <w:bottom w:val="single" w:sz="6" w:space="0" w:color="auto"/>
              <w:right w:val="single" w:sz="6" w:space="0" w:color="auto"/>
            </w:tcBorders>
            <w:vAlign w:val="center"/>
          </w:tcPr>
          <w:p w14:paraId="195016F6"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3</w:t>
            </w:r>
          </w:p>
        </w:tc>
        <w:tc>
          <w:tcPr>
            <w:tcW w:w="878" w:type="dxa"/>
            <w:tcBorders>
              <w:top w:val="single" w:sz="6" w:space="0" w:color="auto"/>
              <w:left w:val="single" w:sz="6" w:space="0" w:color="auto"/>
              <w:bottom w:val="single" w:sz="6" w:space="0" w:color="auto"/>
              <w:right w:val="single" w:sz="6" w:space="0" w:color="auto"/>
            </w:tcBorders>
            <w:vAlign w:val="center"/>
          </w:tcPr>
          <w:p w14:paraId="308DA21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1848" w:type="dxa"/>
            <w:tcBorders>
              <w:top w:val="single" w:sz="6" w:space="0" w:color="auto"/>
              <w:left w:val="single" w:sz="6" w:space="0" w:color="auto"/>
              <w:bottom w:val="single" w:sz="6" w:space="0" w:color="auto"/>
              <w:right w:val="single" w:sz="6" w:space="0" w:color="auto"/>
            </w:tcBorders>
            <w:vAlign w:val="center"/>
          </w:tcPr>
          <w:p w14:paraId="449084E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PN-B-06714-18 [6]</w:t>
            </w:r>
          </w:p>
        </w:tc>
      </w:tr>
      <w:tr w:rsidR="00055B40" w:rsidRPr="00921F0B" w14:paraId="17CBD88E"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0C2E49E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8</w:t>
            </w:r>
          </w:p>
        </w:tc>
        <w:tc>
          <w:tcPr>
            <w:tcW w:w="3510" w:type="dxa"/>
            <w:tcBorders>
              <w:top w:val="single" w:sz="6" w:space="0" w:color="auto"/>
              <w:left w:val="single" w:sz="6" w:space="0" w:color="auto"/>
              <w:bottom w:val="single" w:sz="6" w:space="0" w:color="auto"/>
              <w:right w:val="single" w:sz="6" w:space="0" w:color="auto"/>
            </w:tcBorders>
            <w:vAlign w:val="center"/>
          </w:tcPr>
          <w:p w14:paraId="66D70AF2"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Mrozoodporność, ubytek masy po 25 cyklach zamrażania,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62CBDDCC" w14:textId="77777777" w:rsidR="00055B40" w:rsidRPr="00921F0B" w:rsidRDefault="00055B40" w:rsidP="00954441">
            <w:pPr>
              <w:spacing w:line="276" w:lineRule="auto"/>
              <w:jc w:val="center"/>
              <w:rPr>
                <w:rFonts w:ascii="Arial Narrow" w:hAnsi="Arial Narrow" w:cs="Arial"/>
                <w:sz w:val="20"/>
                <w:szCs w:val="20"/>
              </w:rPr>
            </w:pPr>
          </w:p>
          <w:p w14:paraId="4208CCE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878" w:type="dxa"/>
            <w:tcBorders>
              <w:top w:val="single" w:sz="6" w:space="0" w:color="auto"/>
              <w:left w:val="single" w:sz="6" w:space="0" w:color="auto"/>
              <w:bottom w:val="single" w:sz="6" w:space="0" w:color="auto"/>
              <w:right w:val="single" w:sz="6" w:space="0" w:color="auto"/>
            </w:tcBorders>
            <w:vAlign w:val="center"/>
          </w:tcPr>
          <w:p w14:paraId="66AA7690" w14:textId="77777777" w:rsidR="00055B40" w:rsidRPr="00921F0B" w:rsidRDefault="00055B40" w:rsidP="00954441">
            <w:pPr>
              <w:spacing w:line="276" w:lineRule="auto"/>
              <w:jc w:val="center"/>
              <w:rPr>
                <w:rFonts w:ascii="Arial Narrow" w:hAnsi="Arial Narrow" w:cs="Arial"/>
                <w:sz w:val="20"/>
                <w:szCs w:val="20"/>
              </w:rPr>
            </w:pPr>
          </w:p>
          <w:p w14:paraId="349363AE"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10</w:t>
            </w:r>
          </w:p>
        </w:tc>
        <w:tc>
          <w:tcPr>
            <w:tcW w:w="877" w:type="dxa"/>
            <w:tcBorders>
              <w:top w:val="single" w:sz="6" w:space="0" w:color="auto"/>
              <w:left w:val="single" w:sz="6" w:space="0" w:color="auto"/>
              <w:bottom w:val="single" w:sz="6" w:space="0" w:color="auto"/>
              <w:right w:val="single" w:sz="6" w:space="0" w:color="auto"/>
            </w:tcBorders>
            <w:vAlign w:val="center"/>
          </w:tcPr>
          <w:p w14:paraId="1563DD3C" w14:textId="77777777" w:rsidR="00055B40" w:rsidRPr="00921F0B" w:rsidRDefault="00055B40" w:rsidP="00954441">
            <w:pPr>
              <w:spacing w:line="276" w:lineRule="auto"/>
              <w:jc w:val="center"/>
              <w:rPr>
                <w:rFonts w:ascii="Arial Narrow" w:hAnsi="Arial Narrow" w:cs="Arial"/>
                <w:sz w:val="20"/>
                <w:szCs w:val="20"/>
              </w:rPr>
            </w:pPr>
          </w:p>
          <w:p w14:paraId="332B042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5</w:t>
            </w:r>
          </w:p>
        </w:tc>
        <w:tc>
          <w:tcPr>
            <w:tcW w:w="878" w:type="dxa"/>
            <w:tcBorders>
              <w:top w:val="single" w:sz="6" w:space="0" w:color="auto"/>
              <w:left w:val="single" w:sz="6" w:space="0" w:color="auto"/>
              <w:bottom w:val="single" w:sz="6" w:space="0" w:color="auto"/>
              <w:right w:val="single" w:sz="6" w:space="0" w:color="auto"/>
            </w:tcBorders>
            <w:vAlign w:val="center"/>
          </w:tcPr>
          <w:p w14:paraId="144B9009" w14:textId="77777777" w:rsidR="00055B40" w:rsidRPr="00921F0B" w:rsidRDefault="00055B40" w:rsidP="00954441">
            <w:pPr>
              <w:spacing w:line="276" w:lineRule="auto"/>
              <w:jc w:val="center"/>
              <w:rPr>
                <w:rFonts w:ascii="Arial Narrow" w:hAnsi="Arial Narrow" w:cs="Arial"/>
                <w:sz w:val="20"/>
                <w:szCs w:val="20"/>
              </w:rPr>
            </w:pPr>
          </w:p>
          <w:p w14:paraId="31E1556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10</w:t>
            </w:r>
          </w:p>
        </w:tc>
        <w:tc>
          <w:tcPr>
            <w:tcW w:w="1848" w:type="dxa"/>
            <w:tcBorders>
              <w:top w:val="single" w:sz="6" w:space="0" w:color="auto"/>
              <w:left w:val="single" w:sz="6" w:space="0" w:color="auto"/>
              <w:bottom w:val="single" w:sz="6" w:space="0" w:color="auto"/>
              <w:right w:val="single" w:sz="6" w:space="0" w:color="auto"/>
            </w:tcBorders>
            <w:vAlign w:val="center"/>
          </w:tcPr>
          <w:p w14:paraId="2C9629BC"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PN-B-06714-19 [7]</w:t>
            </w:r>
          </w:p>
        </w:tc>
      </w:tr>
      <w:tr w:rsidR="00055B40" w:rsidRPr="00921F0B" w14:paraId="0618DC1C"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023F8F7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9</w:t>
            </w:r>
          </w:p>
        </w:tc>
        <w:tc>
          <w:tcPr>
            <w:tcW w:w="3510" w:type="dxa"/>
            <w:tcBorders>
              <w:top w:val="single" w:sz="6" w:space="0" w:color="auto"/>
              <w:left w:val="single" w:sz="6" w:space="0" w:color="auto"/>
              <w:bottom w:val="single" w:sz="6" w:space="0" w:color="auto"/>
              <w:right w:val="single" w:sz="6" w:space="0" w:color="auto"/>
            </w:tcBorders>
            <w:vAlign w:val="center"/>
          </w:tcPr>
          <w:p w14:paraId="5B6F6D78"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Rozpad krzemianowy i żelazawy łącznie, %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5CC77900" w14:textId="77777777" w:rsidR="00055B40" w:rsidRPr="00921F0B" w:rsidRDefault="00055B40" w:rsidP="00954441">
            <w:pPr>
              <w:spacing w:line="276" w:lineRule="auto"/>
              <w:jc w:val="center"/>
              <w:rPr>
                <w:rFonts w:ascii="Arial Narrow" w:hAnsi="Arial Narrow" w:cs="Arial"/>
                <w:sz w:val="20"/>
                <w:szCs w:val="20"/>
              </w:rPr>
            </w:pPr>
          </w:p>
          <w:p w14:paraId="6B79CEC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878" w:type="dxa"/>
            <w:tcBorders>
              <w:top w:val="single" w:sz="6" w:space="0" w:color="auto"/>
              <w:left w:val="single" w:sz="6" w:space="0" w:color="auto"/>
              <w:bottom w:val="single" w:sz="6" w:space="0" w:color="auto"/>
              <w:right w:val="single" w:sz="6" w:space="0" w:color="auto"/>
            </w:tcBorders>
            <w:vAlign w:val="center"/>
          </w:tcPr>
          <w:p w14:paraId="3AFDFFE8" w14:textId="77777777" w:rsidR="00055B40" w:rsidRPr="00921F0B" w:rsidRDefault="00055B40" w:rsidP="00954441">
            <w:pPr>
              <w:spacing w:line="276" w:lineRule="auto"/>
              <w:jc w:val="center"/>
              <w:rPr>
                <w:rFonts w:ascii="Arial Narrow" w:hAnsi="Arial Narrow" w:cs="Arial"/>
                <w:sz w:val="20"/>
                <w:szCs w:val="20"/>
              </w:rPr>
            </w:pPr>
          </w:p>
          <w:p w14:paraId="3D4F44DE"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877" w:type="dxa"/>
            <w:tcBorders>
              <w:top w:val="single" w:sz="6" w:space="0" w:color="auto"/>
              <w:left w:val="single" w:sz="6" w:space="0" w:color="auto"/>
              <w:bottom w:val="single" w:sz="6" w:space="0" w:color="auto"/>
              <w:right w:val="single" w:sz="6" w:space="0" w:color="auto"/>
            </w:tcBorders>
            <w:vAlign w:val="center"/>
          </w:tcPr>
          <w:p w14:paraId="2511CD78" w14:textId="77777777" w:rsidR="00055B40" w:rsidRPr="00921F0B" w:rsidRDefault="00055B40" w:rsidP="00954441">
            <w:pPr>
              <w:spacing w:line="276" w:lineRule="auto"/>
              <w:jc w:val="center"/>
              <w:rPr>
                <w:rFonts w:ascii="Arial Narrow" w:hAnsi="Arial Narrow" w:cs="Arial"/>
                <w:sz w:val="20"/>
                <w:szCs w:val="20"/>
              </w:rPr>
            </w:pPr>
          </w:p>
          <w:p w14:paraId="37043FB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878" w:type="dxa"/>
            <w:tcBorders>
              <w:top w:val="single" w:sz="6" w:space="0" w:color="auto"/>
              <w:left w:val="single" w:sz="6" w:space="0" w:color="auto"/>
              <w:bottom w:val="single" w:sz="6" w:space="0" w:color="auto"/>
              <w:right w:val="single" w:sz="6" w:space="0" w:color="auto"/>
            </w:tcBorders>
            <w:vAlign w:val="center"/>
          </w:tcPr>
          <w:p w14:paraId="390E6358" w14:textId="77777777" w:rsidR="00055B40" w:rsidRPr="00921F0B" w:rsidRDefault="00055B40" w:rsidP="00954441">
            <w:pPr>
              <w:spacing w:line="276" w:lineRule="auto"/>
              <w:jc w:val="center"/>
              <w:rPr>
                <w:rFonts w:ascii="Arial Narrow" w:hAnsi="Arial Narrow" w:cs="Arial"/>
                <w:sz w:val="20"/>
                <w:szCs w:val="20"/>
              </w:rPr>
            </w:pPr>
          </w:p>
          <w:p w14:paraId="78060274"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1848" w:type="dxa"/>
            <w:tcBorders>
              <w:top w:val="single" w:sz="6" w:space="0" w:color="auto"/>
              <w:left w:val="single" w:sz="6" w:space="0" w:color="auto"/>
              <w:bottom w:val="single" w:sz="6" w:space="0" w:color="auto"/>
              <w:right w:val="single" w:sz="6" w:space="0" w:color="auto"/>
            </w:tcBorders>
            <w:vAlign w:val="center"/>
          </w:tcPr>
          <w:p w14:paraId="1999140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PN-B-06714-37</w:t>
            </w:r>
          </w:p>
          <w:p w14:paraId="20A21BF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PN-B-06714-39</w:t>
            </w:r>
          </w:p>
        </w:tc>
      </w:tr>
      <w:tr w:rsidR="00055B40" w:rsidRPr="00921F0B" w14:paraId="3DA9845D"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02C0C2D1"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10</w:t>
            </w:r>
          </w:p>
        </w:tc>
        <w:tc>
          <w:tcPr>
            <w:tcW w:w="3510" w:type="dxa"/>
            <w:tcBorders>
              <w:top w:val="single" w:sz="6" w:space="0" w:color="auto"/>
              <w:left w:val="single" w:sz="6" w:space="0" w:color="auto"/>
              <w:bottom w:val="single" w:sz="6" w:space="0" w:color="auto"/>
              <w:right w:val="single" w:sz="6" w:space="0" w:color="auto"/>
            </w:tcBorders>
            <w:vAlign w:val="center"/>
          </w:tcPr>
          <w:p w14:paraId="37FE7895"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Zawartość związków siarki w przeliczeniu na SO</w:t>
            </w:r>
            <w:r w:rsidRPr="00921F0B">
              <w:rPr>
                <w:rFonts w:ascii="Arial Narrow" w:hAnsi="Arial Narrow" w:cs="Arial"/>
                <w:sz w:val="20"/>
                <w:szCs w:val="20"/>
                <w:vertAlign w:val="subscript"/>
              </w:rPr>
              <w:t>3</w:t>
            </w:r>
            <w:r w:rsidRPr="00921F0B">
              <w:rPr>
                <w:rFonts w:ascii="Arial Narrow" w:hAnsi="Arial Narrow" w:cs="Arial"/>
                <w:sz w:val="20"/>
                <w:szCs w:val="20"/>
              </w:rPr>
              <w:t>,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14:paraId="3864CFDD" w14:textId="77777777" w:rsidR="00055B40" w:rsidRPr="00921F0B" w:rsidRDefault="00055B40" w:rsidP="00954441">
            <w:pPr>
              <w:spacing w:line="276" w:lineRule="auto"/>
              <w:jc w:val="center"/>
              <w:rPr>
                <w:rFonts w:ascii="Arial Narrow" w:hAnsi="Arial Narrow" w:cs="Arial"/>
                <w:sz w:val="20"/>
                <w:szCs w:val="20"/>
              </w:rPr>
            </w:pPr>
          </w:p>
          <w:p w14:paraId="0E8712B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8" w:type="dxa"/>
            <w:tcBorders>
              <w:top w:val="single" w:sz="6" w:space="0" w:color="auto"/>
              <w:left w:val="single" w:sz="6" w:space="0" w:color="auto"/>
              <w:bottom w:val="single" w:sz="6" w:space="0" w:color="auto"/>
              <w:right w:val="single" w:sz="6" w:space="0" w:color="auto"/>
            </w:tcBorders>
            <w:vAlign w:val="center"/>
          </w:tcPr>
          <w:p w14:paraId="6EE52674" w14:textId="77777777" w:rsidR="00055B40" w:rsidRPr="00921F0B" w:rsidRDefault="00055B40" w:rsidP="00954441">
            <w:pPr>
              <w:spacing w:line="276" w:lineRule="auto"/>
              <w:jc w:val="center"/>
              <w:rPr>
                <w:rFonts w:ascii="Arial Narrow" w:hAnsi="Arial Narrow" w:cs="Arial"/>
                <w:sz w:val="20"/>
                <w:szCs w:val="20"/>
              </w:rPr>
            </w:pPr>
          </w:p>
          <w:p w14:paraId="680130A4"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7" w:type="dxa"/>
            <w:tcBorders>
              <w:top w:val="single" w:sz="6" w:space="0" w:color="auto"/>
              <w:left w:val="single" w:sz="6" w:space="0" w:color="auto"/>
              <w:bottom w:val="single" w:sz="6" w:space="0" w:color="auto"/>
              <w:right w:val="single" w:sz="6" w:space="0" w:color="auto"/>
            </w:tcBorders>
            <w:vAlign w:val="center"/>
          </w:tcPr>
          <w:p w14:paraId="10B3F134" w14:textId="77777777" w:rsidR="00055B40" w:rsidRPr="00921F0B" w:rsidRDefault="00055B40" w:rsidP="00954441">
            <w:pPr>
              <w:spacing w:line="276" w:lineRule="auto"/>
              <w:jc w:val="center"/>
              <w:rPr>
                <w:rFonts w:ascii="Arial Narrow" w:hAnsi="Arial Narrow" w:cs="Arial"/>
                <w:sz w:val="20"/>
                <w:szCs w:val="20"/>
              </w:rPr>
            </w:pPr>
          </w:p>
          <w:p w14:paraId="62390166"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878" w:type="dxa"/>
            <w:tcBorders>
              <w:top w:val="single" w:sz="6" w:space="0" w:color="auto"/>
              <w:left w:val="single" w:sz="6" w:space="0" w:color="auto"/>
              <w:bottom w:val="single" w:sz="6" w:space="0" w:color="auto"/>
              <w:right w:val="single" w:sz="6" w:space="0" w:color="auto"/>
            </w:tcBorders>
            <w:vAlign w:val="center"/>
          </w:tcPr>
          <w:p w14:paraId="3FF79805" w14:textId="77777777" w:rsidR="00055B40" w:rsidRPr="00921F0B" w:rsidRDefault="00055B40" w:rsidP="00954441">
            <w:pPr>
              <w:spacing w:line="276" w:lineRule="auto"/>
              <w:jc w:val="center"/>
              <w:rPr>
                <w:rFonts w:ascii="Arial Narrow" w:hAnsi="Arial Narrow" w:cs="Arial"/>
                <w:sz w:val="20"/>
                <w:szCs w:val="20"/>
              </w:rPr>
            </w:pPr>
          </w:p>
          <w:p w14:paraId="188FDC39"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w:t>
            </w:r>
          </w:p>
        </w:tc>
        <w:tc>
          <w:tcPr>
            <w:tcW w:w="1848" w:type="dxa"/>
            <w:tcBorders>
              <w:top w:val="single" w:sz="6" w:space="0" w:color="auto"/>
              <w:left w:val="single" w:sz="6" w:space="0" w:color="auto"/>
              <w:bottom w:val="single" w:sz="6" w:space="0" w:color="auto"/>
              <w:right w:val="single" w:sz="6" w:space="0" w:color="auto"/>
            </w:tcBorders>
            <w:vAlign w:val="center"/>
          </w:tcPr>
          <w:p w14:paraId="6200397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PN-B-06714-28 [9]</w:t>
            </w:r>
          </w:p>
        </w:tc>
      </w:tr>
      <w:tr w:rsidR="00055B40" w:rsidRPr="00921F0B" w14:paraId="6EF44B97" w14:textId="77777777" w:rsidTr="00954441">
        <w:tc>
          <w:tcPr>
            <w:tcW w:w="739" w:type="dxa"/>
            <w:tcBorders>
              <w:top w:val="single" w:sz="6" w:space="0" w:color="auto"/>
              <w:left w:val="single" w:sz="6" w:space="0" w:color="auto"/>
              <w:bottom w:val="single" w:sz="6" w:space="0" w:color="auto"/>
              <w:right w:val="single" w:sz="6" w:space="0" w:color="auto"/>
            </w:tcBorders>
            <w:vAlign w:val="center"/>
          </w:tcPr>
          <w:p w14:paraId="2B47C079"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11</w:t>
            </w:r>
          </w:p>
        </w:tc>
        <w:tc>
          <w:tcPr>
            <w:tcW w:w="3510" w:type="dxa"/>
            <w:tcBorders>
              <w:top w:val="single" w:sz="6" w:space="0" w:color="auto"/>
              <w:left w:val="single" w:sz="6" w:space="0" w:color="auto"/>
              <w:bottom w:val="single" w:sz="6" w:space="0" w:color="auto"/>
              <w:right w:val="single" w:sz="6" w:space="0" w:color="auto"/>
            </w:tcBorders>
            <w:vAlign w:val="center"/>
          </w:tcPr>
          <w:p w14:paraId="7AAFAFE1"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Wskaźnik nośności w</w:t>
            </w:r>
            <w:r w:rsidRPr="00921F0B">
              <w:rPr>
                <w:rFonts w:ascii="Arial Narrow" w:hAnsi="Arial Narrow" w:cs="Arial"/>
                <w:sz w:val="20"/>
                <w:szCs w:val="20"/>
                <w:vertAlign w:val="subscript"/>
              </w:rPr>
              <w:t>noś</w:t>
            </w:r>
            <w:r w:rsidRPr="00921F0B">
              <w:rPr>
                <w:rFonts w:ascii="Arial Narrow" w:hAnsi="Arial Narrow" w:cs="Arial"/>
                <w:sz w:val="20"/>
                <w:szCs w:val="20"/>
              </w:rPr>
              <w:t xml:space="preserve"> mieszanki kruszywa, %, nie mniejszy niż:</w:t>
            </w:r>
          </w:p>
          <w:p w14:paraId="40FB4758"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a) przy zagęszczeniu I</w:t>
            </w:r>
            <w:r w:rsidRPr="00921F0B">
              <w:rPr>
                <w:rFonts w:ascii="Arial Narrow" w:hAnsi="Arial Narrow" w:cs="Arial"/>
                <w:sz w:val="20"/>
                <w:szCs w:val="20"/>
                <w:vertAlign w:val="subscript"/>
              </w:rPr>
              <w:t>S</w:t>
            </w:r>
            <w:r w:rsidRPr="00921F0B">
              <w:rPr>
                <w:rFonts w:ascii="Arial Narrow" w:hAnsi="Arial Narrow" w:cs="Arial"/>
                <w:sz w:val="20"/>
                <w:szCs w:val="20"/>
              </w:rPr>
              <w:t xml:space="preserve"> </w:t>
            </w:r>
            <w:r w:rsidRPr="00921F0B">
              <w:rPr>
                <w:rFonts w:ascii="Arial Narrow" w:hAnsi="Arial Narrow" w:cs="Arial"/>
                <w:sz w:val="20"/>
                <w:szCs w:val="20"/>
              </w:rPr>
              <w:sym w:font="Symbol" w:char="F0B3"/>
            </w:r>
            <w:r w:rsidRPr="00921F0B">
              <w:rPr>
                <w:rFonts w:ascii="Arial Narrow" w:hAnsi="Arial Narrow" w:cs="Arial"/>
                <w:sz w:val="20"/>
                <w:szCs w:val="20"/>
              </w:rPr>
              <w:t xml:space="preserve"> 1,00</w:t>
            </w:r>
          </w:p>
          <w:p w14:paraId="02ECD782" w14:textId="77777777" w:rsidR="00055B40" w:rsidRPr="00921F0B" w:rsidRDefault="00055B40" w:rsidP="00954441">
            <w:pPr>
              <w:spacing w:line="276" w:lineRule="auto"/>
              <w:rPr>
                <w:rFonts w:ascii="Arial Narrow" w:hAnsi="Arial Narrow" w:cs="Arial"/>
                <w:sz w:val="20"/>
                <w:szCs w:val="20"/>
              </w:rPr>
            </w:pPr>
            <w:r w:rsidRPr="00921F0B">
              <w:rPr>
                <w:rFonts w:ascii="Arial Narrow" w:hAnsi="Arial Narrow" w:cs="Arial"/>
                <w:sz w:val="20"/>
                <w:szCs w:val="20"/>
              </w:rPr>
              <w:t>b) przy zagęszczeniu I</w:t>
            </w:r>
            <w:r w:rsidRPr="00921F0B">
              <w:rPr>
                <w:rFonts w:ascii="Arial Narrow" w:hAnsi="Arial Narrow" w:cs="Arial"/>
                <w:sz w:val="20"/>
                <w:szCs w:val="20"/>
                <w:vertAlign w:val="subscript"/>
              </w:rPr>
              <w:t>S</w:t>
            </w:r>
            <w:r w:rsidRPr="00921F0B">
              <w:rPr>
                <w:rFonts w:ascii="Arial Narrow" w:hAnsi="Arial Narrow" w:cs="Arial"/>
                <w:sz w:val="20"/>
                <w:szCs w:val="20"/>
              </w:rPr>
              <w:t xml:space="preserve"> </w:t>
            </w:r>
            <w:r w:rsidRPr="00921F0B">
              <w:rPr>
                <w:rFonts w:ascii="Arial Narrow" w:hAnsi="Arial Narrow" w:cs="Arial"/>
                <w:sz w:val="20"/>
                <w:szCs w:val="20"/>
              </w:rPr>
              <w:sym w:font="Symbol" w:char="F0B3"/>
            </w:r>
            <w:r w:rsidRPr="00921F0B">
              <w:rPr>
                <w:rFonts w:ascii="Arial Narrow" w:hAnsi="Arial Narrow" w:cs="Arial"/>
                <w:sz w:val="20"/>
                <w:szCs w:val="20"/>
              </w:rPr>
              <w:t xml:space="preserve"> 1,03</w:t>
            </w:r>
          </w:p>
        </w:tc>
        <w:tc>
          <w:tcPr>
            <w:tcW w:w="877" w:type="dxa"/>
            <w:tcBorders>
              <w:top w:val="single" w:sz="6" w:space="0" w:color="auto"/>
              <w:left w:val="single" w:sz="6" w:space="0" w:color="auto"/>
              <w:bottom w:val="single" w:sz="6" w:space="0" w:color="auto"/>
              <w:right w:val="single" w:sz="6" w:space="0" w:color="auto"/>
            </w:tcBorders>
            <w:vAlign w:val="center"/>
          </w:tcPr>
          <w:p w14:paraId="53145637" w14:textId="77777777" w:rsidR="00055B40" w:rsidRPr="00921F0B" w:rsidRDefault="00055B40" w:rsidP="00954441">
            <w:pPr>
              <w:spacing w:line="276" w:lineRule="auto"/>
              <w:jc w:val="center"/>
              <w:rPr>
                <w:rFonts w:ascii="Arial Narrow" w:hAnsi="Arial Narrow" w:cs="Arial"/>
                <w:sz w:val="20"/>
                <w:szCs w:val="20"/>
              </w:rPr>
            </w:pPr>
          </w:p>
          <w:p w14:paraId="4E3C5A78" w14:textId="77777777" w:rsidR="00055B40" w:rsidRPr="00921F0B" w:rsidRDefault="00055B40" w:rsidP="00954441">
            <w:pPr>
              <w:spacing w:line="276" w:lineRule="auto"/>
              <w:jc w:val="center"/>
              <w:rPr>
                <w:rFonts w:ascii="Arial Narrow" w:hAnsi="Arial Narrow" w:cs="Arial"/>
                <w:sz w:val="20"/>
                <w:szCs w:val="20"/>
              </w:rPr>
            </w:pPr>
          </w:p>
          <w:p w14:paraId="7C6779F1"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80</w:t>
            </w:r>
          </w:p>
          <w:p w14:paraId="28BE164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120</w:t>
            </w:r>
          </w:p>
        </w:tc>
        <w:tc>
          <w:tcPr>
            <w:tcW w:w="878" w:type="dxa"/>
            <w:tcBorders>
              <w:top w:val="single" w:sz="6" w:space="0" w:color="auto"/>
              <w:left w:val="single" w:sz="6" w:space="0" w:color="auto"/>
              <w:bottom w:val="single" w:sz="6" w:space="0" w:color="auto"/>
              <w:right w:val="single" w:sz="6" w:space="0" w:color="auto"/>
            </w:tcBorders>
            <w:vAlign w:val="center"/>
          </w:tcPr>
          <w:p w14:paraId="1F6961DC" w14:textId="77777777" w:rsidR="00055B40" w:rsidRPr="00921F0B" w:rsidRDefault="00055B40" w:rsidP="00954441">
            <w:pPr>
              <w:spacing w:line="276" w:lineRule="auto"/>
              <w:jc w:val="center"/>
              <w:rPr>
                <w:rFonts w:ascii="Arial Narrow" w:hAnsi="Arial Narrow" w:cs="Arial"/>
                <w:sz w:val="20"/>
                <w:szCs w:val="20"/>
              </w:rPr>
            </w:pPr>
          </w:p>
          <w:p w14:paraId="28DBF403" w14:textId="77777777" w:rsidR="00055B40" w:rsidRPr="00921F0B" w:rsidRDefault="00055B40" w:rsidP="00954441">
            <w:pPr>
              <w:spacing w:line="276" w:lineRule="auto"/>
              <w:jc w:val="center"/>
              <w:rPr>
                <w:rFonts w:ascii="Arial Narrow" w:hAnsi="Arial Narrow" w:cs="Arial"/>
                <w:sz w:val="20"/>
                <w:szCs w:val="20"/>
              </w:rPr>
            </w:pPr>
          </w:p>
          <w:p w14:paraId="192CEEAF"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60</w:t>
            </w:r>
          </w:p>
          <w:p w14:paraId="6BCD7003"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877" w:type="dxa"/>
            <w:tcBorders>
              <w:top w:val="single" w:sz="6" w:space="0" w:color="auto"/>
              <w:left w:val="single" w:sz="6" w:space="0" w:color="auto"/>
              <w:bottom w:val="single" w:sz="6" w:space="0" w:color="auto"/>
              <w:right w:val="single" w:sz="6" w:space="0" w:color="auto"/>
            </w:tcBorders>
            <w:vAlign w:val="center"/>
          </w:tcPr>
          <w:p w14:paraId="434F0505" w14:textId="77777777" w:rsidR="00055B40" w:rsidRPr="00921F0B" w:rsidRDefault="00055B40" w:rsidP="00954441">
            <w:pPr>
              <w:spacing w:line="276" w:lineRule="auto"/>
              <w:jc w:val="center"/>
              <w:rPr>
                <w:rFonts w:ascii="Arial Narrow" w:hAnsi="Arial Narrow" w:cs="Arial"/>
                <w:sz w:val="20"/>
                <w:szCs w:val="20"/>
              </w:rPr>
            </w:pPr>
          </w:p>
          <w:p w14:paraId="49807A3E" w14:textId="77777777" w:rsidR="00055B40" w:rsidRPr="00921F0B" w:rsidRDefault="00055B40" w:rsidP="00954441">
            <w:pPr>
              <w:spacing w:line="276" w:lineRule="auto"/>
              <w:jc w:val="center"/>
              <w:rPr>
                <w:rFonts w:ascii="Arial Narrow" w:hAnsi="Arial Narrow" w:cs="Arial"/>
                <w:sz w:val="20"/>
                <w:szCs w:val="20"/>
              </w:rPr>
            </w:pPr>
          </w:p>
          <w:p w14:paraId="60DE65CD"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80</w:t>
            </w:r>
          </w:p>
          <w:p w14:paraId="4EF45C0A"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120</w:t>
            </w:r>
          </w:p>
        </w:tc>
        <w:tc>
          <w:tcPr>
            <w:tcW w:w="878" w:type="dxa"/>
            <w:tcBorders>
              <w:top w:val="single" w:sz="6" w:space="0" w:color="auto"/>
              <w:left w:val="single" w:sz="6" w:space="0" w:color="auto"/>
              <w:bottom w:val="single" w:sz="6" w:space="0" w:color="auto"/>
              <w:right w:val="single" w:sz="6" w:space="0" w:color="auto"/>
            </w:tcBorders>
            <w:vAlign w:val="center"/>
          </w:tcPr>
          <w:p w14:paraId="0F7BBB0F" w14:textId="77777777" w:rsidR="00055B40" w:rsidRPr="00921F0B" w:rsidRDefault="00055B40" w:rsidP="00954441">
            <w:pPr>
              <w:spacing w:line="276" w:lineRule="auto"/>
              <w:jc w:val="center"/>
              <w:rPr>
                <w:rFonts w:ascii="Arial Narrow" w:hAnsi="Arial Narrow" w:cs="Arial"/>
                <w:sz w:val="20"/>
                <w:szCs w:val="20"/>
              </w:rPr>
            </w:pPr>
          </w:p>
          <w:p w14:paraId="18C3F69C" w14:textId="77777777" w:rsidR="00055B40" w:rsidRPr="00921F0B" w:rsidRDefault="00055B40" w:rsidP="00954441">
            <w:pPr>
              <w:spacing w:line="276" w:lineRule="auto"/>
              <w:jc w:val="center"/>
              <w:rPr>
                <w:rFonts w:ascii="Arial Narrow" w:hAnsi="Arial Narrow" w:cs="Arial"/>
                <w:sz w:val="20"/>
                <w:szCs w:val="20"/>
              </w:rPr>
            </w:pPr>
          </w:p>
          <w:p w14:paraId="30D86F14"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60</w:t>
            </w:r>
          </w:p>
          <w:p w14:paraId="7A2A12C7"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w:t>
            </w:r>
          </w:p>
        </w:tc>
        <w:tc>
          <w:tcPr>
            <w:tcW w:w="1848" w:type="dxa"/>
            <w:tcBorders>
              <w:top w:val="single" w:sz="6" w:space="0" w:color="auto"/>
              <w:left w:val="single" w:sz="6" w:space="0" w:color="auto"/>
              <w:bottom w:val="single" w:sz="6" w:space="0" w:color="auto"/>
              <w:right w:val="single" w:sz="6" w:space="0" w:color="auto"/>
            </w:tcBorders>
            <w:vAlign w:val="center"/>
          </w:tcPr>
          <w:p w14:paraId="3B1F4531" w14:textId="77777777" w:rsidR="00055B40" w:rsidRPr="00921F0B" w:rsidRDefault="00055B40" w:rsidP="00954441">
            <w:pPr>
              <w:spacing w:line="276" w:lineRule="auto"/>
              <w:jc w:val="center"/>
              <w:rPr>
                <w:rFonts w:ascii="Arial Narrow" w:hAnsi="Arial Narrow" w:cs="Arial"/>
                <w:sz w:val="20"/>
                <w:szCs w:val="20"/>
              </w:rPr>
            </w:pPr>
          </w:p>
          <w:p w14:paraId="39AE4E08" w14:textId="77777777" w:rsidR="00055B40" w:rsidRPr="00921F0B" w:rsidRDefault="00055B40" w:rsidP="00954441">
            <w:pPr>
              <w:spacing w:line="276" w:lineRule="auto"/>
              <w:jc w:val="center"/>
              <w:rPr>
                <w:rFonts w:ascii="Arial Narrow" w:hAnsi="Arial Narrow" w:cs="Arial"/>
                <w:sz w:val="20"/>
                <w:szCs w:val="20"/>
              </w:rPr>
            </w:pPr>
            <w:r w:rsidRPr="00921F0B">
              <w:rPr>
                <w:rFonts w:ascii="Arial Narrow" w:hAnsi="Arial Narrow" w:cs="Arial"/>
                <w:sz w:val="20"/>
                <w:szCs w:val="20"/>
              </w:rPr>
              <w:t>PN-S-06102 [21]</w:t>
            </w:r>
          </w:p>
        </w:tc>
      </w:tr>
    </w:tbl>
    <w:p w14:paraId="2D04D306"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2.3.3. </w:t>
      </w:r>
      <w:r w:rsidRPr="00921F0B">
        <w:rPr>
          <w:rFonts w:ascii="Arial Narrow" w:hAnsi="Arial Narrow" w:cs="Arial"/>
          <w:sz w:val="22"/>
          <w:szCs w:val="22"/>
          <w:u w:val="single"/>
        </w:rPr>
        <w:t>Woda</w:t>
      </w:r>
    </w:p>
    <w:p w14:paraId="2D2047B3"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Należy stosować wodę wg PN-B-32250 [20].</w:t>
      </w:r>
    </w:p>
    <w:p w14:paraId="4A6B728C"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p>
    <w:p w14:paraId="17163A81"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3. sprzęt</w:t>
      </w:r>
    </w:p>
    <w:p w14:paraId="4ACF31F1"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3.1. Ogólne wymagania dotyczące sprzętu</w:t>
      </w:r>
    </w:p>
    <w:p w14:paraId="09BBC48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Ogólne wymagania dotyczące sprzętu podano w ST D-M-00.00.00 „Wymagania ogólne” pkt 3.</w:t>
      </w:r>
    </w:p>
    <w:p w14:paraId="036FC1BF"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lastRenderedPageBreak/>
        <w:t>3.2. Sprzęt do wykonania robót</w:t>
      </w:r>
    </w:p>
    <w:p w14:paraId="7168672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Wykonawca przystępujący do wykonania podbudowy z kruszyw stabilizowanych mechanicznie  powinien wykazać się możliwością korzystania z następującego sprzętu:</w:t>
      </w:r>
    </w:p>
    <w:p w14:paraId="4D4AD1F5" w14:textId="77777777" w:rsidR="00055B40" w:rsidRPr="007F3F75" w:rsidRDefault="00055B40" w:rsidP="00055B40">
      <w:pPr>
        <w:numPr>
          <w:ilvl w:val="0"/>
          <w:numId w:val="41"/>
        </w:numPr>
        <w:spacing w:line="276" w:lineRule="auto"/>
        <w:ind w:left="567"/>
        <w:jc w:val="both"/>
        <w:rPr>
          <w:rFonts w:ascii="Arial Narrow" w:hAnsi="Arial Narrow" w:cs="Arial"/>
          <w:sz w:val="22"/>
          <w:szCs w:val="22"/>
        </w:rPr>
      </w:pPr>
      <w:r w:rsidRPr="007F3F75">
        <w:rPr>
          <w:rFonts w:ascii="Arial Narrow" w:hAnsi="Arial Narrow" w:cs="Arial"/>
          <w:sz w:val="22"/>
          <w:szCs w:val="22"/>
        </w:rPr>
        <w:t>mieszarek do wytwarzania mieszanki, wyposażonych w urządzenia dozujące wodę. Mieszarki powinny zapewnić wytworzenie jednorodnej mieszanki o wilgotności optymalnej,</w:t>
      </w:r>
    </w:p>
    <w:p w14:paraId="4A658F3A" w14:textId="77777777" w:rsidR="00055B40" w:rsidRPr="007F3F75" w:rsidRDefault="00055B40" w:rsidP="00055B40">
      <w:pPr>
        <w:numPr>
          <w:ilvl w:val="0"/>
          <w:numId w:val="41"/>
        </w:numPr>
        <w:spacing w:line="276" w:lineRule="auto"/>
        <w:ind w:left="567"/>
        <w:jc w:val="both"/>
        <w:rPr>
          <w:rFonts w:ascii="Arial Narrow" w:hAnsi="Arial Narrow" w:cs="Arial"/>
          <w:sz w:val="22"/>
          <w:szCs w:val="22"/>
        </w:rPr>
      </w:pPr>
      <w:r w:rsidRPr="007F3F75">
        <w:rPr>
          <w:rFonts w:ascii="Arial Narrow" w:hAnsi="Arial Narrow" w:cs="Arial"/>
          <w:sz w:val="22"/>
          <w:szCs w:val="22"/>
        </w:rPr>
        <w:t>równiarek albo układarek do rozkładania mieszanki,</w:t>
      </w:r>
    </w:p>
    <w:p w14:paraId="35347B23" w14:textId="77777777" w:rsidR="00055B40" w:rsidRPr="007F3F75" w:rsidRDefault="00055B40" w:rsidP="00055B40">
      <w:pPr>
        <w:numPr>
          <w:ilvl w:val="0"/>
          <w:numId w:val="41"/>
        </w:numPr>
        <w:spacing w:line="276" w:lineRule="auto"/>
        <w:ind w:left="567"/>
        <w:jc w:val="both"/>
        <w:rPr>
          <w:rFonts w:ascii="Arial Narrow" w:hAnsi="Arial Narrow" w:cs="Arial"/>
          <w:sz w:val="22"/>
          <w:szCs w:val="22"/>
        </w:rPr>
      </w:pPr>
      <w:r w:rsidRPr="007F3F75">
        <w:rPr>
          <w:rFonts w:ascii="Arial Narrow" w:hAnsi="Arial Narrow" w:cs="Arial"/>
          <w:sz w:val="22"/>
          <w:szCs w:val="22"/>
        </w:rPr>
        <w:t>walców ogumionych i stalowych wibracyjnych lub statycznych do zagęszczania. W miejscach trudno dostępnych powinny być stosowane zagęszczarki płytowe, ubijaki mechaniczne lub małe walce wibracyjne.</w:t>
      </w:r>
    </w:p>
    <w:p w14:paraId="3964CA1A" w14:textId="77777777" w:rsidR="00055B40"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p>
    <w:p w14:paraId="6AAA1FDC"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4. transport</w:t>
      </w:r>
    </w:p>
    <w:p w14:paraId="1B9521A7"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4.1. Ogólne wymagania dotyczące transportu</w:t>
      </w:r>
    </w:p>
    <w:p w14:paraId="4338B845"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Ogólne wymagania dotyczące transportu podano w S</w:t>
      </w:r>
      <w:r>
        <w:rPr>
          <w:rFonts w:ascii="Arial Narrow" w:hAnsi="Arial Narrow" w:cs="Arial"/>
          <w:sz w:val="22"/>
          <w:szCs w:val="22"/>
        </w:rPr>
        <w:t>S</w:t>
      </w:r>
      <w:r w:rsidRPr="007F3F75">
        <w:rPr>
          <w:rFonts w:ascii="Arial Narrow" w:hAnsi="Arial Narrow" w:cs="Arial"/>
          <w:sz w:val="22"/>
          <w:szCs w:val="22"/>
        </w:rPr>
        <w:t>T D-M-00.00.00 „Wymagania ogólne” pkt 4.</w:t>
      </w:r>
    </w:p>
    <w:p w14:paraId="7201F62C"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4.2. Transport materiałów</w:t>
      </w:r>
    </w:p>
    <w:p w14:paraId="504DDE49"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Kruszywa można przewozić dowolnymi środkami transportu w warunkach zabezpieczających je przed zanieczyszczeniem, zmieszaniem z innymi materiałami, nadmiernym wysuszeniem i zawilgoceniem.</w:t>
      </w:r>
    </w:p>
    <w:p w14:paraId="56556A5D"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Transport cementu powinien odbywać się zgodnie z BN-88/6731-08 [24].</w:t>
      </w:r>
    </w:p>
    <w:p w14:paraId="25DE5571"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Transport pozostałych materiałów powinien odbywać się zgodnie z wymaganiami norm przedmiotowych.</w:t>
      </w:r>
    </w:p>
    <w:p w14:paraId="5D8099DB"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p>
    <w:p w14:paraId="299B3D2D"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5. wykonanie robót</w:t>
      </w:r>
    </w:p>
    <w:p w14:paraId="4386C04A"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5.1. Ogólne zasady wykonania robót</w:t>
      </w:r>
    </w:p>
    <w:p w14:paraId="238BA1AA"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Ogólne zasady wykonania robót podano w S</w:t>
      </w:r>
      <w:r>
        <w:rPr>
          <w:rFonts w:ascii="Arial Narrow" w:hAnsi="Arial Narrow" w:cs="Arial"/>
          <w:sz w:val="22"/>
          <w:szCs w:val="22"/>
        </w:rPr>
        <w:t>S</w:t>
      </w:r>
      <w:r w:rsidRPr="007F3F75">
        <w:rPr>
          <w:rFonts w:ascii="Arial Narrow" w:hAnsi="Arial Narrow" w:cs="Arial"/>
          <w:sz w:val="22"/>
          <w:szCs w:val="22"/>
        </w:rPr>
        <w:t>T D-M-00.00.00 „Wymagania ogólne” pkt 5.</w:t>
      </w:r>
    </w:p>
    <w:p w14:paraId="3EC5B4E0"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5.2. Przygotowanie podłoża</w:t>
      </w:r>
    </w:p>
    <w:p w14:paraId="41B8BF1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Podłoże pod podbudowę powinno spełniać wymagania określone w </w:t>
      </w:r>
      <w:r>
        <w:rPr>
          <w:rFonts w:ascii="Arial Narrow" w:hAnsi="Arial Narrow" w:cs="Arial"/>
          <w:sz w:val="22"/>
          <w:szCs w:val="22"/>
        </w:rPr>
        <w:t>S</w:t>
      </w:r>
      <w:r w:rsidRPr="007F3F75">
        <w:rPr>
          <w:rFonts w:ascii="Arial Narrow" w:hAnsi="Arial Narrow" w:cs="Arial"/>
          <w:sz w:val="22"/>
          <w:szCs w:val="22"/>
        </w:rPr>
        <w:t>ST D-04.01.01 „Koryto wraz z profilowaniem i zagęszczeniem podłoża” i S</w:t>
      </w:r>
      <w:r>
        <w:rPr>
          <w:rFonts w:ascii="Arial Narrow" w:hAnsi="Arial Narrow" w:cs="Arial"/>
          <w:sz w:val="22"/>
          <w:szCs w:val="22"/>
        </w:rPr>
        <w:t>S</w:t>
      </w:r>
      <w:r w:rsidRPr="007F3F75">
        <w:rPr>
          <w:rFonts w:ascii="Arial Narrow" w:hAnsi="Arial Narrow" w:cs="Arial"/>
          <w:sz w:val="22"/>
          <w:szCs w:val="22"/>
        </w:rPr>
        <w:t>T D-02.00.00 „Roboty ziemne”.</w:t>
      </w:r>
    </w:p>
    <w:p w14:paraId="67883E75" w14:textId="77777777" w:rsidR="00055B40" w:rsidRPr="00F82AD0" w:rsidRDefault="00055B40" w:rsidP="00954441">
      <w:pPr>
        <w:spacing w:line="276" w:lineRule="auto"/>
        <w:ind w:firstLine="567"/>
        <w:jc w:val="both"/>
        <w:rPr>
          <w:rFonts w:ascii="Arial Narrow" w:hAnsi="Arial Narrow" w:cs="Arial"/>
          <w:b/>
          <w:bCs/>
          <w:sz w:val="22"/>
          <w:szCs w:val="22"/>
        </w:rPr>
      </w:pPr>
      <w:r w:rsidRPr="007F3F75">
        <w:rPr>
          <w:rFonts w:ascii="Arial Narrow" w:hAnsi="Arial Narrow" w:cs="Arial"/>
          <w:sz w:val="22"/>
          <w:szCs w:val="22"/>
        </w:rPr>
        <w:t>Podbudowa powinna być ułożona na podłożu zapewniającym nieprzenikanie drobnych cząstek gruntu do podbudowy. Warunek nieprzenikania należy sprawdzić wzorem:</w:t>
      </w:r>
      <w:r>
        <w:rPr>
          <w:rFonts w:ascii="Arial Narrow" w:hAnsi="Arial Narrow" w:cs="Arial"/>
          <w:sz w:val="22"/>
          <w:szCs w:val="22"/>
        </w:rPr>
        <w:t xml:space="preserve"> </w:t>
      </w:r>
      <w:r w:rsidRPr="00F82AD0">
        <w:rPr>
          <w:rFonts w:ascii="Arial Narrow" w:hAnsi="Arial Narrow" w:cs="Arial"/>
          <w:b/>
          <w:bCs/>
          <w:sz w:val="22"/>
          <w:szCs w:val="22"/>
        </w:rPr>
        <w:t>D</w:t>
      </w:r>
      <w:r w:rsidRPr="00F82AD0">
        <w:rPr>
          <w:rFonts w:ascii="Arial Narrow" w:hAnsi="Arial Narrow" w:cs="Arial"/>
          <w:b/>
          <w:bCs/>
          <w:sz w:val="22"/>
          <w:szCs w:val="22"/>
          <w:vertAlign w:val="subscript"/>
        </w:rPr>
        <w:t>15</w:t>
      </w:r>
      <w:r w:rsidRPr="00F82AD0">
        <w:rPr>
          <w:rFonts w:ascii="Arial Narrow" w:hAnsi="Arial Narrow" w:cs="Arial"/>
          <w:b/>
          <w:bCs/>
          <w:sz w:val="22"/>
          <w:szCs w:val="22"/>
        </w:rPr>
        <w:t>/d</w:t>
      </w:r>
      <w:r w:rsidRPr="00F82AD0">
        <w:rPr>
          <w:rFonts w:ascii="Arial Narrow" w:hAnsi="Arial Narrow" w:cs="Arial"/>
          <w:b/>
          <w:bCs/>
          <w:sz w:val="22"/>
          <w:szCs w:val="22"/>
          <w:vertAlign w:val="subscript"/>
        </w:rPr>
        <w:t>85</w:t>
      </w:r>
      <w:r w:rsidRPr="00F82AD0">
        <w:rPr>
          <w:rFonts w:ascii="Arial Narrow" w:hAnsi="Arial Narrow" w:cs="Arial"/>
          <w:b/>
          <w:bCs/>
          <w:sz w:val="22"/>
          <w:szCs w:val="22"/>
        </w:rPr>
        <w:t>&lt;5</w:t>
      </w:r>
    </w:p>
    <w:p w14:paraId="70D0EB90" w14:textId="77777777" w:rsidR="00055B40" w:rsidRPr="00F82AD0" w:rsidRDefault="00055B40" w:rsidP="00954441">
      <w:pPr>
        <w:spacing w:line="276" w:lineRule="auto"/>
        <w:ind w:firstLine="567"/>
        <w:jc w:val="both"/>
        <w:rPr>
          <w:rFonts w:ascii="Arial Narrow" w:hAnsi="Arial Narrow" w:cs="Arial"/>
          <w:sz w:val="20"/>
          <w:szCs w:val="20"/>
        </w:rPr>
      </w:pPr>
      <w:r w:rsidRPr="00F82AD0">
        <w:rPr>
          <w:rFonts w:ascii="Arial Narrow" w:hAnsi="Arial Narrow" w:cs="Arial"/>
          <w:sz w:val="20"/>
          <w:szCs w:val="20"/>
        </w:rPr>
        <w:t>w którym:</w:t>
      </w:r>
    </w:p>
    <w:p w14:paraId="19E9E415" w14:textId="77777777" w:rsidR="00055B40" w:rsidRPr="00921F0B" w:rsidRDefault="00055B40" w:rsidP="00954441">
      <w:pPr>
        <w:spacing w:line="276" w:lineRule="auto"/>
        <w:ind w:left="567"/>
        <w:jc w:val="both"/>
        <w:rPr>
          <w:rFonts w:ascii="Arial Narrow" w:hAnsi="Arial Narrow" w:cs="Arial"/>
          <w:sz w:val="20"/>
          <w:szCs w:val="20"/>
        </w:rPr>
      </w:pPr>
      <w:r w:rsidRPr="00921F0B">
        <w:rPr>
          <w:rFonts w:ascii="Arial Narrow" w:hAnsi="Arial Narrow" w:cs="Arial"/>
          <w:i/>
          <w:sz w:val="20"/>
          <w:szCs w:val="20"/>
        </w:rPr>
        <w:t>D</w:t>
      </w:r>
      <w:r w:rsidRPr="00921F0B">
        <w:rPr>
          <w:rFonts w:ascii="Arial Narrow" w:hAnsi="Arial Narrow" w:cs="Arial"/>
          <w:sz w:val="20"/>
          <w:szCs w:val="20"/>
          <w:vertAlign w:val="subscript"/>
        </w:rPr>
        <w:t>15</w:t>
      </w:r>
      <w:r w:rsidRPr="00921F0B">
        <w:rPr>
          <w:rFonts w:ascii="Arial Narrow" w:hAnsi="Arial Narrow" w:cs="Arial"/>
          <w:sz w:val="20"/>
          <w:szCs w:val="20"/>
        </w:rPr>
        <w:t xml:space="preserve"> -</w:t>
      </w:r>
      <w:r>
        <w:rPr>
          <w:rFonts w:ascii="Arial Narrow" w:hAnsi="Arial Narrow" w:cs="Arial"/>
          <w:sz w:val="20"/>
          <w:szCs w:val="20"/>
        </w:rPr>
        <w:t xml:space="preserve"> </w:t>
      </w:r>
      <w:r w:rsidRPr="00921F0B">
        <w:rPr>
          <w:rFonts w:ascii="Arial Narrow" w:hAnsi="Arial Narrow" w:cs="Arial"/>
          <w:sz w:val="20"/>
          <w:szCs w:val="20"/>
        </w:rPr>
        <w:t xml:space="preserve">wymiar boku oczka sita, przez które przechodzi 15% </w:t>
      </w:r>
      <w:proofErr w:type="spellStart"/>
      <w:r w:rsidRPr="00921F0B">
        <w:rPr>
          <w:rFonts w:ascii="Arial Narrow" w:hAnsi="Arial Narrow" w:cs="Arial"/>
          <w:sz w:val="20"/>
          <w:szCs w:val="20"/>
        </w:rPr>
        <w:t>ziarn</w:t>
      </w:r>
      <w:proofErr w:type="spellEnd"/>
      <w:r w:rsidRPr="00921F0B">
        <w:rPr>
          <w:rFonts w:ascii="Arial Narrow" w:hAnsi="Arial Narrow" w:cs="Arial"/>
          <w:sz w:val="20"/>
          <w:szCs w:val="20"/>
        </w:rPr>
        <w:t xml:space="preserve"> warstwy podbudowy lub warstwy odsączającej, w milimetrach,</w:t>
      </w:r>
    </w:p>
    <w:p w14:paraId="3CDFBB57" w14:textId="77777777" w:rsidR="00055B40" w:rsidRPr="00921F0B" w:rsidRDefault="00055B40" w:rsidP="00954441">
      <w:pPr>
        <w:spacing w:line="276" w:lineRule="auto"/>
        <w:ind w:left="567"/>
        <w:jc w:val="both"/>
        <w:rPr>
          <w:rFonts w:ascii="Arial Narrow" w:hAnsi="Arial Narrow" w:cs="Arial"/>
          <w:sz w:val="20"/>
          <w:szCs w:val="20"/>
        </w:rPr>
      </w:pPr>
      <w:r w:rsidRPr="00921F0B">
        <w:rPr>
          <w:rFonts w:ascii="Arial Narrow" w:hAnsi="Arial Narrow" w:cs="Arial"/>
          <w:i/>
          <w:sz w:val="20"/>
          <w:szCs w:val="20"/>
        </w:rPr>
        <w:t>d</w:t>
      </w:r>
      <w:r w:rsidRPr="00921F0B">
        <w:rPr>
          <w:rFonts w:ascii="Arial Narrow" w:hAnsi="Arial Narrow" w:cs="Arial"/>
          <w:sz w:val="20"/>
          <w:szCs w:val="20"/>
          <w:vertAlign w:val="subscript"/>
        </w:rPr>
        <w:t>85</w:t>
      </w:r>
      <w:r w:rsidRPr="00921F0B">
        <w:rPr>
          <w:rFonts w:ascii="Arial Narrow" w:hAnsi="Arial Narrow" w:cs="Arial"/>
          <w:sz w:val="20"/>
          <w:szCs w:val="20"/>
        </w:rPr>
        <w:t xml:space="preserve"> -</w:t>
      </w:r>
      <w:r>
        <w:rPr>
          <w:rFonts w:ascii="Arial Narrow" w:hAnsi="Arial Narrow" w:cs="Arial"/>
          <w:sz w:val="20"/>
          <w:szCs w:val="20"/>
        </w:rPr>
        <w:t xml:space="preserve"> </w:t>
      </w:r>
      <w:r w:rsidRPr="00921F0B">
        <w:rPr>
          <w:rFonts w:ascii="Arial Narrow" w:hAnsi="Arial Narrow" w:cs="Arial"/>
          <w:sz w:val="20"/>
          <w:szCs w:val="20"/>
        </w:rPr>
        <w:t xml:space="preserve">wymiar boku oczka sita, przez które przechodzi 85% </w:t>
      </w:r>
      <w:proofErr w:type="spellStart"/>
      <w:r w:rsidRPr="00921F0B">
        <w:rPr>
          <w:rFonts w:ascii="Arial Narrow" w:hAnsi="Arial Narrow" w:cs="Arial"/>
          <w:sz w:val="20"/>
          <w:szCs w:val="20"/>
        </w:rPr>
        <w:t>ziarn</w:t>
      </w:r>
      <w:proofErr w:type="spellEnd"/>
      <w:r w:rsidRPr="00921F0B">
        <w:rPr>
          <w:rFonts w:ascii="Arial Narrow" w:hAnsi="Arial Narrow" w:cs="Arial"/>
          <w:sz w:val="20"/>
          <w:szCs w:val="20"/>
        </w:rPr>
        <w:t xml:space="preserve"> gruntu podłoża, w milimetrach.</w:t>
      </w:r>
    </w:p>
    <w:p w14:paraId="6E22DDE8" w14:textId="77777777" w:rsidR="00055B40" w:rsidRPr="00F82AD0" w:rsidRDefault="00055B40" w:rsidP="00954441">
      <w:pPr>
        <w:spacing w:line="276" w:lineRule="auto"/>
        <w:ind w:firstLine="567"/>
        <w:jc w:val="both"/>
        <w:rPr>
          <w:rFonts w:ascii="Arial Narrow" w:hAnsi="Arial Narrow" w:cs="Arial"/>
          <w:b/>
          <w:bCs/>
          <w:sz w:val="22"/>
          <w:szCs w:val="22"/>
        </w:rPr>
      </w:pPr>
      <w:r w:rsidRPr="00F82AD0">
        <w:rPr>
          <w:rFonts w:ascii="Arial Narrow" w:hAnsi="Arial Narrow" w:cs="Arial"/>
          <w:sz w:val="22"/>
          <w:szCs w:val="22"/>
        </w:rPr>
        <w:t>Jeżeli ww. warunek nie może być spełniony, należy na podłożu ułożyć warstwę odcinającą lub odpowiednio dobraną geowłókninę. Ochronne właściwości geowłókniny, przeciw przenikaniu drobnych cząstek gruntu, wyznacza się z warunku:</w:t>
      </w:r>
      <w:r>
        <w:rPr>
          <w:rFonts w:ascii="Arial Narrow" w:hAnsi="Arial Narrow" w:cs="Arial"/>
          <w:sz w:val="22"/>
          <w:szCs w:val="22"/>
        </w:rPr>
        <w:t xml:space="preserve"> </w:t>
      </w:r>
      <w:r w:rsidRPr="00F82AD0">
        <w:rPr>
          <w:rFonts w:ascii="Arial Narrow" w:hAnsi="Arial Narrow" w:cs="Arial"/>
          <w:b/>
          <w:bCs/>
          <w:sz w:val="22"/>
          <w:szCs w:val="22"/>
        </w:rPr>
        <w:t>d</w:t>
      </w:r>
      <w:r w:rsidRPr="00F82AD0">
        <w:rPr>
          <w:rFonts w:ascii="Arial Narrow" w:hAnsi="Arial Narrow" w:cs="Arial"/>
          <w:b/>
          <w:bCs/>
          <w:sz w:val="22"/>
          <w:szCs w:val="22"/>
          <w:vertAlign w:val="subscript"/>
        </w:rPr>
        <w:t>50</w:t>
      </w:r>
      <w:r w:rsidRPr="00F82AD0">
        <w:rPr>
          <w:rFonts w:ascii="Arial Narrow" w:hAnsi="Arial Narrow" w:cs="Arial"/>
          <w:b/>
          <w:bCs/>
          <w:sz w:val="22"/>
          <w:szCs w:val="22"/>
        </w:rPr>
        <w:t>/O</w:t>
      </w:r>
      <w:r w:rsidRPr="00F82AD0">
        <w:rPr>
          <w:rFonts w:ascii="Arial Narrow" w:hAnsi="Arial Narrow" w:cs="Arial"/>
          <w:b/>
          <w:bCs/>
          <w:sz w:val="22"/>
          <w:szCs w:val="22"/>
          <w:vertAlign w:val="subscript"/>
        </w:rPr>
        <w:t>90</w:t>
      </w:r>
      <w:r w:rsidRPr="00F82AD0">
        <w:rPr>
          <w:rFonts w:ascii="Arial Narrow" w:hAnsi="Arial Narrow" w:cs="Arial"/>
          <w:b/>
          <w:bCs/>
          <w:sz w:val="22"/>
          <w:szCs w:val="22"/>
        </w:rPr>
        <w:t>&lt;1,2</w:t>
      </w:r>
    </w:p>
    <w:p w14:paraId="4AA7FD4C" w14:textId="77777777" w:rsidR="00055B40" w:rsidRPr="00F82AD0" w:rsidRDefault="00055B40" w:rsidP="00954441">
      <w:pPr>
        <w:spacing w:line="276" w:lineRule="auto"/>
        <w:ind w:firstLine="567"/>
        <w:jc w:val="both"/>
        <w:rPr>
          <w:rFonts w:ascii="Arial Narrow" w:hAnsi="Arial Narrow" w:cs="Arial"/>
          <w:sz w:val="20"/>
          <w:szCs w:val="20"/>
        </w:rPr>
      </w:pPr>
      <w:r w:rsidRPr="00F82AD0">
        <w:rPr>
          <w:rFonts w:ascii="Arial Narrow" w:hAnsi="Arial Narrow" w:cs="Arial"/>
          <w:sz w:val="20"/>
          <w:szCs w:val="20"/>
        </w:rPr>
        <w:t>w którym:</w:t>
      </w:r>
    </w:p>
    <w:p w14:paraId="29AD3BBB" w14:textId="77777777" w:rsidR="00055B40" w:rsidRPr="00921F0B" w:rsidRDefault="00055B40" w:rsidP="00954441">
      <w:pPr>
        <w:tabs>
          <w:tab w:val="left" w:pos="567"/>
        </w:tabs>
        <w:spacing w:line="276" w:lineRule="auto"/>
        <w:ind w:left="567" w:hanging="567"/>
        <w:jc w:val="both"/>
        <w:rPr>
          <w:rFonts w:ascii="Arial Narrow" w:hAnsi="Arial Narrow" w:cs="Arial"/>
          <w:sz w:val="20"/>
          <w:szCs w:val="20"/>
        </w:rPr>
      </w:pPr>
      <w:r>
        <w:rPr>
          <w:rFonts w:ascii="Arial Narrow" w:hAnsi="Arial Narrow" w:cs="Arial"/>
          <w:i/>
          <w:sz w:val="20"/>
          <w:szCs w:val="20"/>
        </w:rPr>
        <w:tab/>
      </w:r>
      <w:r w:rsidRPr="00921F0B">
        <w:rPr>
          <w:rFonts w:ascii="Arial Narrow" w:hAnsi="Arial Narrow" w:cs="Arial"/>
          <w:i/>
          <w:sz w:val="20"/>
          <w:szCs w:val="20"/>
        </w:rPr>
        <w:t>d</w:t>
      </w:r>
      <w:r w:rsidRPr="00921F0B">
        <w:rPr>
          <w:rFonts w:ascii="Arial Narrow" w:hAnsi="Arial Narrow" w:cs="Arial"/>
          <w:sz w:val="20"/>
          <w:szCs w:val="20"/>
          <w:vertAlign w:val="subscript"/>
        </w:rPr>
        <w:t>50</w:t>
      </w:r>
      <w:r w:rsidRPr="00921F0B">
        <w:rPr>
          <w:rFonts w:ascii="Arial Narrow" w:hAnsi="Arial Narrow" w:cs="Arial"/>
          <w:sz w:val="20"/>
          <w:szCs w:val="20"/>
        </w:rPr>
        <w:t xml:space="preserve"> -</w:t>
      </w:r>
      <w:r>
        <w:rPr>
          <w:rFonts w:ascii="Arial Narrow" w:hAnsi="Arial Narrow" w:cs="Arial"/>
          <w:sz w:val="20"/>
          <w:szCs w:val="20"/>
        </w:rPr>
        <w:t xml:space="preserve"> </w:t>
      </w:r>
      <w:r w:rsidRPr="00921F0B">
        <w:rPr>
          <w:rFonts w:ascii="Arial Narrow" w:hAnsi="Arial Narrow" w:cs="Arial"/>
          <w:sz w:val="20"/>
          <w:szCs w:val="20"/>
        </w:rPr>
        <w:t xml:space="preserve">wymiar boku oczka sita, przez które przechodzi 50 % </w:t>
      </w:r>
      <w:proofErr w:type="spellStart"/>
      <w:r w:rsidRPr="00921F0B">
        <w:rPr>
          <w:rFonts w:ascii="Arial Narrow" w:hAnsi="Arial Narrow" w:cs="Arial"/>
          <w:sz w:val="20"/>
          <w:szCs w:val="20"/>
        </w:rPr>
        <w:t>ziarn</w:t>
      </w:r>
      <w:proofErr w:type="spellEnd"/>
      <w:r w:rsidRPr="00921F0B">
        <w:rPr>
          <w:rFonts w:ascii="Arial Narrow" w:hAnsi="Arial Narrow" w:cs="Arial"/>
          <w:sz w:val="20"/>
          <w:szCs w:val="20"/>
        </w:rPr>
        <w:t xml:space="preserve"> gruntu podłoża, w milimetrach,</w:t>
      </w:r>
    </w:p>
    <w:p w14:paraId="75D936B8" w14:textId="77777777" w:rsidR="00055B40" w:rsidRPr="00921F0B" w:rsidRDefault="00055B40" w:rsidP="00954441">
      <w:pPr>
        <w:tabs>
          <w:tab w:val="left" w:pos="567"/>
        </w:tabs>
        <w:spacing w:line="276" w:lineRule="auto"/>
        <w:ind w:left="567" w:hanging="567"/>
        <w:jc w:val="both"/>
        <w:rPr>
          <w:rFonts w:ascii="Arial Narrow" w:hAnsi="Arial Narrow" w:cs="Arial"/>
          <w:sz w:val="20"/>
          <w:szCs w:val="20"/>
        </w:rPr>
      </w:pPr>
      <w:r>
        <w:rPr>
          <w:rFonts w:ascii="Arial Narrow" w:hAnsi="Arial Narrow" w:cs="Arial"/>
          <w:i/>
          <w:sz w:val="20"/>
          <w:szCs w:val="20"/>
        </w:rPr>
        <w:tab/>
      </w:r>
      <w:r w:rsidRPr="00921F0B">
        <w:rPr>
          <w:rFonts w:ascii="Arial Narrow" w:hAnsi="Arial Narrow" w:cs="Arial"/>
          <w:i/>
          <w:sz w:val="20"/>
          <w:szCs w:val="20"/>
        </w:rPr>
        <w:t>O</w:t>
      </w:r>
      <w:r w:rsidRPr="00921F0B">
        <w:rPr>
          <w:rFonts w:ascii="Arial Narrow" w:hAnsi="Arial Narrow" w:cs="Arial"/>
          <w:sz w:val="20"/>
          <w:szCs w:val="20"/>
          <w:vertAlign w:val="subscript"/>
        </w:rPr>
        <w:t>90</w:t>
      </w:r>
      <w:r w:rsidRPr="00921F0B">
        <w:rPr>
          <w:rFonts w:ascii="Arial Narrow" w:hAnsi="Arial Narrow" w:cs="Arial"/>
          <w:sz w:val="20"/>
          <w:szCs w:val="20"/>
        </w:rPr>
        <w:t xml:space="preserve"> -</w:t>
      </w:r>
      <w:r>
        <w:rPr>
          <w:rFonts w:ascii="Arial Narrow" w:hAnsi="Arial Narrow" w:cs="Arial"/>
          <w:sz w:val="20"/>
          <w:szCs w:val="20"/>
        </w:rPr>
        <w:t xml:space="preserve"> </w:t>
      </w:r>
      <w:r w:rsidRPr="00921F0B">
        <w:rPr>
          <w:rFonts w:ascii="Arial Narrow" w:hAnsi="Arial Narrow" w:cs="Arial"/>
          <w:sz w:val="20"/>
          <w:szCs w:val="20"/>
        </w:rPr>
        <w:t>umowna średnica porów geowłókniny odpowiadająca wymiarom frakcji gruntu zatrzymująca się na geowłókninie w ilości 90% (m/m); wartość parametru 0</w:t>
      </w:r>
      <w:r w:rsidRPr="00921F0B">
        <w:rPr>
          <w:rFonts w:ascii="Arial Narrow" w:hAnsi="Arial Narrow" w:cs="Arial"/>
          <w:sz w:val="20"/>
          <w:szCs w:val="20"/>
          <w:vertAlign w:val="subscript"/>
        </w:rPr>
        <w:t>90</w:t>
      </w:r>
      <w:r w:rsidRPr="00921F0B">
        <w:rPr>
          <w:rFonts w:ascii="Arial Narrow" w:hAnsi="Arial Narrow" w:cs="Arial"/>
          <w:sz w:val="20"/>
          <w:szCs w:val="20"/>
        </w:rPr>
        <w:t xml:space="preserve"> powinna być podawana przez producenta geowłókniny.</w:t>
      </w:r>
    </w:p>
    <w:p w14:paraId="29151D1E"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sz w:val="22"/>
          <w:szCs w:val="22"/>
        </w:rPr>
        <w:t>Paliki lub szpilki do prawidłowego ukształtowania podbudowy powinny być wcześniej przygotowane.</w:t>
      </w:r>
    </w:p>
    <w:p w14:paraId="2A0ACD82"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Paliki lub szpilki powinny być ustawione w osi drogi i w rzędach równoległych do osi drogi, lub w inny sposób zaakceptowany przez Inżyniera.</w:t>
      </w:r>
      <w:r>
        <w:rPr>
          <w:rFonts w:ascii="Arial Narrow" w:hAnsi="Arial Narrow" w:cs="Arial"/>
          <w:sz w:val="22"/>
          <w:szCs w:val="22"/>
        </w:rPr>
        <w:t xml:space="preserve"> </w:t>
      </w:r>
      <w:r w:rsidRPr="007F3F75">
        <w:rPr>
          <w:rFonts w:ascii="Arial Narrow" w:hAnsi="Arial Narrow" w:cs="Arial"/>
          <w:sz w:val="22"/>
          <w:szCs w:val="22"/>
        </w:rPr>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7F3F75">
          <w:rPr>
            <w:rFonts w:ascii="Arial Narrow" w:hAnsi="Arial Narrow" w:cs="Arial"/>
            <w:sz w:val="22"/>
            <w:szCs w:val="22"/>
          </w:rPr>
          <w:t>10 m</w:t>
        </w:r>
      </w:smartTag>
      <w:r w:rsidRPr="007F3F75">
        <w:rPr>
          <w:rFonts w:ascii="Arial Narrow" w:hAnsi="Arial Narrow" w:cs="Arial"/>
          <w:sz w:val="22"/>
          <w:szCs w:val="22"/>
        </w:rPr>
        <w:t>.</w:t>
      </w:r>
    </w:p>
    <w:p w14:paraId="7B7AC43F"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5.3. Wytwarzanie mieszanki kruszywa</w:t>
      </w:r>
    </w:p>
    <w:p w14:paraId="2FC7A4CA"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1909B59F"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lastRenderedPageBreak/>
        <w:t>5.4. Wbudowywanie i zagęszczanie mieszanki</w:t>
      </w:r>
    </w:p>
    <w:p w14:paraId="24895F3E"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7F3F75">
          <w:rPr>
            <w:rFonts w:ascii="Arial Narrow" w:hAnsi="Arial Narrow" w:cs="Arial"/>
            <w:sz w:val="22"/>
            <w:szCs w:val="22"/>
          </w:rPr>
          <w:t>20 cm</w:t>
        </w:r>
      </w:smartTag>
      <w:r w:rsidRPr="007F3F75">
        <w:rPr>
          <w:rFonts w:ascii="Arial Narrow" w:hAnsi="Arial Narrow" w:cs="Arial"/>
          <w:sz w:val="22"/>
          <w:szCs w:val="22"/>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14:paraId="45179621"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Wilgotność mieszanki kruszywa podczas zagęszczania powinna odpowiadać wilgotności optymalnej, określonej według próby </w:t>
      </w:r>
      <w:proofErr w:type="spellStart"/>
      <w:r w:rsidRPr="007F3F75">
        <w:rPr>
          <w:rFonts w:ascii="Arial Narrow" w:hAnsi="Arial Narrow" w:cs="Arial"/>
          <w:sz w:val="22"/>
          <w:szCs w:val="22"/>
        </w:rPr>
        <w:t>Proctora</w:t>
      </w:r>
      <w:proofErr w:type="spellEnd"/>
      <w:r w:rsidRPr="007F3F75">
        <w:rPr>
          <w:rFonts w:ascii="Arial Narrow" w:hAnsi="Arial Narrow" w:cs="Arial"/>
          <w:sz w:val="22"/>
          <w:szCs w:val="22"/>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14:paraId="34E74A34"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Wskaźnik zagęszczenia podbudowy wg BN-77/8931-12 [29] powinien odpowiadać przyjętemu poziomowi wskaźnika nośności podbudowy wg tablicy 1, lp. 11.</w:t>
      </w:r>
    </w:p>
    <w:p w14:paraId="28167B0B"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5.5. Odcinek próbny</w:t>
      </w:r>
    </w:p>
    <w:p w14:paraId="017B19C9"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Nie wykonuje się odcinka próbnego.</w:t>
      </w:r>
    </w:p>
    <w:p w14:paraId="6A98DDC1"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 xml:space="preserve">5.6. Utrzymanie podbudowy </w:t>
      </w:r>
    </w:p>
    <w:p w14:paraId="058015A0"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14:paraId="1DCA5845"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bookmarkStart w:id="998" w:name="_Toc423398335"/>
      <w:bookmarkStart w:id="999" w:name="_Toc423845943"/>
    </w:p>
    <w:p w14:paraId="76A90AEE"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6. kontrola jakości robót</w:t>
      </w:r>
      <w:bookmarkEnd w:id="998"/>
      <w:bookmarkEnd w:id="999"/>
    </w:p>
    <w:p w14:paraId="4E1551AF"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6.1. Ogólne zasady kontroli jakości robót</w:t>
      </w:r>
    </w:p>
    <w:p w14:paraId="22EB7EEB"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Ogólne zasady kontroli jakości robót podano w ST D-M-00.00.00 „Wymagania ogólne” pkt 6.</w:t>
      </w:r>
    </w:p>
    <w:p w14:paraId="3F70B6C4"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6.2. Badania przed przystąpieniem do robót</w:t>
      </w:r>
    </w:p>
    <w:p w14:paraId="62205C49"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Przed przystąpieniem do robót Wykonawca powinien wykonać badania kruszyw  przeznaczonych do wykonania robót i przedstawić wyniki tych badań Inżynierowi w celu akceptacji materiałów. Badania te powinny obejmować wszystkie właściwości określone w pkt 2.3 niniejszej ST.</w:t>
      </w:r>
    </w:p>
    <w:p w14:paraId="0E81499E"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6.3. Badania w czasie robót</w:t>
      </w:r>
    </w:p>
    <w:p w14:paraId="10F1F7DC"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6.3.1. </w:t>
      </w:r>
      <w:r w:rsidRPr="007F3F75">
        <w:rPr>
          <w:rFonts w:ascii="Arial Narrow" w:hAnsi="Arial Narrow" w:cs="Arial"/>
          <w:sz w:val="22"/>
          <w:szCs w:val="22"/>
        </w:rPr>
        <w:t>Częstotliwość oraz zakres badań i pomiarów</w:t>
      </w:r>
    </w:p>
    <w:p w14:paraId="2DBE7503"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Częstotliwość oraz zakres badań  podano w tablicy 2.</w:t>
      </w:r>
    </w:p>
    <w:p w14:paraId="7E9BAF81" w14:textId="77777777" w:rsidR="00055B40" w:rsidRPr="00921F0B" w:rsidRDefault="00055B40" w:rsidP="00954441">
      <w:pPr>
        <w:tabs>
          <w:tab w:val="left" w:pos="993"/>
        </w:tabs>
        <w:overflowPunct w:val="0"/>
        <w:autoSpaceDE w:val="0"/>
        <w:autoSpaceDN w:val="0"/>
        <w:adjustRightInd w:val="0"/>
        <w:spacing w:line="276" w:lineRule="auto"/>
        <w:jc w:val="both"/>
        <w:textAlignment w:val="baseline"/>
        <w:rPr>
          <w:rFonts w:ascii="Arial Narrow" w:hAnsi="Arial Narrow" w:cs="Arial"/>
          <w:i/>
          <w:iCs/>
          <w:sz w:val="20"/>
          <w:szCs w:val="20"/>
        </w:rPr>
      </w:pPr>
      <w:r w:rsidRPr="00921F0B">
        <w:rPr>
          <w:rFonts w:ascii="Arial Narrow" w:hAnsi="Arial Narrow" w:cs="Arial"/>
          <w:i/>
          <w:iCs/>
          <w:sz w:val="20"/>
          <w:szCs w:val="20"/>
        </w:rPr>
        <w:t>Tablica 2.</w:t>
      </w:r>
      <w:r w:rsidRPr="00921F0B">
        <w:rPr>
          <w:rFonts w:ascii="Arial Narrow" w:hAnsi="Arial Narrow" w:cs="Arial"/>
          <w:i/>
          <w:iCs/>
          <w:sz w:val="20"/>
          <w:szCs w:val="20"/>
        </w:rPr>
        <w:tab/>
        <w:t>Częstotliwość oraz zakres  badań przy budowie podbudowy z kruszyw stabilizowanych mechanicznie</w:t>
      </w:r>
    </w:p>
    <w:tbl>
      <w:tblPr>
        <w:tblW w:w="9607" w:type="dxa"/>
        <w:tblInd w:w="70" w:type="dxa"/>
        <w:tblLayout w:type="fixed"/>
        <w:tblCellMar>
          <w:left w:w="70" w:type="dxa"/>
          <w:right w:w="70" w:type="dxa"/>
        </w:tblCellMar>
        <w:tblLook w:val="0000" w:firstRow="0" w:lastRow="0" w:firstColumn="0" w:lastColumn="0" w:noHBand="0" w:noVBand="0"/>
      </w:tblPr>
      <w:tblGrid>
        <w:gridCol w:w="601"/>
        <w:gridCol w:w="3002"/>
        <w:gridCol w:w="3002"/>
        <w:gridCol w:w="3002"/>
      </w:tblGrid>
      <w:tr w:rsidR="00055B40" w:rsidRPr="00921F0B" w14:paraId="2F0CA031" w14:textId="77777777" w:rsidTr="00954441">
        <w:tc>
          <w:tcPr>
            <w:tcW w:w="601" w:type="dxa"/>
            <w:tcBorders>
              <w:top w:val="single" w:sz="6" w:space="0" w:color="auto"/>
              <w:left w:val="single" w:sz="6" w:space="0" w:color="auto"/>
            </w:tcBorders>
            <w:shd w:val="clear" w:color="auto" w:fill="D9E2F3" w:themeFill="accent1" w:themeFillTint="33"/>
            <w:vAlign w:val="center"/>
          </w:tcPr>
          <w:p w14:paraId="35A8E9A4"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p>
        </w:tc>
        <w:tc>
          <w:tcPr>
            <w:tcW w:w="3002" w:type="dxa"/>
            <w:vMerge w:val="restart"/>
            <w:tcBorders>
              <w:top w:val="single" w:sz="6" w:space="0" w:color="auto"/>
              <w:left w:val="single" w:sz="6" w:space="0" w:color="auto"/>
            </w:tcBorders>
            <w:shd w:val="clear" w:color="auto" w:fill="D9E2F3" w:themeFill="accent1" w:themeFillTint="33"/>
            <w:vAlign w:val="center"/>
          </w:tcPr>
          <w:p w14:paraId="2C180322"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r w:rsidRPr="00921F0B">
              <w:rPr>
                <w:rFonts w:ascii="Arial Narrow" w:hAnsi="Arial Narrow" w:cs="Arial"/>
                <w:b/>
                <w:bCs/>
                <w:sz w:val="20"/>
                <w:szCs w:val="20"/>
              </w:rPr>
              <w:t>Wyszczególnienie badań</w:t>
            </w:r>
          </w:p>
        </w:tc>
        <w:tc>
          <w:tcPr>
            <w:tcW w:w="6004"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03CFEED"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r w:rsidRPr="00921F0B">
              <w:rPr>
                <w:rFonts w:ascii="Arial Narrow" w:hAnsi="Arial Narrow" w:cs="Arial"/>
                <w:b/>
                <w:bCs/>
                <w:sz w:val="20"/>
                <w:szCs w:val="20"/>
              </w:rPr>
              <w:t>Częstotliwość badań</w:t>
            </w:r>
          </w:p>
        </w:tc>
      </w:tr>
      <w:tr w:rsidR="00055B40" w:rsidRPr="00921F0B" w14:paraId="6AE482F5" w14:textId="77777777" w:rsidTr="00954441">
        <w:tc>
          <w:tcPr>
            <w:tcW w:w="601" w:type="dxa"/>
            <w:tcBorders>
              <w:left w:val="single" w:sz="6" w:space="0" w:color="auto"/>
              <w:bottom w:val="double" w:sz="6" w:space="0" w:color="auto"/>
              <w:right w:val="single" w:sz="6" w:space="0" w:color="auto"/>
            </w:tcBorders>
            <w:shd w:val="clear" w:color="auto" w:fill="D9E2F3" w:themeFill="accent1" w:themeFillTint="33"/>
            <w:vAlign w:val="center"/>
          </w:tcPr>
          <w:p w14:paraId="126A4654"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p>
          <w:p w14:paraId="1218C5C8"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r w:rsidRPr="00921F0B">
              <w:rPr>
                <w:rFonts w:ascii="Arial Narrow" w:hAnsi="Arial Narrow" w:cs="Arial"/>
                <w:b/>
                <w:bCs/>
                <w:sz w:val="20"/>
                <w:szCs w:val="20"/>
              </w:rPr>
              <w:t>Lp.</w:t>
            </w:r>
          </w:p>
        </w:tc>
        <w:tc>
          <w:tcPr>
            <w:tcW w:w="3002" w:type="dxa"/>
            <w:vMerge/>
            <w:tcBorders>
              <w:left w:val="single" w:sz="6" w:space="0" w:color="auto"/>
              <w:bottom w:val="double" w:sz="6" w:space="0" w:color="auto"/>
            </w:tcBorders>
            <w:shd w:val="clear" w:color="auto" w:fill="D9E2F3" w:themeFill="accent1" w:themeFillTint="33"/>
            <w:vAlign w:val="center"/>
          </w:tcPr>
          <w:p w14:paraId="5B684526"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p>
        </w:tc>
        <w:tc>
          <w:tcPr>
            <w:tcW w:w="3002"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4A31A52F"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r w:rsidRPr="00921F0B">
              <w:rPr>
                <w:rFonts w:ascii="Arial Narrow" w:hAnsi="Arial Narrow" w:cs="Arial"/>
                <w:b/>
                <w:bCs/>
                <w:sz w:val="20"/>
                <w:szCs w:val="20"/>
              </w:rPr>
              <w:t>Minimalna liczba badań na dziennej działce roboczej</w:t>
            </w:r>
          </w:p>
        </w:tc>
        <w:tc>
          <w:tcPr>
            <w:tcW w:w="3002" w:type="dxa"/>
            <w:tcBorders>
              <w:top w:val="single" w:sz="6" w:space="0" w:color="auto"/>
              <w:left w:val="single" w:sz="6" w:space="0" w:color="auto"/>
              <w:bottom w:val="double" w:sz="6" w:space="0" w:color="auto"/>
              <w:right w:val="single" w:sz="6" w:space="0" w:color="auto"/>
            </w:tcBorders>
            <w:shd w:val="clear" w:color="auto" w:fill="D9E2F3" w:themeFill="accent1" w:themeFillTint="33"/>
            <w:vAlign w:val="center"/>
          </w:tcPr>
          <w:p w14:paraId="6D9AE8DE"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b/>
                <w:bCs/>
                <w:sz w:val="20"/>
                <w:szCs w:val="20"/>
              </w:rPr>
            </w:pPr>
            <w:r w:rsidRPr="00921F0B">
              <w:rPr>
                <w:rFonts w:ascii="Arial Narrow" w:hAnsi="Arial Narrow" w:cs="Arial"/>
                <w:b/>
                <w:bCs/>
                <w:sz w:val="20"/>
                <w:szCs w:val="20"/>
              </w:rPr>
              <w:t>Maksymalna powierzchnia podbudowy przypadająca na jedno badanie (m</w:t>
            </w:r>
            <w:r w:rsidRPr="00921F0B">
              <w:rPr>
                <w:rFonts w:ascii="Arial Narrow" w:hAnsi="Arial Narrow" w:cs="Arial"/>
                <w:b/>
                <w:bCs/>
                <w:sz w:val="20"/>
                <w:szCs w:val="20"/>
                <w:vertAlign w:val="superscript"/>
              </w:rPr>
              <w:t>2</w:t>
            </w:r>
            <w:r w:rsidRPr="00921F0B">
              <w:rPr>
                <w:rFonts w:ascii="Arial Narrow" w:hAnsi="Arial Narrow" w:cs="Arial"/>
                <w:b/>
                <w:bCs/>
                <w:sz w:val="20"/>
                <w:szCs w:val="20"/>
              </w:rPr>
              <w:t>)</w:t>
            </w:r>
          </w:p>
        </w:tc>
      </w:tr>
      <w:tr w:rsidR="00055B40" w:rsidRPr="00921F0B" w14:paraId="75C6DA7C" w14:textId="77777777" w:rsidTr="00954441">
        <w:tc>
          <w:tcPr>
            <w:tcW w:w="601" w:type="dxa"/>
            <w:tcBorders>
              <w:left w:val="single" w:sz="6" w:space="0" w:color="auto"/>
              <w:bottom w:val="single" w:sz="6" w:space="0" w:color="auto"/>
              <w:right w:val="single" w:sz="6" w:space="0" w:color="auto"/>
            </w:tcBorders>
            <w:vAlign w:val="center"/>
          </w:tcPr>
          <w:p w14:paraId="5B80EA03"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1</w:t>
            </w:r>
          </w:p>
        </w:tc>
        <w:tc>
          <w:tcPr>
            <w:tcW w:w="3002" w:type="dxa"/>
            <w:tcBorders>
              <w:left w:val="single" w:sz="6" w:space="0" w:color="auto"/>
              <w:bottom w:val="single" w:sz="6" w:space="0" w:color="auto"/>
            </w:tcBorders>
            <w:vAlign w:val="center"/>
          </w:tcPr>
          <w:p w14:paraId="7B9E5C6A"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Uziarnienie mieszanki</w:t>
            </w:r>
          </w:p>
        </w:tc>
        <w:tc>
          <w:tcPr>
            <w:tcW w:w="3002" w:type="dxa"/>
            <w:tcBorders>
              <w:left w:val="single" w:sz="6" w:space="0" w:color="auto"/>
            </w:tcBorders>
            <w:vAlign w:val="center"/>
          </w:tcPr>
          <w:p w14:paraId="054C3ADC"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p>
        </w:tc>
        <w:tc>
          <w:tcPr>
            <w:tcW w:w="3002" w:type="dxa"/>
            <w:tcBorders>
              <w:left w:val="single" w:sz="6" w:space="0" w:color="auto"/>
              <w:right w:val="single" w:sz="6" w:space="0" w:color="auto"/>
            </w:tcBorders>
            <w:vAlign w:val="center"/>
          </w:tcPr>
          <w:p w14:paraId="587AB036"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p>
        </w:tc>
      </w:tr>
      <w:tr w:rsidR="00055B40" w:rsidRPr="00921F0B" w14:paraId="1CB89C3A" w14:textId="77777777" w:rsidTr="00954441">
        <w:tc>
          <w:tcPr>
            <w:tcW w:w="601" w:type="dxa"/>
            <w:tcBorders>
              <w:top w:val="single" w:sz="6" w:space="0" w:color="auto"/>
              <w:left w:val="single" w:sz="6" w:space="0" w:color="auto"/>
              <w:bottom w:val="single" w:sz="6" w:space="0" w:color="auto"/>
              <w:right w:val="single" w:sz="6" w:space="0" w:color="auto"/>
            </w:tcBorders>
            <w:vAlign w:val="center"/>
          </w:tcPr>
          <w:p w14:paraId="68B8C333"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2</w:t>
            </w:r>
          </w:p>
        </w:tc>
        <w:tc>
          <w:tcPr>
            <w:tcW w:w="3002" w:type="dxa"/>
            <w:tcBorders>
              <w:top w:val="single" w:sz="6" w:space="0" w:color="auto"/>
              <w:left w:val="single" w:sz="6" w:space="0" w:color="auto"/>
              <w:bottom w:val="single" w:sz="6" w:space="0" w:color="auto"/>
            </w:tcBorders>
            <w:vAlign w:val="center"/>
          </w:tcPr>
          <w:p w14:paraId="13257AFC"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Wilgotność mieszanki</w:t>
            </w:r>
          </w:p>
        </w:tc>
        <w:tc>
          <w:tcPr>
            <w:tcW w:w="3002" w:type="dxa"/>
            <w:tcBorders>
              <w:left w:val="single" w:sz="6" w:space="0" w:color="auto"/>
            </w:tcBorders>
            <w:vAlign w:val="center"/>
          </w:tcPr>
          <w:p w14:paraId="1FEBC7E7"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2</w:t>
            </w:r>
          </w:p>
        </w:tc>
        <w:tc>
          <w:tcPr>
            <w:tcW w:w="3002" w:type="dxa"/>
            <w:tcBorders>
              <w:left w:val="single" w:sz="6" w:space="0" w:color="auto"/>
              <w:bottom w:val="single" w:sz="6" w:space="0" w:color="auto"/>
              <w:right w:val="single" w:sz="6" w:space="0" w:color="auto"/>
            </w:tcBorders>
            <w:vAlign w:val="center"/>
          </w:tcPr>
          <w:p w14:paraId="33609ECB"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600</w:t>
            </w:r>
          </w:p>
        </w:tc>
      </w:tr>
      <w:tr w:rsidR="00055B40" w:rsidRPr="00921F0B" w14:paraId="4E656333" w14:textId="77777777" w:rsidTr="00954441">
        <w:tc>
          <w:tcPr>
            <w:tcW w:w="601" w:type="dxa"/>
            <w:tcBorders>
              <w:top w:val="single" w:sz="6" w:space="0" w:color="auto"/>
              <w:left w:val="single" w:sz="6" w:space="0" w:color="auto"/>
              <w:bottom w:val="single" w:sz="6" w:space="0" w:color="auto"/>
              <w:right w:val="single" w:sz="6" w:space="0" w:color="auto"/>
            </w:tcBorders>
            <w:vAlign w:val="center"/>
          </w:tcPr>
          <w:p w14:paraId="714E25AC"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3</w:t>
            </w:r>
          </w:p>
        </w:tc>
        <w:tc>
          <w:tcPr>
            <w:tcW w:w="3002" w:type="dxa"/>
            <w:tcBorders>
              <w:top w:val="single" w:sz="6" w:space="0" w:color="auto"/>
              <w:left w:val="single" w:sz="6" w:space="0" w:color="auto"/>
              <w:bottom w:val="single" w:sz="6" w:space="0" w:color="auto"/>
            </w:tcBorders>
            <w:vAlign w:val="center"/>
          </w:tcPr>
          <w:p w14:paraId="5E08380F"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Zagęszczenie warstwy</w:t>
            </w:r>
          </w:p>
        </w:tc>
        <w:tc>
          <w:tcPr>
            <w:tcW w:w="3002" w:type="dxa"/>
            <w:tcBorders>
              <w:top w:val="single" w:sz="6" w:space="0" w:color="auto"/>
              <w:left w:val="single" w:sz="6" w:space="0" w:color="auto"/>
              <w:bottom w:val="single" w:sz="6" w:space="0" w:color="auto"/>
            </w:tcBorders>
            <w:vAlign w:val="center"/>
          </w:tcPr>
          <w:p w14:paraId="7C5B8BF6"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10 próbek</w:t>
            </w:r>
          </w:p>
        </w:tc>
        <w:tc>
          <w:tcPr>
            <w:tcW w:w="3002" w:type="dxa"/>
            <w:tcBorders>
              <w:left w:val="nil"/>
              <w:bottom w:val="single" w:sz="6" w:space="0" w:color="auto"/>
              <w:right w:val="single" w:sz="6" w:space="0" w:color="auto"/>
            </w:tcBorders>
            <w:vAlign w:val="center"/>
          </w:tcPr>
          <w:p w14:paraId="5F154783"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 xml:space="preserve">na </w:t>
            </w:r>
            <w:smartTag w:uri="urn:schemas-microsoft-com:office:smarttags" w:element="metricconverter">
              <w:smartTagPr>
                <w:attr w:name="productid" w:val="10000 m2"/>
              </w:smartTagPr>
              <w:r w:rsidRPr="00921F0B">
                <w:rPr>
                  <w:rFonts w:ascii="Arial Narrow" w:hAnsi="Arial Narrow" w:cs="Arial"/>
                  <w:sz w:val="20"/>
                  <w:szCs w:val="20"/>
                </w:rPr>
                <w:t>10000 m</w:t>
              </w:r>
              <w:r w:rsidRPr="00921F0B">
                <w:rPr>
                  <w:rFonts w:ascii="Arial Narrow" w:hAnsi="Arial Narrow" w:cs="Arial"/>
                  <w:sz w:val="20"/>
                  <w:szCs w:val="20"/>
                  <w:vertAlign w:val="superscript"/>
                </w:rPr>
                <w:t>2</w:t>
              </w:r>
            </w:smartTag>
          </w:p>
        </w:tc>
      </w:tr>
      <w:tr w:rsidR="00055B40" w:rsidRPr="00921F0B" w14:paraId="265C1E33" w14:textId="77777777" w:rsidTr="00954441">
        <w:tc>
          <w:tcPr>
            <w:tcW w:w="601" w:type="dxa"/>
            <w:tcBorders>
              <w:top w:val="single" w:sz="6" w:space="0" w:color="auto"/>
              <w:left w:val="single" w:sz="6" w:space="0" w:color="auto"/>
              <w:bottom w:val="single" w:sz="6" w:space="0" w:color="auto"/>
              <w:right w:val="single" w:sz="6" w:space="0" w:color="auto"/>
            </w:tcBorders>
            <w:vAlign w:val="center"/>
          </w:tcPr>
          <w:p w14:paraId="229B89F9"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4</w:t>
            </w:r>
          </w:p>
        </w:tc>
        <w:tc>
          <w:tcPr>
            <w:tcW w:w="3002" w:type="dxa"/>
            <w:tcBorders>
              <w:top w:val="single" w:sz="6" w:space="0" w:color="auto"/>
              <w:left w:val="single" w:sz="6" w:space="0" w:color="auto"/>
              <w:bottom w:val="single" w:sz="6" w:space="0" w:color="auto"/>
              <w:right w:val="single" w:sz="6" w:space="0" w:color="auto"/>
            </w:tcBorders>
            <w:vAlign w:val="center"/>
          </w:tcPr>
          <w:p w14:paraId="4408E541"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Badanie właściwości kruszywa wg tab. 1, pkt 2.3.2</w:t>
            </w:r>
          </w:p>
        </w:tc>
        <w:tc>
          <w:tcPr>
            <w:tcW w:w="6004" w:type="dxa"/>
            <w:gridSpan w:val="2"/>
            <w:tcBorders>
              <w:top w:val="single" w:sz="6" w:space="0" w:color="auto"/>
              <w:left w:val="single" w:sz="6" w:space="0" w:color="auto"/>
              <w:bottom w:val="single" w:sz="6" w:space="0" w:color="auto"/>
              <w:right w:val="single" w:sz="6" w:space="0" w:color="auto"/>
            </w:tcBorders>
            <w:vAlign w:val="center"/>
          </w:tcPr>
          <w:p w14:paraId="244FD99D" w14:textId="77777777" w:rsidR="00055B40" w:rsidRPr="00921F0B" w:rsidRDefault="00055B40" w:rsidP="00954441">
            <w:pPr>
              <w:overflowPunct w:val="0"/>
              <w:autoSpaceDE w:val="0"/>
              <w:autoSpaceDN w:val="0"/>
              <w:adjustRightInd w:val="0"/>
              <w:spacing w:line="276" w:lineRule="auto"/>
              <w:jc w:val="center"/>
              <w:textAlignment w:val="baseline"/>
              <w:rPr>
                <w:rFonts w:ascii="Arial Narrow" w:hAnsi="Arial Narrow" w:cs="Arial"/>
                <w:sz w:val="20"/>
                <w:szCs w:val="20"/>
              </w:rPr>
            </w:pPr>
            <w:r w:rsidRPr="00921F0B">
              <w:rPr>
                <w:rFonts w:ascii="Arial Narrow" w:hAnsi="Arial Narrow" w:cs="Arial"/>
                <w:sz w:val="20"/>
                <w:szCs w:val="20"/>
              </w:rPr>
              <w:t>dla każdej partii kruszywa i przy każdej zmianie kruszywa</w:t>
            </w:r>
          </w:p>
        </w:tc>
      </w:tr>
    </w:tbl>
    <w:p w14:paraId="36FF4CEA" w14:textId="77777777" w:rsidR="00055B40" w:rsidRPr="007F3F75" w:rsidRDefault="00055B40" w:rsidP="00954441">
      <w:pPr>
        <w:overflowPunct w:val="0"/>
        <w:autoSpaceDE w:val="0"/>
        <w:autoSpaceDN w:val="0"/>
        <w:adjustRightInd w:val="0"/>
        <w:spacing w:line="276" w:lineRule="auto"/>
        <w:jc w:val="both"/>
        <w:textAlignment w:val="baseline"/>
        <w:rPr>
          <w:rFonts w:ascii="Arial Narrow" w:hAnsi="Arial Narrow" w:cs="Arial"/>
          <w:sz w:val="22"/>
          <w:szCs w:val="22"/>
        </w:rPr>
      </w:pPr>
      <w:r w:rsidRPr="007F3F75">
        <w:rPr>
          <w:rFonts w:ascii="Arial Narrow" w:hAnsi="Arial Narrow" w:cs="Arial"/>
          <w:b/>
          <w:sz w:val="22"/>
          <w:szCs w:val="22"/>
        </w:rPr>
        <w:t xml:space="preserve">6.3.2. </w:t>
      </w:r>
      <w:r w:rsidRPr="00921F0B">
        <w:rPr>
          <w:rFonts w:ascii="Arial Narrow" w:hAnsi="Arial Narrow" w:cs="Arial"/>
          <w:sz w:val="22"/>
          <w:szCs w:val="22"/>
          <w:u w:val="single"/>
        </w:rPr>
        <w:t>Uziarnienie mieszanki</w:t>
      </w:r>
    </w:p>
    <w:p w14:paraId="7B36844C"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Uziarnienie mieszanki powinno być zgodne z wymaganiami podanymi w pkt 2.3. Próbki należy pobierać w sposób losowy, z rozłożonej warstwy, przed jej zagęszczeniem. Wyniki badań powinny być na bieżąco przekazywane Inżynierowi.</w:t>
      </w:r>
    </w:p>
    <w:p w14:paraId="757E48E6" w14:textId="77777777" w:rsidR="00055B40" w:rsidRPr="007F3F75" w:rsidRDefault="00055B40" w:rsidP="00954441">
      <w:pPr>
        <w:overflowPunct w:val="0"/>
        <w:autoSpaceDE w:val="0"/>
        <w:autoSpaceDN w:val="0"/>
        <w:adjustRightInd w:val="0"/>
        <w:spacing w:line="276" w:lineRule="auto"/>
        <w:jc w:val="both"/>
        <w:textAlignment w:val="baseline"/>
        <w:rPr>
          <w:rFonts w:ascii="Arial Narrow" w:hAnsi="Arial Narrow" w:cs="Arial"/>
          <w:sz w:val="22"/>
          <w:szCs w:val="22"/>
        </w:rPr>
      </w:pPr>
      <w:r w:rsidRPr="007F3F75">
        <w:rPr>
          <w:rFonts w:ascii="Arial Narrow" w:hAnsi="Arial Narrow" w:cs="Arial"/>
          <w:b/>
          <w:sz w:val="22"/>
          <w:szCs w:val="22"/>
        </w:rPr>
        <w:lastRenderedPageBreak/>
        <w:t xml:space="preserve">6.3.3. </w:t>
      </w:r>
      <w:r w:rsidRPr="00921F0B">
        <w:rPr>
          <w:rFonts w:ascii="Arial Narrow" w:hAnsi="Arial Narrow" w:cs="Arial"/>
          <w:sz w:val="22"/>
          <w:szCs w:val="22"/>
          <w:u w:val="single"/>
        </w:rPr>
        <w:t>Wilgotność mieszanki</w:t>
      </w:r>
      <w:r w:rsidRPr="007F3F75">
        <w:rPr>
          <w:rFonts w:ascii="Arial Narrow" w:hAnsi="Arial Narrow" w:cs="Arial"/>
          <w:sz w:val="22"/>
          <w:szCs w:val="22"/>
        </w:rPr>
        <w:t xml:space="preserve"> </w:t>
      </w:r>
    </w:p>
    <w:p w14:paraId="08BF91F9"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 xml:space="preserve">Wilgotność mieszanki powinna odpowiadać wilgotności optymalnej, określonej według próby </w:t>
      </w:r>
      <w:proofErr w:type="spellStart"/>
      <w:r w:rsidRPr="007F3F75">
        <w:rPr>
          <w:rFonts w:ascii="Arial Narrow" w:hAnsi="Arial Narrow" w:cs="Arial"/>
          <w:sz w:val="22"/>
          <w:szCs w:val="22"/>
        </w:rPr>
        <w:t>Proctora</w:t>
      </w:r>
      <w:proofErr w:type="spellEnd"/>
      <w:r w:rsidRPr="007F3F75">
        <w:rPr>
          <w:rFonts w:ascii="Arial Narrow" w:hAnsi="Arial Narrow" w:cs="Arial"/>
          <w:sz w:val="22"/>
          <w:szCs w:val="22"/>
        </w:rPr>
        <w:t>, zgodnie z PN-B-04481 [1] (metoda II), z tolerancją +10% -20%.</w:t>
      </w:r>
    </w:p>
    <w:p w14:paraId="384FBF05"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Wilgotność należy określić według PN-B-06714-17 [5].</w:t>
      </w:r>
    </w:p>
    <w:p w14:paraId="665FFA2E" w14:textId="77777777" w:rsidR="00055B40" w:rsidRPr="007F3F75" w:rsidRDefault="00055B40" w:rsidP="00954441">
      <w:pPr>
        <w:overflowPunct w:val="0"/>
        <w:autoSpaceDE w:val="0"/>
        <w:autoSpaceDN w:val="0"/>
        <w:adjustRightInd w:val="0"/>
        <w:spacing w:line="276" w:lineRule="auto"/>
        <w:jc w:val="both"/>
        <w:textAlignment w:val="baseline"/>
        <w:rPr>
          <w:rFonts w:ascii="Arial Narrow" w:hAnsi="Arial Narrow" w:cs="Arial"/>
          <w:sz w:val="22"/>
          <w:szCs w:val="22"/>
        </w:rPr>
      </w:pPr>
      <w:r w:rsidRPr="007F3F75">
        <w:rPr>
          <w:rFonts w:ascii="Arial Narrow" w:hAnsi="Arial Narrow" w:cs="Arial"/>
          <w:b/>
          <w:sz w:val="22"/>
          <w:szCs w:val="22"/>
        </w:rPr>
        <w:t xml:space="preserve">6.3.4. </w:t>
      </w:r>
      <w:r w:rsidRPr="00921F0B">
        <w:rPr>
          <w:rFonts w:ascii="Arial Narrow" w:hAnsi="Arial Narrow" w:cs="Arial"/>
          <w:sz w:val="22"/>
          <w:szCs w:val="22"/>
          <w:u w:val="single"/>
        </w:rPr>
        <w:t>Zagęszczenie podbudowy</w:t>
      </w:r>
    </w:p>
    <w:p w14:paraId="0B0DAEF9"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Zagęszczenie każdej warstwy powinno odbywać się aż do osiągnięcia wymaganego wskaźnika zagęszczenia.</w:t>
      </w:r>
      <w:r>
        <w:rPr>
          <w:rFonts w:ascii="Arial Narrow" w:hAnsi="Arial Narrow" w:cs="Arial"/>
          <w:sz w:val="22"/>
          <w:szCs w:val="22"/>
        </w:rPr>
        <w:t xml:space="preserve"> </w:t>
      </w:r>
      <w:r w:rsidRPr="007F3F75">
        <w:rPr>
          <w:rFonts w:ascii="Arial Narrow" w:hAnsi="Arial Narrow" w:cs="Arial"/>
          <w:sz w:val="22"/>
          <w:szCs w:val="22"/>
        </w:rPr>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7F3F75">
          <w:rPr>
            <w:rFonts w:ascii="Arial Narrow" w:hAnsi="Arial Narrow" w:cs="Arial"/>
            <w:sz w:val="22"/>
            <w:szCs w:val="22"/>
          </w:rPr>
          <w:t>5000 m</w:t>
        </w:r>
        <w:r w:rsidRPr="007F3F75">
          <w:rPr>
            <w:rFonts w:ascii="Arial Narrow" w:hAnsi="Arial Narrow" w:cs="Arial"/>
            <w:sz w:val="22"/>
            <w:szCs w:val="22"/>
            <w:vertAlign w:val="superscript"/>
          </w:rPr>
          <w:t>2</w:t>
        </w:r>
      </w:smartTag>
      <w:r w:rsidRPr="007F3F75">
        <w:rPr>
          <w:rFonts w:ascii="Arial Narrow" w:hAnsi="Arial Narrow" w:cs="Arial"/>
          <w:sz w:val="22"/>
          <w:szCs w:val="22"/>
        </w:rPr>
        <w:t>, lub według zaleceń Inżyniera.</w:t>
      </w:r>
    </w:p>
    <w:p w14:paraId="26FE4E64"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 xml:space="preserve">Zagęszczenie podbudowy stabilizowanej mechanicznie należy uznać za prawidłowe, gdy stosunek wtórnego modułu </w:t>
      </w:r>
      <w:r w:rsidRPr="007F3F75">
        <w:rPr>
          <w:rFonts w:ascii="Arial Narrow" w:hAnsi="Arial Narrow" w:cs="Arial"/>
          <w:i/>
          <w:sz w:val="22"/>
          <w:szCs w:val="22"/>
        </w:rPr>
        <w:t>E</w:t>
      </w:r>
      <w:r w:rsidRPr="007F3F75">
        <w:rPr>
          <w:rFonts w:ascii="Arial Narrow" w:hAnsi="Arial Narrow" w:cs="Arial"/>
          <w:sz w:val="22"/>
          <w:szCs w:val="22"/>
          <w:vertAlign w:val="subscript"/>
        </w:rPr>
        <w:t>2</w:t>
      </w:r>
      <w:r w:rsidRPr="007F3F75">
        <w:rPr>
          <w:rFonts w:ascii="Arial Narrow" w:hAnsi="Arial Narrow" w:cs="Arial"/>
          <w:sz w:val="22"/>
          <w:szCs w:val="22"/>
        </w:rPr>
        <w:t xml:space="preserve"> do pierwotnego modułu odkształcenia </w:t>
      </w:r>
      <w:r w:rsidRPr="007F3F75">
        <w:rPr>
          <w:rFonts w:ascii="Arial Narrow" w:hAnsi="Arial Narrow" w:cs="Arial"/>
          <w:i/>
          <w:sz w:val="22"/>
          <w:szCs w:val="22"/>
        </w:rPr>
        <w:t>E</w:t>
      </w:r>
      <w:r w:rsidRPr="007F3F75">
        <w:rPr>
          <w:rFonts w:ascii="Arial Narrow" w:hAnsi="Arial Narrow" w:cs="Arial"/>
          <w:sz w:val="22"/>
          <w:szCs w:val="22"/>
          <w:vertAlign w:val="subscript"/>
        </w:rPr>
        <w:t>1</w:t>
      </w:r>
      <w:r w:rsidRPr="007F3F75">
        <w:rPr>
          <w:rFonts w:ascii="Arial Narrow" w:hAnsi="Arial Narrow" w:cs="Arial"/>
          <w:sz w:val="22"/>
          <w:szCs w:val="22"/>
        </w:rPr>
        <w:t xml:space="preserve"> jest nie większy od 2,2 dla każdej warstwy konstrukcyjnej podbudowy.</w:t>
      </w:r>
      <w:r>
        <w:rPr>
          <w:rFonts w:ascii="Arial Narrow" w:hAnsi="Arial Narrow" w:cs="Arial"/>
          <w:sz w:val="22"/>
          <w:szCs w:val="22"/>
        </w:rPr>
        <w:t xml:space="preserve"> </w:t>
      </w:r>
      <w:r w:rsidRPr="00921F0B">
        <w:rPr>
          <w:rFonts w:ascii="Arial Narrow" w:hAnsi="Arial Narrow" w:cs="Arial"/>
          <w:b/>
          <w:bCs/>
          <w:sz w:val="22"/>
          <w:szCs w:val="22"/>
        </w:rPr>
        <w:t>E</w:t>
      </w:r>
      <w:r w:rsidRPr="00921F0B">
        <w:rPr>
          <w:rFonts w:ascii="Arial Narrow" w:hAnsi="Arial Narrow" w:cs="Arial"/>
          <w:b/>
          <w:bCs/>
          <w:sz w:val="22"/>
          <w:szCs w:val="22"/>
          <w:vertAlign w:val="subscript"/>
        </w:rPr>
        <w:t>2</w:t>
      </w:r>
      <w:r w:rsidRPr="00921F0B">
        <w:rPr>
          <w:rFonts w:ascii="Arial Narrow" w:hAnsi="Arial Narrow" w:cs="Arial"/>
          <w:b/>
          <w:bCs/>
          <w:sz w:val="22"/>
          <w:szCs w:val="22"/>
        </w:rPr>
        <w:t>/E</w:t>
      </w:r>
      <w:r w:rsidRPr="00921F0B">
        <w:rPr>
          <w:rFonts w:ascii="Arial Narrow" w:hAnsi="Arial Narrow" w:cs="Arial"/>
          <w:b/>
          <w:bCs/>
          <w:sz w:val="22"/>
          <w:szCs w:val="22"/>
          <w:vertAlign w:val="subscript"/>
        </w:rPr>
        <w:t>1</w:t>
      </w:r>
      <w:r w:rsidRPr="00921F0B">
        <w:rPr>
          <w:rFonts w:ascii="Arial Narrow" w:hAnsi="Arial Narrow" w:cs="Arial"/>
          <w:b/>
          <w:bCs/>
          <w:sz w:val="22"/>
          <w:szCs w:val="22"/>
        </w:rPr>
        <w:t>&lt;2,2</w:t>
      </w:r>
    </w:p>
    <w:p w14:paraId="05121432" w14:textId="77777777" w:rsidR="00055B40" w:rsidRPr="007F3F75" w:rsidRDefault="00055B40" w:rsidP="00954441">
      <w:pPr>
        <w:overflowPunct w:val="0"/>
        <w:autoSpaceDE w:val="0"/>
        <w:autoSpaceDN w:val="0"/>
        <w:adjustRightInd w:val="0"/>
        <w:spacing w:line="276" w:lineRule="auto"/>
        <w:jc w:val="both"/>
        <w:textAlignment w:val="baseline"/>
        <w:rPr>
          <w:rFonts w:ascii="Arial Narrow" w:hAnsi="Arial Narrow" w:cs="Arial"/>
          <w:sz w:val="22"/>
          <w:szCs w:val="22"/>
        </w:rPr>
      </w:pPr>
      <w:r w:rsidRPr="007F3F75">
        <w:rPr>
          <w:rFonts w:ascii="Arial Narrow" w:hAnsi="Arial Narrow" w:cs="Arial"/>
          <w:b/>
          <w:sz w:val="22"/>
          <w:szCs w:val="22"/>
        </w:rPr>
        <w:t xml:space="preserve">6.3.5. </w:t>
      </w:r>
      <w:r w:rsidRPr="00921F0B">
        <w:rPr>
          <w:rFonts w:ascii="Arial Narrow" w:hAnsi="Arial Narrow" w:cs="Arial"/>
          <w:sz w:val="22"/>
          <w:szCs w:val="22"/>
          <w:u w:val="single"/>
        </w:rPr>
        <w:t>Właściwości kruszywa</w:t>
      </w:r>
    </w:p>
    <w:p w14:paraId="219D68AE"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Badania kruszywa powinny obejmować ocenę wszystkich właściwości określonych w pkt 2.3.2.</w:t>
      </w:r>
    </w:p>
    <w:p w14:paraId="2EC59CA0" w14:textId="77777777" w:rsidR="00055B40" w:rsidRPr="007F3F75" w:rsidRDefault="00055B40" w:rsidP="00954441">
      <w:pPr>
        <w:overflowPunct w:val="0"/>
        <w:autoSpaceDE w:val="0"/>
        <w:autoSpaceDN w:val="0"/>
        <w:adjustRightInd w:val="0"/>
        <w:spacing w:line="276" w:lineRule="auto"/>
        <w:ind w:firstLine="567"/>
        <w:jc w:val="both"/>
        <w:textAlignment w:val="baseline"/>
        <w:rPr>
          <w:rFonts w:ascii="Arial Narrow" w:hAnsi="Arial Narrow" w:cs="Arial"/>
          <w:sz w:val="22"/>
          <w:szCs w:val="22"/>
        </w:rPr>
      </w:pPr>
      <w:r w:rsidRPr="007F3F75">
        <w:rPr>
          <w:rFonts w:ascii="Arial Narrow" w:hAnsi="Arial Narrow" w:cs="Arial"/>
          <w:sz w:val="22"/>
          <w:szCs w:val="22"/>
        </w:rPr>
        <w:t>Próbki do badań pełnych powinny być pobierane przez Wykonawcę w sposób losowy w obecności Inżyniera.</w:t>
      </w:r>
    </w:p>
    <w:p w14:paraId="6E166F8D"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 xml:space="preserve">6.4. Wymagania dotyczące cech geometrycznych podbudowy </w:t>
      </w:r>
    </w:p>
    <w:p w14:paraId="6DC274B9"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6.4.1. </w:t>
      </w:r>
      <w:r w:rsidRPr="00921F0B">
        <w:rPr>
          <w:rFonts w:ascii="Arial Narrow" w:hAnsi="Arial Narrow" w:cs="Arial"/>
          <w:sz w:val="22"/>
          <w:szCs w:val="22"/>
          <w:u w:val="single"/>
        </w:rPr>
        <w:t>Częstotliwość oraz zakres pomiarów</w:t>
      </w:r>
    </w:p>
    <w:p w14:paraId="5804CAD3"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 Częstotliwość oraz zakres pomiarów dotyczących cech geometrycznych podbudowy  podano w  tablicy 3.</w:t>
      </w:r>
    </w:p>
    <w:p w14:paraId="4AE5F6F7" w14:textId="77777777" w:rsidR="00055B40" w:rsidRPr="00921F0B" w:rsidRDefault="00055B40" w:rsidP="00954441">
      <w:pPr>
        <w:spacing w:line="276" w:lineRule="auto"/>
        <w:jc w:val="both"/>
        <w:rPr>
          <w:rFonts w:ascii="Arial Narrow" w:hAnsi="Arial Narrow" w:cs="Arial"/>
          <w:i/>
          <w:iCs/>
          <w:sz w:val="20"/>
          <w:szCs w:val="20"/>
        </w:rPr>
      </w:pPr>
      <w:r w:rsidRPr="00921F0B">
        <w:rPr>
          <w:rFonts w:ascii="Arial Narrow" w:hAnsi="Arial Narrow" w:cs="Arial"/>
          <w:i/>
          <w:iCs/>
          <w:sz w:val="20"/>
          <w:szCs w:val="20"/>
        </w:rPr>
        <w:t>Tablica 3. Częstotliwość oraz zakres pomiarów wykonanej podbudowy z kruszywa stabilizowanego mechanicznie</w:t>
      </w:r>
    </w:p>
    <w:tbl>
      <w:tblPr>
        <w:tblW w:w="953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3799"/>
        <w:gridCol w:w="5142"/>
      </w:tblGrid>
      <w:tr w:rsidR="00055B40" w:rsidRPr="00921F0B" w14:paraId="7666F1A7" w14:textId="77777777" w:rsidTr="00954441">
        <w:tc>
          <w:tcPr>
            <w:tcW w:w="596" w:type="dxa"/>
            <w:tcBorders>
              <w:bottom w:val="double" w:sz="6" w:space="0" w:color="auto"/>
            </w:tcBorders>
            <w:shd w:val="clear" w:color="auto" w:fill="D9E2F3" w:themeFill="accent1" w:themeFillTint="33"/>
          </w:tcPr>
          <w:p w14:paraId="7340344C" w14:textId="77777777" w:rsidR="00055B40" w:rsidRPr="00921F0B" w:rsidRDefault="00055B40" w:rsidP="00954441">
            <w:pPr>
              <w:spacing w:line="276" w:lineRule="auto"/>
              <w:ind w:right="-11"/>
              <w:jc w:val="both"/>
              <w:rPr>
                <w:rFonts w:ascii="Arial Narrow" w:hAnsi="Arial Narrow" w:cs="Arial"/>
                <w:b/>
                <w:bCs/>
                <w:sz w:val="20"/>
                <w:szCs w:val="20"/>
              </w:rPr>
            </w:pPr>
            <w:r w:rsidRPr="00921F0B">
              <w:rPr>
                <w:rFonts w:ascii="Arial Narrow" w:hAnsi="Arial Narrow" w:cs="Arial"/>
                <w:b/>
                <w:bCs/>
                <w:sz w:val="20"/>
                <w:szCs w:val="20"/>
              </w:rPr>
              <w:t>Lp.</w:t>
            </w:r>
          </w:p>
        </w:tc>
        <w:tc>
          <w:tcPr>
            <w:tcW w:w="3799" w:type="dxa"/>
            <w:tcBorders>
              <w:bottom w:val="double" w:sz="6" w:space="0" w:color="auto"/>
            </w:tcBorders>
            <w:shd w:val="clear" w:color="auto" w:fill="D9E2F3" w:themeFill="accent1" w:themeFillTint="33"/>
          </w:tcPr>
          <w:p w14:paraId="01234E42" w14:textId="77777777" w:rsidR="00055B40" w:rsidRPr="00921F0B" w:rsidRDefault="00055B40" w:rsidP="00954441">
            <w:pPr>
              <w:spacing w:line="276" w:lineRule="auto"/>
              <w:ind w:right="-11"/>
              <w:jc w:val="both"/>
              <w:rPr>
                <w:rFonts w:ascii="Arial Narrow" w:hAnsi="Arial Narrow" w:cs="Arial"/>
                <w:b/>
                <w:bCs/>
                <w:sz w:val="20"/>
                <w:szCs w:val="20"/>
              </w:rPr>
            </w:pPr>
            <w:r w:rsidRPr="00921F0B">
              <w:rPr>
                <w:rFonts w:ascii="Arial Narrow" w:hAnsi="Arial Narrow" w:cs="Arial"/>
                <w:b/>
                <w:bCs/>
                <w:sz w:val="20"/>
                <w:szCs w:val="20"/>
              </w:rPr>
              <w:t>Wyszczególnienie badań i pomiarów</w:t>
            </w:r>
          </w:p>
        </w:tc>
        <w:tc>
          <w:tcPr>
            <w:tcW w:w="5142" w:type="dxa"/>
            <w:tcBorders>
              <w:bottom w:val="double" w:sz="6" w:space="0" w:color="auto"/>
            </w:tcBorders>
            <w:shd w:val="clear" w:color="auto" w:fill="D9E2F3" w:themeFill="accent1" w:themeFillTint="33"/>
          </w:tcPr>
          <w:p w14:paraId="427DFD30" w14:textId="77777777" w:rsidR="00055B40" w:rsidRPr="00921F0B" w:rsidRDefault="00055B40" w:rsidP="00954441">
            <w:pPr>
              <w:spacing w:line="276" w:lineRule="auto"/>
              <w:ind w:right="-11"/>
              <w:jc w:val="both"/>
              <w:rPr>
                <w:rFonts w:ascii="Arial Narrow" w:hAnsi="Arial Narrow" w:cs="Arial"/>
                <w:b/>
                <w:bCs/>
                <w:sz w:val="20"/>
                <w:szCs w:val="20"/>
              </w:rPr>
            </w:pPr>
            <w:r w:rsidRPr="00921F0B">
              <w:rPr>
                <w:rFonts w:ascii="Arial Narrow" w:hAnsi="Arial Narrow" w:cs="Arial"/>
                <w:b/>
                <w:bCs/>
                <w:sz w:val="20"/>
                <w:szCs w:val="20"/>
              </w:rPr>
              <w:t>Minimalna częstotliwość pomiarów</w:t>
            </w:r>
          </w:p>
        </w:tc>
      </w:tr>
      <w:tr w:rsidR="00055B40" w:rsidRPr="00921F0B" w14:paraId="1BA8CAC6" w14:textId="77777777" w:rsidTr="00954441">
        <w:tc>
          <w:tcPr>
            <w:tcW w:w="596" w:type="dxa"/>
            <w:tcBorders>
              <w:top w:val="nil"/>
            </w:tcBorders>
          </w:tcPr>
          <w:p w14:paraId="66518974"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1</w:t>
            </w:r>
          </w:p>
        </w:tc>
        <w:tc>
          <w:tcPr>
            <w:tcW w:w="3799" w:type="dxa"/>
            <w:tcBorders>
              <w:top w:val="nil"/>
            </w:tcBorders>
          </w:tcPr>
          <w:p w14:paraId="611315A8"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 xml:space="preserve">Szerokość podbudowy </w:t>
            </w:r>
          </w:p>
        </w:tc>
        <w:tc>
          <w:tcPr>
            <w:tcW w:w="5142" w:type="dxa"/>
            <w:tcBorders>
              <w:top w:val="nil"/>
            </w:tcBorders>
          </w:tcPr>
          <w:p w14:paraId="3432CB2A"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 xml:space="preserve">10 razy na </w:t>
            </w:r>
            <w:smartTag w:uri="urn:schemas-microsoft-com:office:smarttags" w:element="metricconverter">
              <w:smartTagPr>
                <w:attr w:name="productid" w:val="1 km"/>
              </w:smartTagPr>
              <w:r w:rsidRPr="00921F0B">
                <w:rPr>
                  <w:rFonts w:ascii="Arial Narrow" w:hAnsi="Arial Narrow" w:cs="Arial"/>
                  <w:sz w:val="20"/>
                  <w:szCs w:val="20"/>
                </w:rPr>
                <w:t>1 km</w:t>
              </w:r>
            </w:smartTag>
          </w:p>
        </w:tc>
      </w:tr>
      <w:tr w:rsidR="00055B40" w:rsidRPr="00921F0B" w14:paraId="50403B63" w14:textId="77777777" w:rsidTr="00954441">
        <w:tc>
          <w:tcPr>
            <w:tcW w:w="596" w:type="dxa"/>
          </w:tcPr>
          <w:p w14:paraId="3577D078"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2</w:t>
            </w:r>
          </w:p>
        </w:tc>
        <w:tc>
          <w:tcPr>
            <w:tcW w:w="3799" w:type="dxa"/>
          </w:tcPr>
          <w:p w14:paraId="50854A75"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Równość podłużna</w:t>
            </w:r>
          </w:p>
        </w:tc>
        <w:tc>
          <w:tcPr>
            <w:tcW w:w="5142" w:type="dxa"/>
          </w:tcPr>
          <w:p w14:paraId="2486538E"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 xml:space="preserve">w sposób ciągły </w:t>
            </w:r>
            <w:proofErr w:type="spellStart"/>
            <w:r w:rsidRPr="00921F0B">
              <w:rPr>
                <w:rFonts w:ascii="Arial Narrow" w:hAnsi="Arial Narrow" w:cs="Arial"/>
                <w:sz w:val="20"/>
                <w:szCs w:val="20"/>
              </w:rPr>
              <w:t>planografem</w:t>
            </w:r>
            <w:proofErr w:type="spellEnd"/>
            <w:r w:rsidRPr="00921F0B">
              <w:rPr>
                <w:rFonts w:ascii="Arial Narrow" w:hAnsi="Arial Narrow" w:cs="Arial"/>
                <w:sz w:val="20"/>
                <w:szCs w:val="20"/>
              </w:rPr>
              <w:t xml:space="preserve"> albo co </w:t>
            </w:r>
            <w:smartTag w:uri="urn:schemas-microsoft-com:office:smarttags" w:element="metricconverter">
              <w:smartTagPr>
                <w:attr w:name="productid" w:val="20 m"/>
              </w:smartTagPr>
              <w:r w:rsidRPr="00921F0B">
                <w:rPr>
                  <w:rFonts w:ascii="Arial Narrow" w:hAnsi="Arial Narrow" w:cs="Arial"/>
                  <w:sz w:val="20"/>
                  <w:szCs w:val="20"/>
                </w:rPr>
                <w:t>20 m</w:t>
              </w:r>
            </w:smartTag>
            <w:r w:rsidRPr="00921F0B">
              <w:rPr>
                <w:rFonts w:ascii="Arial Narrow" w:hAnsi="Arial Narrow" w:cs="Arial"/>
                <w:sz w:val="20"/>
                <w:szCs w:val="20"/>
              </w:rPr>
              <w:t xml:space="preserve"> łatą na każdym pasie ruchu</w:t>
            </w:r>
          </w:p>
        </w:tc>
      </w:tr>
      <w:tr w:rsidR="00055B40" w:rsidRPr="00921F0B" w14:paraId="7CC0E87A" w14:textId="77777777" w:rsidTr="00954441">
        <w:tc>
          <w:tcPr>
            <w:tcW w:w="596" w:type="dxa"/>
          </w:tcPr>
          <w:p w14:paraId="4B3325C6"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3</w:t>
            </w:r>
          </w:p>
        </w:tc>
        <w:tc>
          <w:tcPr>
            <w:tcW w:w="3799" w:type="dxa"/>
          </w:tcPr>
          <w:p w14:paraId="043CEA7C"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Równość poprzeczna</w:t>
            </w:r>
          </w:p>
        </w:tc>
        <w:tc>
          <w:tcPr>
            <w:tcW w:w="5142" w:type="dxa"/>
          </w:tcPr>
          <w:p w14:paraId="2FFC4A73"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 xml:space="preserve">10 razy na </w:t>
            </w:r>
            <w:smartTag w:uri="urn:schemas-microsoft-com:office:smarttags" w:element="metricconverter">
              <w:smartTagPr>
                <w:attr w:name="productid" w:val="1 km"/>
              </w:smartTagPr>
              <w:r w:rsidRPr="00921F0B">
                <w:rPr>
                  <w:rFonts w:ascii="Arial Narrow" w:hAnsi="Arial Narrow" w:cs="Arial"/>
                  <w:sz w:val="20"/>
                  <w:szCs w:val="20"/>
                </w:rPr>
                <w:t>1 km</w:t>
              </w:r>
            </w:smartTag>
          </w:p>
        </w:tc>
      </w:tr>
      <w:tr w:rsidR="00055B40" w:rsidRPr="00921F0B" w14:paraId="75551826" w14:textId="77777777" w:rsidTr="00954441">
        <w:tc>
          <w:tcPr>
            <w:tcW w:w="596" w:type="dxa"/>
          </w:tcPr>
          <w:p w14:paraId="0FA39433"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4</w:t>
            </w:r>
          </w:p>
        </w:tc>
        <w:tc>
          <w:tcPr>
            <w:tcW w:w="3799" w:type="dxa"/>
          </w:tcPr>
          <w:p w14:paraId="11791005"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Spadki poprzeczne*</w:t>
            </w:r>
            <w:r w:rsidRPr="00921F0B">
              <w:rPr>
                <w:rFonts w:ascii="Arial Narrow" w:hAnsi="Arial Narrow" w:cs="Arial"/>
                <w:sz w:val="20"/>
                <w:szCs w:val="20"/>
                <w:vertAlign w:val="superscript"/>
              </w:rPr>
              <w:t>)</w:t>
            </w:r>
          </w:p>
        </w:tc>
        <w:tc>
          <w:tcPr>
            <w:tcW w:w="5142" w:type="dxa"/>
            <w:tcBorders>
              <w:bottom w:val="nil"/>
            </w:tcBorders>
          </w:tcPr>
          <w:p w14:paraId="6C6838BA"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 xml:space="preserve">10 razy na </w:t>
            </w:r>
            <w:smartTag w:uri="urn:schemas-microsoft-com:office:smarttags" w:element="metricconverter">
              <w:smartTagPr>
                <w:attr w:name="productid" w:val="1 km"/>
              </w:smartTagPr>
              <w:r w:rsidRPr="00921F0B">
                <w:rPr>
                  <w:rFonts w:ascii="Arial Narrow" w:hAnsi="Arial Narrow" w:cs="Arial"/>
                  <w:sz w:val="20"/>
                  <w:szCs w:val="20"/>
                </w:rPr>
                <w:t>1 km</w:t>
              </w:r>
            </w:smartTag>
          </w:p>
        </w:tc>
      </w:tr>
      <w:tr w:rsidR="00055B40" w:rsidRPr="00921F0B" w14:paraId="248735BA" w14:textId="77777777" w:rsidTr="00954441">
        <w:tc>
          <w:tcPr>
            <w:tcW w:w="596" w:type="dxa"/>
          </w:tcPr>
          <w:p w14:paraId="5C8C6F40"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5</w:t>
            </w:r>
          </w:p>
        </w:tc>
        <w:tc>
          <w:tcPr>
            <w:tcW w:w="3799" w:type="dxa"/>
          </w:tcPr>
          <w:p w14:paraId="1294D76C"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Rzędne wysokościowe</w:t>
            </w:r>
          </w:p>
        </w:tc>
        <w:tc>
          <w:tcPr>
            <w:tcW w:w="5142" w:type="dxa"/>
            <w:tcBorders>
              <w:bottom w:val="single" w:sz="6" w:space="0" w:color="auto"/>
            </w:tcBorders>
          </w:tcPr>
          <w:p w14:paraId="731916A9"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 xml:space="preserve">co </w:t>
            </w:r>
            <w:smartTag w:uri="urn:schemas-microsoft-com:office:smarttags" w:element="metricconverter">
              <w:smartTagPr>
                <w:attr w:name="productid" w:val="100 m"/>
              </w:smartTagPr>
              <w:r w:rsidRPr="00921F0B">
                <w:rPr>
                  <w:rFonts w:ascii="Arial Narrow" w:hAnsi="Arial Narrow" w:cs="Arial"/>
                  <w:sz w:val="20"/>
                  <w:szCs w:val="20"/>
                </w:rPr>
                <w:t>100 m</w:t>
              </w:r>
            </w:smartTag>
          </w:p>
        </w:tc>
      </w:tr>
      <w:tr w:rsidR="00055B40" w:rsidRPr="00921F0B" w14:paraId="1DDB964A" w14:textId="77777777" w:rsidTr="00954441">
        <w:tc>
          <w:tcPr>
            <w:tcW w:w="596" w:type="dxa"/>
          </w:tcPr>
          <w:p w14:paraId="7224DC6F"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6</w:t>
            </w:r>
          </w:p>
        </w:tc>
        <w:tc>
          <w:tcPr>
            <w:tcW w:w="3799" w:type="dxa"/>
          </w:tcPr>
          <w:p w14:paraId="0B29938D" w14:textId="77777777" w:rsidR="00055B40" w:rsidRPr="00921F0B" w:rsidRDefault="00055B40" w:rsidP="00954441">
            <w:pPr>
              <w:spacing w:line="276" w:lineRule="auto"/>
              <w:ind w:right="-14"/>
              <w:jc w:val="both"/>
              <w:rPr>
                <w:rFonts w:ascii="Arial Narrow" w:hAnsi="Arial Narrow" w:cs="Arial"/>
                <w:b/>
                <w:sz w:val="20"/>
                <w:szCs w:val="20"/>
              </w:rPr>
            </w:pPr>
            <w:r w:rsidRPr="00921F0B">
              <w:rPr>
                <w:rFonts w:ascii="Arial Narrow" w:hAnsi="Arial Narrow" w:cs="Arial"/>
                <w:sz w:val="20"/>
                <w:szCs w:val="20"/>
              </w:rPr>
              <w:t>Ukształtowanie osi w planie*</w:t>
            </w:r>
            <w:r w:rsidRPr="00921F0B">
              <w:rPr>
                <w:rFonts w:ascii="Arial Narrow" w:hAnsi="Arial Narrow" w:cs="Arial"/>
                <w:sz w:val="20"/>
                <w:szCs w:val="20"/>
                <w:vertAlign w:val="superscript"/>
              </w:rPr>
              <w:t>)</w:t>
            </w:r>
          </w:p>
        </w:tc>
        <w:tc>
          <w:tcPr>
            <w:tcW w:w="5142" w:type="dxa"/>
            <w:tcBorders>
              <w:top w:val="nil"/>
            </w:tcBorders>
          </w:tcPr>
          <w:p w14:paraId="550E3A33"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 xml:space="preserve">co </w:t>
            </w:r>
            <w:smartTag w:uri="urn:schemas-microsoft-com:office:smarttags" w:element="metricconverter">
              <w:smartTagPr>
                <w:attr w:name="productid" w:val="100 m"/>
              </w:smartTagPr>
              <w:r w:rsidRPr="00921F0B">
                <w:rPr>
                  <w:rFonts w:ascii="Arial Narrow" w:hAnsi="Arial Narrow" w:cs="Arial"/>
                  <w:sz w:val="20"/>
                  <w:szCs w:val="20"/>
                </w:rPr>
                <w:t>100 m</w:t>
              </w:r>
            </w:smartTag>
          </w:p>
        </w:tc>
      </w:tr>
      <w:tr w:rsidR="00055B40" w:rsidRPr="00921F0B" w14:paraId="151B2983" w14:textId="77777777" w:rsidTr="00954441">
        <w:tc>
          <w:tcPr>
            <w:tcW w:w="596" w:type="dxa"/>
          </w:tcPr>
          <w:p w14:paraId="0C214D9B"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7</w:t>
            </w:r>
          </w:p>
        </w:tc>
        <w:tc>
          <w:tcPr>
            <w:tcW w:w="3799" w:type="dxa"/>
          </w:tcPr>
          <w:p w14:paraId="74AAFA0A" w14:textId="77777777" w:rsidR="00055B40" w:rsidRPr="00921F0B" w:rsidRDefault="00055B40" w:rsidP="00954441">
            <w:pPr>
              <w:spacing w:line="276" w:lineRule="auto"/>
              <w:ind w:right="-11"/>
              <w:jc w:val="both"/>
              <w:rPr>
                <w:rFonts w:ascii="Arial Narrow" w:hAnsi="Arial Narrow" w:cs="Arial"/>
                <w:b/>
                <w:sz w:val="20"/>
                <w:szCs w:val="20"/>
              </w:rPr>
            </w:pPr>
            <w:r w:rsidRPr="00921F0B">
              <w:rPr>
                <w:rFonts w:ascii="Arial Narrow" w:hAnsi="Arial Narrow" w:cs="Arial"/>
                <w:sz w:val="20"/>
                <w:szCs w:val="20"/>
              </w:rPr>
              <w:t xml:space="preserve">Grubość podbudowy </w:t>
            </w:r>
          </w:p>
        </w:tc>
        <w:tc>
          <w:tcPr>
            <w:tcW w:w="5142" w:type="dxa"/>
          </w:tcPr>
          <w:p w14:paraId="5E473D74"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Podczas budowy:</w:t>
            </w:r>
            <w:r>
              <w:rPr>
                <w:rFonts w:ascii="Arial Narrow" w:hAnsi="Arial Narrow" w:cs="Arial"/>
                <w:sz w:val="20"/>
                <w:szCs w:val="20"/>
              </w:rPr>
              <w:t xml:space="preserve"> </w:t>
            </w:r>
            <w:r w:rsidRPr="00921F0B">
              <w:rPr>
                <w:rFonts w:ascii="Arial Narrow" w:hAnsi="Arial Narrow" w:cs="Arial"/>
                <w:sz w:val="20"/>
                <w:szCs w:val="20"/>
              </w:rPr>
              <w:t xml:space="preserve">w 3 punktach na każdej działce roboczej, lecz nie rzadziej niż raz na </w:t>
            </w:r>
            <w:smartTag w:uri="urn:schemas-microsoft-com:office:smarttags" w:element="metricconverter">
              <w:smartTagPr>
                <w:attr w:name="productid" w:val="400 m2"/>
              </w:smartTagPr>
              <w:r w:rsidRPr="00921F0B">
                <w:rPr>
                  <w:rFonts w:ascii="Arial Narrow" w:hAnsi="Arial Narrow" w:cs="Arial"/>
                  <w:sz w:val="20"/>
                  <w:szCs w:val="20"/>
                </w:rPr>
                <w:t>400 m</w:t>
              </w:r>
              <w:r w:rsidRPr="00921F0B">
                <w:rPr>
                  <w:rFonts w:ascii="Arial Narrow" w:hAnsi="Arial Narrow" w:cs="Arial"/>
                  <w:sz w:val="20"/>
                  <w:szCs w:val="20"/>
                  <w:vertAlign w:val="superscript"/>
                </w:rPr>
                <w:t>2</w:t>
              </w:r>
            </w:smartTag>
          </w:p>
          <w:p w14:paraId="6E0D73AA"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Przed odbiorem:</w:t>
            </w:r>
            <w:r>
              <w:rPr>
                <w:rFonts w:ascii="Arial Narrow" w:hAnsi="Arial Narrow" w:cs="Arial"/>
                <w:sz w:val="20"/>
                <w:szCs w:val="20"/>
              </w:rPr>
              <w:t xml:space="preserve"> </w:t>
            </w:r>
            <w:r w:rsidRPr="00921F0B">
              <w:rPr>
                <w:rFonts w:ascii="Arial Narrow" w:hAnsi="Arial Narrow" w:cs="Arial"/>
                <w:sz w:val="20"/>
                <w:szCs w:val="20"/>
              </w:rPr>
              <w:t xml:space="preserve">w 3 punktach, lecz nie rzadziej niż raz na </w:t>
            </w:r>
            <w:smartTag w:uri="urn:schemas-microsoft-com:office:smarttags" w:element="metricconverter">
              <w:smartTagPr>
                <w:attr w:name="productid" w:val="2000 m2"/>
              </w:smartTagPr>
              <w:r w:rsidRPr="00921F0B">
                <w:rPr>
                  <w:rFonts w:ascii="Arial Narrow" w:hAnsi="Arial Narrow" w:cs="Arial"/>
                  <w:sz w:val="20"/>
                  <w:szCs w:val="20"/>
                </w:rPr>
                <w:t>2000 m</w:t>
              </w:r>
              <w:r w:rsidRPr="00921F0B">
                <w:rPr>
                  <w:rFonts w:ascii="Arial Narrow" w:hAnsi="Arial Narrow" w:cs="Arial"/>
                  <w:sz w:val="20"/>
                  <w:szCs w:val="20"/>
                  <w:vertAlign w:val="superscript"/>
                </w:rPr>
                <w:t>2</w:t>
              </w:r>
            </w:smartTag>
          </w:p>
        </w:tc>
      </w:tr>
      <w:tr w:rsidR="00055B40" w:rsidRPr="00921F0B" w14:paraId="00CA3910" w14:textId="77777777" w:rsidTr="00954441">
        <w:tc>
          <w:tcPr>
            <w:tcW w:w="596" w:type="dxa"/>
          </w:tcPr>
          <w:p w14:paraId="4E1437AB"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8</w:t>
            </w:r>
          </w:p>
        </w:tc>
        <w:tc>
          <w:tcPr>
            <w:tcW w:w="3799" w:type="dxa"/>
          </w:tcPr>
          <w:p w14:paraId="78A873FC"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Nośność podbudowy:</w:t>
            </w:r>
          </w:p>
          <w:p w14:paraId="717674B8"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 moduł odkształcenia</w:t>
            </w:r>
          </w:p>
          <w:p w14:paraId="68689F84"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 ugięcie sprężyste</w:t>
            </w:r>
          </w:p>
        </w:tc>
        <w:tc>
          <w:tcPr>
            <w:tcW w:w="5142" w:type="dxa"/>
          </w:tcPr>
          <w:p w14:paraId="10BC81B8"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 xml:space="preserve">co najmniej w dwóch przekrojach na każde </w:t>
            </w:r>
            <w:smartTag w:uri="urn:schemas-microsoft-com:office:smarttags" w:element="metricconverter">
              <w:smartTagPr>
                <w:attr w:name="productid" w:val="1000 m"/>
              </w:smartTagPr>
              <w:r w:rsidRPr="00921F0B">
                <w:rPr>
                  <w:rFonts w:ascii="Arial Narrow" w:hAnsi="Arial Narrow" w:cs="Arial"/>
                  <w:sz w:val="20"/>
                  <w:szCs w:val="20"/>
                </w:rPr>
                <w:t>1000 m</w:t>
              </w:r>
            </w:smartTag>
          </w:p>
          <w:p w14:paraId="2AC91F80" w14:textId="77777777" w:rsidR="00055B40" w:rsidRPr="00921F0B" w:rsidRDefault="00055B40" w:rsidP="00954441">
            <w:pPr>
              <w:spacing w:line="276" w:lineRule="auto"/>
              <w:ind w:right="-11"/>
              <w:jc w:val="both"/>
              <w:rPr>
                <w:rFonts w:ascii="Arial Narrow" w:hAnsi="Arial Narrow" w:cs="Arial"/>
                <w:sz w:val="20"/>
                <w:szCs w:val="20"/>
              </w:rPr>
            </w:pPr>
            <w:r w:rsidRPr="00921F0B">
              <w:rPr>
                <w:rFonts w:ascii="Arial Narrow" w:hAnsi="Arial Narrow" w:cs="Arial"/>
                <w:sz w:val="20"/>
                <w:szCs w:val="20"/>
              </w:rPr>
              <w:t xml:space="preserve">co najmniej w 20 punktach na każde </w:t>
            </w:r>
            <w:smartTag w:uri="urn:schemas-microsoft-com:office:smarttags" w:element="metricconverter">
              <w:smartTagPr>
                <w:attr w:name="productid" w:val="1000 m"/>
              </w:smartTagPr>
              <w:r w:rsidRPr="00921F0B">
                <w:rPr>
                  <w:rFonts w:ascii="Arial Narrow" w:hAnsi="Arial Narrow" w:cs="Arial"/>
                  <w:sz w:val="20"/>
                  <w:szCs w:val="20"/>
                </w:rPr>
                <w:t>1000 m</w:t>
              </w:r>
            </w:smartTag>
          </w:p>
        </w:tc>
      </w:tr>
    </w:tbl>
    <w:p w14:paraId="68FBB9D5" w14:textId="77777777" w:rsidR="00055B40" w:rsidRPr="00921F0B" w:rsidRDefault="00055B40" w:rsidP="00954441">
      <w:pPr>
        <w:spacing w:line="276" w:lineRule="auto"/>
        <w:ind w:left="284" w:right="-11" w:hanging="284"/>
        <w:jc w:val="both"/>
        <w:rPr>
          <w:rFonts w:ascii="Arial Narrow" w:hAnsi="Arial Narrow" w:cs="Arial"/>
          <w:sz w:val="18"/>
          <w:szCs w:val="18"/>
        </w:rPr>
      </w:pPr>
      <w:r w:rsidRPr="00921F0B">
        <w:rPr>
          <w:rFonts w:ascii="Arial Narrow" w:hAnsi="Arial Narrow" w:cs="Arial"/>
          <w:sz w:val="18"/>
          <w:szCs w:val="18"/>
        </w:rPr>
        <w:t>*) Dodatkowe pomiary spadków poprzecznych i ukształtowania osi w planie należy wykonać w punktach głównych łuków poziomych.</w:t>
      </w:r>
    </w:p>
    <w:p w14:paraId="1C1501DD" w14:textId="77777777" w:rsidR="00055B40" w:rsidRPr="007F3F75" w:rsidRDefault="00055B40" w:rsidP="00954441">
      <w:pPr>
        <w:keepNext/>
        <w:spacing w:line="276" w:lineRule="auto"/>
        <w:ind w:right="-11"/>
        <w:jc w:val="both"/>
        <w:rPr>
          <w:rFonts w:ascii="Arial Narrow" w:hAnsi="Arial Narrow" w:cs="Arial"/>
          <w:sz w:val="22"/>
          <w:szCs w:val="22"/>
        </w:rPr>
      </w:pPr>
      <w:r w:rsidRPr="007F3F75">
        <w:rPr>
          <w:rFonts w:ascii="Arial Narrow" w:hAnsi="Arial Narrow" w:cs="Arial"/>
          <w:b/>
          <w:sz w:val="22"/>
          <w:szCs w:val="22"/>
        </w:rPr>
        <w:t xml:space="preserve">6.4.2. </w:t>
      </w:r>
      <w:r w:rsidRPr="007F3F75">
        <w:rPr>
          <w:rFonts w:ascii="Arial Narrow" w:hAnsi="Arial Narrow" w:cs="Arial"/>
          <w:sz w:val="22"/>
          <w:szCs w:val="22"/>
        </w:rPr>
        <w:t xml:space="preserve">Szerokość podbudowy </w:t>
      </w:r>
    </w:p>
    <w:p w14:paraId="6CF54649"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Szerokość podbudowy nie może różnić się od szerokości projektowanej o więcej niż +</w:t>
      </w:r>
      <w:smartTag w:uri="urn:schemas-microsoft-com:office:smarttags" w:element="metricconverter">
        <w:smartTagPr>
          <w:attr w:name="productid" w:val="10 cm"/>
        </w:smartTagPr>
        <w:r w:rsidRPr="007F3F75">
          <w:rPr>
            <w:rFonts w:ascii="Arial Narrow" w:hAnsi="Arial Narrow" w:cs="Arial"/>
            <w:sz w:val="22"/>
            <w:szCs w:val="22"/>
          </w:rPr>
          <w:t>10 cm</w:t>
        </w:r>
      </w:smartTag>
      <w:r w:rsidRPr="007F3F75">
        <w:rPr>
          <w:rFonts w:ascii="Arial Narrow" w:hAnsi="Arial Narrow" w:cs="Arial"/>
          <w:sz w:val="22"/>
          <w:szCs w:val="22"/>
        </w:rPr>
        <w:t xml:space="preserve">, </w:t>
      </w:r>
      <w:smartTag w:uri="urn:schemas-microsoft-com:office:smarttags" w:element="metricconverter">
        <w:smartTagPr>
          <w:attr w:name="productid" w:val="-5 cm"/>
        </w:smartTagPr>
        <w:r w:rsidRPr="007F3F75">
          <w:rPr>
            <w:rFonts w:ascii="Arial Narrow" w:hAnsi="Arial Narrow" w:cs="Arial"/>
            <w:sz w:val="22"/>
            <w:szCs w:val="22"/>
          </w:rPr>
          <w:t>-5 cm</w:t>
        </w:r>
      </w:smartTag>
      <w:r w:rsidRPr="007F3F75">
        <w:rPr>
          <w:rFonts w:ascii="Arial Narrow" w:hAnsi="Arial Narrow" w:cs="Arial"/>
          <w:sz w:val="22"/>
          <w:szCs w:val="22"/>
        </w:rPr>
        <w:t>.</w:t>
      </w:r>
    </w:p>
    <w:p w14:paraId="189657E8"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7F3F75">
          <w:rPr>
            <w:rFonts w:ascii="Arial Narrow" w:hAnsi="Arial Narrow" w:cs="Arial"/>
            <w:sz w:val="22"/>
            <w:szCs w:val="22"/>
          </w:rPr>
          <w:t>25 cm</w:t>
        </w:r>
      </w:smartTag>
      <w:r w:rsidRPr="007F3F75">
        <w:rPr>
          <w:rFonts w:ascii="Arial Narrow" w:hAnsi="Arial Narrow" w:cs="Arial"/>
          <w:sz w:val="22"/>
          <w:szCs w:val="22"/>
        </w:rPr>
        <w:t xml:space="preserve"> lub o wartość wskazaną w dokumentacji projektowej.</w:t>
      </w:r>
    </w:p>
    <w:p w14:paraId="5AB71CA5"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b/>
          <w:sz w:val="22"/>
          <w:szCs w:val="22"/>
        </w:rPr>
        <w:t xml:space="preserve">6.4.3. </w:t>
      </w:r>
      <w:r w:rsidRPr="007F3F75">
        <w:rPr>
          <w:rFonts w:ascii="Arial Narrow" w:hAnsi="Arial Narrow" w:cs="Arial"/>
          <w:sz w:val="22"/>
          <w:szCs w:val="22"/>
        </w:rPr>
        <w:t xml:space="preserve">Równość podbudowy </w:t>
      </w:r>
    </w:p>
    <w:p w14:paraId="3DD2DD14"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 xml:space="preserve">Nierówności podłużne podbudowy należy mierzyć 4-metrową łatą lub </w:t>
      </w:r>
      <w:proofErr w:type="spellStart"/>
      <w:r w:rsidRPr="007F3F75">
        <w:rPr>
          <w:rFonts w:ascii="Arial Narrow" w:hAnsi="Arial Narrow" w:cs="Arial"/>
          <w:sz w:val="22"/>
          <w:szCs w:val="22"/>
        </w:rPr>
        <w:t>planografem</w:t>
      </w:r>
      <w:proofErr w:type="spellEnd"/>
      <w:r w:rsidRPr="007F3F75">
        <w:rPr>
          <w:rFonts w:ascii="Arial Narrow" w:hAnsi="Arial Narrow" w:cs="Arial"/>
          <w:sz w:val="22"/>
          <w:szCs w:val="22"/>
        </w:rPr>
        <w:t xml:space="preserve">, zgodnie z BN-68/8931-04 [28]. </w:t>
      </w:r>
    </w:p>
    <w:p w14:paraId="5D781AC3"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sz w:val="22"/>
          <w:szCs w:val="22"/>
        </w:rPr>
        <w:t>Nierówności poprzeczne podbudowy należy mierzyć 4-metrową łatą. Nierówności podbudowy  nie mogą przekraczać:</w:t>
      </w:r>
    </w:p>
    <w:p w14:paraId="63A78427" w14:textId="77777777" w:rsidR="00055B40" w:rsidRPr="00921F0B" w:rsidRDefault="00055B40" w:rsidP="00055B40">
      <w:pPr>
        <w:numPr>
          <w:ilvl w:val="0"/>
          <w:numId w:val="44"/>
        </w:numPr>
        <w:spacing w:line="276" w:lineRule="auto"/>
        <w:ind w:left="567" w:right="-11" w:hanging="283"/>
        <w:jc w:val="both"/>
        <w:rPr>
          <w:rFonts w:ascii="Arial Narrow" w:hAnsi="Arial Narrow" w:cs="Arial"/>
          <w:sz w:val="20"/>
          <w:szCs w:val="20"/>
        </w:rPr>
      </w:pPr>
      <w:r w:rsidRPr="00921F0B">
        <w:rPr>
          <w:rFonts w:ascii="Arial Narrow" w:hAnsi="Arial Narrow" w:cs="Arial"/>
          <w:sz w:val="20"/>
          <w:szCs w:val="20"/>
        </w:rPr>
        <w:t>10 mm dla podbudowy zasadniczej,</w:t>
      </w:r>
    </w:p>
    <w:p w14:paraId="2C85B9CA" w14:textId="77777777" w:rsidR="00055B40" w:rsidRPr="00921F0B" w:rsidRDefault="00055B40" w:rsidP="00055B40">
      <w:pPr>
        <w:numPr>
          <w:ilvl w:val="0"/>
          <w:numId w:val="44"/>
        </w:numPr>
        <w:spacing w:line="276" w:lineRule="auto"/>
        <w:ind w:left="567" w:right="-11" w:hanging="283"/>
        <w:jc w:val="both"/>
        <w:rPr>
          <w:rFonts w:ascii="Arial Narrow" w:hAnsi="Arial Narrow" w:cs="Arial"/>
          <w:sz w:val="20"/>
          <w:szCs w:val="20"/>
        </w:rPr>
      </w:pPr>
      <w:r w:rsidRPr="00921F0B">
        <w:rPr>
          <w:rFonts w:ascii="Arial Narrow" w:hAnsi="Arial Narrow" w:cs="Arial"/>
          <w:sz w:val="20"/>
          <w:szCs w:val="20"/>
        </w:rPr>
        <w:t>20 mm dla podbudowy pomocniczej.</w:t>
      </w:r>
    </w:p>
    <w:p w14:paraId="21354A42"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b/>
          <w:sz w:val="22"/>
          <w:szCs w:val="22"/>
        </w:rPr>
        <w:t xml:space="preserve">6.4.4. </w:t>
      </w:r>
      <w:r w:rsidRPr="007F3F75">
        <w:rPr>
          <w:rFonts w:ascii="Arial Narrow" w:hAnsi="Arial Narrow" w:cs="Arial"/>
          <w:sz w:val="22"/>
          <w:szCs w:val="22"/>
        </w:rPr>
        <w:t xml:space="preserve">Spadki poprzeczne podbudowy </w:t>
      </w:r>
    </w:p>
    <w:p w14:paraId="146E9195" w14:textId="77777777" w:rsidR="00055B40" w:rsidRPr="007F3F75" w:rsidRDefault="00055B40" w:rsidP="00954441">
      <w:pPr>
        <w:spacing w:line="276" w:lineRule="auto"/>
        <w:ind w:right="-11" w:firstLine="567"/>
        <w:jc w:val="both"/>
        <w:rPr>
          <w:rFonts w:ascii="Arial Narrow" w:hAnsi="Arial Narrow" w:cs="Arial"/>
          <w:b/>
          <w:sz w:val="22"/>
          <w:szCs w:val="22"/>
        </w:rPr>
      </w:pPr>
      <w:r w:rsidRPr="007F3F75">
        <w:rPr>
          <w:rFonts w:ascii="Arial Narrow" w:hAnsi="Arial Narrow" w:cs="Arial"/>
          <w:sz w:val="22"/>
          <w:szCs w:val="22"/>
        </w:rPr>
        <w:t xml:space="preserve">Spadki poprzeczne podbudowy na prostych i łukach powinny być zgodne z dokumentacją projektową,  z tolerancją </w:t>
      </w:r>
      <w:r w:rsidRPr="007F3F75">
        <w:rPr>
          <w:rFonts w:ascii="Arial Narrow" w:hAnsi="Arial Narrow" w:cs="Arial"/>
          <w:sz w:val="22"/>
          <w:szCs w:val="22"/>
        </w:rPr>
        <w:sym w:font="Symbol" w:char="F0B1"/>
      </w:r>
      <w:r w:rsidRPr="007F3F75">
        <w:rPr>
          <w:rFonts w:ascii="Arial Narrow" w:hAnsi="Arial Narrow" w:cs="Arial"/>
          <w:sz w:val="22"/>
          <w:szCs w:val="22"/>
        </w:rPr>
        <w:t xml:space="preserve"> 0,5 %.</w:t>
      </w:r>
    </w:p>
    <w:p w14:paraId="70D3BF2B"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b/>
          <w:sz w:val="22"/>
          <w:szCs w:val="22"/>
        </w:rPr>
        <w:lastRenderedPageBreak/>
        <w:t xml:space="preserve">6.4.5. </w:t>
      </w:r>
      <w:r w:rsidRPr="007F3F75">
        <w:rPr>
          <w:rFonts w:ascii="Arial Narrow" w:hAnsi="Arial Narrow" w:cs="Arial"/>
          <w:sz w:val="22"/>
          <w:szCs w:val="22"/>
        </w:rPr>
        <w:t xml:space="preserve">Rzędne wysokościowe podbudowy </w:t>
      </w:r>
    </w:p>
    <w:p w14:paraId="0659BDC0"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 xml:space="preserve">Różnice pomiędzy rzędnymi wysokościowymi podbudowy i rzędnymi projektowanymi nie powinny przekraczać + </w:t>
      </w:r>
      <w:smartTag w:uri="urn:schemas-microsoft-com:office:smarttags" w:element="metricconverter">
        <w:smartTagPr>
          <w:attr w:name="productid" w:val="1 cm"/>
        </w:smartTagPr>
        <w:r w:rsidRPr="007F3F75">
          <w:rPr>
            <w:rFonts w:ascii="Arial Narrow" w:hAnsi="Arial Narrow" w:cs="Arial"/>
            <w:sz w:val="22"/>
            <w:szCs w:val="22"/>
          </w:rPr>
          <w:t>1 cm</w:t>
        </w:r>
      </w:smartTag>
      <w:r w:rsidRPr="007F3F75">
        <w:rPr>
          <w:rFonts w:ascii="Arial Narrow" w:hAnsi="Arial Narrow" w:cs="Arial"/>
          <w:sz w:val="22"/>
          <w:szCs w:val="22"/>
        </w:rPr>
        <w:t xml:space="preserve">, </w:t>
      </w:r>
      <w:smartTag w:uri="urn:schemas-microsoft-com:office:smarttags" w:element="metricconverter">
        <w:smartTagPr>
          <w:attr w:name="productid" w:val="-2 cm"/>
        </w:smartTagPr>
        <w:r w:rsidRPr="007F3F75">
          <w:rPr>
            <w:rFonts w:ascii="Arial Narrow" w:hAnsi="Arial Narrow" w:cs="Arial"/>
            <w:sz w:val="22"/>
            <w:szCs w:val="22"/>
          </w:rPr>
          <w:t>-2 cm</w:t>
        </w:r>
      </w:smartTag>
      <w:r w:rsidRPr="007F3F75">
        <w:rPr>
          <w:rFonts w:ascii="Arial Narrow" w:hAnsi="Arial Narrow" w:cs="Arial"/>
          <w:sz w:val="22"/>
          <w:szCs w:val="22"/>
        </w:rPr>
        <w:t>.</w:t>
      </w:r>
    </w:p>
    <w:p w14:paraId="3BD11C3B"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b/>
          <w:sz w:val="22"/>
          <w:szCs w:val="22"/>
        </w:rPr>
        <w:t xml:space="preserve">6.4.6. </w:t>
      </w:r>
      <w:r w:rsidRPr="007F3F75">
        <w:rPr>
          <w:rFonts w:ascii="Arial Narrow" w:hAnsi="Arial Narrow" w:cs="Arial"/>
          <w:sz w:val="22"/>
          <w:szCs w:val="22"/>
        </w:rPr>
        <w:t>Ukształtowanie osi podbudowy i ulepszonego podłoża</w:t>
      </w:r>
    </w:p>
    <w:p w14:paraId="6034E716"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 xml:space="preserve">Oś podbudowy w planie nie może być przesunięta w stosunku do osi projektowanej o więcej niż </w:t>
      </w:r>
      <w:r w:rsidRPr="007F3F75">
        <w:rPr>
          <w:rFonts w:ascii="Arial Narrow" w:hAnsi="Arial Narrow" w:cs="Arial"/>
          <w:sz w:val="22"/>
          <w:szCs w:val="22"/>
        </w:rPr>
        <w:sym w:font="Symbol" w:char="F0B1"/>
      </w:r>
      <w:r w:rsidRPr="007F3F75">
        <w:rPr>
          <w:rFonts w:ascii="Arial Narrow" w:hAnsi="Arial Narrow" w:cs="Arial"/>
          <w:sz w:val="22"/>
          <w:szCs w:val="22"/>
        </w:rPr>
        <w:t xml:space="preserve"> </w:t>
      </w:r>
      <w:smartTag w:uri="urn:schemas-microsoft-com:office:smarttags" w:element="metricconverter">
        <w:smartTagPr>
          <w:attr w:name="productid" w:val="5 cm"/>
        </w:smartTagPr>
        <w:r w:rsidRPr="007F3F75">
          <w:rPr>
            <w:rFonts w:ascii="Arial Narrow" w:hAnsi="Arial Narrow" w:cs="Arial"/>
            <w:sz w:val="22"/>
            <w:szCs w:val="22"/>
          </w:rPr>
          <w:t>5 cm</w:t>
        </w:r>
      </w:smartTag>
      <w:r w:rsidRPr="007F3F75">
        <w:rPr>
          <w:rFonts w:ascii="Arial Narrow" w:hAnsi="Arial Narrow" w:cs="Arial"/>
          <w:sz w:val="22"/>
          <w:szCs w:val="22"/>
        </w:rPr>
        <w:t>.</w:t>
      </w:r>
    </w:p>
    <w:p w14:paraId="68922728" w14:textId="77777777" w:rsidR="00055B40" w:rsidRPr="007F3F75" w:rsidRDefault="00055B40" w:rsidP="00954441">
      <w:pPr>
        <w:spacing w:line="276" w:lineRule="auto"/>
        <w:ind w:right="-11"/>
        <w:jc w:val="both"/>
        <w:rPr>
          <w:rFonts w:ascii="Arial Narrow" w:hAnsi="Arial Narrow" w:cs="Arial"/>
          <w:sz w:val="22"/>
          <w:szCs w:val="22"/>
        </w:rPr>
      </w:pPr>
      <w:r w:rsidRPr="007F3F75">
        <w:rPr>
          <w:rFonts w:ascii="Arial Narrow" w:hAnsi="Arial Narrow" w:cs="Arial"/>
          <w:b/>
          <w:sz w:val="22"/>
          <w:szCs w:val="22"/>
        </w:rPr>
        <w:t xml:space="preserve">6.4.7. </w:t>
      </w:r>
      <w:r w:rsidRPr="007F3F75">
        <w:rPr>
          <w:rFonts w:ascii="Arial Narrow" w:hAnsi="Arial Narrow" w:cs="Arial"/>
          <w:sz w:val="22"/>
          <w:szCs w:val="22"/>
        </w:rPr>
        <w:t>Grubość podbudowy i ulepszonego podłoża</w:t>
      </w:r>
    </w:p>
    <w:p w14:paraId="49F52683"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Grubość podbudowy nie może się różnić od grubości projektowanej o więcej niż:</w:t>
      </w:r>
    </w:p>
    <w:p w14:paraId="5CD34887" w14:textId="77777777" w:rsidR="00055B40" w:rsidRPr="00921F0B" w:rsidRDefault="00055B40" w:rsidP="00055B40">
      <w:pPr>
        <w:numPr>
          <w:ilvl w:val="0"/>
          <w:numId w:val="44"/>
        </w:numPr>
        <w:spacing w:line="276" w:lineRule="auto"/>
        <w:ind w:left="567" w:right="-11" w:hanging="283"/>
        <w:jc w:val="both"/>
        <w:rPr>
          <w:rFonts w:ascii="Arial Narrow" w:hAnsi="Arial Narrow" w:cs="Arial"/>
          <w:sz w:val="20"/>
          <w:szCs w:val="20"/>
        </w:rPr>
      </w:pPr>
      <w:r w:rsidRPr="00921F0B">
        <w:rPr>
          <w:rFonts w:ascii="Arial Narrow" w:hAnsi="Arial Narrow" w:cs="Arial"/>
          <w:sz w:val="20"/>
          <w:szCs w:val="20"/>
        </w:rPr>
        <w:t xml:space="preserve">dla podbudowy zasadniczej  </w:t>
      </w:r>
      <w:r w:rsidRPr="00921F0B">
        <w:rPr>
          <w:rFonts w:ascii="Arial Narrow" w:hAnsi="Arial Narrow" w:cs="Arial"/>
          <w:sz w:val="20"/>
          <w:szCs w:val="20"/>
        </w:rPr>
        <w:sym w:font="Symbol" w:char="F0B1"/>
      </w:r>
      <w:r w:rsidRPr="00921F0B">
        <w:rPr>
          <w:rFonts w:ascii="Arial Narrow" w:hAnsi="Arial Narrow" w:cs="Arial"/>
          <w:sz w:val="20"/>
          <w:szCs w:val="20"/>
        </w:rPr>
        <w:t xml:space="preserve"> 10%,</w:t>
      </w:r>
    </w:p>
    <w:p w14:paraId="30925430" w14:textId="77777777" w:rsidR="00055B40" w:rsidRPr="00921F0B" w:rsidRDefault="00055B40" w:rsidP="00055B40">
      <w:pPr>
        <w:numPr>
          <w:ilvl w:val="0"/>
          <w:numId w:val="44"/>
        </w:numPr>
        <w:spacing w:line="276" w:lineRule="auto"/>
        <w:ind w:left="567" w:right="-11" w:hanging="283"/>
        <w:jc w:val="both"/>
        <w:rPr>
          <w:rFonts w:ascii="Arial Narrow" w:hAnsi="Arial Narrow" w:cs="Arial"/>
          <w:sz w:val="20"/>
          <w:szCs w:val="20"/>
        </w:rPr>
      </w:pPr>
      <w:r w:rsidRPr="00921F0B">
        <w:rPr>
          <w:rFonts w:ascii="Arial Narrow" w:hAnsi="Arial Narrow" w:cs="Arial"/>
          <w:sz w:val="20"/>
          <w:szCs w:val="20"/>
        </w:rPr>
        <w:t>dla podbudowy pomocniczej +10% -15%.</w:t>
      </w:r>
    </w:p>
    <w:p w14:paraId="78B4738D" w14:textId="77777777" w:rsidR="00055B40" w:rsidRPr="007F3F75" w:rsidRDefault="00055B40" w:rsidP="00954441">
      <w:pPr>
        <w:overflowPunct w:val="0"/>
        <w:autoSpaceDE w:val="0"/>
        <w:autoSpaceDN w:val="0"/>
        <w:adjustRightInd w:val="0"/>
        <w:spacing w:line="276" w:lineRule="auto"/>
        <w:jc w:val="both"/>
        <w:textAlignment w:val="baseline"/>
        <w:rPr>
          <w:rFonts w:ascii="Arial Narrow" w:hAnsi="Arial Narrow" w:cs="Arial"/>
          <w:sz w:val="22"/>
          <w:szCs w:val="22"/>
        </w:rPr>
      </w:pPr>
      <w:r w:rsidRPr="007F3F75">
        <w:rPr>
          <w:rFonts w:ascii="Arial Narrow" w:hAnsi="Arial Narrow" w:cs="Arial"/>
          <w:b/>
          <w:sz w:val="22"/>
          <w:szCs w:val="22"/>
        </w:rPr>
        <w:t xml:space="preserve">6.4.8. </w:t>
      </w:r>
      <w:r w:rsidRPr="007F3F75">
        <w:rPr>
          <w:rFonts w:ascii="Arial Narrow" w:hAnsi="Arial Narrow" w:cs="Arial"/>
          <w:sz w:val="22"/>
          <w:szCs w:val="22"/>
        </w:rPr>
        <w:t>Nośność podbudowy</w:t>
      </w:r>
    </w:p>
    <w:p w14:paraId="3DC1D851" w14:textId="77777777" w:rsidR="00055B40" w:rsidRPr="00921F0B" w:rsidRDefault="00055B40" w:rsidP="00055B40">
      <w:pPr>
        <w:numPr>
          <w:ilvl w:val="0"/>
          <w:numId w:val="44"/>
        </w:numPr>
        <w:spacing w:line="276" w:lineRule="auto"/>
        <w:ind w:left="567" w:right="-11" w:hanging="283"/>
        <w:jc w:val="both"/>
        <w:rPr>
          <w:rFonts w:ascii="Arial Narrow" w:hAnsi="Arial Narrow" w:cs="Arial"/>
          <w:sz w:val="20"/>
          <w:szCs w:val="20"/>
        </w:rPr>
      </w:pPr>
      <w:r w:rsidRPr="00921F0B">
        <w:rPr>
          <w:rFonts w:ascii="Arial Narrow" w:hAnsi="Arial Narrow" w:cs="Arial"/>
          <w:sz w:val="20"/>
          <w:szCs w:val="20"/>
        </w:rPr>
        <w:t>moduł odkształcenia wg BN-64/8931-02 [27] powinien być zgodny z podanym w tablicy 4,</w:t>
      </w:r>
    </w:p>
    <w:p w14:paraId="50946B13" w14:textId="77777777" w:rsidR="00055B40" w:rsidRPr="00921F0B" w:rsidRDefault="00055B40" w:rsidP="00055B40">
      <w:pPr>
        <w:numPr>
          <w:ilvl w:val="0"/>
          <w:numId w:val="44"/>
        </w:numPr>
        <w:spacing w:after="240" w:line="276" w:lineRule="auto"/>
        <w:ind w:left="567" w:right="-11" w:hanging="283"/>
        <w:jc w:val="both"/>
        <w:rPr>
          <w:rFonts w:ascii="Arial Narrow" w:hAnsi="Arial Narrow" w:cs="Arial"/>
          <w:sz w:val="20"/>
          <w:szCs w:val="20"/>
        </w:rPr>
      </w:pPr>
      <w:r w:rsidRPr="00921F0B">
        <w:rPr>
          <w:rFonts w:ascii="Arial Narrow" w:hAnsi="Arial Narrow" w:cs="Arial"/>
          <w:sz w:val="20"/>
          <w:szCs w:val="20"/>
        </w:rPr>
        <w:t>ugięcie sprężyste wg BN-70/8931-06 [29] powinno być zgodne z podanym w tablicy 4.</w:t>
      </w:r>
    </w:p>
    <w:p w14:paraId="68DC94F6" w14:textId="77777777" w:rsidR="00055B40" w:rsidRPr="00921F0B" w:rsidRDefault="00055B40" w:rsidP="00954441">
      <w:pPr>
        <w:overflowPunct w:val="0"/>
        <w:autoSpaceDE w:val="0"/>
        <w:autoSpaceDN w:val="0"/>
        <w:adjustRightInd w:val="0"/>
        <w:spacing w:line="276" w:lineRule="auto"/>
        <w:jc w:val="both"/>
        <w:textAlignment w:val="baseline"/>
        <w:rPr>
          <w:rFonts w:ascii="Arial Narrow" w:hAnsi="Arial Narrow" w:cs="Arial"/>
          <w:i/>
          <w:iCs/>
          <w:sz w:val="20"/>
          <w:szCs w:val="20"/>
        </w:rPr>
      </w:pPr>
      <w:r w:rsidRPr="00921F0B">
        <w:rPr>
          <w:rFonts w:ascii="Arial Narrow" w:hAnsi="Arial Narrow" w:cs="Arial"/>
          <w:i/>
          <w:iCs/>
          <w:sz w:val="20"/>
          <w:szCs w:val="20"/>
        </w:rPr>
        <w:t>Tablica 4. Cechy podbudowy</w:t>
      </w:r>
    </w:p>
    <w:tbl>
      <w:tblPr>
        <w:tblW w:w="9350" w:type="dxa"/>
        <w:tblInd w:w="70" w:type="dxa"/>
        <w:tblLayout w:type="fixed"/>
        <w:tblCellMar>
          <w:left w:w="70" w:type="dxa"/>
          <w:right w:w="70" w:type="dxa"/>
        </w:tblCellMar>
        <w:tblLook w:val="0000" w:firstRow="0" w:lastRow="0" w:firstColumn="0" w:lastColumn="0" w:noHBand="0" w:noVBand="0"/>
      </w:tblPr>
      <w:tblGrid>
        <w:gridCol w:w="1683"/>
        <w:gridCol w:w="1496"/>
        <w:gridCol w:w="1309"/>
        <w:gridCol w:w="1309"/>
        <w:gridCol w:w="1870"/>
        <w:gridCol w:w="1683"/>
      </w:tblGrid>
      <w:tr w:rsidR="00055B40" w:rsidRPr="00921F0B" w14:paraId="7ECEE9C1" w14:textId="77777777" w:rsidTr="00954441">
        <w:tc>
          <w:tcPr>
            <w:tcW w:w="1683" w:type="dxa"/>
            <w:vMerge w:val="restart"/>
            <w:tcBorders>
              <w:top w:val="single" w:sz="6" w:space="0" w:color="auto"/>
              <w:left w:val="single" w:sz="6" w:space="0" w:color="auto"/>
            </w:tcBorders>
            <w:shd w:val="clear" w:color="auto" w:fill="D9E2F3" w:themeFill="accent1" w:themeFillTint="33"/>
          </w:tcPr>
          <w:p w14:paraId="714B9222"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Podbudowa</w:t>
            </w:r>
            <w:r>
              <w:rPr>
                <w:rFonts w:ascii="Arial Narrow" w:hAnsi="Arial Narrow" w:cs="Arial"/>
                <w:b/>
                <w:bCs/>
                <w:sz w:val="20"/>
                <w:szCs w:val="20"/>
              </w:rPr>
              <w:t xml:space="preserve"> </w:t>
            </w:r>
            <w:r w:rsidRPr="00921F0B">
              <w:rPr>
                <w:rFonts w:ascii="Arial Narrow" w:hAnsi="Arial Narrow" w:cs="Arial"/>
                <w:b/>
                <w:bCs/>
                <w:sz w:val="20"/>
                <w:szCs w:val="20"/>
              </w:rPr>
              <w:t>z kruszywa</w:t>
            </w:r>
            <w:r>
              <w:rPr>
                <w:rFonts w:ascii="Arial Narrow" w:hAnsi="Arial Narrow" w:cs="Arial"/>
                <w:b/>
                <w:bCs/>
                <w:sz w:val="20"/>
                <w:szCs w:val="20"/>
              </w:rPr>
              <w:t xml:space="preserve"> </w:t>
            </w:r>
            <w:r w:rsidRPr="00921F0B">
              <w:rPr>
                <w:rFonts w:ascii="Arial Narrow" w:hAnsi="Arial Narrow" w:cs="Arial"/>
                <w:b/>
                <w:bCs/>
                <w:sz w:val="20"/>
                <w:szCs w:val="20"/>
              </w:rPr>
              <w:t>o</w:t>
            </w:r>
            <w:r>
              <w:rPr>
                <w:rFonts w:ascii="Arial Narrow" w:hAnsi="Arial Narrow" w:cs="Arial"/>
                <w:b/>
                <w:bCs/>
                <w:sz w:val="20"/>
                <w:szCs w:val="20"/>
              </w:rPr>
              <w:t xml:space="preserve"> </w:t>
            </w:r>
            <w:r w:rsidRPr="00921F0B">
              <w:rPr>
                <w:rFonts w:ascii="Arial Narrow" w:hAnsi="Arial Narrow" w:cs="Arial"/>
                <w:b/>
                <w:bCs/>
                <w:sz w:val="20"/>
                <w:szCs w:val="20"/>
              </w:rPr>
              <w:t>wskaźniku w</w:t>
            </w:r>
            <w:r w:rsidRPr="00921F0B">
              <w:rPr>
                <w:rFonts w:ascii="Arial Narrow" w:hAnsi="Arial Narrow" w:cs="Arial"/>
                <w:b/>
                <w:bCs/>
                <w:sz w:val="20"/>
                <w:szCs w:val="20"/>
                <w:vertAlign w:val="subscript"/>
              </w:rPr>
              <w:t>noś</w:t>
            </w:r>
            <w:r w:rsidRPr="00921F0B">
              <w:rPr>
                <w:rFonts w:ascii="Arial Narrow" w:hAnsi="Arial Narrow" w:cs="Arial"/>
                <w:b/>
                <w:bCs/>
                <w:sz w:val="20"/>
                <w:szCs w:val="20"/>
              </w:rPr>
              <w:t xml:space="preserve"> nie mniejszym </w:t>
            </w:r>
          </w:p>
          <w:p w14:paraId="7B320A59"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niż,   %</w:t>
            </w:r>
          </w:p>
        </w:tc>
        <w:tc>
          <w:tcPr>
            <w:tcW w:w="7667" w:type="dxa"/>
            <w:gridSpan w:val="5"/>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9C3FD08" w14:textId="77777777" w:rsidR="00055B40" w:rsidRPr="00921F0B" w:rsidRDefault="00055B40" w:rsidP="00954441">
            <w:pPr>
              <w:overflowPunct w:val="0"/>
              <w:autoSpaceDE w:val="0"/>
              <w:autoSpaceDN w:val="0"/>
              <w:adjustRightInd w:val="0"/>
              <w:spacing w:line="276" w:lineRule="auto"/>
              <w:jc w:val="both"/>
              <w:textAlignment w:val="baseline"/>
              <w:rPr>
                <w:rFonts w:ascii="Arial Narrow" w:hAnsi="Arial Narrow" w:cs="Arial"/>
                <w:b/>
                <w:bCs/>
                <w:sz w:val="20"/>
                <w:szCs w:val="20"/>
              </w:rPr>
            </w:pPr>
            <w:r w:rsidRPr="00921F0B">
              <w:rPr>
                <w:rFonts w:ascii="Arial Narrow" w:hAnsi="Arial Narrow" w:cs="Arial"/>
                <w:b/>
                <w:bCs/>
                <w:sz w:val="20"/>
                <w:szCs w:val="20"/>
              </w:rPr>
              <w:t>Wymagane cechy podbudowy</w:t>
            </w:r>
          </w:p>
        </w:tc>
      </w:tr>
      <w:tr w:rsidR="00055B40" w:rsidRPr="00921F0B" w14:paraId="363BADCB" w14:textId="77777777" w:rsidTr="00954441">
        <w:trPr>
          <w:trHeight w:val="309"/>
        </w:trPr>
        <w:tc>
          <w:tcPr>
            <w:tcW w:w="1683" w:type="dxa"/>
            <w:vMerge/>
            <w:tcBorders>
              <w:left w:val="single" w:sz="6" w:space="0" w:color="auto"/>
            </w:tcBorders>
            <w:shd w:val="clear" w:color="auto" w:fill="D9E2F3" w:themeFill="accent1" w:themeFillTint="33"/>
          </w:tcPr>
          <w:p w14:paraId="62EA86C0" w14:textId="77777777" w:rsidR="00055B40" w:rsidRPr="00921F0B" w:rsidRDefault="00055B40" w:rsidP="00954441">
            <w:pPr>
              <w:spacing w:line="276" w:lineRule="auto"/>
              <w:jc w:val="both"/>
              <w:rPr>
                <w:rFonts w:ascii="Arial Narrow" w:hAnsi="Arial Narrow" w:cs="Arial"/>
                <w:b/>
                <w:bCs/>
                <w:sz w:val="20"/>
                <w:szCs w:val="20"/>
              </w:rPr>
            </w:pPr>
          </w:p>
        </w:tc>
        <w:tc>
          <w:tcPr>
            <w:tcW w:w="1496" w:type="dxa"/>
            <w:vMerge w:val="restart"/>
            <w:tcBorders>
              <w:top w:val="single" w:sz="6" w:space="0" w:color="auto"/>
              <w:left w:val="single" w:sz="6" w:space="0" w:color="auto"/>
              <w:right w:val="single" w:sz="6" w:space="0" w:color="auto"/>
            </w:tcBorders>
            <w:shd w:val="clear" w:color="auto" w:fill="D9E2F3" w:themeFill="accent1" w:themeFillTint="33"/>
          </w:tcPr>
          <w:p w14:paraId="5A40547B"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Wskaźnik zagęszczenia I</w:t>
            </w:r>
            <w:r w:rsidRPr="00921F0B">
              <w:rPr>
                <w:rFonts w:ascii="Arial Narrow" w:hAnsi="Arial Narrow" w:cs="Arial"/>
                <w:b/>
                <w:bCs/>
                <w:sz w:val="20"/>
                <w:szCs w:val="20"/>
                <w:vertAlign w:val="subscript"/>
              </w:rPr>
              <w:t>S</w:t>
            </w:r>
            <w:r w:rsidRPr="00921F0B">
              <w:rPr>
                <w:rFonts w:ascii="Arial Narrow" w:hAnsi="Arial Narrow" w:cs="Arial"/>
                <w:b/>
                <w:bCs/>
                <w:sz w:val="20"/>
                <w:szCs w:val="20"/>
              </w:rPr>
              <w:t xml:space="preserve">   nie</w:t>
            </w:r>
          </w:p>
          <w:p w14:paraId="70F5DFA0"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 xml:space="preserve">mniejszy niż </w:t>
            </w:r>
          </w:p>
        </w:tc>
        <w:tc>
          <w:tcPr>
            <w:tcW w:w="2618"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3910160"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Maksymalne ugięcie sprężyste pod kołem, mm</w:t>
            </w:r>
          </w:p>
        </w:tc>
        <w:tc>
          <w:tcPr>
            <w:tcW w:w="3553"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CEE8A48"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 xml:space="preserve">Minimalny moduł odkształcenia mierzony płytą o średnicy </w:t>
            </w:r>
            <w:smartTag w:uri="urn:schemas-microsoft-com:office:smarttags" w:element="metricconverter">
              <w:smartTagPr>
                <w:attr w:name="productid" w:val="30 cm"/>
              </w:smartTagPr>
              <w:r w:rsidRPr="00921F0B">
                <w:rPr>
                  <w:rFonts w:ascii="Arial Narrow" w:hAnsi="Arial Narrow" w:cs="Arial"/>
                  <w:b/>
                  <w:bCs/>
                  <w:sz w:val="20"/>
                  <w:szCs w:val="20"/>
                </w:rPr>
                <w:t>30 cm</w:t>
              </w:r>
            </w:smartTag>
            <w:r w:rsidRPr="00921F0B">
              <w:rPr>
                <w:rFonts w:ascii="Arial Narrow" w:hAnsi="Arial Narrow" w:cs="Arial"/>
                <w:b/>
                <w:bCs/>
                <w:sz w:val="20"/>
                <w:szCs w:val="20"/>
              </w:rPr>
              <w:t xml:space="preserve">, </w:t>
            </w:r>
            <w:proofErr w:type="spellStart"/>
            <w:r w:rsidRPr="00921F0B">
              <w:rPr>
                <w:rFonts w:ascii="Arial Narrow" w:hAnsi="Arial Narrow" w:cs="Arial"/>
                <w:b/>
                <w:bCs/>
                <w:sz w:val="20"/>
                <w:szCs w:val="20"/>
              </w:rPr>
              <w:t>MPa</w:t>
            </w:r>
            <w:proofErr w:type="spellEnd"/>
          </w:p>
        </w:tc>
      </w:tr>
      <w:tr w:rsidR="00055B40" w:rsidRPr="00921F0B" w14:paraId="60A9EE4F" w14:textId="77777777" w:rsidTr="00954441">
        <w:tc>
          <w:tcPr>
            <w:tcW w:w="1683" w:type="dxa"/>
            <w:vMerge/>
            <w:tcBorders>
              <w:left w:val="single" w:sz="6" w:space="0" w:color="auto"/>
              <w:bottom w:val="double" w:sz="6" w:space="0" w:color="auto"/>
              <w:right w:val="single" w:sz="6" w:space="0" w:color="auto"/>
            </w:tcBorders>
            <w:shd w:val="clear" w:color="auto" w:fill="D9E2F3" w:themeFill="accent1" w:themeFillTint="33"/>
          </w:tcPr>
          <w:p w14:paraId="2A872315" w14:textId="77777777" w:rsidR="00055B40" w:rsidRPr="00921F0B" w:rsidRDefault="00055B40" w:rsidP="00954441">
            <w:pPr>
              <w:spacing w:line="276" w:lineRule="auto"/>
              <w:jc w:val="both"/>
              <w:rPr>
                <w:rFonts w:ascii="Arial Narrow" w:hAnsi="Arial Narrow" w:cs="Arial"/>
                <w:b/>
                <w:bCs/>
                <w:sz w:val="20"/>
                <w:szCs w:val="20"/>
              </w:rPr>
            </w:pPr>
          </w:p>
        </w:tc>
        <w:tc>
          <w:tcPr>
            <w:tcW w:w="1496" w:type="dxa"/>
            <w:vMerge/>
            <w:tcBorders>
              <w:left w:val="single" w:sz="6" w:space="0" w:color="auto"/>
              <w:bottom w:val="double" w:sz="6" w:space="0" w:color="auto"/>
              <w:right w:val="single" w:sz="6" w:space="0" w:color="auto"/>
            </w:tcBorders>
            <w:shd w:val="clear" w:color="auto" w:fill="D9E2F3" w:themeFill="accent1" w:themeFillTint="33"/>
          </w:tcPr>
          <w:p w14:paraId="1D59AA68" w14:textId="77777777" w:rsidR="00055B40" w:rsidRPr="00921F0B" w:rsidRDefault="00055B40" w:rsidP="00954441">
            <w:pPr>
              <w:spacing w:line="276" w:lineRule="auto"/>
              <w:jc w:val="both"/>
              <w:rPr>
                <w:rFonts w:ascii="Arial Narrow" w:hAnsi="Arial Narrow" w:cs="Arial"/>
                <w:b/>
                <w:bCs/>
                <w:sz w:val="20"/>
                <w:szCs w:val="20"/>
              </w:rPr>
            </w:pPr>
          </w:p>
        </w:tc>
        <w:tc>
          <w:tcPr>
            <w:tcW w:w="1309" w:type="dxa"/>
            <w:tcBorders>
              <w:left w:val="single" w:sz="6" w:space="0" w:color="auto"/>
              <w:bottom w:val="double" w:sz="6" w:space="0" w:color="auto"/>
              <w:right w:val="single" w:sz="6" w:space="0" w:color="auto"/>
            </w:tcBorders>
            <w:shd w:val="clear" w:color="auto" w:fill="D9E2F3" w:themeFill="accent1" w:themeFillTint="33"/>
          </w:tcPr>
          <w:p w14:paraId="13EB2017"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 xml:space="preserve">40 </w:t>
            </w:r>
            <w:proofErr w:type="spellStart"/>
            <w:r w:rsidRPr="00921F0B">
              <w:rPr>
                <w:rFonts w:ascii="Arial Narrow" w:hAnsi="Arial Narrow" w:cs="Arial"/>
                <w:b/>
                <w:bCs/>
                <w:sz w:val="20"/>
                <w:szCs w:val="20"/>
              </w:rPr>
              <w:t>kN</w:t>
            </w:r>
            <w:proofErr w:type="spellEnd"/>
          </w:p>
        </w:tc>
        <w:tc>
          <w:tcPr>
            <w:tcW w:w="1309" w:type="dxa"/>
            <w:tcBorders>
              <w:left w:val="single" w:sz="6" w:space="0" w:color="auto"/>
              <w:bottom w:val="double" w:sz="6" w:space="0" w:color="auto"/>
              <w:right w:val="single" w:sz="6" w:space="0" w:color="auto"/>
            </w:tcBorders>
            <w:shd w:val="clear" w:color="auto" w:fill="D9E2F3" w:themeFill="accent1" w:themeFillTint="33"/>
          </w:tcPr>
          <w:p w14:paraId="3E3AD0B2"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 xml:space="preserve">50 </w:t>
            </w:r>
            <w:proofErr w:type="spellStart"/>
            <w:r w:rsidRPr="00921F0B">
              <w:rPr>
                <w:rFonts w:ascii="Arial Narrow" w:hAnsi="Arial Narrow" w:cs="Arial"/>
                <w:b/>
                <w:bCs/>
                <w:sz w:val="20"/>
                <w:szCs w:val="20"/>
              </w:rPr>
              <w:t>kN</w:t>
            </w:r>
            <w:proofErr w:type="spellEnd"/>
          </w:p>
        </w:tc>
        <w:tc>
          <w:tcPr>
            <w:tcW w:w="1870" w:type="dxa"/>
            <w:tcBorders>
              <w:left w:val="single" w:sz="6" w:space="0" w:color="auto"/>
              <w:bottom w:val="double" w:sz="6" w:space="0" w:color="auto"/>
              <w:right w:val="single" w:sz="6" w:space="0" w:color="auto"/>
            </w:tcBorders>
            <w:shd w:val="clear" w:color="auto" w:fill="D9E2F3" w:themeFill="accent1" w:themeFillTint="33"/>
          </w:tcPr>
          <w:p w14:paraId="71651B4C"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od pierwszego obciążenia E</w:t>
            </w:r>
            <w:r w:rsidRPr="00921F0B">
              <w:rPr>
                <w:rFonts w:ascii="Arial Narrow" w:hAnsi="Arial Narrow" w:cs="Arial"/>
                <w:b/>
                <w:bCs/>
                <w:sz w:val="20"/>
                <w:szCs w:val="20"/>
                <w:vertAlign w:val="subscript"/>
              </w:rPr>
              <w:t>1</w:t>
            </w:r>
          </w:p>
        </w:tc>
        <w:tc>
          <w:tcPr>
            <w:tcW w:w="1683" w:type="dxa"/>
            <w:tcBorders>
              <w:left w:val="single" w:sz="6" w:space="0" w:color="auto"/>
              <w:bottom w:val="double" w:sz="6" w:space="0" w:color="auto"/>
              <w:right w:val="single" w:sz="6" w:space="0" w:color="auto"/>
            </w:tcBorders>
            <w:shd w:val="clear" w:color="auto" w:fill="D9E2F3" w:themeFill="accent1" w:themeFillTint="33"/>
          </w:tcPr>
          <w:p w14:paraId="4ED51C42" w14:textId="77777777" w:rsidR="00055B40" w:rsidRPr="00921F0B" w:rsidRDefault="00055B40" w:rsidP="00954441">
            <w:pPr>
              <w:spacing w:line="276" w:lineRule="auto"/>
              <w:jc w:val="both"/>
              <w:rPr>
                <w:rFonts w:ascii="Arial Narrow" w:hAnsi="Arial Narrow" w:cs="Arial"/>
                <w:b/>
                <w:bCs/>
                <w:sz w:val="20"/>
                <w:szCs w:val="20"/>
              </w:rPr>
            </w:pPr>
            <w:r w:rsidRPr="00921F0B">
              <w:rPr>
                <w:rFonts w:ascii="Arial Narrow" w:hAnsi="Arial Narrow" w:cs="Arial"/>
                <w:b/>
                <w:bCs/>
                <w:sz w:val="20"/>
                <w:szCs w:val="20"/>
              </w:rPr>
              <w:t>od drugiego obciążenia E</w:t>
            </w:r>
            <w:r w:rsidRPr="00921F0B">
              <w:rPr>
                <w:rFonts w:ascii="Arial Narrow" w:hAnsi="Arial Narrow" w:cs="Arial"/>
                <w:b/>
                <w:bCs/>
                <w:sz w:val="20"/>
                <w:szCs w:val="20"/>
                <w:vertAlign w:val="subscript"/>
              </w:rPr>
              <w:t>2</w:t>
            </w:r>
          </w:p>
        </w:tc>
      </w:tr>
      <w:tr w:rsidR="00055B40" w:rsidRPr="00921F0B" w14:paraId="6555887A" w14:textId="77777777" w:rsidTr="00954441">
        <w:tc>
          <w:tcPr>
            <w:tcW w:w="1683" w:type="dxa"/>
            <w:tcBorders>
              <w:left w:val="single" w:sz="6" w:space="0" w:color="auto"/>
              <w:bottom w:val="single" w:sz="6" w:space="0" w:color="auto"/>
              <w:right w:val="single" w:sz="6" w:space="0" w:color="auto"/>
            </w:tcBorders>
          </w:tcPr>
          <w:p w14:paraId="722840D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60</w:t>
            </w:r>
          </w:p>
          <w:p w14:paraId="0D4C406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80</w:t>
            </w:r>
          </w:p>
          <w:p w14:paraId="414FE0EC"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120</w:t>
            </w:r>
          </w:p>
        </w:tc>
        <w:tc>
          <w:tcPr>
            <w:tcW w:w="1496" w:type="dxa"/>
            <w:tcBorders>
              <w:left w:val="single" w:sz="6" w:space="0" w:color="auto"/>
              <w:bottom w:val="single" w:sz="6" w:space="0" w:color="auto"/>
              <w:right w:val="single" w:sz="6" w:space="0" w:color="auto"/>
            </w:tcBorders>
          </w:tcPr>
          <w:p w14:paraId="3074A35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1,0</w:t>
            </w:r>
          </w:p>
          <w:p w14:paraId="05AAFFC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1,0</w:t>
            </w:r>
          </w:p>
          <w:p w14:paraId="0C23072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1,03</w:t>
            </w:r>
          </w:p>
        </w:tc>
        <w:tc>
          <w:tcPr>
            <w:tcW w:w="1309" w:type="dxa"/>
            <w:tcBorders>
              <w:left w:val="single" w:sz="6" w:space="0" w:color="auto"/>
              <w:bottom w:val="single" w:sz="6" w:space="0" w:color="auto"/>
              <w:right w:val="single" w:sz="6" w:space="0" w:color="auto"/>
            </w:tcBorders>
          </w:tcPr>
          <w:p w14:paraId="36D5394E"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1,40</w:t>
            </w:r>
          </w:p>
          <w:p w14:paraId="2D0447A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1,25</w:t>
            </w:r>
          </w:p>
          <w:p w14:paraId="183D446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1,10</w:t>
            </w:r>
          </w:p>
        </w:tc>
        <w:tc>
          <w:tcPr>
            <w:tcW w:w="1309" w:type="dxa"/>
            <w:tcBorders>
              <w:left w:val="single" w:sz="6" w:space="0" w:color="auto"/>
              <w:bottom w:val="single" w:sz="6" w:space="0" w:color="auto"/>
              <w:right w:val="single" w:sz="6" w:space="0" w:color="auto"/>
            </w:tcBorders>
          </w:tcPr>
          <w:p w14:paraId="01761DDB"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1,60</w:t>
            </w:r>
          </w:p>
          <w:p w14:paraId="2B64066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1,40</w:t>
            </w:r>
          </w:p>
          <w:p w14:paraId="37560E2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1,20</w:t>
            </w:r>
          </w:p>
        </w:tc>
        <w:tc>
          <w:tcPr>
            <w:tcW w:w="1870" w:type="dxa"/>
            <w:tcBorders>
              <w:left w:val="single" w:sz="6" w:space="0" w:color="auto"/>
              <w:bottom w:val="single" w:sz="6" w:space="0" w:color="auto"/>
              <w:right w:val="single" w:sz="6" w:space="0" w:color="auto"/>
            </w:tcBorders>
          </w:tcPr>
          <w:p w14:paraId="7B69119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60</w:t>
            </w:r>
          </w:p>
          <w:p w14:paraId="08D4D14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80</w:t>
            </w:r>
          </w:p>
          <w:p w14:paraId="676D81B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100</w:t>
            </w:r>
          </w:p>
        </w:tc>
        <w:tc>
          <w:tcPr>
            <w:tcW w:w="1683" w:type="dxa"/>
            <w:tcBorders>
              <w:left w:val="single" w:sz="6" w:space="0" w:color="auto"/>
              <w:bottom w:val="single" w:sz="6" w:space="0" w:color="auto"/>
              <w:right w:val="single" w:sz="6" w:space="0" w:color="auto"/>
            </w:tcBorders>
          </w:tcPr>
          <w:p w14:paraId="6F15F2B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120</w:t>
            </w:r>
          </w:p>
          <w:p w14:paraId="380C466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140</w:t>
            </w:r>
          </w:p>
          <w:p w14:paraId="49F55F4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180</w:t>
            </w:r>
          </w:p>
        </w:tc>
      </w:tr>
    </w:tbl>
    <w:p w14:paraId="1D618E0F" w14:textId="77777777" w:rsidR="00055B40"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p>
    <w:p w14:paraId="429391D7"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 xml:space="preserve">6.5. Zasady postępowania z wadliwie wykonanymi odcinkami podbudowy </w:t>
      </w:r>
    </w:p>
    <w:p w14:paraId="324ECE62"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6.5.1. </w:t>
      </w:r>
      <w:r w:rsidRPr="00921F0B">
        <w:rPr>
          <w:rFonts w:ascii="Arial Narrow" w:hAnsi="Arial Narrow" w:cs="Arial"/>
          <w:sz w:val="22"/>
          <w:szCs w:val="22"/>
          <w:u w:val="single"/>
        </w:rPr>
        <w:t>Niewłaściwe cechy geometryczne podbudowy</w:t>
      </w:r>
      <w:r w:rsidRPr="007F3F75">
        <w:rPr>
          <w:rFonts w:ascii="Arial Narrow" w:hAnsi="Arial Narrow" w:cs="Arial"/>
          <w:sz w:val="22"/>
          <w:szCs w:val="22"/>
        </w:rPr>
        <w:t xml:space="preserve"> </w:t>
      </w:r>
    </w:p>
    <w:p w14:paraId="145040F3"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7F3F75">
          <w:rPr>
            <w:rFonts w:ascii="Arial Narrow" w:hAnsi="Arial Narrow" w:cs="Arial"/>
            <w:sz w:val="22"/>
            <w:szCs w:val="22"/>
          </w:rPr>
          <w:t>10 cm</w:t>
        </w:r>
      </w:smartTag>
      <w:r w:rsidRPr="007F3F75">
        <w:rPr>
          <w:rFonts w:ascii="Arial Narrow" w:hAnsi="Arial Narrow" w:cs="Arial"/>
          <w:sz w:val="22"/>
          <w:szCs w:val="22"/>
        </w:rPr>
        <w:t xml:space="preserve">, wyrównane i powtórnie zagęszczone. Jeżeli szerokość podbudowy jest mniejsza od szerokości projektowanej o więcej niż </w:t>
      </w:r>
      <w:smartTag w:uri="urn:schemas-microsoft-com:office:smarttags" w:element="metricconverter">
        <w:smartTagPr>
          <w:attr w:name="productid" w:val="5 cm"/>
        </w:smartTagPr>
        <w:r w:rsidRPr="007F3F75">
          <w:rPr>
            <w:rFonts w:ascii="Arial Narrow" w:hAnsi="Arial Narrow" w:cs="Arial"/>
            <w:sz w:val="22"/>
            <w:szCs w:val="22"/>
          </w:rPr>
          <w:t>5 cm</w:t>
        </w:r>
      </w:smartTag>
      <w:r w:rsidRPr="007F3F75">
        <w:rPr>
          <w:rFonts w:ascii="Arial Narrow" w:hAnsi="Arial Narrow" w:cs="Arial"/>
          <w:sz w:val="22"/>
          <w:szCs w:val="22"/>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14:paraId="65D8585B"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6.5.2. </w:t>
      </w:r>
      <w:r w:rsidRPr="00921F0B">
        <w:rPr>
          <w:rFonts w:ascii="Arial Narrow" w:hAnsi="Arial Narrow" w:cs="Arial"/>
          <w:sz w:val="22"/>
          <w:szCs w:val="22"/>
          <w:u w:val="single"/>
        </w:rPr>
        <w:t>Niewłaściwa grubość podbudowy</w:t>
      </w:r>
      <w:r w:rsidRPr="007F3F75">
        <w:rPr>
          <w:rFonts w:ascii="Arial Narrow" w:hAnsi="Arial Narrow" w:cs="Arial"/>
          <w:sz w:val="22"/>
          <w:szCs w:val="22"/>
        </w:rPr>
        <w:t xml:space="preserve"> </w:t>
      </w:r>
    </w:p>
    <w:p w14:paraId="37C29019"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r w:rsidRPr="00921F0B">
        <w:rPr>
          <w:rFonts w:ascii="Arial Narrow" w:hAnsi="Arial Narrow" w:cs="Arial"/>
          <w:sz w:val="22"/>
          <w:szCs w:val="22"/>
        </w:rPr>
        <w:t xml:space="preserve"> </w:t>
      </w:r>
      <w:r w:rsidRPr="007F3F75">
        <w:rPr>
          <w:rFonts w:ascii="Arial Narrow" w:hAnsi="Arial Narrow" w:cs="Arial"/>
          <w:sz w:val="22"/>
          <w:szCs w:val="22"/>
        </w:rPr>
        <w:t>Roboty te Wykonawca wykona na własny koszt.</w:t>
      </w:r>
      <w:r>
        <w:rPr>
          <w:rFonts w:ascii="Arial Narrow" w:hAnsi="Arial Narrow" w:cs="Arial"/>
          <w:sz w:val="22"/>
          <w:szCs w:val="22"/>
        </w:rPr>
        <w:t xml:space="preserve"> </w:t>
      </w:r>
      <w:r w:rsidRPr="007F3F75">
        <w:rPr>
          <w:rFonts w:ascii="Arial Narrow" w:hAnsi="Arial Narrow" w:cs="Arial"/>
          <w:sz w:val="22"/>
          <w:szCs w:val="22"/>
        </w:rPr>
        <w:t>Po wykonaniu tych robót nastąpi ponowny pomiar i ocena grubości warstwy, według wyżej podanych zasad, na koszt Wykonawcy.</w:t>
      </w:r>
    </w:p>
    <w:p w14:paraId="3E1EDE48" w14:textId="77777777" w:rsidR="00055B40" w:rsidRPr="007F3F75" w:rsidRDefault="00055B40" w:rsidP="00954441">
      <w:pPr>
        <w:spacing w:line="276" w:lineRule="auto"/>
        <w:jc w:val="both"/>
        <w:rPr>
          <w:rFonts w:ascii="Arial Narrow" w:hAnsi="Arial Narrow" w:cs="Arial"/>
          <w:sz w:val="22"/>
          <w:szCs w:val="22"/>
        </w:rPr>
      </w:pPr>
      <w:r w:rsidRPr="007F3F75">
        <w:rPr>
          <w:rFonts w:ascii="Arial Narrow" w:hAnsi="Arial Narrow" w:cs="Arial"/>
          <w:b/>
          <w:sz w:val="22"/>
          <w:szCs w:val="22"/>
        </w:rPr>
        <w:t xml:space="preserve">6.5.3. </w:t>
      </w:r>
      <w:r w:rsidRPr="00921F0B">
        <w:rPr>
          <w:rFonts w:ascii="Arial Narrow" w:hAnsi="Arial Narrow" w:cs="Arial"/>
          <w:sz w:val="22"/>
          <w:szCs w:val="22"/>
          <w:u w:val="single"/>
        </w:rPr>
        <w:t>Niewłaściwa nośność podbudowy</w:t>
      </w:r>
      <w:r w:rsidRPr="007F3F75">
        <w:rPr>
          <w:rFonts w:ascii="Arial Narrow" w:hAnsi="Arial Narrow" w:cs="Arial"/>
          <w:sz w:val="22"/>
          <w:szCs w:val="22"/>
        </w:rPr>
        <w:t xml:space="preserve"> </w:t>
      </w:r>
    </w:p>
    <w:p w14:paraId="414249C5"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Jeżeli nośność podbudowy będzie mniejsza od wymaganej, to Wykonawca wykona wszelkie roboty niezbędne do zapewnienia wymaganej nośności, zalecone przez Inżyniera.</w:t>
      </w:r>
    </w:p>
    <w:p w14:paraId="2714EDB3" w14:textId="77777777" w:rsidR="00055B40"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Koszty tych dodatkowych robót poniesie Wykonawca podbudowy tylko wtedy, gdy zaniżenie nośności podbudowy wynikło z niewłaściwego wykonania robót przez Wykonawcę podbudowy.</w:t>
      </w:r>
    </w:p>
    <w:p w14:paraId="68EFAB6A" w14:textId="77777777" w:rsidR="00055B40" w:rsidRPr="007F3F75" w:rsidRDefault="00055B40" w:rsidP="00954441">
      <w:pPr>
        <w:spacing w:line="276" w:lineRule="auto"/>
        <w:ind w:firstLine="567"/>
        <w:jc w:val="both"/>
        <w:rPr>
          <w:rFonts w:ascii="Arial Narrow" w:hAnsi="Arial Narrow" w:cs="Arial"/>
          <w:sz w:val="22"/>
          <w:szCs w:val="22"/>
        </w:rPr>
      </w:pPr>
    </w:p>
    <w:p w14:paraId="4D8FF4F9"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bookmarkStart w:id="1000" w:name="_Toc418394443"/>
      <w:bookmarkStart w:id="1001" w:name="_Toc423845944"/>
      <w:r w:rsidRPr="00921F0B">
        <w:rPr>
          <w:rFonts w:ascii="Arial Narrow" w:hAnsi="Arial Narrow" w:cs="Arial"/>
          <w:b/>
          <w:caps/>
          <w:kern w:val="28"/>
          <w:u w:val="single"/>
        </w:rPr>
        <w:t>7. OBMIAR ROBÓT</w:t>
      </w:r>
      <w:bookmarkEnd w:id="1000"/>
      <w:bookmarkEnd w:id="1001"/>
    </w:p>
    <w:p w14:paraId="26B5CAC7"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7.1. Ogólne zasady obmiaru robót</w:t>
      </w:r>
    </w:p>
    <w:p w14:paraId="2730F15D"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Ogólne zasady obmiaru robót podano w ST D-M-00.00.00 „Wymagania ogólne” pkt 7.</w:t>
      </w:r>
    </w:p>
    <w:p w14:paraId="1BA831B0"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7.2. Jednostka obmiarowa</w:t>
      </w:r>
    </w:p>
    <w:p w14:paraId="1E86E98F"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Jednostką obmiarową jest m</w:t>
      </w:r>
      <w:r w:rsidRPr="007F3F75">
        <w:rPr>
          <w:rFonts w:ascii="Arial Narrow" w:hAnsi="Arial Narrow" w:cs="Arial"/>
          <w:sz w:val="22"/>
          <w:szCs w:val="22"/>
          <w:vertAlign w:val="superscript"/>
        </w:rPr>
        <w:t>2</w:t>
      </w:r>
      <w:r w:rsidRPr="007F3F75">
        <w:rPr>
          <w:rFonts w:ascii="Arial Narrow" w:hAnsi="Arial Narrow" w:cs="Arial"/>
          <w:sz w:val="22"/>
          <w:szCs w:val="22"/>
        </w:rPr>
        <w:t xml:space="preserve"> (metr kwadratowy) podbudowy z kruszywa stabilizowanego mechanicznie.</w:t>
      </w:r>
    </w:p>
    <w:p w14:paraId="38BAC467"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bookmarkStart w:id="1002" w:name="_Toc418394444"/>
      <w:bookmarkStart w:id="1003" w:name="_Toc423845945"/>
      <w:r w:rsidRPr="00921F0B">
        <w:rPr>
          <w:rFonts w:ascii="Arial Narrow" w:hAnsi="Arial Narrow" w:cs="Arial"/>
          <w:b/>
          <w:caps/>
          <w:kern w:val="28"/>
          <w:u w:val="single"/>
        </w:rPr>
        <w:lastRenderedPageBreak/>
        <w:t>8. ODBIÓR ROBÓT</w:t>
      </w:r>
      <w:bookmarkEnd w:id="1002"/>
      <w:bookmarkEnd w:id="1003"/>
    </w:p>
    <w:p w14:paraId="700D78C2"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Ogólne zasady odbioru robót podano w ST D-M-00.00.00 „Wymagania ogólne” pkt 8.</w:t>
      </w:r>
    </w:p>
    <w:p w14:paraId="4FDEA668"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Roboty uznaje się za zgodne z dokumentacją projektową, ST i wymaganiami Inżyniera, jeżeli wszystkie pomiary i badania z zachowaniem tolerancji wg pkt 6 dały wyniki pozytywne.</w:t>
      </w:r>
    </w:p>
    <w:p w14:paraId="2BA2CE68"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bookmarkStart w:id="1004" w:name="_Toc418394445"/>
      <w:bookmarkStart w:id="1005" w:name="_Toc423845946"/>
    </w:p>
    <w:p w14:paraId="1FD53178"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9. PODSTAWA PŁATNOŚCI</w:t>
      </w:r>
      <w:bookmarkEnd w:id="1004"/>
      <w:bookmarkEnd w:id="1005"/>
    </w:p>
    <w:p w14:paraId="50D77939"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9.1. Ogólne ustalenia dotyczące podstawy płatności</w:t>
      </w:r>
    </w:p>
    <w:p w14:paraId="7552551F" w14:textId="77777777" w:rsidR="00055B40" w:rsidRPr="007F3F75" w:rsidRDefault="00055B40" w:rsidP="00954441">
      <w:pPr>
        <w:spacing w:line="276" w:lineRule="auto"/>
        <w:ind w:right="-11" w:firstLine="567"/>
        <w:jc w:val="both"/>
        <w:rPr>
          <w:rFonts w:ascii="Arial Narrow" w:hAnsi="Arial Narrow" w:cs="Arial"/>
          <w:sz w:val="22"/>
          <w:szCs w:val="22"/>
        </w:rPr>
      </w:pPr>
      <w:r w:rsidRPr="007F3F75">
        <w:rPr>
          <w:rFonts w:ascii="Arial Narrow" w:hAnsi="Arial Narrow" w:cs="Arial"/>
          <w:sz w:val="22"/>
          <w:szCs w:val="22"/>
        </w:rPr>
        <w:t>Ogólne ustalenia dotyczące podstawy płatności podano w ST D-M-00.00.00 „Wymagania ogólne” pkt 9.</w:t>
      </w:r>
    </w:p>
    <w:p w14:paraId="72988929"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9.2. Cena jednostki obmiarowej</w:t>
      </w:r>
    </w:p>
    <w:p w14:paraId="60D2D052" w14:textId="77777777" w:rsidR="00055B40" w:rsidRPr="007F3F75" w:rsidRDefault="00055B40" w:rsidP="00954441">
      <w:pPr>
        <w:spacing w:line="276" w:lineRule="auto"/>
        <w:ind w:firstLine="567"/>
        <w:jc w:val="both"/>
        <w:rPr>
          <w:rFonts w:ascii="Arial Narrow" w:hAnsi="Arial Narrow" w:cs="Arial"/>
          <w:sz w:val="22"/>
          <w:szCs w:val="22"/>
        </w:rPr>
      </w:pPr>
      <w:r w:rsidRPr="007F3F75">
        <w:rPr>
          <w:rFonts w:ascii="Arial Narrow" w:hAnsi="Arial Narrow" w:cs="Arial"/>
          <w:sz w:val="22"/>
          <w:szCs w:val="22"/>
        </w:rPr>
        <w:t xml:space="preserve">Zakres czynności objętych ceną jednostkową </w:t>
      </w:r>
      <w:smartTag w:uri="urn:schemas-microsoft-com:office:smarttags" w:element="metricconverter">
        <w:smartTagPr>
          <w:attr w:name="productid" w:val="1 m2"/>
        </w:smartTagPr>
        <w:r w:rsidRPr="007F3F75">
          <w:rPr>
            <w:rFonts w:ascii="Arial Narrow" w:hAnsi="Arial Narrow" w:cs="Arial"/>
            <w:sz w:val="22"/>
            <w:szCs w:val="22"/>
          </w:rPr>
          <w:t>1 m</w:t>
        </w:r>
        <w:r w:rsidRPr="007F3F75">
          <w:rPr>
            <w:rFonts w:ascii="Arial Narrow" w:hAnsi="Arial Narrow" w:cs="Arial"/>
            <w:sz w:val="22"/>
            <w:szCs w:val="22"/>
            <w:vertAlign w:val="superscript"/>
          </w:rPr>
          <w:t>2</w:t>
        </w:r>
      </w:smartTag>
      <w:r w:rsidRPr="007F3F75">
        <w:rPr>
          <w:rFonts w:ascii="Arial Narrow" w:hAnsi="Arial Narrow" w:cs="Arial"/>
          <w:sz w:val="22"/>
          <w:szCs w:val="22"/>
        </w:rPr>
        <w:t xml:space="preserve"> podbudowy z kruszywa stabilizowanego mechanicznie, podano w ST:</w:t>
      </w:r>
      <w:r>
        <w:rPr>
          <w:rFonts w:ascii="Arial Narrow" w:hAnsi="Arial Narrow" w:cs="Arial"/>
          <w:sz w:val="22"/>
          <w:szCs w:val="22"/>
        </w:rPr>
        <w:t xml:space="preserve"> </w:t>
      </w:r>
      <w:r w:rsidRPr="007F3F75">
        <w:rPr>
          <w:rFonts w:ascii="Arial Narrow" w:hAnsi="Arial Narrow" w:cs="Arial"/>
          <w:sz w:val="22"/>
          <w:szCs w:val="22"/>
        </w:rPr>
        <w:t>D-04.04.02 Podbudowa z kruszywa łamanego stabilizowanego mechanicznie.</w:t>
      </w:r>
    </w:p>
    <w:p w14:paraId="128EBF52" w14:textId="77777777" w:rsidR="00055B40" w:rsidRPr="007F3F75"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sz w:val="22"/>
          <w:szCs w:val="22"/>
        </w:rPr>
      </w:pPr>
    </w:p>
    <w:p w14:paraId="094E64FD" w14:textId="77777777" w:rsidR="00055B40" w:rsidRPr="00921F0B" w:rsidRDefault="00055B40" w:rsidP="00954441">
      <w:pPr>
        <w:keepNext/>
        <w:keepLines/>
        <w:suppressAutoHyphens/>
        <w:overflowPunct w:val="0"/>
        <w:autoSpaceDE w:val="0"/>
        <w:autoSpaceDN w:val="0"/>
        <w:adjustRightInd w:val="0"/>
        <w:spacing w:line="276" w:lineRule="auto"/>
        <w:jc w:val="both"/>
        <w:textAlignment w:val="baseline"/>
        <w:outlineLvl w:val="0"/>
        <w:rPr>
          <w:rFonts w:ascii="Arial Narrow" w:hAnsi="Arial Narrow" w:cs="Arial"/>
          <w:b/>
          <w:caps/>
          <w:kern w:val="28"/>
          <w:u w:val="single"/>
        </w:rPr>
      </w:pPr>
      <w:r w:rsidRPr="00921F0B">
        <w:rPr>
          <w:rFonts w:ascii="Arial Narrow" w:hAnsi="Arial Narrow" w:cs="Arial"/>
          <w:b/>
          <w:caps/>
          <w:kern w:val="28"/>
          <w:u w:val="single"/>
        </w:rPr>
        <w:t>10. przepisy związane</w:t>
      </w:r>
    </w:p>
    <w:p w14:paraId="1F84FA3B"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10.1. Normy</w:t>
      </w:r>
    </w:p>
    <w:tbl>
      <w:tblPr>
        <w:tblW w:w="9072" w:type="dxa"/>
        <w:tblLayout w:type="fixed"/>
        <w:tblCellMar>
          <w:left w:w="70" w:type="dxa"/>
          <w:right w:w="70" w:type="dxa"/>
        </w:tblCellMar>
        <w:tblLook w:val="0000" w:firstRow="0" w:lastRow="0" w:firstColumn="0" w:lastColumn="0" w:noHBand="0" w:noVBand="0"/>
      </w:tblPr>
      <w:tblGrid>
        <w:gridCol w:w="476"/>
        <w:gridCol w:w="1759"/>
        <w:gridCol w:w="6837"/>
      </w:tblGrid>
      <w:tr w:rsidR="00055B40" w:rsidRPr="007F3F75" w14:paraId="0CFF7B11" w14:textId="77777777" w:rsidTr="00954441">
        <w:tc>
          <w:tcPr>
            <w:tcW w:w="476" w:type="dxa"/>
          </w:tcPr>
          <w:p w14:paraId="4B80656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1.</w:t>
            </w:r>
          </w:p>
        </w:tc>
        <w:tc>
          <w:tcPr>
            <w:tcW w:w="1759" w:type="dxa"/>
          </w:tcPr>
          <w:p w14:paraId="17BDF9B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PN-B-04481</w:t>
            </w:r>
          </w:p>
        </w:tc>
        <w:tc>
          <w:tcPr>
            <w:tcW w:w="6837" w:type="dxa"/>
          </w:tcPr>
          <w:p w14:paraId="6E21427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Grunty budowlane. Badania próbek gruntu</w:t>
            </w:r>
          </w:p>
        </w:tc>
      </w:tr>
      <w:tr w:rsidR="00055B40" w:rsidRPr="007F3F75" w14:paraId="12DB5809" w14:textId="77777777" w:rsidTr="00954441">
        <w:tc>
          <w:tcPr>
            <w:tcW w:w="476" w:type="dxa"/>
          </w:tcPr>
          <w:p w14:paraId="4020F8B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2.</w:t>
            </w:r>
          </w:p>
        </w:tc>
        <w:tc>
          <w:tcPr>
            <w:tcW w:w="1759" w:type="dxa"/>
          </w:tcPr>
          <w:p w14:paraId="4BF17D0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PN-B-06714-12</w:t>
            </w:r>
          </w:p>
        </w:tc>
        <w:tc>
          <w:tcPr>
            <w:tcW w:w="6837" w:type="dxa"/>
          </w:tcPr>
          <w:p w14:paraId="0A55A65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zawartości zanieczyszczeń obcych</w:t>
            </w:r>
          </w:p>
        </w:tc>
      </w:tr>
      <w:tr w:rsidR="00055B40" w:rsidRPr="007F3F75" w14:paraId="22FDCDE1" w14:textId="77777777" w:rsidTr="00954441">
        <w:tc>
          <w:tcPr>
            <w:tcW w:w="476" w:type="dxa"/>
          </w:tcPr>
          <w:p w14:paraId="03CD117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3.</w:t>
            </w:r>
          </w:p>
        </w:tc>
        <w:tc>
          <w:tcPr>
            <w:tcW w:w="1759" w:type="dxa"/>
          </w:tcPr>
          <w:p w14:paraId="6D248F1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PN-B-06714-15</w:t>
            </w:r>
          </w:p>
        </w:tc>
        <w:tc>
          <w:tcPr>
            <w:tcW w:w="6837" w:type="dxa"/>
          </w:tcPr>
          <w:p w14:paraId="2E919B4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składu ziarnowego</w:t>
            </w:r>
          </w:p>
        </w:tc>
      </w:tr>
      <w:tr w:rsidR="00055B40" w:rsidRPr="007F3F75" w14:paraId="43C50E3E" w14:textId="77777777" w:rsidTr="00954441">
        <w:tc>
          <w:tcPr>
            <w:tcW w:w="476" w:type="dxa"/>
          </w:tcPr>
          <w:p w14:paraId="7DCFEC3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4.</w:t>
            </w:r>
          </w:p>
        </w:tc>
        <w:tc>
          <w:tcPr>
            <w:tcW w:w="1759" w:type="dxa"/>
          </w:tcPr>
          <w:p w14:paraId="2CA675D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PN-B-06714-16</w:t>
            </w:r>
          </w:p>
        </w:tc>
        <w:tc>
          <w:tcPr>
            <w:tcW w:w="6837" w:type="dxa"/>
          </w:tcPr>
          <w:p w14:paraId="0902997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Kruszywa mineralne. Badania. Oznaczanie kształtu </w:t>
            </w:r>
            <w:proofErr w:type="spellStart"/>
            <w:r w:rsidRPr="00921F0B">
              <w:rPr>
                <w:rFonts w:ascii="Arial Narrow" w:hAnsi="Arial Narrow" w:cs="Arial"/>
                <w:sz w:val="20"/>
                <w:szCs w:val="20"/>
              </w:rPr>
              <w:t>ziarn</w:t>
            </w:r>
            <w:proofErr w:type="spellEnd"/>
          </w:p>
        </w:tc>
      </w:tr>
      <w:tr w:rsidR="00055B40" w:rsidRPr="007F3F75" w14:paraId="65E42856" w14:textId="77777777" w:rsidTr="00954441">
        <w:tc>
          <w:tcPr>
            <w:tcW w:w="476" w:type="dxa"/>
          </w:tcPr>
          <w:p w14:paraId="79C02EF8"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5.</w:t>
            </w:r>
          </w:p>
        </w:tc>
        <w:tc>
          <w:tcPr>
            <w:tcW w:w="1759" w:type="dxa"/>
          </w:tcPr>
          <w:p w14:paraId="5CD6E71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PN-B-06714-17</w:t>
            </w:r>
          </w:p>
        </w:tc>
        <w:tc>
          <w:tcPr>
            <w:tcW w:w="6837" w:type="dxa"/>
          </w:tcPr>
          <w:p w14:paraId="3B6D29A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wilgotności</w:t>
            </w:r>
          </w:p>
        </w:tc>
      </w:tr>
      <w:tr w:rsidR="00055B40" w:rsidRPr="007F3F75" w14:paraId="3BB58389" w14:textId="77777777" w:rsidTr="00954441">
        <w:tc>
          <w:tcPr>
            <w:tcW w:w="476" w:type="dxa"/>
          </w:tcPr>
          <w:p w14:paraId="7CEC535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6.</w:t>
            </w:r>
          </w:p>
        </w:tc>
        <w:tc>
          <w:tcPr>
            <w:tcW w:w="1759" w:type="dxa"/>
          </w:tcPr>
          <w:p w14:paraId="11452FBB"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PN-B-06714-18</w:t>
            </w:r>
          </w:p>
        </w:tc>
        <w:tc>
          <w:tcPr>
            <w:tcW w:w="6837" w:type="dxa"/>
          </w:tcPr>
          <w:p w14:paraId="2644E29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nasiąkliwości</w:t>
            </w:r>
          </w:p>
        </w:tc>
      </w:tr>
      <w:tr w:rsidR="00055B40" w:rsidRPr="007F3F75" w14:paraId="1FC5AA85" w14:textId="77777777" w:rsidTr="00954441">
        <w:tc>
          <w:tcPr>
            <w:tcW w:w="476" w:type="dxa"/>
          </w:tcPr>
          <w:p w14:paraId="3D83FFF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7.</w:t>
            </w:r>
          </w:p>
        </w:tc>
        <w:tc>
          <w:tcPr>
            <w:tcW w:w="1759" w:type="dxa"/>
          </w:tcPr>
          <w:p w14:paraId="0BFEFDAC"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PN-B-06714-19</w:t>
            </w:r>
          </w:p>
        </w:tc>
        <w:tc>
          <w:tcPr>
            <w:tcW w:w="6837" w:type="dxa"/>
          </w:tcPr>
          <w:p w14:paraId="505674A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mrozoodporności metodą bezpośrednią</w:t>
            </w:r>
          </w:p>
        </w:tc>
      </w:tr>
      <w:tr w:rsidR="00055B40" w:rsidRPr="007F3F75" w14:paraId="257BE8AB" w14:textId="77777777" w:rsidTr="00954441">
        <w:tc>
          <w:tcPr>
            <w:tcW w:w="476" w:type="dxa"/>
          </w:tcPr>
          <w:p w14:paraId="7D2B7C3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8.</w:t>
            </w:r>
          </w:p>
        </w:tc>
        <w:tc>
          <w:tcPr>
            <w:tcW w:w="1759" w:type="dxa"/>
          </w:tcPr>
          <w:p w14:paraId="08494A43"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PN-B-06714-26</w:t>
            </w:r>
          </w:p>
        </w:tc>
        <w:tc>
          <w:tcPr>
            <w:tcW w:w="6837" w:type="dxa"/>
          </w:tcPr>
          <w:p w14:paraId="7EB29E9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zawartości zanieczyszczeń organicznych</w:t>
            </w:r>
          </w:p>
        </w:tc>
      </w:tr>
      <w:tr w:rsidR="00055B40" w:rsidRPr="007F3F75" w14:paraId="0759D766" w14:textId="77777777" w:rsidTr="00954441">
        <w:tc>
          <w:tcPr>
            <w:tcW w:w="476" w:type="dxa"/>
          </w:tcPr>
          <w:p w14:paraId="1D99B6E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  9.</w:t>
            </w:r>
          </w:p>
        </w:tc>
        <w:tc>
          <w:tcPr>
            <w:tcW w:w="1759" w:type="dxa"/>
          </w:tcPr>
          <w:p w14:paraId="2D095F2E"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PN-B-06714-28</w:t>
            </w:r>
          </w:p>
        </w:tc>
        <w:tc>
          <w:tcPr>
            <w:tcW w:w="6837" w:type="dxa"/>
          </w:tcPr>
          <w:p w14:paraId="5B953D3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zawartości siarki metodą bromową</w:t>
            </w:r>
          </w:p>
        </w:tc>
      </w:tr>
      <w:tr w:rsidR="00055B40" w:rsidRPr="007F3F75" w14:paraId="365807F8" w14:textId="77777777" w:rsidTr="00954441">
        <w:tc>
          <w:tcPr>
            <w:tcW w:w="476" w:type="dxa"/>
          </w:tcPr>
          <w:p w14:paraId="1CA91FE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10.</w:t>
            </w:r>
          </w:p>
        </w:tc>
        <w:tc>
          <w:tcPr>
            <w:tcW w:w="1759" w:type="dxa"/>
          </w:tcPr>
          <w:p w14:paraId="1F3A7F9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PN-B-06714-37</w:t>
            </w:r>
          </w:p>
        </w:tc>
        <w:tc>
          <w:tcPr>
            <w:tcW w:w="6837" w:type="dxa"/>
          </w:tcPr>
          <w:p w14:paraId="223DC26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rozpadu krzemianowego</w:t>
            </w:r>
          </w:p>
        </w:tc>
      </w:tr>
      <w:tr w:rsidR="00055B40" w:rsidRPr="007F3F75" w14:paraId="44EDBAF3" w14:textId="77777777" w:rsidTr="00954441">
        <w:tc>
          <w:tcPr>
            <w:tcW w:w="476" w:type="dxa"/>
          </w:tcPr>
          <w:p w14:paraId="6A36760E"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11.</w:t>
            </w:r>
          </w:p>
        </w:tc>
        <w:tc>
          <w:tcPr>
            <w:tcW w:w="1759" w:type="dxa"/>
          </w:tcPr>
          <w:p w14:paraId="465BE36F"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PN-B-06714-39</w:t>
            </w:r>
          </w:p>
        </w:tc>
        <w:tc>
          <w:tcPr>
            <w:tcW w:w="6837" w:type="dxa"/>
          </w:tcPr>
          <w:p w14:paraId="4E30E5D3"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rozpadu żelazawego</w:t>
            </w:r>
          </w:p>
        </w:tc>
      </w:tr>
      <w:tr w:rsidR="00055B40" w:rsidRPr="007F3F75" w14:paraId="4CB72548" w14:textId="77777777" w:rsidTr="00954441">
        <w:tc>
          <w:tcPr>
            <w:tcW w:w="476" w:type="dxa"/>
          </w:tcPr>
          <w:p w14:paraId="6F29DA4F"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12.</w:t>
            </w:r>
          </w:p>
        </w:tc>
        <w:tc>
          <w:tcPr>
            <w:tcW w:w="1759" w:type="dxa"/>
          </w:tcPr>
          <w:p w14:paraId="33A9075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PN-B-06714-42</w:t>
            </w:r>
          </w:p>
        </w:tc>
        <w:tc>
          <w:tcPr>
            <w:tcW w:w="6837" w:type="dxa"/>
          </w:tcPr>
          <w:p w14:paraId="768AFA7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Badania. Oznaczanie ścieralności w bębnie Los Angeles</w:t>
            </w:r>
          </w:p>
        </w:tc>
      </w:tr>
      <w:tr w:rsidR="00055B40" w:rsidRPr="007F3F75" w14:paraId="4144F9C7" w14:textId="77777777" w:rsidTr="00954441">
        <w:tc>
          <w:tcPr>
            <w:tcW w:w="476" w:type="dxa"/>
          </w:tcPr>
          <w:p w14:paraId="291E1FC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13.</w:t>
            </w:r>
          </w:p>
        </w:tc>
        <w:tc>
          <w:tcPr>
            <w:tcW w:w="1759" w:type="dxa"/>
          </w:tcPr>
          <w:p w14:paraId="03B639B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PN-B-06731</w:t>
            </w:r>
          </w:p>
        </w:tc>
        <w:tc>
          <w:tcPr>
            <w:tcW w:w="6837" w:type="dxa"/>
          </w:tcPr>
          <w:p w14:paraId="00CFDC5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Żużel wielkopiecowy kawałkowy. Kruszywo budowlane i drogowe. Badania techniczne</w:t>
            </w:r>
          </w:p>
        </w:tc>
      </w:tr>
      <w:tr w:rsidR="00055B40" w:rsidRPr="007F3F75" w14:paraId="79492585" w14:textId="77777777" w:rsidTr="00954441">
        <w:tc>
          <w:tcPr>
            <w:tcW w:w="476" w:type="dxa"/>
          </w:tcPr>
          <w:p w14:paraId="0E2F310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14.</w:t>
            </w:r>
          </w:p>
        </w:tc>
        <w:tc>
          <w:tcPr>
            <w:tcW w:w="1759" w:type="dxa"/>
          </w:tcPr>
          <w:p w14:paraId="4378571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PN-B-11111</w:t>
            </w:r>
          </w:p>
        </w:tc>
        <w:tc>
          <w:tcPr>
            <w:tcW w:w="6837" w:type="dxa"/>
          </w:tcPr>
          <w:p w14:paraId="7AB1279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Kruszywa naturalne do nawierzchni drogowych. Żwir i mieszanka</w:t>
            </w:r>
          </w:p>
        </w:tc>
      </w:tr>
      <w:tr w:rsidR="00055B40" w:rsidRPr="007F3F75" w14:paraId="3BFC289E" w14:textId="77777777" w:rsidTr="00954441">
        <w:tc>
          <w:tcPr>
            <w:tcW w:w="476" w:type="dxa"/>
          </w:tcPr>
          <w:p w14:paraId="063152C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15.</w:t>
            </w:r>
          </w:p>
        </w:tc>
        <w:tc>
          <w:tcPr>
            <w:tcW w:w="1759" w:type="dxa"/>
          </w:tcPr>
          <w:p w14:paraId="2D41990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PN-B-11112</w:t>
            </w:r>
          </w:p>
        </w:tc>
        <w:tc>
          <w:tcPr>
            <w:tcW w:w="6837" w:type="dxa"/>
          </w:tcPr>
          <w:p w14:paraId="48994BC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Kruszywa łamane do nawierzchni drogowych</w:t>
            </w:r>
          </w:p>
        </w:tc>
      </w:tr>
      <w:tr w:rsidR="00055B40" w:rsidRPr="007F3F75" w14:paraId="4AA2F98B" w14:textId="77777777" w:rsidTr="00954441">
        <w:tc>
          <w:tcPr>
            <w:tcW w:w="476" w:type="dxa"/>
          </w:tcPr>
          <w:p w14:paraId="53AF18C1"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16.</w:t>
            </w:r>
          </w:p>
        </w:tc>
        <w:tc>
          <w:tcPr>
            <w:tcW w:w="1759" w:type="dxa"/>
          </w:tcPr>
          <w:p w14:paraId="7F55786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PN-B-11113</w:t>
            </w:r>
          </w:p>
        </w:tc>
        <w:tc>
          <w:tcPr>
            <w:tcW w:w="6837" w:type="dxa"/>
          </w:tcPr>
          <w:p w14:paraId="0CF914E3"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Kruszywa mineralne. Kruszywa naturalne do nawierzchni drogowych. Piasek</w:t>
            </w:r>
          </w:p>
        </w:tc>
      </w:tr>
      <w:tr w:rsidR="00055B40" w:rsidRPr="007F3F75" w14:paraId="5D4709A4" w14:textId="77777777" w:rsidTr="00954441">
        <w:tc>
          <w:tcPr>
            <w:tcW w:w="476" w:type="dxa"/>
          </w:tcPr>
          <w:p w14:paraId="694C225C"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17.</w:t>
            </w:r>
          </w:p>
        </w:tc>
        <w:tc>
          <w:tcPr>
            <w:tcW w:w="1759" w:type="dxa"/>
          </w:tcPr>
          <w:p w14:paraId="28CF0D9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PN-B-19701</w:t>
            </w:r>
          </w:p>
        </w:tc>
        <w:tc>
          <w:tcPr>
            <w:tcW w:w="6837" w:type="dxa"/>
          </w:tcPr>
          <w:p w14:paraId="2A4968D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Cement. Cement powszechnego użytku. Skład, wymagania i ocena zgodności</w:t>
            </w:r>
          </w:p>
        </w:tc>
      </w:tr>
      <w:tr w:rsidR="00055B40" w:rsidRPr="007F3F75" w14:paraId="1D4AD576" w14:textId="77777777" w:rsidTr="00954441">
        <w:tc>
          <w:tcPr>
            <w:tcW w:w="476" w:type="dxa"/>
          </w:tcPr>
          <w:p w14:paraId="0949D21E"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18.</w:t>
            </w:r>
          </w:p>
        </w:tc>
        <w:tc>
          <w:tcPr>
            <w:tcW w:w="1759" w:type="dxa"/>
          </w:tcPr>
          <w:p w14:paraId="700E6DD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PN-B-23006</w:t>
            </w:r>
          </w:p>
        </w:tc>
        <w:tc>
          <w:tcPr>
            <w:tcW w:w="6837" w:type="dxa"/>
          </w:tcPr>
          <w:p w14:paraId="749899A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Kruszywo do betonu lekkiego</w:t>
            </w:r>
          </w:p>
        </w:tc>
      </w:tr>
      <w:tr w:rsidR="00055B40" w:rsidRPr="007F3F75" w14:paraId="3DBDDFDC" w14:textId="77777777" w:rsidTr="00954441">
        <w:tc>
          <w:tcPr>
            <w:tcW w:w="476" w:type="dxa"/>
          </w:tcPr>
          <w:p w14:paraId="5AEBE23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20.</w:t>
            </w:r>
          </w:p>
        </w:tc>
        <w:tc>
          <w:tcPr>
            <w:tcW w:w="1759" w:type="dxa"/>
          </w:tcPr>
          <w:p w14:paraId="2652235C"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PN-B-32250</w:t>
            </w:r>
          </w:p>
        </w:tc>
        <w:tc>
          <w:tcPr>
            <w:tcW w:w="6837" w:type="dxa"/>
          </w:tcPr>
          <w:p w14:paraId="38234FEC"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Materiały budowlane. Woda do betonu i zapraw</w:t>
            </w:r>
          </w:p>
        </w:tc>
      </w:tr>
      <w:tr w:rsidR="00055B40" w:rsidRPr="007F3F75" w14:paraId="21C9A7F2" w14:textId="77777777" w:rsidTr="00954441">
        <w:tc>
          <w:tcPr>
            <w:tcW w:w="476" w:type="dxa"/>
          </w:tcPr>
          <w:p w14:paraId="3841CD92"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21.</w:t>
            </w:r>
          </w:p>
        </w:tc>
        <w:tc>
          <w:tcPr>
            <w:tcW w:w="1759" w:type="dxa"/>
          </w:tcPr>
          <w:p w14:paraId="4F781AED"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PN-S-06102</w:t>
            </w:r>
          </w:p>
        </w:tc>
        <w:tc>
          <w:tcPr>
            <w:tcW w:w="6837" w:type="dxa"/>
          </w:tcPr>
          <w:p w14:paraId="4DADDB7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Drogi samochodowe. Podbudowy z kruszyw stabilizowanych mechanicznie</w:t>
            </w:r>
          </w:p>
        </w:tc>
      </w:tr>
      <w:tr w:rsidR="00055B40" w:rsidRPr="007F3F75" w14:paraId="3E9DF5C9" w14:textId="77777777" w:rsidTr="00954441">
        <w:tc>
          <w:tcPr>
            <w:tcW w:w="476" w:type="dxa"/>
          </w:tcPr>
          <w:p w14:paraId="503CB37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22.</w:t>
            </w:r>
          </w:p>
        </w:tc>
        <w:tc>
          <w:tcPr>
            <w:tcW w:w="1759" w:type="dxa"/>
          </w:tcPr>
          <w:p w14:paraId="43BE0A8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PN-S-96023</w:t>
            </w:r>
          </w:p>
        </w:tc>
        <w:tc>
          <w:tcPr>
            <w:tcW w:w="6837" w:type="dxa"/>
          </w:tcPr>
          <w:p w14:paraId="6CA6307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Konstrukcje drogowe. Podbudowa i nawierzchnia z tłucznia kamiennego</w:t>
            </w:r>
          </w:p>
        </w:tc>
      </w:tr>
      <w:tr w:rsidR="00055B40" w:rsidRPr="007F3F75" w14:paraId="34FC5E27" w14:textId="77777777" w:rsidTr="00954441">
        <w:tc>
          <w:tcPr>
            <w:tcW w:w="476" w:type="dxa"/>
          </w:tcPr>
          <w:p w14:paraId="4CEAEE78"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23.</w:t>
            </w:r>
          </w:p>
        </w:tc>
        <w:tc>
          <w:tcPr>
            <w:tcW w:w="1759" w:type="dxa"/>
          </w:tcPr>
          <w:p w14:paraId="6BCB524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PN-S-96035</w:t>
            </w:r>
          </w:p>
        </w:tc>
        <w:tc>
          <w:tcPr>
            <w:tcW w:w="6837" w:type="dxa"/>
          </w:tcPr>
          <w:p w14:paraId="721F473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Popioły lotne</w:t>
            </w:r>
          </w:p>
        </w:tc>
      </w:tr>
      <w:tr w:rsidR="00055B40" w:rsidRPr="007F3F75" w14:paraId="4EF00BB6" w14:textId="77777777" w:rsidTr="00954441">
        <w:tc>
          <w:tcPr>
            <w:tcW w:w="476" w:type="dxa"/>
          </w:tcPr>
          <w:p w14:paraId="50B4CF2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24.</w:t>
            </w:r>
          </w:p>
        </w:tc>
        <w:tc>
          <w:tcPr>
            <w:tcW w:w="1759" w:type="dxa"/>
          </w:tcPr>
          <w:p w14:paraId="437C65A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BN-88/6731-08</w:t>
            </w:r>
          </w:p>
        </w:tc>
        <w:tc>
          <w:tcPr>
            <w:tcW w:w="6837" w:type="dxa"/>
          </w:tcPr>
          <w:p w14:paraId="1654D15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Cement. Transport i przechowywanie</w:t>
            </w:r>
          </w:p>
        </w:tc>
      </w:tr>
      <w:tr w:rsidR="00055B40" w:rsidRPr="007F3F75" w14:paraId="0134CEA6" w14:textId="77777777" w:rsidTr="00954441">
        <w:tc>
          <w:tcPr>
            <w:tcW w:w="476" w:type="dxa"/>
          </w:tcPr>
          <w:p w14:paraId="69FE30C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25.</w:t>
            </w:r>
          </w:p>
        </w:tc>
        <w:tc>
          <w:tcPr>
            <w:tcW w:w="1759" w:type="dxa"/>
          </w:tcPr>
          <w:p w14:paraId="57A28FE5"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BN-84/6774-02</w:t>
            </w:r>
          </w:p>
        </w:tc>
        <w:tc>
          <w:tcPr>
            <w:tcW w:w="6837" w:type="dxa"/>
          </w:tcPr>
          <w:p w14:paraId="12772E38"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Kruszywo mineralne. Kruszywo kamienne łamane do nawierzchni drogowych</w:t>
            </w:r>
          </w:p>
        </w:tc>
      </w:tr>
      <w:tr w:rsidR="00055B40" w:rsidRPr="007F3F75" w14:paraId="7920E269" w14:textId="77777777" w:rsidTr="00954441">
        <w:tc>
          <w:tcPr>
            <w:tcW w:w="476" w:type="dxa"/>
          </w:tcPr>
          <w:p w14:paraId="61E8618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26.</w:t>
            </w:r>
          </w:p>
        </w:tc>
        <w:tc>
          <w:tcPr>
            <w:tcW w:w="1759" w:type="dxa"/>
          </w:tcPr>
          <w:p w14:paraId="2AF2BD8F"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BN-64/8931-01</w:t>
            </w:r>
          </w:p>
        </w:tc>
        <w:tc>
          <w:tcPr>
            <w:tcW w:w="6837" w:type="dxa"/>
          </w:tcPr>
          <w:p w14:paraId="3D5ECE6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Drogi samochodowe. Oznaczanie wskaźnika piaskowego</w:t>
            </w:r>
          </w:p>
        </w:tc>
      </w:tr>
      <w:tr w:rsidR="00055B40" w:rsidRPr="007F3F75" w14:paraId="6796F59B" w14:textId="77777777" w:rsidTr="00954441">
        <w:tc>
          <w:tcPr>
            <w:tcW w:w="476" w:type="dxa"/>
          </w:tcPr>
          <w:p w14:paraId="7D9AE1A8"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27.</w:t>
            </w:r>
          </w:p>
        </w:tc>
        <w:tc>
          <w:tcPr>
            <w:tcW w:w="1759" w:type="dxa"/>
          </w:tcPr>
          <w:p w14:paraId="39CFF2A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BN-64/8931-02</w:t>
            </w:r>
          </w:p>
        </w:tc>
        <w:tc>
          <w:tcPr>
            <w:tcW w:w="6837" w:type="dxa"/>
          </w:tcPr>
          <w:p w14:paraId="799BC30E"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Drogi samochodowe. Oznaczanie modułu odkształcenia nawierzchni podatnych i podłoża przez obciążenie płytą</w:t>
            </w:r>
          </w:p>
        </w:tc>
      </w:tr>
      <w:tr w:rsidR="00055B40" w:rsidRPr="007F3F75" w14:paraId="68B09CB7" w14:textId="77777777" w:rsidTr="00954441">
        <w:tc>
          <w:tcPr>
            <w:tcW w:w="476" w:type="dxa"/>
          </w:tcPr>
          <w:p w14:paraId="25592F86"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28.</w:t>
            </w:r>
          </w:p>
        </w:tc>
        <w:tc>
          <w:tcPr>
            <w:tcW w:w="1759" w:type="dxa"/>
          </w:tcPr>
          <w:p w14:paraId="6980F6F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BN-68/8931-04</w:t>
            </w:r>
          </w:p>
        </w:tc>
        <w:tc>
          <w:tcPr>
            <w:tcW w:w="6837" w:type="dxa"/>
          </w:tcPr>
          <w:p w14:paraId="138ECF3A"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Drogi samochodowe. Pomiar równości nawierzchni </w:t>
            </w:r>
            <w:proofErr w:type="spellStart"/>
            <w:r w:rsidRPr="00921F0B">
              <w:rPr>
                <w:rFonts w:ascii="Arial Narrow" w:hAnsi="Arial Narrow" w:cs="Arial"/>
                <w:sz w:val="20"/>
                <w:szCs w:val="20"/>
              </w:rPr>
              <w:t>planografem</w:t>
            </w:r>
            <w:proofErr w:type="spellEnd"/>
            <w:r w:rsidRPr="00921F0B">
              <w:rPr>
                <w:rFonts w:ascii="Arial Narrow" w:hAnsi="Arial Narrow" w:cs="Arial"/>
                <w:sz w:val="20"/>
                <w:szCs w:val="20"/>
              </w:rPr>
              <w:t xml:space="preserve"> i łatą</w:t>
            </w:r>
          </w:p>
        </w:tc>
      </w:tr>
      <w:tr w:rsidR="00055B40" w:rsidRPr="007F3F75" w14:paraId="46536888" w14:textId="77777777" w:rsidTr="00954441">
        <w:tc>
          <w:tcPr>
            <w:tcW w:w="476" w:type="dxa"/>
          </w:tcPr>
          <w:p w14:paraId="5A78FE9B"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29.</w:t>
            </w:r>
          </w:p>
        </w:tc>
        <w:tc>
          <w:tcPr>
            <w:tcW w:w="1759" w:type="dxa"/>
          </w:tcPr>
          <w:p w14:paraId="6ECC7040"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BN-70/8931-06</w:t>
            </w:r>
          </w:p>
        </w:tc>
        <w:tc>
          <w:tcPr>
            <w:tcW w:w="6837" w:type="dxa"/>
          </w:tcPr>
          <w:p w14:paraId="33FB2F54"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 xml:space="preserve">Drogi samochodowe. Pomiar ugięć podatnych </w:t>
            </w:r>
            <w:proofErr w:type="spellStart"/>
            <w:r w:rsidRPr="00921F0B">
              <w:rPr>
                <w:rFonts w:ascii="Arial Narrow" w:hAnsi="Arial Narrow" w:cs="Arial"/>
                <w:sz w:val="20"/>
                <w:szCs w:val="20"/>
              </w:rPr>
              <w:t>ugięciomierzem</w:t>
            </w:r>
            <w:proofErr w:type="spellEnd"/>
            <w:r w:rsidRPr="00921F0B">
              <w:rPr>
                <w:rFonts w:ascii="Arial Narrow" w:hAnsi="Arial Narrow" w:cs="Arial"/>
                <w:sz w:val="20"/>
                <w:szCs w:val="20"/>
              </w:rPr>
              <w:t xml:space="preserve"> belkowym</w:t>
            </w:r>
          </w:p>
        </w:tc>
      </w:tr>
      <w:tr w:rsidR="00055B40" w:rsidRPr="007F3F75" w14:paraId="004EFAE5" w14:textId="77777777" w:rsidTr="00954441">
        <w:tc>
          <w:tcPr>
            <w:tcW w:w="476" w:type="dxa"/>
          </w:tcPr>
          <w:p w14:paraId="08DDFA08"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30.</w:t>
            </w:r>
          </w:p>
        </w:tc>
        <w:tc>
          <w:tcPr>
            <w:tcW w:w="1759" w:type="dxa"/>
          </w:tcPr>
          <w:p w14:paraId="46CDC977"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BN-77/8931-12</w:t>
            </w:r>
          </w:p>
        </w:tc>
        <w:tc>
          <w:tcPr>
            <w:tcW w:w="6837" w:type="dxa"/>
          </w:tcPr>
          <w:p w14:paraId="5FB6BBC9" w14:textId="77777777" w:rsidR="00055B40" w:rsidRPr="00921F0B" w:rsidRDefault="00055B40" w:rsidP="00954441">
            <w:pPr>
              <w:spacing w:line="276" w:lineRule="auto"/>
              <w:jc w:val="both"/>
              <w:rPr>
                <w:rFonts w:ascii="Arial Narrow" w:hAnsi="Arial Narrow" w:cs="Arial"/>
                <w:sz w:val="20"/>
                <w:szCs w:val="20"/>
              </w:rPr>
            </w:pPr>
            <w:r w:rsidRPr="00921F0B">
              <w:rPr>
                <w:rFonts w:ascii="Arial Narrow" w:hAnsi="Arial Narrow" w:cs="Arial"/>
                <w:sz w:val="20"/>
                <w:szCs w:val="20"/>
              </w:rPr>
              <w:t>Oznaczanie wskaźnika zagęszczenia gruntu</w:t>
            </w:r>
          </w:p>
        </w:tc>
      </w:tr>
    </w:tbl>
    <w:p w14:paraId="70FBD3BE" w14:textId="77777777" w:rsidR="00055B40" w:rsidRPr="007F3F75" w:rsidRDefault="00055B40" w:rsidP="00954441">
      <w:pPr>
        <w:keepNext/>
        <w:overflowPunct w:val="0"/>
        <w:autoSpaceDE w:val="0"/>
        <w:autoSpaceDN w:val="0"/>
        <w:adjustRightInd w:val="0"/>
        <w:spacing w:line="276" w:lineRule="auto"/>
        <w:jc w:val="both"/>
        <w:textAlignment w:val="baseline"/>
        <w:outlineLvl w:val="1"/>
        <w:rPr>
          <w:rFonts w:ascii="Arial Narrow" w:hAnsi="Arial Narrow" w:cs="Arial"/>
          <w:b/>
          <w:sz w:val="22"/>
          <w:szCs w:val="22"/>
        </w:rPr>
      </w:pPr>
      <w:r w:rsidRPr="007F3F75">
        <w:rPr>
          <w:rFonts w:ascii="Arial Narrow" w:hAnsi="Arial Narrow" w:cs="Arial"/>
          <w:b/>
          <w:sz w:val="22"/>
          <w:szCs w:val="22"/>
        </w:rPr>
        <w:t>10.2. Inne dokumenty</w:t>
      </w:r>
    </w:p>
    <w:p w14:paraId="07F714D8" w14:textId="77777777" w:rsidR="00055B40" w:rsidRPr="007F3F75" w:rsidRDefault="00055B40" w:rsidP="00055B40">
      <w:pPr>
        <w:numPr>
          <w:ilvl w:val="0"/>
          <w:numId w:val="42"/>
        </w:numPr>
        <w:spacing w:line="276" w:lineRule="auto"/>
        <w:ind w:left="426" w:hanging="596"/>
        <w:jc w:val="both"/>
        <w:rPr>
          <w:rFonts w:ascii="Arial Narrow" w:hAnsi="Arial Narrow" w:cs="Arial"/>
          <w:sz w:val="22"/>
          <w:szCs w:val="22"/>
        </w:rPr>
      </w:pPr>
      <w:r w:rsidRPr="00962136">
        <w:rPr>
          <w:rFonts w:ascii="Arial Narrow" w:hAnsi="Arial Narrow" w:cs="Arial"/>
          <w:sz w:val="20"/>
          <w:szCs w:val="20"/>
        </w:rPr>
        <w:t xml:space="preserve">Katalog typowych konstrukcji nawierzchni podatnych i półsztywnych, </w:t>
      </w:r>
      <w:proofErr w:type="spellStart"/>
      <w:r w:rsidRPr="00962136">
        <w:rPr>
          <w:rFonts w:ascii="Arial Narrow" w:hAnsi="Arial Narrow" w:cs="Arial"/>
          <w:sz w:val="20"/>
          <w:szCs w:val="20"/>
        </w:rPr>
        <w:t>IBDiM</w:t>
      </w:r>
      <w:proofErr w:type="spellEnd"/>
      <w:r w:rsidRPr="00962136">
        <w:rPr>
          <w:rFonts w:ascii="Arial Narrow" w:hAnsi="Arial Narrow" w:cs="Arial"/>
          <w:sz w:val="20"/>
          <w:szCs w:val="20"/>
        </w:rPr>
        <w:t xml:space="preserve"> - Warszawa 1997.</w:t>
      </w:r>
    </w:p>
    <w:p w14:paraId="2CE744DD" w14:textId="77777777" w:rsidR="00055B40" w:rsidRDefault="00055B40" w:rsidP="00954441">
      <w:pPr>
        <w:pStyle w:val="Tekstpodstawowy"/>
        <w:tabs>
          <w:tab w:val="clear" w:pos="567"/>
          <w:tab w:val="clear" w:pos="1008"/>
          <w:tab w:val="left" w:pos="1134"/>
        </w:tabs>
        <w:spacing w:line="276" w:lineRule="auto"/>
        <w:rPr>
          <w:rFonts w:ascii="Arial Narrow" w:hAnsi="Arial Narrow"/>
          <w:b/>
          <w:szCs w:val="22"/>
          <w:lang w:eastAsia="ar-SA"/>
        </w:rPr>
      </w:pPr>
    </w:p>
    <w:p w14:paraId="3F499413" w14:textId="77777777" w:rsidR="00055B40" w:rsidRPr="007F3F75" w:rsidRDefault="00055B40" w:rsidP="00954441">
      <w:pPr>
        <w:pStyle w:val="Tekstpodstawowy"/>
        <w:tabs>
          <w:tab w:val="clear" w:pos="567"/>
          <w:tab w:val="clear" w:pos="1008"/>
          <w:tab w:val="left" w:pos="1134"/>
        </w:tabs>
        <w:spacing w:line="276" w:lineRule="auto"/>
        <w:rPr>
          <w:rFonts w:ascii="Arial Narrow" w:hAnsi="Arial Narrow"/>
          <w:i/>
          <w:iCs/>
          <w:szCs w:val="22"/>
          <w:lang w:eastAsia="ar-SA"/>
        </w:rPr>
      </w:pPr>
      <w:r w:rsidRPr="007F3F75">
        <w:rPr>
          <w:rFonts w:ascii="Arial Narrow" w:hAnsi="Arial Narrow"/>
          <w:b/>
          <w:szCs w:val="22"/>
          <w:lang w:eastAsia="ar-SA"/>
        </w:rPr>
        <w:t>Uwaga:</w:t>
      </w:r>
      <w:r w:rsidRPr="007F3F75">
        <w:rPr>
          <w:rFonts w:ascii="Arial Narrow" w:hAnsi="Arial Narrow"/>
          <w:b/>
          <w:szCs w:val="22"/>
          <w:lang w:eastAsia="ar-SA"/>
        </w:rPr>
        <w:tab/>
      </w:r>
      <w:r w:rsidRPr="007F3F75">
        <w:rPr>
          <w:rFonts w:ascii="Arial Narrow" w:hAnsi="Arial Narrow"/>
          <w:i/>
          <w:iCs/>
          <w:szCs w:val="22"/>
          <w:lang w:eastAsia="ar-SA"/>
        </w:rPr>
        <w:t>Wszelkie roboty ujęte w specyfikacji należy wykonać w oparciu o aktualnie</w:t>
      </w:r>
    </w:p>
    <w:p w14:paraId="12239738" w14:textId="4DB99874" w:rsidR="00652732" w:rsidRDefault="00055B40" w:rsidP="00954441">
      <w:pPr>
        <w:pStyle w:val="Tekstpodstawowy"/>
        <w:tabs>
          <w:tab w:val="clear" w:pos="567"/>
          <w:tab w:val="clear" w:pos="1008"/>
          <w:tab w:val="left" w:pos="1134"/>
        </w:tabs>
        <w:spacing w:line="276" w:lineRule="auto"/>
        <w:rPr>
          <w:rFonts w:ascii="Arial Narrow" w:hAnsi="Arial Narrow"/>
          <w:i/>
          <w:iCs/>
          <w:szCs w:val="22"/>
          <w:lang w:eastAsia="ar-SA"/>
        </w:rPr>
        <w:sectPr w:rsidR="00652732" w:rsidSect="007A674D">
          <w:headerReference w:type="default" r:id="rId39"/>
          <w:footerReference w:type="default" r:id="rId40"/>
          <w:pgSz w:w="11906" w:h="16838"/>
          <w:pgMar w:top="1417" w:right="1417" w:bottom="1417" w:left="1417" w:header="708" w:footer="708" w:gutter="0"/>
          <w:cols w:space="708"/>
          <w:docGrid w:linePitch="360"/>
        </w:sectPr>
      </w:pPr>
      <w:r w:rsidRPr="007F3F75">
        <w:rPr>
          <w:rFonts w:ascii="Arial Narrow" w:hAnsi="Arial Narrow"/>
          <w:i/>
          <w:iCs/>
          <w:szCs w:val="22"/>
          <w:lang w:eastAsia="ar-SA"/>
        </w:rPr>
        <w:tab/>
        <w:t xml:space="preserve">obowiązujące normy i przepisy oraz w porozumieniu z </w:t>
      </w:r>
      <w:proofErr w:type="spellStart"/>
      <w:r w:rsidRPr="007F3F75">
        <w:rPr>
          <w:rFonts w:ascii="Arial Narrow" w:hAnsi="Arial Narrow"/>
          <w:i/>
          <w:iCs/>
          <w:szCs w:val="22"/>
          <w:lang w:eastAsia="ar-SA"/>
        </w:rPr>
        <w:t>Inżynie</w:t>
      </w:r>
      <w:proofErr w:type="spellEnd"/>
    </w:p>
    <w:p w14:paraId="76E2E6CD" w14:textId="67DCFEF6" w:rsidR="00055B40" w:rsidRPr="00440B34" w:rsidRDefault="008A0542" w:rsidP="008A0542">
      <w:pPr>
        <w:pStyle w:val="ST1"/>
        <w:ind w:left="0" w:firstLine="0"/>
      </w:pPr>
      <w:bookmarkStart w:id="1006" w:name="_Toc153964922"/>
      <w:r>
        <w:lastRenderedPageBreak/>
        <w:t>d-04.04.02 PODBUDOWA Z KRUSZYWA łAMANEGO S</w:t>
      </w:r>
      <w:r w:rsidR="00055B40" w:rsidRPr="00440B34">
        <w:t>TABILIZOWANEGO MECHANICZNIE</w:t>
      </w:r>
      <w:bookmarkEnd w:id="1006"/>
    </w:p>
    <w:p w14:paraId="79BD4865" w14:textId="77777777" w:rsidR="00055B40" w:rsidRPr="00440B34" w:rsidRDefault="00055B40" w:rsidP="00954441">
      <w:pPr>
        <w:overflowPunct w:val="0"/>
        <w:autoSpaceDE w:val="0"/>
        <w:autoSpaceDN w:val="0"/>
        <w:adjustRightInd w:val="0"/>
        <w:spacing w:line="276" w:lineRule="auto"/>
        <w:ind w:left="2268" w:hanging="2268"/>
        <w:rPr>
          <w:rFonts w:ascii="Arial Narrow" w:hAnsi="Arial Narrow" w:cs="Arial"/>
          <w:b/>
          <w:sz w:val="22"/>
          <w:szCs w:val="22"/>
        </w:rPr>
      </w:pPr>
    </w:p>
    <w:p w14:paraId="6D8F49B1"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440B34">
        <w:rPr>
          <w:rFonts w:ascii="Arial Narrow" w:eastAsia="Arial Unicode MS" w:hAnsi="Arial Narrow" w:cs="Arial"/>
          <w:b/>
          <w:caps/>
          <w:kern w:val="28"/>
          <w:u w:val="single"/>
        </w:rPr>
        <w:t>1. WSTĘP</w:t>
      </w:r>
    </w:p>
    <w:p w14:paraId="2D0B0702"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1.1. Przedmiot S</w:t>
      </w:r>
      <w:r>
        <w:rPr>
          <w:rFonts w:ascii="Arial Narrow" w:eastAsia="Arial Unicode MS" w:hAnsi="Arial Narrow" w:cs="Arial"/>
          <w:b/>
          <w:sz w:val="22"/>
          <w:szCs w:val="22"/>
        </w:rPr>
        <w:t>S</w:t>
      </w:r>
      <w:r w:rsidRPr="00440B34">
        <w:rPr>
          <w:rFonts w:ascii="Arial Narrow" w:eastAsia="Arial Unicode MS" w:hAnsi="Arial Narrow" w:cs="Arial"/>
          <w:b/>
          <w:sz w:val="22"/>
          <w:szCs w:val="22"/>
        </w:rPr>
        <w:t>T</w:t>
      </w:r>
    </w:p>
    <w:p w14:paraId="1B18AD5F" w14:textId="46A7577C" w:rsidR="00055B40" w:rsidRPr="00440B34" w:rsidRDefault="00055B40" w:rsidP="00954441">
      <w:pPr>
        <w:spacing w:line="276" w:lineRule="auto"/>
        <w:ind w:firstLine="576"/>
        <w:jc w:val="both"/>
        <w:rPr>
          <w:rFonts w:ascii="Arial Narrow" w:hAnsi="Arial Narrow" w:cs="Arial"/>
          <w:sz w:val="22"/>
          <w:szCs w:val="22"/>
        </w:rPr>
      </w:pPr>
      <w:r w:rsidRPr="00440B34">
        <w:rPr>
          <w:rFonts w:ascii="Arial Narrow" w:hAnsi="Arial Narrow" w:cs="Arial"/>
          <w:sz w:val="22"/>
          <w:szCs w:val="22"/>
        </w:rPr>
        <w:t>Przedmiotem niniejszej specyfikacji technicznej są wymagania dotyczące wykonania i odbioru robót związanych z wykonywaniem podbudowy z kruszywa łamanego stabilizowanego mechanicznie, które zostaną wykonane w ramach projektu „</w:t>
      </w:r>
      <w:sdt>
        <w:sdtPr>
          <w:rPr>
            <w:rFonts w:ascii="Arial Narrow" w:hAnsi="Arial Narrow" w:cs="Arial"/>
            <w:sz w:val="22"/>
            <w:szCs w:val="22"/>
          </w:rPr>
          <w:alias w:val="Słowa kluczowe"/>
          <w:tag w:val=""/>
          <w:id w:val="-1428963351"/>
          <w:placeholder>
            <w:docPart w:val="8D4CEAEF4DE14B54AF7AA0CD8035D43B"/>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440B34">
        <w:rPr>
          <w:rFonts w:ascii="Arial Narrow" w:hAnsi="Arial Narrow" w:cs="Arial"/>
          <w:sz w:val="22"/>
          <w:szCs w:val="22"/>
        </w:rPr>
        <w:t>”.</w:t>
      </w:r>
    </w:p>
    <w:p w14:paraId="1CBFE098"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1.2. Zakres stosowania S</w:t>
      </w:r>
      <w:r>
        <w:rPr>
          <w:rFonts w:ascii="Arial Narrow" w:eastAsia="Arial Unicode MS" w:hAnsi="Arial Narrow" w:cs="Arial"/>
          <w:b/>
          <w:sz w:val="22"/>
          <w:szCs w:val="22"/>
        </w:rPr>
        <w:t>S</w:t>
      </w:r>
      <w:r w:rsidRPr="00440B34">
        <w:rPr>
          <w:rFonts w:ascii="Arial Narrow" w:eastAsia="Arial Unicode MS" w:hAnsi="Arial Narrow" w:cs="Arial"/>
          <w:b/>
          <w:sz w:val="22"/>
          <w:szCs w:val="22"/>
        </w:rPr>
        <w:t>T</w:t>
      </w:r>
    </w:p>
    <w:p w14:paraId="0817DAD9"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Specyfikacja techniczna stosowana jest jako dokument przetargowy i kontraktowy przy zlecaniu i realizacji robót wymienionych w punkcie 1.1.</w:t>
      </w:r>
    </w:p>
    <w:p w14:paraId="16337015"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1.3. Zakres robót objętych S</w:t>
      </w:r>
      <w:r>
        <w:rPr>
          <w:rFonts w:ascii="Arial Narrow" w:eastAsia="Arial Unicode MS" w:hAnsi="Arial Narrow" w:cs="Arial"/>
          <w:b/>
          <w:sz w:val="22"/>
          <w:szCs w:val="22"/>
        </w:rPr>
        <w:t>S</w:t>
      </w:r>
      <w:r w:rsidRPr="00440B34">
        <w:rPr>
          <w:rFonts w:ascii="Arial Narrow" w:eastAsia="Arial Unicode MS" w:hAnsi="Arial Narrow" w:cs="Arial"/>
          <w:b/>
          <w:sz w:val="22"/>
          <w:szCs w:val="22"/>
        </w:rPr>
        <w:t>T</w:t>
      </w:r>
    </w:p>
    <w:p w14:paraId="4E5F806A"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Ustalenia zawarte w niniejszej specyfikacji dotyczą zasad prowadzenia robót związanych z wykonywaniem podbudowy z kruszywa łamanego stabilizowanego mechanicznie # 0/31,5 mm</w:t>
      </w:r>
      <w:r>
        <w:rPr>
          <w:rFonts w:ascii="Arial Narrow" w:hAnsi="Arial Narrow" w:cs="Arial"/>
          <w:sz w:val="22"/>
          <w:szCs w:val="22"/>
        </w:rPr>
        <w:t xml:space="preserve">. </w:t>
      </w:r>
    </w:p>
    <w:p w14:paraId="40CE317C"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1.4. Określenia podstawowe</w:t>
      </w:r>
    </w:p>
    <w:p w14:paraId="414D26C2" w14:textId="77777777" w:rsidR="00055B40" w:rsidRPr="00440B34" w:rsidRDefault="00055B40" w:rsidP="00954441">
      <w:pPr>
        <w:overflowPunct w:val="0"/>
        <w:autoSpaceDE w:val="0"/>
        <w:autoSpaceDN w:val="0"/>
        <w:adjustRightInd w:val="0"/>
        <w:spacing w:line="276" w:lineRule="auto"/>
        <w:jc w:val="both"/>
        <w:rPr>
          <w:rFonts w:ascii="Arial Narrow" w:hAnsi="Arial Narrow" w:cs="Arial"/>
          <w:sz w:val="22"/>
          <w:szCs w:val="22"/>
        </w:rPr>
      </w:pPr>
      <w:r w:rsidRPr="00440B34">
        <w:rPr>
          <w:rFonts w:ascii="Arial Narrow" w:hAnsi="Arial Narrow" w:cs="Arial"/>
          <w:b/>
          <w:sz w:val="22"/>
          <w:szCs w:val="22"/>
        </w:rPr>
        <w:t xml:space="preserve">1.4.1. </w:t>
      </w:r>
      <w:r w:rsidRPr="00440B34">
        <w:rPr>
          <w:rFonts w:ascii="Arial Narrow" w:hAnsi="Arial Narrow" w:cs="Arial"/>
          <w:sz w:val="22"/>
          <w:szCs w:val="22"/>
        </w:rPr>
        <w:t>Podbudowa z kruszywa łamanego stabilizowanego mechanicznie - jedna lub więcej warstw zagęszczonej mieszanki, która stanowi warstwę nośną nawierzchni drogowej.</w:t>
      </w:r>
    </w:p>
    <w:p w14:paraId="47D4A99B"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447B83F0"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440B34">
        <w:rPr>
          <w:rFonts w:ascii="Arial Narrow" w:eastAsia="Arial Unicode MS" w:hAnsi="Arial Narrow" w:cs="Arial"/>
          <w:b/>
          <w:caps/>
          <w:kern w:val="28"/>
          <w:u w:val="single"/>
        </w:rPr>
        <w:t>2. materiały</w:t>
      </w:r>
    </w:p>
    <w:p w14:paraId="518165DA"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2.1. Ogólne wymagania dotyczące materiałów</w:t>
      </w:r>
    </w:p>
    <w:p w14:paraId="6C2D49F6"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Ogólne wymagania dotyczące materiałów, ich pozyskiwania i składowania, podano w S</w:t>
      </w:r>
      <w:r>
        <w:rPr>
          <w:rFonts w:ascii="Arial Narrow" w:hAnsi="Arial Narrow" w:cs="Arial"/>
          <w:sz w:val="22"/>
          <w:szCs w:val="22"/>
        </w:rPr>
        <w:t>S</w:t>
      </w:r>
      <w:r w:rsidRPr="00440B34">
        <w:rPr>
          <w:rFonts w:ascii="Arial Narrow" w:hAnsi="Arial Narrow" w:cs="Arial"/>
          <w:sz w:val="22"/>
          <w:szCs w:val="22"/>
        </w:rPr>
        <w:t>T D-04.04.00 „Podbudowa z kruszyw. Wymagania ogólne” pkt 2.</w:t>
      </w:r>
    </w:p>
    <w:p w14:paraId="207B668B"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2.2. Rodzaje materiałów</w:t>
      </w:r>
    </w:p>
    <w:p w14:paraId="3919A5DB"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 xml:space="preserve">Materiałem do wykonania podbudowy z kruszyw łamanych stabilizowanych mechanicznie powinno być kruszywo łamane, uzyskane w wyniku </w:t>
      </w:r>
      <w:proofErr w:type="spellStart"/>
      <w:r w:rsidRPr="00440B34">
        <w:rPr>
          <w:rFonts w:ascii="Arial Narrow" w:hAnsi="Arial Narrow" w:cs="Arial"/>
          <w:sz w:val="22"/>
          <w:szCs w:val="22"/>
        </w:rPr>
        <w:t>przekruszenia</w:t>
      </w:r>
      <w:proofErr w:type="spellEnd"/>
      <w:r w:rsidRPr="00440B34">
        <w:rPr>
          <w:rFonts w:ascii="Arial Narrow" w:hAnsi="Arial Narrow" w:cs="Arial"/>
          <w:sz w:val="22"/>
          <w:szCs w:val="22"/>
        </w:rPr>
        <w:t xml:space="preserve"> surowca skalnego. Nie dopuszcza się </w:t>
      </w:r>
      <w:proofErr w:type="spellStart"/>
      <w:r w:rsidRPr="00440B34">
        <w:rPr>
          <w:rFonts w:ascii="Arial Narrow" w:hAnsi="Arial Narrow" w:cs="Arial"/>
          <w:sz w:val="22"/>
          <w:szCs w:val="22"/>
        </w:rPr>
        <w:t>przekruszenia</w:t>
      </w:r>
      <w:proofErr w:type="spellEnd"/>
      <w:r w:rsidRPr="00440B34">
        <w:rPr>
          <w:rFonts w:ascii="Arial Narrow" w:hAnsi="Arial Narrow" w:cs="Arial"/>
          <w:sz w:val="22"/>
          <w:szCs w:val="22"/>
        </w:rPr>
        <w:t xml:space="preserve"> kamieni narzutowych i otoczaków albo ziaren żwiru większych od </w:t>
      </w:r>
      <w:smartTag w:uri="urn:schemas-microsoft-com:office:smarttags" w:element="metricconverter">
        <w:smartTagPr>
          <w:attr w:name="productid" w:val="8 mm"/>
        </w:smartTagPr>
        <w:r w:rsidRPr="00440B34">
          <w:rPr>
            <w:rFonts w:ascii="Arial Narrow" w:hAnsi="Arial Narrow" w:cs="Arial"/>
            <w:sz w:val="22"/>
            <w:szCs w:val="22"/>
          </w:rPr>
          <w:t>8 mm</w:t>
        </w:r>
      </w:smartTag>
      <w:r w:rsidRPr="00440B34">
        <w:rPr>
          <w:rFonts w:ascii="Arial Narrow" w:hAnsi="Arial Narrow" w:cs="Arial"/>
          <w:sz w:val="22"/>
          <w:szCs w:val="22"/>
        </w:rPr>
        <w:t>.</w:t>
      </w:r>
      <w:r>
        <w:rPr>
          <w:rFonts w:ascii="Arial Narrow" w:hAnsi="Arial Narrow" w:cs="Arial"/>
          <w:sz w:val="22"/>
          <w:szCs w:val="22"/>
        </w:rPr>
        <w:t xml:space="preserve"> </w:t>
      </w:r>
      <w:r w:rsidRPr="00440B34">
        <w:rPr>
          <w:rFonts w:ascii="Arial Narrow" w:hAnsi="Arial Narrow" w:cs="Arial"/>
          <w:sz w:val="22"/>
          <w:szCs w:val="22"/>
        </w:rPr>
        <w:t>Kruszywo powinno być jednorodne bez zanieczyszczeń obcych i bez domieszek gliny.</w:t>
      </w:r>
      <w:r>
        <w:rPr>
          <w:rFonts w:ascii="Arial Narrow" w:hAnsi="Arial Narrow" w:cs="Arial"/>
          <w:sz w:val="22"/>
          <w:szCs w:val="22"/>
        </w:rPr>
        <w:t xml:space="preserve"> Dla podbudowy zasadniczej powinno się stosować kruszywa </w:t>
      </w:r>
      <w:r w:rsidRPr="007E7A2F">
        <w:rPr>
          <w:rFonts w:ascii="Arial Narrow" w:hAnsi="Arial Narrow" w:cs="Arial"/>
          <w:b/>
          <w:bCs/>
          <w:sz w:val="22"/>
          <w:szCs w:val="22"/>
        </w:rPr>
        <w:t>C90/3.</w:t>
      </w:r>
    </w:p>
    <w:p w14:paraId="27FCA7B7"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2.3. Wymagania dla materiałów</w:t>
      </w:r>
    </w:p>
    <w:p w14:paraId="22BAD333" w14:textId="77777777" w:rsidR="00055B40" w:rsidRPr="00440B34" w:rsidRDefault="00055B40" w:rsidP="00954441">
      <w:pPr>
        <w:overflowPunct w:val="0"/>
        <w:autoSpaceDE w:val="0"/>
        <w:autoSpaceDN w:val="0"/>
        <w:adjustRightInd w:val="0"/>
        <w:spacing w:line="276" w:lineRule="auto"/>
        <w:jc w:val="both"/>
        <w:rPr>
          <w:rFonts w:ascii="Arial Narrow" w:hAnsi="Arial Narrow" w:cs="Arial"/>
          <w:sz w:val="22"/>
          <w:szCs w:val="22"/>
        </w:rPr>
      </w:pPr>
      <w:r w:rsidRPr="00440B34">
        <w:rPr>
          <w:rFonts w:ascii="Arial Narrow" w:hAnsi="Arial Narrow" w:cs="Arial"/>
          <w:b/>
          <w:sz w:val="22"/>
          <w:szCs w:val="22"/>
        </w:rPr>
        <w:t xml:space="preserve">2.3.1. </w:t>
      </w:r>
      <w:r w:rsidRPr="00440B34">
        <w:rPr>
          <w:rFonts w:ascii="Arial Narrow" w:hAnsi="Arial Narrow" w:cs="Arial"/>
          <w:sz w:val="22"/>
          <w:szCs w:val="22"/>
        </w:rPr>
        <w:t>Uziarnienie kruszywa</w:t>
      </w:r>
      <w:r>
        <w:rPr>
          <w:rFonts w:ascii="Arial Narrow" w:hAnsi="Arial Narrow" w:cs="Arial"/>
          <w:sz w:val="22"/>
          <w:szCs w:val="22"/>
        </w:rPr>
        <w:t xml:space="preserve"> - </w:t>
      </w:r>
      <w:r w:rsidRPr="00440B34">
        <w:rPr>
          <w:rFonts w:ascii="Arial Narrow" w:hAnsi="Arial Narrow" w:cs="Arial"/>
          <w:sz w:val="22"/>
          <w:szCs w:val="22"/>
        </w:rPr>
        <w:t>powinno być zgodne z wymaganiami podanymi w S</w:t>
      </w:r>
      <w:r>
        <w:rPr>
          <w:rFonts w:ascii="Arial Narrow" w:hAnsi="Arial Narrow" w:cs="Arial"/>
          <w:sz w:val="22"/>
          <w:szCs w:val="22"/>
        </w:rPr>
        <w:t>S</w:t>
      </w:r>
      <w:r w:rsidRPr="00440B34">
        <w:rPr>
          <w:rFonts w:ascii="Arial Narrow" w:hAnsi="Arial Narrow" w:cs="Arial"/>
          <w:sz w:val="22"/>
          <w:szCs w:val="22"/>
        </w:rPr>
        <w:t>T D-04.04.00 „Podbudowa z kruszyw. Wymagania ogólne” pkt 2.3.1.</w:t>
      </w:r>
    </w:p>
    <w:p w14:paraId="74451C72" w14:textId="77777777" w:rsidR="00055B40" w:rsidRPr="00440B34" w:rsidRDefault="00055B40" w:rsidP="00954441">
      <w:pPr>
        <w:overflowPunct w:val="0"/>
        <w:autoSpaceDE w:val="0"/>
        <w:autoSpaceDN w:val="0"/>
        <w:adjustRightInd w:val="0"/>
        <w:spacing w:line="276" w:lineRule="auto"/>
        <w:jc w:val="both"/>
        <w:rPr>
          <w:rFonts w:ascii="Arial Narrow" w:hAnsi="Arial Narrow" w:cs="Arial"/>
          <w:sz w:val="22"/>
          <w:szCs w:val="22"/>
        </w:rPr>
      </w:pPr>
      <w:r w:rsidRPr="00440B34">
        <w:rPr>
          <w:rFonts w:ascii="Arial Narrow" w:hAnsi="Arial Narrow" w:cs="Arial"/>
          <w:b/>
          <w:sz w:val="22"/>
          <w:szCs w:val="22"/>
        </w:rPr>
        <w:t xml:space="preserve">2.3.2. </w:t>
      </w:r>
      <w:r w:rsidRPr="00440B34">
        <w:rPr>
          <w:rFonts w:ascii="Arial Narrow" w:hAnsi="Arial Narrow" w:cs="Arial"/>
          <w:sz w:val="22"/>
          <w:szCs w:val="22"/>
        </w:rPr>
        <w:t>Właściwości kruszywa</w:t>
      </w:r>
      <w:r>
        <w:rPr>
          <w:rFonts w:ascii="Arial Narrow" w:hAnsi="Arial Narrow" w:cs="Arial"/>
          <w:sz w:val="22"/>
          <w:szCs w:val="22"/>
        </w:rPr>
        <w:t xml:space="preserve"> - </w:t>
      </w:r>
      <w:r w:rsidRPr="00440B34">
        <w:rPr>
          <w:rFonts w:ascii="Arial Narrow" w:hAnsi="Arial Narrow" w:cs="Arial"/>
          <w:sz w:val="22"/>
          <w:szCs w:val="22"/>
        </w:rPr>
        <w:t>powinno spełniać wymagania określone w S</w:t>
      </w:r>
      <w:r>
        <w:rPr>
          <w:rFonts w:ascii="Arial Narrow" w:hAnsi="Arial Narrow" w:cs="Arial"/>
          <w:sz w:val="22"/>
          <w:szCs w:val="22"/>
        </w:rPr>
        <w:t>S</w:t>
      </w:r>
      <w:r w:rsidRPr="00440B34">
        <w:rPr>
          <w:rFonts w:ascii="Arial Narrow" w:hAnsi="Arial Narrow" w:cs="Arial"/>
          <w:sz w:val="22"/>
          <w:szCs w:val="22"/>
        </w:rPr>
        <w:t>T D-04.04.00 „Podbudowa z kruszyw. Wymagania ogólne” pkt 2.3.2.</w:t>
      </w:r>
    </w:p>
    <w:p w14:paraId="1A614836"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211C10C4"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440B34">
        <w:rPr>
          <w:rFonts w:ascii="Arial Narrow" w:eastAsia="Arial Unicode MS" w:hAnsi="Arial Narrow" w:cs="Arial"/>
          <w:b/>
          <w:caps/>
          <w:kern w:val="28"/>
          <w:u w:val="single"/>
        </w:rPr>
        <w:t>3</w:t>
      </w:r>
      <w:r>
        <w:rPr>
          <w:rFonts w:ascii="Arial Narrow" w:eastAsia="Arial Unicode MS" w:hAnsi="Arial Narrow" w:cs="Arial"/>
          <w:b/>
          <w:caps/>
          <w:kern w:val="28"/>
          <w:u w:val="single"/>
        </w:rPr>
        <w:t>/4</w:t>
      </w:r>
      <w:r w:rsidRPr="00440B34">
        <w:rPr>
          <w:rFonts w:ascii="Arial Narrow" w:eastAsia="Arial Unicode MS" w:hAnsi="Arial Narrow" w:cs="Arial"/>
          <w:b/>
          <w:caps/>
          <w:kern w:val="28"/>
          <w:u w:val="single"/>
        </w:rPr>
        <w:t>. sprzęt</w:t>
      </w:r>
      <w:r>
        <w:rPr>
          <w:rFonts w:ascii="Arial Narrow" w:eastAsia="Arial Unicode MS" w:hAnsi="Arial Narrow" w:cs="Arial"/>
          <w:b/>
          <w:caps/>
          <w:kern w:val="28"/>
          <w:u w:val="single"/>
        </w:rPr>
        <w:t xml:space="preserve"> i transport</w:t>
      </w:r>
    </w:p>
    <w:p w14:paraId="4CBBFE2D" w14:textId="77777777" w:rsidR="00055B40"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 xml:space="preserve">Wymagania dotyczące sprzętu podano w </w:t>
      </w:r>
      <w:r>
        <w:rPr>
          <w:rFonts w:ascii="Arial Narrow" w:hAnsi="Arial Narrow" w:cs="Arial"/>
          <w:sz w:val="22"/>
          <w:szCs w:val="22"/>
        </w:rPr>
        <w:t>S</w:t>
      </w:r>
      <w:r w:rsidRPr="00440B34">
        <w:rPr>
          <w:rFonts w:ascii="Arial Narrow" w:hAnsi="Arial Narrow" w:cs="Arial"/>
          <w:sz w:val="22"/>
          <w:szCs w:val="22"/>
        </w:rPr>
        <w:t>ST D-04.04.00 „Podbudowa z kruszyw” pkt 3</w:t>
      </w:r>
      <w:r>
        <w:rPr>
          <w:rFonts w:ascii="Arial Narrow" w:hAnsi="Arial Narrow" w:cs="Arial"/>
          <w:sz w:val="22"/>
          <w:szCs w:val="22"/>
        </w:rPr>
        <w:t xml:space="preserve"> i 4</w:t>
      </w:r>
      <w:r w:rsidRPr="00440B34">
        <w:rPr>
          <w:rFonts w:ascii="Arial Narrow" w:hAnsi="Arial Narrow" w:cs="Arial"/>
          <w:sz w:val="22"/>
          <w:szCs w:val="22"/>
        </w:rPr>
        <w:t>.</w:t>
      </w:r>
    </w:p>
    <w:p w14:paraId="6312EF6B" w14:textId="77777777" w:rsidR="00055B40" w:rsidRPr="007E7A2F"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p>
    <w:p w14:paraId="6877CB5D"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440B34">
        <w:rPr>
          <w:rFonts w:ascii="Arial Narrow" w:eastAsia="Arial Unicode MS" w:hAnsi="Arial Narrow" w:cs="Arial"/>
          <w:b/>
          <w:caps/>
          <w:kern w:val="28"/>
          <w:u w:val="single"/>
        </w:rPr>
        <w:t>5. wykonanie robót</w:t>
      </w:r>
    </w:p>
    <w:p w14:paraId="56C1936A"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Ogólne zasady wykonania robót podano w ST D-04.04.00 „Podbudowa z kruszyw” pkt 5.</w:t>
      </w:r>
    </w:p>
    <w:p w14:paraId="5B41212C"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5.2. Przygotowanie podłoża</w:t>
      </w:r>
    </w:p>
    <w:p w14:paraId="6CA282C0"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Przygotowanie podłoża powinno odpowiadać wymaganiom określonym w S</w:t>
      </w:r>
      <w:r>
        <w:rPr>
          <w:rFonts w:ascii="Arial Narrow" w:hAnsi="Arial Narrow" w:cs="Arial"/>
          <w:sz w:val="22"/>
          <w:szCs w:val="22"/>
        </w:rPr>
        <w:t>S</w:t>
      </w:r>
      <w:r w:rsidRPr="00440B34">
        <w:rPr>
          <w:rFonts w:ascii="Arial Narrow" w:hAnsi="Arial Narrow" w:cs="Arial"/>
          <w:sz w:val="22"/>
          <w:szCs w:val="22"/>
        </w:rPr>
        <w:t>T D-04.04.00 „Podbudowa z kruszyw. Wymagania ogólne” pkt 5.2.</w:t>
      </w:r>
    </w:p>
    <w:p w14:paraId="317F03ED"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5.3. Wytwarzanie mieszanki kruszywa</w:t>
      </w:r>
    </w:p>
    <w:p w14:paraId="70C65E75"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Mieszankę kruszywa należy wytwarzać zgodnie z ustaleniami podanymi w S</w:t>
      </w:r>
      <w:r>
        <w:rPr>
          <w:rFonts w:ascii="Arial Narrow" w:hAnsi="Arial Narrow" w:cs="Arial"/>
          <w:sz w:val="22"/>
          <w:szCs w:val="22"/>
        </w:rPr>
        <w:t>S</w:t>
      </w:r>
      <w:r w:rsidRPr="00440B34">
        <w:rPr>
          <w:rFonts w:ascii="Arial Narrow" w:hAnsi="Arial Narrow" w:cs="Arial"/>
          <w:sz w:val="22"/>
          <w:szCs w:val="22"/>
        </w:rPr>
        <w:t>T D-04.04.00 „Podbudowa z kruszyw. Wymagania ogólne” pkt 5.3.</w:t>
      </w:r>
    </w:p>
    <w:p w14:paraId="052293A9"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5.4. Wbudowywanie i zagęszczanie mieszanki kruszywa</w:t>
      </w:r>
    </w:p>
    <w:p w14:paraId="1A877644"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Ustalenia dotyczące rozkładania i zagęszczania mieszanki podano w S</w:t>
      </w:r>
      <w:r>
        <w:rPr>
          <w:rFonts w:ascii="Arial Narrow" w:hAnsi="Arial Narrow" w:cs="Arial"/>
          <w:sz w:val="22"/>
          <w:szCs w:val="22"/>
        </w:rPr>
        <w:t>S</w:t>
      </w:r>
      <w:r w:rsidRPr="00440B34">
        <w:rPr>
          <w:rFonts w:ascii="Arial Narrow" w:hAnsi="Arial Narrow" w:cs="Arial"/>
          <w:sz w:val="22"/>
          <w:szCs w:val="22"/>
        </w:rPr>
        <w:t>T D-04.04.00 „Podbudowa z kruszyw. Wymagania ogólne” pkt 5.4.</w:t>
      </w:r>
    </w:p>
    <w:p w14:paraId="59D0C733"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lastRenderedPageBreak/>
        <w:t>5.5. Odcinek próbny</w:t>
      </w:r>
    </w:p>
    <w:p w14:paraId="3976C7B8"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Pr>
          <w:rFonts w:ascii="Arial Narrow" w:hAnsi="Arial Narrow" w:cs="Arial"/>
          <w:sz w:val="22"/>
          <w:szCs w:val="22"/>
        </w:rPr>
        <w:t>W przypadkach szczególnych dopuszcza się kontrolne wykonanie odcinka próbnego.</w:t>
      </w:r>
    </w:p>
    <w:p w14:paraId="1CD8AFAB"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5.6. Utrzymanie podbudowy</w:t>
      </w:r>
    </w:p>
    <w:p w14:paraId="3FD7F416"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Utrzymanie podbudowy powinno odpowiadać wymaganiom określonym w S</w:t>
      </w:r>
      <w:r>
        <w:rPr>
          <w:rFonts w:ascii="Arial Narrow" w:hAnsi="Arial Narrow" w:cs="Arial"/>
          <w:sz w:val="22"/>
          <w:szCs w:val="22"/>
        </w:rPr>
        <w:t>S</w:t>
      </w:r>
      <w:r w:rsidRPr="00440B34">
        <w:rPr>
          <w:rFonts w:ascii="Arial Narrow" w:hAnsi="Arial Narrow" w:cs="Arial"/>
          <w:sz w:val="22"/>
          <w:szCs w:val="22"/>
        </w:rPr>
        <w:t>T D-04.04.00 „Podbudowa z kruszyw. Wymagania ogólne” pkt 5.6.</w:t>
      </w:r>
    </w:p>
    <w:p w14:paraId="5ABBB5F9"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6E410452" w14:textId="77777777" w:rsidR="00055B40" w:rsidRPr="007E7A2F"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7E7A2F">
        <w:rPr>
          <w:rFonts w:ascii="Arial Narrow" w:eastAsia="Arial Unicode MS" w:hAnsi="Arial Narrow" w:cs="Arial"/>
          <w:b/>
          <w:caps/>
          <w:kern w:val="28"/>
          <w:u w:val="single"/>
        </w:rPr>
        <w:t>6. kontrola jakości robót</w:t>
      </w:r>
    </w:p>
    <w:p w14:paraId="4F4FA916"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6.1. Ogólne zasady kontroli jakości robót</w:t>
      </w:r>
    </w:p>
    <w:p w14:paraId="3E168F07"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Ogólne zasady kontroli jakości robót podano w S</w:t>
      </w:r>
      <w:r>
        <w:rPr>
          <w:rFonts w:ascii="Arial Narrow" w:hAnsi="Arial Narrow" w:cs="Arial"/>
          <w:sz w:val="22"/>
          <w:szCs w:val="22"/>
        </w:rPr>
        <w:t>S</w:t>
      </w:r>
      <w:r w:rsidRPr="00440B34">
        <w:rPr>
          <w:rFonts w:ascii="Arial Narrow" w:hAnsi="Arial Narrow" w:cs="Arial"/>
          <w:sz w:val="22"/>
          <w:szCs w:val="22"/>
        </w:rPr>
        <w:t>T D-04.04.00 „Podbudowa z kruszyw.” pkt 6.</w:t>
      </w:r>
    </w:p>
    <w:p w14:paraId="0279D7D0"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6.2. Badania przed przystąpieniem do robót</w:t>
      </w:r>
    </w:p>
    <w:p w14:paraId="1758F8FE"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 xml:space="preserve">Przed przystąpieniem do robót Wykonawca powinien wykonać badania kruszyw, zgodnie z ustaleniami </w:t>
      </w:r>
      <w:r>
        <w:rPr>
          <w:rFonts w:ascii="Arial Narrow" w:hAnsi="Arial Narrow" w:cs="Arial"/>
          <w:sz w:val="22"/>
          <w:szCs w:val="22"/>
        </w:rPr>
        <w:t>S</w:t>
      </w:r>
      <w:r w:rsidRPr="00440B34">
        <w:rPr>
          <w:rFonts w:ascii="Arial Narrow" w:hAnsi="Arial Narrow" w:cs="Arial"/>
          <w:sz w:val="22"/>
          <w:szCs w:val="22"/>
        </w:rPr>
        <w:t>ST D-04.04.00 „Podbudowa z kruszyw” pkt 6.2.</w:t>
      </w:r>
    </w:p>
    <w:p w14:paraId="4B54E51E"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6.3. Badania w czasie robót</w:t>
      </w:r>
    </w:p>
    <w:p w14:paraId="12E68D43"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Częstotliwość oraz zakres badań i pomiarów kontrolnych w czasie robót podano w S</w:t>
      </w:r>
      <w:r>
        <w:rPr>
          <w:rFonts w:ascii="Arial Narrow" w:hAnsi="Arial Narrow" w:cs="Arial"/>
          <w:sz w:val="22"/>
          <w:szCs w:val="22"/>
        </w:rPr>
        <w:t>S</w:t>
      </w:r>
      <w:r w:rsidRPr="00440B34">
        <w:rPr>
          <w:rFonts w:ascii="Arial Narrow" w:hAnsi="Arial Narrow" w:cs="Arial"/>
          <w:sz w:val="22"/>
          <w:szCs w:val="22"/>
        </w:rPr>
        <w:t>T D-04.04.00 „Podbudowa z kruszyw. Wymagania ogólne” pkt 6.3.</w:t>
      </w:r>
    </w:p>
    <w:p w14:paraId="31C60341"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6.4. Wymagania dotyczące cech geometrycznych podbudowy</w:t>
      </w:r>
    </w:p>
    <w:p w14:paraId="1477AC22"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 xml:space="preserve">Częstotliwość oraz zakres pomiarów podano w </w:t>
      </w:r>
      <w:r>
        <w:rPr>
          <w:rFonts w:ascii="Arial Narrow" w:hAnsi="Arial Narrow" w:cs="Arial"/>
          <w:sz w:val="22"/>
          <w:szCs w:val="22"/>
        </w:rPr>
        <w:t>S</w:t>
      </w:r>
      <w:r w:rsidRPr="00440B34">
        <w:rPr>
          <w:rFonts w:ascii="Arial Narrow" w:hAnsi="Arial Narrow" w:cs="Arial"/>
          <w:sz w:val="22"/>
          <w:szCs w:val="22"/>
        </w:rPr>
        <w:t>ST D-04.04.00 „Podbudowa z kruszyw.</w:t>
      </w:r>
      <w:r>
        <w:rPr>
          <w:rFonts w:ascii="Arial Narrow" w:hAnsi="Arial Narrow" w:cs="Arial"/>
          <w:sz w:val="22"/>
          <w:szCs w:val="22"/>
        </w:rPr>
        <w:t xml:space="preserve"> </w:t>
      </w:r>
      <w:r w:rsidRPr="00440B34">
        <w:rPr>
          <w:rFonts w:ascii="Arial Narrow" w:hAnsi="Arial Narrow" w:cs="Arial"/>
          <w:sz w:val="22"/>
          <w:szCs w:val="22"/>
        </w:rPr>
        <w:t>pkt 6.4.</w:t>
      </w:r>
    </w:p>
    <w:p w14:paraId="4E134DD2"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6.5. Zasady postępowania z wadliwie wykonanymi odcinkami podbudowy</w:t>
      </w:r>
    </w:p>
    <w:p w14:paraId="559D5757"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Zasady postępowania z wadliwie wykonanymi odcinkami podbudowy podano w S</w:t>
      </w:r>
      <w:r>
        <w:rPr>
          <w:rFonts w:ascii="Arial Narrow" w:hAnsi="Arial Narrow" w:cs="Arial"/>
          <w:sz w:val="22"/>
          <w:szCs w:val="22"/>
        </w:rPr>
        <w:t>S</w:t>
      </w:r>
      <w:r w:rsidRPr="00440B34">
        <w:rPr>
          <w:rFonts w:ascii="Arial Narrow" w:hAnsi="Arial Narrow" w:cs="Arial"/>
          <w:sz w:val="22"/>
          <w:szCs w:val="22"/>
        </w:rPr>
        <w:t>T D-04.04.00 „Podbudowa z kruszyw” pkt 6.5.</w:t>
      </w:r>
    </w:p>
    <w:p w14:paraId="102C8D95"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184052F7" w14:textId="77777777" w:rsidR="00055B40" w:rsidRPr="007E7A2F"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7E7A2F">
        <w:rPr>
          <w:rFonts w:ascii="Arial Narrow" w:eastAsia="Arial Unicode MS" w:hAnsi="Arial Narrow" w:cs="Arial"/>
          <w:b/>
          <w:caps/>
          <w:kern w:val="28"/>
          <w:u w:val="single"/>
        </w:rPr>
        <w:t>7. obmiar robót</w:t>
      </w:r>
    </w:p>
    <w:p w14:paraId="76BB8C4B"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7.1. Ogólne zasady obmiaru robót</w:t>
      </w:r>
    </w:p>
    <w:p w14:paraId="14020CCA"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Ogólne zasady obmiaru robót podano w S</w:t>
      </w:r>
      <w:r>
        <w:rPr>
          <w:rFonts w:ascii="Arial Narrow" w:hAnsi="Arial Narrow" w:cs="Arial"/>
          <w:sz w:val="22"/>
          <w:szCs w:val="22"/>
        </w:rPr>
        <w:t>S</w:t>
      </w:r>
      <w:r w:rsidRPr="00440B34">
        <w:rPr>
          <w:rFonts w:ascii="Arial Narrow" w:hAnsi="Arial Narrow" w:cs="Arial"/>
          <w:sz w:val="22"/>
          <w:szCs w:val="22"/>
        </w:rPr>
        <w:t>T D-04.04.00 „Podbudowa z kruszyw” pkt 7.</w:t>
      </w:r>
    </w:p>
    <w:p w14:paraId="2DB15875"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7.2. Jednostka obmiarowa</w:t>
      </w:r>
    </w:p>
    <w:p w14:paraId="079B4764"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Jednostką obmiarową jest m</w:t>
      </w:r>
      <w:r w:rsidRPr="00440B34">
        <w:rPr>
          <w:rFonts w:ascii="Arial Narrow" w:hAnsi="Arial Narrow" w:cs="Arial"/>
          <w:sz w:val="22"/>
          <w:szCs w:val="22"/>
          <w:vertAlign w:val="superscript"/>
        </w:rPr>
        <w:t>2</w:t>
      </w:r>
      <w:r w:rsidRPr="00440B34">
        <w:rPr>
          <w:rFonts w:ascii="Arial Narrow" w:hAnsi="Arial Narrow" w:cs="Arial"/>
          <w:sz w:val="22"/>
          <w:szCs w:val="22"/>
        </w:rPr>
        <w:t xml:space="preserve"> (metr kwadratowy) wykonanej i odebranej podbudowy z kruszywa łamanego stabilizowanego mechanicznie.</w:t>
      </w:r>
    </w:p>
    <w:p w14:paraId="6B0E745C" w14:textId="77777777" w:rsidR="00055B40" w:rsidRPr="00440B34" w:rsidRDefault="00055B40" w:rsidP="00954441">
      <w:pPr>
        <w:keepNext/>
        <w:keepLines/>
        <w:suppressAutoHyphens/>
        <w:overflowPunct w:val="0"/>
        <w:autoSpaceDE w:val="0"/>
        <w:autoSpaceDN w:val="0"/>
        <w:adjustRightInd w:val="0"/>
        <w:jc w:val="both"/>
        <w:outlineLvl w:val="0"/>
        <w:rPr>
          <w:rFonts w:ascii="Arial Narrow" w:eastAsia="Arial Unicode MS" w:hAnsi="Arial Narrow" w:cs="Arial"/>
          <w:b/>
          <w:caps/>
          <w:kern w:val="28"/>
          <w:sz w:val="22"/>
          <w:szCs w:val="22"/>
        </w:rPr>
      </w:pPr>
    </w:p>
    <w:p w14:paraId="2492CDA2" w14:textId="77777777" w:rsidR="00055B40" w:rsidRPr="007E7A2F" w:rsidRDefault="00055B40" w:rsidP="00954441">
      <w:pPr>
        <w:keepNext/>
        <w:keepLines/>
        <w:suppressAutoHyphens/>
        <w:overflowPunct w:val="0"/>
        <w:autoSpaceDE w:val="0"/>
        <w:autoSpaceDN w:val="0"/>
        <w:adjustRightInd w:val="0"/>
        <w:jc w:val="both"/>
        <w:outlineLvl w:val="0"/>
        <w:rPr>
          <w:rFonts w:ascii="Arial Narrow" w:eastAsia="Arial Unicode MS" w:hAnsi="Arial Narrow" w:cs="Arial"/>
          <w:b/>
          <w:caps/>
          <w:kern w:val="28"/>
          <w:u w:val="single"/>
        </w:rPr>
      </w:pPr>
      <w:r w:rsidRPr="007E7A2F">
        <w:rPr>
          <w:rFonts w:ascii="Arial Narrow" w:eastAsia="Arial Unicode MS" w:hAnsi="Arial Narrow" w:cs="Arial"/>
          <w:b/>
          <w:caps/>
          <w:kern w:val="28"/>
          <w:u w:val="single"/>
        </w:rPr>
        <w:t>8. odbiór robót</w:t>
      </w:r>
    </w:p>
    <w:p w14:paraId="2EE77C05" w14:textId="77777777" w:rsidR="00055B40" w:rsidRPr="00440B34" w:rsidRDefault="00055B40" w:rsidP="00954441">
      <w:pPr>
        <w:overflowPunct w:val="0"/>
        <w:autoSpaceDE w:val="0"/>
        <w:autoSpaceDN w:val="0"/>
        <w:adjustRightInd w:val="0"/>
        <w:ind w:firstLine="567"/>
        <w:jc w:val="both"/>
        <w:rPr>
          <w:rFonts w:ascii="Arial Narrow" w:hAnsi="Arial Narrow" w:cs="Arial"/>
          <w:sz w:val="22"/>
          <w:szCs w:val="22"/>
        </w:rPr>
      </w:pPr>
      <w:r w:rsidRPr="00440B34">
        <w:rPr>
          <w:rFonts w:ascii="Arial Narrow" w:hAnsi="Arial Narrow" w:cs="Arial"/>
          <w:sz w:val="22"/>
          <w:szCs w:val="22"/>
        </w:rPr>
        <w:t>Ogólne zasady odbioru robót podano w ST D-04.04.00 „Podbudowa z kruszyw. Wymagania ogólne” pkt 8.</w:t>
      </w:r>
    </w:p>
    <w:p w14:paraId="018DA031"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31471925" w14:textId="77777777" w:rsidR="00055B40" w:rsidRPr="007E7A2F"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u w:val="single"/>
        </w:rPr>
      </w:pPr>
      <w:r w:rsidRPr="007E7A2F">
        <w:rPr>
          <w:rFonts w:ascii="Arial Narrow" w:eastAsia="Arial Unicode MS" w:hAnsi="Arial Narrow" w:cs="Arial"/>
          <w:b/>
          <w:caps/>
          <w:kern w:val="28"/>
          <w:u w:val="single"/>
        </w:rPr>
        <w:t>9. podstawa płatności</w:t>
      </w:r>
    </w:p>
    <w:p w14:paraId="0F9C73C4"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9.1. Ogólne ustalenia dotyczące podstawy płatności</w:t>
      </w:r>
    </w:p>
    <w:p w14:paraId="0011E496"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Ogólne ustalenia dotyczące podstawy płatności podano w ST D-04.04.00 „Podbudowa z kruszyw. Wymagania ogólne” pkt 9.</w:t>
      </w:r>
    </w:p>
    <w:p w14:paraId="497AF711" w14:textId="77777777" w:rsidR="00055B40" w:rsidRPr="00440B34" w:rsidRDefault="00055B40" w:rsidP="00954441">
      <w:pPr>
        <w:keepNext/>
        <w:overflowPunct w:val="0"/>
        <w:autoSpaceDE w:val="0"/>
        <w:autoSpaceDN w:val="0"/>
        <w:adjustRightInd w:val="0"/>
        <w:spacing w:line="276" w:lineRule="auto"/>
        <w:jc w:val="both"/>
        <w:outlineLvl w:val="1"/>
        <w:rPr>
          <w:rFonts w:ascii="Arial Narrow" w:eastAsia="Arial Unicode MS" w:hAnsi="Arial Narrow" w:cs="Arial"/>
          <w:b/>
          <w:sz w:val="22"/>
          <w:szCs w:val="22"/>
        </w:rPr>
      </w:pPr>
      <w:r w:rsidRPr="00440B34">
        <w:rPr>
          <w:rFonts w:ascii="Arial Narrow" w:eastAsia="Arial Unicode MS" w:hAnsi="Arial Narrow" w:cs="Arial"/>
          <w:b/>
          <w:sz w:val="22"/>
          <w:szCs w:val="22"/>
        </w:rPr>
        <w:t>9.2. Cena jednostki obmiarowej</w:t>
      </w:r>
    </w:p>
    <w:p w14:paraId="0D651B96" w14:textId="77777777" w:rsidR="00055B40" w:rsidRPr="00440B34" w:rsidRDefault="00055B40" w:rsidP="00954441">
      <w:pPr>
        <w:overflowPunct w:val="0"/>
        <w:autoSpaceDE w:val="0"/>
        <w:autoSpaceDN w:val="0"/>
        <w:adjustRightInd w:val="0"/>
        <w:spacing w:line="276" w:lineRule="auto"/>
        <w:ind w:firstLine="567"/>
        <w:jc w:val="both"/>
        <w:rPr>
          <w:rFonts w:ascii="Arial Narrow" w:hAnsi="Arial Narrow" w:cs="Arial"/>
          <w:sz w:val="22"/>
          <w:szCs w:val="22"/>
        </w:rPr>
      </w:pPr>
      <w:r w:rsidRPr="00440B34">
        <w:rPr>
          <w:rFonts w:ascii="Arial Narrow" w:hAnsi="Arial Narrow" w:cs="Arial"/>
          <w:sz w:val="22"/>
          <w:szCs w:val="22"/>
        </w:rPr>
        <w:t xml:space="preserve">Cena wykonania </w:t>
      </w:r>
      <w:smartTag w:uri="urn:schemas-microsoft-com:office:smarttags" w:element="metricconverter">
        <w:smartTagPr>
          <w:attr w:name="productid" w:val="1 m2"/>
        </w:smartTagPr>
        <w:r w:rsidRPr="00440B34">
          <w:rPr>
            <w:rFonts w:ascii="Arial Narrow" w:hAnsi="Arial Narrow" w:cs="Arial"/>
            <w:sz w:val="22"/>
            <w:szCs w:val="22"/>
          </w:rPr>
          <w:t>1 m</w:t>
        </w:r>
        <w:r w:rsidRPr="00440B34">
          <w:rPr>
            <w:rFonts w:ascii="Arial Narrow" w:hAnsi="Arial Narrow" w:cs="Arial"/>
            <w:sz w:val="22"/>
            <w:szCs w:val="22"/>
            <w:vertAlign w:val="superscript"/>
          </w:rPr>
          <w:t>2</w:t>
        </w:r>
      </w:smartTag>
      <w:r w:rsidRPr="00440B34">
        <w:rPr>
          <w:rFonts w:ascii="Arial Narrow" w:hAnsi="Arial Narrow" w:cs="Arial"/>
          <w:sz w:val="22"/>
          <w:szCs w:val="22"/>
        </w:rPr>
        <w:t xml:space="preserve"> podbudowy obejmuje:</w:t>
      </w:r>
    </w:p>
    <w:p w14:paraId="7AE00F2C"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prace pomiarowe i roboty przygotowawcze,</w:t>
      </w:r>
    </w:p>
    <w:p w14:paraId="00B30858"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oznakowanie robót,</w:t>
      </w:r>
    </w:p>
    <w:p w14:paraId="6F53C719"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sprawdzenie i ewentualną naprawę podłoża,</w:t>
      </w:r>
    </w:p>
    <w:p w14:paraId="7C09ED96"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przygotowanie mieszanki z kruszywa, zgodnie z receptą,</w:t>
      </w:r>
    </w:p>
    <w:p w14:paraId="23EC8144"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dostarczenie mieszanki na miejsce wbudowania,</w:t>
      </w:r>
    </w:p>
    <w:p w14:paraId="4327C53A"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rozłożenie mieszanki,</w:t>
      </w:r>
    </w:p>
    <w:p w14:paraId="67C60C66"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zagęszczenie rozłożonej mieszanki,</w:t>
      </w:r>
    </w:p>
    <w:p w14:paraId="33D68617"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przeprowadzenie pomiarów i badań laboratoryjnych określonych w specyfikacji technicznej,</w:t>
      </w:r>
    </w:p>
    <w:p w14:paraId="47E2DC73" w14:textId="77777777" w:rsidR="00055B40" w:rsidRPr="007E7A2F" w:rsidRDefault="00055B40" w:rsidP="00055B40">
      <w:pPr>
        <w:numPr>
          <w:ilvl w:val="0"/>
          <w:numId w:val="45"/>
        </w:numPr>
        <w:overflowPunct w:val="0"/>
        <w:autoSpaceDE w:val="0"/>
        <w:autoSpaceDN w:val="0"/>
        <w:adjustRightInd w:val="0"/>
        <w:spacing w:line="276" w:lineRule="auto"/>
        <w:ind w:left="567" w:hanging="283"/>
        <w:jc w:val="both"/>
        <w:rPr>
          <w:rFonts w:ascii="Arial Narrow" w:hAnsi="Arial Narrow" w:cs="Arial"/>
          <w:sz w:val="20"/>
          <w:szCs w:val="20"/>
        </w:rPr>
      </w:pPr>
      <w:r w:rsidRPr="007E7A2F">
        <w:rPr>
          <w:rFonts w:ascii="Arial Narrow" w:hAnsi="Arial Narrow" w:cs="Arial"/>
          <w:sz w:val="20"/>
          <w:szCs w:val="20"/>
        </w:rPr>
        <w:t>utrzymanie podbudowy w czasie robót.</w:t>
      </w:r>
    </w:p>
    <w:p w14:paraId="652FF52D" w14:textId="77777777" w:rsidR="00055B40"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p>
    <w:p w14:paraId="7BDDB189" w14:textId="77777777" w:rsidR="00055B40" w:rsidRPr="00440B34" w:rsidRDefault="00055B40" w:rsidP="00954441">
      <w:pPr>
        <w:keepNext/>
        <w:keepLines/>
        <w:suppressAutoHyphens/>
        <w:overflowPunct w:val="0"/>
        <w:autoSpaceDE w:val="0"/>
        <w:autoSpaceDN w:val="0"/>
        <w:adjustRightInd w:val="0"/>
        <w:spacing w:line="276" w:lineRule="auto"/>
        <w:jc w:val="both"/>
        <w:outlineLvl w:val="0"/>
        <w:rPr>
          <w:rFonts w:ascii="Arial Narrow" w:eastAsia="Arial Unicode MS" w:hAnsi="Arial Narrow" w:cs="Arial"/>
          <w:b/>
          <w:caps/>
          <w:kern w:val="28"/>
          <w:sz w:val="22"/>
          <w:szCs w:val="22"/>
        </w:rPr>
      </w:pPr>
      <w:r w:rsidRPr="00440B34">
        <w:rPr>
          <w:rFonts w:ascii="Arial Narrow" w:eastAsia="Arial Unicode MS" w:hAnsi="Arial Narrow" w:cs="Arial"/>
          <w:b/>
          <w:caps/>
          <w:kern w:val="28"/>
          <w:sz w:val="22"/>
          <w:szCs w:val="22"/>
        </w:rPr>
        <w:t>10. przepisy związane</w:t>
      </w:r>
    </w:p>
    <w:p w14:paraId="02F0CE15" w14:textId="77777777" w:rsidR="00055B40" w:rsidRDefault="00055B40" w:rsidP="00954441">
      <w:pPr>
        <w:overflowPunct w:val="0"/>
        <w:autoSpaceDE w:val="0"/>
        <w:autoSpaceDN w:val="0"/>
        <w:adjustRightInd w:val="0"/>
        <w:spacing w:line="276" w:lineRule="auto"/>
        <w:ind w:firstLine="567"/>
        <w:jc w:val="both"/>
        <w:rPr>
          <w:rFonts w:ascii="Arial Narrow" w:hAnsi="Arial Narrow" w:cs="Arial"/>
          <w:sz w:val="22"/>
          <w:szCs w:val="22"/>
        </w:rPr>
        <w:sectPr w:rsidR="00055B40" w:rsidSect="007A674D">
          <w:headerReference w:type="default" r:id="rId41"/>
          <w:pgSz w:w="11906" w:h="16838"/>
          <w:pgMar w:top="1417" w:right="1417" w:bottom="1417" w:left="1417" w:header="708" w:footer="708" w:gutter="0"/>
          <w:cols w:space="708"/>
          <w:docGrid w:linePitch="360"/>
        </w:sectPr>
      </w:pPr>
      <w:r w:rsidRPr="00440B34">
        <w:rPr>
          <w:rFonts w:ascii="Arial Narrow" w:hAnsi="Arial Narrow" w:cs="Arial"/>
          <w:sz w:val="22"/>
          <w:szCs w:val="22"/>
        </w:rPr>
        <w:t>Normy i przepisy związane podano w</w:t>
      </w:r>
      <w:r>
        <w:rPr>
          <w:rFonts w:ascii="Arial Narrow" w:hAnsi="Arial Narrow" w:cs="Arial"/>
          <w:sz w:val="22"/>
          <w:szCs w:val="22"/>
        </w:rPr>
        <w:t xml:space="preserve"> </w:t>
      </w:r>
      <w:r w:rsidRPr="00440B34">
        <w:rPr>
          <w:rFonts w:ascii="Arial Narrow" w:hAnsi="Arial Narrow" w:cs="Arial"/>
          <w:sz w:val="22"/>
          <w:szCs w:val="22"/>
        </w:rPr>
        <w:t>S</w:t>
      </w:r>
      <w:r>
        <w:rPr>
          <w:rFonts w:ascii="Arial Narrow" w:hAnsi="Arial Narrow" w:cs="Arial"/>
          <w:sz w:val="22"/>
          <w:szCs w:val="22"/>
        </w:rPr>
        <w:t>S</w:t>
      </w:r>
      <w:r w:rsidRPr="00440B34">
        <w:rPr>
          <w:rFonts w:ascii="Arial Narrow" w:hAnsi="Arial Narrow" w:cs="Arial"/>
          <w:sz w:val="22"/>
          <w:szCs w:val="22"/>
        </w:rPr>
        <w:t>T D-04.04.00 „Podbudowa z kruszyw. Wymagania ogólne” pkt 1</w:t>
      </w:r>
    </w:p>
    <w:p w14:paraId="55B394D3" w14:textId="77777777" w:rsidR="00BE7D27" w:rsidRPr="00416742" w:rsidRDefault="00BE7D27" w:rsidP="00D863C9">
      <w:pPr>
        <w:pStyle w:val="ST1"/>
      </w:pPr>
      <w:bookmarkStart w:id="1007" w:name="_Toc153964923"/>
      <w:r w:rsidRPr="00416742">
        <w:lastRenderedPageBreak/>
        <w:t>D-04.05.00</w:t>
      </w:r>
      <w:r w:rsidRPr="00416742">
        <w:tab/>
        <w:t>PODBUDOWA Z KRUSZYW</w:t>
      </w:r>
      <w:r>
        <w:t>A/GRUNTU</w:t>
      </w:r>
      <w:r w:rsidRPr="00416742">
        <w:t xml:space="preserve"> STABILIZOWANEGO CEMENTEM. WYMAGANIA OGÓLNE</w:t>
      </w:r>
      <w:bookmarkEnd w:id="1007"/>
    </w:p>
    <w:p w14:paraId="656152F8" w14:textId="77777777" w:rsidR="00BE7D27" w:rsidRPr="00416742" w:rsidRDefault="00BE7D27" w:rsidP="00954441">
      <w:pPr>
        <w:spacing w:line="276" w:lineRule="auto"/>
        <w:ind w:left="2268" w:hanging="2268"/>
        <w:jc w:val="both"/>
        <w:rPr>
          <w:rFonts w:ascii="Arial Narrow" w:hAnsi="Arial Narrow" w:cs="Arial"/>
          <w:sz w:val="22"/>
          <w:szCs w:val="22"/>
        </w:rPr>
      </w:pPr>
    </w:p>
    <w:p w14:paraId="61B8D8A5" w14:textId="77777777" w:rsidR="00BE7D27" w:rsidRPr="00416742" w:rsidRDefault="00BE7D27" w:rsidP="00954441">
      <w:pPr>
        <w:spacing w:line="276" w:lineRule="auto"/>
        <w:jc w:val="both"/>
        <w:rPr>
          <w:rFonts w:ascii="Arial Narrow" w:hAnsi="Arial Narrow" w:cs="Arial"/>
          <w:b/>
          <w:u w:val="single"/>
        </w:rPr>
      </w:pPr>
      <w:r w:rsidRPr="00416742">
        <w:rPr>
          <w:rFonts w:ascii="Arial Narrow" w:hAnsi="Arial Narrow" w:cs="Arial"/>
          <w:b/>
          <w:u w:val="single"/>
        </w:rPr>
        <w:t>1. WSTĘP</w:t>
      </w:r>
    </w:p>
    <w:p w14:paraId="0B5C2902"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 xml:space="preserve">1.1. Przedmiot </w:t>
      </w:r>
      <w:r>
        <w:rPr>
          <w:rFonts w:ascii="Arial Narrow" w:hAnsi="Arial Narrow" w:cs="Arial"/>
          <w:b/>
          <w:sz w:val="22"/>
          <w:szCs w:val="22"/>
        </w:rPr>
        <w:t>S</w:t>
      </w:r>
      <w:r w:rsidRPr="00416742">
        <w:rPr>
          <w:rFonts w:ascii="Arial Narrow" w:hAnsi="Arial Narrow" w:cs="Arial"/>
          <w:b/>
          <w:sz w:val="22"/>
          <w:szCs w:val="22"/>
        </w:rPr>
        <w:t>ST</w:t>
      </w:r>
    </w:p>
    <w:p w14:paraId="699DD6E4" w14:textId="490E4B0D"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Przedmiotem niniejszej specyfikacji technicznej są wymagania dotyczące wykonania i odbioru robót związanych z wykonywaniem podbudowy z kruszywa stabilizowanego cementem, które zostaną wykonane w ramach projektu „</w:t>
      </w:r>
      <w:sdt>
        <w:sdtPr>
          <w:rPr>
            <w:rFonts w:ascii="Arial Narrow" w:hAnsi="Arial Narrow" w:cs="Arial"/>
            <w:sz w:val="22"/>
            <w:szCs w:val="22"/>
          </w:rPr>
          <w:alias w:val="Keywords"/>
          <w:tag w:val=""/>
          <w:id w:val="-1066803744"/>
          <w:placeholder>
            <w:docPart w:val="CB583652B01443D68C917CF43BE230DF"/>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416742">
        <w:rPr>
          <w:rFonts w:ascii="Arial Narrow" w:hAnsi="Arial Narrow" w:cs="Arial"/>
          <w:sz w:val="22"/>
          <w:szCs w:val="22"/>
        </w:rPr>
        <w:t>”.</w:t>
      </w:r>
    </w:p>
    <w:p w14:paraId="6749C643"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1.2. Zakres stosowania S</w:t>
      </w:r>
      <w:r>
        <w:rPr>
          <w:rFonts w:ascii="Arial Narrow" w:hAnsi="Arial Narrow" w:cs="Arial"/>
          <w:b/>
          <w:sz w:val="22"/>
          <w:szCs w:val="22"/>
        </w:rPr>
        <w:t>S</w:t>
      </w:r>
      <w:r w:rsidRPr="00416742">
        <w:rPr>
          <w:rFonts w:ascii="Arial Narrow" w:hAnsi="Arial Narrow" w:cs="Arial"/>
          <w:b/>
          <w:sz w:val="22"/>
          <w:szCs w:val="22"/>
        </w:rPr>
        <w:t>T</w:t>
      </w:r>
    </w:p>
    <w:p w14:paraId="1447E597"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Specyfikacja techniczna stanowi część dokumentów przetargowych i kontraktowych przy zlecaniu i realizacji robót opisanych w podpunkcie 1.1.</w:t>
      </w:r>
    </w:p>
    <w:p w14:paraId="253F7EE4"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 xml:space="preserve">1.3. Zakres robót objętych </w:t>
      </w:r>
      <w:r>
        <w:rPr>
          <w:rFonts w:ascii="Arial Narrow" w:hAnsi="Arial Narrow" w:cs="Arial"/>
          <w:b/>
          <w:sz w:val="22"/>
          <w:szCs w:val="22"/>
        </w:rPr>
        <w:t>S</w:t>
      </w:r>
      <w:r w:rsidRPr="00416742">
        <w:rPr>
          <w:rFonts w:ascii="Arial Narrow" w:hAnsi="Arial Narrow" w:cs="Arial"/>
          <w:b/>
          <w:sz w:val="22"/>
          <w:szCs w:val="22"/>
        </w:rPr>
        <w:t>ST</w:t>
      </w:r>
    </w:p>
    <w:p w14:paraId="0FF3AAAD"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Ustalenia zawarte w niniejszej specyfikacji dotyczą zasad prowadzenia robót związanych z wykonaniem i odbiorem podbudowy z kruszywa stabilizowanego cementem i obejmują S</w:t>
      </w:r>
      <w:r>
        <w:rPr>
          <w:rFonts w:ascii="Arial Narrow" w:hAnsi="Arial Narrow" w:cs="Arial"/>
          <w:sz w:val="22"/>
          <w:szCs w:val="22"/>
        </w:rPr>
        <w:t>S</w:t>
      </w:r>
      <w:r w:rsidRPr="00416742">
        <w:rPr>
          <w:rFonts w:ascii="Arial Narrow" w:hAnsi="Arial Narrow" w:cs="Arial"/>
          <w:sz w:val="22"/>
          <w:szCs w:val="22"/>
        </w:rPr>
        <w:t>T:</w:t>
      </w:r>
    </w:p>
    <w:tbl>
      <w:tblPr>
        <w:tblW w:w="0" w:type="auto"/>
        <w:tblCellMar>
          <w:left w:w="70" w:type="dxa"/>
          <w:right w:w="70" w:type="dxa"/>
        </w:tblCellMar>
        <w:tblLook w:val="04A0" w:firstRow="1" w:lastRow="0" w:firstColumn="1" w:lastColumn="0" w:noHBand="0" w:noVBand="1"/>
      </w:tblPr>
      <w:tblGrid>
        <w:gridCol w:w="1346"/>
        <w:gridCol w:w="6164"/>
      </w:tblGrid>
      <w:tr w:rsidR="00BE7D27" w:rsidRPr="00416742" w14:paraId="2AED025C" w14:textId="77777777" w:rsidTr="00954441">
        <w:tc>
          <w:tcPr>
            <w:tcW w:w="1346" w:type="dxa"/>
            <w:hideMark/>
          </w:tcPr>
          <w:p w14:paraId="11E76B05"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sz w:val="22"/>
                <w:szCs w:val="22"/>
              </w:rPr>
              <w:t>D-04.05.01</w:t>
            </w:r>
          </w:p>
        </w:tc>
        <w:tc>
          <w:tcPr>
            <w:tcW w:w="6164" w:type="dxa"/>
            <w:hideMark/>
          </w:tcPr>
          <w:p w14:paraId="76014CD2"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sz w:val="22"/>
                <w:szCs w:val="22"/>
              </w:rPr>
              <w:t>Podbudowa z kruszywa stabilizowanego cementem</w:t>
            </w:r>
          </w:p>
        </w:tc>
      </w:tr>
    </w:tbl>
    <w:p w14:paraId="618056D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Podbudowę z gruntów lub kruszyw stabilizowanych spoiwami hydraulicznymi wykonuje się, zgodnie z ustaleniami podanymi w dokumentacji projektowej, jako</w:t>
      </w:r>
      <w:r>
        <w:rPr>
          <w:rFonts w:ascii="Arial Narrow" w:hAnsi="Arial Narrow" w:cs="Arial"/>
          <w:sz w:val="22"/>
          <w:szCs w:val="22"/>
        </w:rPr>
        <w:t xml:space="preserve"> </w:t>
      </w:r>
      <w:r w:rsidRPr="00416742">
        <w:rPr>
          <w:rFonts w:ascii="Arial Narrow" w:hAnsi="Arial Narrow" w:cs="Arial"/>
          <w:sz w:val="20"/>
          <w:szCs w:val="20"/>
        </w:rPr>
        <w:t>podbudowę zasadniczą</w:t>
      </w:r>
      <w:r>
        <w:rPr>
          <w:rFonts w:ascii="Arial Narrow" w:hAnsi="Arial Narrow" w:cs="Arial"/>
          <w:sz w:val="20"/>
          <w:szCs w:val="20"/>
        </w:rPr>
        <w:t xml:space="preserve"> lub </w:t>
      </w:r>
      <w:r w:rsidRPr="00416742">
        <w:rPr>
          <w:rFonts w:ascii="Arial Narrow" w:hAnsi="Arial Narrow" w:cs="Arial"/>
          <w:sz w:val="20"/>
          <w:szCs w:val="20"/>
        </w:rPr>
        <w:t>podbudowę pomocniczą.</w:t>
      </w:r>
    </w:p>
    <w:p w14:paraId="138F7023"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1.4. Określenia podstawowe</w:t>
      </w:r>
    </w:p>
    <w:p w14:paraId="00CDAAE3"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Określenia podstawowe są zgodne z obowiązującymi, odpowiednimi polskimi normami oraz z definicjami podanymi w S</w:t>
      </w:r>
      <w:r>
        <w:rPr>
          <w:rFonts w:ascii="Arial Narrow" w:hAnsi="Arial Narrow" w:cs="Arial"/>
          <w:sz w:val="22"/>
          <w:szCs w:val="22"/>
        </w:rPr>
        <w:t>S</w:t>
      </w:r>
      <w:r w:rsidRPr="00416742">
        <w:rPr>
          <w:rFonts w:ascii="Arial Narrow" w:hAnsi="Arial Narrow" w:cs="Arial"/>
          <w:sz w:val="22"/>
          <w:szCs w:val="22"/>
        </w:rPr>
        <w:t>T D-M-00.00.00 „Wymagania ogólne” pkt 1.4 oraz w ST wymienionych w pkt 1.3, dotyczących poszczególnych rodzajów podbudów i ulepszonego podłoża z gruntów lub kruszyw stabilizowanych spoiwami hydraulicznymi.</w:t>
      </w:r>
    </w:p>
    <w:p w14:paraId="6D217478"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1.5. Ogólne wymagania dotyczące robót</w:t>
      </w:r>
    </w:p>
    <w:p w14:paraId="377E0DAA"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wymagania dotyczące robót podano w S</w:t>
      </w:r>
      <w:r>
        <w:rPr>
          <w:rFonts w:ascii="Arial Narrow" w:hAnsi="Arial Narrow" w:cs="Arial"/>
          <w:sz w:val="22"/>
          <w:szCs w:val="22"/>
        </w:rPr>
        <w:t>S</w:t>
      </w:r>
      <w:r w:rsidRPr="00416742">
        <w:rPr>
          <w:rFonts w:ascii="Arial Narrow" w:hAnsi="Arial Narrow" w:cs="Arial"/>
          <w:sz w:val="22"/>
          <w:szCs w:val="22"/>
        </w:rPr>
        <w:t>T D-M-00.00.00 „Wymagania ogólne” pkt 1.5.</w:t>
      </w:r>
    </w:p>
    <w:p w14:paraId="79DF11B0" w14:textId="77777777" w:rsidR="00BE7D27" w:rsidRPr="00416742" w:rsidRDefault="00BE7D27" w:rsidP="00954441">
      <w:pPr>
        <w:spacing w:line="276" w:lineRule="auto"/>
        <w:jc w:val="both"/>
        <w:rPr>
          <w:rFonts w:ascii="Arial Narrow" w:hAnsi="Arial Narrow" w:cs="Arial"/>
          <w:sz w:val="22"/>
          <w:szCs w:val="22"/>
        </w:rPr>
      </w:pPr>
    </w:p>
    <w:p w14:paraId="7DB69275" w14:textId="77777777" w:rsidR="00BE7D27" w:rsidRPr="00416742" w:rsidRDefault="00BE7D27" w:rsidP="00954441">
      <w:pPr>
        <w:spacing w:line="276" w:lineRule="auto"/>
        <w:jc w:val="both"/>
        <w:rPr>
          <w:rFonts w:ascii="Arial Narrow" w:hAnsi="Arial Narrow" w:cs="Arial"/>
          <w:b/>
          <w:u w:val="single"/>
        </w:rPr>
      </w:pPr>
      <w:r w:rsidRPr="00416742">
        <w:rPr>
          <w:rFonts w:ascii="Arial Narrow" w:hAnsi="Arial Narrow" w:cs="Arial"/>
          <w:b/>
          <w:u w:val="single"/>
        </w:rPr>
        <w:t>2. MATERIAŁY</w:t>
      </w:r>
    </w:p>
    <w:p w14:paraId="601D86B7"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2.1. Ogólne wymagania dotyczące materiałów</w:t>
      </w:r>
    </w:p>
    <w:p w14:paraId="67C6103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wymagania dotyczące materiałów, ich pozyskiwania i składowania podano w S</w:t>
      </w:r>
      <w:r>
        <w:rPr>
          <w:rFonts w:ascii="Arial Narrow" w:hAnsi="Arial Narrow" w:cs="Arial"/>
          <w:sz w:val="22"/>
          <w:szCs w:val="22"/>
        </w:rPr>
        <w:t>S</w:t>
      </w:r>
      <w:r w:rsidRPr="00416742">
        <w:rPr>
          <w:rFonts w:ascii="Arial Narrow" w:hAnsi="Arial Narrow" w:cs="Arial"/>
          <w:sz w:val="22"/>
          <w:szCs w:val="22"/>
        </w:rPr>
        <w:t>T D-M-00.00.00 „Wymagania ogólne” pkt 2.</w:t>
      </w:r>
    </w:p>
    <w:p w14:paraId="34680F5A" w14:textId="77777777" w:rsidR="00BE7D27" w:rsidRPr="00416742" w:rsidRDefault="00BE7D27" w:rsidP="00954441">
      <w:pPr>
        <w:spacing w:line="276" w:lineRule="auto"/>
        <w:jc w:val="both"/>
        <w:rPr>
          <w:rFonts w:ascii="Arial Narrow" w:hAnsi="Arial Narrow" w:cs="Arial"/>
          <w:b/>
          <w:sz w:val="22"/>
          <w:szCs w:val="22"/>
        </w:rPr>
      </w:pPr>
      <w:r w:rsidRPr="00416742">
        <w:rPr>
          <w:rFonts w:ascii="Arial Narrow" w:hAnsi="Arial Narrow" w:cs="Arial"/>
          <w:b/>
          <w:sz w:val="22"/>
          <w:szCs w:val="22"/>
        </w:rPr>
        <w:t>2.2. Rodzaje materiałów</w:t>
      </w:r>
    </w:p>
    <w:p w14:paraId="1721CA96" w14:textId="77777777" w:rsidR="00BE7D27"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Materiały stosowane podano w </w:t>
      </w:r>
      <w:r>
        <w:rPr>
          <w:rFonts w:ascii="Arial Narrow" w:hAnsi="Arial Narrow" w:cs="Arial"/>
          <w:sz w:val="22"/>
          <w:szCs w:val="22"/>
        </w:rPr>
        <w:t>S</w:t>
      </w:r>
      <w:r w:rsidRPr="00416742">
        <w:rPr>
          <w:rFonts w:ascii="Arial Narrow" w:hAnsi="Arial Narrow" w:cs="Arial"/>
          <w:sz w:val="22"/>
          <w:szCs w:val="22"/>
        </w:rPr>
        <w:t xml:space="preserve">ST wymienionych w pkt 1.3, dotyczących poszczególnych rodzajów podbudów i ulepszonego podłoża z gruntów lub kruszyw stabilizowanych spoiwami hydraulicznymi </w:t>
      </w:r>
      <w:r>
        <w:rPr>
          <w:rFonts w:ascii="Arial Narrow" w:hAnsi="Arial Narrow" w:cs="Arial"/>
          <w:sz w:val="22"/>
          <w:szCs w:val="22"/>
        </w:rPr>
        <w:t xml:space="preserve">cement. </w:t>
      </w:r>
      <w:r w:rsidRPr="00416742">
        <w:rPr>
          <w:rFonts w:ascii="Arial Narrow" w:hAnsi="Arial Narrow" w:cs="Arial"/>
          <w:sz w:val="22"/>
          <w:szCs w:val="22"/>
        </w:rPr>
        <w:t>Dopuszcza się inne kwalifikowane spoiwa hydrauliczne posiadające aprobatę techniczną wydaną przez uprawnioną jednostkę.</w:t>
      </w:r>
    </w:p>
    <w:p w14:paraId="06659CA2" w14:textId="77777777" w:rsidR="00BE7D27" w:rsidRPr="00416742" w:rsidRDefault="00BE7D27" w:rsidP="00954441">
      <w:pPr>
        <w:spacing w:line="276" w:lineRule="auto"/>
        <w:ind w:firstLine="567"/>
        <w:jc w:val="both"/>
        <w:rPr>
          <w:rFonts w:ascii="Arial Narrow" w:hAnsi="Arial Narrow" w:cs="Arial"/>
          <w:sz w:val="22"/>
          <w:szCs w:val="22"/>
        </w:rPr>
      </w:pPr>
    </w:p>
    <w:p w14:paraId="0336B8EA"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3. sprzęt</w:t>
      </w:r>
    </w:p>
    <w:p w14:paraId="6560961D"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3.1. Ogólne wymagania dotyczące sprzętu</w:t>
      </w:r>
    </w:p>
    <w:p w14:paraId="456BBDB7"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wymagania dotyczące sprzętu podano w S</w:t>
      </w:r>
      <w:r>
        <w:rPr>
          <w:rFonts w:ascii="Arial Narrow" w:hAnsi="Arial Narrow" w:cs="Arial"/>
          <w:sz w:val="22"/>
          <w:szCs w:val="22"/>
        </w:rPr>
        <w:t>S</w:t>
      </w:r>
      <w:r w:rsidRPr="00416742">
        <w:rPr>
          <w:rFonts w:ascii="Arial Narrow" w:hAnsi="Arial Narrow" w:cs="Arial"/>
          <w:sz w:val="22"/>
          <w:szCs w:val="22"/>
        </w:rPr>
        <w:t>T D-M-00.00.00 „Wymagania ogólne” pkt 3.</w:t>
      </w:r>
    </w:p>
    <w:p w14:paraId="5159E487"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3.2. Sprzęt do wykonania robót</w:t>
      </w:r>
    </w:p>
    <w:p w14:paraId="00A10117"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ab/>
        <w:t>Wykonawca przystępujący do wykonania podbudowy lub ulepszonego podłoża stabilizowanego spoiwami powinien wykazać się możliwością korzystania z następującego sprzętu:</w:t>
      </w:r>
    </w:p>
    <w:p w14:paraId="3BB36E00" w14:textId="77777777" w:rsidR="00BE7D27" w:rsidRPr="00416742" w:rsidRDefault="00BE7D27" w:rsidP="00954441">
      <w:pPr>
        <w:spacing w:line="276" w:lineRule="auto"/>
        <w:jc w:val="both"/>
        <w:rPr>
          <w:rFonts w:ascii="Arial Narrow" w:hAnsi="Arial Narrow" w:cs="Arial"/>
          <w:sz w:val="20"/>
          <w:szCs w:val="20"/>
        </w:rPr>
      </w:pPr>
      <w:r w:rsidRPr="00416742">
        <w:rPr>
          <w:rFonts w:ascii="Arial Narrow" w:hAnsi="Arial Narrow" w:cs="Arial"/>
          <w:sz w:val="20"/>
          <w:szCs w:val="20"/>
        </w:rPr>
        <w:t>a) w przypadku wytwarzania mieszanek kruszywowo-spoiwowych w mieszarkach:</w:t>
      </w:r>
    </w:p>
    <w:p w14:paraId="6D8FDB01" w14:textId="77777777" w:rsidR="00BE7D27" w:rsidRPr="00416742" w:rsidRDefault="00BE7D27" w:rsidP="009E77BE">
      <w:pPr>
        <w:numPr>
          <w:ilvl w:val="0"/>
          <w:numId w:val="175"/>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mieszarek stacjonarnych,</w:t>
      </w:r>
    </w:p>
    <w:p w14:paraId="42D194F9" w14:textId="77777777" w:rsidR="00BE7D27" w:rsidRPr="00416742" w:rsidRDefault="00BE7D27" w:rsidP="009E77BE">
      <w:pPr>
        <w:numPr>
          <w:ilvl w:val="0"/>
          <w:numId w:val="175"/>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układarek lub równiarek do rozkładania mieszanki,</w:t>
      </w:r>
    </w:p>
    <w:p w14:paraId="7D4CE59A" w14:textId="77777777" w:rsidR="00BE7D27" w:rsidRPr="00416742" w:rsidRDefault="00BE7D27" w:rsidP="009E77BE">
      <w:pPr>
        <w:numPr>
          <w:ilvl w:val="0"/>
          <w:numId w:val="175"/>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walców ogumionych i stalowych wibracyjnych lub statycznych do zagęszczania,</w:t>
      </w:r>
    </w:p>
    <w:p w14:paraId="0A113A49" w14:textId="77777777" w:rsidR="00BE7D27" w:rsidRDefault="00BE7D27" w:rsidP="009E77BE">
      <w:pPr>
        <w:numPr>
          <w:ilvl w:val="0"/>
          <w:numId w:val="175"/>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zagęszczarek płytowych, ubijaków mechanicznych lub małych walców wibracyjnych do zagęszczania w miejscach trudnodostępnych,</w:t>
      </w:r>
    </w:p>
    <w:p w14:paraId="1B6536D8" w14:textId="77777777" w:rsidR="005C0F99" w:rsidRDefault="005C0F99" w:rsidP="005C0F99">
      <w:pPr>
        <w:spacing w:line="276" w:lineRule="auto"/>
        <w:jc w:val="both"/>
        <w:rPr>
          <w:rFonts w:ascii="Arial Narrow" w:hAnsi="Arial Narrow"/>
          <w:sz w:val="20"/>
          <w:szCs w:val="20"/>
        </w:rPr>
      </w:pPr>
      <w:r w:rsidRPr="005C0F99">
        <w:rPr>
          <w:rFonts w:ascii="Arial Narrow" w:hAnsi="Arial Narrow"/>
          <w:sz w:val="20"/>
          <w:szCs w:val="20"/>
        </w:rPr>
        <w:t xml:space="preserve">b) w przypadku wytwarzania mieszanek gruntowo-spoiwowych na miejscu: </w:t>
      </w:r>
    </w:p>
    <w:p w14:paraId="2E8476A2"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lastRenderedPageBreak/>
        <w:t xml:space="preserve">mieszarek jedno lub wielowirnikowych do wymieszania gruntu ze spoiwami, </w:t>
      </w:r>
    </w:p>
    <w:p w14:paraId="6E130F54"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t xml:space="preserve">spycharek, równiarek lub sprzętu rolniczego (pługi, brony, kultywatory) do spulchniania gruntu, </w:t>
      </w:r>
    </w:p>
    <w:p w14:paraId="09D3134D"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t xml:space="preserve">ciężkich szablonów do wyprofilowania warstwy, </w:t>
      </w:r>
    </w:p>
    <w:p w14:paraId="1DA33CFB"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proofErr w:type="spellStart"/>
      <w:r w:rsidRPr="005C0F99">
        <w:rPr>
          <w:rFonts w:ascii="Arial Narrow" w:hAnsi="Arial Narrow"/>
          <w:sz w:val="20"/>
          <w:szCs w:val="20"/>
        </w:rPr>
        <w:t>rozsypywarek</w:t>
      </w:r>
      <w:proofErr w:type="spellEnd"/>
      <w:r w:rsidRPr="005C0F99">
        <w:rPr>
          <w:rFonts w:ascii="Arial Narrow" w:hAnsi="Arial Narrow"/>
          <w:sz w:val="20"/>
          <w:szCs w:val="20"/>
        </w:rPr>
        <w:t xml:space="preserve"> wyposażonych w osłony </w:t>
      </w:r>
      <w:proofErr w:type="spellStart"/>
      <w:r w:rsidRPr="005C0F99">
        <w:rPr>
          <w:rFonts w:ascii="Arial Narrow" w:hAnsi="Arial Narrow"/>
          <w:sz w:val="20"/>
          <w:szCs w:val="20"/>
        </w:rPr>
        <w:t>przeciwpylne</w:t>
      </w:r>
      <w:proofErr w:type="spellEnd"/>
      <w:r w:rsidRPr="005C0F99">
        <w:rPr>
          <w:rFonts w:ascii="Arial Narrow" w:hAnsi="Arial Narrow"/>
          <w:sz w:val="20"/>
          <w:szCs w:val="20"/>
        </w:rPr>
        <w:t xml:space="preserve"> i szczeliny o regulowanej szerokości do rozsypywania spoiw, </w:t>
      </w:r>
    </w:p>
    <w:p w14:paraId="400814B3"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t xml:space="preserve">przewoźnych zbiorników na wodę, wyposażonych w urządzenia do równomiernego i kontrolowanego dozowania wody, </w:t>
      </w:r>
    </w:p>
    <w:p w14:paraId="2908D838" w14:textId="77777777"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t xml:space="preserve">walców ogumionych i stalowych wibracyjnych lub statycznych do zagęszczania, </w:t>
      </w:r>
    </w:p>
    <w:p w14:paraId="3DC36C54" w14:textId="02A903F1" w:rsidR="005C0F99" w:rsidRPr="005C0F99" w:rsidRDefault="005C0F99" w:rsidP="009E77BE">
      <w:pPr>
        <w:pStyle w:val="Akapitzlist"/>
        <w:numPr>
          <w:ilvl w:val="0"/>
          <w:numId w:val="235"/>
        </w:numPr>
        <w:spacing w:line="276" w:lineRule="auto"/>
        <w:jc w:val="both"/>
        <w:rPr>
          <w:rFonts w:ascii="Arial Narrow" w:hAnsi="Arial Narrow" w:cs="Arial"/>
          <w:sz w:val="20"/>
          <w:szCs w:val="20"/>
        </w:rPr>
      </w:pPr>
      <w:r w:rsidRPr="005C0F99">
        <w:rPr>
          <w:rFonts w:ascii="Arial Narrow" w:hAnsi="Arial Narrow"/>
          <w:sz w:val="20"/>
          <w:szCs w:val="20"/>
        </w:rPr>
        <w:t>zagęszczarek płytowych, ubijaków mechanicznych lub małych walców wibracyjnych do zagęszczania w miejscach trudnodostępnych.</w:t>
      </w:r>
    </w:p>
    <w:p w14:paraId="51F5C761"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4. transport</w:t>
      </w:r>
    </w:p>
    <w:p w14:paraId="5CEEAB4E"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4.1. Ogólne wymagania dotyczące transportu</w:t>
      </w:r>
    </w:p>
    <w:p w14:paraId="4B2EABB9"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wymagania dotyczące transportu podano w S</w:t>
      </w:r>
      <w:r>
        <w:rPr>
          <w:rFonts w:ascii="Arial Narrow" w:hAnsi="Arial Narrow" w:cs="Arial"/>
          <w:sz w:val="22"/>
          <w:szCs w:val="22"/>
        </w:rPr>
        <w:t>S</w:t>
      </w:r>
      <w:r w:rsidRPr="00416742">
        <w:rPr>
          <w:rFonts w:ascii="Arial Narrow" w:hAnsi="Arial Narrow" w:cs="Arial"/>
          <w:sz w:val="22"/>
          <w:szCs w:val="22"/>
        </w:rPr>
        <w:t>T D-M-00.00.00 „Wymagania ogólne” pkt 4.</w:t>
      </w:r>
    </w:p>
    <w:p w14:paraId="587EB09F"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4.2. Transport materiałów</w:t>
      </w:r>
    </w:p>
    <w:p w14:paraId="0F4AAA7E"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Mieszankę kruszywowo-spoiwową można przewozić dowolnymi środkami transportu, w sposób zabezpieczony przed zanieczyszczeniem, rozsegregowaniem i wysuszeniem lub nadmiernym  zawilgoceniem.</w:t>
      </w:r>
    </w:p>
    <w:p w14:paraId="3E7B5860" w14:textId="77777777" w:rsidR="00BE7D27" w:rsidRPr="00416742" w:rsidRDefault="00BE7D27" w:rsidP="00954441">
      <w:pPr>
        <w:pStyle w:val="Nagwek1"/>
        <w:spacing w:before="0" w:after="0" w:line="276" w:lineRule="auto"/>
        <w:rPr>
          <w:rFonts w:ascii="Arial Narrow" w:hAnsi="Arial Narrow" w:cs="Arial"/>
          <w:sz w:val="22"/>
          <w:szCs w:val="22"/>
        </w:rPr>
      </w:pPr>
    </w:p>
    <w:p w14:paraId="1CFA21FC"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5. wykonanie robót</w:t>
      </w:r>
    </w:p>
    <w:p w14:paraId="42F6827C"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5.1. Ogólne zasady wykonania robót</w:t>
      </w:r>
    </w:p>
    <w:p w14:paraId="05F8A2E5"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Ogólne zasady wykonania robót podano w </w:t>
      </w:r>
      <w:r>
        <w:rPr>
          <w:rFonts w:ascii="Arial Narrow" w:hAnsi="Arial Narrow" w:cs="Arial"/>
          <w:sz w:val="22"/>
          <w:szCs w:val="22"/>
        </w:rPr>
        <w:t>S</w:t>
      </w:r>
      <w:r w:rsidRPr="00416742">
        <w:rPr>
          <w:rFonts w:ascii="Arial Narrow" w:hAnsi="Arial Narrow" w:cs="Arial"/>
          <w:sz w:val="22"/>
          <w:szCs w:val="22"/>
        </w:rPr>
        <w:t>ST D-M-00.00.00 „Wymagania ogólne” pkt 5.</w:t>
      </w:r>
    </w:p>
    <w:p w14:paraId="2E8DE87C"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5.2. Przygotowanie podłoża</w:t>
      </w:r>
    </w:p>
    <w:p w14:paraId="151CA6DB"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Podłoże gruntowe powinno być przygotowane zgodnie z wymaganiami określonymi w S</w:t>
      </w:r>
      <w:r>
        <w:rPr>
          <w:rFonts w:ascii="Arial Narrow" w:hAnsi="Arial Narrow" w:cs="Arial"/>
          <w:sz w:val="22"/>
          <w:szCs w:val="22"/>
        </w:rPr>
        <w:t>S</w:t>
      </w:r>
      <w:r w:rsidRPr="00416742">
        <w:rPr>
          <w:rFonts w:ascii="Arial Narrow" w:hAnsi="Arial Narrow" w:cs="Arial"/>
          <w:sz w:val="22"/>
          <w:szCs w:val="22"/>
        </w:rPr>
        <w:t>T D-04.01.01 „Koryto wraz z profilowaniem i zagęszczeniem podłoża” i S</w:t>
      </w:r>
      <w:r>
        <w:rPr>
          <w:rFonts w:ascii="Arial Narrow" w:hAnsi="Arial Narrow" w:cs="Arial"/>
          <w:sz w:val="22"/>
          <w:szCs w:val="22"/>
        </w:rPr>
        <w:t>S</w:t>
      </w:r>
      <w:r w:rsidRPr="00416742">
        <w:rPr>
          <w:rFonts w:ascii="Arial Narrow" w:hAnsi="Arial Narrow" w:cs="Arial"/>
          <w:sz w:val="22"/>
          <w:szCs w:val="22"/>
        </w:rPr>
        <w:t>T D-02.00.00 „Roboty ziemne”.</w:t>
      </w:r>
    </w:p>
    <w:p w14:paraId="0739CFD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Paliki lub szpilki do prawidłowego ukształtowania podbudowy i ulepszonego podłoża powinny być wcześniej przygotowane.</w:t>
      </w:r>
      <w:r>
        <w:rPr>
          <w:rFonts w:ascii="Arial Narrow" w:hAnsi="Arial Narrow" w:cs="Arial"/>
          <w:sz w:val="22"/>
          <w:szCs w:val="22"/>
        </w:rPr>
        <w:t xml:space="preserve"> </w:t>
      </w:r>
      <w:r w:rsidRPr="00416742">
        <w:rPr>
          <w:rFonts w:ascii="Arial Narrow" w:hAnsi="Arial Narrow" w:cs="Arial"/>
          <w:sz w:val="22"/>
          <w:szCs w:val="22"/>
        </w:rPr>
        <w:t>Paliki lub szpilki powinny być ustawione w osi drogi i w rzędach równoległych do osi drogi, lub w inny sposób zaakceptowany przez Inżyniera.</w:t>
      </w:r>
      <w:r>
        <w:rPr>
          <w:rFonts w:ascii="Arial Narrow" w:hAnsi="Arial Narrow" w:cs="Arial"/>
          <w:sz w:val="22"/>
          <w:szCs w:val="22"/>
        </w:rPr>
        <w:t xml:space="preserve"> </w:t>
      </w:r>
      <w:r w:rsidRPr="00416742">
        <w:rPr>
          <w:rFonts w:ascii="Arial Narrow" w:hAnsi="Arial Narrow" w:cs="Arial"/>
          <w:sz w:val="22"/>
          <w:szCs w:val="22"/>
        </w:rPr>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416742">
          <w:rPr>
            <w:rFonts w:ascii="Arial Narrow" w:hAnsi="Arial Narrow" w:cs="Arial"/>
            <w:sz w:val="22"/>
            <w:szCs w:val="22"/>
          </w:rPr>
          <w:t>10 m</w:t>
        </w:r>
      </w:smartTag>
      <w:r w:rsidRPr="00416742">
        <w:rPr>
          <w:rFonts w:ascii="Arial Narrow" w:hAnsi="Arial Narrow" w:cs="Arial"/>
          <w:sz w:val="22"/>
          <w:szCs w:val="22"/>
        </w:rPr>
        <w:t>.</w:t>
      </w:r>
    </w:p>
    <w:p w14:paraId="4FE63780" w14:textId="77777777" w:rsidR="00BE7D27"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Jeżeli warstwa mieszanki gruntu lub kruszywa ze spoiwami hydraulicznymi ma być układana w prowadnicach, to po wytyczeniu podbudowy należy ustawić na podłożu prowadnice w taki sposób, aby wyznaczały one ściśle linie krawędzi układanej warstwy według dokumentacji projektowej. Wysokość prowadnic powinna odpowiadać grubości warstwy mieszanki gruntu lub kruszywa ze spoiwami hydraulicznymi, w stanie niezagęszczonym. Prowadnice powinny być ustawione stabilnie, w sposób wykluczający ich przesuwanie się pod wpływem oddziaływania maszyn użytych do wykonania warstwy.</w:t>
      </w:r>
    </w:p>
    <w:p w14:paraId="764650AC" w14:textId="779D1DA5" w:rsidR="003625C2" w:rsidRPr="005C0F99" w:rsidRDefault="003625C2" w:rsidP="004511CA">
      <w:pPr>
        <w:spacing w:line="276" w:lineRule="auto"/>
        <w:ind w:firstLine="708"/>
        <w:jc w:val="both"/>
        <w:rPr>
          <w:rFonts w:ascii="Arial Narrow" w:hAnsi="Arial Narrow" w:cs="Arial"/>
          <w:b/>
          <w:bCs/>
          <w:sz w:val="22"/>
          <w:szCs w:val="22"/>
        </w:rPr>
      </w:pPr>
      <w:r w:rsidRPr="005C0F99">
        <w:rPr>
          <w:rFonts w:ascii="Arial Narrow" w:hAnsi="Arial Narrow" w:cs="Arial"/>
          <w:b/>
          <w:bCs/>
          <w:sz w:val="22"/>
          <w:szCs w:val="22"/>
        </w:rPr>
        <w:t xml:space="preserve">Dopuszcza się stabilizację metodą mieszania na miejscu </w:t>
      </w:r>
      <w:r w:rsidRPr="00760A0C">
        <w:rPr>
          <w:rFonts w:ascii="Arial Narrow" w:hAnsi="Arial Narrow" w:cs="Arial"/>
          <w:sz w:val="22"/>
          <w:szCs w:val="22"/>
        </w:rPr>
        <w:t>przy użyciu specjalistycznych mieszarek wieloprzejściowych lub jednoprzejściowych albo maszyn rolniczych</w:t>
      </w:r>
      <w:r w:rsidR="005C0F99" w:rsidRPr="00760A0C">
        <w:rPr>
          <w:rFonts w:ascii="Arial Narrow" w:hAnsi="Arial Narrow" w:cs="Arial"/>
          <w:sz w:val="22"/>
          <w:szCs w:val="22"/>
        </w:rPr>
        <w:t xml:space="preserve"> zgodnie ze SST D-04.05.01 pkt. 5.</w:t>
      </w:r>
      <w:r w:rsidR="0019344E">
        <w:rPr>
          <w:rFonts w:ascii="Arial Narrow" w:hAnsi="Arial Narrow" w:cs="Arial"/>
          <w:sz w:val="22"/>
          <w:szCs w:val="22"/>
        </w:rPr>
        <w:t>5 „Podbudowa z kruszywa/gruntu stabilizowanego cementem”</w:t>
      </w:r>
      <w:r w:rsidRPr="005C0F99">
        <w:rPr>
          <w:rFonts w:ascii="Arial Narrow" w:hAnsi="Arial Narrow" w:cs="Arial"/>
          <w:b/>
          <w:bCs/>
          <w:sz w:val="22"/>
          <w:szCs w:val="22"/>
        </w:rPr>
        <w:t>.</w:t>
      </w:r>
    </w:p>
    <w:p w14:paraId="4DEC1AA4" w14:textId="76A947B0"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w:t>
      </w:r>
      <w:r w:rsidR="005C0F99">
        <w:rPr>
          <w:rFonts w:ascii="Arial Narrow" w:hAnsi="Arial Narrow" w:cs="Arial"/>
          <w:sz w:val="22"/>
          <w:szCs w:val="22"/>
        </w:rPr>
        <w:t>3</w:t>
      </w:r>
      <w:r w:rsidRPr="00416742">
        <w:rPr>
          <w:rFonts w:ascii="Arial Narrow" w:hAnsi="Arial Narrow" w:cs="Arial"/>
          <w:sz w:val="22"/>
          <w:szCs w:val="22"/>
        </w:rPr>
        <w:t>. Odcinek próbny</w:t>
      </w:r>
    </w:p>
    <w:p w14:paraId="75C6EA0E" w14:textId="77777777" w:rsidR="00BE7D27" w:rsidRPr="00416742" w:rsidRDefault="00BE7D27" w:rsidP="00954441">
      <w:pPr>
        <w:spacing w:line="276" w:lineRule="auto"/>
        <w:ind w:firstLine="567"/>
        <w:jc w:val="both"/>
        <w:rPr>
          <w:rFonts w:ascii="Arial Narrow" w:hAnsi="Arial Narrow" w:cs="Arial"/>
          <w:sz w:val="22"/>
          <w:szCs w:val="22"/>
        </w:rPr>
      </w:pPr>
      <w:r>
        <w:rPr>
          <w:rFonts w:ascii="Arial Narrow" w:hAnsi="Arial Narrow" w:cs="Arial"/>
          <w:sz w:val="22"/>
          <w:szCs w:val="22"/>
        </w:rPr>
        <w:t>Dopuszcza się w szczególnych sytuacjach wykonanie odcinków próbnych.</w:t>
      </w:r>
    </w:p>
    <w:p w14:paraId="6B0E0B2D" w14:textId="6B3C351F"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w:t>
      </w:r>
      <w:r w:rsidR="005C0F99">
        <w:rPr>
          <w:rFonts w:ascii="Arial Narrow" w:hAnsi="Arial Narrow" w:cs="Arial"/>
          <w:sz w:val="22"/>
          <w:szCs w:val="22"/>
        </w:rPr>
        <w:t>4</w:t>
      </w:r>
      <w:r w:rsidRPr="00416742">
        <w:rPr>
          <w:rFonts w:ascii="Arial Narrow" w:hAnsi="Arial Narrow" w:cs="Arial"/>
          <w:sz w:val="22"/>
          <w:szCs w:val="22"/>
        </w:rPr>
        <w:t>. Utrzymanie podbudowy i ulepszonego podłoża</w:t>
      </w:r>
    </w:p>
    <w:p w14:paraId="14CFB35D"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Podbudowa i ulepszone podłoże po wykonaniu, a przed ułożeniem następnej warstwy, powinny być utrzymywane w dobrym stanie. Jeżeli Wykonawca będzie wykorzystywał, za zgodą Inżyniera, gotową podbudowę lub ulepszone podłoże do ruchu budowlanego, to jest obowiązany naprawić wszelkie uszkodzenia podbudowy, spowodowane przez ten ruch. Koszt napraw wynikłych z niewłaściwego utrzymania podbudowy lub ulepszonego podłoża obciąża Wykonawcę robót. </w:t>
      </w:r>
    </w:p>
    <w:p w14:paraId="7F20AD8E"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Wykonawca jest zobowiązany do przeprowadzenia bieżących napraw podbudowy lub ulepszonego podłoża uszkodzonych wskutek oddziaływania czynników atmosferycznych, takich jak opady deszczu i śniegu oraz mróz.</w:t>
      </w:r>
    </w:p>
    <w:p w14:paraId="23AF1853"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Wykonawca jest zobowiązany wstrzymać ruch budowlany po okresie intensywnych opadów deszczu, jeżeli wystąpi możliwość uszkodzenia podbudowy lub ulepszonego podłoża.</w:t>
      </w:r>
    </w:p>
    <w:p w14:paraId="0F44E5D2"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lastRenderedPageBreak/>
        <w:t>Warstwa stabilizowana spoiwami hydraulicznymi powinna być przykryta przed zimą warstwą nawierzchni lub zabezpieczona przed niszczącym działaniem czynników atmosferycznych w inny sposób zaakceptowany przez Inżyniera.</w:t>
      </w:r>
    </w:p>
    <w:p w14:paraId="61316F92" w14:textId="3AA0CC20"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w:t>
      </w:r>
      <w:r w:rsidR="005C0F99">
        <w:rPr>
          <w:rFonts w:ascii="Arial Narrow" w:hAnsi="Arial Narrow" w:cs="Arial"/>
          <w:sz w:val="22"/>
          <w:szCs w:val="22"/>
        </w:rPr>
        <w:t>5</w:t>
      </w:r>
      <w:r w:rsidRPr="00416742">
        <w:rPr>
          <w:rFonts w:ascii="Arial Narrow" w:hAnsi="Arial Narrow" w:cs="Arial"/>
          <w:sz w:val="22"/>
          <w:szCs w:val="22"/>
        </w:rPr>
        <w:t>. Pielęgnacja warstwy z gruntu lub kruszywa stabilizowanego spoiwami hydraulicznymi</w:t>
      </w:r>
    </w:p>
    <w:p w14:paraId="40921C6A"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Pielęgnacja powinna być przeprowadzona według jednego z następujących sposobów:</w:t>
      </w:r>
    </w:p>
    <w:p w14:paraId="4058E952" w14:textId="77777777" w:rsidR="00BE7D27" w:rsidRPr="00416742" w:rsidRDefault="00BE7D27" w:rsidP="009E77BE">
      <w:pPr>
        <w:numPr>
          <w:ilvl w:val="0"/>
          <w:numId w:val="178"/>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skropienie warstwy emulsją asfaltową albo asfaltem D200 lub D300 w ilości od 0,5 do 1,0 kg/m</w:t>
      </w:r>
      <w:r w:rsidRPr="00416742">
        <w:rPr>
          <w:rFonts w:ascii="Arial Narrow" w:hAnsi="Arial Narrow" w:cs="Arial"/>
          <w:sz w:val="20"/>
          <w:szCs w:val="20"/>
          <w:vertAlign w:val="superscript"/>
        </w:rPr>
        <w:t>2</w:t>
      </w:r>
      <w:r w:rsidRPr="00416742">
        <w:rPr>
          <w:rFonts w:ascii="Arial Narrow" w:hAnsi="Arial Narrow" w:cs="Arial"/>
          <w:sz w:val="20"/>
          <w:szCs w:val="20"/>
        </w:rPr>
        <w:t>,</w:t>
      </w:r>
    </w:p>
    <w:p w14:paraId="2DFBCE53" w14:textId="77777777" w:rsidR="00BE7D27" w:rsidRPr="00416742" w:rsidRDefault="00BE7D27" w:rsidP="009E77BE">
      <w:pPr>
        <w:numPr>
          <w:ilvl w:val="0"/>
          <w:numId w:val="178"/>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skropienie specjalnymi preparatami powłokotwórczymi posiadającymi aprobatę techniczną wydaną przez uprawnioną jednostkę, po uprzednim zaakceptowaniu ich użycia przez Inżyniera,</w:t>
      </w:r>
    </w:p>
    <w:p w14:paraId="30271055" w14:textId="77777777" w:rsidR="00BE7D27" w:rsidRPr="00416742" w:rsidRDefault="00BE7D27" w:rsidP="009E77BE">
      <w:pPr>
        <w:numPr>
          <w:ilvl w:val="0"/>
          <w:numId w:val="178"/>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utrzymanie w stanie wilgotnym poprzez kilkakrotne skrapianie wodą w ciągu dnia, w czasie co najmniej 7 dni,</w:t>
      </w:r>
    </w:p>
    <w:p w14:paraId="65AA5FF9" w14:textId="77777777" w:rsidR="00BE7D27" w:rsidRPr="00416742" w:rsidRDefault="00BE7D27" w:rsidP="009E77BE">
      <w:pPr>
        <w:numPr>
          <w:ilvl w:val="0"/>
          <w:numId w:val="178"/>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 xml:space="preserve">przykrycie na okres 7 dni nieprzepuszczalną folią z tworzywa sztucznego, ułożoną na zakład o szerokości co najmniej </w:t>
      </w:r>
      <w:smartTag w:uri="urn:schemas-microsoft-com:office:smarttags" w:element="metricconverter">
        <w:smartTagPr>
          <w:attr w:name="productid" w:val="30 cm"/>
        </w:smartTagPr>
        <w:r w:rsidRPr="00416742">
          <w:rPr>
            <w:rFonts w:ascii="Arial Narrow" w:hAnsi="Arial Narrow" w:cs="Arial"/>
            <w:sz w:val="20"/>
            <w:szCs w:val="20"/>
          </w:rPr>
          <w:t>30 cm</w:t>
        </w:r>
      </w:smartTag>
      <w:r w:rsidRPr="00416742">
        <w:rPr>
          <w:rFonts w:ascii="Arial Narrow" w:hAnsi="Arial Narrow" w:cs="Arial"/>
          <w:sz w:val="20"/>
          <w:szCs w:val="20"/>
        </w:rPr>
        <w:t xml:space="preserve"> i zabezpieczoną przed zerwaniem z powierzchni warstwy przez wiatr,</w:t>
      </w:r>
    </w:p>
    <w:p w14:paraId="5430BE27" w14:textId="77777777" w:rsidR="00BE7D27" w:rsidRPr="00416742" w:rsidRDefault="00BE7D27" w:rsidP="009E77BE">
      <w:pPr>
        <w:numPr>
          <w:ilvl w:val="0"/>
          <w:numId w:val="178"/>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przykrycie warstwą piasku lub grubej włókniny technicznej i utrzymywanie jej w stanie wilgotnym w czasie co najmniej 7 dni.</w:t>
      </w:r>
    </w:p>
    <w:p w14:paraId="6CFBD12E"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Nie należy dopuszczać żadnego ruchu pojazdów i maszyn po podbudowie w okresie 7 dni po wykonaniu.  Po tym czasie ewentualny ruch technologiczny może odbywać się wyłącznie za zgodą Inżyniera.</w:t>
      </w:r>
      <w:r w:rsidRPr="00416742">
        <w:rPr>
          <w:rFonts w:ascii="Arial Narrow" w:hAnsi="Arial Narrow" w:cs="Arial"/>
          <w:sz w:val="22"/>
          <w:szCs w:val="22"/>
        </w:rPr>
        <w:tab/>
      </w:r>
    </w:p>
    <w:p w14:paraId="1394CAF3" w14:textId="0112CD38"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5.</w:t>
      </w:r>
      <w:r w:rsidR="005C0F99">
        <w:rPr>
          <w:rFonts w:ascii="Arial Narrow" w:hAnsi="Arial Narrow" w:cs="Arial"/>
          <w:sz w:val="22"/>
          <w:szCs w:val="22"/>
        </w:rPr>
        <w:t>6</w:t>
      </w:r>
      <w:r w:rsidRPr="00416742">
        <w:rPr>
          <w:rFonts w:ascii="Arial Narrow" w:hAnsi="Arial Narrow" w:cs="Arial"/>
          <w:sz w:val="22"/>
          <w:szCs w:val="22"/>
        </w:rPr>
        <w:t>. Pozostałe wymagania dotyczące wykonania robót</w:t>
      </w:r>
    </w:p>
    <w:p w14:paraId="4E3A7BDB"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Pozostałe wymagania dotyczące wykonania robót podano w specyfikacjach dotyczących poszczególnych rodzajów podbudów i ulepszonego podłoża z gruntów lub kruszyw stabilizowanych spoiwami hydraulicznymi, które obejmują:</w:t>
      </w:r>
    </w:p>
    <w:tbl>
      <w:tblPr>
        <w:tblW w:w="9072" w:type="dxa"/>
        <w:jc w:val="center"/>
        <w:tblCellMar>
          <w:left w:w="70" w:type="dxa"/>
          <w:right w:w="70" w:type="dxa"/>
        </w:tblCellMar>
        <w:tblLook w:val="04A0" w:firstRow="1" w:lastRow="0" w:firstColumn="1" w:lastColumn="0" w:noHBand="0" w:noVBand="1"/>
      </w:tblPr>
      <w:tblGrid>
        <w:gridCol w:w="1701"/>
        <w:gridCol w:w="7371"/>
      </w:tblGrid>
      <w:tr w:rsidR="00BE7D27" w:rsidRPr="00416742" w14:paraId="3DB337D4" w14:textId="77777777" w:rsidTr="00954441">
        <w:trPr>
          <w:jc w:val="center"/>
        </w:trPr>
        <w:tc>
          <w:tcPr>
            <w:tcW w:w="1701" w:type="dxa"/>
            <w:hideMark/>
          </w:tcPr>
          <w:p w14:paraId="34AE6783"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sz w:val="22"/>
                <w:szCs w:val="22"/>
              </w:rPr>
              <w:t>1. D-04.05.01</w:t>
            </w:r>
          </w:p>
        </w:tc>
        <w:tc>
          <w:tcPr>
            <w:tcW w:w="7371" w:type="dxa"/>
            <w:hideMark/>
          </w:tcPr>
          <w:p w14:paraId="21C5D619"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sz w:val="22"/>
                <w:szCs w:val="22"/>
              </w:rPr>
              <w:t>Podbudowa i ulepszone podłoże z gruntu lub kruszywa stabilizowanego cementem</w:t>
            </w:r>
          </w:p>
        </w:tc>
      </w:tr>
    </w:tbl>
    <w:p w14:paraId="1F718314" w14:textId="77777777" w:rsidR="00BE7D27" w:rsidRPr="00416742" w:rsidRDefault="00BE7D27" w:rsidP="00954441">
      <w:pPr>
        <w:pStyle w:val="Nagwek1"/>
        <w:spacing w:before="0" w:after="0" w:line="276" w:lineRule="auto"/>
        <w:rPr>
          <w:rFonts w:ascii="Arial Narrow" w:hAnsi="Arial Narrow" w:cs="Arial"/>
          <w:sz w:val="22"/>
          <w:szCs w:val="22"/>
        </w:rPr>
      </w:pPr>
    </w:p>
    <w:p w14:paraId="60BE5F8B"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6. kontrola jakości robót</w:t>
      </w:r>
    </w:p>
    <w:p w14:paraId="02644A11"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6.1. Ogólne zasady kontroli jakości robót</w:t>
      </w:r>
    </w:p>
    <w:p w14:paraId="5C7A173C"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zasady kontroli jakości robót podano w ST D-M-00.00.00 „Wymagania ogólne” pkt 6.</w:t>
      </w:r>
    </w:p>
    <w:p w14:paraId="52DA4751"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6.2. Badania przed przystąpieniem do robót</w:t>
      </w:r>
    </w:p>
    <w:p w14:paraId="1AEEDC33"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Przed przystąpieniem do robót Wykonawca powinien wykonać badania spoiw, kruszyw i gruntów przeznaczonych do wykonania robót i przedstawić wyniki tych badań Inżynierowi w celu akceptacji.</w:t>
      </w:r>
    </w:p>
    <w:p w14:paraId="588247F9"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6.3. Badania w czasie robót</w:t>
      </w:r>
    </w:p>
    <w:p w14:paraId="1910052F"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6.3.1. </w:t>
      </w:r>
      <w:r w:rsidRPr="00416742">
        <w:rPr>
          <w:rFonts w:ascii="Arial Narrow" w:hAnsi="Arial Narrow" w:cs="Arial"/>
          <w:sz w:val="22"/>
          <w:szCs w:val="22"/>
        </w:rPr>
        <w:t>Częstotliwość oraz zakres badań i pomiarów</w:t>
      </w:r>
    </w:p>
    <w:p w14:paraId="16A39ADE"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Częstotliwość oraz zakres badań i pomiarów w czasie wykonywania podbudowy lub ulepszonego podłoża stabilizowanych spoiwami  podano w tablicy 1.</w:t>
      </w:r>
    </w:p>
    <w:p w14:paraId="43F6D112" w14:textId="77777777" w:rsidR="00BE7D27" w:rsidRPr="00416742" w:rsidRDefault="00BE7D27" w:rsidP="00954441">
      <w:pPr>
        <w:pStyle w:val="tekstost0"/>
        <w:spacing w:before="0" w:beforeAutospacing="0" w:after="0" w:afterAutospacing="0" w:line="276" w:lineRule="auto"/>
        <w:jc w:val="both"/>
        <w:rPr>
          <w:rFonts w:ascii="Arial Narrow" w:hAnsi="Arial Narrow" w:cs="Arial"/>
          <w:i/>
          <w:iCs/>
          <w:sz w:val="20"/>
          <w:szCs w:val="20"/>
        </w:rPr>
      </w:pPr>
      <w:r w:rsidRPr="00416742">
        <w:rPr>
          <w:rFonts w:ascii="Arial Narrow" w:hAnsi="Arial Narrow" w:cs="Arial"/>
          <w:i/>
          <w:iCs/>
          <w:sz w:val="20"/>
          <w:szCs w:val="20"/>
        </w:rPr>
        <w:t>Tablica 1. Częstotliwość badań i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5056"/>
        <w:gridCol w:w="1686"/>
        <w:gridCol w:w="1686"/>
      </w:tblGrid>
      <w:tr w:rsidR="00BE7D27" w:rsidRPr="00416742" w14:paraId="4FF2B414" w14:textId="77777777" w:rsidTr="00954441">
        <w:tc>
          <w:tcPr>
            <w:tcW w:w="564" w:type="dxa"/>
            <w:vMerge w:val="restart"/>
            <w:shd w:val="clear" w:color="auto" w:fill="D9E2F3" w:themeFill="accent1" w:themeFillTint="33"/>
            <w:noWrap/>
            <w:vAlign w:val="center"/>
          </w:tcPr>
          <w:p w14:paraId="6EBF7FF8"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r w:rsidRPr="00416742">
              <w:rPr>
                <w:rFonts w:ascii="Arial Narrow" w:hAnsi="Arial Narrow" w:cs="Arial"/>
                <w:b/>
                <w:bCs/>
                <w:sz w:val="20"/>
                <w:szCs w:val="20"/>
              </w:rPr>
              <w:t>Lp.</w:t>
            </w:r>
          </w:p>
        </w:tc>
        <w:tc>
          <w:tcPr>
            <w:tcW w:w="5056" w:type="dxa"/>
            <w:vMerge w:val="restart"/>
            <w:shd w:val="clear" w:color="auto" w:fill="D9E2F3" w:themeFill="accent1" w:themeFillTint="33"/>
            <w:noWrap/>
            <w:vAlign w:val="center"/>
          </w:tcPr>
          <w:p w14:paraId="439D4488"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r w:rsidRPr="00416742">
              <w:rPr>
                <w:rFonts w:ascii="Arial Narrow" w:hAnsi="Arial Narrow" w:cs="Arial"/>
                <w:b/>
                <w:bCs/>
                <w:sz w:val="20"/>
                <w:szCs w:val="20"/>
              </w:rPr>
              <w:t>Wyszczególnienie badań</w:t>
            </w:r>
          </w:p>
        </w:tc>
        <w:tc>
          <w:tcPr>
            <w:tcW w:w="3372" w:type="dxa"/>
            <w:gridSpan w:val="2"/>
            <w:shd w:val="clear" w:color="auto" w:fill="D9E2F3" w:themeFill="accent1" w:themeFillTint="33"/>
            <w:noWrap/>
            <w:vAlign w:val="center"/>
          </w:tcPr>
          <w:p w14:paraId="035ADD91"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r w:rsidRPr="00416742">
              <w:rPr>
                <w:rFonts w:ascii="Arial Narrow" w:hAnsi="Arial Narrow" w:cs="Arial"/>
                <w:b/>
                <w:bCs/>
                <w:sz w:val="20"/>
                <w:szCs w:val="20"/>
              </w:rPr>
              <w:t>Częstotliwość badania</w:t>
            </w:r>
          </w:p>
        </w:tc>
      </w:tr>
      <w:tr w:rsidR="00BE7D27" w:rsidRPr="00416742" w14:paraId="6AB170F2" w14:textId="77777777" w:rsidTr="00954441">
        <w:tc>
          <w:tcPr>
            <w:tcW w:w="564" w:type="dxa"/>
            <w:vMerge/>
            <w:shd w:val="clear" w:color="auto" w:fill="D9E2F3" w:themeFill="accent1" w:themeFillTint="33"/>
            <w:noWrap/>
            <w:vAlign w:val="center"/>
            <w:hideMark/>
          </w:tcPr>
          <w:p w14:paraId="2CF34A25"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p>
        </w:tc>
        <w:tc>
          <w:tcPr>
            <w:tcW w:w="5056" w:type="dxa"/>
            <w:vMerge/>
            <w:shd w:val="clear" w:color="auto" w:fill="D9E2F3" w:themeFill="accent1" w:themeFillTint="33"/>
            <w:noWrap/>
            <w:vAlign w:val="center"/>
          </w:tcPr>
          <w:p w14:paraId="0C702FFB" w14:textId="77777777" w:rsidR="00BE7D27" w:rsidRPr="00416742" w:rsidRDefault="00BE7D27" w:rsidP="00954441">
            <w:pPr>
              <w:pStyle w:val="tekstost0"/>
              <w:spacing w:before="0" w:beforeAutospacing="0" w:after="0" w:afterAutospacing="0" w:line="276" w:lineRule="auto"/>
              <w:rPr>
                <w:rFonts w:ascii="Arial Narrow" w:hAnsi="Arial Narrow" w:cs="Arial"/>
                <w:b/>
                <w:bCs/>
                <w:sz w:val="20"/>
                <w:szCs w:val="20"/>
              </w:rPr>
            </w:pPr>
          </w:p>
        </w:tc>
        <w:tc>
          <w:tcPr>
            <w:tcW w:w="1686" w:type="dxa"/>
            <w:shd w:val="clear" w:color="auto" w:fill="D9E2F3" w:themeFill="accent1" w:themeFillTint="33"/>
            <w:noWrap/>
            <w:vAlign w:val="center"/>
          </w:tcPr>
          <w:p w14:paraId="46ED6F0C"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r w:rsidRPr="00416742">
              <w:rPr>
                <w:rFonts w:ascii="Arial Narrow" w:hAnsi="Arial Narrow" w:cs="Arial"/>
                <w:b/>
                <w:bCs/>
                <w:sz w:val="20"/>
                <w:szCs w:val="20"/>
              </w:rPr>
              <w:t>Minimalna liczba badań na dziennej działce roboczej</w:t>
            </w:r>
          </w:p>
        </w:tc>
        <w:tc>
          <w:tcPr>
            <w:tcW w:w="1686" w:type="dxa"/>
            <w:shd w:val="clear" w:color="auto" w:fill="D9E2F3" w:themeFill="accent1" w:themeFillTint="33"/>
            <w:noWrap/>
            <w:vAlign w:val="center"/>
            <w:hideMark/>
          </w:tcPr>
          <w:p w14:paraId="1DCA0869" w14:textId="77777777" w:rsidR="00BE7D27" w:rsidRPr="00416742" w:rsidRDefault="00BE7D27" w:rsidP="00954441">
            <w:pPr>
              <w:pStyle w:val="tekstost0"/>
              <w:spacing w:before="0" w:beforeAutospacing="0" w:after="0" w:afterAutospacing="0" w:line="276" w:lineRule="auto"/>
              <w:jc w:val="center"/>
              <w:rPr>
                <w:rFonts w:ascii="Arial Narrow" w:hAnsi="Arial Narrow" w:cs="Arial"/>
                <w:b/>
                <w:bCs/>
                <w:sz w:val="20"/>
                <w:szCs w:val="20"/>
              </w:rPr>
            </w:pPr>
            <w:r w:rsidRPr="00416742">
              <w:rPr>
                <w:rFonts w:ascii="Arial Narrow" w:hAnsi="Arial Narrow" w:cs="Arial"/>
                <w:b/>
                <w:bCs/>
                <w:sz w:val="20"/>
                <w:szCs w:val="20"/>
              </w:rPr>
              <w:t>Maksymalna powierzchnia podbudowy przypadająca na jedno badanie</w:t>
            </w:r>
          </w:p>
        </w:tc>
      </w:tr>
      <w:tr w:rsidR="00BE7D27" w:rsidRPr="00416742" w14:paraId="63F92DA7" w14:textId="77777777" w:rsidTr="00954441">
        <w:tc>
          <w:tcPr>
            <w:tcW w:w="564" w:type="dxa"/>
            <w:noWrap/>
            <w:vAlign w:val="center"/>
            <w:hideMark/>
          </w:tcPr>
          <w:p w14:paraId="3446D4B9"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w:t>
            </w:r>
          </w:p>
        </w:tc>
        <w:tc>
          <w:tcPr>
            <w:tcW w:w="5056" w:type="dxa"/>
            <w:noWrap/>
            <w:vAlign w:val="center"/>
            <w:hideMark/>
          </w:tcPr>
          <w:p w14:paraId="1C5B8AC3"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Uziarnienie mieszanki gruntu lub kruszywa</w:t>
            </w:r>
          </w:p>
        </w:tc>
        <w:tc>
          <w:tcPr>
            <w:tcW w:w="1686" w:type="dxa"/>
            <w:vMerge w:val="restart"/>
            <w:noWrap/>
            <w:vAlign w:val="center"/>
          </w:tcPr>
          <w:p w14:paraId="7EE70E3D"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2</w:t>
            </w:r>
          </w:p>
        </w:tc>
        <w:tc>
          <w:tcPr>
            <w:tcW w:w="1686" w:type="dxa"/>
            <w:vMerge w:val="restart"/>
            <w:noWrap/>
            <w:vAlign w:val="center"/>
          </w:tcPr>
          <w:p w14:paraId="011A2B3B"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smartTag w:uri="urn:schemas-microsoft-com:office:smarttags" w:element="metricconverter">
              <w:smartTagPr>
                <w:attr w:name="productid" w:val="600 m2"/>
              </w:smartTagPr>
              <w:r w:rsidRPr="00416742">
                <w:rPr>
                  <w:rFonts w:ascii="Arial Narrow" w:hAnsi="Arial Narrow" w:cs="Arial"/>
                  <w:sz w:val="20"/>
                  <w:szCs w:val="20"/>
                </w:rPr>
                <w:t>600 m</w:t>
              </w:r>
              <w:r w:rsidRPr="00416742">
                <w:rPr>
                  <w:rFonts w:ascii="Arial Narrow" w:hAnsi="Arial Narrow" w:cs="Arial"/>
                  <w:sz w:val="20"/>
                  <w:szCs w:val="20"/>
                  <w:vertAlign w:val="superscript"/>
                </w:rPr>
                <w:t>2</w:t>
              </w:r>
            </w:smartTag>
          </w:p>
        </w:tc>
      </w:tr>
      <w:tr w:rsidR="00BE7D27" w:rsidRPr="00416742" w14:paraId="27C1DE0F" w14:textId="77777777" w:rsidTr="00954441">
        <w:tc>
          <w:tcPr>
            <w:tcW w:w="564" w:type="dxa"/>
            <w:noWrap/>
            <w:vAlign w:val="center"/>
            <w:hideMark/>
          </w:tcPr>
          <w:p w14:paraId="69595AD9"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2</w:t>
            </w:r>
          </w:p>
        </w:tc>
        <w:tc>
          <w:tcPr>
            <w:tcW w:w="5056" w:type="dxa"/>
            <w:noWrap/>
            <w:vAlign w:val="center"/>
            <w:hideMark/>
          </w:tcPr>
          <w:p w14:paraId="23FF33D1"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Wilgotność mieszanki gruntu lub kruszywa ze spoiwem</w:t>
            </w:r>
          </w:p>
        </w:tc>
        <w:tc>
          <w:tcPr>
            <w:tcW w:w="1686" w:type="dxa"/>
            <w:vMerge/>
            <w:noWrap/>
            <w:vAlign w:val="center"/>
          </w:tcPr>
          <w:p w14:paraId="10738B81"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c>
          <w:tcPr>
            <w:tcW w:w="1686" w:type="dxa"/>
            <w:vMerge/>
            <w:noWrap/>
            <w:vAlign w:val="center"/>
          </w:tcPr>
          <w:p w14:paraId="3BBB9EA4"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r>
      <w:tr w:rsidR="00BE7D27" w:rsidRPr="00416742" w14:paraId="09825FC8" w14:textId="77777777" w:rsidTr="00954441">
        <w:tc>
          <w:tcPr>
            <w:tcW w:w="564" w:type="dxa"/>
            <w:noWrap/>
            <w:vAlign w:val="center"/>
            <w:hideMark/>
          </w:tcPr>
          <w:p w14:paraId="5370AF2E"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3</w:t>
            </w:r>
          </w:p>
        </w:tc>
        <w:tc>
          <w:tcPr>
            <w:tcW w:w="5056" w:type="dxa"/>
            <w:noWrap/>
            <w:vAlign w:val="center"/>
            <w:hideMark/>
          </w:tcPr>
          <w:p w14:paraId="24FD475D"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 xml:space="preserve">Rozdrobnienie gruntu </w:t>
            </w:r>
            <w:r w:rsidRPr="00416742">
              <w:rPr>
                <w:rFonts w:ascii="Arial Narrow" w:hAnsi="Arial Narrow" w:cs="Arial"/>
                <w:sz w:val="20"/>
                <w:szCs w:val="20"/>
                <w:vertAlign w:val="superscript"/>
              </w:rPr>
              <w:t>1)</w:t>
            </w:r>
          </w:p>
        </w:tc>
        <w:tc>
          <w:tcPr>
            <w:tcW w:w="1686" w:type="dxa"/>
            <w:vMerge/>
            <w:noWrap/>
            <w:vAlign w:val="center"/>
            <w:hideMark/>
          </w:tcPr>
          <w:p w14:paraId="23A7717C"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c>
          <w:tcPr>
            <w:tcW w:w="1686" w:type="dxa"/>
            <w:vMerge/>
            <w:noWrap/>
            <w:vAlign w:val="center"/>
            <w:hideMark/>
          </w:tcPr>
          <w:p w14:paraId="69B96C73"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r>
      <w:tr w:rsidR="00BE7D27" w:rsidRPr="00416742" w14:paraId="69D4F198" w14:textId="77777777" w:rsidTr="00954441">
        <w:tc>
          <w:tcPr>
            <w:tcW w:w="564" w:type="dxa"/>
            <w:noWrap/>
            <w:vAlign w:val="center"/>
            <w:hideMark/>
          </w:tcPr>
          <w:p w14:paraId="69A133A0"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4</w:t>
            </w:r>
          </w:p>
        </w:tc>
        <w:tc>
          <w:tcPr>
            <w:tcW w:w="5056" w:type="dxa"/>
            <w:noWrap/>
            <w:vAlign w:val="center"/>
            <w:hideMark/>
          </w:tcPr>
          <w:p w14:paraId="68467543"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 xml:space="preserve">Jednorodność i głębokość wymieszania </w:t>
            </w:r>
            <w:r w:rsidRPr="00416742">
              <w:rPr>
                <w:rFonts w:ascii="Arial Narrow" w:hAnsi="Arial Narrow" w:cs="Arial"/>
                <w:sz w:val="20"/>
                <w:szCs w:val="20"/>
                <w:vertAlign w:val="superscript"/>
              </w:rPr>
              <w:t>2)</w:t>
            </w:r>
          </w:p>
        </w:tc>
        <w:tc>
          <w:tcPr>
            <w:tcW w:w="1686" w:type="dxa"/>
            <w:vMerge/>
            <w:noWrap/>
            <w:vAlign w:val="center"/>
          </w:tcPr>
          <w:p w14:paraId="720D7A02"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c>
          <w:tcPr>
            <w:tcW w:w="1686" w:type="dxa"/>
            <w:vMerge/>
            <w:noWrap/>
            <w:vAlign w:val="center"/>
          </w:tcPr>
          <w:p w14:paraId="0A0E836F"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r>
      <w:tr w:rsidR="00BE7D27" w:rsidRPr="00416742" w14:paraId="4F4874CD" w14:textId="77777777" w:rsidTr="00954441">
        <w:tc>
          <w:tcPr>
            <w:tcW w:w="564" w:type="dxa"/>
            <w:noWrap/>
            <w:vAlign w:val="center"/>
            <w:hideMark/>
          </w:tcPr>
          <w:p w14:paraId="29453DDF"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5</w:t>
            </w:r>
          </w:p>
        </w:tc>
        <w:tc>
          <w:tcPr>
            <w:tcW w:w="5056" w:type="dxa"/>
            <w:noWrap/>
            <w:vAlign w:val="center"/>
            <w:hideMark/>
          </w:tcPr>
          <w:p w14:paraId="60634BD5"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Zagęszczenie warstwy</w:t>
            </w:r>
          </w:p>
        </w:tc>
        <w:tc>
          <w:tcPr>
            <w:tcW w:w="1686" w:type="dxa"/>
            <w:vMerge/>
            <w:noWrap/>
            <w:vAlign w:val="center"/>
          </w:tcPr>
          <w:p w14:paraId="5C611094"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c>
          <w:tcPr>
            <w:tcW w:w="1686" w:type="dxa"/>
            <w:vMerge/>
            <w:noWrap/>
            <w:vAlign w:val="center"/>
          </w:tcPr>
          <w:p w14:paraId="12C5F4AE"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tc>
      </w:tr>
      <w:tr w:rsidR="00BE7D27" w:rsidRPr="00416742" w14:paraId="534D4250" w14:textId="77777777" w:rsidTr="00954441">
        <w:tc>
          <w:tcPr>
            <w:tcW w:w="564" w:type="dxa"/>
            <w:noWrap/>
            <w:vAlign w:val="center"/>
            <w:hideMark/>
          </w:tcPr>
          <w:p w14:paraId="29B5C227"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6</w:t>
            </w:r>
          </w:p>
        </w:tc>
        <w:tc>
          <w:tcPr>
            <w:tcW w:w="5056" w:type="dxa"/>
            <w:noWrap/>
            <w:vAlign w:val="center"/>
            <w:hideMark/>
          </w:tcPr>
          <w:p w14:paraId="3CE6184D"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Grubość podbudowy lub ulepszonego podłoża</w:t>
            </w:r>
          </w:p>
        </w:tc>
        <w:tc>
          <w:tcPr>
            <w:tcW w:w="1686" w:type="dxa"/>
            <w:noWrap/>
            <w:vAlign w:val="center"/>
            <w:hideMark/>
          </w:tcPr>
          <w:p w14:paraId="623F1C69"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3</w:t>
            </w:r>
          </w:p>
        </w:tc>
        <w:tc>
          <w:tcPr>
            <w:tcW w:w="1686" w:type="dxa"/>
            <w:noWrap/>
            <w:vAlign w:val="center"/>
            <w:hideMark/>
          </w:tcPr>
          <w:p w14:paraId="2A31CB34"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smartTag w:uri="urn:schemas-microsoft-com:office:smarttags" w:element="metricconverter">
              <w:smartTagPr>
                <w:attr w:name="productid" w:val="400 m2"/>
              </w:smartTagPr>
              <w:r w:rsidRPr="00416742">
                <w:rPr>
                  <w:rFonts w:ascii="Arial Narrow" w:hAnsi="Arial Narrow" w:cs="Arial"/>
                  <w:sz w:val="20"/>
                  <w:szCs w:val="20"/>
                </w:rPr>
                <w:t>400 m</w:t>
              </w:r>
              <w:r w:rsidRPr="00416742">
                <w:rPr>
                  <w:rFonts w:ascii="Arial Narrow" w:hAnsi="Arial Narrow" w:cs="Arial"/>
                  <w:sz w:val="20"/>
                  <w:szCs w:val="20"/>
                  <w:vertAlign w:val="superscript"/>
                </w:rPr>
                <w:t>2</w:t>
              </w:r>
            </w:smartTag>
          </w:p>
        </w:tc>
      </w:tr>
      <w:tr w:rsidR="00BE7D27" w:rsidRPr="00416742" w14:paraId="18EAF314" w14:textId="77777777" w:rsidTr="00954441">
        <w:trPr>
          <w:trHeight w:val="851"/>
        </w:trPr>
        <w:tc>
          <w:tcPr>
            <w:tcW w:w="564" w:type="dxa"/>
            <w:noWrap/>
            <w:vAlign w:val="center"/>
            <w:hideMark/>
          </w:tcPr>
          <w:p w14:paraId="55F5C849"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7</w:t>
            </w:r>
          </w:p>
        </w:tc>
        <w:tc>
          <w:tcPr>
            <w:tcW w:w="5056" w:type="dxa"/>
            <w:noWrap/>
            <w:vAlign w:val="center"/>
            <w:hideMark/>
          </w:tcPr>
          <w:p w14:paraId="51116E76"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Wytrzymałość na ściskanie</w:t>
            </w:r>
          </w:p>
          <w:p w14:paraId="24C78BD2" w14:textId="77777777" w:rsidR="00BE7D27" w:rsidRPr="00416742" w:rsidRDefault="00BE7D27" w:rsidP="00954441">
            <w:pPr>
              <w:pStyle w:val="tekstost0"/>
              <w:spacing w:before="0" w:beforeAutospacing="0" w:after="0" w:afterAutospacing="0" w:line="276" w:lineRule="auto"/>
              <w:ind w:left="283" w:hanging="283"/>
              <w:rPr>
                <w:rFonts w:ascii="Arial Narrow" w:hAnsi="Arial Narrow" w:cs="Arial"/>
                <w:sz w:val="20"/>
                <w:szCs w:val="20"/>
              </w:rPr>
            </w:pPr>
            <w:r w:rsidRPr="00416742">
              <w:rPr>
                <w:rFonts w:ascii="Arial Narrow" w:eastAsia="Symbol" w:hAnsi="Arial Narrow" w:cs="Arial"/>
                <w:sz w:val="20"/>
                <w:szCs w:val="20"/>
              </w:rPr>
              <w:t>- </w:t>
            </w:r>
            <w:r w:rsidRPr="00416742">
              <w:rPr>
                <w:rFonts w:ascii="Arial Narrow" w:hAnsi="Arial Narrow" w:cs="Arial"/>
                <w:sz w:val="20"/>
                <w:szCs w:val="20"/>
              </w:rPr>
              <w:t>7 i 28-dniowa przy stabilizacji cementem i wapnem</w:t>
            </w:r>
          </w:p>
          <w:p w14:paraId="164BC0CC" w14:textId="77777777" w:rsidR="00BE7D27" w:rsidRPr="00416742" w:rsidRDefault="00BE7D27" w:rsidP="00954441">
            <w:pPr>
              <w:pStyle w:val="tekstost0"/>
              <w:spacing w:before="0" w:beforeAutospacing="0" w:after="0" w:afterAutospacing="0" w:line="276" w:lineRule="auto"/>
              <w:ind w:left="283" w:hanging="283"/>
              <w:rPr>
                <w:rFonts w:ascii="Arial Narrow" w:hAnsi="Arial Narrow" w:cs="Arial"/>
                <w:sz w:val="20"/>
                <w:szCs w:val="20"/>
              </w:rPr>
            </w:pPr>
            <w:r w:rsidRPr="00416742">
              <w:rPr>
                <w:rFonts w:ascii="Arial Narrow" w:eastAsia="Symbol" w:hAnsi="Arial Narrow" w:cs="Arial"/>
                <w:sz w:val="20"/>
                <w:szCs w:val="20"/>
              </w:rPr>
              <w:t>- </w:t>
            </w:r>
            <w:r w:rsidRPr="00416742">
              <w:rPr>
                <w:rFonts w:ascii="Arial Narrow" w:hAnsi="Arial Narrow" w:cs="Arial"/>
                <w:sz w:val="20"/>
                <w:szCs w:val="20"/>
              </w:rPr>
              <w:t>14 i 42-dniowa przy stabilizacji popiołami lotnymi</w:t>
            </w:r>
          </w:p>
          <w:p w14:paraId="73300CDA" w14:textId="77777777" w:rsidR="00BE7D27" w:rsidRPr="00416742" w:rsidRDefault="00BE7D27" w:rsidP="00954441">
            <w:pPr>
              <w:pStyle w:val="tekstost0"/>
              <w:spacing w:before="0" w:beforeAutospacing="0" w:after="0" w:afterAutospacing="0" w:line="276" w:lineRule="auto"/>
              <w:ind w:left="284" w:hanging="284"/>
              <w:rPr>
                <w:rFonts w:ascii="Arial Narrow" w:hAnsi="Arial Narrow" w:cs="Arial"/>
                <w:sz w:val="20"/>
                <w:szCs w:val="20"/>
              </w:rPr>
            </w:pPr>
            <w:r w:rsidRPr="00416742">
              <w:rPr>
                <w:rFonts w:ascii="Arial Narrow" w:eastAsia="Symbol" w:hAnsi="Arial Narrow" w:cs="Arial"/>
                <w:sz w:val="20"/>
                <w:szCs w:val="20"/>
              </w:rPr>
              <w:t>- </w:t>
            </w:r>
            <w:r w:rsidRPr="00416742">
              <w:rPr>
                <w:rFonts w:ascii="Arial Narrow" w:hAnsi="Arial Narrow" w:cs="Arial"/>
                <w:sz w:val="20"/>
                <w:szCs w:val="20"/>
              </w:rPr>
              <w:t>90-dniowa przy stabilizacji żużlem granulowanym</w:t>
            </w:r>
          </w:p>
        </w:tc>
        <w:tc>
          <w:tcPr>
            <w:tcW w:w="1686" w:type="dxa"/>
            <w:noWrap/>
            <w:vAlign w:val="center"/>
          </w:tcPr>
          <w:p w14:paraId="1569F09F"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6 próbek</w:t>
            </w:r>
          </w:p>
          <w:p w14:paraId="1C40CD1E"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6 próbek</w:t>
            </w:r>
          </w:p>
          <w:p w14:paraId="7D09CB11"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3 próbki</w:t>
            </w:r>
          </w:p>
        </w:tc>
        <w:tc>
          <w:tcPr>
            <w:tcW w:w="1686" w:type="dxa"/>
            <w:noWrap/>
            <w:vAlign w:val="center"/>
          </w:tcPr>
          <w:p w14:paraId="7BC03CD7"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smartTag w:uri="urn:schemas-microsoft-com:office:smarttags" w:element="metricconverter">
              <w:smartTagPr>
                <w:attr w:name="productid" w:val="400 m2"/>
              </w:smartTagPr>
              <w:r w:rsidRPr="00416742">
                <w:rPr>
                  <w:rFonts w:ascii="Arial Narrow" w:hAnsi="Arial Narrow" w:cs="Arial"/>
                  <w:sz w:val="20"/>
                  <w:szCs w:val="20"/>
                </w:rPr>
                <w:t>400 m</w:t>
              </w:r>
              <w:r w:rsidRPr="00416742">
                <w:rPr>
                  <w:rFonts w:ascii="Arial Narrow" w:hAnsi="Arial Narrow" w:cs="Arial"/>
                  <w:sz w:val="20"/>
                  <w:szCs w:val="20"/>
                  <w:vertAlign w:val="superscript"/>
                </w:rPr>
                <w:t>2</w:t>
              </w:r>
            </w:smartTag>
          </w:p>
        </w:tc>
      </w:tr>
      <w:tr w:rsidR="00BE7D27" w:rsidRPr="00416742" w14:paraId="2F196D87" w14:textId="77777777" w:rsidTr="00954441">
        <w:tc>
          <w:tcPr>
            <w:tcW w:w="564" w:type="dxa"/>
            <w:noWrap/>
            <w:vAlign w:val="center"/>
            <w:hideMark/>
          </w:tcPr>
          <w:p w14:paraId="087BFA32"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8</w:t>
            </w:r>
          </w:p>
        </w:tc>
        <w:tc>
          <w:tcPr>
            <w:tcW w:w="5056" w:type="dxa"/>
            <w:noWrap/>
            <w:vAlign w:val="center"/>
            <w:hideMark/>
          </w:tcPr>
          <w:p w14:paraId="1739FEEC"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 xml:space="preserve">Mrozoodporność </w:t>
            </w:r>
            <w:r w:rsidRPr="00416742">
              <w:rPr>
                <w:rFonts w:ascii="Arial Narrow" w:hAnsi="Arial Narrow" w:cs="Arial"/>
                <w:sz w:val="20"/>
                <w:szCs w:val="20"/>
                <w:vertAlign w:val="superscript"/>
              </w:rPr>
              <w:t>3)</w:t>
            </w:r>
          </w:p>
        </w:tc>
        <w:tc>
          <w:tcPr>
            <w:tcW w:w="3372" w:type="dxa"/>
            <w:gridSpan w:val="2"/>
            <w:noWrap/>
            <w:vAlign w:val="center"/>
            <w:hideMark/>
          </w:tcPr>
          <w:p w14:paraId="26F56466"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przy projektowaniu i w przypadkach wątpliwych</w:t>
            </w:r>
          </w:p>
        </w:tc>
      </w:tr>
      <w:tr w:rsidR="00BE7D27" w:rsidRPr="00416742" w14:paraId="0F8F5824" w14:textId="77777777" w:rsidTr="00954441">
        <w:trPr>
          <w:trHeight w:val="1101"/>
        </w:trPr>
        <w:tc>
          <w:tcPr>
            <w:tcW w:w="564" w:type="dxa"/>
            <w:noWrap/>
            <w:vAlign w:val="center"/>
          </w:tcPr>
          <w:p w14:paraId="7D8BB107"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p w14:paraId="73134357"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9</w:t>
            </w:r>
          </w:p>
          <w:p w14:paraId="450B4CBA"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10</w:t>
            </w:r>
          </w:p>
          <w:p w14:paraId="5D8B599B"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11</w:t>
            </w:r>
          </w:p>
          <w:p w14:paraId="45F96793"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12</w:t>
            </w:r>
          </w:p>
        </w:tc>
        <w:tc>
          <w:tcPr>
            <w:tcW w:w="5056" w:type="dxa"/>
            <w:noWrap/>
            <w:vAlign w:val="center"/>
            <w:hideMark/>
          </w:tcPr>
          <w:p w14:paraId="0C074B32"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Badanie spoiwa:</w:t>
            </w:r>
          </w:p>
          <w:p w14:paraId="0EDC7A02"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eastAsia="Symbol" w:hAnsi="Arial Narrow" w:cs="Arial"/>
                <w:sz w:val="20"/>
                <w:szCs w:val="20"/>
              </w:rPr>
              <w:t xml:space="preserve">-      </w:t>
            </w:r>
            <w:r w:rsidRPr="00416742">
              <w:rPr>
                <w:rFonts w:ascii="Arial Narrow" w:hAnsi="Arial Narrow" w:cs="Arial"/>
                <w:sz w:val="20"/>
                <w:szCs w:val="20"/>
              </w:rPr>
              <w:t>cementu,</w:t>
            </w:r>
          </w:p>
          <w:p w14:paraId="3B416516"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eastAsia="Symbol" w:hAnsi="Arial Narrow" w:cs="Arial"/>
                <w:sz w:val="20"/>
                <w:szCs w:val="20"/>
              </w:rPr>
              <w:t xml:space="preserve">-      </w:t>
            </w:r>
            <w:r w:rsidRPr="00416742">
              <w:rPr>
                <w:rFonts w:ascii="Arial Narrow" w:hAnsi="Arial Narrow" w:cs="Arial"/>
                <w:sz w:val="20"/>
                <w:szCs w:val="20"/>
              </w:rPr>
              <w:t>wapna,</w:t>
            </w:r>
          </w:p>
          <w:p w14:paraId="56CFC5F9" w14:textId="77777777" w:rsidR="00BE7D27" w:rsidRPr="00416742" w:rsidRDefault="00BE7D27" w:rsidP="00954441">
            <w:pPr>
              <w:pStyle w:val="tekstost0"/>
              <w:spacing w:before="0" w:beforeAutospacing="0" w:after="0" w:afterAutospacing="0" w:line="276" w:lineRule="auto"/>
              <w:ind w:left="283" w:hanging="283"/>
              <w:rPr>
                <w:rFonts w:ascii="Arial Narrow" w:hAnsi="Arial Narrow" w:cs="Arial"/>
                <w:sz w:val="20"/>
                <w:szCs w:val="20"/>
              </w:rPr>
            </w:pPr>
            <w:r w:rsidRPr="00416742">
              <w:rPr>
                <w:rFonts w:ascii="Arial Narrow" w:eastAsia="Symbol" w:hAnsi="Arial Narrow" w:cs="Arial"/>
                <w:sz w:val="20"/>
                <w:szCs w:val="20"/>
              </w:rPr>
              <w:t xml:space="preserve">-      </w:t>
            </w:r>
            <w:r w:rsidRPr="00416742">
              <w:rPr>
                <w:rFonts w:ascii="Arial Narrow" w:hAnsi="Arial Narrow" w:cs="Arial"/>
                <w:sz w:val="20"/>
                <w:szCs w:val="20"/>
              </w:rPr>
              <w:t>popiołów lotnych,</w:t>
            </w:r>
          </w:p>
          <w:p w14:paraId="7BEAB825" w14:textId="77777777" w:rsidR="00BE7D27" w:rsidRPr="00416742" w:rsidRDefault="00BE7D27" w:rsidP="00954441">
            <w:pPr>
              <w:pStyle w:val="tekstost0"/>
              <w:spacing w:before="0" w:beforeAutospacing="0" w:after="0" w:afterAutospacing="0" w:line="276" w:lineRule="auto"/>
              <w:ind w:left="283" w:hanging="283"/>
              <w:rPr>
                <w:rFonts w:ascii="Arial Narrow" w:hAnsi="Arial Narrow" w:cs="Arial"/>
                <w:sz w:val="20"/>
                <w:szCs w:val="20"/>
              </w:rPr>
            </w:pPr>
            <w:r w:rsidRPr="00416742">
              <w:rPr>
                <w:rFonts w:ascii="Arial Narrow" w:eastAsia="Symbol" w:hAnsi="Arial Narrow" w:cs="Arial"/>
                <w:sz w:val="20"/>
                <w:szCs w:val="20"/>
              </w:rPr>
              <w:t xml:space="preserve">-      </w:t>
            </w:r>
            <w:r w:rsidRPr="00416742">
              <w:rPr>
                <w:rFonts w:ascii="Arial Narrow" w:hAnsi="Arial Narrow" w:cs="Arial"/>
                <w:sz w:val="20"/>
                <w:szCs w:val="20"/>
              </w:rPr>
              <w:t>żużla granulowanego</w:t>
            </w:r>
          </w:p>
        </w:tc>
        <w:tc>
          <w:tcPr>
            <w:tcW w:w="3372" w:type="dxa"/>
            <w:gridSpan w:val="2"/>
            <w:noWrap/>
            <w:vAlign w:val="center"/>
          </w:tcPr>
          <w:p w14:paraId="76A769B6"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przy projektowaniu składu mieszanki i przy każdej zmianie</w:t>
            </w:r>
          </w:p>
        </w:tc>
      </w:tr>
      <w:tr w:rsidR="00BE7D27" w:rsidRPr="00416742" w14:paraId="2E4DDC62" w14:textId="77777777" w:rsidTr="00954441">
        <w:tc>
          <w:tcPr>
            <w:tcW w:w="564" w:type="dxa"/>
            <w:noWrap/>
            <w:vAlign w:val="center"/>
            <w:hideMark/>
          </w:tcPr>
          <w:p w14:paraId="09351BA6"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13</w:t>
            </w:r>
          </w:p>
        </w:tc>
        <w:tc>
          <w:tcPr>
            <w:tcW w:w="5056" w:type="dxa"/>
            <w:noWrap/>
            <w:vAlign w:val="center"/>
            <w:hideMark/>
          </w:tcPr>
          <w:p w14:paraId="5572561E"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Badanie wody</w:t>
            </w:r>
          </w:p>
        </w:tc>
        <w:tc>
          <w:tcPr>
            <w:tcW w:w="3372" w:type="dxa"/>
            <w:gridSpan w:val="2"/>
            <w:noWrap/>
            <w:vAlign w:val="center"/>
            <w:hideMark/>
          </w:tcPr>
          <w:p w14:paraId="1E5E9A30"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dla każdego wątpliwego źródła</w:t>
            </w:r>
          </w:p>
        </w:tc>
      </w:tr>
      <w:tr w:rsidR="00BE7D27" w:rsidRPr="00416742" w14:paraId="6401AB96" w14:textId="77777777" w:rsidTr="00954441">
        <w:tc>
          <w:tcPr>
            <w:tcW w:w="564" w:type="dxa"/>
            <w:noWrap/>
            <w:vAlign w:val="center"/>
          </w:tcPr>
          <w:p w14:paraId="7C0C773C"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p>
          <w:p w14:paraId="05473E9F"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14</w:t>
            </w:r>
          </w:p>
        </w:tc>
        <w:tc>
          <w:tcPr>
            <w:tcW w:w="5056" w:type="dxa"/>
            <w:noWrap/>
            <w:vAlign w:val="center"/>
          </w:tcPr>
          <w:p w14:paraId="193A1D20" w14:textId="77777777" w:rsidR="00BE7D27" w:rsidRPr="00416742" w:rsidRDefault="00BE7D27" w:rsidP="00954441">
            <w:pPr>
              <w:pStyle w:val="tekstost0"/>
              <w:spacing w:before="0" w:beforeAutospacing="0" w:after="0" w:afterAutospacing="0" w:line="276" w:lineRule="auto"/>
              <w:rPr>
                <w:rFonts w:ascii="Arial Narrow" w:hAnsi="Arial Narrow" w:cs="Arial"/>
                <w:sz w:val="20"/>
                <w:szCs w:val="20"/>
              </w:rPr>
            </w:pPr>
            <w:r w:rsidRPr="00416742">
              <w:rPr>
                <w:rFonts w:ascii="Arial Narrow" w:hAnsi="Arial Narrow" w:cs="Arial"/>
                <w:sz w:val="20"/>
                <w:szCs w:val="20"/>
              </w:rPr>
              <w:t>Badanie właściwości gruntu lub kruszywa</w:t>
            </w:r>
          </w:p>
        </w:tc>
        <w:tc>
          <w:tcPr>
            <w:tcW w:w="3372" w:type="dxa"/>
            <w:gridSpan w:val="2"/>
            <w:noWrap/>
            <w:vAlign w:val="center"/>
            <w:hideMark/>
          </w:tcPr>
          <w:p w14:paraId="657C136A" w14:textId="77777777" w:rsidR="00BE7D27" w:rsidRPr="00416742" w:rsidRDefault="00BE7D27" w:rsidP="00954441">
            <w:pPr>
              <w:pStyle w:val="tekstost0"/>
              <w:spacing w:before="0" w:beforeAutospacing="0" w:after="0" w:afterAutospacing="0" w:line="276" w:lineRule="auto"/>
              <w:jc w:val="center"/>
              <w:rPr>
                <w:rFonts w:ascii="Arial Narrow" w:hAnsi="Arial Narrow" w:cs="Arial"/>
                <w:sz w:val="20"/>
                <w:szCs w:val="20"/>
              </w:rPr>
            </w:pPr>
            <w:r w:rsidRPr="00416742">
              <w:rPr>
                <w:rFonts w:ascii="Arial Narrow" w:hAnsi="Arial Narrow" w:cs="Arial"/>
                <w:sz w:val="20"/>
                <w:szCs w:val="20"/>
              </w:rPr>
              <w:t>dla każdej partii i przy każdej zmianie rodzaju gruntu lub kruszywa</w:t>
            </w:r>
          </w:p>
        </w:tc>
      </w:tr>
    </w:tbl>
    <w:p w14:paraId="2F2090C8"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18"/>
          <w:szCs w:val="18"/>
        </w:rPr>
      </w:pPr>
      <w:r w:rsidRPr="00416742">
        <w:rPr>
          <w:rFonts w:ascii="Arial Narrow" w:hAnsi="Arial Narrow" w:cs="Arial"/>
          <w:sz w:val="18"/>
          <w:szCs w:val="18"/>
        </w:rPr>
        <w:t>1)     Badanie wykonuje się dla gruntów spoistych</w:t>
      </w:r>
    </w:p>
    <w:p w14:paraId="0F5F02BB"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18"/>
          <w:szCs w:val="18"/>
        </w:rPr>
      </w:pPr>
      <w:r w:rsidRPr="00416742">
        <w:rPr>
          <w:rFonts w:ascii="Arial Narrow" w:hAnsi="Arial Narrow" w:cs="Arial"/>
          <w:sz w:val="18"/>
          <w:szCs w:val="18"/>
        </w:rPr>
        <w:t>2)     Badanie wykonuje się przy stabilizacji gruntu metodą mieszania na miejscu</w:t>
      </w:r>
    </w:p>
    <w:p w14:paraId="4AF86AA4"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18"/>
          <w:szCs w:val="18"/>
        </w:rPr>
      </w:pPr>
      <w:r w:rsidRPr="00416742">
        <w:rPr>
          <w:rFonts w:ascii="Arial Narrow" w:hAnsi="Arial Narrow" w:cs="Arial"/>
          <w:sz w:val="18"/>
          <w:szCs w:val="18"/>
        </w:rPr>
        <w:t>3)     Badanie wykonuje się przy stabilizacji gruntu lub kruszyw cementem</w:t>
      </w:r>
    </w:p>
    <w:p w14:paraId="62444A1B"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6.3.2. </w:t>
      </w:r>
      <w:r w:rsidRPr="00416742">
        <w:rPr>
          <w:rFonts w:ascii="Arial Narrow" w:hAnsi="Arial Narrow" w:cs="Arial"/>
          <w:sz w:val="22"/>
          <w:szCs w:val="22"/>
          <w:u w:val="single"/>
        </w:rPr>
        <w:t>Uziarnienie gruntu lub kruszywa</w:t>
      </w:r>
    </w:p>
    <w:p w14:paraId="70DBDCED"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Próbki do badań należy pobierać z mieszarek lub z podłoża przed podaniem spoiwa. Uziarnienie kruszywa lub gruntu powinno być zgodne z wymaganiami podanymi w OST dotyczących poszczególnych rodzajów podbudów i ulepszonego podłoża.</w:t>
      </w:r>
    </w:p>
    <w:p w14:paraId="3DB75840"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6.3.3. </w:t>
      </w:r>
      <w:r w:rsidRPr="00416742">
        <w:rPr>
          <w:rFonts w:ascii="Arial Narrow" w:hAnsi="Arial Narrow" w:cs="Arial"/>
          <w:sz w:val="22"/>
          <w:szCs w:val="22"/>
          <w:u w:val="single"/>
        </w:rPr>
        <w:t>Wilgotność mieszanki gruntu lub kruszywa ze spoiwami</w:t>
      </w:r>
    </w:p>
    <w:p w14:paraId="3DC1554F"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Wilgotność mieszanki powinna być równa wilgotności optymalnej, określonej w projekcie składu tej mieszanki, z tolerancją +10% -20% jej wartości.</w:t>
      </w:r>
    </w:p>
    <w:p w14:paraId="3CF28B2B"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6.3.4. </w:t>
      </w:r>
      <w:r w:rsidRPr="00416742">
        <w:rPr>
          <w:rFonts w:ascii="Arial Narrow" w:hAnsi="Arial Narrow" w:cs="Arial"/>
          <w:sz w:val="22"/>
          <w:szCs w:val="22"/>
          <w:u w:val="single"/>
        </w:rPr>
        <w:t>Rozdrobnienie gruntu</w:t>
      </w:r>
    </w:p>
    <w:p w14:paraId="3FD1D7CC"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 xml:space="preserve">Grunt powinien być spulchniony i rozdrobniony tak, aby wskaźnik rozdrobnienia był co najmniej równy 80% (przez sito o średnicy </w:t>
      </w:r>
      <w:smartTag w:uri="urn:schemas-microsoft-com:office:smarttags" w:element="metricconverter">
        <w:smartTagPr>
          <w:attr w:name="productid" w:val="4 mm"/>
        </w:smartTagPr>
        <w:r w:rsidRPr="00416742">
          <w:rPr>
            <w:rFonts w:ascii="Arial Narrow" w:hAnsi="Arial Narrow" w:cs="Arial"/>
            <w:sz w:val="22"/>
            <w:szCs w:val="22"/>
          </w:rPr>
          <w:t>4 mm</w:t>
        </w:r>
      </w:smartTag>
      <w:r w:rsidRPr="00416742">
        <w:rPr>
          <w:rFonts w:ascii="Arial Narrow" w:hAnsi="Arial Narrow" w:cs="Arial"/>
          <w:sz w:val="22"/>
          <w:szCs w:val="22"/>
        </w:rPr>
        <w:t xml:space="preserve"> powinno przejść 80% gruntu).</w:t>
      </w:r>
    </w:p>
    <w:p w14:paraId="70508B84"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6.3.5. </w:t>
      </w:r>
      <w:r w:rsidRPr="00416742">
        <w:rPr>
          <w:rFonts w:ascii="Arial Narrow" w:hAnsi="Arial Narrow" w:cs="Arial"/>
          <w:sz w:val="22"/>
          <w:szCs w:val="22"/>
          <w:u w:val="single"/>
        </w:rPr>
        <w:t>Jednorodność i głębokość wymieszania</w:t>
      </w:r>
    </w:p>
    <w:p w14:paraId="5D05420F"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Jednorodność wymieszania gruntu ze spoiwem polega na ocenie wizualnej jednolitego zabarwienia mieszanki.</w:t>
      </w:r>
      <w:r>
        <w:rPr>
          <w:rFonts w:ascii="Arial Narrow" w:hAnsi="Arial Narrow" w:cs="Arial"/>
          <w:sz w:val="22"/>
          <w:szCs w:val="22"/>
        </w:rPr>
        <w:t xml:space="preserve"> </w:t>
      </w:r>
      <w:r w:rsidRPr="00416742">
        <w:rPr>
          <w:rFonts w:ascii="Arial Narrow" w:hAnsi="Arial Narrow" w:cs="Arial"/>
          <w:sz w:val="22"/>
          <w:szCs w:val="22"/>
        </w:rPr>
        <w:t xml:space="preserve">Głębokość wymieszania mierzy się w odległości min. </w:t>
      </w:r>
      <w:smartTag w:uri="urn:schemas-microsoft-com:office:smarttags" w:element="metricconverter">
        <w:smartTagPr>
          <w:attr w:name="productid" w:val="0,5 m"/>
        </w:smartTagPr>
        <w:r w:rsidRPr="00416742">
          <w:rPr>
            <w:rFonts w:ascii="Arial Narrow" w:hAnsi="Arial Narrow" w:cs="Arial"/>
            <w:sz w:val="22"/>
            <w:szCs w:val="22"/>
          </w:rPr>
          <w:t>0,5 m</w:t>
        </w:r>
      </w:smartTag>
      <w:r w:rsidRPr="00416742">
        <w:rPr>
          <w:rFonts w:ascii="Arial Narrow" w:hAnsi="Arial Narrow" w:cs="Arial"/>
          <w:sz w:val="22"/>
          <w:szCs w:val="22"/>
        </w:rPr>
        <w:t xml:space="preserve"> od krawędzi podbudowy czy ulepszonego podłoża. Głębokość wymieszania powinna być taka, aby grubość warstwy po zagęszczeniu była równa projektowanej.</w:t>
      </w:r>
    </w:p>
    <w:p w14:paraId="2DC42413"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6.3.6. </w:t>
      </w:r>
      <w:r w:rsidRPr="00416742">
        <w:rPr>
          <w:rFonts w:ascii="Arial Narrow" w:hAnsi="Arial Narrow" w:cs="Arial"/>
          <w:sz w:val="22"/>
          <w:szCs w:val="22"/>
          <w:u w:val="single"/>
        </w:rPr>
        <w:t>Zagęszczenie warstwy</w:t>
      </w:r>
    </w:p>
    <w:p w14:paraId="58A8B296" w14:textId="77777777" w:rsidR="00BE7D27"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Mieszanka powinna być zagęszczana do osiągnięcia wskaźnika zagęszczenia nie mniejszego od 1,00 oznaczonego zgodnie z BN-77/8931-12 [25].</w:t>
      </w:r>
    </w:p>
    <w:p w14:paraId="5AD7FB7C"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u w:val="single"/>
        </w:rPr>
      </w:pPr>
      <w:r w:rsidRPr="00416742">
        <w:rPr>
          <w:rFonts w:ascii="Arial Narrow" w:hAnsi="Arial Narrow" w:cs="Arial"/>
          <w:b/>
          <w:sz w:val="22"/>
          <w:szCs w:val="22"/>
        </w:rPr>
        <w:t xml:space="preserve">6.3.7. </w:t>
      </w:r>
      <w:r w:rsidRPr="00416742">
        <w:rPr>
          <w:rFonts w:ascii="Arial Narrow" w:hAnsi="Arial Narrow" w:cs="Arial"/>
          <w:sz w:val="22"/>
          <w:szCs w:val="22"/>
          <w:u w:val="single"/>
        </w:rPr>
        <w:t>Grubość podbudowy lub ulepszonego podłoża</w:t>
      </w:r>
    </w:p>
    <w:p w14:paraId="2AD79977"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 xml:space="preserve">Grubość warstwy należy mierzyć bezpośrednio po jej zagęszczeniu w odległości co najmniej </w:t>
      </w:r>
      <w:smartTag w:uri="urn:schemas-microsoft-com:office:smarttags" w:element="metricconverter">
        <w:smartTagPr>
          <w:attr w:name="productid" w:val="0,5 m"/>
        </w:smartTagPr>
        <w:r w:rsidRPr="00416742">
          <w:rPr>
            <w:rFonts w:ascii="Arial Narrow" w:hAnsi="Arial Narrow" w:cs="Arial"/>
            <w:sz w:val="22"/>
            <w:szCs w:val="22"/>
          </w:rPr>
          <w:t>0,5 m</w:t>
        </w:r>
      </w:smartTag>
      <w:r w:rsidRPr="00416742">
        <w:rPr>
          <w:rFonts w:ascii="Arial Narrow" w:hAnsi="Arial Narrow" w:cs="Arial"/>
          <w:sz w:val="22"/>
          <w:szCs w:val="22"/>
        </w:rPr>
        <w:t xml:space="preserve"> od krawędzi. Grubość warstwy nie może różnić się od projektowanej o więcej niż </w:t>
      </w:r>
      <w:r w:rsidRPr="00416742">
        <w:rPr>
          <w:rFonts w:ascii="Arial Narrow" w:hAnsi="Arial Narrow" w:cs="Arial"/>
          <w:sz w:val="22"/>
          <w:szCs w:val="22"/>
        </w:rPr>
        <w:sym w:font="Symbol" w:char="F0B1"/>
      </w:r>
      <w:r w:rsidRPr="00416742">
        <w:rPr>
          <w:rFonts w:ascii="Arial Narrow" w:hAnsi="Arial Narrow" w:cs="Arial"/>
          <w:sz w:val="22"/>
          <w:szCs w:val="22"/>
        </w:rPr>
        <w:t xml:space="preserve"> </w:t>
      </w:r>
      <w:smartTag w:uri="urn:schemas-microsoft-com:office:smarttags" w:element="metricconverter">
        <w:smartTagPr>
          <w:attr w:name="productid" w:val="1 cm"/>
        </w:smartTagPr>
        <w:r w:rsidRPr="00416742">
          <w:rPr>
            <w:rFonts w:ascii="Arial Narrow" w:hAnsi="Arial Narrow" w:cs="Arial"/>
            <w:sz w:val="22"/>
            <w:szCs w:val="22"/>
          </w:rPr>
          <w:t>1 cm</w:t>
        </w:r>
      </w:smartTag>
      <w:r w:rsidRPr="00416742">
        <w:rPr>
          <w:rFonts w:ascii="Arial Narrow" w:hAnsi="Arial Narrow" w:cs="Arial"/>
          <w:sz w:val="22"/>
          <w:szCs w:val="22"/>
        </w:rPr>
        <w:t>.</w:t>
      </w:r>
    </w:p>
    <w:p w14:paraId="2C2746C5"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6.3.8. </w:t>
      </w:r>
      <w:r w:rsidRPr="00416742">
        <w:rPr>
          <w:rFonts w:ascii="Arial Narrow" w:hAnsi="Arial Narrow" w:cs="Arial"/>
          <w:sz w:val="22"/>
          <w:szCs w:val="22"/>
          <w:u w:val="single"/>
        </w:rPr>
        <w:t>Wytrzymałość na ściskanie</w:t>
      </w:r>
    </w:p>
    <w:p w14:paraId="79D2B38D"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 xml:space="preserve">Wytrzymałość na ściskanie określa się na próbkach walcowych o średnicy i wysokości </w:t>
      </w:r>
      <w:smartTag w:uri="urn:schemas-microsoft-com:office:smarttags" w:element="metricconverter">
        <w:smartTagPr>
          <w:attr w:name="productid" w:val="8 cm"/>
        </w:smartTagPr>
        <w:r w:rsidRPr="00416742">
          <w:rPr>
            <w:rFonts w:ascii="Arial Narrow" w:hAnsi="Arial Narrow" w:cs="Arial"/>
            <w:sz w:val="22"/>
            <w:szCs w:val="22"/>
          </w:rPr>
          <w:t>8 cm</w:t>
        </w:r>
      </w:smartTag>
      <w:r w:rsidRPr="00416742">
        <w:rPr>
          <w:rFonts w:ascii="Arial Narrow" w:hAnsi="Arial Narrow" w:cs="Arial"/>
          <w:sz w:val="22"/>
          <w:szCs w:val="22"/>
        </w:rPr>
        <w:t>. Próbki do badań należy pobierać z miejsc wybranych losowo, w warstwie rozłożonej przed jej zagęszczeniem. Próbki w ilości 6 sztuk należy formować i przechowywać zgodnie z normami dotyczącymi poszczególnych rodzajów stabilizacji spoiwami. Trzy próbki należy badać po 7 lub 14 dniach oraz po 28 lub 42 dniach przechowywania, a w przypadku stabilizacji żużlem granulowanym po 90 dniach przechowywania. Wyniki wytrzymałości na ściskanie powinny być zgodne z wymaganiami podanymi w ST dotyczących poszczególnych rodzajów podbudów i ulepszonego podłoża.</w:t>
      </w:r>
    </w:p>
    <w:p w14:paraId="233F2D13"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u w:val="single"/>
        </w:rPr>
      </w:pPr>
      <w:r w:rsidRPr="00416742">
        <w:rPr>
          <w:rFonts w:ascii="Arial Narrow" w:hAnsi="Arial Narrow" w:cs="Arial"/>
          <w:b/>
          <w:sz w:val="22"/>
          <w:szCs w:val="22"/>
        </w:rPr>
        <w:t xml:space="preserve">6.3.9. </w:t>
      </w:r>
      <w:r w:rsidRPr="00416742">
        <w:rPr>
          <w:rFonts w:ascii="Arial Narrow" w:hAnsi="Arial Narrow" w:cs="Arial"/>
          <w:sz w:val="22"/>
          <w:szCs w:val="22"/>
          <w:u w:val="single"/>
        </w:rPr>
        <w:t>Mrozoodporność</w:t>
      </w:r>
    </w:p>
    <w:p w14:paraId="49B0E753"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Wskaźnik mrozoodporności określany przez spadek wytrzymałości na ściskanie próbek poddawanych cyklom zamrażania i odmrażania powinien być zgodny z wymaganiami podanymi w OST dotyczących poszczególnych rodzajów podbudów i ulepszonego podłoża.</w:t>
      </w:r>
    </w:p>
    <w:p w14:paraId="22A7488D"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6.3.10</w:t>
      </w:r>
      <w:r w:rsidRPr="00416742">
        <w:rPr>
          <w:rFonts w:ascii="Arial Narrow" w:hAnsi="Arial Narrow" w:cs="Arial"/>
          <w:b/>
          <w:sz w:val="22"/>
          <w:szCs w:val="22"/>
          <w:u w:val="single"/>
        </w:rPr>
        <w:t>.</w:t>
      </w:r>
      <w:r w:rsidRPr="00416742">
        <w:rPr>
          <w:rFonts w:ascii="Arial Narrow" w:hAnsi="Arial Narrow" w:cs="Arial"/>
          <w:sz w:val="22"/>
          <w:szCs w:val="22"/>
          <w:u w:val="single"/>
        </w:rPr>
        <w:t xml:space="preserve"> Badanie spoiwa</w:t>
      </w:r>
    </w:p>
    <w:p w14:paraId="06970432"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Dla każdej dostawy cementu, wapna, popiołów lotnych, żużla granulowanego, Wykonawca powinien określić właściwości podane w ST dotyczących poszczególnych rodzajów podbudów i ulepszonego podłoża.</w:t>
      </w:r>
    </w:p>
    <w:p w14:paraId="6A88A3C4"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6.3.11. </w:t>
      </w:r>
      <w:r w:rsidRPr="00416742">
        <w:rPr>
          <w:rFonts w:ascii="Arial Narrow" w:hAnsi="Arial Narrow" w:cs="Arial"/>
          <w:sz w:val="22"/>
          <w:szCs w:val="22"/>
          <w:u w:val="single"/>
        </w:rPr>
        <w:t>Badanie wody</w:t>
      </w:r>
    </w:p>
    <w:p w14:paraId="16FF797C"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t>W przypadkach wątpliwych należy przeprowadzić badania wody wg PN-B-32250 [13].</w:t>
      </w:r>
    </w:p>
    <w:p w14:paraId="61E4575F" w14:textId="77777777" w:rsidR="00BE7D27" w:rsidRPr="00416742" w:rsidRDefault="00BE7D27" w:rsidP="00954441">
      <w:pPr>
        <w:pStyle w:val="tekstost0"/>
        <w:spacing w:before="0" w:beforeAutospacing="0" w:after="0" w:afterAutospacing="0" w:line="276" w:lineRule="auto"/>
        <w:jc w:val="both"/>
        <w:rPr>
          <w:rFonts w:ascii="Arial Narrow" w:hAnsi="Arial Narrow" w:cs="Arial"/>
          <w:sz w:val="22"/>
          <w:szCs w:val="22"/>
        </w:rPr>
      </w:pPr>
      <w:r w:rsidRPr="00416742">
        <w:rPr>
          <w:rFonts w:ascii="Arial Narrow" w:hAnsi="Arial Narrow" w:cs="Arial"/>
          <w:b/>
          <w:sz w:val="22"/>
          <w:szCs w:val="22"/>
        </w:rPr>
        <w:t xml:space="preserve">6.3.12. </w:t>
      </w:r>
      <w:r w:rsidRPr="00416742">
        <w:rPr>
          <w:rFonts w:ascii="Arial Narrow" w:hAnsi="Arial Narrow" w:cs="Arial"/>
          <w:sz w:val="22"/>
          <w:szCs w:val="22"/>
        </w:rPr>
        <w:t>Badanie właściwości gruntu lub kruszywa</w:t>
      </w:r>
    </w:p>
    <w:p w14:paraId="0FF8C2BD" w14:textId="77777777" w:rsidR="00BE7D27" w:rsidRPr="00416742"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416742">
        <w:rPr>
          <w:rFonts w:ascii="Arial Narrow" w:hAnsi="Arial Narrow" w:cs="Arial"/>
          <w:sz w:val="22"/>
          <w:szCs w:val="22"/>
        </w:rPr>
        <w:lastRenderedPageBreak/>
        <w:t>Właściwości gruntu lub kruszywa należy badać przy każdej zmianie rodzaju gruntu lub kruszywa. Właściwości powinny być zgodne z wymaganiami podanymi w ST dotyczących poszczególnych rodzajów podbudów i ulepszonego podłoża.</w:t>
      </w:r>
    </w:p>
    <w:p w14:paraId="55537D5D"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6.4. Wymagania dotyczące cech geometrycznych i wytrzymałościowych podbudowy lub ulepszonego podłoża stabilizowanych spoiwami</w:t>
      </w:r>
    </w:p>
    <w:p w14:paraId="7EFD352B"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6.4.1. </w:t>
      </w:r>
      <w:r w:rsidRPr="00416742">
        <w:rPr>
          <w:rFonts w:ascii="Arial Narrow" w:hAnsi="Arial Narrow" w:cs="Arial"/>
          <w:sz w:val="22"/>
          <w:szCs w:val="22"/>
          <w:u w:val="single"/>
        </w:rPr>
        <w:t>Częstotliwość oraz zakres badań i pomiarów</w:t>
      </w:r>
    </w:p>
    <w:p w14:paraId="52EDB166"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Częstotliwość oraz zakres badań i pomiarów dotyczących cech geometrycznych podaje tablica 2.</w:t>
      </w:r>
    </w:p>
    <w:p w14:paraId="31C59DDF" w14:textId="77777777" w:rsidR="00BE7D27" w:rsidRPr="00416742" w:rsidRDefault="00BE7D27" w:rsidP="00954441">
      <w:pPr>
        <w:spacing w:line="276" w:lineRule="auto"/>
        <w:jc w:val="both"/>
        <w:rPr>
          <w:rFonts w:ascii="Arial Narrow" w:hAnsi="Arial Narrow" w:cs="Arial"/>
          <w:i/>
          <w:iCs/>
          <w:sz w:val="20"/>
          <w:szCs w:val="20"/>
        </w:rPr>
      </w:pPr>
      <w:r w:rsidRPr="00416742">
        <w:rPr>
          <w:rFonts w:ascii="Arial Narrow" w:hAnsi="Arial Narrow" w:cs="Arial"/>
          <w:i/>
          <w:iCs/>
          <w:sz w:val="20"/>
          <w:szCs w:val="20"/>
        </w:rPr>
        <w:t>Tablica 2. Częstotliwość oraz zakres badań i pomiarów wykonanej podbudowy lub ulepszonego podłoża stabilizowanych spoiwami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566"/>
        <w:gridCol w:w="4245"/>
        <w:gridCol w:w="4245"/>
      </w:tblGrid>
      <w:tr w:rsidR="00BE7D27" w:rsidRPr="00416742" w14:paraId="23F52054" w14:textId="77777777" w:rsidTr="00954441">
        <w:tc>
          <w:tcPr>
            <w:tcW w:w="567"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054635F4" w14:textId="77777777" w:rsidR="00BE7D27" w:rsidRPr="00416742" w:rsidRDefault="00BE7D27" w:rsidP="00954441">
            <w:pPr>
              <w:spacing w:line="276" w:lineRule="auto"/>
              <w:ind w:right="-11"/>
              <w:jc w:val="center"/>
              <w:rPr>
                <w:rFonts w:ascii="Arial Narrow" w:hAnsi="Arial Narrow" w:cs="Arial"/>
                <w:b/>
                <w:bCs/>
                <w:sz w:val="20"/>
                <w:szCs w:val="20"/>
              </w:rPr>
            </w:pPr>
            <w:r w:rsidRPr="00416742">
              <w:rPr>
                <w:rFonts w:ascii="Arial Narrow" w:hAnsi="Arial Narrow" w:cs="Arial"/>
                <w:b/>
                <w:bCs/>
                <w:sz w:val="20"/>
                <w:szCs w:val="20"/>
              </w:rPr>
              <w:t>Lp.</w:t>
            </w:r>
          </w:p>
        </w:tc>
        <w:tc>
          <w:tcPr>
            <w:tcW w:w="4253"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1907F1F" w14:textId="77777777" w:rsidR="00BE7D27" w:rsidRPr="00416742" w:rsidRDefault="00BE7D27" w:rsidP="00954441">
            <w:pPr>
              <w:spacing w:line="276" w:lineRule="auto"/>
              <w:ind w:right="-11"/>
              <w:jc w:val="center"/>
              <w:rPr>
                <w:rFonts w:ascii="Arial Narrow" w:hAnsi="Arial Narrow" w:cs="Arial"/>
                <w:b/>
                <w:bCs/>
                <w:sz w:val="20"/>
                <w:szCs w:val="20"/>
              </w:rPr>
            </w:pPr>
            <w:r w:rsidRPr="00416742">
              <w:rPr>
                <w:rFonts w:ascii="Arial Narrow" w:hAnsi="Arial Narrow" w:cs="Arial"/>
                <w:b/>
                <w:bCs/>
                <w:sz w:val="20"/>
                <w:szCs w:val="20"/>
              </w:rPr>
              <w:t>Wyszczególnienie badań i pomiarów</w:t>
            </w:r>
          </w:p>
        </w:tc>
        <w:tc>
          <w:tcPr>
            <w:tcW w:w="4253"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4F69ABEA" w14:textId="77777777" w:rsidR="00BE7D27" w:rsidRPr="00416742" w:rsidRDefault="00BE7D27" w:rsidP="00954441">
            <w:pPr>
              <w:spacing w:line="276" w:lineRule="auto"/>
              <w:ind w:right="-11"/>
              <w:jc w:val="center"/>
              <w:rPr>
                <w:rFonts w:ascii="Arial Narrow" w:hAnsi="Arial Narrow" w:cs="Arial"/>
                <w:b/>
                <w:bCs/>
                <w:sz w:val="20"/>
                <w:szCs w:val="20"/>
              </w:rPr>
            </w:pPr>
            <w:r w:rsidRPr="00416742">
              <w:rPr>
                <w:rFonts w:ascii="Arial Narrow" w:hAnsi="Arial Narrow" w:cs="Arial"/>
                <w:b/>
                <w:bCs/>
                <w:sz w:val="20"/>
                <w:szCs w:val="20"/>
              </w:rPr>
              <w:t>Minimalna częstotliwość badań i  pomiarów</w:t>
            </w:r>
          </w:p>
        </w:tc>
      </w:tr>
      <w:tr w:rsidR="00BE7D27" w:rsidRPr="00416742" w14:paraId="56740A8E" w14:textId="77777777" w:rsidTr="00954441">
        <w:tc>
          <w:tcPr>
            <w:tcW w:w="567" w:type="dxa"/>
            <w:tcBorders>
              <w:top w:val="nil"/>
              <w:left w:val="single" w:sz="6" w:space="0" w:color="auto"/>
              <w:bottom w:val="single" w:sz="6" w:space="0" w:color="auto"/>
              <w:right w:val="single" w:sz="6" w:space="0" w:color="auto"/>
            </w:tcBorders>
            <w:noWrap/>
            <w:vAlign w:val="center"/>
            <w:hideMark/>
          </w:tcPr>
          <w:p w14:paraId="0DE5F4B6" w14:textId="77777777" w:rsidR="00BE7D27" w:rsidRPr="00416742" w:rsidRDefault="00BE7D27" w:rsidP="00954441">
            <w:pPr>
              <w:spacing w:line="276" w:lineRule="auto"/>
              <w:ind w:right="-14"/>
              <w:jc w:val="center"/>
              <w:rPr>
                <w:rFonts w:ascii="Arial Narrow" w:hAnsi="Arial Narrow" w:cs="Arial"/>
                <w:b/>
                <w:sz w:val="20"/>
                <w:szCs w:val="20"/>
              </w:rPr>
            </w:pPr>
            <w:r w:rsidRPr="00416742">
              <w:rPr>
                <w:rFonts w:ascii="Arial Narrow" w:hAnsi="Arial Narrow" w:cs="Arial"/>
                <w:sz w:val="20"/>
                <w:szCs w:val="20"/>
              </w:rPr>
              <w:t>1</w:t>
            </w:r>
          </w:p>
        </w:tc>
        <w:tc>
          <w:tcPr>
            <w:tcW w:w="4253" w:type="dxa"/>
            <w:tcBorders>
              <w:top w:val="nil"/>
              <w:left w:val="single" w:sz="6" w:space="0" w:color="auto"/>
              <w:bottom w:val="single" w:sz="6" w:space="0" w:color="auto"/>
              <w:right w:val="single" w:sz="6" w:space="0" w:color="auto"/>
            </w:tcBorders>
            <w:noWrap/>
            <w:vAlign w:val="center"/>
            <w:hideMark/>
          </w:tcPr>
          <w:p w14:paraId="49E99474"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 xml:space="preserve">Szerokość </w:t>
            </w:r>
          </w:p>
        </w:tc>
        <w:tc>
          <w:tcPr>
            <w:tcW w:w="4253" w:type="dxa"/>
            <w:tcBorders>
              <w:top w:val="nil"/>
              <w:left w:val="single" w:sz="6" w:space="0" w:color="auto"/>
              <w:bottom w:val="single" w:sz="6" w:space="0" w:color="auto"/>
              <w:right w:val="single" w:sz="6" w:space="0" w:color="auto"/>
            </w:tcBorders>
            <w:noWrap/>
            <w:vAlign w:val="center"/>
            <w:hideMark/>
          </w:tcPr>
          <w:p w14:paraId="20F0F1AC"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 xml:space="preserve">10 razy na </w:t>
            </w:r>
            <w:smartTag w:uri="urn:schemas-microsoft-com:office:smarttags" w:element="metricconverter">
              <w:smartTagPr>
                <w:attr w:name="productid" w:val="1 km"/>
              </w:smartTagPr>
              <w:r w:rsidRPr="00416742">
                <w:rPr>
                  <w:rFonts w:ascii="Arial Narrow" w:hAnsi="Arial Narrow" w:cs="Arial"/>
                  <w:sz w:val="20"/>
                  <w:szCs w:val="20"/>
                </w:rPr>
                <w:t>1 km</w:t>
              </w:r>
            </w:smartTag>
          </w:p>
        </w:tc>
      </w:tr>
      <w:tr w:rsidR="00BE7D27" w:rsidRPr="00416742" w14:paraId="60439A41"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3CC5D6D5" w14:textId="77777777" w:rsidR="00BE7D27" w:rsidRPr="00416742" w:rsidRDefault="00BE7D27" w:rsidP="00954441">
            <w:pPr>
              <w:spacing w:line="276" w:lineRule="auto"/>
              <w:ind w:right="-11"/>
              <w:jc w:val="center"/>
              <w:rPr>
                <w:rFonts w:ascii="Arial Narrow" w:hAnsi="Arial Narrow" w:cs="Arial"/>
                <w:b/>
                <w:sz w:val="20"/>
                <w:szCs w:val="20"/>
              </w:rPr>
            </w:pPr>
            <w:r w:rsidRPr="00416742">
              <w:rPr>
                <w:rFonts w:ascii="Arial Narrow" w:hAnsi="Arial Narrow" w:cs="Arial"/>
                <w:sz w:val="20"/>
                <w:szCs w:val="20"/>
              </w:rPr>
              <w:t>2</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0CCF7CC7" w14:textId="77777777" w:rsidR="00BE7D27" w:rsidRPr="00416742" w:rsidRDefault="00BE7D27" w:rsidP="00954441">
            <w:pPr>
              <w:spacing w:line="276" w:lineRule="auto"/>
              <w:ind w:right="-11"/>
              <w:rPr>
                <w:rFonts w:ascii="Arial Narrow" w:hAnsi="Arial Narrow" w:cs="Arial"/>
                <w:b/>
                <w:sz w:val="20"/>
                <w:szCs w:val="20"/>
              </w:rPr>
            </w:pPr>
            <w:r w:rsidRPr="00416742">
              <w:rPr>
                <w:rFonts w:ascii="Arial Narrow" w:hAnsi="Arial Narrow" w:cs="Arial"/>
                <w:sz w:val="20"/>
                <w:szCs w:val="20"/>
              </w:rPr>
              <w:t>Równość podłużna</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0EF29824" w14:textId="77777777" w:rsidR="00BE7D27" w:rsidRDefault="00BE7D27" w:rsidP="00954441">
            <w:pPr>
              <w:spacing w:line="276" w:lineRule="auto"/>
              <w:ind w:right="-11"/>
              <w:rPr>
                <w:rFonts w:ascii="Arial Narrow" w:hAnsi="Arial Narrow" w:cs="Arial"/>
                <w:sz w:val="20"/>
                <w:szCs w:val="20"/>
              </w:rPr>
            </w:pPr>
            <w:r w:rsidRPr="00416742">
              <w:rPr>
                <w:rFonts w:ascii="Arial Narrow" w:hAnsi="Arial Narrow" w:cs="Arial"/>
                <w:sz w:val="20"/>
                <w:szCs w:val="20"/>
              </w:rPr>
              <w:t xml:space="preserve">w sposób ciągły </w:t>
            </w:r>
            <w:proofErr w:type="spellStart"/>
            <w:r w:rsidRPr="00416742">
              <w:rPr>
                <w:rFonts w:ascii="Arial Narrow" w:hAnsi="Arial Narrow" w:cs="Arial"/>
                <w:sz w:val="20"/>
                <w:szCs w:val="20"/>
              </w:rPr>
              <w:t>planografem</w:t>
            </w:r>
            <w:proofErr w:type="spellEnd"/>
            <w:r w:rsidRPr="00416742">
              <w:rPr>
                <w:rFonts w:ascii="Arial Narrow" w:hAnsi="Arial Narrow" w:cs="Arial"/>
                <w:sz w:val="20"/>
                <w:szCs w:val="20"/>
              </w:rPr>
              <w:t xml:space="preserve"> albo co        </w:t>
            </w:r>
            <w:smartTag w:uri="urn:schemas-microsoft-com:office:smarttags" w:element="metricconverter">
              <w:smartTagPr>
                <w:attr w:name="productid" w:val="20 m"/>
              </w:smartTagPr>
            </w:smartTag>
          </w:p>
          <w:p w14:paraId="0BC35940" w14:textId="77777777" w:rsidR="00BE7D27" w:rsidRPr="00416742" w:rsidRDefault="00BE7D27" w:rsidP="00954441">
            <w:pPr>
              <w:spacing w:line="276" w:lineRule="auto"/>
              <w:ind w:right="-11"/>
              <w:rPr>
                <w:rFonts w:ascii="Arial Narrow" w:hAnsi="Arial Narrow" w:cs="Arial"/>
                <w:b/>
                <w:sz w:val="20"/>
                <w:szCs w:val="20"/>
              </w:rPr>
            </w:pPr>
            <w:r w:rsidRPr="00416742">
              <w:rPr>
                <w:rFonts w:ascii="Arial Narrow" w:hAnsi="Arial Narrow" w:cs="Arial"/>
                <w:sz w:val="20"/>
                <w:szCs w:val="20"/>
              </w:rPr>
              <w:t>20 m łatą na każdym pasie ruchu</w:t>
            </w:r>
          </w:p>
        </w:tc>
      </w:tr>
      <w:tr w:rsidR="00BE7D27" w:rsidRPr="00416742" w14:paraId="4D30219D"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1C819DAF" w14:textId="77777777" w:rsidR="00BE7D27" w:rsidRPr="00416742" w:rsidRDefault="00BE7D27" w:rsidP="00954441">
            <w:pPr>
              <w:spacing w:line="276" w:lineRule="auto"/>
              <w:ind w:right="-14"/>
              <w:jc w:val="center"/>
              <w:rPr>
                <w:rFonts w:ascii="Arial Narrow" w:hAnsi="Arial Narrow" w:cs="Arial"/>
                <w:b/>
                <w:sz w:val="20"/>
                <w:szCs w:val="20"/>
              </w:rPr>
            </w:pPr>
            <w:r w:rsidRPr="00416742">
              <w:rPr>
                <w:rFonts w:ascii="Arial Narrow" w:hAnsi="Arial Narrow" w:cs="Arial"/>
                <w:sz w:val="20"/>
                <w:szCs w:val="20"/>
              </w:rPr>
              <w:t>3</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338B15E5"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Równość poprzeczna</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79D3CB6E"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 xml:space="preserve">10 razy na </w:t>
            </w:r>
            <w:smartTag w:uri="urn:schemas-microsoft-com:office:smarttags" w:element="metricconverter">
              <w:smartTagPr>
                <w:attr w:name="productid" w:val="1 km"/>
              </w:smartTagPr>
              <w:r w:rsidRPr="00416742">
                <w:rPr>
                  <w:rFonts w:ascii="Arial Narrow" w:hAnsi="Arial Narrow" w:cs="Arial"/>
                  <w:sz w:val="20"/>
                  <w:szCs w:val="20"/>
                </w:rPr>
                <w:t>1 km</w:t>
              </w:r>
            </w:smartTag>
          </w:p>
        </w:tc>
      </w:tr>
      <w:tr w:rsidR="00BE7D27" w:rsidRPr="00416742" w14:paraId="291C4191"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4A86582E" w14:textId="77777777" w:rsidR="00BE7D27" w:rsidRPr="00416742" w:rsidRDefault="00BE7D27" w:rsidP="00954441">
            <w:pPr>
              <w:spacing w:line="276" w:lineRule="auto"/>
              <w:ind w:right="-14"/>
              <w:jc w:val="center"/>
              <w:rPr>
                <w:rFonts w:ascii="Arial Narrow" w:hAnsi="Arial Narrow" w:cs="Arial"/>
                <w:b/>
                <w:sz w:val="20"/>
                <w:szCs w:val="20"/>
              </w:rPr>
            </w:pPr>
            <w:r w:rsidRPr="00416742">
              <w:rPr>
                <w:rFonts w:ascii="Arial Narrow" w:hAnsi="Arial Narrow" w:cs="Arial"/>
                <w:sz w:val="20"/>
                <w:szCs w:val="20"/>
              </w:rPr>
              <w:t>4</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1EF1B5E1"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Spadki poprzeczne*</w:t>
            </w:r>
            <w:r w:rsidRPr="00416742">
              <w:rPr>
                <w:rFonts w:ascii="Arial Narrow" w:hAnsi="Arial Narrow" w:cs="Arial"/>
                <w:sz w:val="20"/>
                <w:szCs w:val="20"/>
                <w:vertAlign w:val="superscript"/>
              </w:rPr>
              <w:t>)</w:t>
            </w:r>
          </w:p>
        </w:tc>
        <w:tc>
          <w:tcPr>
            <w:tcW w:w="4253" w:type="dxa"/>
            <w:tcBorders>
              <w:top w:val="single" w:sz="6" w:space="0" w:color="auto"/>
              <w:left w:val="single" w:sz="6" w:space="0" w:color="auto"/>
              <w:bottom w:val="nil"/>
              <w:right w:val="single" w:sz="6" w:space="0" w:color="auto"/>
            </w:tcBorders>
            <w:noWrap/>
            <w:vAlign w:val="center"/>
            <w:hideMark/>
          </w:tcPr>
          <w:p w14:paraId="39DB320F"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 xml:space="preserve">10 razy na </w:t>
            </w:r>
            <w:smartTag w:uri="urn:schemas-microsoft-com:office:smarttags" w:element="metricconverter">
              <w:smartTagPr>
                <w:attr w:name="productid" w:val="1 km"/>
              </w:smartTagPr>
              <w:r w:rsidRPr="00416742">
                <w:rPr>
                  <w:rFonts w:ascii="Arial Narrow" w:hAnsi="Arial Narrow" w:cs="Arial"/>
                  <w:sz w:val="20"/>
                  <w:szCs w:val="20"/>
                </w:rPr>
                <w:t>1 km</w:t>
              </w:r>
            </w:smartTag>
          </w:p>
        </w:tc>
      </w:tr>
      <w:tr w:rsidR="00BE7D27" w:rsidRPr="00416742" w14:paraId="7546AA9F"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3C0C2288" w14:textId="77777777" w:rsidR="00BE7D27" w:rsidRPr="00416742" w:rsidRDefault="00BE7D27" w:rsidP="00954441">
            <w:pPr>
              <w:spacing w:line="276" w:lineRule="auto"/>
              <w:ind w:right="-11"/>
              <w:jc w:val="center"/>
              <w:rPr>
                <w:rFonts w:ascii="Arial Narrow" w:hAnsi="Arial Narrow" w:cs="Arial"/>
                <w:b/>
                <w:sz w:val="20"/>
                <w:szCs w:val="20"/>
              </w:rPr>
            </w:pPr>
            <w:r w:rsidRPr="00416742">
              <w:rPr>
                <w:rFonts w:ascii="Arial Narrow" w:hAnsi="Arial Narrow" w:cs="Arial"/>
                <w:sz w:val="20"/>
                <w:szCs w:val="20"/>
              </w:rPr>
              <w:t>5</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3895807E" w14:textId="77777777" w:rsidR="00BE7D27" w:rsidRPr="00416742" w:rsidRDefault="00BE7D27" w:rsidP="00954441">
            <w:pPr>
              <w:spacing w:line="276" w:lineRule="auto"/>
              <w:ind w:right="-11"/>
              <w:rPr>
                <w:rFonts w:ascii="Arial Narrow" w:hAnsi="Arial Narrow" w:cs="Arial"/>
                <w:b/>
                <w:sz w:val="20"/>
                <w:szCs w:val="20"/>
              </w:rPr>
            </w:pPr>
            <w:r w:rsidRPr="00416742">
              <w:rPr>
                <w:rFonts w:ascii="Arial Narrow" w:hAnsi="Arial Narrow" w:cs="Arial"/>
                <w:sz w:val="20"/>
                <w:szCs w:val="20"/>
              </w:rPr>
              <w:t>Rzędne wysokościowe</w:t>
            </w:r>
          </w:p>
        </w:tc>
        <w:tc>
          <w:tcPr>
            <w:tcW w:w="4253" w:type="dxa"/>
            <w:vMerge w:val="restart"/>
            <w:tcBorders>
              <w:top w:val="single" w:sz="6" w:space="0" w:color="auto"/>
              <w:left w:val="single" w:sz="6" w:space="0" w:color="auto"/>
              <w:bottom w:val="single" w:sz="6" w:space="0" w:color="auto"/>
              <w:right w:val="single" w:sz="6" w:space="0" w:color="auto"/>
            </w:tcBorders>
            <w:noWrap/>
            <w:vAlign w:val="center"/>
            <w:hideMark/>
          </w:tcPr>
          <w:p w14:paraId="5A6F2761" w14:textId="77777777" w:rsidR="00BE7D27" w:rsidRPr="00416742" w:rsidRDefault="00BE7D27" w:rsidP="00954441">
            <w:pPr>
              <w:spacing w:line="276" w:lineRule="auto"/>
              <w:ind w:right="-11"/>
              <w:rPr>
                <w:rFonts w:ascii="Arial Narrow" w:hAnsi="Arial Narrow" w:cs="Arial"/>
                <w:sz w:val="20"/>
                <w:szCs w:val="20"/>
              </w:rPr>
            </w:pPr>
            <w:r w:rsidRPr="00416742">
              <w:rPr>
                <w:rFonts w:ascii="Arial Narrow" w:hAnsi="Arial Narrow" w:cs="Arial"/>
                <w:sz w:val="20"/>
                <w:szCs w:val="20"/>
              </w:rPr>
              <w:t xml:space="preserve">co </w:t>
            </w:r>
            <w:smartTag w:uri="urn:schemas-microsoft-com:office:smarttags" w:element="metricconverter">
              <w:smartTagPr>
                <w:attr w:name="productid" w:val="100 m"/>
              </w:smartTagPr>
              <w:r w:rsidRPr="00416742">
                <w:rPr>
                  <w:rFonts w:ascii="Arial Narrow" w:hAnsi="Arial Narrow" w:cs="Arial"/>
                  <w:sz w:val="20"/>
                  <w:szCs w:val="20"/>
                </w:rPr>
                <w:t>100 m</w:t>
              </w:r>
            </w:smartTag>
          </w:p>
        </w:tc>
      </w:tr>
      <w:tr w:rsidR="00BE7D27" w:rsidRPr="00416742" w14:paraId="3A3F4A81"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330C95AA" w14:textId="77777777" w:rsidR="00BE7D27" w:rsidRPr="00416742" w:rsidRDefault="00BE7D27" w:rsidP="00954441">
            <w:pPr>
              <w:spacing w:line="276" w:lineRule="auto"/>
              <w:ind w:right="-14"/>
              <w:jc w:val="center"/>
              <w:rPr>
                <w:rFonts w:ascii="Arial Narrow" w:hAnsi="Arial Narrow" w:cs="Arial"/>
                <w:b/>
                <w:sz w:val="20"/>
                <w:szCs w:val="20"/>
              </w:rPr>
            </w:pPr>
            <w:r w:rsidRPr="00416742">
              <w:rPr>
                <w:rFonts w:ascii="Arial Narrow" w:hAnsi="Arial Narrow" w:cs="Arial"/>
                <w:sz w:val="20"/>
                <w:szCs w:val="20"/>
              </w:rPr>
              <w:t>6</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04D67700" w14:textId="77777777" w:rsidR="00BE7D27" w:rsidRPr="00416742" w:rsidRDefault="00BE7D27" w:rsidP="00954441">
            <w:pPr>
              <w:spacing w:line="276" w:lineRule="auto"/>
              <w:ind w:right="-14"/>
              <w:rPr>
                <w:rFonts w:ascii="Arial Narrow" w:hAnsi="Arial Narrow" w:cs="Arial"/>
                <w:b/>
                <w:sz w:val="20"/>
                <w:szCs w:val="20"/>
              </w:rPr>
            </w:pPr>
            <w:r w:rsidRPr="00416742">
              <w:rPr>
                <w:rFonts w:ascii="Arial Narrow" w:hAnsi="Arial Narrow" w:cs="Arial"/>
                <w:sz w:val="20"/>
                <w:szCs w:val="20"/>
              </w:rPr>
              <w:t>Ukształtowanie osi w planie*</w:t>
            </w:r>
            <w:r w:rsidRPr="00416742">
              <w:rPr>
                <w:rFonts w:ascii="Arial Narrow" w:hAnsi="Arial Narrow" w:cs="Arial"/>
                <w:sz w:val="20"/>
                <w:szCs w:val="20"/>
                <w:vertAlign w:val="superscript"/>
              </w:rPr>
              <w:t>)</w:t>
            </w:r>
          </w:p>
        </w:tc>
        <w:tc>
          <w:tcPr>
            <w:tcW w:w="4253" w:type="dxa"/>
            <w:vMerge/>
            <w:tcBorders>
              <w:top w:val="single" w:sz="6" w:space="0" w:color="auto"/>
              <w:left w:val="single" w:sz="6" w:space="0" w:color="auto"/>
              <w:bottom w:val="single" w:sz="6" w:space="0" w:color="auto"/>
              <w:right w:val="single" w:sz="6" w:space="0" w:color="auto"/>
            </w:tcBorders>
            <w:vAlign w:val="center"/>
            <w:hideMark/>
          </w:tcPr>
          <w:p w14:paraId="329FDF1E" w14:textId="77777777" w:rsidR="00BE7D27" w:rsidRPr="00416742" w:rsidRDefault="00BE7D27" w:rsidP="00954441">
            <w:pPr>
              <w:spacing w:line="276" w:lineRule="auto"/>
              <w:rPr>
                <w:rFonts w:ascii="Arial Narrow" w:hAnsi="Arial Narrow" w:cs="Arial"/>
                <w:sz w:val="20"/>
                <w:szCs w:val="20"/>
              </w:rPr>
            </w:pPr>
          </w:p>
        </w:tc>
      </w:tr>
      <w:tr w:rsidR="00BE7D27" w:rsidRPr="00416742" w14:paraId="4595C021" w14:textId="77777777" w:rsidTr="00954441">
        <w:tc>
          <w:tcPr>
            <w:tcW w:w="567" w:type="dxa"/>
            <w:tcBorders>
              <w:top w:val="single" w:sz="6" w:space="0" w:color="auto"/>
              <w:left w:val="single" w:sz="6" w:space="0" w:color="auto"/>
              <w:bottom w:val="single" w:sz="6" w:space="0" w:color="auto"/>
              <w:right w:val="single" w:sz="6" w:space="0" w:color="auto"/>
            </w:tcBorders>
            <w:noWrap/>
            <w:vAlign w:val="center"/>
            <w:hideMark/>
          </w:tcPr>
          <w:p w14:paraId="291A1114" w14:textId="77777777" w:rsidR="00BE7D27" w:rsidRPr="00416742" w:rsidRDefault="00BE7D27" w:rsidP="00954441">
            <w:pPr>
              <w:spacing w:line="276" w:lineRule="auto"/>
              <w:ind w:right="-11"/>
              <w:jc w:val="center"/>
              <w:rPr>
                <w:rFonts w:ascii="Arial Narrow" w:hAnsi="Arial Narrow" w:cs="Arial"/>
                <w:b/>
                <w:sz w:val="20"/>
                <w:szCs w:val="20"/>
              </w:rPr>
            </w:pPr>
            <w:r w:rsidRPr="00416742">
              <w:rPr>
                <w:rFonts w:ascii="Arial Narrow" w:hAnsi="Arial Narrow" w:cs="Arial"/>
                <w:sz w:val="20"/>
                <w:szCs w:val="20"/>
              </w:rPr>
              <w:t>7</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680DFA6A" w14:textId="77777777" w:rsidR="00BE7D27" w:rsidRPr="00416742" w:rsidRDefault="00BE7D27" w:rsidP="00954441">
            <w:pPr>
              <w:spacing w:line="276" w:lineRule="auto"/>
              <w:ind w:right="-11"/>
              <w:rPr>
                <w:rFonts w:ascii="Arial Narrow" w:hAnsi="Arial Narrow" w:cs="Arial"/>
                <w:b/>
                <w:sz w:val="20"/>
                <w:szCs w:val="20"/>
              </w:rPr>
            </w:pPr>
            <w:r w:rsidRPr="00416742">
              <w:rPr>
                <w:rFonts w:ascii="Arial Narrow" w:hAnsi="Arial Narrow" w:cs="Arial"/>
                <w:sz w:val="20"/>
                <w:szCs w:val="20"/>
              </w:rPr>
              <w:t>Grubość podbudowy i ulepszonego podłoża</w:t>
            </w:r>
          </w:p>
        </w:tc>
        <w:tc>
          <w:tcPr>
            <w:tcW w:w="4253" w:type="dxa"/>
            <w:tcBorders>
              <w:top w:val="single" w:sz="6" w:space="0" w:color="auto"/>
              <w:left w:val="single" w:sz="6" w:space="0" w:color="auto"/>
              <w:bottom w:val="single" w:sz="6" w:space="0" w:color="auto"/>
              <w:right w:val="single" w:sz="6" w:space="0" w:color="auto"/>
            </w:tcBorders>
            <w:noWrap/>
            <w:vAlign w:val="center"/>
            <w:hideMark/>
          </w:tcPr>
          <w:p w14:paraId="7B4C9FA7" w14:textId="77777777" w:rsidR="00BE7D27" w:rsidRPr="00416742" w:rsidRDefault="00BE7D27" w:rsidP="00954441">
            <w:pPr>
              <w:spacing w:line="276" w:lineRule="auto"/>
              <w:ind w:right="-11"/>
              <w:rPr>
                <w:rFonts w:ascii="Arial Narrow" w:hAnsi="Arial Narrow" w:cs="Arial"/>
                <w:sz w:val="20"/>
                <w:szCs w:val="20"/>
              </w:rPr>
            </w:pPr>
            <w:r w:rsidRPr="00416742">
              <w:rPr>
                <w:rFonts w:ascii="Arial Narrow" w:hAnsi="Arial Narrow" w:cs="Arial"/>
                <w:sz w:val="20"/>
                <w:szCs w:val="20"/>
              </w:rPr>
              <w:t xml:space="preserve">w 3 punktach, lecz nie rzadziej niż raz na </w:t>
            </w:r>
            <w:smartTag w:uri="urn:schemas-microsoft-com:office:smarttags" w:element="metricconverter">
              <w:smartTagPr>
                <w:attr w:name="productid" w:val="2000 m2"/>
              </w:smartTagPr>
              <w:r w:rsidRPr="00416742">
                <w:rPr>
                  <w:rFonts w:ascii="Arial Narrow" w:hAnsi="Arial Narrow" w:cs="Arial"/>
                  <w:sz w:val="20"/>
                  <w:szCs w:val="20"/>
                </w:rPr>
                <w:t>2000 m</w:t>
              </w:r>
              <w:r w:rsidRPr="00416742">
                <w:rPr>
                  <w:rFonts w:ascii="Arial Narrow" w:hAnsi="Arial Narrow" w:cs="Arial"/>
                  <w:sz w:val="20"/>
                  <w:szCs w:val="20"/>
                  <w:vertAlign w:val="superscript"/>
                </w:rPr>
                <w:t>2</w:t>
              </w:r>
            </w:smartTag>
          </w:p>
        </w:tc>
      </w:tr>
    </w:tbl>
    <w:p w14:paraId="1CF89293" w14:textId="77777777" w:rsidR="00BE7D27" w:rsidRPr="00416742" w:rsidRDefault="00BE7D27" w:rsidP="00954441">
      <w:pPr>
        <w:spacing w:line="276" w:lineRule="auto"/>
        <w:jc w:val="both"/>
        <w:rPr>
          <w:rFonts w:ascii="Arial Narrow" w:hAnsi="Arial Narrow" w:cs="Arial"/>
          <w:sz w:val="20"/>
          <w:szCs w:val="20"/>
        </w:rPr>
      </w:pPr>
      <w:r w:rsidRPr="00416742">
        <w:rPr>
          <w:rFonts w:ascii="Arial Narrow" w:hAnsi="Arial Narrow" w:cs="Arial"/>
          <w:sz w:val="20"/>
          <w:szCs w:val="20"/>
        </w:rPr>
        <w:t>*) Dodatkowe pomiary spadków poprzecznych i ukształtowania osi w planie należy wykonać w punktach głównych łuków poziomych.</w:t>
      </w:r>
    </w:p>
    <w:p w14:paraId="071BCA0D" w14:textId="77777777" w:rsidR="00BE7D27" w:rsidRPr="00416742" w:rsidRDefault="00BE7D27" w:rsidP="00954441">
      <w:pPr>
        <w:keepNext/>
        <w:spacing w:line="276" w:lineRule="auto"/>
        <w:jc w:val="both"/>
        <w:rPr>
          <w:rFonts w:ascii="Arial Narrow" w:hAnsi="Arial Narrow" w:cs="Arial"/>
          <w:sz w:val="22"/>
          <w:szCs w:val="22"/>
        </w:rPr>
      </w:pPr>
      <w:r w:rsidRPr="00416742">
        <w:rPr>
          <w:rFonts w:ascii="Arial Narrow" w:hAnsi="Arial Narrow" w:cs="Arial"/>
          <w:b/>
          <w:sz w:val="22"/>
          <w:szCs w:val="22"/>
        </w:rPr>
        <w:t xml:space="preserve">6.4.2. </w:t>
      </w:r>
      <w:r w:rsidRPr="00121C95">
        <w:rPr>
          <w:rFonts w:ascii="Arial Narrow" w:hAnsi="Arial Narrow" w:cs="Arial"/>
          <w:sz w:val="22"/>
          <w:szCs w:val="22"/>
          <w:u w:val="single"/>
        </w:rPr>
        <w:t>Szerokość podbudowy i ulepszonego podłoża</w:t>
      </w:r>
    </w:p>
    <w:p w14:paraId="5023147C"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Szerokość podbudowy i ulepszonego podłoża nie może różnić się od szerokości projektowanej o więcej niż +</w:t>
      </w:r>
      <w:smartTag w:uri="urn:schemas-microsoft-com:office:smarttags" w:element="metricconverter">
        <w:smartTagPr>
          <w:attr w:name="productid" w:val="10 cm"/>
        </w:smartTagPr>
        <w:r w:rsidRPr="00416742">
          <w:rPr>
            <w:rFonts w:ascii="Arial Narrow" w:hAnsi="Arial Narrow" w:cs="Arial"/>
            <w:sz w:val="22"/>
            <w:szCs w:val="22"/>
          </w:rPr>
          <w:t>10 cm</w:t>
        </w:r>
      </w:smartTag>
      <w:r w:rsidRPr="00416742">
        <w:rPr>
          <w:rFonts w:ascii="Arial Narrow" w:hAnsi="Arial Narrow" w:cs="Arial"/>
          <w:sz w:val="22"/>
          <w:szCs w:val="22"/>
        </w:rPr>
        <w:t xml:space="preserve">, </w:t>
      </w:r>
      <w:smartTag w:uri="urn:schemas-microsoft-com:office:smarttags" w:element="metricconverter">
        <w:smartTagPr>
          <w:attr w:name="productid" w:val="-5 cm"/>
        </w:smartTagPr>
        <w:r w:rsidRPr="00416742">
          <w:rPr>
            <w:rFonts w:ascii="Arial Narrow" w:hAnsi="Arial Narrow" w:cs="Arial"/>
            <w:sz w:val="22"/>
            <w:szCs w:val="22"/>
          </w:rPr>
          <w:t>-5 cm</w:t>
        </w:r>
      </w:smartTag>
      <w:r w:rsidRPr="00416742">
        <w:rPr>
          <w:rFonts w:ascii="Arial Narrow" w:hAnsi="Arial Narrow" w:cs="Arial"/>
          <w:sz w:val="22"/>
          <w:szCs w:val="22"/>
        </w:rPr>
        <w:t>.</w:t>
      </w:r>
    </w:p>
    <w:p w14:paraId="6CD5C8FD"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416742">
          <w:rPr>
            <w:rFonts w:ascii="Arial Narrow" w:hAnsi="Arial Narrow" w:cs="Arial"/>
            <w:sz w:val="22"/>
            <w:szCs w:val="22"/>
          </w:rPr>
          <w:t>25 cm</w:t>
        </w:r>
      </w:smartTag>
      <w:r w:rsidRPr="00416742">
        <w:rPr>
          <w:rFonts w:ascii="Arial Narrow" w:hAnsi="Arial Narrow" w:cs="Arial"/>
          <w:sz w:val="22"/>
          <w:szCs w:val="22"/>
        </w:rPr>
        <w:t xml:space="preserve"> lub o wartość wskazaną w dokumentacji projektowej.</w:t>
      </w:r>
    </w:p>
    <w:p w14:paraId="608C79FC"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6.4.3. </w:t>
      </w:r>
      <w:r w:rsidRPr="00121C95">
        <w:rPr>
          <w:rFonts w:ascii="Arial Narrow" w:hAnsi="Arial Narrow" w:cs="Arial"/>
          <w:sz w:val="22"/>
          <w:szCs w:val="22"/>
          <w:u w:val="single"/>
        </w:rPr>
        <w:t>Równość podbudowy i ulepszonego podłoża</w:t>
      </w:r>
    </w:p>
    <w:p w14:paraId="08309DEE"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Nierówności podłużne podbudowy i ulepszonego podłoża należy mierzyć 4-metrową łatą lub </w:t>
      </w:r>
      <w:proofErr w:type="spellStart"/>
      <w:r w:rsidRPr="00416742">
        <w:rPr>
          <w:rFonts w:ascii="Arial Narrow" w:hAnsi="Arial Narrow" w:cs="Arial"/>
          <w:sz w:val="22"/>
          <w:szCs w:val="22"/>
        </w:rPr>
        <w:t>planografem</w:t>
      </w:r>
      <w:proofErr w:type="spellEnd"/>
      <w:r w:rsidRPr="00416742">
        <w:rPr>
          <w:rFonts w:ascii="Arial Narrow" w:hAnsi="Arial Narrow" w:cs="Arial"/>
          <w:sz w:val="22"/>
          <w:szCs w:val="22"/>
        </w:rPr>
        <w:t xml:space="preserve">, zgodnie z normą BN-68/8931-04 [22]. </w:t>
      </w:r>
    </w:p>
    <w:p w14:paraId="4C275DB8"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Nierówności poprzeczne podbudowy i ulepszonego podłoża należy mierzyć 4-metrową łatą. </w:t>
      </w:r>
    </w:p>
    <w:p w14:paraId="1D4346C5"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Nierówności nie powinny  przekraczać:</w:t>
      </w:r>
    </w:p>
    <w:p w14:paraId="38FEAEC3" w14:textId="77777777" w:rsidR="00BE7D27" w:rsidRPr="00416742" w:rsidRDefault="00BE7D27" w:rsidP="009E77BE">
      <w:pPr>
        <w:numPr>
          <w:ilvl w:val="0"/>
          <w:numId w:val="176"/>
        </w:numPr>
        <w:spacing w:line="276" w:lineRule="auto"/>
        <w:ind w:left="567" w:hanging="283"/>
        <w:jc w:val="both"/>
        <w:rPr>
          <w:rFonts w:ascii="Arial Narrow" w:hAnsi="Arial Narrow" w:cs="Arial"/>
          <w:sz w:val="20"/>
          <w:szCs w:val="20"/>
        </w:rPr>
      </w:pPr>
      <w:smartTag w:uri="urn:schemas-microsoft-com:office:smarttags" w:element="metricconverter">
        <w:smartTagPr>
          <w:attr w:name="productid" w:val="12 mm"/>
        </w:smartTagPr>
        <w:r w:rsidRPr="00416742">
          <w:rPr>
            <w:rFonts w:ascii="Arial Narrow" w:hAnsi="Arial Narrow" w:cs="Arial"/>
            <w:sz w:val="20"/>
            <w:szCs w:val="20"/>
          </w:rPr>
          <w:t>12 mm</w:t>
        </w:r>
      </w:smartTag>
      <w:r w:rsidRPr="00416742">
        <w:rPr>
          <w:rFonts w:ascii="Arial Narrow" w:hAnsi="Arial Narrow" w:cs="Arial"/>
          <w:sz w:val="20"/>
          <w:szCs w:val="20"/>
        </w:rPr>
        <w:t xml:space="preserve"> dla podbudowy zasadniczej,</w:t>
      </w:r>
    </w:p>
    <w:p w14:paraId="1D83355A" w14:textId="77777777" w:rsidR="00BE7D27" w:rsidRPr="00416742" w:rsidRDefault="00BE7D27" w:rsidP="009E77BE">
      <w:pPr>
        <w:numPr>
          <w:ilvl w:val="0"/>
          <w:numId w:val="176"/>
        </w:numPr>
        <w:spacing w:line="276" w:lineRule="auto"/>
        <w:ind w:left="567" w:hanging="283"/>
        <w:jc w:val="both"/>
        <w:rPr>
          <w:rFonts w:ascii="Arial Narrow" w:hAnsi="Arial Narrow" w:cs="Arial"/>
          <w:sz w:val="20"/>
          <w:szCs w:val="20"/>
        </w:rPr>
      </w:pPr>
      <w:smartTag w:uri="urn:schemas-microsoft-com:office:smarttags" w:element="metricconverter">
        <w:smartTagPr>
          <w:attr w:name="productid" w:val="15 mm"/>
        </w:smartTagPr>
        <w:r w:rsidRPr="00416742">
          <w:rPr>
            <w:rFonts w:ascii="Arial Narrow" w:hAnsi="Arial Narrow" w:cs="Arial"/>
            <w:sz w:val="20"/>
            <w:szCs w:val="20"/>
          </w:rPr>
          <w:t>15 mm</w:t>
        </w:r>
      </w:smartTag>
      <w:r w:rsidRPr="00416742">
        <w:rPr>
          <w:rFonts w:ascii="Arial Narrow" w:hAnsi="Arial Narrow" w:cs="Arial"/>
          <w:sz w:val="20"/>
          <w:szCs w:val="20"/>
        </w:rPr>
        <w:t xml:space="preserve"> dla podbudowy pomocniczej i ulepszonego podłoża.</w:t>
      </w:r>
    </w:p>
    <w:p w14:paraId="4DA26E40"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6.4.4. </w:t>
      </w:r>
      <w:r w:rsidRPr="00121C95">
        <w:rPr>
          <w:rFonts w:ascii="Arial Narrow" w:hAnsi="Arial Narrow" w:cs="Arial"/>
          <w:sz w:val="22"/>
          <w:szCs w:val="22"/>
          <w:u w:val="single"/>
        </w:rPr>
        <w:t>Spadki poprzeczne podbudowy i ulepszonego podłoża</w:t>
      </w:r>
    </w:p>
    <w:p w14:paraId="6B6C5BB3"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Spadki poprzeczne podbudowy i ulepszonego podłoża powinny być zgodne z dokumentacją projektową z tolerancją </w:t>
      </w:r>
      <w:r w:rsidRPr="00416742">
        <w:rPr>
          <w:rFonts w:ascii="Arial Narrow" w:hAnsi="Arial Narrow" w:cs="Arial"/>
          <w:sz w:val="22"/>
          <w:szCs w:val="22"/>
        </w:rPr>
        <w:sym w:font="Symbol" w:char="F0B1"/>
      </w:r>
      <w:r w:rsidRPr="00416742">
        <w:rPr>
          <w:rFonts w:ascii="Arial Narrow" w:hAnsi="Arial Narrow" w:cs="Arial"/>
          <w:sz w:val="22"/>
          <w:szCs w:val="22"/>
        </w:rPr>
        <w:t xml:space="preserve"> 0,5 %.</w:t>
      </w:r>
    </w:p>
    <w:p w14:paraId="3706C2B0"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6.4.5. </w:t>
      </w:r>
      <w:r w:rsidRPr="00121C95">
        <w:rPr>
          <w:rFonts w:ascii="Arial Narrow" w:hAnsi="Arial Narrow" w:cs="Arial"/>
          <w:sz w:val="22"/>
          <w:szCs w:val="22"/>
          <w:u w:val="single"/>
        </w:rPr>
        <w:t>Rzędne wysokościowe podbudowy i ulepszonego podłoża</w:t>
      </w:r>
    </w:p>
    <w:p w14:paraId="196799B4"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Różnice pomiędzy rzędnymi wykonanej podbudowy i ulepszonego podłoża a rzędnymi projektowanymi nie powinny przekraczać + </w:t>
      </w:r>
      <w:smartTag w:uri="urn:schemas-microsoft-com:office:smarttags" w:element="metricconverter">
        <w:smartTagPr>
          <w:attr w:name="productid" w:val="1 cm"/>
        </w:smartTagPr>
        <w:r w:rsidRPr="00416742">
          <w:rPr>
            <w:rFonts w:ascii="Arial Narrow" w:hAnsi="Arial Narrow" w:cs="Arial"/>
            <w:sz w:val="22"/>
            <w:szCs w:val="22"/>
          </w:rPr>
          <w:t>1 cm</w:t>
        </w:r>
      </w:smartTag>
      <w:r w:rsidRPr="00416742">
        <w:rPr>
          <w:rFonts w:ascii="Arial Narrow" w:hAnsi="Arial Narrow" w:cs="Arial"/>
          <w:sz w:val="22"/>
          <w:szCs w:val="22"/>
        </w:rPr>
        <w:t xml:space="preserve">, </w:t>
      </w:r>
      <w:smartTag w:uri="urn:schemas-microsoft-com:office:smarttags" w:element="metricconverter">
        <w:smartTagPr>
          <w:attr w:name="productid" w:val="-2 cm"/>
        </w:smartTagPr>
        <w:r w:rsidRPr="00416742">
          <w:rPr>
            <w:rFonts w:ascii="Arial Narrow" w:hAnsi="Arial Narrow" w:cs="Arial"/>
            <w:sz w:val="22"/>
            <w:szCs w:val="22"/>
          </w:rPr>
          <w:t>-2 cm</w:t>
        </w:r>
      </w:smartTag>
      <w:r w:rsidRPr="00416742">
        <w:rPr>
          <w:rFonts w:ascii="Arial Narrow" w:hAnsi="Arial Narrow" w:cs="Arial"/>
          <w:sz w:val="22"/>
          <w:szCs w:val="22"/>
        </w:rPr>
        <w:t>.</w:t>
      </w:r>
    </w:p>
    <w:p w14:paraId="368057F9"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6.4.6. </w:t>
      </w:r>
      <w:r w:rsidRPr="00121C95">
        <w:rPr>
          <w:rFonts w:ascii="Arial Narrow" w:hAnsi="Arial Narrow" w:cs="Arial"/>
          <w:sz w:val="22"/>
          <w:szCs w:val="22"/>
          <w:u w:val="single"/>
        </w:rPr>
        <w:t>Ukształtowanie osi podbudowy i ulepszonego podłoża</w:t>
      </w:r>
    </w:p>
    <w:p w14:paraId="74BBAD2B"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Oś podbudowy i ulepszonego podłoża w planie nie może być przesunięta w stosunku do osi projektowanej o więcej niż </w:t>
      </w:r>
      <w:r w:rsidRPr="00416742">
        <w:rPr>
          <w:rFonts w:ascii="Arial Narrow" w:hAnsi="Arial Narrow" w:cs="Arial"/>
          <w:sz w:val="22"/>
          <w:szCs w:val="22"/>
        </w:rPr>
        <w:sym w:font="Symbol" w:char="F0B1"/>
      </w:r>
      <w:r w:rsidRPr="00416742">
        <w:rPr>
          <w:rFonts w:ascii="Arial Narrow" w:hAnsi="Arial Narrow" w:cs="Arial"/>
          <w:sz w:val="22"/>
          <w:szCs w:val="22"/>
        </w:rPr>
        <w:t xml:space="preserve"> </w:t>
      </w:r>
      <w:smartTag w:uri="urn:schemas-microsoft-com:office:smarttags" w:element="metricconverter">
        <w:smartTagPr>
          <w:attr w:name="productid" w:val="5 cm"/>
        </w:smartTagPr>
        <w:r w:rsidRPr="00416742">
          <w:rPr>
            <w:rFonts w:ascii="Arial Narrow" w:hAnsi="Arial Narrow" w:cs="Arial"/>
            <w:sz w:val="22"/>
            <w:szCs w:val="22"/>
          </w:rPr>
          <w:t>5 cm</w:t>
        </w:r>
      </w:smartTag>
      <w:r w:rsidRPr="00416742">
        <w:rPr>
          <w:rFonts w:ascii="Arial Narrow" w:hAnsi="Arial Narrow" w:cs="Arial"/>
          <w:sz w:val="22"/>
          <w:szCs w:val="22"/>
        </w:rPr>
        <w:t>.</w:t>
      </w:r>
    </w:p>
    <w:p w14:paraId="5EEF2FEC"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6.4.7. </w:t>
      </w:r>
      <w:r w:rsidRPr="00121C95">
        <w:rPr>
          <w:rFonts w:ascii="Arial Narrow" w:hAnsi="Arial Narrow" w:cs="Arial"/>
          <w:sz w:val="22"/>
          <w:szCs w:val="22"/>
          <w:u w:val="single"/>
        </w:rPr>
        <w:t>Grubość podbudowy i ulepszonego podłoża</w:t>
      </w:r>
    </w:p>
    <w:p w14:paraId="190E60C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Grubość podbudowy i ulepszonego podłoża nie może różnić się od grubości projektowanej o więcej niż:</w:t>
      </w:r>
    </w:p>
    <w:p w14:paraId="57A294CB" w14:textId="77777777" w:rsidR="00BE7D27" w:rsidRPr="00416742" w:rsidRDefault="00BE7D27" w:rsidP="009E77BE">
      <w:pPr>
        <w:numPr>
          <w:ilvl w:val="0"/>
          <w:numId w:val="177"/>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 xml:space="preserve">dla podbudowy zasadniczej  </w:t>
      </w:r>
      <w:r w:rsidRPr="00416742">
        <w:rPr>
          <w:rFonts w:ascii="Arial Narrow" w:hAnsi="Arial Narrow" w:cs="Arial"/>
          <w:sz w:val="20"/>
          <w:szCs w:val="20"/>
        </w:rPr>
        <w:sym w:font="Symbol" w:char="F0B1"/>
      </w:r>
      <w:r w:rsidRPr="00416742">
        <w:rPr>
          <w:rFonts w:ascii="Arial Narrow" w:hAnsi="Arial Narrow" w:cs="Arial"/>
          <w:sz w:val="20"/>
          <w:szCs w:val="20"/>
        </w:rPr>
        <w:t xml:space="preserve"> 10%,</w:t>
      </w:r>
    </w:p>
    <w:p w14:paraId="133310EE" w14:textId="77777777" w:rsidR="00BE7D27" w:rsidRPr="00416742" w:rsidRDefault="00BE7D27" w:rsidP="009E77BE">
      <w:pPr>
        <w:pStyle w:val="tekstost0"/>
        <w:numPr>
          <w:ilvl w:val="0"/>
          <w:numId w:val="177"/>
        </w:numPr>
        <w:spacing w:before="0" w:beforeAutospacing="0" w:after="0" w:afterAutospacing="0" w:line="276" w:lineRule="auto"/>
        <w:ind w:left="567" w:hanging="283"/>
        <w:jc w:val="both"/>
        <w:rPr>
          <w:rFonts w:ascii="Arial Narrow" w:hAnsi="Arial Narrow" w:cs="Arial"/>
          <w:sz w:val="20"/>
          <w:szCs w:val="20"/>
        </w:rPr>
      </w:pPr>
      <w:r w:rsidRPr="00416742">
        <w:rPr>
          <w:rFonts w:ascii="Arial Narrow" w:hAnsi="Arial Narrow" w:cs="Arial"/>
          <w:sz w:val="20"/>
          <w:szCs w:val="20"/>
        </w:rPr>
        <w:t>dla podbudowy pomocniczej i ulepszonego podłoża +10%, -15%.</w:t>
      </w:r>
    </w:p>
    <w:p w14:paraId="291D447E"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6.5. Zasady postępowania z wadliwie wykonanymi odcinkami podbudowy i ulepszonego podłoża</w:t>
      </w:r>
    </w:p>
    <w:p w14:paraId="62D95AEE" w14:textId="77777777" w:rsidR="00BE7D27" w:rsidRPr="00121C95" w:rsidRDefault="00BE7D27" w:rsidP="00954441">
      <w:pPr>
        <w:spacing w:line="276" w:lineRule="auto"/>
        <w:jc w:val="both"/>
        <w:rPr>
          <w:rFonts w:ascii="Arial Narrow" w:hAnsi="Arial Narrow" w:cs="Arial"/>
          <w:sz w:val="22"/>
          <w:szCs w:val="22"/>
          <w:u w:val="single"/>
        </w:rPr>
      </w:pPr>
      <w:r w:rsidRPr="00416742">
        <w:rPr>
          <w:rFonts w:ascii="Arial Narrow" w:hAnsi="Arial Narrow" w:cs="Arial"/>
          <w:b/>
          <w:sz w:val="22"/>
          <w:szCs w:val="22"/>
        </w:rPr>
        <w:t xml:space="preserve">6.5.1. </w:t>
      </w:r>
      <w:r w:rsidRPr="00121C95">
        <w:rPr>
          <w:rFonts w:ascii="Arial Narrow" w:hAnsi="Arial Narrow" w:cs="Arial"/>
          <w:sz w:val="22"/>
          <w:szCs w:val="22"/>
          <w:u w:val="single"/>
        </w:rPr>
        <w:t>Niewłaściwe cechy geometryczne podbudowy i ulepszonego podłoża</w:t>
      </w:r>
    </w:p>
    <w:p w14:paraId="47824F67"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Jeżeli po wykonaniu badań na stwardniałej podbudowie lub ulepszonym podłożu stwierdzi się, że odchylenia cech geometrycznych przekraczają wielkości określone w p. 6.4, to warstwa zostanie zerwana na całą grubość i </w:t>
      </w:r>
      <w:r w:rsidRPr="00416742">
        <w:rPr>
          <w:rFonts w:ascii="Arial Narrow" w:hAnsi="Arial Narrow" w:cs="Arial"/>
          <w:sz w:val="22"/>
          <w:szCs w:val="22"/>
        </w:rPr>
        <w:lastRenderedPageBreak/>
        <w:t>ponownie wykonana na koszt Wykonawcy. Dopuszcza się inny rodzaj naprawy wykonany na koszt Wykonawcy, o ile zostanie on zaakceptowany przez Inżyniera.</w:t>
      </w:r>
    </w:p>
    <w:p w14:paraId="6D2CEE5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Jeżeli szerokość podbudowy lub ulepszonego podłoża jest mniejsza od szerokości projektowanej o więcej niż </w:t>
      </w:r>
      <w:smartTag w:uri="urn:schemas-microsoft-com:office:smarttags" w:element="metricconverter">
        <w:smartTagPr>
          <w:attr w:name="productid" w:val="5 cm"/>
        </w:smartTagPr>
        <w:r w:rsidRPr="00416742">
          <w:rPr>
            <w:rFonts w:ascii="Arial Narrow" w:hAnsi="Arial Narrow" w:cs="Arial"/>
            <w:sz w:val="22"/>
            <w:szCs w:val="22"/>
          </w:rPr>
          <w:t>5 cm</w:t>
        </w:r>
      </w:smartTag>
      <w:r w:rsidRPr="00416742">
        <w:rPr>
          <w:rFonts w:ascii="Arial Narrow" w:hAnsi="Arial Narrow" w:cs="Arial"/>
          <w:sz w:val="22"/>
          <w:szCs w:val="22"/>
        </w:rPr>
        <w:t xml:space="preserve"> i nie zapewnia podparcia warstwom wyżej leżącym, to Wykonawca powinien poszerzyć podbudowę lub ulepszone podłoże przez zerwanie warstwy na pełną grubość do połowy szerokości pasa ruchu i wbudowanie nowej mieszanki.</w:t>
      </w:r>
      <w:r>
        <w:rPr>
          <w:rFonts w:ascii="Arial Narrow" w:hAnsi="Arial Narrow" w:cs="Arial"/>
          <w:sz w:val="22"/>
          <w:szCs w:val="22"/>
        </w:rPr>
        <w:t xml:space="preserve"> </w:t>
      </w:r>
      <w:r w:rsidRPr="00416742">
        <w:rPr>
          <w:rFonts w:ascii="Arial Narrow" w:hAnsi="Arial Narrow" w:cs="Arial"/>
          <w:sz w:val="22"/>
          <w:szCs w:val="22"/>
        </w:rPr>
        <w:t>Nie dopuszcza się mieszania składników mieszanki na miejscu. Roboty te Wykonawca wykona na własny koszt.</w:t>
      </w:r>
    </w:p>
    <w:p w14:paraId="6FBF99B3"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 xml:space="preserve">6.5.2. </w:t>
      </w:r>
      <w:r w:rsidRPr="00121C95">
        <w:rPr>
          <w:rFonts w:ascii="Arial Narrow" w:hAnsi="Arial Narrow" w:cs="Arial"/>
          <w:sz w:val="22"/>
          <w:szCs w:val="22"/>
          <w:u w:val="single"/>
        </w:rPr>
        <w:t>Niewłaściwa grubość podbudowy i ulepszonego podłoża</w:t>
      </w:r>
    </w:p>
    <w:p w14:paraId="24786708"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Na wszystkich powierzchniach wadliwych pod względem grubości Wykonawca wykona naprawę podbudowy lub ulepszonego podłoża przez zerwanie wykonanej warstwy, usunięcie zerwanego materiału i ponowne wykonanie warstwy o odpowiednich właściwościach i o wymaganej grubości. Roboty te Wykonawca wykona na własny koszt. Po wykonaniu tych robót nastąpi ponowny pomiar i ocena grubości warstwy, na koszt Wykonawcy.</w:t>
      </w:r>
    </w:p>
    <w:p w14:paraId="3A157340"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b/>
          <w:sz w:val="22"/>
          <w:szCs w:val="22"/>
        </w:rPr>
        <w:t>6.5.3</w:t>
      </w:r>
      <w:r w:rsidRPr="00121C95">
        <w:rPr>
          <w:rFonts w:ascii="Arial Narrow" w:hAnsi="Arial Narrow" w:cs="Arial"/>
          <w:b/>
          <w:sz w:val="22"/>
          <w:szCs w:val="22"/>
          <w:u w:val="single"/>
        </w:rPr>
        <w:t xml:space="preserve">. </w:t>
      </w:r>
      <w:r w:rsidRPr="00121C95">
        <w:rPr>
          <w:rFonts w:ascii="Arial Narrow" w:hAnsi="Arial Narrow" w:cs="Arial"/>
          <w:sz w:val="22"/>
          <w:szCs w:val="22"/>
          <w:u w:val="single"/>
        </w:rPr>
        <w:t>Niewłaściwa wytrzymałość podbudowy i ulepszonego podłoża</w:t>
      </w:r>
    </w:p>
    <w:p w14:paraId="63F333D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Jeżeli wytrzymałość średnia próbek będzie mniejsza od dolnej granicy określonej w OST dla poszczególnych rodzajów podbudów i ulepszonego podłoża, to warstwa wadliwie wykonana zostanie zerwana i wymieniona na nową o odpowiednich właściwościach na koszt Wykonawcy.</w:t>
      </w:r>
    </w:p>
    <w:p w14:paraId="0417C367" w14:textId="77777777" w:rsidR="00BE7D27" w:rsidRPr="00416742" w:rsidRDefault="00BE7D27" w:rsidP="00954441">
      <w:pPr>
        <w:pStyle w:val="Nagwek1"/>
        <w:spacing w:before="0" w:after="0" w:line="276" w:lineRule="auto"/>
        <w:rPr>
          <w:rFonts w:ascii="Arial Narrow" w:hAnsi="Arial Narrow" w:cs="Arial"/>
          <w:sz w:val="22"/>
          <w:szCs w:val="22"/>
        </w:rPr>
      </w:pPr>
    </w:p>
    <w:p w14:paraId="1EAFFE2B"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7. OBMIAR ROBÓT</w:t>
      </w:r>
    </w:p>
    <w:p w14:paraId="60B6707D"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7.1. Ogólne zasady obmiaru robót</w:t>
      </w:r>
    </w:p>
    <w:p w14:paraId="5206667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zasady obmiaru robót podano w ST D-M-00.00.00 „Wymagania ogólne” pkt 7.</w:t>
      </w:r>
    </w:p>
    <w:p w14:paraId="5A94E0A1"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7.2. Jednostka obmiarowa</w:t>
      </w:r>
    </w:p>
    <w:p w14:paraId="1C7A69B1"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Jednostką obmiarową jest m</w:t>
      </w:r>
      <w:r w:rsidRPr="00416742">
        <w:rPr>
          <w:rFonts w:ascii="Arial Narrow" w:hAnsi="Arial Narrow" w:cs="Arial"/>
          <w:sz w:val="22"/>
          <w:szCs w:val="22"/>
          <w:vertAlign w:val="superscript"/>
        </w:rPr>
        <w:t>2</w:t>
      </w:r>
      <w:r w:rsidRPr="00416742">
        <w:rPr>
          <w:rFonts w:ascii="Arial Narrow" w:hAnsi="Arial Narrow" w:cs="Arial"/>
          <w:sz w:val="22"/>
          <w:szCs w:val="22"/>
        </w:rPr>
        <w:t xml:space="preserve"> (metr kwadratowy) podbudowy i ulepszonego podłoża z gruntów lub kruszyw stabilizowanych spoiwami hydraulicznymi.</w:t>
      </w:r>
    </w:p>
    <w:p w14:paraId="1F355FAE" w14:textId="77777777" w:rsidR="00BE7D27" w:rsidRDefault="00BE7D27" w:rsidP="00954441">
      <w:pPr>
        <w:pStyle w:val="Nagwek1"/>
        <w:spacing w:before="0" w:after="0" w:line="276" w:lineRule="auto"/>
        <w:rPr>
          <w:rFonts w:ascii="Arial Narrow" w:hAnsi="Arial Narrow" w:cs="Arial"/>
          <w:sz w:val="22"/>
          <w:szCs w:val="22"/>
        </w:rPr>
      </w:pPr>
    </w:p>
    <w:p w14:paraId="5DA44869"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8. ODBIÓR ROBÓT</w:t>
      </w:r>
    </w:p>
    <w:p w14:paraId="027AD8D0"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zasady odbioru robót podano w ST D-M-00.00.00 „Wymagania ogólne” pkt 8.</w:t>
      </w:r>
    </w:p>
    <w:p w14:paraId="3DDC4FEC"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Roboty uznaje się za zgodne z dokumentacją projektową, ST i wymaganiami Inżyniera, jeżeli wszystkie pomiary i badania z zachowaniem tolerancji wg pkt 6 dały wyniki pozytywne.</w:t>
      </w:r>
    </w:p>
    <w:p w14:paraId="47F2D898" w14:textId="77777777" w:rsidR="00BE7D27" w:rsidRPr="00416742" w:rsidRDefault="00BE7D27" w:rsidP="00954441">
      <w:pPr>
        <w:pStyle w:val="Nagwek1"/>
        <w:spacing w:before="0" w:after="0" w:line="276" w:lineRule="auto"/>
        <w:rPr>
          <w:rFonts w:ascii="Arial Narrow" w:hAnsi="Arial Narrow" w:cs="Arial"/>
          <w:sz w:val="22"/>
          <w:szCs w:val="22"/>
        </w:rPr>
      </w:pPr>
    </w:p>
    <w:p w14:paraId="4A6C111D"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9. PODSTAWA PŁATNOŚCI</w:t>
      </w:r>
    </w:p>
    <w:p w14:paraId="2ED973D5"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9.1. Ogólne ustalenia dotyczące podstawy płatności</w:t>
      </w:r>
    </w:p>
    <w:p w14:paraId="673D743D"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Ogólne ustalenia dotyczące podstawy płatności podano w ST D-M-00.00.00 „Wymagania ogólne” pkt 9.</w:t>
      </w:r>
    </w:p>
    <w:p w14:paraId="3BA13B67"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9.2. Cena jednostki obmiarowej</w:t>
      </w:r>
    </w:p>
    <w:p w14:paraId="33709FD5" w14:textId="77777777" w:rsidR="00BE7D27" w:rsidRPr="00416742" w:rsidRDefault="00BE7D27" w:rsidP="00954441">
      <w:pPr>
        <w:spacing w:line="276" w:lineRule="auto"/>
        <w:ind w:firstLine="567"/>
        <w:jc w:val="both"/>
        <w:rPr>
          <w:rFonts w:ascii="Arial Narrow" w:hAnsi="Arial Narrow" w:cs="Arial"/>
          <w:sz w:val="22"/>
          <w:szCs w:val="22"/>
        </w:rPr>
      </w:pPr>
      <w:r w:rsidRPr="00416742">
        <w:rPr>
          <w:rFonts w:ascii="Arial Narrow" w:hAnsi="Arial Narrow" w:cs="Arial"/>
          <w:sz w:val="22"/>
          <w:szCs w:val="22"/>
        </w:rPr>
        <w:t xml:space="preserve">Cena wykonania </w:t>
      </w:r>
      <w:smartTag w:uri="urn:schemas-microsoft-com:office:smarttags" w:element="metricconverter">
        <w:smartTagPr>
          <w:attr w:name="productid" w:val="1 m2"/>
        </w:smartTagPr>
        <w:r w:rsidRPr="00416742">
          <w:rPr>
            <w:rFonts w:ascii="Arial Narrow" w:hAnsi="Arial Narrow" w:cs="Arial"/>
            <w:sz w:val="22"/>
            <w:szCs w:val="22"/>
          </w:rPr>
          <w:t>1 m</w:t>
        </w:r>
        <w:r w:rsidRPr="00416742">
          <w:rPr>
            <w:rFonts w:ascii="Arial Narrow" w:hAnsi="Arial Narrow" w:cs="Arial"/>
            <w:sz w:val="22"/>
            <w:szCs w:val="22"/>
            <w:vertAlign w:val="superscript"/>
          </w:rPr>
          <w:t>2</w:t>
        </w:r>
      </w:smartTag>
      <w:r w:rsidRPr="00416742">
        <w:rPr>
          <w:rFonts w:ascii="Arial Narrow" w:hAnsi="Arial Narrow" w:cs="Arial"/>
          <w:sz w:val="22"/>
          <w:szCs w:val="22"/>
        </w:rPr>
        <w:t xml:space="preserve"> podbudowy z kruszywa stabilizowanego mechanicznie cementem:</w:t>
      </w:r>
    </w:p>
    <w:p w14:paraId="02B077D0" w14:textId="77777777" w:rsidR="00BE7D27" w:rsidRPr="00416742" w:rsidRDefault="00BE7D27" w:rsidP="00954441">
      <w:pPr>
        <w:spacing w:line="276" w:lineRule="auto"/>
        <w:jc w:val="both"/>
        <w:rPr>
          <w:rFonts w:ascii="Arial Narrow" w:hAnsi="Arial Narrow" w:cs="Arial"/>
          <w:sz w:val="22"/>
          <w:szCs w:val="22"/>
        </w:rPr>
      </w:pPr>
      <w:r w:rsidRPr="00416742">
        <w:rPr>
          <w:rFonts w:ascii="Arial Narrow" w:hAnsi="Arial Narrow" w:cs="Arial"/>
          <w:sz w:val="22"/>
          <w:szCs w:val="22"/>
        </w:rPr>
        <w:t>a) w przypadku wytwarzania mieszanek kruszywowo-spoiwowych w mieszarkach:</w:t>
      </w:r>
    </w:p>
    <w:p w14:paraId="46F11A56"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prace pomiarowe i roboty przygotowawcze,</w:t>
      </w:r>
    </w:p>
    <w:p w14:paraId="2A8C42CB"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oznakowanie robót,</w:t>
      </w:r>
    </w:p>
    <w:p w14:paraId="61EB1F4A"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dostarczenie materiałów, wyprodukowanie mieszanki i jej transport na miejsce wbudowania,</w:t>
      </w:r>
    </w:p>
    <w:p w14:paraId="141C46E8"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dostarczenie, ustawienie, rozebranie i odwiezienie prowadnic oraz innych materiałów i urządzeń pomocniczych,</w:t>
      </w:r>
    </w:p>
    <w:p w14:paraId="1BD8F0C6"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rozłożenie i zagęszczenie mieszanki,</w:t>
      </w:r>
    </w:p>
    <w:p w14:paraId="6C99A223"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pielęgnacja wykonanej warstwy</w:t>
      </w:r>
    </w:p>
    <w:p w14:paraId="5CEDFA1F" w14:textId="77777777" w:rsidR="00BE7D27" w:rsidRPr="00416742" w:rsidRDefault="00BE7D27" w:rsidP="00BE7D27">
      <w:pPr>
        <w:numPr>
          <w:ilvl w:val="0"/>
          <w:numId w:val="46"/>
        </w:numPr>
        <w:spacing w:line="276" w:lineRule="auto"/>
        <w:ind w:left="567" w:hanging="283"/>
        <w:jc w:val="both"/>
        <w:rPr>
          <w:rFonts w:ascii="Arial Narrow" w:hAnsi="Arial Narrow" w:cs="Arial"/>
          <w:sz w:val="20"/>
          <w:szCs w:val="20"/>
        </w:rPr>
      </w:pPr>
      <w:r w:rsidRPr="00416742">
        <w:rPr>
          <w:rFonts w:ascii="Arial Narrow" w:hAnsi="Arial Narrow" w:cs="Arial"/>
          <w:sz w:val="20"/>
          <w:szCs w:val="20"/>
        </w:rPr>
        <w:t>przeprowadzenie pomiarów i badań laboratoryjnych, wymaganych w specyfikacji technicznej,</w:t>
      </w:r>
      <w:bookmarkStart w:id="1008" w:name="_Toc423845947"/>
    </w:p>
    <w:p w14:paraId="30A15632" w14:textId="77777777" w:rsidR="00BE7D27" w:rsidRPr="00416742" w:rsidRDefault="00BE7D27" w:rsidP="00954441">
      <w:pPr>
        <w:spacing w:line="276" w:lineRule="auto"/>
        <w:ind w:left="567"/>
        <w:jc w:val="both"/>
        <w:rPr>
          <w:rFonts w:ascii="Arial Narrow" w:hAnsi="Arial Narrow" w:cs="Arial"/>
          <w:sz w:val="22"/>
          <w:szCs w:val="22"/>
        </w:rPr>
      </w:pPr>
    </w:p>
    <w:p w14:paraId="38749B53" w14:textId="77777777" w:rsidR="00BE7D27" w:rsidRPr="00416742" w:rsidRDefault="00BE7D27" w:rsidP="00954441">
      <w:pPr>
        <w:pStyle w:val="Nagwek1"/>
        <w:spacing w:before="0" w:after="0" w:line="276" w:lineRule="auto"/>
        <w:rPr>
          <w:rFonts w:ascii="Arial Narrow" w:hAnsi="Arial Narrow" w:cs="Arial"/>
          <w:sz w:val="24"/>
          <w:szCs w:val="24"/>
          <w:u w:val="single"/>
        </w:rPr>
      </w:pPr>
      <w:r w:rsidRPr="00416742">
        <w:rPr>
          <w:rFonts w:ascii="Arial Narrow" w:hAnsi="Arial Narrow" w:cs="Arial"/>
          <w:sz w:val="24"/>
          <w:szCs w:val="24"/>
          <w:u w:val="single"/>
        </w:rPr>
        <w:t>10. przepisy związane</w:t>
      </w:r>
      <w:bookmarkEnd w:id="1008"/>
    </w:p>
    <w:p w14:paraId="6C778CDA" w14:textId="77777777" w:rsidR="00BE7D27" w:rsidRPr="00416742" w:rsidRDefault="00BE7D27" w:rsidP="00954441">
      <w:pPr>
        <w:pStyle w:val="Nagwek2"/>
        <w:spacing w:before="0" w:after="0" w:line="276" w:lineRule="auto"/>
        <w:rPr>
          <w:rFonts w:ascii="Arial Narrow" w:hAnsi="Arial Narrow" w:cs="Arial"/>
          <w:sz w:val="22"/>
          <w:szCs w:val="22"/>
        </w:rPr>
      </w:pPr>
      <w:r w:rsidRPr="00416742">
        <w:rPr>
          <w:rFonts w:ascii="Arial Narrow" w:hAnsi="Arial Narrow" w:cs="Arial"/>
          <w:sz w:val="22"/>
          <w:szCs w:val="22"/>
        </w:rPr>
        <w:t>10.1. Normy</w:t>
      </w:r>
    </w:p>
    <w:tbl>
      <w:tblPr>
        <w:tblW w:w="0" w:type="auto"/>
        <w:tblCellMar>
          <w:left w:w="70" w:type="dxa"/>
          <w:right w:w="70" w:type="dxa"/>
        </w:tblCellMar>
        <w:tblLook w:val="04A0" w:firstRow="1" w:lastRow="0" w:firstColumn="1" w:lastColumn="0" w:noHBand="0" w:noVBand="1"/>
      </w:tblPr>
      <w:tblGrid>
        <w:gridCol w:w="454"/>
        <w:gridCol w:w="1743"/>
        <w:gridCol w:w="6875"/>
      </w:tblGrid>
      <w:tr w:rsidR="00BE7D27" w:rsidRPr="00416742" w14:paraId="097E1E4B" w14:textId="77777777" w:rsidTr="00954441">
        <w:tc>
          <w:tcPr>
            <w:tcW w:w="454" w:type="dxa"/>
            <w:vAlign w:val="center"/>
            <w:hideMark/>
          </w:tcPr>
          <w:p w14:paraId="41636EE5"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1.</w:t>
            </w:r>
          </w:p>
        </w:tc>
        <w:tc>
          <w:tcPr>
            <w:tcW w:w="1743" w:type="dxa"/>
            <w:vAlign w:val="center"/>
            <w:hideMark/>
          </w:tcPr>
          <w:p w14:paraId="1EA23005" w14:textId="77777777" w:rsidR="00BE7D27" w:rsidRPr="00416742" w:rsidRDefault="00BE7D27" w:rsidP="00954441">
            <w:pPr>
              <w:spacing w:line="276" w:lineRule="auto"/>
              <w:rPr>
                <w:rFonts w:ascii="Arial Narrow" w:hAnsi="Arial Narrow" w:cs="Arial"/>
                <w:sz w:val="22"/>
                <w:szCs w:val="22"/>
                <w:lang w:val="en-US"/>
              </w:rPr>
            </w:pPr>
            <w:r w:rsidRPr="00416742">
              <w:rPr>
                <w:rFonts w:ascii="Arial Narrow" w:hAnsi="Arial Narrow" w:cs="Arial"/>
                <w:sz w:val="22"/>
                <w:szCs w:val="22"/>
                <w:lang w:val="en-US"/>
              </w:rPr>
              <w:t>PN-B-04300</w:t>
            </w:r>
          </w:p>
        </w:tc>
        <w:tc>
          <w:tcPr>
            <w:tcW w:w="6875" w:type="dxa"/>
            <w:vAlign w:val="center"/>
            <w:hideMark/>
          </w:tcPr>
          <w:p w14:paraId="4F18E7B6"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Cement. Metody badań. Oznaczanie cech fizycznych</w:t>
            </w:r>
          </w:p>
        </w:tc>
      </w:tr>
      <w:tr w:rsidR="00BE7D27" w:rsidRPr="00416742" w14:paraId="15DCE112" w14:textId="77777777" w:rsidTr="00954441">
        <w:tc>
          <w:tcPr>
            <w:tcW w:w="454" w:type="dxa"/>
            <w:vAlign w:val="center"/>
            <w:hideMark/>
          </w:tcPr>
          <w:p w14:paraId="465CC94F"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2.</w:t>
            </w:r>
          </w:p>
        </w:tc>
        <w:tc>
          <w:tcPr>
            <w:tcW w:w="1743" w:type="dxa"/>
            <w:vAlign w:val="center"/>
            <w:hideMark/>
          </w:tcPr>
          <w:p w14:paraId="70A3C00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PN-B-04481</w:t>
            </w:r>
          </w:p>
        </w:tc>
        <w:tc>
          <w:tcPr>
            <w:tcW w:w="6875" w:type="dxa"/>
            <w:vAlign w:val="center"/>
            <w:hideMark/>
          </w:tcPr>
          <w:p w14:paraId="550AAEB3"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Grunty budowlane. Badania próbek gruntu</w:t>
            </w:r>
          </w:p>
        </w:tc>
      </w:tr>
      <w:tr w:rsidR="00BE7D27" w:rsidRPr="00416742" w14:paraId="549CA715" w14:textId="77777777" w:rsidTr="00954441">
        <w:tc>
          <w:tcPr>
            <w:tcW w:w="454" w:type="dxa"/>
            <w:vAlign w:val="center"/>
            <w:hideMark/>
          </w:tcPr>
          <w:p w14:paraId="55B3336C"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lastRenderedPageBreak/>
              <w:t xml:space="preserve"> 3.</w:t>
            </w:r>
          </w:p>
        </w:tc>
        <w:tc>
          <w:tcPr>
            <w:tcW w:w="1743" w:type="dxa"/>
            <w:vAlign w:val="center"/>
            <w:hideMark/>
          </w:tcPr>
          <w:p w14:paraId="56C8A5CD"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PN-B-06714-12</w:t>
            </w:r>
          </w:p>
        </w:tc>
        <w:tc>
          <w:tcPr>
            <w:tcW w:w="6875" w:type="dxa"/>
            <w:vAlign w:val="center"/>
            <w:hideMark/>
          </w:tcPr>
          <w:p w14:paraId="6A8D951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zawartości zanieczyszczeń obcych</w:t>
            </w:r>
          </w:p>
        </w:tc>
      </w:tr>
      <w:tr w:rsidR="00BE7D27" w:rsidRPr="00416742" w14:paraId="05D936E6" w14:textId="77777777" w:rsidTr="00954441">
        <w:tc>
          <w:tcPr>
            <w:tcW w:w="454" w:type="dxa"/>
            <w:vAlign w:val="center"/>
            <w:hideMark/>
          </w:tcPr>
          <w:p w14:paraId="18C2BEC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4.</w:t>
            </w:r>
          </w:p>
        </w:tc>
        <w:tc>
          <w:tcPr>
            <w:tcW w:w="1743" w:type="dxa"/>
            <w:vAlign w:val="center"/>
            <w:hideMark/>
          </w:tcPr>
          <w:p w14:paraId="021D8C3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PN-B-06714-15</w:t>
            </w:r>
          </w:p>
        </w:tc>
        <w:tc>
          <w:tcPr>
            <w:tcW w:w="6875" w:type="dxa"/>
            <w:vAlign w:val="center"/>
            <w:hideMark/>
          </w:tcPr>
          <w:p w14:paraId="42991576"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składu ziarnowego</w:t>
            </w:r>
          </w:p>
        </w:tc>
      </w:tr>
      <w:tr w:rsidR="00BE7D27" w:rsidRPr="00416742" w14:paraId="529F6DA9" w14:textId="77777777" w:rsidTr="00954441">
        <w:tc>
          <w:tcPr>
            <w:tcW w:w="454" w:type="dxa"/>
            <w:vAlign w:val="center"/>
            <w:hideMark/>
          </w:tcPr>
          <w:p w14:paraId="791BD6AA"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5.</w:t>
            </w:r>
          </w:p>
        </w:tc>
        <w:tc>
          <w:tcPr>
            <w:tcW w:w="1743" w:type="dxa"/>
            <w:vAlign w:val="center"/>
            <w:hideMark/>
          </w:tcPr>
          <w:p w14:paraId="3C07320B"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PN-B-06714-26</w:t>
            </w:r>
          </w:p>
        </w:tc>
        <w:tc>
          <w:tcPr>
            <w:tcW w:w="6875" w:type="dxa"/>
            <w:vAlign w:val="center"/>
            <w:hideMark/>
          </w:tcPr>
          <w:p w14:paraId="7B17944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zawartości zanieczyszczeń organicznych</w:t>
            </w:r>
          </w:p>
        </w:tc>
      </w:tr>
      <w:tr w:rsidR="00BE7D27" w:rsidRPr="00416742" w14:paraId="0BFEB37A" w14:textId="77777777" w:rsidTr="00954441">
        <w:tc>
          <w:tcPr>
            <w:tcW w:w="454" w:type="dxa"/>
            <w:vAlign w:val="center"/>
            <w:hideMark/>
          </w:tcPr>
          <w:p w14:paraId="493EC38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6.</w:t>
            </w:r>
          </w:p>
        </w:tc>
        <w:tc>
          <w:tcPr>
            <w:tcW w:w="1743" w:type="dxa"/>
            <w:vAlign w:val="center"/>
            <w:hideMark/>
          </w:tcPr>
          <w:p w14:paraId="07E0422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PN-B-06714-28</w:t>
            </w:r>
          </w:p>
        </w:tc>
        <w:tc>
          <w:tcPr>
            <w:tcW w:w="6875" w:type="dxa"/>
            <w:vAlign w:val="center"/>
            <w:hideMark/>
          </w:tcPr>
          <w:p w14:paraId="415599EB"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zawartości siarki metodą bromową</w:t>
            </w:r>
          </w:p>
        </w:tc>
      </w:tr>
      <w:tr w:rsidR="00BE7D27" w:rsidRPr="00416742" w14:paraId="670EA318" w14:textId="77777777" w:rsidTr="00954441">
        <w:tc>
          <w:tcPr>
            <w:tcW w:w="454" w:type="dxa"/>
            <w:vAlign w:val="center"/>
            <w:hideMark/>
          </w:tcPr>
          <w:p w14:paraId="45380066"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7.</w:t>
            </w:r>
          </w:p>
        </w:tc>
        <w:tc>
          <w:tcPr>
            <w:tcW w:w="1743" w:type="dxa"/>
            <w:vAlign w:val="center"/>
            <w:hideMark/>
          </w:tcPr>
          <w:p w14:paraId="107421EC"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PN-B-06714-37</w:t>
            </w:r>
          </w:p>
        </w:tc>
        <w:tc>
          <w:tcPr>
            <w:tcW w:w="6875" w:type="dxa"/>
            <w:vAlign w:val="center"/>
            <w:hideMark/>
          </w:tcPr>
          <w:p w14:paraId="52461E8B"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rozpadu krzemianowego</w:t>
            </w:r>
          </w:p>
        </w:tc>
      </w:tr>
      <w:tr w:rsidR="00BE7D27" w:rsidRPr="00416742" w14:paraId="006FBE9B" w14:textId="77777777" w:rsidTr="00954441">
        <w:tc>
          <w:tcPr>
            <w:tcW w:w="454" w:type="dxa"/>
            <w:vAlign w:val="center"/>
            <w:hideMark/>
          </w:tcPr>
          <w:p w14:paraId="3793BF70"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8.</w:t>
            </w:r>
          </w:p>
        </w:tc>
        <w:tc>
          <w:tcPr>
            <w:tcW w:w="1743" w:type="dxa"/>
            <w:vAlign w:val="center"/>
            <w:hideMark/>
          </w:tcPr>
          <w:p w14:paraId="3A23FEDC"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PN-B-06714-38</w:t>
            </w:r>
          </w:p>
        </w:tc>
        <w:tc>
          <w:tcPr>
            <w:tcW w:w="6875" w:type="dxa"/>
            <w:vAlign w:val="center"/>
            <w:hideMark/>
          </w:tcPr>
          <w:p w14:paraId="11F5093A"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rozpadu wapniowego</w:t>
            </w:r>
          </w:p>
        </w:tc>
      </w:tr>
      <w:tr w:rsidR="00BE7D27" w:rsidRPr="00416742" w14:paraId="487940E5" w14:textId="77777777" w:rsidTr="00954441">
        <w:tc>
          <w:tcPr>
            <w:tcW w:w="454" w:type="dxa"/>
            <w:vAlign w:val="center"/>
            <w:hideMark/>
          </w:tcPr>
          <w:p w14:paraId="59EFED30"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 9.</w:t>
            </w:r>
          </w:p>
        </w:tc>
        <w:tc>
          <w:tcPr>
            <w:tcW w:w="1743" w:type="dxa"/>
            <w:vAlign w:val="center"/>
            <w:hideMark/>
          </w:tcPr>
          <w:p w14:paraId="646B4312"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PN-B-06714-39</w:t>
            </w:r>
          </w:p>
        </w:tc>
        <w:tc>
          <w:tcPr>
            <w:tcW w:w="6875" w:type="dxa"/>
            <w:vAlign w:val="center"/>
            <w:hideMark/>
          </w:tcPr>
          <w:p w14:paraId="01F8FFC8"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rozpadu żelazawego</w:t>
            </w:r>
          </w:p>
        </w:tc>
      </w:tr>
      <w:tr w:rsidR="00BE7D27" w:rsidRPr="00416742" w14:paraId="128B7B86" w14:textId="77777777" w:rsidTr="00954441">
        <w:tc>
          <w:tcPr>
            <w:tcW w:w="454" w:type="dxa"/>
            <w:vAlign w:val="center"/>
            <w:hideMark/>
          </w:tcPr>
          <w:p w14:paraId="6EBB7598"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10.</w:t>
            </w:r>
          </w:p>
        </w:tc>
        <w:tc>
          <w:tcPr>
            <w:tcW w:w="1743" w:type="dxa"/>
            <w:vAlign w:val="center"/>
            <w:hideMark/>
          </w:tcPr>
          <w:p w14:paraId="289B485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PN-B-06714-42</w:t>
            </w:r>
          </w:p>
        </w:tc>
        <w:tc>
          <w:tcPr>
            <w:tcW w:w="6875" w:type="dxa"/>
            <w:vAlign w:val="center"/>
            <w:hideMark/>
          </w:tcPr>
          <w:p w14:paraId="6833492F"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Kruszywa mineralne. Badania. Oznaczanie ścieralności w bębnie Los Angeles</w:t>
            </w:r>
          </w:p>
        </w:tc>
      </w:tr>
      <w:tr w:rsidR="00BE7D27" w:rsidRPr="00416742" w14:paraId="13A8A074" w14:textId="77777777" w:rsidTr="00954441">
        <w:tc>
          <w:tcPr>
            <w:tcW w:w="454" w:type="dxa"/>
            <w:vAlign w:val="center"/>
            <w:hideMark/>
          </w:tcPr>
          <w:p w14:paraId="0C0E894B" w14:textId="77777777" w:rsidR="00BE7D27" w:rsidRPr="00416742" w:rsidRDefault="00BE7D27" w:rsidP="00954441">
            <w:pPr>
              <w:spacing w:line="276" w:lineRule="auto"/>
              <w:rPr>
                <w:rFonts w:ascii="Arial Narrow" w:hAnsi="Arial Narrow" w:cs="Arial"/>
                <w:sz w:val="22"/>
                <w:szCs w:val="22"/>
                <w:lang w:val="en-US"/>
              </w:rPr>
            </w:pPr>
            <w:r w:rsidRPr="00416742">
              <w:rPr>
                <w:rFonts w:ascii="Arial Narrow" w:hAnsi="Arial Narrow" w:cs="Arial"/>
                <w:sz w:val="22"/>
                <w:szCs w:val="22"/>
                <w:lang w:val="en-US"/>
              </w:rPr>
              <w:t>11.</w:t>
            </w:r>
          </w:p>
        </w:tc>
        <w:tc>
          <w:tcPr>
            <w:tcW w:w="1743" w:type="dxa"/>
            <w:vAlign w:val="center"/>
            <w:hideMark/>
          </w:tcPr>
          <w:p w14:paraId="24B5ABE9" w14:textId="77777777" w:rsidR="00BE7D27" w:rsidRPr="00416742" w:rsidRDefault="00BE7D27" w:rsidP="00954441">
            <w:pPr>
              <w:spacing w:line="276" w:lineRule="auto"/>
              <w:rPr>
                <w:rFonts w:ascii="Arial Narrow" w:hAnsi="Arial Narrow" w:cs="Arial"/>
                <w:sz w:val="22"/>
                <w:szCs w:val="22"/>
                <w:lang w:val="en-US"/>
              </w:rPr>
            </w:pPr>
            <w:r w:rsidRPr="00416742">
              <w:rPr>
                <w:rFonts w:ascii="Arial Narrow" w:hAnsi="Arial Narrow" w:cs="Arial"/>
                <w:sz w:val="22"/>
                <w:szCs w:val="22"/>
                <w:lang w:val="en-US"/>
              </w:rPr>
              <w:t>PN-B-19701</w:t>
            </w:r>
          </w:p>
        </w:tc>
        <w:tc>
          <w:tcPr>
            <w:tcW w:w="6875" w:type="dxa"/>
            <w:vAlign w:val="center"/>
            <w:hideMark/>
          </w:tcPr>
          <w:p w14:paraId="6890BCD2"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Cement. Cement powszechnego użytku. Skład, wymagania i ocena zgodności</w:t>
            </w:r>
          </w:p>
        </w:tc>
      </w:tr>
      <w:tr w:rsidR="00BE7D27" w:rsidRPr="00416742" w14:paraId="3EB6C314" w14:textId="77777777" w:rsidTr="00954441">
        <w:tc>
          <w:tcPr>
            <w:tcW w:w="454" w:type="dxa"/>
            <w:vAlign w:val="center"/>
            <w:hideMark/>
          </w:tcPr>
          <w:p w14:paraId="472045A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13.</w:t>
            </w:r>
          </w:p>
        </w:tc>
        <w:tc>
          <w:tcPr>
            <w:tcW w:w="1743" w:type="dxa"/>
            <w:vAlign w:val="center"/>
            <w:hideMark/>
          </w:tcPr>
          <w:p w14:paraId="3C1CE465"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PN-B-32250</w:t>
            </w:r>
          </w:p>
        </w:tc>
        <w:tc>
          <w:tcPr>
            <w:tcW w:w="6875" w:type="dxa"/>
            <w:vAlign w:val="center"/>
            <w:hideMark/>
          </w:tcPr>
          <w:p w14:paraId="3B72D088"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Materiały budowlane. Woda do betonów i zapraw</w:t>
            </w:r>
          </w:p>
        </w:tc>
      </w:tr>
      <w:tr w:rsidR="00BE7D27" w:rsidRPr="00416742" w14:paraId="7C3AE2FC" w14:textId="77777777" w:rsidTr="00954441">
        <w:tc>
          <w:tcPr>
            <w:tcW w:w="454" w:type="dxa"/>
            <w:vAlign w:val="center"/>
            <w:hideMark/>
          </w:tcPr>
          <w:p w14:paraId="0466AFA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17.</w:t>
            </w:r>
          </w:p>
        </w:tc>
        <w:tc>
          <w:tcPr>
            <w:tcW w:w="1743" w:type="dxa"/>
            <w:vAlign w:val="center"/>
            <w:hideMark/>
          </w:tcPr>
          <w:p w14:paraId="726D8E4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PN-S-96012</w:t>
            </w:r>
          </w:p>
        </w:tc>
        <w:tc>
          <w:tcPr>
            <w:tcW w:w="6875" w:type="dxa"/>
            <w:vAlign w:val="center"/>
            <w:hideMark/>
          </w:tcPr>
          <w:p w14:paraId="6FF745BA"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Drogi samochodowe. Podbudowa i ulepszone podłoże z gruntu stabilizowanego cementem</w:t>
            </w:r>
          </w:p>
        </w:tc>
      </w:tr>
      <w:tr w:rsidR="00BE7D27" w:rsidRPr="00416742" w14:paraId="7D0D5869" w14:textId="77777777" w:rsidTr="00954441">
        <w:tc>
          <w:tcPr>
            <w:tcW w:w="454" w:type="dxa"/>
            <w:vAlign w:val="center"/>
            <w:hideMark/>
          </w:tcPr>
          <w:p w14:paraId="7A22C578"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18.</w:t>
            </w:r>
          </w:p>
        </w:tc>
        <w:tc>
          <w:tcPr>
            <w:tcW w:w="1743" w:type="dxa"/>
            <w:vAlign w:val="center"/>
            <w:hideMark/>
          </w:tcPr>
          <w:p w14:paraId="22FE8A6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PN-S-96035</w:t>
            </w:r>
          </w:p>
        </w:tc>
        <w:tc>
          <w:tcPr>
            <w:tcW w:w="6875" w:type="dxa"/>
            <w:vAlign w:val="center"/>
            <w:hideMark/>
          </w:tcPr>
          <w:p w14:paraId="1A1043FF"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Drogi samochodowe. Popioły lotne</w:t>
            </w:r>
          </w:p>
        </w:tc>
      </w:tr>
      <w:tr w:rsidR="00BE7D27" w:rsidRPr="00416742" w14:paraId="73253005" w14:textId="77777777" w:rsidTr="00954441">
        <w:tc>
          <w:tcPr>
            <w:tcW w:w="454" w:type="dxa"/>
            <w:vAlign w:val="center"/>
            <w:hideMark/>
          </w:tcPr>
          <w:p w14:paraId="0405BEFE"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19.</w:t>
            </w:r>
          </w:p>
        </w:tc>
        <w:tc>
          <w:tcPr>
            <w:tcW w:w="1743" w:type="dxa"/>
            <w:vAlign w:val="center"/>
            <w:hideMark/>
          </w:tcPr>
          <w:p w14:paraId="6B7CB9B6"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BN-88/6731-08</w:t>
            </w:r>
          </w:p>
        </w:tc>
        <w:tc>
          <w:tcPr>
            <w:tcW w:w="6875" w:type="dxa"/>
            <w:vAlign w:val="center"/>
            <w:hideMark/>
          </w:tcPr>
          <w:p w14:paraId="2AED781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Cement. Transport i przechowywanie</w:t>
            </w:r>
          </w:p>
        </w:tc>
      </w:tr>
      <w:tr w:rsidR="00BE7D27" w:rsidRPr="00416742" w14:paraId="58E5CE98" w14:textId="77777777" w:rsidTr="00954441">
        <w:tc>
          <w:tcPr>
            <w:tcW w:w="454" w:type="dxa"/>
            <w:vAlign w:val="center"/>
            <w:hideMark/>
          </w:tcPr>
          <w:p w14:paraId="74B020F5"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20.</w:t>
            </w:r>
          </w:p>
        </w:tc>
        <w:tc>
          <w:tcPr>
            <w:tcW w:w="1743" w:type="dxa"/>
            <w:vAlign w:val="center"/>
            <w:hideMark/>
          </w:tcPr>
          <w:p w14:paraId="23ED3BA2"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BN-64/8931-01</w:t>
            </w:r>
          </w:p>
        </w:tc>
        <w:tc>
          <w:tcPr>
            <w:tcW w:w="6875" w:type="dxa"/>
            <w:vAlign w:val="center"/>
            <w:hideMark/>
          </w:tcPr>
          <w:p w14:paraId="5F158D9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Drogi samochodowe. Oznaczanie wskaźnika piaskowego</w:t>
            </w:r>
          </w:p>
        </w:tc>
      </w:tr>
      <w:tr w:rsidR="00BE7D27" w:rsidRPr="00416742" w14:paraId="69F6BD7D" w14:textId="77777777" w:rsidTr="00954441">
        <w:tc>
          <w:tcPr>
            <w:tcW w:w="454" w:type="dxa"/>
            <w:vAlign w:val="center"/>
            <w:hideMark/>
          </w:tcPr>
          <w:p w14:paraId="033376E9"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21.</w:t>
            </w:r>
          </w:p>
        </w:tc>
        <w:tc>
          <w:tcPr>
            <w:tcW w:w="1743" w:type="dxa"/>
            <w:vAlign w:val="center"/>
            <w:hideMark/>
          </w:tcPr>
          <w:p w14:paraId="68658C6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BN-64/8931-02</w:t>
            </w:r>
          </w:p>
        </w:tc>
        <w:tc>
          <w:tcPr>
            <w:tcW w:w="6875" w:type="dxa"/>
            <w:vAlign w:val="center"/>
            <w:hideMark/>
          </w:tcPr>
          <w:p w14:paraId="1AC746E0"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Drogi samochodowe. Oznaczanie modułu odkształcenia nawierzchni podatnych i podłoża przez obciążenie płytą</w:t>
            </w:r>
          </w:p>
        </w:tc>
      </w:tr>
      <w:tr w:rsidR="00BE7D27" w:rsidRPr="00416742" w14:paraId="4A297F12" w14:textId="77777777" w:rsidTr="00954441">
        <w:tc>
          <w:tcPr>
            <w:tcW w:w="454" w:type="dxa"/>
            <w:vAlign w:val="center"/>
            <w:hideMark/>
          </w:tcPr>
          <w:p w14:paraId="39D05481"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22.</w:t>
            </w:r>
          </w:p>
        </w:tc>
        <w:tc>
          <w:tcPr>
            <w:tcW w:w="1743" w:type="dxa"/>
            <w:vAlign w:val="center"/>
            <w:hideMark/>
          </w:tcPr>
          <w:p w14:paraId="0846A884"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BN-68/8931-04</w:t>
            </w:r>
          </w:p>
        </w:tc>
        <w:tc>
          <w:tcPr>
            <w:tcW w:w="6875" w:type="dxa"/>
            <w:vAlign w:val="center"/>
            <w:hideMark/>
          </w:tcPr>
          <w:p w14:paraId="19BB86A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 xml:space="preserve">Drogi samochodowe. Pomiar równości nawierzchni </w:t>
            </w:r>
            <w:proofErr w:type="spellStart"/>
            <w:r w:rsidRPr="00416742">
              <w:rPr>
                <w:rFonts w:ascii="Arial Narrow" w:hAnsi="Arial Narrow" w:cs="Arial"/>
                <w:sz w:val="22"/>
                <w:szCs w:val="22"/>
              </w:rPr>
              <w:t>planografem</w:t>
            </w:r>
            <w:proofErr w:type="spellEnd"/>
            <w:r w:rsidRPr="00416742">
              <w:rPr>
                <w:rFonts w:ascii="Arial Narrow" w:hAnsi="Arial Narrow" w:cs="Arial"/>
                <w:sz w:val="22"/>
                <w:szCs w:val="22"/>
              </w:rPr>
              <w:t xml:space="preserve"> i łatą</w:t>
            </w:r>
          </w:p>
        </w:tc>
      </w:tr>
      <w:tr w:rsidR="00BE7D27" w:rsidRPr="00416742" w14:paraId="506AA6D1" w14:textId="77777777" w:rsidTr="00954441">
        <w:tc>
          <w:tcPr>
            <w:tcW w:w="454" w:type="dxa"/>
            <w:vAlign w:val="center"/>
            <w:hideMark/>
          </w:tcPr>
          <w:p w14:paraId="34FCBD8A"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23.</w:t>
            </w:r>
          </w:p>
        </w:tc>
        <w:tc>
          <w:tcPr>
            <w:tcW w:w="1743" w:type="dxa"/>
            <w:vAlign w:val="center"/>
            <w:hideMark/>
          </w:tcPr>
          <w:p w14:paraId="5F003577"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BN-70/8931-05</w:t>
            </w:r>
          </w:p>
        </w:tc>
        <w:tc>
          <w:tcPr>
            <w:tcW w:w="6875" w:type="dxa"/>
            <w:vAlign w:val="center"/>
            <w:hideMark/>
          </w:tcPr>
          <w:p w14:paraId="26100A5F"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Drogi samochodowe. Oznaczanie wskaźnika nośności gruntu jako podłoża nawierzchni podatnych</w:t>
            </w:r>
          </w:p>
        </w:tc>
      </w:tr>
      <w:tr w:rsidR="00BE7D27" w:rsidRPr="00416742" w14:paraId="50DC29D4" w14:textId="77777777" w:rsidTr="00954441">
        <w:tc>
          <w:tcPr>
            <w:tcW w:w="454" w:type="dxa"/>
            <w:vAlign w:val="center"/>
            <w:hideMark/>
          </w:tcPr>
          <w:p w14:paraId="268E84A2"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25.</w:t>
            </w:r>
          </w:p>
        </w:tc>
        <w:tc>
          <w:tcPr>
            <w:tcW w:w="1743" w:type="dxa"/>
            <w:vAlign w:val="center"/>
            <w:hideMark/>
          </w:tcPr>
          <w:p w14:paraId="4482F31F"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BN-77/8931-12</w:t>
            </w:r>
          </w:p>
        </w:tc>
        <w:tc>
          <w:tcPr>
            <w:tcW w:w="6875" w:type="dxa"/>
            <w:vAlign w:val="center"/>
            <w:hideMark/>
          </w:tcPr>
          <w:p w14:paraId="6EB5D5E8" w14:textId="77777777" w:rsidR="00BE7D27" w:rsidRPr="00416742" w:rsidRDefault="00BE7D27" w:rsidP="00954441">
            <w:pPr>
              <w:spacing w:line="276" w:lineRule="auto"/>
              <w:rPr>
                <w:rFonts w:ascii="Arial Narrow" w:hAnsi="Arial Narrow" w:cs="Arial"/>
                <w:sz w:val="22"/>
                <w:szCs w:val="22"/>
              </w:rPr>
            </w:pPr>
            <w:r w:rsidRPr="00416742">
              <w:rPr>
                <w:rFonts w:ascii="Arial Narrow" w:hAnsi="Arial Narrow" w:cs="Arial"/>
                <w:sz w:val="22"/>
                <w:szCs w:val="22"/>
              </w:rPr>
              <w:t>Oznaczanie wskaźnika zagęszczenia gruntu</w:t>
            </w:r>
          </w:p>
        </w:tc>
      </w:tr>
    </w:tbl>
    <w:p w14:paraId="293D904B" w14:textId="77777777" w:rsidR="00BE7D27" w:rsidRDefault="00BE7D27" w:rsidP="00954441">
      <w:pPr>
        <w:pStyle w:val="Nagwek2"/>
        <w:spacing w:before="0" w:after="0" w:line="276" w:lineRule="auto"/>
        <w:rPr>
          <w:rFonts w:ascii="Arial Narrow" w:hAnsi="Arial Narrow" w:cs="Arial"/>
          <w:sz w:val="22"/>
          <w:szCs w:val="22"/>
        </w:rPr>
      </w:pPr>
    </w:p>
    <w:p w14:paraId="39D564C3" w14:textId="77777777" w:rsidR="00BE7D27" w:rsidRPr="00416742" w:rsidRDefault="00BE7D27" w:rsidP="00954441">
      <w:pPr>
        <w:pStyle w:val="Tekstpodstawowy"/>
        <w:tabs>
          <w:tab w:val="clear" w:pos="567"/>
          <w:tab w:val="clear" w:pos="1008"/>
          <w:tab w:val="left" w:pos="1134"/>
        </w:tabs>
        <w:spacing w:line="276" w:lineRule="auto"/>
        <w:rPr>
          <w:rFonts w:ascii="Arial Narrow" w:hAnsi="Arial Narrow"/>
          <w:i/>
          <w:iCs/>
          <w:szCs w:val="22"/>
          <w:lang w:eastAsia="ar-SA"/>
        </w:rPr>
      </w:pPr>
      <w:r w:rsidRPr="00416742">
        <w:rPr>
          <w:rFonts w:ascii="Arial Narrow" w:hAnsi="Arial Narrow"/>
          <w:b/>
          <w:szCs w:val="22"/>
          <w:lang w:eastAsia="ar-SA"/>
        </w:rPr>
        <w:t>Uwaga:</w:t>
      </w:r>
      <w:r w:rsidRPr="00416742">
        <w:rPr>
          <w:rFonts w:ascii="Arial Narrow" w:hAnsi="Arial Narrow"/>
          <w:b/>
          <w:szCs w:val="22"/>
          <w:lang w:eastAsia="ar-SA"/>
        </w:rPr>
        <w:tab/>
      </w:r>
      <w:r w:rsidRPr="00416742">
        <w:rPr>
          <w:rFonts w:ascii="Arial Narrow" w:hAnsi="Arial Narrow"/>
          <w:i/>
          <w:iCs/>
          <w:szCs w:val="22"/>
          <w:lang w:eastAsia="ar-SA"/>
        </w:rPr>
        <w:t>Wszelkie roboty ujęte w specyfikacji należy wykonać w oparciu o aktualnie</w:t>
      </w:r>
    </w:p>
    <w:p w14:paraId="4A876CAC" w14:textId="77777777" w:rsidR="00BE7D27" w:rsidRPr="00416742" w:rsidRDefault="00BE7D27" w:rsidP="00954441">
      <w:pPr>
        <w:pStyle w:val="Tekstpodstawowy"/>
        <w:tabs>
          <w:tab w:val="clear" w:pos="567"/>
          <w:tab w:val="clear" w:pos="1008"/>
          <w:tab w:val="left" w:pos="1134"/>
        </w:tabs>
        <w:spacing w:line="276" w:lineRule="auto"/>
        <w:ind w:firstLine="567"/>
        <w:rPr>
          <w:rFonts w:ascii="Arial Narrow" w:hAnsi="Arial Narrow"/>
          <w:i/>
          <w:iCs/>
          <w:szCs w:val="22"/>
          <w:lang w:eastAsia="ar-SA"/>
        </w:rPr>
      </w:pPr>
      <w:r w:rsidRPr="00416742">
        <w:rPr>
          <w:rFonts w:ascii="Arial Narrow" w:hAnsi="Arial Narrow"/>
          <w:i/>
          <w:iCs/>
          <w:szCs w:val="22"/>
          <w:lang w:eastAsia="ar-SA"/>
        </w:rPr>
        <w:tab/>
        <w:t>obowiązujące normy i przepisy oraz w porozumieniu z Inżynierem.</w:t>
      </w:r>
    </w:p>
    <w:p w14:paraId="4860E889" w14:textId="77777777" w:rsidR="00BE7D27" w:rsidRPr="00416742" w:rsidRDefault="00BE7D27" w:rsidP="00954441">
      <w:pPr>
        <w:spacing w:line="276" w:lineRule="auto"/>
        <w:rPr>
          <w:rFonts w:ascii="Arial Narrow" w:hAnsi="Arial Narrow"/>
          <w:sz w:val="22"/>
          <w:szCs w:val="22"/>
        </w:rPr>
      </w:pPr>
    </w:p>
    <w:p w14:paraId="48C5B8BE" w14:textId="77777777" w:rsidR="00BE7D27" w:rsidRDefault="00BE7D27" w:rsidP="00954441">
      <w:pPr>
        <w:rPr>
          <w:rFonts w:ascii="Arial Narrow" w:hAnsi="Arial Narrow"/>
          <w:sz w:val="22"/>
          <w:szCs w:val="22"/>
        </w:rPr>
        <w:sectPr w:rsidR="00BE7D27" w:rsidSect="007A674D">
          <w:headerReference w:type="default" r:id="rId42"/>
          <w:footerReference w:type="default" r:id="rId43"/>
          <w:pgSz w:w="11906" w:h="16838"/>
          <w:pgMar w:top="1417" w:right="1417" w:bottom="1417" w:left="1417" w:header="708" w:footer="708" w:gutter="0"/>
          <w:cols w:space="708"/>
          <w:docGrid w:linePitch="360"/>
        </w:sectPr>
      </w:pPr>
    </w:p>
    <w:p w14:paraId="7C296215" w14:textId="1A8831D6" w:rsidR="00BE7D27" w:rsidRPr="00F87CFA" w:rsidRDefault="00BE7D27" w:rsidP="00D863C9">
      <w:pPr>
        <w:pStyle w:val="ST1"/>
      </w:pPr>
      <w:bookmarkStart w:id="1009" w:name="_Toc153964924"/>
      <w:r w:rsidRPr="00F87CFA">
        <w:lastRenderedPageBreak/>
        <w:t>D-04.05.01</w:t>
      </w:r>
      <w:r w:rsidRPr="00F87CFA">
        <w:tab/>
        <w:t>PODBUDOWA Z KRUSZYWA</w:t>
      </w:r>
      <w:r>
        <w:t>/GRUNTU</w:t>
      </w:r>
      <w:r w:rsidRPr="00F87CFA">
        <w:t xml:space="preserve"> STABILIZOWANEGO CEMENTEM</w:t>
      </w:r>
      <w:bookmarkEnd w:id="1009"/>
    </w:p>
    <w:p w14:paraId="5AA4B903" w14:textId="77777777" w:rsidR="00BE7D27" w:rsidRPr="00F87CFA" w:rsidRDefault="00BE7D27" w:rsidP="00954441">
      <w:pPr>
        <w:spacing w:line="276" w:lineRule="auto"/>
        <w:ind w:left="2268" w:hanging="2268"/>
        <w:jc w:val="both"/>
        <w:rPr>
          <w:rFonts w:ascii="Arial Narrow" w:hAnsi="Arial Narrow" w:cs="Arial"/>
          <w:sz w:val="22"/>
          <w:szCs w:val="22"/>
        </w:rPr>
      </w:pPr>
    </w:p>
    <w:p w14:paraId="7C5A8BD1" w14:textId="77777777" w:rsidR="00BE7D27" w:rsidRPr="00F87CFA" w:rsidRDefault="00BE7D27" w:rsidP="00954441">
      <w:pPr>
        <w:spacing w:line="276" w:lineRule="auto"/>
        <w:jc w:val="both"/>
        <w:rPr>
          <w:rFonts w:ascii="Arial Narrow" w:hAnsi="Arial Narrow" w:cs="Arial"/>
          <w:b/>
          <w:u w:val="single"/>
        </w:rPr>
      </w:pPr>
      <w:r w:rsidRPr="00F87CFA">
        <w:rPr>
          <w:rFonts w:ascii="Arial Narrow" w:hAnsi="Arial Narrow" w:cs="Arial"/>
          <w:b/>
          <w:u w:val="single"/>
        </w:rPr>
        <w:t>1. WSTĘP</w:t>
      </w:r>
    </w:p>
    <w:p w14:paraId="38B2C810" w14:textId="77777777" w:rsidR="00BE7D27" w:rsidRPr="00F87CFA" w:rsidRDefault="00BE7D27" w:rsidP="00954441">
      <w:pPr>
        <w:spacing w:line="276" w:lineRule="auto"/>
        <w:jc w:val="both"/>
        <w:rPr>
          <w:rFonts w:ascii="Arial Narrow" w:hAnsi="Arial Narrow" w:cs="Arial"/>
          <w:b/>
          <w:sz w:val="22"/>
          <w:szCs w:val="22"/>
        </w:rPr>
      </w:pPr>
      <w:r w:rsidRPr="00F87CFA">
        <w:rPr>
          <w:rFonts w:ascii="Arial Narrow" w:hAnsi="Arial Narrow" w:cs="Arial"/>
          <w:b/>
          <w:sz w:val="22"/>
          <w:szCs w:val="22"/>
        </w:rPr>
        <w:t>1.1. Przedmiot S</w:t>
      </w:r>
      <w:r>
        <w:rPr>
          <w:rFonts w:ascii="Arial Narrow" w:hAnsi="Arial Narrow" w:cs="Arial"/>
          <w:b/>
          <w:sz w:val="22"/>
          <w:szCs w:val="22"/>
        </w:rPr>
        <w:t>S</w:t>
      </w:r>
      <w:r w:rsidRPr="00F87CFA">
        <w:rPr>
          <w:rFonts w:ascii="Arial Narrow" w:hAnsi="Arial Narrow" w:cs="Arial"/>
          <w:b/>
          <w:sz w:val="22"/>
          <w:szCs w:val="22"/>
        </w:rPr>
        <w:t>T</w:t>
      </w:r>
    </w:p>
    <w:p w14:paraId="3DB1E075" w14:textId="679BD5B0" w:rsidR="00BE7D27" w:rsidRPr="00F87CFA" w:rsidRDefault="00BE7D27" w:rsidP="00954441">
      <w:pPr>
        <w:spacing w:line="276" w:lineRule="auto"/>
        <w:ind w:firstLine="576"/>
        <w:jc w:val="both"/>
        <w:rPr>
          <w:rFonts w:ascii="Arial Narrow" w:hAnsi="Arial Narrow" w:cs="Arial"/>
          <w:sz w:val="22"/>
          <w:szCs w:val="22"/>
        </w:rPr>
      </w:pPr>
      <w:r w:rsidRPr="00F87CFA">
        <w:rPr>
          <w:rFonts w:ascii="Arial Narrow" w:hAnsi="Arial Narrow" w:cs="Arial"/>
          <w:sz w:val="22"/>
          <w:szCs w:val="22"/>
        </w:rPr>
        <w:t>Przedmiotem niniejszej specyfikacji technicznej są wymagania dotyczące wykonania i odbioru robót związanych z wykonaniem podbudowy z kruszywa stabilizowanego cementem, które zostaną wykonane w ramach zadania pn.: „</w:t>
      </w:r>
      <w:sdt>
        <w:sdtPr>
          <w:rPr>
            <w:rFonts w:ascii="Arial Narrow" w:hAnsi="Arial Narrow" w:cs="Arial"/>
            <w:sz w:val="22"/>
            <w:szCs w:val="22"/>
          </w:rPr>
          <w:alias w:val="Słowa kluczowe"/>
          <w:tag w:val=""/>
          <w:id w:val="-1866824020"/>
          <w:placeholder>
            <w:docPart w:val="543371FB6922440D964C1E7339FC165A"/>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F87CFA">
        <w:rPr>
          <w:rFonts w:ascii="Arial Narrow" w:hAnsi="Arial Narrow" w:cs="Arial"/>
          <w:sz w:val="22"/>
          <w:szCs w:val="22"/>
        </w:rPr>
        <w:t>”.</w:t>
      </w:r>
    </w:p>
    <w:p w14:paraId="6BFCCFC1" w14:textId="77777777" w:rsidR="00BE7D27" w:rsidRPr="00F87CFA" w:rsidRDefault="00BE7D27" w:rsidP="00954441">
      <w:pPr>
        <w:spacing w:line="276" w:lineRule="auto"/>
        <w:jc w:val="both"/>
        <w:rPr>
          <w:rFonts w:ascii="Arial Narrow" w:hAnsi="Arial Narrow" w:cs="Arial"/>
          <w:b/>
          <w:sz w:val="22"/>
          <w:szCs w:val="22"/>
        </w:rPr>
      </w:pPr>
      <w:r w:rsidRPr="00F87CFA">
        <w:rPr>
          <w:rFonts w:ascii="Arial Narrow" w:hAnsi="Arial Narrow" w:cs="Arial"/>
          <w:b/>
          <w:sz w:val="22"/>
          <w:szCs w:val="22"/>
        </w:rPr>
        <w:t>1.2. Zakres stosowania S</w:t>
      </w:r>
      <w:r>
        <w:rPr>
          <w:rFonts w:ascii="Arial Narrow" w:hAnsi="Arial Narrow" w:cs="Arial"/>
          <w:b/>
          <w:sz w:val="22"/>
          <w:szCs w:val="22"/>
        </w:rPr>
        <w:t>S</w:t>
      </w:r>
      <w:r w:rsidRPr="00F87CFA">
        <w:rPr>
          <w:rFonts w:ascii="Arial Narrow" w:hAnsi="Arial Narrow" w:cs="Arial"/>
          <w:b/>
          <w:sz w:val="22"/>
          <w:szCs w:val="22"/>
        </w:rPr>
        <w:t>T</w:t>
      </w:r>
    </w:p>
    <w:p w14:paraId="5CBB047D"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Specyfikacja techniczna stanowi część dokumentów przetargowych i kontraktowych przy zlecaniu i realizacji robót opisanych w podpunkcie 1.1.</w:t>
      </w:r>
    </w:p>
    <w:p w14:paraId="0DA82679" w14:textId="77777777" w:rsidR="00BE7D27" w:rsidRPr="00F87CFA" w:rsidRDefault="00BE7D27" w:rsidP="00954441">
      <w:pPr>
        <w:spacing w:line="276" w:lineRule="auto"/>
        <w:jc w:val="both"/>
        <w:rPr>
          <w:rFonts w:ascii="Arial Narrow" w:hAnsi="Arial Narrow" w:cs="Arial"/>
          <w:b/>
          <w:sz w:val="22"/>
          <w:szCs w:val="22"/>
        </w:rPr>
      </w:pPr>
      <w:r w:rsidRPr="00F87CFA">
        <w:rPr>
          <w:rFonts w:ascii="Arial Narrow" w:hAnsi="Arial Narrow" w:cs="Arial"/>
          <w:b/>
          <w:sz w:val="22"/>
          <w:szCs w:val="22"/>
        </w:rPr>
        <w:t>1.3. Zakres robót objętych S</w:t>
      </w:r>
      <w:r>
        <w:rPr>
          <w:rFonts w:ascii="Arial Narrow" w:hAnsi="Arial Narrow" w:cs="Arial"/>
          <w:b/>
          <w:sz w:val="22"/>
          <w:szCs w:val="22"/>
        </w:rPr>
        <w:t>S</w:t>
      </w:r>
      <w:r w:rsidRPr="00F87CFA">
        <w:rPr>
          <w:rFonts w:ascii="Arial Narrow" w:hAnsi="Arial Narrow" w:cs="Arial"/>
          <w:b/>
          <w:sz w:val="22"/>
          <w:szCs w:val="22"/>
        </w:rPr>
        <w:t>T</w:t>
      </w:r>
    </w:p>
    <w:p w14:paraId="06D8BB7D"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Ustalenia zawarte w niniejszej specyfikacji dotyczą zasad prowadzenia robót związanych z wykonaniem podbudowy i ulepszonego podłoża z gruntu lub kruszywa stabilizowanego cementem wg PN-S-96012 [17].</w:t>
      </w:r>
    </w:p>
    <w:p w14:paraId="439D617C"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Grunty lub kruszywa stabilizowane cementem mogą być stosowane do wykonania podbudów zasadniczych, pomocniczych i ulepszonego podłoża wg Katalogu typowych konstrukcji nawierzchni podatnych i półsztywnych</w:t>
      </w:r>
      <w:r>
        <w:rPr>
          <w:rFonts w:ascii="Arial Narrow" w:hAnsi="Arial Narrow" w:cs="Arial"/>
          <w:sz w:val="22"/>
          <w:szCs w:val="22"/>
        </w:rPr>
        <w:t>.</w:t>
      </w:r>
    </w:p>
    <w:p w14:paraId="07B198EF"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1.4. Określenia podstawowe</w:t>
      </w:r>
    </w:p>
    <w:p w14:paraId="4344B5DB"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1.4.1. </w:t>
      </w:r>
      <w:r w:rsidRPr="00F87CFA">
        <w:rPr>
          <w:rFonts w:ascii="Arial Narrow" w:hAnsi="Arial Narrow" w:cs="Arial"/>
          <w:sz w:val="22"/>
          <w:szCs w:val="22"/>
          <w:u w:val="single"/>
        </w:rPr>
        <w:t>Podbudowa z gruntu stabilizowanego cementem</w:t>
      </w:r>
      <w:r w:rsidRPr="00F87CFA">
        <w:rPr>
          <w:rFonts w:ascii="Arial Narrow" w:hAnsi="Arial Narrow" w:cs="Arial"/>
          <w:sz w:val="22"/>
          <w:szCs w:val="22"/>
        </w:rPr>
        <w:t xml:space="preserve"> - jedna lub dwie warstwy zagęszczonej mieszanki cementowo-gruntowej, która po osiągnięciu właściwej wytrzymałości na ściskanie, stanowi fragment nośnej części nawierzchni drogowej.</w:t>
      </w:r>
    </w:p>
    <w:p w14:paraId="3E0172C4"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1.4.2. </w:t>
      </w:r>
      <w:r w:rsidRPr="00F87CFA">
        <w:rPr>
          <w:rFonts w:ascii="Arial Narrow" w:hAnsi="Arial Narrow" w:cs="Arial"/>
          <w:sz w:val="22"/>
          <w:szCs w:val="22"/>
          <w:u w:val="single"/>
        </w:rPr>
        <w:t>Mieszanka cementowo-gruntowa</w:t>
      </w:r>
      <w:r w:rsidRPr="00F87CFA">
        <w:rPr>
          <w:rFonts w:ascii="Arial Narrow" w:hAnsi="Arial Narrow" w:cs="Arial"/>
          <w:sz w:val="22"/>
          <w:szCs w:val="22"/>
        </w:rPr>
        <w:t xml:space="preserve"> - mieszanka gruntu, cementu i wody, a w razie potrzeby również dodatków ulepszających, np. popiołów lotnych lub chlorku wapniowego, dobranych w optymalnych ilościach.</w:t>
      </w:r>
    </w:p>
    <w:p w14:paraId="589CABBC"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1.4.3. </w:t>
      </w:r>
      <w:r w:rsidRPr="00F87CFA">
        <w:rPr>
          <w:rFonts w:ascii="Arial Narrow" w:hAnsi="Arial Narrow" w:cs="Arial"/>
          <w:sz w:val="22"/>
          <w:szCs w:val="22"/>
          <w:u w:val="single"/>
        </w:rPr>
        <w:t>Grunt stabilizowany cementem</w:t>
      </w:r>
      <w:r w:rsidRPr="00F87CFA">
        <w:rPr>
          <w:rFonts w:ascii="Arial Narrow" w:hAnsi="Arial Narrow" w:cs="Arial"/>
          <w:sz w:val="22"/>
          <w:szCs w:val="22"/>
        </w:rPr>
        <w:t xml:space="preserve"> - mieszanka cementowo-gruntowa zagęszczona i stwardniała w wyniku ukończenia procesu wiązania cementu.</w:t>
      </w:r>
    </w:p>
    <w:p w14:paraId="0D751FAB"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1.4.4. </w:t>
      </w:r>
      <w:r w:rsidRPr="00F87CFA">
        <w:rPr>
          <w:rFonts w:ascii="Arial Narrow" w:hAnsi="Arial Narrow" w:cs="Arial"/>
          <w:sz w:val="22"/>
          <w:szCs w:val="22"/>
          <w:u w:val="single"/>
        </w:rPr>
        <w:t>Kruszywo stabilizowane cementem</w:t>
      </w:r>
      <w:r w:rsidRPr="00F87CFA">
        <w:rPr>
          <w:rFonts w:ascii="Arial Narrow" w:hAnsi="Arial Narrow" w:cs="Arial"/>
          <w:sz w:val="22"/>
          <w:szCs w:val="22"/>
        </w:rPr>
        <w:t xml:space="preserve"> - mieszanka kruszywa naturalnego, cementu i wody, a w razie potrzeby dodatków ulepszających, np. popiołów lotnych lub chlorku wapniowego, dobranych w optymalnych ilościach, zagęszczona i stwardniała w wyniku ukończenia procesu wiązania cementu.</w:t>
      </w:r>
    </w:p>
    <w:p w14:paraId="614CAAD3"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1.4.5. </w:t>
      </w:r>
      <w:r w:rsidRPr="00F87CFA">
        <w:rPr>
          <w:rFonts w:ascii="Arial Narrow" w:hAnsi="Arial Narrow" w:cs="Arial"/>
          <w:sz w:val="22"/>
          <w:szCs w:val="22"/>
          <w:u w:val="single"/>
        </w:rPr>
        <w:t>Podłoże gruntowe ulepszone cementem</w:t>
      </w:r>
      <w:r w:rsidRPr="00F87CFA">
        <w:rPr>
          <w:rFonts w:ascii="Arial Narrow" w:hAnsi="Arial Narrow" w:cs="Arial"/>
          <w:sz w:val="22"/>
          <w:szCs w:val="22"/>
        </w:rPr>
        <w:t xml:space="preserve"> - jedna lub dwie warstwy zagęszczonej mieszanki cementowo-gruntowej, na której układana jest warstwa podbudowy.</w:t>
      </w:r>
    </w:p>
    <w:p w14:paraId="55425A56" w14:textId="77777777" w:rsidR="00BE7D27" w:rsidRPr="00F87CFA" w:rsidRDefault="00BE7D27" w:rsidP="00954441">
      <w:pPr>
        <w:spacing w:line="276" w:lineRule="auto"/>
        <w:jc w:val="both"/>
        <w:rPr>
          <w:rFonts w:ascii="Arial Narrow" w:hAnsi="Arial Narrow" w:cs="Arial"/>
          <w:sz w:val="22"/>
          <w:szCs w:val="22"/>
        </w:rPr>
      </w:pPr>
      <w:r w:rsidRPr="00F87CFA">
        <w:rPr>
          <w:rFonts w:ascii="Arial Narrow" w:hAnsi="Arial Narrow" w:cs="Arial"/>
          <w:b/>
          <w:sz w:val="22"/>
          <w:szCs w:val="22"/>
        </w:rPr>
        <w:t xml:space="preserve">1.4.6. </w:t>
      </w:r>
      <w:r w:rsidRPr="00F87CFA">
        <w:rPr>
          <w:rFonts w:ascii="Arial Narrow" w:hAnsi="Arial Narrow" w:cs="Arial"/>
          <w:sz w:val="22"/>
          <w:szCs w:val="22"/>
        </w:rPr>
        <w:t>Pozostałe określenia są zgodne z obowiązującymi, odpowiednimi polskimi normami i z definicjami podanymi w S</w:t>
      </w:r>
      <w:r>
        <w:rPr>
          <w:rFonts w:ascii="Arial Narrow" w:hAnsi="Arial Narrow" w:cs="Arial"/>
          <w:sz w:val="22"/>
          <w:szCs w:val="22"/>
        </w:rPr>
        <w:t>S</w:t>
      </w:r>
      <w:r w:rsidRPr="00F87CFA">
        <w:rPr>
          <w:rFonts w:ascii="Arial Narrow" w:hAnsi="Arial Narrow" w:cs="Arial"/>
          <w:sz w:val="22"/>
          <w:szCs w:val="22"/>
        </w:rPr>
        <w:t>T D-M-00.00.00 „Wymagania ogólne” pkt 1.4.</w:t>
      </w:r>
    </w:p>
    <w:p w14:paraId="6D906E7B"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1.5. Ogólne wymagania dotyczące robót</w:t>
      </w:r>
    </w:p>
    <w:p w14:paraId="58EB4B56" w14:textId="77777777" w:rsidR="00BE7D27" w:rsidRPr="00F87CFA"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F87CFA">
        <w:rPr>
          <w:rFonts w:ascii="Arial Narrow" w:hAnsi="Arial Narrow" w:cs="Arial"/>
          <w:sz w:val="22"/>
          <w:szCs w:val="22"/>
        </w:rPr>
        <w:t>Ogólne wymagania dotyczące robót podano w S</w:t>
      </w:r>
      <w:r>
        <w:rPr>
          <w:rFonts w:ascii="Arial Narrow" w:hAnsi="Arial Narrow" w:cs="Arial"/>
          <w:sz w:val="22"/>
          <w:szCs w:val="22"/>
        </w:rPr>
        <w:t>S</w:t>
      </w:r>
      <w:r w:rsidRPr="00F87CFA">
        <w:rPr>
          <w:rFonts w:ascii="Arial Narrow" w:hAnsi="Arial Narrow" w:cs="Arial"/>
          <w:sz w:val="22"/>
          <w:szCs w:val="22"/>
        </w:rPr>
        <w:t>T D-04.05.00 „Podbudowy i ulepszone podłoże z gruntów lub kruszyw stabilizowanych spoiwami hydraulicznymi. Wymagania ogólne” pkt 1.5.</w:t>
      </w:r>
    </w:p>
    <w:p w14:paraId="55B5F663" w14:textId="77777777" w:rsidR="00BE7D27" w:rsidRPr="00F87CFA" w:rsidRDefault="00BE7D27" w:rsidP="00954441">
      <w:pPr>
        <w:pStyle w:val="Nagwek1"/>
        <w:spacing w:before="0" w:after="0" w:line="276" w:lineRule="auto"/>
        <w:rPr>
          <w:rFonts w:ascii="Arial Narrow" w:hAnsi="Arial Narrow" w:cs="Arial"/>
          <w:sz w:val="22"/>
          <w:szCs w:val="22"/>
        </w:rPr>
      </w:pPr>
    </w:p>
    <w:p w14:paraId="40BA0D21"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2. materiały</w:t>
      </w:r>
    </w:p>
    <w:p w14:paraId="3C968AAC"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2.1. Ogólne wymagania dotyczące materiałów</w:t>
      </w:r>
    </w:p>
    <w:p w14:paraId="7652C099"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Ogólne wymagania dotyczące materiałów, ich pozyskiwania i składowania, podano w ST D-04.05.00 „Podbudowy i ulepszone podłoże z gruntów lub kruszyw stabilizowanych spoiwami hydraulicznymi. Wymagania ogólne” pkt 2.</w:t>
      </w:r>
    </w:p>
    <w:p w14:paraId="5FB39ECC"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2.2. Cement</w:t>
      </w:r>
    </w:p>
    <w:p w14:paraId="08DFE3A3"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Należy stosować cement portlandzki klasy 32,5 wg PN-B-19701 [11], portlandzki z dodatkami wg PN-B-19701 [11] lub hutniczy wg PN-B-19701 [11].</w:t>
      </w:r>
    </w:p>
    <w:p w14:paraId="102C8A6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Wymagania dla cementu zestawiono w tablicy 1.</w:t>
      </w:r>
    </w:p>
    <w:p w14:paraId="17C769DE" w14:textId="77777777" w:rsidR="00BE7D27" w:rsidRDefault="00BE7D27" w:rsidP="00954441">
      <w:pPr>
        <w:spacing w:line="276" w:lineRule="auto"/>
        <w:jc w:val="both"/>
        <w:rPr>
          <w:rFonts w:ascii="Arial Narrow" w:hAnsi="Arial Narrow" w:cs="Arial"/>
          <w:sz w:val="22"/>
          <w:szCs w:val="22"/>
        </w:rPr>
      </w:pPr>
    </w:p>
    <w:p w14:paraId="58351D33" w14:textId="77777777" w:rsidR="00BE7D27" w:rsidRDefault="00BE7D27" w:rsidP="00954441">
      <w:pPr>
        <w:spacing w:line="276" w:lineRule="auto"/>
        <w:jc w:val="both"/>
        <w:rPr>
          <w:rFonts w:ascii="Arial Narrow" w:hAnsi="Arial Narrow" w:cs="Arial"/>
          <w:sz w:val="22"/>
          <w:szCs w:val="22"/>
        </w:rPr>
      </w:pPr>
    </w:p>
    <w:p w14:paraId="08AE062C" w14:textId="77777777" w:rsidR="00BE7D27" w:rsidRPr="00F87CFA" w:rsidRDefault="00BE7D27" w:rsidP="00954441">
      <w:pPr>
        <w:spacing w:line="276" w:lineRule="auto"/>
        <w:jc w:val="both"/>
        <w:rPr>
          <w:rFonts w:ascii="Arial Narrow" w:hAnsi="Arial Narrow" w:cs="Arial"/>
          <w:sz w:val="22"/>
          <w:szCs w:val="22"/>
        </w:rPr>
      </w:pPr>
    </w:p>
    <w:p w14:paraId="172F74E4"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lastRenderedPageBreak/>
        <w:t>Tablica 1. Właściwości mechaniczne i fizyczne cementu wg PN-B-19701 [11]</w:t>
      </w:r>
    </w:p>
    <w:tbl>
      <w:tblPr>
        <w:tblW w:w="9072"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567"/>
        <w:gridCol w:w="6237"/>
        <w:gridCol w:w="2268"/>
      </w:tblGrid>
      <w:tr w:rsidR="00BE7D27" w:rsidRPr="00F87CFA" w14:paraId="0D61A087" w14:textId="77777777" w:rsidTr="00954441">
        <w:trPr>
          <w:trHeight w:val="225"/>
          <w:jc w:val="center"/>
        </w:trPr>
        <w:tc>
          <w:tcPr>
            <w:tcW w:w="567"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12A41D6E"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Lp.</w:t>
            </w:r>
          </w:p>
        </w:tc>
        <w:tc>
          <w:tcPr>
            <w:tcW w:w="6237"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3D09CD31"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Właściwości</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3C11AE89"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Klasa cementu</w:t>
            </w:r>
          </w:p>
        </w:tc>
      </w:tr>
      <w:tr w:rsidR="00BE7D27" w:rsidRPr="00F87CFA" w14:paraId="4744F5F8" w14:textId="77777777" w:rsidTr="00954441">
        <w:trPr>
          <w:trHeight w:val="225"/>
          <w:jc w:val="center"/>
        </w:trPr>
        <w:tc>
          <w:tcPr>
            <w:tcW w:w="567" w:type="dxa"/>
            <w:vMerge/>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75581DF3" w14:textId="77777777" w:rsidR="00BE7D27" w:rsidRPr="00F87CFA" w:rsidRDefault="00BE7D27" w:rsidP="00954441">
            <w:pPr>
              <w:spacing w:line="276" w:lineRule="auto"/>
              <w:jc w:val="both"/>
              <w:rPr>
                <w:rFonts w:ascii="Arial Narrow" w:hAnsi="Arial Narrow" w:cs="Arial"/>
                <w:b/>
                <w:bCs/>
                <w:sz w:val="20"/>
                <w:szCs w:val="20"/>
              </w:rPr>
            </w:pPr>
          </w:p>
        </w:tc>
        <w:tc>
          <w:tcPr>
            <w:tcW w:w="6237" w:type="dxa"/>
            <w:vMerge/>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081FB59" w14:textId="77777777" w:rsidR="00BE7D27" w:rsidRPr="00F87CFA" w:rsidRDefault="00BE7D27" w:rsidP="00954441">
            <w:pPr>
              <w:spacing w:line="276" w:lineRule="auto"/>
              <w:jc w:val="both"/>
              <w:rPr>
                <w:rFonts w:ascii="Arial Narrow" w:hAnsi="Arial Narrow" w:cs="Arial"/>
                <w:b/>
                <w:bCs/>
                <w:sz w:val="20"/>
                <w:szCs w:val="20"/>
              </w:rPr>
            </w:pPr>
          </w:p>
        </w:tc>
        <w:tc>
          <w:tcPr>
            <w:tcW w:w="2268" w:type="dxa"/>
            <w:tcBorders>
              <w:top w:val="single" w:sz="6" w:space="0" w:color="auto"/>
              <w:left w:val="single" w:sz="6" w:space="0" w:color="auto"/>
              <w:bottom w:val="single" w:sz="4" w:space="0" w:color="auto"/>
              <w:right w:val="single" w:sz="6" w:space="0" w:color="auto"/>
            </w:tcBorders>
            <w:shd w:val="clear" w:color="auto" w:fill="D9E2F3" w:themeFill="accent1" w:themeFillTint="33"/>
            <w:noWrap/>
            <w:vAlign w:val="center"/>
            <w:hideMark/>
          </w:tcPr>
          <w:p w14:paraId="259459C7"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32,5</w:t>
            </w:r>
          </w:p>
        </w:tc>
      </w:tr>
      <w:tr w:rsidR="00BE7D27" w:rsidRPr="00F87CFA" w14:paraId="3E11ED8D" w14:textId="77777777" w:rsidTr="00954441">
        <w:trPr>
          <w:trHeight w:val="420"/>
          <w:jc w:val="center"/>
        </w:trPr>
        <w:tc>
          <w:tcPr>
            <w:tcW w:w="567" w:type="dxa"/>
            <w:vMerge w:val="restart"/>
            <w:tcBorders>
              <w:top w:val="nil"/>
              <w:left w:val="single" w:sz="6" w:space="0" w:color="auto"/>
              <w:right w:val="single" w:sz="6" w:space="0" w:color="auto"/>
            </w:tcBorders>
            <w:noWrap/>
            <w:vAlign w:val="center"/>
            <w:hideMark/>
          </w:tcPr>
          <w:p w14:paraId="3B9CFA4B"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w:t>
            </w:r>
          </w:p>
        </w:tc>
        <w:tc>
          <w:tcPr>
            <w:tcW w:w="6237" w:type="dxa"/>
            <w:tcBorders>
              <w:top w:val="nil"/>
              <w:left w:val="single" w:sz="6" w:space="0" w:color="auto"/>
              <w:bottom w:val="nil"/>
              <w:right w:val="single" w:sz="6" w:space="0" w:color="auto"/>
            </w:tcBorders>
            <w:noWrap/>
            <w:vAlign w:val="center"/>
            <w:hideMark/>
          </w:tcPr>
          <w:p w14:paraId="103AE8DD"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Wytrzymałość na ściskanie (</w:t>
            </w:r>
            <w:proofErr w:type="spellStart"/>
            <w:r w:rsidRPr="00F87CFA">
              <w:rPr>
                <w:rFonts w:ascii="Arial Narrow" w:hAnsi="Arial Narrow" w:cs="Arial"/>
                <w:sz w:val="20"/>
                <w:szCs w:val="20"/>
              </w:rPr>
              <w:t>MPa</w:t>
            </w:r>
            <w:proofErr w:type="spellEnd"/>
            <w:r w:rsidRPr="00F87CFA">
              <w:rPr>
                <w:rFonts w:ascii="Arial Narrow" w:hAnsi="Arial Narrow" w:cs="Arial"/>
                <w:sz w:val="20"/>
                <w:szCs w:val="20"/>
              </w:rPr>
              <w:t>), po 7 dniach, nie mniej niż:</w:t>
            </w:r>
          </w:p>
          <w:p w14:paraId="3F04230D"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 cement portlandzki bez dodatków</w:t>
            </w:r>
          </w:p>
        </w:tc>
        <w:tc>
          <w:tcPr>
            <w:tcW w:w="2268" w:type="dxa"/>
            <w:tcBorders>
              <w:top w:val="single" w:sz="4" w:space="0" w:color="auto"/>
              <w:left w:val="single" w:sz="6" w:space="0" w:color="auto"/>
              <w:bottom w:val="nil"/>
              <w:right w:val="single" w:sz="6" w:space="0" w:color="auto"/>
            </w:tcBorders>
            <w:noWrap/>
            <w:vAlign w:val="center"/>
          </w:tcPr>
          <w:p w14:paraId="1CC18F7A" w14:textId="77777777" w:rsidR="00BE7D27" w:rsidRPr="00F87CFA" w:rsidRDefault="00BE7D27" w:rsidP="00954441">
            <w:pPr>
              <w:spacing w:line="276" w:lineRule="auto"/>
              <w:jc w:val="center"/>
              <w:rPr>
                <w:rFonts w:ascii="Arial Narrow" w:hAnsi="Arial Narrow" w:cs="Arial"/>
                <w:sz w:val="20"/>
                <w:szCs w:val="20"/>
              </w:rPr>
            </w:pPr>
          </w:p>
          <w:p w14:paraId="48AA086C"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16</w:t>
            </w:r>
          </w:p>
        </w:tc>
      </w:tr>
      <w:tr w:rsidR="00BE7D27" w:rsidRPr="00F87CFA" w14:paraId="415139DE" w14:textId="77777777" w:rsidTr="00954441">
        <w:trPr>
          <w:trHeight w:val="130"/>
          <w:jc w:val="center"/>
        </w:trPr>
        <w:tc>
          <w:tcPr>
            <w:tcW w:w="567" w:type="dxa"/>
            <w:vMerge/>
            <w:tcBorders>
              <w:left w:val="single" w:sz="6" w:space="0" w:color="auto"/>
              <w:right w:val="single" w:sz="6" w:space="0" w:color="auto"/>
            </w:tcBorders>
            <w:noWrap/>
            <w:vAlign w:val="center"/>
          </w:tcPr>
          <w:p w14:paraId="50D31DA7" w14:textId="77777777" w:rsidR="00BE7D27" w:rsidRPr="00F87CFA" w:rsidRDefault="00BE7D27" w:rsidP="00954441">
            <w:pPr>
              <w:spacing w:line="276" w:lineRule="auto"/>
              <w:jc w:val="both"/>
              <w:rPr>
                <w:rFonts w:ascii="Arial Narrow" w:hAnsi="Arial Narrow" w:cs="Arial"/>
                <w:sz w:val="20"/>
                <w:szCs w:val="20"/>
              </w:rPr>
            </w:pPr>
          </w:p>
        </w:tc>
        <w:tc>
          <w:tcPr>
            <w:tcW w:w="6237" w:type="dxa"/>
            <w:tcBorders>
              <w:top w:val="nil"/>
              <w:left w:val="single" w:sz="6" w:space="0" w:color="auto"/>
              <w:bottom w:val="nil"/>
              <w:right w:val="single" w:sz="4" w:space="0" w:color="auto"/>
            </w:tcBorders>
            <w:noWrap/>
            <w:vAlign w:val="center"/>
            <w:hideMark/>
          </w:tcPr>
          <w:p w14:paraId="4E256AEE" w14:textId="77777777" w:rsidR="00BE7D27" w:rsidRPr="00F87CFA" w:rsidRDefault="00BE7D27" w:rsidP="00954441">
            <w:pPr>
              <w:pStyle w:val="Tekstprzypisudolnego"/>
              <w:spacing w:before="0" w:beforeAutospacing="0" w:after="0" w:afterAutospacing="0" w:line="276" w:lineRule="auto"/>
              <w:jc w:val="both"/>
              <w:rPr>
                <w:rFonts w:ascii="Arial Narrow" w:hAnsi="Arial Narrow" w:cs="Arial"/>
                <w:sz w:val="20"/>
                <w:szCs w:val="20"/>
              </w:rPr>
            </w:pPr>
            <w:r w:rsidRPr="00F87CFA">
              <w:rPr>
                <w:rFonts w:ascii="Arial Narrow" w:hAnsi="Arial Narrow" w:cs="Arial"/>
                <w:sz w:val="20"/>
                <w:szCs w:val="20"/>
              </w:rPr>
              <w:t>- cement hutniczy</w:t>
            </w:r>
          </w:p>
        </w:tc>
        <w:tc>
          <w:tcPr>
            <w:tcW w:w="2268" w:type="dxa"/>
            <w:tcBorders>
              <w:top w:val="nil"/>
              <w:left w:val="single" w:sz="4" w:space="0" w:color="auto"/>
              <w:bottom w:val="nil"/>
              <w:right w:val="single" w:sz="4" w:space="0" w:color="auto"/>
            </w:tcBorders>
            <w:noWrap/>
            <w:vAlign w:val="center"/>
            <w:hideMark/>
          </w:tcPr>
          <w:p w14:paraId="0C840F72"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16</w:t>
            </w:r>
          </w:p>
        </w:tc>
      </w:tr>
      <w:tr w:rsidR="00BE7D27" w:rsidRPr="00F87CFA" w14:paraId="3E4838E0" w14:textId="77777777" w:rsidTr="00954441">
        <w:trPr>
          <w:trHeight w:val="345"/>
          <w:jc w:val="center"/>
        </w:trPr>
        <w:tc>
          <w:tcPr>
            <w:tcW w:w="567" w:type="dxa"/>
            <w:vMerge/>
            <w:tcBorders>
              <w:left w:val="single" w:sz="6" w:space="0" w:color="auto"/>
              <w:bottom w:val="single" w:sz="4" w:space="0" w:color="auto"/>
              <w:right w:val="single" w:sz="6" w:space="0" w:color="auto"/>
            </w:tcBorders>
            <w:noWrap/>
            <w:vAlign w:val="center"/>
          </w:tcPr>
          <w:p w14:paraId="6425CEFD" w14:textId="77777777" w:rsidR="00BE7D27" w:rsidRPr="00F87CFA" w:rsidRDefault="00BE7D27" w:rsidP="00954441">
            <w:pPr>
              <w:spacing w:line="276" w:lineRule="auto"/>
              <w:jc w:val="both"/>
              <w:rPr>
                <w:rFonts w:ascii="Arial Narrow" w:hAnsi="Arial Narrow" w:cs="Arial"/>
                <w:sz w:val="20"/>
                <w:szCs w:val="20"/>
              </w:rPr>
            </w:pPr>
          </w:p>
        </w:tc>
        <w:tc>
          <w:tcPr>
            <w:tcW w:w="6237" w:type="dxa"/>
            <w:tcBorders>
              <w:top w:val="nil"/>
              <w:left w:val="single" w:sz="6" w:space="0" w:color="auto"/>
              <w:bottom w:val="single" w:sz="4" w:space="0" w:color="auto"/>
              <w:right w:val="single" w:sz="4" w:space="0" w:color="auto"/>
            </w:tcBorders>
            <w:noWrap/>
            <w:vAlign w:val="center"/>
            <w:hideMark/>
          </w:tcPr>
          <w:p w14:paraId="1982BBD8"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 cement portlandzki z dodatkami</w:t>
            </w:r>
          </w:p>
        </w:tc>
        <w:tc>
          <w:tcPr>
            <w:tcW w:w="2268" w:type="dxa"/>
            <w:tcBorders>
              <w:top w:val="nil"/>
              <w:left w:val="single" w:sz="4" w:space="0" w:color="auto"/>
              <w:bottom w:val="single" w:sz="4" w:space="0" w:color="auto"/>
              <w:right w:val="single" w:sz="4" w:space="0" w:color="auto"/>
            </w:tcBorders>
            <w:noWrap/>
            <w:vAlign w:val="center"/>
            <w:hideMark/>
          </w:tcPr>
          <w:p w14:paraId="476D1194"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16</w:t>
            </w:r>
          </w:p>
        </w:tc>
      </w:tr>
      <w:tr w:rsidR="00BE7D27" w:rsidRPr="00F87CFA" w14:paraId="69275203" w14:textId="77777777" w:rsidTr="00954441">
        <w:trPr>
          <w:jc w:val="center"/>
        </w:trPr>
        <w:tc>
          <w:tcPr>
            <w:tcW w:w="567" w:type="dxa"/>
            <w:tcBorders>
              <w:top w:val="single" w:sz="4" w:space="0" w:color="auto"/>
              <w:left w:val="single" w:sz="6" w:space="0" w:color="auto"/>
              <w:bottom w:val="single" w:sz="4" w:space="0" w:color="auto"/>
              <w:right w:val="single" w:sz="6" w:space="0" w:color="auto"/>
            </w:tcBorders>
            <w:noWrap/>
            <w:vAlign w:val="center"/>
            <w:hideMark/>
          </w:tcPr>
          <w:p w14:paraId="73BAC89B"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2</w:t>
            </w:r>
          </w:p>
        </w:tc>
        <w:tc>
          <w:tcPr>
            <w:tcW w:w="6237" w:type="dxa"/>
            <w:tcBorders>
              <w:top w:val="single" w:sz="4" w:space="0" w:color="auto"/>
              <w:left w:val="single" w:sz="6" w:space="0" w:color="auto"/>
              <w:bottom w:val="single" w:sz="4" w:space="0" w:color="auto"/>
              <w:right w:val="single" w:sz="6" w:space="0" w:color="auto"/>
            </w:tcBorders>
            <w:noWrap/>
            <w:vAlign w:val="center"/>
            <w:hideMark/>
          </w:tcPr>
          <w:p w14:paraId="5FAEDD57"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Wytrzymałość na ściskanie (</w:t>
            </w:r>
            <w:proofErr w:type="spellStart"/>
            <w:r w:rsidRPr="00F87CFA">
              <w:rPr>
                <w:rFonts w:ascii="Arial Narrow" w:hAnsi="Arial Narrow" w:cs="Arial"/>
                <w:sz w:val="20"/>
                <w:szCs w:val="20"/>
              </w:rPr>
              <w:t>MPa</w:t>
            </w:r>
            <w:proofErr w:type="spellEnd"/>
            <w:r w:rsidRPr="00F87CFA">
              <w:rPr>
                <w:rFonts w:ascii="Arial Narrow" w:hAnsi="Arial Narrow" w:cs="Arial"/>
                <w:sz w:val="20"/>
                <w:szCs w:val="20"/>
              </w:rPr>
              <w:t>), po 28 dniach, nie mniej niż:</w:t>
            </w:r>
          </w:p>
        </w:tc>
        <w:tc>
          <w:tcPr>
            <w:tcW w:w="2268" w:type="dxa"/>
            <w:tcBorders>
              <w:top w:val="single" w:sz="4" w:space="0" w:color="auto"/>
              <w:left w:val="single" w:sz="6" w:space="0" w:color="auto"/>
              <w:bottom w:val="single" w:sz="4" w:space="0" w:color="auto"/>
              <w:right w:val="single" w:sz="6" w:space="0" w:color="auto"/>
            </w:tcBorders>
            <w:noWrap/>
            <w:vAlign w:val="center"/>
            <w:hideMark/>
          </w:tcPr>
          <w:p w14:paraId="526E3656"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32,5</w:t>
            </w:r>
          </w:p>
        </w:tc>
      </w:tr>
      <w:tr w:rsidR="00BE7D27" w:rsidRPr="00F87CFA" w14:paraId="229F13C5" w14:textId="77777777" w:rsidTr="00954441">
        <w:trPr>
          <w:trHeight w:val="480"/>
          <w:jc w:val="center"/>
        </w:trPr>
        <w:tc>
          <w:tcPr>
            <w:tcW w:w="567" w:type="dxa"/>
            <w:vMerge w:val="restart"/>
            <w:tcBorders>
              <w:top w:val="single" w:sz="4" w:space="0" w:color="auto"/>
              <w:left w:val="single" w:sz="4" w:space="0" w:color="auto"/>
              <w:right w:val="single" w:sz="4" w:space="0" w:color="auto"/>
            </w:tcBorders>
            <w:noWrap/>
            <w:vAlign w:val="center"/>
            <w:hideMark/>
          </w:tcPr>
          <w:p w14:paraId="248235F4"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3</w:t>
            </w:r>
          </w:p>
        </w:tc>
        <w:tc>
          <w:tcPr>
            <w:tcW w:w="6237" w:type="dxa"/>
            <w:tcBorders>
              <w:top w:val="single" w:sz="4" w:space="0" w:color="auto"/>
              <w:left w:val="single" w:sz="4" w:space="0" w:color="auto"/>
              <w:bottom w:val="nil"/>
              <w:right w:val="single" w:sz="4" w:space="0" w:color="auto"/>
            </w:tcBorders>
            <w:noWrap/>
            <w:vAlign w:val="center"/>
            <w:hideMark/>
          </w:tcPr>
          <w:p w14:paraId="325C8498"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Czas wiązania:</w:t>
            </w:r>
          </w:p>
          <w:p w14:paraId="2257827A"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 początek wiązania, najwcześniej po upływie, min.</w:t>
            </w:r>
          </w:p>
        </w:tc>
        <w:tc>
          <w:tcPr>
            <w:tcW w:w="2268" w:type="dxa"/>
            <w:tcBorders>
              <w:top w:val="single" w:sz="4" w:space="0" w:color="auto"/>
              <w:left w:val="single" w:sz="4" w:space="0" w:color="auto"/>
              <w:bottom w:val="nil"/>
              <w:right w:val="single" w:sz="4" w:space="0" w:color="auto"/>
            </w:tcBorders>
            <w:noWrap/>
            <w:vAlign w:val="center"/>
          </w:tcPr>
          <w:p w14:paraId="12355232"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60</w:t>
            </w:r>
          </w:p>
        </w:tc>
      </w:tr>
      <w:tr w:rsidR="00BE7D27" w:rsidRPr="00F87CFA" w14:paraId="582DA067" w14:textId="77777777" w:rsidTr="00954441">
        <w:trPr>
          <w:trHeight w:val="315"/>
          <w:jc w:val="center"/>
        </w:trPr>
        <w:tc>
          <w:tcPr>
            <w:tcW w:w="567" w:type="dxa"/>
            <w:vMerge/>
            <w:tcBorders>
              <w:left w:val="single" w:sz="4" w:space="0" w:color="auto"/>
              <w:bottom w:val="single" w:sz="4" w:space="0" w:color="auto"/>
              <w:right w:val="single" w:sz="4" w:space="0" w:color="auto"/>
            </w:tcBorders>
            <w:noWrap/>
            <w:vAlign w:val="center"/>
          </w:tcPr>
          <w:p w14:paraId="4BC62A9B" w14:textId="77777777" w:rsidR="00BE7D27" w:rsidRPr="00F87CFA" w:rsidRDefault="00BE7D27" w:rsidP="00954441">
            <w:pPr>
              <w:spacing w:line="276" w:lineRule="auto"/>
              <w:jc w:val="both"/>
              <w:rPr>
                <w:rFonts w:ascii="Arial Narrow" w:hAnsi="Arial Narrow" w:cs="Arial"/>
                <w:sz w:val="20"/>
                <w:szCs w:val="20"/>
              </w:rPr>
            </w:pPr>
          </w:p>
        </w:tc>
        <w:tc>
          <w:tcPr>
            <w:tcW w:w="6237" w:type="dxa"/>
            <w:tcBorders>
              <w:top w:val="nil"/>
              <w:left w:val="single" w:sz="4" w:space="0" w:color="auto"/>
              <w:bottom w:val="single" w:sz="4" w:space="0" w:color="auto"/>
              <w:right w:val="single" w:sz="4" w:space="0" w:color="auto"/>
            </w:tcBorders>
            <w:noWrap/>
            <w:vAlign w:val="center"/>
            <w:hideMark/>
          </w:tcPr>
          <w:p w14:paraId="0C5D6570"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 koniec wiązania, najpóźniej po upływie, h</w:t>
            </w:r>
          </w:p>
        </w:tc>
        <w:tc>
          <w:tcPr>
            <w:tcW w:w="2268" w:type="dxa"/>
            <w:tcBorders>
              <w:top w:val="nil"/>
              <w:left w:val="single" w:sz="4" w:space="0" w:color="auto"/>
              <w:bottom w:val="single" w:sz="4" w:space="0" w:color="auto"/>
              <w:right w:val="single" w:sz="4" w:space="0" w:color="auto"/>
            </w:tcBorders>
            <w:noWrap/>
            <w:vAlign w:val="center"/>
            <w:hideMark/>
          </w:tcPr>
          <w:p w14:paraId="76092717"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12</w:t>
            </w:r>
          </w:p>
        </w:tc>
      </w:tr>
      <w:tr w:rsidR="00BE7D27" w:rsidRPr="00F87CFA" w14:paraId="5882C1BE" w14:textId="77777777" w:rsidTr="00954441">
        <w:trP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14:paraId="696F83C8"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4</w:t>
            </w:r>
          </w:p>
        </w:tc>
        <w:tc>
          <w:tcPr>
            <w:tcW w:w="6237" w:type="dxa"/>
            <w:tcBorders>
              <w:top w:val="single" w:sz="6" w:space="0" w:color="auto"/>
              <w:left w:val="single" w:sz="6" w:space="0" w:color="auto"/>
              <w:bottom w:val="single" w:sz="6" w:space="0" w:color="auto"/>
              <w:right w:val="single" w:sz="6" w:space="0" w:color="auto"/>
            </w:tcBorders>
            <w:noWrap/>
            <w:vAlign w:val="center"/>
            <w:hideMark/>
          </w:tcPr>
          <w:p w14:paraId="761F6CDD"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Stałość objętości, mm, nie więcej niż</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2EA058FE"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10</w:t>
            </w:r>
          </w:p>
        </w:tc>
      </w:tr>
    </w:tbl>
    <w:p w14:paraId="2B4F7C14"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Badania cementu należy wykonać zgodnie z PN-B-04300 [1].</w:t>
      </w:r>
      <w:r>
        <w:rPr>
          <w:rFonts w:ascii="Arial Narrow" w:hAnsi="Arial Narrow" w:cs="Arial"/>
          <w:sz w:val="22"/>
          <w:szCs w:val="22"/>
        </w:rPr>
        <w:t xml:space="preserve"> </w:t>
      </w:r>
      <w:r w:rsidRPr="00F87CFA">
        <w:rPr>
          <w:rFonts w:ascii="Arial Narrow" w:hAnsi="Arial Narrow" w:cs="Arial"/>
          <w:sz w:val="22"/>
          <w:szCs w:val="22"/>
        </w:rPr>
        <w:t>Przechowywanie cementu powinno odbywać się zgodnie z BN-88/6731-08 [19].</w:t>
      </w:r>
    </w:p>
    <w:p w14:paraId="2357CDE1"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 przypadku, gdy czas przechowywania cementu będzie dłuższy od trzech miesięcy, można go stosować za zgodą Inżyniera tylko wtedy, gdy badania laboratoryjne wykażą jego przydatność do robót.</w:t>
      </w:r>
    </w:p>
    <w:p w14:paraId="7A81F691" w14:textId="77777777" w:rsidR="00BE7D27"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2.3. Grunty</w:t>
      </w:r>
      <w:r>
        <w:rPr>
          <w:rFonts w:ascii="Arial Narrow" w:hAnsi="Arial Narrow" w:cs="Arial"/>
          <w:sz w:val="22"/>
          <w:szCs w:val="22"/>
        </w:rPr>
        <w:t xml:space="preserve"> </w:t>
      </w:r>
    </w:p>
    <w:p w14:paraId="66DD23F7" w14:textId="77777777" w:rsidR="00BE7D27" w:rsidRPr="00F87CFA" w:rsidRDefault="00BE7D27" w:rsidP="00954441">
      <w:pPr>
        <w:pStyle w:val="Nagwek2"/>
        <w:spacing w:before="0" w:after="0" w:line="276" w:lineRule="auto"/>
        <w:ind w:firstLine="567"/>
        <w:rPr>
          <w:rFonts w:ascii="Arial Narrow" w:hAnsi="Arial Narrow" w:cs="Arial"/>
          <w:sz w:val="22"/>
          <w:szCs w:val="22"/>
        </w:rPr>
      </w:pPr>
      <w:r>
        <w:rPr>
          <w:rFonts w:ascii="Arial Narrow" w:hAnsi="Arial Narrow" w:cs="Arial"/>
          <w:b w:val="0"/>
          <w:bCs/>
          <w:sz w:val="22"/>
          <w:szCs w:val="22"/>
        </w:rPr>
        <w:t>P</w:t>
      </w:r>
      <w:r w:rsidRPr="00F87CFA">
        <w:rPr>
          <w:rFonts w:ascii="Arial Narrow" w:hAnsi="Arial Narrow" w:cs="Arial"/>
          <w:b w:val="0"/>
          <w:bCs/>
          <w:sz w:val="22"/>
          <w:szCs w:val="22"/>
        </w:rPr>
        <w:t>rzydatność gruntów przeznaczonych do stabilizacji cementem należy ocenić na podstawie wyników badań laboratoryjnych, wykonanych według metod podanych w PN-S-96012 [17].</w:t>
      </w:r>
    </w:p>
    <w:p w14:paraId="4CB9AE58"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Do wykonania podbudów i ulepszonego podłoża z gruntów stabilizowanych cementem należy stosować grunty spełniające wymagania podane w tablicy 2.</w:t>
      </w:r>
    </w:p>
    <w:p w14:paraId="0A624A3A"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Grunt można uznać za przydatny do stabilizacji cementem wtedy, gdy wyniki badań laboratoryjnych wykażą, że wytrzymałość na ściskanie i mrozoodporność próbek gruntu stabilizowanego są zgodne z wymaganiami określonymi w p. 2.7 tablica 4.</w:t>
      </w:r>
    </w:p>
    <w:p w14:paraId="77C647E4" w14:textId="77777777" w:rsidR="00BE7D27" w:rsidRDefault="00BE7D27" w:rsidP="00954441">
      <w:pPr>
        <w:spacing w:line="276" w:lineRule="auto"/>
        <w:jc w:val="both"/>
        <w:rPr>
          <w:rFonts w:ascii="Arial Narrow" w:hAnsi="Arial Narrow" w:cs="Arial"/>
          <w:sz w:val="22"/>
          <w:szCs w:val="22"/>
        </w:rPr>
      </w:pPr>
    </w:p>
    <w:p w14:paraId="0CC0F835" w14:textId="77777777" w:rsidR="00BE7D27" w:rsidRPr="00F87CFA" w:rsidRDefault="00BE7D27" w:rsidP="00954441">
      <w:pPr>
        <w:spacing w:line="276" w:lineRule="auto"/>
        <w:jc w:val="both"/>
        <w:rPr>
          <w:rFonts w:ascii="Arial Narrow" w:hAnsi="Arial Narrow" w:cs="Arial"/>
          <w:i/>
          <w:iCs/>
          <w:sz w:val="20"/>
          <w:szCs w:val="20"/>
        </w:rPr>
      </w:pPr>
      <w:r w:rsidRPr="00F87CFA">
        <w:rPr>
          <w:rFonts w:ascii="Arial Narrow" w:hAnsi="Arial Narrow" w:cs="Arial"/>
          <w:i/>
          <w:iCs/>
          <w:sz w:val="20"/>
          <w:szCs w:val="20"/>
        </w:rPr>
        <w:t>Tablica 2. Wymagania dla gruntów przeznaczonych do stabilizacji cementem wg PN-S-96012 [17]</w:t>
      </w:r>
    </w:p>
    <w:tbl>
      <w:tblPr>
        <w:tblW w:w="9332" w:type="dxa"/>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55"/>
        <w:gridCol w:w="5916"/>
        <w:gridCol w:w="1098"/>
        <w:gridCol w:w="1863"/>
      </w:tblGrid>
      <w:tr w:rsidR="00BE7D27" w:rsidRPr="00F87CFA" w14:paraId="55B32EB2" w14:textId="77777777" w:rsidTr="00954441">
        <w:tc>
          <w:tcPr>
            <w:tcW w:w="436"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61FEBED3"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Lp.</w:t>
            </w:r>
          </w:p>
        </w:tc>
        <w:tc>
          <w:tcPr>
            <w:tcW w:w="5670"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04EB9FFD"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Właściwości</w:t>
            </w:r>
          </w:p>
        </w:tc>
        <w:tc>
          <w:tcPr>
            <w:tcW w:w="1047"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5E655FA3"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Wymagania</w:t>
            </w:r>
          </w:p>
        </w:tc>
        <w:tc>
          <w:tcPr>
            <w:tcW w:w="1786"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212C8ED"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Badania według</w:t>
            </w:r>
          </w:p>
        </w:tc>
      </w:tr>
      <w:tr w:rsidR="00BE7D27" w:rsidRPr="00F87CFA" w14:paraId="5751AB04" w14:textId="77777777" w:rsidTr="00954441">
        <w:tc>
          <w:tcPr>
            <w:tcW w:w="436" w:type="dxa"/>
            <w:tcBorders>
              <w:top w:val="nil"/>
              <w:left w:val="single" w:sz="6" w:space="0" w:color="auto"/>
              <w:bottom w:val="single" w:sz="6" w:space="0" w:color="auto"/>
              <w:right w:val="single" w:sz="6" w:space="0" w:color="auto"/>
            </w:tcBorders>
            <w:noWrap/>
            <w:vAlign w:val="center"/>
            <w:hideMark/>
          </w:tcPr>
          <w:p w14:paraId="56135394"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w:t>
            </w:r>
          </w:p>
        </w:tc>
        <w:tc>
          <w:tcPr>
            <w:tcW w:w="5670" w:type="dxa"/>
            <w:tcBorders>
              <w:top w:val="nil"/>
              <w:left w:val="single" w:sz="6" w:space="0" w:color="auto"/>
              <w:bottom w:val="single" w:sz="6" w:space="0" w:color="auto"/>
              <w:right w:val="single" w:sz="6" w:space="0" w:color="auto"/>
            </w:tcBorders>
            <w:noWrap/>
            <w:vAlign w:val="center"/>
            <w:hideMark/>
          </w:tcPr>
          <w:p w14:paraId="3E7A4AB4" w14:textId="77777777" w:rsidR="00BE7D27" w:rsidRPr="00F87CFA" w:rsidRDefault="00BE7D27" w:rsidP="00954441">
            <w:pPr>
              <w:tabs>
                <w:tab w:val="left" w:pos="709"/>
                <w:tab w:val="center" w:pos="4536"/>
                <w:tab w:val="right" w:pos="9072"/>
              </w:tabs>
              <w:spacing w:line="276" w:lineRule="auto"/>
              <w:jc w:val="both"/>
              <w:rPr>
                <w:rFonts w:ascii="Arial Narrow" w:hAnsi="Arial Narrow" w:cs="Arial"/>
                <w:sz w:val="20"/>
                <w:szCs w:val="20"/>
              </w:rPr>
            </w:pPr>
            <w:r w:rsidRPr="00F87CFA">
              <w:rPr>
                <w:rFonts w:ascii="Arial Narrow" w:hAnsi="Arial Narrow" w:cs="Arial"/>
                <w:sz w:val="20"/>
                <w:szCs w:val="20"/>
              </w:rPr>
              <w:t>Uziarnienie</w:t>
            </w:r>
            <w:r>
              <w:rPr>
                <w:rFonts w:ascii="Arial Narrow" w:hAnsi="Arial Narrow" w:cs="Arial"/>
                <w:sz w:val="20"/>
                <w:szCs w:val="20"/>
              </w:rPr>
              <w:t>:</w:t>
            </w:r>
          </w:p>
          <w:p w14:paraId="7490B17B" w14:textId="77777777" w:rsidR="00BE7D27" w:rsidRPr="00F87CFA" w:rsidRDefault="00BE7D27" w:rsidP="00954441">
            <w:pPr>
              <w:spacing w:line="276" w:lineRule="auto"/>
              <w:ind w:left="283" w:hanging="283"/>
              <w:jc w:val="both"/>
              <w:rPr>
                <w:rFonts w:ascii="Arial Narrow" w:hAnsi="Arial Narrow" w:cs="Arial"/>
                <w:sz w:val="20"/>
                <w:szCs w:val="20"/>
              </w:rPr>
            </w:pPr>
            <w:r w:rsidRPr="00F87CFA">
              <w:rPr>
                <w:rFonts w:ascii="Arial Narrow" w:hAnsi="Arial Narrow" w:cs="Arial"/>
                <w:sz w:val="20"/>
                <w:szCs w:val="20"/>
              </w:rPr>
              <w:t>a) </w:t>
            </w:r>
            <w:proofErr w:type="spellStart"/>
            <w:r w:rsidRPr="00F87CFA">
              <w:rPr>
                <w:rFonts w:ascii="Arial Narrow" w:hAnsi="Arial Narrow" w:cs="Arial"/>
                <w:sz w:val="20"/>
                <w:szCs w:val="20"/>
              </w:rPr>
              <w:t>ziarn</w:t>
            </w:r>
            <w:proofErr w:type="spellEnd"/>
            <w:r w:rsidRPr="00F87CFA">
              <w:rPr>
                <w:rFonts w:ascii="Arial Narrow" w:hAnsi="Arial Narrow" w:cs="Arial"/>
                <w:sz w:val="20"/>
                <w:szCs w:val="20"/>
              </w:rPr>
              <w:t xml:space="preserve"> przechodzących przez sito # </w:t>
            </w:r>
            <w:smartTag w:uri="urn:schemas-microsoft-com:office:smarttags" w:element="metricconverter">
              <w:smartTagPr>
                <w:attr w:name="productid" w:val="40 mm"/>
              </w:smartTagPr>
              <w:r w:rsidRPr="00F87CFA">
                <w:rPr>
                  <w:rFonts w:ascii="Arial Narrow" w:hAnsi="Arial Narrow" w:cs="Arial"/>
                  <w:sz w:val="20"/>
                  <w:szCs w:val="20"/>
                </w:rPr>
                <w:t>40 mm</w:t>
              </w:r>
            </w:smartTag>
            <w:r w:rsidRPr="00F87CFA">
              <w:rPr>
                <w:rFonts w:ascii="Arial Narrow" w:hAnsi="Arial Narrow" w:cs="Arial"/>
                <w:sz w:val="20"/>
                <w:szCs w:val="20"/>
              </w:rPr>
              <w:t>, % (m/m), nie mniej niż:</w:t>
            </w:r>
          </w:p>
          <w:p w14:paraId="6DF5B092" w14:textId="77777777" w:rsidR="00BE7D27" w:rsidRPr="00F87CFA" w:rsidRDefault="00BE7D27" w:rsidP="00954441">
            <w:pPr>
              <w:spacing w:line="276" w:lineRule="auto"/>
              <w:ind w:left="283" w:hanging="283"/>
              <w:jc w:val="both"/>
              <w:rPr>
                <w:rFonts w:ascii="Arial Narrow" w:hAnsi="Arial Narrow" w:cs="Arial"/>
                <w:sz w:val="20"/>
                <w:szCs w:val="20"/>
              </w:rPr>
            </w:pPr>
            <w:r w:rsidRPr="00F87CFA">
              <w:rPr>
                <w:rFonts w:ascii="Arial Narrow" w:hAnsi="Arial Narrow" w:cs="Arial"/>
                <w:sz w:val="20"/>
                <w:szCs w:val="20"/>
              </w:rPr>
              <w:t>b) </w:t>
            </w:r>
            <w:proofErr w:type="spellStart"/>
            <w:r w:rsidRPr="00F87CFA">
              <w:rPr>
                <w:rFonts w:ascii="Arial Narrow" w:hAnsi="Arial Narrow" w:cs="Arial"/>
                <w:sz w:val="20"/>
                <w:szCs w:val="20"/>
              </w:rPr>
              <w:t>ziarn</w:t>
            </w:r>
            <w:proofErr w:type="spellEnd"/>
            <w:r w:rsidRPr="00F87CFA">
              <w:rPr>
                <w:rFonts w:ascii="Arial Narrow" w:hAnsi="Arial Narrow" w:cs="Arial"/>
                <w:sz w:val="20"/>
                <w:szCs w:val="20"/>
              </w:rPr>
              <w:t xml:space="preserve"> przechodzących przez sito # </w:t>
            </w:r>
            <w:smartTag w:uri="urn:schemas-microsoft-com:office:smarttags" w:element="metricconverter">
              <w:smartTagPr>
                <w:attr w:name="productid" w:val="20 mm"/>
              </w:smartTagPr>
              <w:r w:rsidRPr="00F87CFA">
                <w:rPr>
                  <w:rFonts w:ascii="Arial Narrow" w:hAnsi="Arial Narrow" w:cs="Arial"/>
                  <w:sz w:val="20"/>
                  <w:szCs w:val="20"/>
                </w:rPr>
                <w:t>20 mm</w:t>
              </w:r>
            </w:smartTag>
            <w:r w:rsidRPr="00F87CFA">
              <w:rPr>
                <w:rFonts w:ascii="Arial Narrow" w:hAnsi="Arial Narrow" w:cs="Arial"/>
                <w:sz w:val="20"/>
                <w:szCs w:val="20"/>
              </w:rPr>
              <w:t>, % (m/m), powyżej</w:t>
            </w:r>
          </w:p>
          <w:p w14:paraId="0583B8AB" w14:textId="77777777" w:rsidR="00BE7D27" w:rsidRPr="00F87CFA" w:rsidRDefault="00BE7D27" w:rsidP="00954441">
            <w:pPr>
              <w:spacing w:line="276" w:lineRule="auto"/>
              <w:ind w:left="283" w:hanging="283"/>
              <w:jc w:val="both"/>
              <w:rPr>
                <w:rFonts w:ascii="Arial Narrow" w:hAnsi="Arial Narrow" w:cs="Arial"/>
                <w:sz w:val="20"/>
                <w:szCs w:val="20"/>
              </w:rPr>
            </w:pPr>
            <w:r w:rsidRPr="00F87CFA">
              <w:rPr>
                <w:rFonts w:ascii="Arial Narrow" w:hAnsi="Arial Narrow" w:cs="Arial"/>
                <w:sz w:val="20"/>
                <w:szCs w:val="20"/>
              </w:rPr>
              <w:t xml:space="preserve">c) </w:t>
            </w:r>
            <w:proofErr w:type="spellStart"/>
            <w:r w:rsidRPr="00F87CFA">
              <w:rPr>
                <w:rFonts w:ascii="Arial Narrow" w:hAnsi="Arial Narrow" w:cs="Arial"/>
                <w:sz w:val="20"/>
                <w:szCs w:val="20"/>
              </w:rPr>
              <w:t>ziarn</w:t>
            </w:r>
            <w:proofErr w:type="spellEnd"/>
            <w:r w:rsidRPr="00F87CFA">
              <w:rPr>
                <w:rFonts w:ascii="Arial Narrow" w:hAnsi="Arial Narrow" w:cs="Arial"/>
                <w:sz w:val="20"/>
                <w:szCs w:val="20"/>
              </w:rPr>
              <w:t xml:space="preserve"> przechodzących przez sito # </w:t>
            </w:r>
            <w:smartTag w:uri="urn:schemas-microsoft-com:office:smarttags" w:element="metricconverter">
              <w:smartTagPr>
                <w:attr w:name="productid" w:val="4 mm"/>
              </w:smartTagPr>
              <w:r w:rsidRPr="00F87CFA">
                <w:rPr>
                  <w:rFonts w:ascii="Arial Narrow" w:hAnsi="Arial Narrow" w:cs="Arial"/>
                  <w:sz w:val="20"/>
                  <w:szCs w:val="20"/>
                </w:rPr>
                <w:t>4 mm</w:t>
              </w:r>
            </w:smartTag>
            <w:r w:rsidRPr="00F87CFA">
              <w:rPr>
                <w:rFonts w:ascii="Arial Narrow" w:hAnsi="Arial Narrow" w:cs="Arial"/>
                <w:sz w:val="20"/>
                <w:szCs w:val="20"/>
              </w:rPr>
              <w:t>, % (m/m), powyżej</w:t>
            </w:r>
          </w:p>
          <w:p w14:paraId="295033B1" w14:textId="77777777" w:rsidR="00BE7D27" w:rsidRPr="00F87CFA" w:rsidRDefault="00BE7D27" w:rsidP="00954441">
            <w:pPr>
              <w:spacing w:line="276" w:lineRule="auto"/>
              <w:ind w:left="284" w:hanging="284"/>
              <w:jc w:val="both"/>
              <w:rPr>
                <w:rFonts w:ascii="Arial Narrow" w:hAnsi="Arial Narrow" w:cs="Arial"/>
                <w:sz w:val="20"/>
                <w:szCs w:val="20"/>
              </w:rPr>
            </w:pPr>
            <w:r w:rsidRPr="00F87CFA">
              <w:rPr>
                <w:rFonts w:ascii="Arial Narrow" w:hAnsi="Arial Narrow" w:cs="Arial"/>
                <w:sz w:val="20"/>
                <w:szCs w:val="20"/>
              </w:rPr>
              <w:t xml:space="preserve">d) cząstek mniejszych od </w:t>
            </w:r>
            <w:smartTag w:uri="urn:schemas-microsoft-com:office:smarttags" w:element="metricconverter">
              <w:smartTagPr>
                <w:attr w:name="productid" w:val="0,002 mm"/>
              </w:smartTagPr>
              <w:r w:rsidRPr="00F87CFA">
                <w:rPr>
                  <w:rFonts w:ascii="Arial Narrow" w:hAnsi="Arial Narrow" w:cs="Arial"/>
                  <w:sz w:val="20"/>
                  <w:szCs w:val="20"/>
                </w:rPr>
                <w:t>0,002 mm</w:t>
              </w:r>
            </w:smartTag>
            <w:r w:rsidRPr="00F87CFA">
              <w:rPr>
                <w:rFonts w:ascii="Arial Narrow" w:hAnsi="Arial Narrow" w:cs="Arial"/>
                <w:sz w:val="20"/>
                <w:szCs w:val="20"/>
              </w:rPr>
              <w:t>, % (m/m), poniżej</w:t>
            </w:r>
          </w:p>
        </w:tc>
        <w:tc>
          <w:tcPr>
            <w:tcW w:w="1047" w:type="dxa"/>
            <w:tcBorders>
              <w:top w:val="nil"/>
              <w:left w:val="single" w:sz="6" w:space="0" w:color="auto"/>
              <w:bottom w:val="single" w:sz="6" w:space="0" w:color="auto"/>
              <w:right w:val="single" w:sz="6" w:space="0" w:color="auto"/>
            </w:tcBorders>
            <w:noWrap/>
            <w:vAlign w:val="center"/>
          </w:tcPr>
          <w:p w14:paraId="04DBD04A"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100</w:t>
            </w:r>
          </w:p>
          <w:p w14:paraId="7FD26931"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85</w:t>
            </w:r>
          </w:p>
          <w:p w14:paraId="461A737D"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50</w:t>
            </w:r>
          </w:p>
          <w:p w14:paraId="7FCD5175"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20</w:t>
            </w:r>
          </w:p>
        </w:tc>
        <w:tc>
          <w:tcPr>
            <w:tcW w:w="1786" w:type="dxa"/>
            <w:tcBorders>
              <w:top w:val="nil"/>
              <w:left w:val="single" w:sz="6" w:space="0" w:color="auto"/>
              <w:bottom w:val="single" w:sz="6" w:space="0" w:color="auto"/>
              <w:right w:val="single" w:sz="6" w:space="0" w:color="auto"/>
            </w:tcBorders>
            <w:noWrap/>
            <w:vAlign w:val="center"/>
          </w:tcPr>
          <w:p w14:paraId="02BAE78D"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PN-B-04481 [2]</w:t>
            </w:r>
          </w:p>
        </w:tc>
      </w:tr>
      <w:tr w:rsidR="00BE7D27" w:rsidRPr="00F87CFA" w14:paraId="61BFEDCA" w14:textId="77777777" w:rsidTr="00954441">
        <w:tc>
          <w:tcPr>
            <w:tcW w:w="436" w:type="dxa"/>
            <w:tcBorders>
              <w:top w:val="single" w:sz="6" w:space="0" w:color="auto"/>
              <w:left w:val="single" w:sz="6" w:space="0" w:color="auto"/>
              <w:bottom w:val="single" w:sz="6" w:space="0" w:color="auto"/>
              <w:right w:val="single" w:sz="6" w:space="0" w:color="auto"/>
            </w:tcBorders>
            <w:noWrap/>
            <w:vAlign w:val="center"/>
            <w:hideMark/>
          </w:tcPr>
          <w:p w14:paraId="731AAB65"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2</w:t>
            </w:r>
          </w:p>
        </w:tc>
        <w:tc>
          <w:tcPr>
            <w:tcW w:w="5670" w:type="dxa"/>
            <w:tcBorders>
              <w:top w:val="single" w:sz="6" w:space="0" w:color="auto"/>
              <w:left w:val="single" w:sz="6" w:space="0" w:color="auto"/>
              <w:bottom w:val="single" w:sz="6" w:space="0" w:color="auto"/>
              <w:right w:val="single" w:sz="6" w:space="0" w:color="auto"/>
            </w:tcBorders>
            <w:noWrap/>
            <w:vAlign w:val="center"/>
            <w:hideMark/>
          </w:tcPr>
          <w:p w14:paraId="612E2498"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Granica płynności, % (m/m), nie więcej niż:</w:t>
            </w:r>
          </w:p>
        </w:tc>
        <w:tc>
          <w:tcPr>
            <w:tcW w:w="1047" w:type="dxa"/>
            <w:tcBorders>
              <w:top w:val="single" w:sz="6" w:space="0" w:color="auto"/>
              <w:left w:val="single" w:sz="6" w:space="0" w:color="auto"/>
              <w:bottom w:val="single" w:sz="6" w:space="0" w:color="auto"/>
              <w:right w:val="single" w:sz="6" w:space="0" w:color="auto"/>
            </w:tcBorders>
            <w:noWrap/>
            <w:vAlign w:val="center"/>
            <w:hideMark/>
          </w:tcPr>
          <w:p w14:paraId="423ED26E"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40</w:t>
            </w:r>
          </w:p>
        </w:tc>
        <w:tc>
          <w:tcPr>
            <w:tcW w:w="1786" w:type="dxa"/>
            <w:tcBorders>
              <w:top w:val="single" w:sz="6" w:space="0" w:color="auto"/>
              <w:left w:val="single" w:sz="6" w:space="0" w:color="auto"/>
              <w:bottom w:val="single" w:sz="6" w:space="0" w:color="auto"/>
              <w:right w:val="single" w:sz="6" w:space="0" w:color="auto"/>
            </w:tcBorders>
            <w:noWrap/>
            <w:vAlign w:val="center"/>
            <w:hideMark/>
          </w:tcPr>
          <w:p w14:paraId="7F1B9F6C"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PN-B-04481 [2]</w:t>
            </w:r>
          </w:p>
        </w:tc>
      </w:tr>
      <w:tr w:rsidR="00BE7D27" w:rsidRPr="00F87CFA" w14:paraId="081649DE" w14:textId="77777777" w:rsidTr="00954441">
        <w:tc>
          <w:tcPr>
            <w:tcW w:w="436" w:type="dxa"/>
            <w:tcBorders>
              <w:top w:val="single" w:sz="6" w:space="0" w:color="auto"/>
              <w:left w:val="single" w:sz="6" w:space="0" w:color="auto"/>
              <w:bottom w:val="single" w:sz="6" w:space="0" w:color="auto"/>
              <w:right w:val="single" w:sz="6" w:space="0" w:color="auto"/>
            </w:tcBorders>
            <w:noWrap/>
            <w:vAlign w:val="center"/>
            <w:hideMark/>
          </w:tcPr>
          <w:p w14:paraId="1B124C74"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3</w:t>
            </w:r>
          </w:p>
        </w:tc>
        <w:tc>
          <w:tcPr>
            <w:tcW w:w="5670" w:type="dxa"/>
            <w:tcBorders>
              <w:top w:val="single" w:sz="6" w:space="0" w:color="auto"/>
              <w:left w:val="single" w:sz="6" w:space="0" w:color="auto"/>
              <w:bottom w:val="single" w:sz="6" w:space="0" w:color="auto"/>
              <w:right w:val="single" w:sz="6" w:space="0" w:color="auto"/>
            </w:tcBorders>
            <w:noWrap/>
            <w:vAlign w:val="center"/>
            <w:hideMark/>
          </w:tcPr>
          <w:p w14:paraId="280BD176"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Wskaźnik plastyczności, % (m/m), nie więcej niż:</w:t>
            </w:r>
          </w:p>
        </w:tc>
        <w:tc>
          <w:tcPr>
            <w:tcW w:w="1047" w:type="dxa"/>
            <w:tcBorders>
              <w:top w:val="single" w:sz="6" w:space="0" w:color="auto"/>
              <w:left w:val="single" w:sz="6" w:space="0" w:color="auto"/>
              <w:bottom w:val="single" w:sz="6" w:space="0" w:color="auto"/>
              <w:right w:val="single" w:sz="6" w:space="0" w:color="auto"/>
            </w:tcBorders>
            <w:noWrap/>
            <w:vAlign w:val="center"/>
            <w:hideMark/>
          </w:tcPr>
          <w:p w14:paraId="686F751B"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15</w:t>
            </w:r>
          </w:p>
        </w:tc>
        <w:tc>
          <w:tcPr>
            <w:tcW w:w="1786" w:type="dxa"/>
            <w:tcBorders>
              <w:top w:val="single" w:sz="6" w:space="0" w:color="auto"/>
              <w:left w:val="single" w:sz="6" w:space="0" w:color="auto"/>
              <w:bottom w:val="single" w:sz="6" w:space="0" w:color="auto"/>
              <w:right w:val="single" w:sz="6" w:space="0" w:color="auto"/>
            </w:tcBorders>
            <w:noWrap/>
            <w:vAlign w:val="center"/>
            <w:hideMark/>
          </w:tcPr>
          <w:p w14:paraId="16EC7377"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PN-B-04481 [2]</w:t>
            </w:r>
          </w:p>
        </w:tc>
      </w:tr>
      <w:tr w:rsidR="00BE7D27" w:rsidRPr="00F87CFA" w14:paraId="4F6A48DE" w14:textId="77777777" w:rsidTr="00954441">
        <w:tc>
          <w:tcPr>
            <w:tcW w:w="436" w:type="dxa"/>
            <w:tcBorders>
              <w:top w:val="single" w:sz="6" w:space="0" w:color="auto"/>
              <w:left w:val="single" w:sz="6" w:space="0" w:color="auto"/>
              <w:bottom w:val="single" w:sz="6" w:space="0" w:color="auto"/>
              <w:right w:val="single" w:sz="6" w:space="0" w:color="auto"/>
            </w:tcBorders>
            <w:noWrap/>
            <w:vAlign w:val="center"/>
            <w:hideMark/>
          </w:tcPr>
          <w:p w14:paraId="5A1C6E83"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4</w:t>
            </w:r>
          </w:p>
        </w:tc>
        <w:tc>
          <w:tcPr>
            <w:tcW w:w="5670" w:type="dxa"/>
            <w:tcBorders>
              <w:top w:val="single" w:sz="6" w:space="0" w:color="auto"/>
              <w:left w:val="single" w:sz="6" w:space="0" w:color="auto"/>
              <w:bottom w:val="single" w:sz="6" w:space="0" w:color="auto"/>
              <w:right w:val="single" w:sz="6" w:space="0" w:color="auto"/>
            </w:tcBorders>
            <w:noWrap/>
            <w:vAlign w:val="center"/>
            <w:hideMark/>
          </w:tcPr>
          <w:p w14:paraId="0FC87F85"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 xml:space="preserve">Odczyn </w:t>
            </w:r>
            <w:proofErr w:type="spellStart"/>
            <w:r w:rsidRPr="00F87CFA">
              <w:rPr>
                <w:rFonts w:ascii="Arial Narrow" w:hAnsi="Arial Narrow" w:cs="Arial"/>
                <w:sz w:val="20"/>
                <w:szCs w:val="20"/>
              </w:rPr>
              <w:t>pH</w:t>
            </w:r>
            <w:proofErr w:type="spellEnd"/>
          </w:p>
        </w:tc>
        <w:tc>
          <w:tcPr>
            <w:tcW w:w="1047" w:type="dxa"/>
            <w:tcBorders>
              <w:top w:val="single" w:sz="6" w:space="0" w:color="auto"/>
              <w:left w:val="single" w:sz="6" w:space="0" w:color="auto"/>
              <w:bottom w:val="single" w:sz="6" w:space="0" w:color="auto"/>
              <w:right w:val="single" w:sz="6" w:space="0" w:color="auto"/>
            </w:tcBorders>
            <w:noWrap/>
            <w:vAlign w:val="center"/>
            <w:hideMark/>
          </w:tcPr>
          <w:p w14:paraId="19D0C252"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od 5 do 8</w:t>
            </w:r>
          </w:p>
        </w:tc>
        <w:tc>
          <w:tcPr>
            <w:tcW w:w="1786" w:type="dxa"/>
            <w:tcBorders>
              <w:top w:val="single" w:sz="6" w:space="0" w:color="auto"/>
              <w:left w:val="single" w:sz="6" w:space="0" w:color="auto"/>
              <w:bottom w:val="single" w:sz="6" w:space="0" w:color="auto"/>
              <w:right w:val="single" w:sz="6" w:space="0" w:color="auto"/>
            </w:tcBorders>
            <w:noWrap/>
            <w:vAlign w:val="center"/>
            <w:hideMark/>
          </w:tcPr>
          <w:p w14:paraId="78BB95AF"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PN-B-04481 [2]</w:t>
            </w:r>
          </w:p>
        </w:tc>
      </w:tr>
      <w:tr w:rsidR="00BE7D27" w:rsidRPr="00F87CFA" w14:paraId="2045AC99" w14:textId="77777777" w:rsidTr="00954441">
        <w:tc>
          <w:tcPr>
            <w:tcW w:w="436" w:type="dxa"/>
            <w:tcBorders>
              <w:top w:val="single" w:sz="6" w:space="0" w:color="auto"/>
              <w:left w:val="single" w:sz="6" w:space="0" w:color="auto"/>
              <w:bottom w:val="single" w:sz="6" w:space="0" w:color="auto"/>
              <w:right w:val="single" w:sz="6" w:space="0" w:color="auto"/>
            </w:tcBorders>
            <w:noWrap/>
            <w:vAlign w:val="center"/>
            <w:hideMark/>
          </w:tcPr>
          <w:p w14:paraId="3B7A54E0"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5</w:t>
            </w:r>
          </w:p>
        </w:tc>
        <w:tc>
          <w:tcPr>
            <w:tcW w:w="5670" w:type="dxa"/>
            <w:tcBorders>
              <w:top w:val="single" w:sz="6" w:space="0" w:color="auto"/>
              <w:left w:val="single" w:sz="6" w:space="0" w:color="auto"/>
              <w:bottom w:val="single" w:sz="6" w:space="0" w:color="auto"/>
              <w:right w:val="single" w:sz="6" w:space="0" w:color="auto"/>
            </w:tcBorders>
            <w:noWrap/>
            <w:vAlign w:val="center"/>
            <w:hideMark/>
          </w:tcPr>
          <w:p w14:paraId="5F16E240"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Zawartość części organicznych, % (m/m), nie więcej niż:</w:t>
            </w:r>
          </w:p>
        </w:tc>
        <w:tc>
          <w:tcPr>
            <w:tcW w:w="1047" w:type="dxa"/>
            <w:tcBorders>
              <w:top w:val="single" w:sz="6" w:space="0" w:color="auto"/>
              <w:left w:val="single" w:sz="6" w:space="0" w:color="auto"/>
              <w:bottom w:val="single" w:sz="6" w:space="0" w:color="auto"/>
              <w:right w:val="single" w:sz="6" w:space="0" w:color="auto"/>
            </w:tcBorders>
            <w:noWrap/>
            <w:vAlign w:val="center"/>
            <w:hideMark/>
          </w:tcPr>
          <w:p w14:paraId="0BF29907"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2</w:t>
            </w:r>
          </w:p>
        </w:tc>
        <w:tc>
          <w:tcPr>
            <w:tcW w:w="1786" w:type="dxa"/>
            <w:tcBorders>
              <w:top w:val="single" w:sz="6" w:space="0" w:color="auto"/>
              <w:left w:val="single" w:sz="6" w:space="0" w:color="auto"/>
              <w:bottom w:val="single" w:sz="6" w:space="0" w:color="auto"/>
              <w:right w:val="single" w:sz="6" w:space="0" w:color="auto"/>
            </w:tcBorders>
            <w:noWrap/>
            <w:vAlign w:val="center"/>
            <w:hideMark/>
          </w:tcPr>
          <w:p w14:paraId="74E56AF8"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PN-B-04481 [2]</w:t>
            </w:r>
          </w:p>
        </w:tc>
      </w:tr>
      <w:tr w:rsidR="00BE7D27" w:rsidRPr="00F87CFA" w14:paraId="78462A5B" w14:textId="77777777" w:rsidTr="00954441">
        <w:tc>
          <w:tcPr>
            <w:tcW w:w="436" w:type="dxa"/>
            <w:tcBorders>
              <w:top w:val="single" w:sz="6" w:space="0" w:color="auto"/>
              <w:left w:val="single" w:sz="6" w:space="0" w:color="auto"/>
              <w:bottom w:val="single" w:sz="6" w:space="0" w:color="auto"/>
              <w:right w:val="single" w:sz="6" w:space="0" w:color="auto"/>
            </w:tcBorders>
            <w:noWrap/>
            <w:vAlign w:val="center"/>
            <w:hideMark/>
          </w:tcPr>
          <w:p w14:paraId="2BFB30D7"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6</w:t>
            </w:r>
          </w:p>
        </w:tc>
        <w:tc>
          <w:tcPr>
            <w:tcW w:w="5670" w:type="dxa"/>
            <w:tcBorders>
              <w:top w:val="single" w:sz="6" w:space="0" w:color="auto"/>
              <w:left w:val="single" w:sz="6" w:space="0" w:color="auto"/>
              <w:bottom w:val="single" w:sz="6" w:space="0" w:color="auto"/>
              <w:right w:val="single" w:sz="6" w:space="0" w:color="auto"/>
            </w:tcBorders>
            <w:noWrap/>
            <w:vAlign w:val="center"/>
            <w:hideMark/>
          </w:tcPr>
          <w:p w14:paraId="5E8D77FA"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Zawartość siarczanów, w przeliczeniu na SO</w:t>
            </w:r>
            <w:r w:rsidRPr="00F87CFA">
              <w:rPr>
                <w:rFonts w:ascii="Arial Narrow" w:hAnsi="Arial Narrow" w:cs="Arial"/>
                <w:sz w:val="20"/>
                <w:szCs w:val="20"/>
                <w:vertAlign w:val="subscript"/>
              </w:rPr>
              <w:t>3</w:t>
            </w:r>
            <w:r w:rsidRPr="00F87CFA">
              <w:rPr>
                <w:rFonts w:ascii="Arial Narrow" w:hAnsi="Arial Narrow" w:cs="Arial"/>
                <w:sz w:val="20"/>
                <w:szCs w:val="20"/>
              </w:rPr>
              <w:t>, % (m/m), nie więcej niż:</w:t>
            </w:r>
          </w:p>
        </w:tc>
        <w:tc>
          <w:tcPr>
            <w:tcW w:w="1047" w:type="dxa"/>
            <w:tcBorders>
              <w:top w:val="single" w:sz="6" w:space="0" w:color="auto"/>
              <w:left w:val="single" w:sz="6" w:space="0" w:color="auto"/>
              <w:bottom w:val="single" w:sz="6" w:space="0" w:color="auto"/>
              <w:right w:val="single" w:sz="6" w:space="0" w:color="auto"/>
            </w:tcBorders>
            <w:noWrap/>
            <w:vAlign w:val="center"/>
            <w:hideMark/>
          </w:tcPr>
          <w:p w14:paraId="7440A3C9"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w:t>
            </w:r>
          </w:p>
        </w:tc>
        <w:tc>
          <w:tcPr>
            <w:tcW w:w="1786" w:type="dxa"/>
            <w:tcBorders>
              <w:top w:val="single" w:sz="6" w:space="0" w:color="auto"/>
              <w:left w:val="single" w:sz="6" w:space="0" w:color="auto"/>
              <w:bottom w:val="single" w:sz="6" w:space="0" w:color="auto"/>
              <w:right w:val="single" w:sz="6" w:space="0" w:color="auto"/>
            </w:tcBorders>
            <w:noWrap/>
            <w:vAlign w:val="center"/>
            <w:hideMark/>
          </w:tcPr>
          <w:p w14:paraId="6ED83A6C"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PN-B-06714-28 [6]</w:t>
            </w:r>
          </w:p>
        </w:tc>
      </w:tr>
    </w:tbl>
    <w:p w14:paraId="36D3DF44"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Grunty nie spełniające wymagań określonych w tablicy 2, mogą być poddane stabilizacji po uprzednim ulepszeniu chlorkiem wapniowym, wapnem, popiołami lotnymi.</w:t>
      </w:r>
    </w:p>
    <w:p w14:paraId="7929176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Grunty o granicy płynności od 40 do 60 % i wskaźniku plastyczności od 15 do 30 % mogą być stabilizowane cementem dla podbudów pomocniczych i ulepszonego podłoża pod warunkiem użycia specjalnych maszyn, umożliwiających ich rozdrobnienie i przemieszanie z cementem.</w:t>
      </w:r>
    </w:p>
    <w:p w14:paraId="3874CE19"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Dodatkowe kryteria oceny przydatności gruntu do stabilizacji cementem; zaleca się użycie gruntów o:</w:t>
      </w:r>
    </w:p>
    <w:p w14:paraId="741367BA" w14:textId="77777777" w:rsidR="00BE7D27" w:rsidRPr="00F87CFA" w:rsidRDefault="00BE7D27" w:rsidP="009E77BE">
      <w:pPr>
        <w:numPr>
          <w:ilvl w:val="0"/>
          <w:numId w:val="87"/>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wskaźniku piaskowym od 20 do 50, wg BN-64/8931-01 [20],</w:t>
      </w:r>
    </w:p>
    <w:p w14:paraId="277F31D3" w14:textId="77777777" w:rsidR="00BE7D27" w:rsidRPr="00F87CFA" w:rsidRDefault="00BE7D27" w:rsidP="009E77BE">
      <w:pPr>
        <w:numPr>
          <w:ilvl w:val="0"/>
          <w:numId w:val="87"/>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 xml:space="preserve">zawartości </w:t>
      </w:r>
      <w:proofErr w:type="spellStart"/>
      <w:r w:rsidRPr="00F87CFA">
        <w:rPr>
          <w:rFonts w:ascii="Arial Narrow" w:hAnsi="Arial Narrow" w:cs="Arial"/>
          <w:sz w:val="20"/>
          <w:szCs w:val="20"/>
        </w:rPr>
        <w:t>ziarn</w:t>
      </w:r>
      <w:proofErr w:type="spellEnd"/>
      <w:r w:rsidRPr="00F87CFA">
        <w:rPr>
          <w:rFonts w:ascii="Arial Narrow" w:hAnsi="Arial Narrow" w:cs="Arial"/>
          <w:sz w:val="20"/>
          <w:szCs w:val="20"/>
        </w:rPr>
        <w:t xml:space="preserve"> pozostających na sicie # </w:t>
      </w:r>
      <w:smartTag w:uri="urn:schemas-microsoft-com:office:smarttags" w:element="metricconverter">
        <w:smartTagPr>
          <w:attr w:name="productid" w:val="2 mm"/>
        </w:smartTagPr>
        <w:r w:rsidRPr="00F87CFA">
          <w:rPr>
            <w:rFonts w:ascii="Arial Narrow" w:hAnsi="Arial Narrow" w:cs="Arial"/>
            <w:sz w:val="20"/>
            <w:szCs w:val="20"/>
          </w:rPr>
          <w:t>2 mm</w:t>
        </w:r>
      </w:smartTag>
      <w:r w:rsidRPr="00F87CFA">
        <w:rPr>
          <w:rFonts w:ascii="Arial Narrow" w:hAnsi="Arial Narrow" w:cs="Arial"/>
          <w:sz w:val="20"/>
          <w:szCs w:val="20"/>
        </w:rPr>
        <w:t xml:space="preserve"> - co najmniej 30%,</w:t>
      </w:r>
    </w:p>
    <w:p w14:paraId="55A72AD1" w14:textId="77777777" w:rsidR="00BE7D27" w:rsidRPr="00F87CFA" w:rsidRDefault="00BE7D27" w:rsidP="009E77BE">
      <w:pPr>
        <w:numPr>
          <w:ilvl w:val="0"/>
          <w:numId w:val="87"/>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 xml:space="preserve">zawartości </w:t>
      </w:r>
      <w:proofErr w:type="spellStart"/>
      <w:r w:rsidRPr="00F87CFA">
        <w:rPr>
          <w:rFonts w:ascii="Arial Narrow" w:hAnsi="Arial Narrow" w:cs="Arial"/>
          <w:sz w:val="20"/>
          <w:szCs w:val="20"/>
        </w:rPr>
        <w:t>ziarn</w:t>
      </w:r>
      <w:proofErr w:type="spellEnd"/>
      <w:r w:rsidRPr="00F87CFA">
        <w:rPr>
          <w:rFonts w:ascii="Arial Narrow" w:hAnsi="Arial Narrow" w:cs="Arial"/>
          <w:sz w:val="20"/>
          <w:szCs w:val="20"/>
        </w:rPr>
        <w:t xml:space="preserve"> przechodzących przez sito </w:t>
      </w:r>
      <w:smartTag w:uri="urn:schemas-microsoft-com:office:smarttags" w:element="metricconverter">
        <w:smartTagPr>
          <w:attr w:name="productid" w:val="0,075 mm"/>
        </w:smartTagPr>
        <w:r w:rsidRPr="00F87CFA">
          <w:rPr>
            <w:rFonts w:ascii="Arial Narrow" w:hAnsi="Arial Narrow" w:cs="Arial"/>
            <w:sz w:val="20"/>
            <w:szCs w:val="20"/>
          </w:rPr>
          <w:t>0,075 mm</w:t>
        </w:r>
      </w:smartTag>
      <w:r w:rsidRPr="00F87CFA">
        <w:rPr>
          <w:rFonts w:ascii="Arial Narrow" w:hAnsi="Arial Narrow" w:cs="Arial"/>
          <w:sz w:val="20"/>
          <w:szCs w:val="20"/>
        </w:rPr>
        <w:t xml:space="preserve"> - nie więcej niż 15%.</w:t>
      </w:r>
    </w:p>
    <w:p w14:paraId="0922727D"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Decydującym sprawdzianem przydatności gruntu do stabilizacji cementem są wyniki wytrzymałości na ściskanie próbek gruntu stabilizowanego cementem.</w:t>
      </w:r>
    </w:p>
    <w:p w14:paraId="098EE1BB"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lastRenderedPageBreak/>
        <w:t>2.4. Kruszywa</w:t>
      </w:r>
    </w:p>
    <w:p w14:paraId="49767EE0"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Do stabilizacji cementem można stosować piaski, mieszanki i żwiry albo mieszankę tych kruszyw, spełniające wymagania podane w tablicy 3.</w:t>
      </w:r>
    </w:p>
    <w:p w14:paraId="61EE3D33"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Kruszywo można uznać za przydatne do stabilizacji cementem wtedy, gdy wyniki badań laboratoryjnych wykażą, że wytrzymałość na ściskanie i mrozoodporność próbek kruszywa stabilizowanego będą  zgodne z wymaganiami określonymi w p. 2.7 tablica 4.</w:t>
      </w:r>
    </w:p>
    <w:p w14:paraId="0BAEC7F7" w14:textId="77777777" w:rsidR="00BE7D27" w:rsidRDefault="00BE7D27" w:rsidP="00954441">
      <w:pPr>
        <w:spacing w:line="276" w:lineRule="auto"/>
        <w:jc w:val="both"/>
        <w:rPr>
          <w:rFonts w:ascii="Arial Narrow" w:hAnsi="Arial Narrow" w:cs="Arial"/>
          <w:i/>
          <w:iCs/>
          <w:sz w:val="20"/>
          <w:szCs w:val="20"/>
        </w:rPr>
      </w:pPr>
    </w:p>
    <w:p w14:paraId="4B39FA90" w14:textId="77777777" w:rsidR="00BE7D27" w:rsidRPr="00F87CFA" w:rsidRDefault="00BE7D27" w:rsidP="00954441">
      <w:pPr>
        <w:spacing w:line="276" w:lineRule="auto"/>
        <w:jc w:val="both"/>
        <w:rPr>
          <w:rFonts w:ascii="Arial Narrow" w:hAnsi="Arial Narrow" w:cs="Arial"/>
          <w:i/>
          <w:iCs/>
          <w:sz w:val="20"/>
          <w:szCs w:val="20"/>
        </w:rPr>
      </w:pPr>
      <w:r w:rsidRPr="00F87CFA">
        <w:rPr>
          <w:rFonts w:ascii="Arial Narrow" w:hAnsi="Arial Narrow" w:cs="Arial"/>
          <w:i/>
          <w:iCs/>
          <w:sz w:val="20"/>
          <w:szCs w:val="20"/>
        </w:rPr>
        <w:t xml:space="preserve">Tablica 3. Wymagania dla kruszyw przeznaczonych do stabilizacji cementem </w:t>
      </w:r>
    </w:p>
    <w:tbl>
      <w:tblPr>
        <w:tblW w:w="9072"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386"/>
        <w:gridCol w:w="5812"/>
        <w:gridCol w:w="1134"/>
        <w:gridCol w:w="1814"/>
      </w:tblGrid>
      <w:tr w:rsidR="00BE7D27" w:rsidRPr="00F87CFA" w14:paraId="37FC035B" w14:textId="77777777" w:rsidTr="00954441">
        <w:trPr>
          <w:jc w:val="center"/>
        </w:trPr>
        <w:tc>
          <w:tcPr>
            <w:tcW w:w="312"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0A4E4A1F"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Lp.</w:t>
            </w:r>
          </w:p>
        </w:tc>
        <w:tc>
          <w:tcPr>
            <w:tcW w:w="5812"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87E38A3"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Właściwości</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1D4FB9F5"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Wymagania</w:t>
            </w:r>
          </w:p>
        </w:tc>
        <w:tc>
          <w:tcPr>
            <w:tcW w:w="1814"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169D9F7C" w14:textId="77777777" w:rsidR="00BE7D27" w:rsidRPr="00F87CFA" w:rsidRDefault="00BE7D27" w:rsidP="00954441">
            <w:pPr>
              <w:spacing w:line="276" w:lineRule="auto"/>
              <w:jc w:val="both"/>
              <w:rPr>
                <w:rFonts w:ascii="Arial Narrow" w:hAnsi="Arial Narrow" w:cs="Arial"/>
                <w:b/>
                <w:bCs/>
                <w:sz w:val="20"/>
                <w:szCs w:val="20"/>
              </w:rPr>
            </w:pPr>
            <w:r w:rsidRPr="00F87CFA">
              <w:rPr>
                <w:rFonts w:ascii="Arial Narrow" w:hAnsi="Arial Narrow" w:cs="Arial"/>
                <w:b/>
                <w:bCs/>
                <w:sz w:val="20"/>
                <w:szCs w:val="20"/>
              </w:rPr>
              <w:t>Badania według</w:t>
            </w:r>
          </w:p>
        </w:tc>
      </w:tr>
      <w:tr w:rsidR="00BE7D27" w:rsidRPr="00F87CFA" w14:paraId="294F3BBC" w14:textId="77777777" w:rsidTr="00954441">
        <w:trPr>
          <w:trHeight w:val="570"/>
          <w:jc w:val="center"/>
        </w:trPr>
        <w:tc>
          <w:tcPr>
            <w:tcW w:w="312" w:type="dxa"/>
            <w:tcBorders>
              <w:top w:val="nil"/>
              <w:left w:val="single" w:sz="6" w:space="0" w:color="auto"/>
              <w:right w:val="single" w:sz="6" w:space="0" w:color="auto"/>
            </w:tcBorders>
            <w:noWrap/>
            <w:vAlign w:val="center"/>
            <w:hideMark/>
          </w:tcPr>
          <w:p w14:paraId="5A199372"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1</w:t>
            </w:r>
          </w:p>
        </w:tc>
        <w:tc>
          <w:tcPr>
            <w:tcW w:w="5812" w:type="dxa"/>
            <w:tcBorders>
              <w:top w:val="nil"/>
              <w:left w:val="single" w:sz="6" w:space="0" w:color="auto"/>
              <w:right w:val="single" w:sz="6" w:space="0" w:color="auto"/>
            </w:tcBorders>
            <w:noWrap/>
            <w:vAlign w:val="center"/>
            <w:hideMark/>
          </w:tcPr>
          <w:p w14:paraId="223A7101"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Uziarnienie</w:t>
            </w:r>
            <w:r>
              <w:rPr>
                <w:rFonts w:ascii="Arial Narrow" w:hAnsi="Arial Narrow" w:cs="Arial"/>
                <w:sz w:val="20"/>
                <w:szCs w:val="20"/>
              </w:rPr>
              <w:t>:</w:t>
            </w:r>
          </w:p>
          <w:p w14:paraId="370DFF1E" w14:textId="77777777" w:rsidR="00BE7D27" w:rsidRPr="00F87CFA" w:rsidRDefault="00BE7D27" w:rsidP="00954441">
            <w:pPr>
              <w:spacing w:line="276" w:lineRule="auto"/>
              <w:ind w:left="283" w:hanging="283"/>
              <w:jc w:val="both"/>
              <w:rPr>
                <w:rFonts w:ascii="Arial Narrow" w:hAnsi="Arial Narrow" w:cs="Arial"/>
                <w:sz w:val="20"/>
                <w:szCs w:val="20"/>
              </w:rPr>
            </w:pPr>
            <w:r w:rsidRPr="00F87CFA">
              <w:rPr>
                <w:rFonts w:ascii="Arial Narrow" w:hAnsi="Arial Narrow" w:cs="Arial"/>
                <w:sz w:val="20"/>
                <w:szCs w:val="20"/>
              </w:rPr>
              <w:t>a) ziar</w:t>
            </w:r>
            <w:r>
              <w:rPr>
                <w:rFonts w:ascii="Arial Narrow" w:hAnsi="Arial Narrow" w:cs="Arial"/>
                <w:sz w:val="20"/>
                <w:szCs w:val="20"/>
              </w:rPr>
              <w:t>e</w:t>
            </w:r>
            <w:r w:rsidRPr="00F87CFA">
              <w:rPr>
                <w:rFonts w:ascii="Arial Narrow" w:hAnsi="Arial Narrow" w:cs="Arial"/>
                <w:sz w:val="20"/>
                <w:szCs w:val="20"/>
              </w:rPr>
              <w:t xml:space="preserve">n pozostających na sicie # </w:t>
            </w:r>
            <w:smartTag w:uri="urn:schemas-microsoft-com:office:smarttags" w:element="metricconverter">
              <w:smartTagPr>
                <w:attr w:name="productid" w:val="2 mm"/>
              </w:smartTagPr>
              <w:r w:rsidRPr="00F87CFA">
                <w:rPr>
                  <w:rFonts w:ascii="Arial Narrow" w:hAnsi="Arial Narrow" w:cs="Arial"/>
                  <w:sz w:val="20"/>
                  <w:szCs w:val="20"/>
                </w:rPr>
                <w:t>2 mm</w:t>
              </w:r>
            </w:smartTag>
            <w:r w:rsidRPr="00F87CFA">
              <w:rPr>
                <w:rFonts w:ascii="Arial Narrow" w:hAnsi="Arial Narrow" w:cs="Arial"/>
                <w:sz w:val="20"/>
                <w:szCs w:val="20"/>
              </w:rPr>
              <w:t>, %, nie mniej niż:</w:t>
            </w:r>
          </w:p>
          <w:p w14:paraId="2F00EDE1" w14:textId="77777777" w:rsidR="00BE7D27" w:rsidRPr="00F87CFA" w:rsidRDefault="00BE7D27" w:rsidP="00954441">
            <w:pPr>
              <w:spacing w:line="276" w:lineRule="auto"/>
              <w:ind w:left="283" w:hanging="283"/>
              <w:jc w:val="both"/>
              <w:rPr>
                <w:rFonts w:ascii="Arial Narrow" w:hAnsi="Arial Narrow" w:cs="Arial"/>
                <w:sz w:val="20"/>
                <w:szCs w:val="20"/>
              </w:rPr>
            </w:pPr>
            <w:r w:rsidRPr="00F87CFA">
              <w:rPr>
                <w:rFonts w:ascii="Arial Narrow" w:hAnsi="Arial Narrow" w:cs="Arial"/>
                <w:sz w:val="20"/>
                <w:szCs w:val="20"/>
              </w:rPr>
              <w:t>b) ziar</w:t>
            </w:r>
            <w:r>
              <w:rPr>
                <w:rFonts w:ascii="Arial Narrow" w:hAnsi="Arial Narrow" w:cs="Arial"/>
                <w:sz w:val="20"/>
                <w:szCs w:val="20"/>
              </w:rPr>
              <w:t>e</w:t>
            </w:r>
            <w:r w:rsidRPr="00F87CFA">
              <w:rPr>
                <w:rFonts w:ascii="Arial Narrow" w:hAnsi="Arial Narrow" w:cs="Arial"/>
                <w:sz w:val="20"/>
                <w:szCs w:val="20"/>
              </w:rPr>
              <w:t xml:space="preserve">n przechodzących przez sito </w:t>
            </w:r>
            <w:smartTag w:uri="urn:schemas-microsoft-com:office:smarttags" w:element="metricconverter">
              <w:smartTagPr>
                <w:attr w:name="productid" w:val="0,075 mm"/>
              </w:smartTagPr>
              <w:r w:rsidRPr="00F87CFA">
                <w:rPr>
                  <w:rFonts w:ascii="Arial Narrow" w:hAnsi="Arial Narrow" w:cs="Arial"/>
                  <w:sz w:val="20"/>
                  <w:szCs w:val="20"/>
                </w:rPr>
                <w:t>0,075 mm</w:t>
              </w:r>
            </w:smartTag>
            <w:r w:rsidRPr="00F87CFA">
              <w:rPr>
                <w:rFonts w:ascii="Arial Narrow" w:hAnsi="Arial Narrow" w:cs="Arial"/>
                <w:sz w:val="20"/>
                <w:szCs w:val="20"/>
              </w:rPr>
              <w:t>, %, nie więcej niż:</w:t>
            </w:r>
          </w:p>
        </w:tc>
        <w:tc>
          <w:tcPr>
            <w:tcW w:w="1134" w:type="dxa"/>
            <w:tcBorders>
              <w:top w:val="nil"/>
              <w:left w:val="single" w:sz="6" w:space="0" w:color="auto"/>
              <w:right w:val="single" w:sz="6" w:space="0" w:color="auto"/>
            </w:tcBorders>
            <w:noWrap/>
            <w:vAlign w:val="center"/>
          </w:tcPr>
          <w:p w14:paraId="51B28B42"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30</w:t>
            </w:r>
          </w:p>
          <w:p w14:paraId="4995377F"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15</w:t>
            </w:r>
          </w:p>
        </w:tc>
        <w:tc>
          <w:tcPr>
            <w:tcW w:w="1814" w:type="dxa"/>
            <w:tcBorders>
              <w:top w:val="nil"/>
              <w:left w:val="single" w:sz="6" w:space="0" w:color="auto"/>
              <w:right w:val="single" w:sz="6" w:space="0" w:color="auto"/>
            </w:tcBorders>
            <w:noWrap/>
            <w:vAlign w:val="center"/>
          </w:tcPr>
          <w:p w14:paraId="7C7ED8C7"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PN-B-06714-15 [4]</w:t>
            </w:r>
          </w:p>
        </w:tc>
      </w:tr>
      <w:tr w:rsidR="00BE7D27" w:rsidRPr="00F87CFA" w14:paraId="0E5B79C1" w14:textId="77777777" w:rsidTr="00954441">
        <w:trPr>
          <w:jc w:val="center"/>
        </w:trPr>
        <w:tc>
          <w:tcPr>
            <w:tcW w:w="312" w:type="dxa"/>
            <w:tcBorders>
              <w:top w:val="single" w:sz="6" w:space="0" w:color="auto"/>
              <w:left w:val="single" w:sz="6" w:space="0" w:color="auto"/>
              <w:bottom w:val="single" w:sz="6" w:space="0" w:color="auto"/>
              <w:right w:val="single" w:sz="6" w:space="0" w:color="auto"/>
            </w:tcBorders>
            <w:noWrap/>
            <w:vAlign w:val="center"/>
            <w:hideMark/>
          </w:tcPr>
          <w:p w14:paraId="5FB3756F"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2</w:t>
            </w:r>
          </w:p>
        </w:tc>
        <w:tc>
          <w:tcPr>
            <w:tcW w:w="5812" w:type="dxa"/>
            <w:tcBorders>
              <w:top w:val="single" w:sz="6" w:space="0" w:color="auto"/>
              <w:left w:val="single" w:sz="6" w:space="0" w:color="auto"/>
              <w:bottom w:val="single" w:sz="6" w:space="0" w:color="auto"/>
              <w:right w:val="single" w:sz="6" w:space="0" w:color="auto"/>
            </w:tcBorders>
            <w:noWrap/>
            <w:vAlign w:val="center"/>
            <w:hideMark/>
          </w:tcPr>
          <w:p w14:paraId="02AD10E0"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Zawartość części organicznych, barwa cieczy nad kruszywem nie ciemniejsza niż:</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446D03EB"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wzorcowa</w:t>
            </w:r>
          </w:p>
        </w:tc>
        <w:tc>
          <w:tcPr>
            <w:tcW w:w="1814" w:type="dxa"/>
            <w:tcBorders>
              <w:top w:val="single" w:sz="6" w:space="0" w:color="auto"/>
              <w:left w:val="single" w:sz="6" w:space="0" w:color="auto"/>
              <w:bottom w:val="single" w:sz="6" w:space="0" w:color="auto"/>
              <w:right w:val="single" w:sz="6" w:space="0" w:color="auto"/>
            </w:tcBorders>
            <w:noWrap/>
            <w:vAlign w:val="center"/>
            <w:hideMark/>
          </w:tcPr>
          <w:p w14:paraId="253C1E19"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PN-B-06714-26 [5]</w:t>
            </w:r>
          </w:p>
        </w:tc>
      </w:tr>
      <w:tr w:rsidR="00BE7D27" w:rsidRPr="00F87CFA" w14:paraId="061DBCF3" w14:textId="77777777" w:rsidTr="00954441">
        <w:trPr>
          <w:jc w:val="center"/>
        </w:trPr>
        <w:tc>
          <w:tcPr>
            <w:tcW w:w="312" w:type="dxa"/>
            <w:tcBorders>
              <w:top w:val="single" w:sz="6" w:space="0" w:color="auto"/>
              <w:left w:val="single" w:sz="6" w:space="0" w:color="auto"/>
              <w:bottom w:val="single" w:sz="6" w:space="0" w:color="auto"/>
              <w:right w:val="single" w:sz="6" w:space="0" w:color="auto"/>
            </w:tcBorders>
            <w:noWrap/>
            <w:vAlign w:val="center"/>
            <w:hideMark/>
          </w:tcPr>
          <w:p w14:paraId="665A9E54"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3</w:t>
            </w:r>
          </w:p>
        </w:tc>
        <w:tc>
          <w:tcPr>
            <w:tcW w:w="5812" w:type="dxa"/>
            <w:tcBorders>
              <w:top w:val="single" w:sz="6" w:space="0" w:color="auto"/>
              <w:left w:val="single" w:sz="6" w:space="0" w:color="auto"/>
              <w:bottom w:val="single" w:sz="6" w:space="0" w:color="auto"/>
              <w:right w:val="single" w:sz="6" w:space="0" w:color="auto"/>
            </w:tcBorders>
            <w:noWrap/>
            <w:vAlign w:val="center"/>
            <w:hideMark/>
          </w:tcPr>
          <w:p w14:paraId="3D78E5B7"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Zawartość zanieczyszczeń obcych, %, nie więcej niż:</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62117838"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0,5</w:t>
            </w:r>
          </w:p>
        </w:tc>
        <w:tc>
          <w:tcPr>
            <w:tcW w:w="1814" w:type="dxa"/>
            <w:tcBorders>
              <w:top w:val="single" w:sz="6" w:space="0" w:color="auto"/>
              <w:left w:val="single" w:sz="6" w:space="0" w:color="auto"/>
              <w:bottom w:val="single" w:sz="6" w:space="0" w:color="auto"/>
              <w:right w:val="single" w:sz="6" w:space="0" w:color="auto"/>
            </w:tcBorders>
            <w:noWrap/>
            <w:vAlign w:val="center"/>
            <w:hideMark/>
          </w:tcPr>
          <w:p w14:paraId="533DD4E8"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PN-B-06714-12 [3]</w:t>
            </w:r>
          </w:p>
        </w:tc>
      </w:tr>
      <w:tr w:rsidR="00BE7D27" w:rsidRPr="00F87CFA" w14:paraId="18ED6036" w14:textId="77777777" w:rsidTr="00954441">
        <w:trPr>
          <w:jc w:val="center"/>
        </w:trPr>
        <w:tc>
          <w:tcPr>
            <w:tcW w:w="312" w:type="dxa"/>
            <w:tcBorders>
              <w:top w:val="single" w:sz="6" w:space="0" w:color="auto"/>
              <w:left w:val="single" w:sz="6" w:space="0" w:color="auto"/>
              <w:bottom w:val="single" w:sz="6" w:space="0" w:color="auto"/>
              <w:right w:val="single" w:sz="6" w:space="0" w:color="auto"/>
            </w:tcBorders>
            <w:noWrap/>
            <w:vAlign w:val="center"/>
            <w:hideMark/>
          </w:tcPr>
          <w:p w14:paraId="3DE662A3"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4</w:t>
            </w:r>
          </w:p>
        </w:tc>
        <w:tc>
          <w:tcPr>
            <w:tcW w:w="5812" w:type="dxa"/>
            <w:tcBorders>
              <w:top w:val="single" w:sz="6" w:space="0" w:color="auto"/>
              <w:left w:val="single" w:sz="6" w:space="0" w:color="auto"/>
              <w:bottom w:val="single" w:sz="6" w:space="0" w:color="auto"/>
              <w:right w:val="single" w:sz="6" w:space="0" w:color="auto"/>
            </w:tcBorders>
            <w:noWrap/>
            <w:vAlign w:val="center"/>
            <w:hideMark/>
          </w:tcPr>
          <w:p w14:paraId="4A62CF12" w14:textId="77777777" w:rsidR="00BE7D27" w:rsidRPr="00F87CFA" w:rsidRDefault="00BE7D27" w:rsidP="00954441">
            <w:pPr>
              <w:spacing w:line="276" w:lineRule="auto"/>
              <w:jc w:val="both"/>
              <w:rPr>
                <w:rFonts w:ascii="Arial Narrow" w:hAnsi="Arial Narrow" w:cs="Arial"/>
                <w:sz w:val="20"/>
                <w:szCs w:val="20"/>
              </w:rPr>
            </w:pPr>
            <w:r w:rsidRPr="00F87CFA">
              <w:rPr>
                <w:rFonts w:ascii="Arial Narrow" w:hAnsi="Arial Narrow" w:cs="Arial"/>
                <w:sz w:val="20"/>
                <w:szCs w:val="20"/>
              </w:rPr>
              <w:t>Zawartość siarczanów, w przeliczeniu na SO</w:t>
            </w:r>
            <w:r w:rsidRPr="00F87CFA">
              <w:rPr>
                <w:rFonts w:ascii="Arial Narrow" w:hAnsi="Arial Narrow" w:cs="Arial"/>
                <w:sz w:val="20"/>
                <w:szCs w:val="20"/>
                <w:vertAlign w:val="subscript"/>
              </w:rPr>
              <w:t>3</w:t>
            </w:r>
            <w:r w:rsidRPr="00F87CFA">
              <w:rPr>
                <w:rFonts w:ascii="Arial Narrow" w:hAnsi="Arial Narrow" w:cs="Arial"/>
                <w:sz w:val="20"/>
                <w:szCs w:val="20"/>
              </w:rPr>
              <w:t>, %, poniżej:</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4BAEC6CC"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1</w:t>
            </w:r>
          </w:p>
        </w:tc>
        <w:tc>
          <w:tcPr>
            <w:tcW w:w="1814" w:type="dxa"/>
            <w:tcBorders>
              <w:top w:val="single" w:sz="6" w:space="0" w:color="auto"/>
              <w:left w:val="single" w:sz="6" w:space="0" w:color="auto"/>
              <w:bottom w:val="single" w:sz="6" w:space="0" w:color="auto"/>
              <w:right w:val="single" w:sz="6" w:space="0" w:color="auto"/>
            </w:tcBorders>
            <w:noWrap/>
            <w:vAlign w:val="center"/>
            <w:hideMark/>
          </w:tcPr>
          <w:p w14:paraId="0B0D511C"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PN-B-06714-28 [6]</w:t>
            </w:r>
          </w:p>
        </w:tc>
      </w:tr>
    </w:tbl>
    <w:p w14:paraId="6590C491" w14:textId="77777777" w:rsidR="00BE7D27" w:rsidRPr="00F87CFA" w:rsidRDefault="00BE7D27" w:rsidP="00954441">
      <w:pPr>
        <w:spacing w:line="276" w:lineRule="auto"/>
        <w:ind w:firstLine="709"/>
        <w:jc w:val="both"/>
        <w:rPr>
          <w:rFonts w:ascii="Arial Narrow" w:hAnsi="Arial Narrow" w:cs="Arial"/>
          <w:sz w:val="22"/>
          <w:szCs w:val="22"/>
        </w:rPr>
      </w:pPr>
      <w:r w:rsidRPr="00F87CFA">
        <w:rPr>
          <w:rFonts w:ascii="Arial Narrow" w:hAnsi="Arial Narrow" w:cs="Arial"/>
          <w:sz w:val="22"/>
          <w:szCs w:val="22"/>
        </w:rPr>
        <w:t>Jeżeli kruszywo przeznaczone do wykonania warstwy nie jest wbudowane bezpośrednio po dostarczeniu na budowę i zachodzi potrzeba jego okresowego składowania na terenie budowy, to powinno być ono składowane w pryzmach, na utwardzonym i dobrze odwodnionym placu, w warunkach zabezpieczających przed zanieczyszczeniem i przed wymieszaniem różnych rodzajów kruszyw.</w:t>
      </w:r>
    </w:p>
    <w:p w14:paraId="7DD1DD6B" w14:textId="77777777" w:rsidR="00BE7D27" w:rsidRPr="00F87CFA" w:rsidRDefault="00BE7D27" w:rsidP="00954441">
      <w:pPr>
        <w:spacing w:line="276" w:lineRule="auto"/>
        <w:jc w:val="both"/>
        <w:rPr>
          <w:rFonts w:ascii="Arial Narrow" w:hAnsi="Arial Narrow" w:cs="Arial"/>
          <w:b/>
          <w:sz w:val="22"/>
          <w:szCs w:val="22"/>
        </w:rPr>
      </w:pPr>
      <w:r w:rsidRPr="00F87CFA">
        <w:rPr>
          <w:rFonts w:ascii="Arial Narrow" w:hAnsi="Arial Narrow" w:cs="Arial"/>
          <w:b/>
          <w:sz w:val="22"/>
          <w:szCs w:val="22"/>
        </w:rPr>
        <w:t>2.5. Woda</w:t>
      </w:r>
    </w:p>
    <w:p w14:paraId="77283D8A"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Woda stosowana do stabilizacji gruntu lub kruszywa cementem i ewentualnie do pielęgnacji wykonanej warstwy powinna odpowiadać wymaganiom PN-B-32250 [13]. Bez badań laboratoryjnych można stosować wodociągową wodę pitną. Gdy woda pochodzi z wątpliwych źródeł nie może być użyta do momentu jej przebadania, zgodnie z wyżej podaną normą lub do momentu porównania wyników wytrzymałości na ściskanie próbek gruntowo-cementowych wykonanych z wodą wątpliwą i z wodą wodociągową. Brak różnic potwierdza przydatność wody do stabilizacji gruntu lub kruszywa cementem.</w:t>
      </w:r>
    </w:p>
    <w:p w14:paraId="5DCDD815"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2.6. Dodatki ulepszające</w:t>
      </w:r>
    </w:p>
    <w:p w14:paraId="3CE78EB2"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Przy stabilizacji gruntów cementem, w przypadkach uzasadnionych, stosuje się następujące dodatki ulepszające:</w:t>
      </w:r>
    </w:p>
    <w:p w14:paraId="1A5A202D" w14:textId="77777777" w:rsidR="00BE7D27" w:rsidRPr="00F87CFA" w:rsidRDefault="00BE7D27" w:rsidP="009E77BE">
      <w:pPr>
        <w:numPr>
          <w:ilvl w:val="0"/>
          <w:numId w:val="86"/>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wapno wg PN-B-30020 [12],</w:t>
      </w:r>
    </w:p>
    <w:p w14:paraId="0E912C34" w14:textId="77777777" w:rsidR="00BE7D27" w:rsidRPr="00F87CFA" w:rsidRDefault="00BE7D27" w:rsidP="009E77BE">
      <w:pPr>
        <w:numPr>
          <w:ilvl w:val="0"/>
          <w:numId w:val="86"/>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popioły lotne wg PN-S-96035 [18],</w:t>
      </w:r>
    </w:p>
    <w:p w14:paraId="72596FCC" w14:textId="77777777" w:rsidR="00BE7D27" w:rsidRPr="00F87CFA" w:rsidRDefault="00BE7D27" w:rsidP="009E77BE">
      <w:pPr>
        <w:numPr>
          <w:ilvl w:val="0"/>
          <w:numId w:val="86"/>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chlorek wapniowy wg PN-C-84127 [15].</w:t>
      </w:r>
    </w:p>
    <w:p w14:paraId="6C22EC0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 zgodą Inżyniera mogą być stosowane inne dodatki o sprawdzonym działaniu, posiadające aprobatę techniczną wydaną przez uprawnioną jednostkę.</w:t>
      </w:r>
    </w:p>
    <w:p w14:paraId="12C6B42C"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2.7. Grunt lub kruszywo stabilizowane cementem</w:t>
      </w:r>
    </w:p>
    <w:p w14:paraId="6BFAC2CA" w14:textId="77777777" w:rsidR="00BE7D27"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 zależności od rodzaju warstwy w konstrukcji nawierzchni drogowej, wytrzymałość gruntu lub kruszywa stabilizowanego cementem wg PN-S-96012 [17], powinna spełniać wymagania określone w tablicy 4.</w:t>
      </w:r>
    </w:p>
    <w:p w14:paraId="0E0FB22D" w14:textId="77777777" w:rsidR="00BE7D27" w:rsidRPr="00F87CFA" w:rsidRDefault="00BE7D27" w:rsidP="00954441">
      <w:pPr>
        <w:spacing w:line="276" w:lineRule="auto"/>
        <w:ind w:firstLine="567"/>
        <w:jc w:val="both"/>
        <w:rPr>
          <w:rFonts w:ascii="Arial Narrow" w:hAnsi="Arial Narrow" w:cs="Arial"/>
          <w:sz w:val="22"/>
          <w:szCs w:val="22"/>
        </w:rPr>
      </w:pPr>
    </w:p>
    <w:p w14:paraId="0B332651" w14:textId="77777777" w:rsidR="00BE7D27" w:rsidRPr="00F87CFA" w:rsidRDefault="00BE7D27" w:rsidP="00954441">
      <w:pPr>
        <w:spacing w:line="276" w:lineRule="auto"/>
        <w:jc w:val="both"/>
        <w:rPr>
          <w:rFonts w:ascii="Arial Narrow" w:hAnsi="Arial Narrow" w:cs="Arial"/>
          <w:i/>
          <w:iCs/>
          <w:sz w:val="20"/>
          <w:szCs w:val="20"/>
        </w:rPr>
      </w:pPr>
      <w:r w:rsidRPr="00F87CFA">
        <w:rPr>
          <w:rFonts w:ascii="Arial Narrow" w:hAnsi="Arial Narrow" w:cs="Arial"/>
          <w:i/>
          <w:iCs/>
          <w:sz w:val="20"/>
          <w:szCs w:val="20"/>
        </w:rPr>
        <w:t>Tablica 4. Wymagania dla gruntów lub kruszyw stabilizowanych cementem dla poszczególnych warstw podbudowy i ulepszonego podłoża</w:t>
      </w:r>
    </w:p>
    <w:tbl>
      <w:tblPr>
        <w:tblW w:w="9072" w:type="dxa"/>
        <w:jc w:val="center"/>
        <w:tblCellMar>
          <w:left w:w="70" w:type="dxa"/>
          <w:right w:w="70" w:type="dxa"/>
        </w:tblCellMar>
        <w:tblLook w:val="04A0" w:firstRow="1" w:lastRow="0" w:firstColumn="1" w:lastColumn="0" w:noHBand="0" w:noVBand="1"/>
      </w:tblPr>
      <w:tblGrid>
        <w:gridCol w:w="426"/>
        <w:gridCol w:w="4669"/>
        <w:gridCol w:w="1581"/>
        <w:gridCol w:w="994"/>
        <w:gridCol w:w="1525"/>
      </w:tblGrid>
      <w:tr w:rsidR="00BE7D27" w:rsidRPr="00F87CFA" w14:paraId="4BCA23F3" w14:textId="77777777" w:rsidTr="00954441">
        <w:trPr>
          <w:jc w:val="center"/>
        </w:trPr>
        <w:tc>
          <w:tcPr>
            <w:tcW w:w="426" w:type="dxa"/>
            <w:tcBorders>
              <w:top w:val="single" w:sz="6" w:space="0" w:color="auto"/>
              <w:left w:val="single" w:sz="6" w:space="0" w:color="auto"/>
              <w:bottom w:val="nil"/>
              <w:right w:val="nil"/>
            </w:tcBorders>
            <w:shd w:val="clear" w:color="auto" w:fill="D9E2F3" w:themeFill="accent1" w:themeFillTint="33"/>
            <w:noWrap/>
            <w:vAlign w:val="center"/>
          </w:tcPr>
          <w:p w14:paraId="4451AD38" w14:textId="77777777" w:rsidR="00BE7D27" w:rsidRPr="00F87CFA" w:rsidRDefault="00BE7D27" w:rsidP="00954441">
            <w:pPr>
              <w:spacing w:line="276" w:lineRule="auto"/>
              <w:rPr>
                <w:rFonts w:ascii="Arial Narrow" w:hAnsi="Arial Narrow" w:cs="Arial"/>
                <w:b/>
                <w:bCs/>
                <w:sz w:val="20"/>
                <w:szCs w:val="20"/>
              </w:rPr>
            </w:pPr>
          </w:p>
          <w:p w14:paraId="0C6F153D" w14:textId="77777777" w:rsidR="00BE7D27" w:rsidRPr="00F87CFA" w:rsidRDefault="00BE7D27" w:rsidP="00954441">
            <w:pPr>
              <w:spacing w:line="276" w:lineRule="auto"/>
              <w:rPr>
                <w:rFonts w:ascii="Arial Narrow" w:hAnsi="Arial Narrow" w:cs="Arial"/>
                <w:b/>
                <w:bCs/>
                <w:sz w:val="20"/>
                <w:szCs w:val="20"/>
              </w:rPr>
            </w:pPr>
            <w:r w:rsidRPr="00F87CFA">
              <w:rPr>
                <w:rFonts w:ascii="Arial Narrow" w:hAnsi="Arial Narrow" w:cs="Arial"/>
                <w:b/>
                <w:bCs/>
                <w:sz w:val="20"/>
                <w:szCs w:val="20"/>
              </w:rPr>
              <w:t>Lp.</w:t>
            </w:r>
          </w:p>
        </w:tc>
        <w:tc>
          <w:tcPr>
            <w:tcW w:w="4669" w:type="dxa"/>
            <w:vMerge w:val="restart"/>
            <w:tcBorders>
              <w:top w:val="single" w:sz="6" w:space="0" w:color="auto"/>
              <w:left w:val="single" w:sz="6" w:space="0" w:color="auto"/>
              <w:right w:val="nil"/>
            </w:tcBorders>
            <w:shd w:val="clear" w:color="auto" w:fill="D9E2F3" w:themeFill="accent1" w:themeFillTint="33"/>
            <w:noWrap/>
            <w:vAlign w:val="center"/>
            <w:hideMark/>
          </w:tcPr>
          <w:p w14:paraId="1C8E7B1C"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Rodzaj warstwy w konstrukcji</w:t>
            </w:r>
          </w:p>
          <w:p w14:paraId="2115B29F"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nawierzchni drogowej</w:t>
            </w:r>
          </w:p>
        </w:tc>
        <w:tc>
          <w:tcPr>
            <w:tcW w:w="2575" w:type="dxa"/>
            <w:gridSpan w:val="2"/>
            <w:tcBorders>
              <w:top w:val="single" w:sz="6" w:space="0" w:color="auto"/>
              <w:left w:val="single" w:sz="6" w:space="0" w:color="auto"/>
              <w:bottom w:val="single" w:sz="6" w:space="0" w:color="auto"/>
              <w:right w:val="nil"/>
            </w:tcBorders>
            <w:shd w:val="clear" w:color="auto" w:fill="D9E2F3" w:themeFill="accent1" w:themeFillTint="33"/>
            <w:noWrap/>
            <w:vAlign w:val="center"/>
            <w:hideMark/>
          </w:tcPr>
          <w:p w14:paraId="5872423F"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Wytrzymałość na ściskanie próbek (</w:t>
            </w:r>
            <w:proofErr w:type="spellStart"/>
            <w:r w:rsidRPr="00F87CFA">
              <w:rPr>
                <w:rFonts w:ascii="Arial Narrow" w:hAnsi="Arial Narrow" w:cs="Arial"/>
                <w:b/>
                <w:bCs/>
                <w:sz w:val="20"/>
                <w:szCs w:val="20"/>
              </w:rPr>
              <w:t>MPa</w:t>
            </w:r>
            <w:proofErr w:type="spellEnd"/>
            <w:r w:rsidRPr="00F87CFA">
              <w:rPr>
                <w:rFonts w:ascii="Arial Narrow" w:hAnsi="Arial Narrow" w:cs="Arial"/>
                <w:b/>
                <w:bCs/>
                <w:sz w:val="20"/>
                <w:szCs w:val="20"/>
              </w:rPr>
              <w:t>)</w:t>
            </w:r>
          </w:p>
        </w:tc>
        <w:tc>
          <w:tcPr>
            <w:tcW w:w="1402" w:type="dxa"/>
            <w:vMerge w:val="restart"/>
            <w:tcBorders>
              <w:top w:val="single" w:sz="6" w:space="0" w:color="auto"/>
              <w:left w:val="single" w:sz="6" w:space="0" w:color="auto"/>
              <w:right w:val="single" w:sz="6" w:space="0" w:color="auto"/>
            </w:tcBorders>
            <w:shd w:val="clear" w:color="auto" w:fill="D9E2F3" w:themeFill="accent1" w:themeFillTint="33"/>
            <w:noWrap/>
            <w:vAlign w:val="center"/>
            <w:hideMark/>
          </w:tcPr>
          <w:p w14:paraId="3264457A"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Wskaźnik mrozoodporności</w:t>
            </w:r>
          </w:p>
        </w:tc>
      </w:tr>
      <w:tr w:rsidR="00BE7D27" w:rsidRPr="00F87CFA" w14:paraId="02FBF7F9" w14:textId="77777777" w:rsidTr="00954441">
        <w:trPr>
          <w:trHeight w:val="323"/>
          <w:jc w:val="center"/>
        </w:trPr>
        <w:tc>
          <w:tcPr>
            <w:tcW w:w="426" w:type="dxa"/>
            <w:tcBorders>
              <w:top w:val="nil"/>
              <w:left w:val="single" w:sz="6" w:space="0" w:color="auto"/>
              <w:bottom w:val="double" w:sz="6" w:space="0" w:color="auto"/>
              <w:right w:val="nil"/>
            </w:tcBorders>
            <w:shd w:val="clear" w:color="auto" w:fill="D9E2F3" w:themeFill="accent1" w:themeFillTint="33"/>
            <w:noWrap/>
            <w:vAlign w:val="center"/>
          </w:tcPr>
          <w:p w14:paraId="24D1F7D2" w14:textId="77777777" w:rsidR="00BE7D27" w:rsidRPr="00F87CFA" w:rsidRDefault="00BE7D27" w:rsidP="00954441">
            <w:pPr>
              <w:spacing w:line="276" w:lineRule="auto"/>
              <w:rPr>
                <w:rFonts w:ascii="Arial Narrow" w:hAnsi="Arial Narrow" w:cs="Arial"/>
                <w:sz w:val="20"/>
                <w:szCs w:val="20"/>
              </w:rPr>
            </w:pPr>
          </w:p>
        </w:tc>
        <w:tc>
          <w:tcPr>
            <w:tcW w:w="4669" w:type="dxa"/>
            <w:vMerge/>
            <w:tcBorders>
              <w:left w:val="single" w:sz="6" w:space="0" w:color="auto"/>
              <w:bottom w:val="double" w:sz="6" w:space="0" w:color="auto"/>
              <w:right w:val="single" w:sz="6" w:space="0" w:color="auto"/>
            </w:tcBorders>
            <w:noWrap/>
            <w:vAlign w:val="center"/>
          </w:tcPr>
          <w:p w14:paraId="261D0543" w14:textId="77777777" w:rsidR="00BE7D27" w:rsidRPr="00F87CFA" w:rsidRDefault="00BE7D27" w:rsidP="00954441">
            <w:pPr>
              <w:spacing w:line="276" w:lineRule="auto"/>
              <w:jc w:val="center"/>
              <w:rPr>
                <w:rFonts w:ascii="Arial Narrow" w:hAnsi="Arial Narrow" w:cs="Arial"/>
                <w:sz w:val="20"/>
                <w:szCs w:val="20"/>
              </w:rPr>
            </w:pPr>
          </w:p>
        </w:tc>
        <w:tc>
          <w:tcPr>
            <w:tcW w:w="1581" w:type="dxa"/>
            <w:tcBorders>
              <w:top w:val="nil"/>
              <w:left w:val="nil"/>
              <w:bottom w:val="double" w:sz="6" w:space="0" w:color="auto"/>
              <w:right w:val="nil"/>
            </w:tcBorders>
            <w:shd w:val="clear" w:color="auto" w:fill="D9E2F3" w:themeFill="accent1" w:themeFillTint="33"/>
            <w:noWrap/>
            <w:vAlign w:val="center"/>
            <w:hideMark/>
          </w:tcPr>
          <w:p w14:paraId="425FAA3D"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po 7 dniach</w:t>
            </w:r>
          </w:p>
        </w:tc>
        <w:tc>
          <w:tcPr>
            <w:tcW w:w="994" w:type="dxa"/>
            <w:tcBorders>
              <w:top w:val="nil"/>
              <w:left w:val="single" w:sz="6" w:space="0" w:color="auto"/>
              <w:bottom w:val="double" w:sz="6" w:space="0" w:color="auto"/>
              <w:right w:val="single" w:sz="6" w:space="0" w:color="auto"/>
            </w:tcBorders>
            <w:shd w:val="clear" w:color="auto" w:fill="D9E2F3" w:themeFill="accent1" w:themeFillTint="33"/>
            <w:noWrap/>
            <w:vAlign w:val="center"/>
            <w:hideMark/>
          </w:tcPr>
          <w:p w14:paraId="6B12CA43"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po 28 dniach</w:t>
            </w:r>
          </w:p>
        </w:tc>
        <w:tc>
          <w:tcPr>
            <w:tcW w:w="1402" w:type="dxa"/>
            <w:vMerge/>
            <w:tcBorders>
              <w:left w:val="single" w:sz="6" w:space="0" w:color="auto"/>
              <w:bottom w:val="double" w:sz="6" w:space="0" w:color="auto"/>
              <w:right w:val="single" w:sz="6" w:space="0" w:color="auto"/>
            </w:tcBorders>
            <w:shd w:val="clear" w:color="auto" w:fill="D9E2F3" w:themeFill="accent1" w:themeFillTint="33"/>
            <w:noWrap/>
            <w:vAlign w:val="center"/>
            <w:hideMark/>
          </w:tcPr>
          <w:p w14:paraId="4AE65FF4" w14:textId="77777777" w:rsidR="00BE7D27" w:rsidRPr="00F87CFA" w:rsidRDefault="00BE7D27" w:rsidP="00954441">
            <w:pPr>
              <w:spacing w:line="276" w:lineRule="auto"/>
              <w:jc w:val="center"/>
              <w:rPr>
                <w:rFonts w:ascii="Arial Narrow" w:hAnsi="Arial Narrow" w:cs="Arial"/>
                <w:b/>
                <w:bCs/>
                <w:sz w:val="20"/>
                <w:szCs w:val="20"/>
              </w:rPr>
            </w:pPr>
          </w:p>
        </w:tc>
      </w:tr>
      <w:tr w:rsidR="00BE7D27" w:rsidRPr="00F87CFA" w14:paraId="790DCEC0" w14:textId="77777777" w:rsidTr="00954441">
        <w:trPr>
          <w:jc w:val="center"/>
        </w:trPr>
        <w:tc>
          <w:tcPr>
            <w:tcW w:w="426" w:type="dxa"/>
            <w:tcBorders>
              <w:top w:val="nil"/>
              <w:left w:val="single" w:sz="6" w:space="0" w:color="auto"/>
              <w:bottom w:val="single" w:sz="6" w:space="0" w:color="auto"/>
              <w:right w:val="single" w:sz="6" w:space="0" w:color="auto"/>
            </w:tcBorders>
            <w:noWrap/>
            <w:vAlign w:val="center"/>
            <w:hideMark/>
          </w:tcPr>
          <w:p w14:paraId="1764C741"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1</w:t>
            </w:r>
          </w:p>
        </w:tc>
        <w:tc>
          <w:tcPr>
            <w:tcW w:w="4669" w:type="dxa"/>
            <w:tcBorders>
              <w:top w:val="nil"/>
              <w:left w:val="single" w:sz="6" w:space="0" w:color="auto"/>
              <w:bottom w:val="single" w:sz="6" w:space="0" w:color="auto"/>
              <w:right w:val="single" w:sz="6" w:space="0" w:color="auto"/>
            </w:tcBorders>
            <w:noWrap/>
            <w:vAlign w:val="center"/>
            <w:hideMark/>
          </w:tcPr>
          <w:p w14:paraId="103CBA25"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Podbudowa zasadnicza dla KR1 lub podbudowa pomocnicza dla KR2 do KR6</w:t>
            </w:r>
          </w:p>
        </w:tc>
        <w:tc>
          <w:tcPr>
            <w:tcW w:w="1581" w:type="dxa"/>
            <w:tcBorders>
              <w:top w:val="nil"/>
              <w:left w:val="single" w:sz="6" w:space="0" w:color="auto"/>
              <w:bottom w:val="single" w:sz="6" w:space="0" w:color="auto"/>
              <w:right w:val="single" w:sz="6" w:space="0" w:color="auto"/>
            </w:tcBorders>
            <w:noWrap/>
            <w:vAlign w:val="center"/>
            <w:hideMark/>
          </w:tcPr>
          <w:p w14:paraId="04BDEA66"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od 1,6</w:t>
            </w:r>
          </w:p>
          <w:p w14:paraId="04D5ED13"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do 2,2</w:t>
            </w:r>
          </w:p>
        </w:tc>
        <w:tc>
          <w:tcPr>
            <w:tcW w:w="994" w:type="dxa"/>
            <w:tcBorders>
              <w:top w:val="nil"/>
              <w:left w:val="single" w:sz="6" w:space="0" w:color="auto"/>
              <w:bottom w:val="single" w:sz="6" w:space="0" w:color="auto"/>
              <w:right w:val="single" w:sz="6" w:space="0" w:color="auto"/>
            </w:tcBorders>
            <w:noWrap/>
            <w:vAlign w:val="center"/>
            <w:hideMark/>
          </w:tcPr>
          <w:p w14:paraId="1DF4B737"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od 2,5</w:t>
            </w:r>
          </w:p>
          <w:p w14:paraId="50256D21"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do 5,0</w:t>
            </w:r>
          </w:p>
        </w:tc>
        <w:tc>
          <w:tcPr>
            <w:tcW w:w="1402" w:type="dxa"/>
            <w:tcBorders>
              <w:top w:val="nil"/>
              <w:left w:val="single" w:sz="6" w:space="0" w:color="auto"/>
              <w:bottom w:val="single" w:sz="6" w:space="0" w:color="auto"/>
              <w:right w:val="single" w:sz="6" w:space="0" w:color="auto"/>
            </w:tcBorders>
            <w:noWrap/>
            <w:vAlign w:val="center"/>
            <w:hideMark/>
          </w:tcPr>
          <w:p w14:paraId="46D87503"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0,7</w:t>
            </w:r>
          </w:p>
        </w:tc>
      </w:tr>
      <w:tr w:rsidR="00BE7D27" w:rsidRPr="00F87CFA" w14:paraId="264AB709" w14:textId="77777777" w:rsidTr="00954441">
        <w:trPr>
          <w:jc w:val="center"/>
        </w:trPr>
        <w:tc>
          <w:tcPr>
            <w:tcW w:w="426" w:type="dxa"/>
            <w:tcBorders>
              <w:top w:val="single" w:sz="6" w:space="0" w:color="auto"/>
              <w:left w:val="single" w:sz="6" w:space="0" w:color="auto"/>
              <w:bottom w:val="single" w:sz="6" w:space="0" w:color="auto"/>
              <w:right w:val="single" w:sz="6" w:space="0" w:color="auto"/>
            </w:tcBorders>
            <w:noWrap/>
            <w:vAlign w:val="center"/>
            <w:hideMark/>
          </w:tcPr>
          <w:p w14:paraId="21C193B6"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2</w:t>
            </w:r>
          </w:p>
        </w:tc>
        <w:tc>
          <w:tcPr>
            <w:tcW w:w="4669" w:type="dxa"/>
            <w:tcBorders>
              <w:top w:val="single" w:sz="6" w:space="0" w:color="auto"/>
              <w:left w:val="single" w:sz="6" w:space="0" w:color="auto"/>
              <w:bottom w:val="single" w:sz="6" w:space="0" w:color="auto"/>
              <w:right w:val="single" w:sz="6" w:space="0" w:color="auto"/>
            </w:tcBorders>
            <w:noWrap/>
            <w:vAlign w:val="center"/>
            <w:hideMark/>
          </w:tcPr>
          <w:p w14:paraId="1A4C7F9E"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 xml:space="preserve">Górna część warstwy ulepszonego podłoża gruntowego o grubości co najmniej </w:t>
            </w:r>
            <w:smartTag w:uri="urn:schemas-microsoft-com:office:smarttags" w:element="metricconverter">
              <w:smartTagPr>
                <w:attr w:name="productid" w:val="10 cm"/>
              </w:smartTagPr>
              <w:r w:rsidRPr="00F87CFA">
                <w:rPr>
                  <w:rFonts w:ascii="Arial Narrow" w:hAnsi="Arial Narrow" w:cs="Arial"/>
                  <w:sz w:val="20"/>
                  <w:szCs w:val="20"/>
                </w:rPr>
                <w:t>10 cm</w:t>
              </w:r>
            </w:smartTag>
            <w:r w:rsidRPr="00F87CFA">
              <w:rPr>
                <w:rFonts w:ascii="Arial Narrow" w:hAnsi="Arial Narrow" w:cs="Arial"/>
                <w:sz w:val="20"/>
                <w:szCs w:val="20"/>
              </w:rPr>
              <w:t xml:space="preserve"> dla KR5 i KR6 lub górna część </w:t>
            </w:r>
            <w:r w:rsidRPr="00F87CFA">
              <w:rPr>
                <w:rFonts w:ascii="Arial Narrow" w:hAnsi="Arial Narrow" w:cs="Arial"/>
                <w:sz w:val="20"/>
                <w:szCs w:val="20"/>
              </w:rPr>
              <w:lastRenderedPageBreak/>
              <w:t xml:space="preserve">warstwy ulepszenia słabego podłoża z gruntów wątpliwych oraz </w:t>
            </w:r>
            <w:proofErr w:type="spellStart"/>
            <w:r w:rsidRPr="00F87CFA">
              <w:rPr>
                <w:rFonts w:ascii="Arial Narrow" w:hAnsi="Arial Narrow" w:cs="Arial"/>
                <w:sz w:val="20"/>
                <w:szCs w:val="20"/>
              </w:rPr>
              <w:t>wysadzinowych</w:t>
            </w:r>
            <w:proofErr w:type="spellEnd"/>
          </w:p>
        </w:tc>
        <w:tc>
          <w:tcPr>
            <w:tcW w:w="1581" w:type="dxa"/>
            <w:tcBorders>
              <w:top w:val="single" w:sz="6" w:space="0" w:color="auto"/>
              <w:left w:val="single" w:sz="6" w:space="0" w:color="auto"/>
              <w:bottom w:val="single" w:sz="6" w:space="0" w:color="auto"/>
              <w:right w:val="single" w:sz="6" w:space="0" w:color="auto"/>
            </w:tcBorders>
            <w:noWrap/>
            <w:vAlign w:val="center"/>
          </w:tcPr>
          <w:p w14:paraId="03C8835B"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lastRenderedPageBreak/>
              <w:t>od 1,0</w:t>
            </w:r>
          </w:p>
          <w:p w14:paraId="3E63DAF4"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do 1,6</w:t>
            </w:r>
          </w:p>
        </w:tc>
        <w:tc>
          <w:tcPr>
            <w:tcW w:w="994" w:type="dxa"/>
            <w:tcBorders>
              <w:top w:val="single" w:sz="6" w:space="0" w:color="auto"/>
              <w:left w:val="single" w:sz="6" w:space="0" w:color="auto"/>
              <w:bottom w:val="single" w:sz="6" w:space="0" w:color="auto"/>
              <w:right w:val="single" w:sz="6" w:space="0" w:color="auto"/>
            </w:tcBorders>
            <w:noWrap/>
            <w:vAlign w:val="center"/>
          </w:tcPr>
          <w:p w14:paraId="17D39284"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od 1,5</w:t>
            </w:r>
          </w:p>
          <w:p w14:paraId="2AA89D8F"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do 2,5</w:t>
            </w:r>
          </w:p>
        </w:tc>
        <w:tc>
          <w:tcPr>
            <w:tcW w:w="1402" w:type="dxa"/>
            <w:tcBorders>
              <w:top w:val="single" w:sz="6" w:space="0" w:color="auto"/>
              <w:left w:val="single" w:sz="6" w:space="0" w:color="auto"/>
              <w:bottom w:val="single" w:sz="6" w:space="0" w:color="auto"/>
              <w:right w:val="single" w:sz="6" w:space="0" w:color="auto"/>
            </w:tcBorders>
            <w:noWrap/>
            <w:vAlign w:val="center"/>
          </w:tcPr>
          <w:p w14:paraId="21B134FE"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0,6</w:t>
            </w:r>
          </w:p>
        </w:tc>
      </w:tr>
      <w:tr w:rsidR="00BE7D27" w:rsidRPr="00F87CFA" w14:paraId="7851FC77" w14:textId="77777777" w:rsidTr="00954441">
        <w:trPr>
          <w:jc w:val="center"/>
        </w:trPr>
        <w:tc>
          <w:tcPr>
            <w:tcW w:w="426" w:type="dxa"/>
            <w:tcBorders>
              <w:top w:val="single" w:sz="6" w:space="0" w:color="auto"/>
              <w:left w:val="single" w:sz="6" w:space="0" w:color="auto"/>
              <w:bottom w:val="single" w:sz="6" w:space="0" w:color="auto"/>
              <w:right w:val="single" w:sz="6" w:space="0" w:color="auto"/>
            </w:tcBorders>
            <w:noWrap/>
            <w:vAlign w:val="center"/>
            <w:hideMark/>
          </w:tcPr>
          <w:p w14:paraId="1B5CA80B"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3</w:t>
            </w:r>
          </w:p>
        </w:tc>
        <w:tc>
          <w:tcPr>
            <w:tcW w:w="4669" w:type="dxa"/>
            <w:tcBorders>
              <w:top w:val="single" w:sz="6" w:space="0" w:color="auto"/>
              <w:left w:val="single" w:sz="6" w:space="0" w:color="auto"/>
              <w:bottom w:val="single" w:sz="6" w:space="0" w:color="auto"/>
              <w:right w:val="single" w:sz="6" w:space="0" w:color="auto"/>
            </w:tcBorders>
            <w:noWrap/>
            <w:vAlign w:val="center"/>
            <w:hideMark/>
          </w:tcPr>
          <w:p w14:paraId="4CA76452" w14:textId="77777777" w:rsidR="00BE7D27" w:rsidRPr="00F87CFA" w:rsidRDefault="00BE7D27" w:rsidP="00954441">
            <w:pPr>
              <w:spacing w:line="276" w:lineRule="auto"/>
              <w:rPr>
                <w:rFonts w:ascii="Arial Narrow" w:hAnsi="Arial Narrow" w:cs="Arial"/>
                <w:sz w:val="20"/>
                <w:szCs w:val="20"/>
              </w:rPr>
            </w:pPr>
            <w:r w:rsidRPr="00F87CFA">
              <w:rPr>
                <w:rFonts w:ascii="Arial Narrow" w:hAnsi="Arial Narrow" w:cs="Arial"/>
                <w:sz w:val="20"/>
                <w:szCs w:val="20"/>
              </w:rPr>
              <w:t>Dolna część warstwy ulepszonego podłoża gruntowego w przypadku posadowienia konstrukcji nawierzchni na podłożu z gruntów wątpliwych i </w:t>
            </w:r>
            <w:proofErr w:type="spellStart"/>
            <w:r w:rsidRPr="00F87CFA">
              <w:rPr>
                <w:rFonts w:ascii="Arial Narrow" w:hAnsi="Arial Narrow" w:cs="Arial"/>
                <w:sz w:val="20"/>
                <w:szCs w:val="20"/>
              </w:rPr>
              <w:t>wysadzinowych</w:t>
            </w:r>
            <w:proofErr w:type="spellEnd"/>
          </w:p>
        </w:tc>
        <w:tc>
          <w:tcPr>
            <w:tcW w:w="1581" w:type="dxa"/>
            <w:tcBorders>
              <w:top w:val="single" w:sz="6" w:space="0" w:color="auto"/>
              <w:left w:val="single" w:sz="6" w:space="0" w:color="auto"/>
              <w:bottom w:val="single" w:sz="6" w:space="0" w:color="auto"/>
              <w:right w:val="single" w:sz="6" w:space="0" w:color="auto"/>
            </w:tcBorders>
            <w:noWrap/>
            <w:vAlign w:val="center"/>
          </w:tcPr>
          <w:p w14:paraId="4CC06BB7"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w:t>
            </w:r>
          </w:p>
        </w:tc>
        <w:tc>
          <w:tcPr>
            <w:tcW w:w="994" w:type="dxa"/>
            <w:tcBorders>
              <w:top w:val="single" w:sz="6" w:space="0" w:color="auto"/>
              <w:left w:val="single" w:sz="6" w:space="0" w:color="auto"/>
              <w:bottom w:val="single" w:sz="6" w:space="0" w:color="auto"/>
              <w:right w:val="single" w:sz="6" w:space="0" w:color="auto"/>
            </w:tcBorders>
            <w:noWrap/>
            <w:vAlign w:val="center"/>
          </w:tcPr>
          <w:p w14:paraId="0CF121BA"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od 0,5</w:t>
            </w:r>
          </w:p>
          <w:p w14:paraId="19A792AC"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do 1,5</w:t>
            </w:r>
          </w:p>
        </w:tc>
        <w:tc>
          <w:tcPr>
            <w:tcW w:w="1402" w:type="dxa"/>
            <w:tcBorders>
              <w:top w:val="single" w:sz="6" w:space="0" w:color="auto"/>
              <w:left w:val="single" w:sz="6" w:space="0" w:color="auto"/>
              <w:bottom w:val="single" w:sz="6" w:space="0" w:color="auto"/>
              <w:right w:val="single" w:sz="6" w:space="0" w:color="auto"/>
            </w:tcBorders>
            <w:noWrap/>
            <w:vAlign w:val="center"/>
          </w:tcPr>
          <w:p w14:paraId="4CB28981" w14:textId="77777777" w:rsidR="00BE7D27" w:rsidRPr="00F87CFA" w:rsidRDefault="00BE7D27" w:rsidP="00954441">
            <w:pPr>
              <w:spacing w:line="276" w:lineRule="auto"/>
              <w:jc w:val="center"/>
              <w:rPr>
                <w:rFonts w:ascii="Arial Narrow" w:hAnsi="Arial Narrow" w:cs="Arial"/>
                <w:sz w:val="20"/>
                <w:szCs w:val="20"/>
              </w:rPr>
            </w:pPr>
            <w:r w:rsidRPr="00F87CFA">
              <w:rPr>
                <w:rFonts w:ascii="Arial Narrow" w:hAnsi="Arial Narrow" w:cs="Arial"/>
                <w:sz w:val="20"/>
                <w:szCs w:val="20"/>
              </w:rPr>
              <w:t>0,6</w:t>
            </w:r>
          </w:p>
        </w:tc>
      </w:tr>
    </w:tbl>
    <w:p w14:paraId="7C4F62EE" w14:textId="77777777" w:rsidR="00BE7D27" w:rsidRPr="00F87CFA" w:rsidRDefault="00BE7D27" w:rsidP="00954441">
      <w:pPr>
        <w:spacing w:line="276" w:lineRule="auto"/>
        <w:jc w:val="both"/>
        <w:rPr>
          <w:rFonts w:ascii="Arial Narrow" w:hAnsi="Arial Narrow" w:cs="Arial"/>
          <w:sz w:val="22"/>
          <w:szCs w:val="22"/>
        </w:rPr>
      </w:pPr>
    </w:p>
    <w:p w14:paraId="0C932E7D"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3. sprzęt</w:t>
      </w:r>
    </w:p>
    <w:p w14:paraId="056B25CA"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Wymagania dotyczące sprzętu podano w ST D-04.05.00 „Podbudowy i ulepszone podłoże z gruntów lub kruszyw stabilizowanych spoiwami hydraulicznymi. Wymagania ogólne” pkt 3.</w:t>
      </w:r>
    </w:p>
    <w:p w14:paraId="7A956895" w14:textId="77777777" w:rsidR="00BE7D27" w:rsidRPr="00F87CFA" w:rsidRDefault="00BE7D27" w:rsidP="00954441">
      <w:pPr>
        <w:spacing w:line="276" w:lineRule="auto"/>
        <w:jc w:val="both"/>
        <w:rPr>
          <w:rFonts w:ascii="Arial Narrow" w:hAnsi="Arial Narrow" w:cs="Arial"/>
          <w:sz w:val="22"/>
          <w:szCs w:val="22"/>
        </w:rPr>
      </w:pPr>
    </w:p>
    <w:p w14:paraId="50DA10CB"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4. transport</w:t>
      </w:r>
    </w:p>
    <w:p w14:paraId="58C30E8A"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Wymagania dotyczące transportu podano w ST D-04.05.00 „Podbudowy i ulepszone podłoże z gruntów lub kruszyw stabilizowanych spoiwami hydraulicznymi. Wymagania ogólne” pkt 4.</w:t>
      </w:r>
    </w:p>
    <w:p w14:paraId="4E11B952" w14:textId="77777777" w:rsidR="00BE7D27" w:rsidRPr="00F87CFA" w:rsidRDefault="00BE7D27" w:rsidP="00954441">
      <w:pPr>
        <w:spacing w:line="276" w:lineRule="auto"/>
        <w:jc w:val="both"/>
        <w:rPr>
          <w:rFonts w:ascii="Arial Narrow" w:hAnsi="Arial Narrow" w:cs="Arial"/>
          <w:sz w:val="22"/>
          <w:szCs w:val="22"/>
        </w:rPr>
      </w:pPr>
    </w:p>
    <w:p w14:paraId="18FF5BED"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5. wykonanie robót</w:t>
      </w:r>
    </w:p>
    <w:p w14:paraId="17766479"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5.1. Ogólne zasady wykonania robót</w:t>
      </w:r>
    </w:p>
    <w:p w14:paraId="33F93379"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Ogólne zasady wykonania robót podano w ST D-04.05.00 „Podbudowy i ulepszone podłoże z gruntów lub kruszyw stabilizowanych spoiwami hydraulicznymi. Wymagania ogólne” pkt 5.</w:t>
      </w:r>
    </w:p>
    <w:p w14:paraId="7A3887AA"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5.2. Warunki przystąpienia do robót</w:t>
      </w:r>
    </w:p>
    <w:p w14:paraId="65B97560"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Podbudowa z gruntu lub kruszywa stabilizowanego cementem nie może być wykonywana wtedy, gdy podłoże jest zamarznięte i podczas opadów deszczu. Nie należy rozpoczynać stabilizacji gruntu lub kruszywa cementem, jeżeli prognozy meteorologiczne wskazują na możliwy spadek temperatury poniżej 5</w:t>
      </w:r>
      <w:r w:rsidRPr="00F87CFA">
        <w:rPr>
          <w:rFonts w:ascii="Arial Narrow" w:hAnsi="Arial Narrow" w:cs="Arial"/>
          <w:sz w:val="22"/>
          <w:szCs w:val="22"/>
          <w:vertAlign w:val="superscript"/>
        </w:rPr>
        <w:t>o</w:t>
      </w:r>
      <w:r w:rsidRPr="00F87CFA">
        <w:rPr>
          <w:rFonts w:ascii="Arial Narrow" w:hAnsi="Arial Narrow" w:cs="Arial"/>
          <w:sz w:val="22"/>
          <w:szCs w:val="22"/>
        </w:rPr>
        <w:t>C w czasie najbliższych 7 dni.</w:t>
      </w:r>
    </w:p>
    <w:p w14:paraId="16D8BE04"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5.3. Przygotowanie podłoża</w:t>
      </w:r>
    </w:p>
    <w:p w14:paraId="13FE66A3"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Podłoże powinno być przygotowane zgodnie z wymaganiami określonymi w ST D-04.05.00 „Podbudowy i ulepszone podłoże z gruntów lub kruszyw stabilizowanych spoiwami hydraulicznymi. Wymagania ogólne” pkt 5.2.</w:t>
      </w:r>
    </w:p>
    <w:p w14:paraId="21B4441F"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5.4. Skład mieszanki cementowo-gruntowej i cementowo-kruszywowej</w:t>
      </w:r>
    </w:p>
    <w:p w14:paraId="1BA628FD"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Zawartość cementu w mieszance nie może przekraczać wartości podanych w tablicy 5. Zaleca się taki dobór mieszanki, aby spełnić wymagania wytrzymałościowe określone w p. 2.7 tablica 4, przy jak najmniejszej zawartości cementu.</w:t>
      </w:r>
    </w:p>
    <w:p w14:paraId="507F2F93" w14:textId="77777777" w:rsidR="00BE7D27" w:rsidRPr="00F87CFA" w:rsidRDefault="00BE7D27" w:rsidP="00954441">
      <w:pPr>
        <w:spacing w:line="276" w:lineRule="auto"/>
        <w:jc w:val="both"/>
        <w:rPr>
          <w:rFonts w:ascii="Arial Narrow" w:hAnsi="Arial Narrow" w:cs="Arial"/>
          <w:i/>
          <w:iCs/>
          <w:sz w:val="20"/>
          <w:szCs w:val="20"/>
        </w:rPr>
      </w:pPr>
      <w:r w:rsidRPr="00F87CFA">
        <w:rPr>
          <w:rFonts w:ascii="Arial Narrow" w:hAnsi="Arial Narrow" w:cs="Arial"/>
          <w:i/>
          <w:iCs/>
          <w:sz w:val="20"/>
          <w:szCs w:val="20"/>
        </w:rPr>
        <w:t>Tablica 5. Maksymalna zawartość cementu w mieszance cementowo-gruntowej lub w mieszance kruszywa stabilizowanego cementem dla poszczególnych warstw podbudowy i ulepszonego podłoża</w:t>
      </w:r>
    </w:p>
    <w:tbl>
      <w:tblPr>
        <w:tblW w:w="0" w:type="auto"/>
        <w:jc w:val="center"/>
        <w:tblCellMar>
          <w:left w:w="70" w:type="dxa"/>
          <w:right w:w="70" w:type="dxa"/>
        </w:tblCellMar>
        <w:tblLook w:val="04A0" w:firstRow="1" w:lastRow="0" w:firstColumn="1" w:lastColumn="0" w:noHBand="0" w:noVBand="1"/>
      </w:tblPr>
      <w:tblGrid>
        <w:gridCol w:w="1132"/>
        <w:gridCol w:w="1981"/>
        <w:gridCol w:w="1981"/>
        <w:gridCol w:w="1981"/>
        <w:gridCol w:w="1981"/>
      </w:tblGrid>
      <w:tr w:rsidR="00BE7D27" w:rsidRPr="00F87CFA" w14:paraId="0A1613CB" w14:textId="77777777" w:rsidTr="00954441">
        <w:trPr>
          <w:jc w:val="center"/>
        </w:trPr>
        <w:tc>
          <w:tcPr>
            <w:tcW w:w="1132" w:type="dxa"/>
            <w:vMerge w:val="restart"/>
            <w:tcBorders>
              <w:top w:val="single" w:sz="6" w:space="0" w:color="auto"/>
              <w:left w:val="single" w:sz="6" w:space="0" w:color="auto"/>
              <w:right w:val="single" w:sz="6" w:space="0" w:color="auto"/>
            </w:tcBorders>
            <w:shd w:val="clear" w:color="auto" w:fill="D9E2F3" w:themeFill="accent1" w:themeFillTint="33"/>
            <w:noWrap/>
            <w:vAlign w:val="center"/>
          </w:tcPr>
          <w:p w14:paraId="3A51070D"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Lp.</w:t>
            </w:r>
          </w:p>
        </w:tc>
        <w:tc>
          <w:tcPr>
            <w:tcW w:w="1981" w:type="dxa"/>
            <w:vMerge w:val="restart"/>
            <w:tcBorders>
              <w:top w:val="single" w:sz="6" w:space="0" w:color="auto"/>
              <w:left w:val="nil"/>
              <w:right w:val="nil"/>
            </w:tcBorders>
            <w:shd w:val="clear" w:color="auto" w:fill="D9E2F3" w:themeFill="accent1" w:themeFillTint="33"/>
            <w:noWrap/>
            <w:vAlign w:val="center"/>
          </w:tcPr>
          <w:p w14:paraId="51883FBC" w14:textId="77777777" w:rsidR="00BE7D27" w:rsidRPr="00F87CFA" w:rsidRDefault="00BE7D27" w:rsidP="00954441">
            <w:pPr>
              <w:pStyle w:val="Nagwek2"/>
              <w:spacing w:before="0" w:after="0" w:line="276" w:lineRule="auto"/>
              <w:jc w:val="center"/>
              <w:rPr>
                <w:rFonts w:ascii="Arial Narrow" w:hAnsi="Arial Narrow" w:cs="Arial"/>
                <w:bCs/>
              </w:rPr>
            </w:pPr>
          </w:p>
          <w:p w14:paraId="7301EA1B" w14:textId="77777777" w:rsidR="00BE7D27" w:rsidRPr="00F87CFA" w:rsidRDefault="00BE7D27" w:rsidP="00954441">
            <w:pPr>
              <w:spacing w:line="276" w:lineRule="auto"/>
              <w:jc w:val="center"/>
              <w:rPr>
                <w:rFonts w:ascii="Arial Narrow" w:hAnsi="Arial Narrow" w:cs="Arial"/>
                <w:b/>
                <w:bCs/>
                <w:sz w:val="20"/>
                <w:szCs w:val="20"/>
              </w:rPr>
            </w:pPr>
            <w:r w:rsidRPr="00F87CFA">
              <w:rPr>
                <w:rFonts w:ascii="Arial Narrow" w:hAnsi="Arial Narrow" w:cs="Arial"/>
                <w:b/>
                <w:bCs/>
                <w:sz w:val="20"/>
                <w:szCs w:val="20"/>
              </w:rPr>
              <w:t>Kategoria</w:t>
            </w:r>
          </w:p>
          <w:p w14:paraId="2B7F13B5"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ruchu</w:t>
            </w:r>
          </w:p>
        </w:tc>
        <w:tc>
          <w:tcPr>
            <w:tcW w:w="594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4523D102"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Maks. zawartość cementu, % do masy suchego gruntu lub kruszywa</w:t>
            </w:r>
          </w:p>
        </w:tc>
      </w:tr>
      <w:tr w:rsidR="00BE7D27" w:rsidRPr="00F87CFA" w14:paraId="6F125FE6" w14:textId="77777777" w:rsidTr="00954441">
        <w:trPr>
          <w:jc w:val="center"/>
        </w:trPr>
        <w:tc>
          <w:tcPr>
            <w:tcW w:w="1132" w:type="dxa"/>
            <w:vMerge/>
            <w:tcBorders>
              <w:left w:val="single" w:sz="6" w:space="0" w:color="auto"/>
              <w:bottom w:val="single" w:sz="4" w:space="0" w:color="auto"/>
              <w:right w:val="single" w:sz="6" w:space="0" w:color="auto"/>
            </w:tcBorders>
            <w:shd w:val="clear" w:color="auto" w:fill="D9E2F3" w:themeFill="accent1" w:themeFillTint="33"/>
            <w:noWrap/>
            <w:vAlign w:val="center"/>
          </w:tcPr>
          <w:p w14:paraId="0C0212F7" w14:textId="77777777" w:rsidR="00BE7D27" w:rsidRPr="00F87CFA" w:rsidRDefault="00BE7D27" w:rsidP="00954441">
            <w:pPr>
              <w:pStyle w:val="Nagwek2"/>
              <w:spacing w:before="0" w:after="0" w:line="276" w:lineRule="auto"/>
              <w:jc w:val="center"/>
              <w:rPr>
                <w:rFonts w:ascii="Arial Narrow" w:hAnsi="Arial Narrow" w:cs="Arial"/>
                <w:bCs/>
              </w:rPr>
            </w:pPr>
          </w:p>
        </w:tc>
        <w:tc>
          <w:tcPr>
            <w:tcW w:w="1981" w:type="dxa"/>
            <w:vMerge/>
            <w:tcBorders>
              <w:left w:val="nil"/>
              <w:bottom w:val="single" w:sz="4" w:space="0" w:color="auto"/>
              <w:right w:val="nil"/>
            </w:tcBorders>
            <w:shd w:val="clear" w:color="auto" w:fill="D9E2F3" w:themeFill="accent1" w:themeFillTint="33"/>
            <w:noWrap/>
            <w:vAlign w:val="center"/>
            <w:hideMark/>
          </w:tcPr>
          <w:p w14:paraId="469E3465" w14:textId="77777777" w:rsidR="00BE7D27" w:rsidRPr="00F87CFA" w:rsidRDefault="00BE7D27" w:rsidP="00954441">
            <w:pPr>
              <w:pStyle w:val="Nagwek2"/>
              <w:spacing w:before="0" w:after="0" w:line="276" w:lineRule="auto"/>
              <w:jc w:val="center"/>
              <w:rPr>
                <w:rFonts w:ascii="Arial Narrow" w:hAnsi="Arial Narrow" w:cs="Arial"/>
                <w:bCs/>
              </w:rPr>
            </w:pPr>
          </w:p>
        </w:tc>
        <w:tc>
          <w:tcPr>
            <w:tcW w:w="1981"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3E4CD60A"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podbudowa</w:t>
            </w:r>
          </w:p>
          <w:p w14:paraId="24BC2530"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zasadnicza</w:t>
            </w:r>
          </w:p>
        </w:tc>
        <w:tc>
          <w:tcPr>
            <w:tcW w:w="1981"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60EB56F6"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podbudowa</w:t>
            </w:r>
          </w:p>
          <w:p w14:paraId="3F7401DF"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pomocnicza</w:t>
            </w:r>
          </w:p>
        </w:tc>
        <w:tc>
          <w:tcPr>
            <w:tcW w:w="1981"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60788E11"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ulepszone</w:t>
            </w:r>
          </w:p>
          <w:p w14:paraId="0BEF1C03" w14:textId="77777777" w:rsidR="00BE7D27" w:rsidRPr="00F87CFA" w:rsidRDefault="00BE7D27" w:rsidP="00954441">
            <w:pPr>
              <w:pStyle w:val="Nagwek2"/>
              <w:spacing w:before="0" w:after="0" w:line="276" w:lineRule="auto"/>
              <w:jc w:val="center"/>
              <w:rPr>
                <w:rFonts w:ascii="Arial Narrow" w:hAnsi="Arial Narrow" w:cs="Arial"/>
                <w:bCs/>
              </w:rPr>
            </w:pPr>
            <w:r w:rsidRPr="00F87CFA">
              <w:rPr>
                <w:rFonts w:ascii="Arial Narrow" w:hAnsi="Arial Narrow" w:cs="Arial"/>
                <w:bCs/>
              </w:rPr>
              <w:t>podłoże</w:t>
            </w:r>
          </w:p>
        </w:tc>
      </w:tr>
      <w:tr w:rsidR="00BE7D27" w:rsidRPr="00F87CFA" w14:paraId="6D7863D8" w14:textId="77777777" w:rsidTr="00954441">
        <w:trPr>
          <w:jc w:val="center"/>
        </w:trPr>
        <w:tc>
          <w:tcPr>
            <w:tcW w:w="1132" w:type="dxa"/>
            <w:tcBorders>
              <w:top w:val="single" w:sz="4" w:space="0" w:color="auto"/>
              <w:left w:val="single" w:sz="6" w:space="0" w:color="auto"/>
              <w:bottom w:val="single" w:sz="6" w:space="0" w:color="auto"/>
              <w:right w:val="single" w:sz="6" w:space="0" w:color="auto"/>
            </w:tcBorders>
            <w:noWrap/>
            <w:vAlign w:val="center"/>
            <w:hideMark/>
          </w:tcPr>
          <w:p w14:paraId="2EF5FF54"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1</w:t>
            </w:r>
          </w:p>
        </w:tc>
        <w:tc>
          <w:tcPr>
            <w:tcW w:w="1981" w:type="dxa"/>
            <w:tcBorders>
              <w:top w:val="single" w:sz="4" w:space="0" w:color="auto"/>
              <w:left w:val="single" w:sz="6" w:space="0" w:color="auto"/>
              <w:bottom w:val="single" w:sz="6" w:space="0" w:color="auto"/>
              <w:right w:val="single" w:sz="6" w:space="0" w:color="auto"/>
            </w:tcBorders>
            <w:noWrap/>
            <w:vAlign w:val="center"/>
            <w:hideMark/>
          </w:tcPr>
          <w:p w14:paraId="2E510E43"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KR 2  do  KR 6</w:t>
            </w:r>
          </w:p>
        </w:tc>
        <w:tc>
          <w:tcPr>
            <w:tcW w:w="1981" w:type="dxa"/>
            <w:tcBorders>
              <w:top w:val="nil"/>
              <w:left w:val="single" w:sz="6" w:space="0" w:color="auto"/>
              <w:bottom w:val="single" w:sz="6" w:space="0" w:color="auto"/>
              <w:right w:val="single" w:sz="6" w:space="0" w:color="auto"/>
            </w:tcBorders>
            <w:noWrap/>
            <w:vAlign w:val="center"/>
            <w:hideMark/>
          </w:tcPr>
          <w:p w14:paraId="769CE486"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w:t>
            </w:r>
          </w:p>
        </w:tc>
        <w:tc>
          <w:tcPr>
            <w:tcW w:w="1981" w:type="dxa"/>
            <w:tcBorders>
              <w:top w:val="nil"/>
              <w:left w:val="single" w:sz="6" w:space="0" w:color="auto"/>
              <w:bottom w:val="single" w:sz="6" w:space="0" w:color="auto"/>
              <w:right w:val="single" w:sz="6" w:space="0" w:color="auto"/>
            </w:tcBorders>
            <w:noWrap/>
            <w:vAlign w:val="center"/>
            <w:hideMark/>
          </w:tcPr>
          <w:p w14:paraId="7BF7CDC1"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6</w:t>
            </w:r>
          </w:p>
        </w:tc>
        <w:tc>
          <w:tcPr>
            <w:tcW w:w="1981" w:type="dxa"/>
            <w:tcBorders>
              <w:top w:val="nil"/>
              <w:left w:val="single" w:sz="6" w:space="0" w:color="auto"/>
              <w:bottom w:val="single" w:sz="6" w:space="0" w:color="auto"/>
              <w:right w:val="single" w:sz="6" w:space="0" w:color="auto"/>
            </w:tcBorders>
            <w:noWrap/>
            <w:vAlign w:val="center"/>
            <w:hideMark/>
          </w:tcPr>
          <w:p w14:paraId="6C9D66A9"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8</w:t>
            </w:r>
          </w:p>
        </w:tc>
      </w:tr>
      <w:tr w:rsidR="00BE7D27" w:rsidRPr="00F87CFA" w14:paraId="07D65F0C" w14:textId="77777777" w:rsidTr="00954441">
        <w:trPr>
          <w:jc w:val="center"/>
        </w:trPr>
        <w:tc>
          <w:tcPr>
            <w:tcW w:w="1132" w:type="dxa"/>
            <w:tcBorders>
              <w:top w:val="single" w:sz="6" w:space="0" w:color="auto"/>
              <w:left w:val="single" w:sz="6" w:space="0" w:color="auto"/>
              <w:bottom w:val="single" w:sz="6" w:space="0" w:color="auto"/>
              <w:right w:val="single" w:sz="6" w:space="0" w:color="auto"/>
            </w:tcBorders>
            <w:noWrap/>
            <w:vAlign w:val="center"/>
            <w:hideMark/>
          </w:tcPr>
          <w:p w14:paraId="3E9B3873"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2</w:t>
            </w:r>
          </w:p>
        </w:tc>
        <w:tc>
          <w:tcPr>
            <w:tcW w:w="1981" w:type="dxa"/>
            <w:tcBorders>
              <w:top w:val="single" w:sz="6" w:space="0" w:color="auto"/>
              <w:left w:val="single" w:sz="6" w:space="0" w:color="auto"/>
              <w:bottom w:val="single" w:sz="6" w:space="0" w:color="auto"/>
              <w:right w:val="single" w:sz="6" w:space="0" w:color="auto"/>
            </w:tcBorders>
            <w:noWrap/>
            <w:vAlign w:val="center"/>
            <w:hideMark/>
          </w:tcPr>
          <w:p w14:paraId="63D16BAB"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KR 1</w:t>
            </w:r>
          </w:p>
        </w:tc>
        <w:tc>
          <w:tcPr>
            <w:tcW w:w="1981" w:type="dxa"/>
            <w:tcBorders>
              <w:top w:val="single" w:sz="6" w:space="0" w:color="auto"/>
              <w:left w:val="single" w:sz="6" w:space="0" w:color="auto"/>
              <w:bottom w:val="single" w:sz="6" w:space="0" w:color="auto"/>
              <w:right w:val="single" w:sz="6" w:space="0" w:color="auto"/>
            </w:tcBorders>
            <w:noWrap/>
            <w:vAlign w:val="center"/>
            <w:hideMark/>
          </w:tcPr>
          <w:p w14:paraId="741C5B6E"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8</w:t>
            </w:r>
          </w:p>
        </w:tc>
        <w:tc>
          <w:tcPr>
            <w:tcW w:w="1981" w:type="dxa"/>
            <w:tcBorders>
              <w:top w:val="single" w:sz="6" w:space="0" w:color="auto"/>
              <w:left w:val="single" w:sz="6" w:space="0" w:color="auto"/>
              <w:bottom w:val="single" w:sz="6" w:space="0" w:color="auto"/>
              <w:right w:val="single" w:sz="6" w:space="0" w:color="auto"/>
            </w:tcBorders>
            <w:noWrap/>
            <w:vAlign w:val="center"/>
            <w:hideMark/>
          </w:tcPr>
          <w:p w14:paraId="7EEC82C5"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10</w:t>
            </w:r>
          </w:p>
        </w:tc>
        <w:tc>
          <w:tcPr>
            <w:tcW w:w="1981" w:type="dxa"/>
            <w:tcBorders>
              <w:top w:val="single" w:sz="6" w:space="0" w:color="auto"/>
              <w:left w:val="single" w:sz="6" w:space="0" w:color="auto"/>
              <w:bottom w:val="single" w:sz="6" w:space="0" w:color="auto"/>
              <w:right w:val="single" w:sz="6" w:space="0" w:color="auto"/>
            </w:tcBorders>
            <w:noWrap/>
            <w:vAlign w:val="center"/>
            <w:hideMark/>
          </w:tcPr>
          <w:p w14:paraId="5261AA7D" w14:textId="77777777" w:rsidR="00BE7D27" w:rsidRPr="00F87CFA" w:rsidRDefault="00BE7D27" w:rsidP="00954441">
            <w:pPr>
              <w:pStyle w:val="Nagwek2"/>
              <w:spacing w:before="0" w:after="0" w:line="276" w:lineRule="auto"/>
              <w:jc w:val="center"/>
              <w:rPr>
                <w:rFonts w:ascii="Arial Narrow" w:hAnsi="Arial Narrow" w:cs="Arial"/>
                <w:b w:val="0"/>
              </w:rPr>
            </w:pPr>
            <w:r w:rsidRPr="00F87CFA">
              <w:rPr>
                <w:rFonts w:ascii="Arial Narrow" w:hAnsi="Arial Narrow" w:cs="Arial"/>
                <w:b w:val="0"/>
                <w:bCs/>
              </w:rPr>
              <w:t>10</w:t>
            </w:r>
          </w:p>
        </w:tc>
      </w:tr>
    </w:tbl>
    <w:p w14:paraId="4608F679"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 xml:space="preserve">Zawartość wody w mieszance powinna odpowiadać wilgotności optymalnej, określonej według normalnej próby </w:t>
      </w:r>
      <w:proofErr w:type="spellStart"/>
      <w:r w:rsidRPr="00F87CFA">
        <w:rPr>
          <w:rFonts w:ascii="Arial Narrow" w:hAnsi="Arial Narrow" w:cs="Arial"/>
          <w:sz w:val="22"/>
          <w:szCs w:val="22"/>
        </w:rPr>
        <w:t>Proctora</w:t>
      </w:r>
      <w:proofErr w:type="spellEnd"/>
      <w:r w:rsidRPr="00F87CFA">
        <w:rPr>
          <w:rFonts w:ascii="Arial Narrow" w:hAnsi="Arial Narrow" w:cs="Arial"/>
          <w:sz w:val="22"/>
          <w:szCs w:val="22"/>
        </w:rPr>
        <w:t>, zgodnie z PN-B-04481 [2], z tolerancją +10%, -20% jej wartości.</w:t>
      </w:r>
    </w:p>
    <w:p w14:paraId="60E452C0"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Zaprojektowany skład mieszanki powinien zapewniać otrzymanie w czasie budowy właściwości gruntu lub kruszywa stabilizowanego cementem zgodnych z wymaganiami określonymi w tablicy 4.</w:t>
      </w:r>
    </w:p>
    <w:p w14:paraId="324784F0"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Przed zagęszczeniem warstwa powinna być wyprofilowana do wymaganych rzędnych, spadków podłużnych i poprzecznych. Przy użyciu równiarek do rozkładania mieszanki należy wykorzystać prowadnice, w celu uzyskania odpowiedniej równości profilu warstwy. Od użycia prowadnic można odstąpić przy zastosowaniu technologii gwarantującej odpowiednią równość warstwy, po uzyskaniu zgody Inżyniera. Po wyprofilowaniu należy natychmiast przystąpić do zagęszczania warstwy.</w:t>
      </w:r>
    </w:p>
    <w:p w14:paraId="4649C2EA" w14:textId="20B566BA" w:rsidR="00760A0C" w:rsidRPr="00F87CFA" w:rsidRDefault="00760A0C" w:rsidP="00760A0C">
      <w:pPr>
        <w:pStyle w:val="Nagwek2"/>
        <w:spacing w:before="0" w:after="0" w:line="276" w:lineRule="auto"/>
        <w:rPr>
          <w:rFonts w:ascii="Arial Narrow" w:hAnsi="Arial Narrow" w:cs="Arial"/>
          <w:sz w:val="22"/>
          <w:szCs w:val="22"/>
        </w:rPr>
      </w:pPr>
      <w:r w:rsidRPr="00F87CFA">
        <w:rPr>
          <w:rFonts w:ascii="Arial Narrow" w:hAnsi="Arial Narrow" w:cs="Arial"/>
          <w:sz w:val="22"/>
          <w:szCs w:val="22"/>
        </w:rPr>
        <w:lastRenderedPageBreak/>
        <w:t xml:space="preserve">5.5. </w:t>
      </w:r>
      <w:r>
        <w:rPr>
          <w:rFonts w:ascii="Arial Narrow" w:hAnsi="Arial Narrow" w:cs="Arial"/>
          <w:sz w:val="22"/>
          <w:szCs w:val="22"/>
        </w:rPr>
        <w:t xml:space="preserve">Stabilizacja metodą mieszania na </w:t>
      </w:r>
      <w:r w:rsidR="0019344E">
        <w:rPr>
          <w:rFonts w:ascii="Arial Narrow" w:hAnsi="Arial Narrow" w:cs="Arial"/>
          <w:sz w:val="22"/>
          <w:szCs w:val="22"/>
        </w:rPr>
        <w:t>miejscu</w:t>
      </w:r>
    </w:p>
    <w:p w14:paraId="45045711"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Do stabilizacji gruntu metodą mieszania na miejscu można użyć specjalistycznych mieszarek wieloprzejściowych lub jednoprzejściowych albo maszyn rolniczych.</w:t>
      </w:r>
    </w:p>
    <w:p w14:paraId="528CF1BB"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Grunt przewidziany do stabilizacji powinien być spulchniony i rozdrobniony.</w:t>
      </w:r>
    </w:p>
    <w:p w14:paraId="04226283"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Po spulchnieniu gruntu należy sprawdzić jego wilgotność i w razie potrzeby ją zwiększyć w celu ułatwienia rozdrobnienia. Woda powinna być dozowana przy użyciu beczkowozów zapewniających równomierne i kontrolowane dozowanie. Wraz z wodą można dodawać do gruntu dodatki ulepszające rozpuszczalne w wodzie, np. chlorek wapniowy.</w:t>
      </w:r>
    </w:p>
    <w:p w14:paraId="3629EB52"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Jeżeli wilgotność naturalna gruntu jest większa od wilgotności optymalnej o więcej niż 10% jej wartości, grunt powinien być osuszony przez mieszanie i napowietrzanie w czasie suchej pogody.</w:t>
      </w:r>
    </w:p>
    <w:p w14:paraId="01357751"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Po spulchnieniu i rozdrobnieniu gruntu należy dodać i przemieszać z gruntem dodatki ulepszające, np. wapno lub popioły lotne, w ilości określonej w recepcie laboratoryjnej, o ile ich użycie jest przewidziane w tejże recepcie.</w:t>
      </w:r>
    </w:p>
    <w:p w14:paraId="7B2F1FAF"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 xml:space="preserve">Cement należy dodawać do rozdrobnionego i ewentualnie ulepszonego gruntu w ilości ustalonej w recepcie laboratoryjnej. Cement i dodatki ulepszające powinny być dodawane przy użyciu </w:t>
      </w:r>
      <w:proofErr w:type="spellStart"/>
      <w:r w:rsidRPr="0019344E">
        <w:rPr>
          <w:rFonts w:ascii="Arial Narrow" w:hAnsi="Arial Narrow"/>
          <w:sz w:val="22"/>
          <w:szCs w:val="22"/>
        </w:rPr>
        <w:t>rozsypywarek</w:t>
      </w:r>
      <w:proofErr w:type="spellEnd"/>
      <w:r w:rsidRPr="0019344E">
        <w:rPr>
          <w:rFonts w:ascii="Arial Narrow" w:hAnsi="Arial Narrow"/>
          <w:sz w:val="22"/>
          <w:szCs w:val="22"/>
        </w:rPr>
        <w:t xml:space="preserve"> cementu lub w inny sposób zaakceptowany przez Inżyniera.</w:t>
      </w:r>
    </w:p>
    <w:p w14:paraId="59DF84CB"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 xml:space="preserve">Grunt powinien być wymieszany z cementem w sposób zapewniający jednorodność na określoną głębokość, gwarantującą uzyskanie projektowanej grubości warstwy po zagęszczeniu. W przypadku wykonywania stabilizacji w prowadnicach, szczególną uwagę należy zwrócić na jednorodność wymieszania gruntu w obrębie skrajnych pasów o szerokości od 30 do </w:t>
      </w:r>
      <w:smartTag w:uri="urn:schemas-microsoft-com:office:smarttags" w:element="metricconverter">
        <w:smartTagPr>
          <w:attr w:name="productid" w:val="40 cm"/>
        </w:smartTagPr>
        <w:r w:rsidRPr="0019344E">
          <w:rPr>
            <w:rFonts w:ascii="Arial Narrow" w:hAnsi="Arial Narrow"/>
            <w:sz w:val="22"/>
            <w:szCs w:val="22"/>
          </w:rPr>
          <w:t>40 cm</w:t>
        </w:r>
      </w:smartTag>
      <w:r w:rsidRPr="0019344E">
        <w:rPr>
          <w:rFonts w:ascii="Arial Narrow" w:hAnsi="Arial Narrow"/>
          <w:sz w:val="22"/>
          <w:szCs w:val="22"/>
        </w:rPr>
        <w:t xml:space="preserve">, przyległych do prowadnic. </w:t>
      </w:r>
    </w:p>
    <w:p w14:paraId="6EF64DAA" w14:textId="77777777" w:rsidR="0019344E" w:rsidRPr="0019344E" w:rsidRDefault="0019344E" w:rsidP="0019344E">
      <w:pPr>
        <w:autoSpaceDE w:val="0"/>
        <w:autoSpaceDN w:val="0"/>
        <w:adjustRightInd w:val="0"/>
        <w:ind w:firstLine="708"/>
        <w:jc w:val="both"/>
        <w:rPr>
          <w:rFonts w:ascii="Arial Narrow" w:hAnsi="Arial Narrow"/>
          <w:sz w:val="22"/>
          <w:szCs w:val="22"/>
        </w:rPr>
      </w:pPr>
      <w:r w:rsidRPr="0019344E">
        <w:rPr>
          <w:rFonts w:ascii="Arial Narrow" w:hAnsi="Arial Narrow"/>
          <w:sz w:val="22"/>
          <w:szCs w:val="22"/>
        </w:rPr>
        <w:t>Po wymieszaniu gruntu z cementem należy sprawdzić wilgotność mieszanki. Jeżeli jej wilgotność jest mniejsza od optymalnej o więcej niż 20%, należy dodać odpowiednią ilość wody i mieszankę ponownie dokładnie wymieszać. Wilgotność mieszanki przed zagęszczeniem nie może różnić się od wilgotności optymalnej o więcej niż +10%, -20% jej wartości.</w:t>
      </w:r>
    </w:p>
    <w:p w14:paraId="7A0E5E80" w14:textId="77777777" w:rsidR="0019344E" w:rsidRPr="0019344E" w:rsidRDefault="0019344E" w:rsidP="0019344E">
      <w:pPr>
        <w:autoSpaceDE w:val="0"/>
        <w:autoSpaceDN w:val="0"/>
        <w:adjustRightInd w:val="0"/>
        <w:ind w:firstLine="567"/>
        <w:jc w:val="both"/>
        <w:rPr>
          <w:rFonts w:ascii="Arial Narrow" w:hAnsi="Arial Narrow"/>
          <w:sz w:val="22"/>
          <w:szCs w:val="22"/>
        </w:rPr>
      </w:pPr>
      <w:r w:rsidRPr="0019344E">
        <w:rPr>
          <w:rFonts w:ascii="Arial Narrow" w:hAnsi="Arial Narrow"/>
          <w:sz w:val="22"/>
          <w:szCs w:val="22"/>
        </w:rPr>
        <w:t>Czas od momentu rozłożenia cementu na gruncie do momentu zakończenia mieszania nie powinien być dłuższy od 2 godzin.</w:t>
      </w:r>
    </w:p>
    <w:p w14:paraId="7CC3C852" w14:textId="596B74B2" w:rsidR="00BE7D27" w:rsidRPr="0019344E" w:rsidRDefault="0019344E" w:rsidP="0019344E">
      <w:pPr>
        <w:spacing w:line="276" w:lineRule="auto"/>
        <w:ind w:firstLine="567"/>
        <w:jc w:val="both"/>
        <w:rPr>
          <w:rFonts w:ascii="Arial Narrow" w:hAnsi="Arial Narrow" w:cs="Arial"/>
          <w:sz w:val="22"/>
          <w:szCs w:val="22"/>
        </w:rPr>
      </w:pPr>
      <w:r w:rsidRPr="0019344E">
        <w:rPr>
          <w:rFonts w:ascii="Arial Narrow" w:hAnsi="Arial Narrow"/>
          <w:sz w:val="22"/>
          <w:szCs w:val="22"/>
        </w:rPr>
        <w:t>Po zakończeniu mieszania należy powierzchnię warstwy wyrównać i wyprofilować do wymaganych w Dokumentacji Projektowej rzędnych oraz spadków poprzecznych i podłużnych. Do tego celu należy użyć równiarek i wykorzystać prowadnice podłużne, układane każdorazowo na odcinku roboczym. Od użycia prowadnic można odstąpić przy zastosowaniu specjalistycznych mieszarek i technologii gwarantującej odpowiednią równość warstwy, po uzyskaniu zgody Inżyniera. Po wyprofilowaniu należy natychmiast przystąpić do zagęszczania warstwy. Zagęszczenie należy przeprowadzić w sposób określony w p. 5.</w:t>
      </w:r>
      <w:r>
        <w:rPr>
          <w:rFonts w:ascii="Arial Narrow" w:hAnsi="Arial Narrow"/>
          <w:sz w:val="22"/>
          <w:szCs w:val="22"/>
        </w:rPr>
        <w:t>6</w:t>
      </w:r>
      <w:r w:rsidRPr="0019344E">
        <w:rPr>
          <w:rFonts w:ascii="Arial Narrow" w:hAnsi="Arial Narrow"/>
          <w:sz w:val="22"/>
          <w:szCs w:val="22"/>
        </w:rPr>
        <w:t>.</w:t>
      </w:r>
    </w:p>
    <w:p w14:paraId="7DE8E985" w14:textId="3751CDEB"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w:t>
      </w:r>
      <w:r w:rsidR="00B62820">
        <w:rPr>
          <w:rFonts w:ascii="Arial Narrow" w:hAnsi="Arial Narrow" w:cs="Arial"/>
          <w:sz w:val="22"/>
          <w:szCs w:val="22"/>
        </w:rPr>
        <w:t>6</w:t>
      </w:r>
      <w:r w:rsidRPr="00F87CFA">
        <w:rPr>
          <w:rFonts w:ascii="Arial Narrow" w:hAnsi="Arial Narrow" w:cs="Arial"/>
          <w:sz w:val="22"/>
          <w:szCs w:val="22"/>
        </w:rPr>
        <w:t>. Grubość warstwy</w:t>
      </w:r>
    </w:p>
    <w:p w14:paraId="6B539DB5"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Orientacyjna grubość poszczególnych warstw podbudowy z gruntu lub kruszywa stabilizowanego cementem nie powinna przekraczać:</w:t>
      </w:r>
    </w:p>
    <w:p w14:paraId="01D6157B" w14:textId="77777777" w:rsidR="00BE7D27" w:rsidRPr="00F87CFA" w:rsidRDefault="00BE7D27" w:rsidP="009E77BE">
      <w:pPr>
        <w:numPr>
          <w:ilvl w:val="0"/>
          <w:numId w:val="88"/>
        </w:numPr>
        <w:spacing w:line="276" w:lineRule="auto"/>
        <w:ind w:left="567" w:hanging="283"/>
        <w:jc w:val="both"/>
        <w:rPr>
          <w:rFonts w:ascii="Arial Narrow" w:hAnsi="Arial Narrow" w:cs="Arial"/>
          <w:sz w:val="20"/>
          <w:szCs w:val="20"/>
        </w:rPr>
      </w:pPr>
      <w:smartTag w:uri="urn:schemas-microsoft-com:office:smarttags" w:element="metricconverter">
        <w:smartTagPr>
          <w:attr w:name="productid" w:val="15 cm"/>
        </w:smartTagPr>
        <w:r w:rsidRPr="00F87CFA">
          <w:rPr>
            <w:rFonts w:ascii="Arial Narrow" w:hAnsi="Arial Narrow" w:cs="Arial"/>
            <w:sz w:val="20"/>
            <w:szCs w:val="20"/>
          </w:rPr>
          <w:t>15 cm</w:t>
        </w:r>
      </w:smartTag>
      <w:r w:rsidRPr="00F87CFA">
        <w:rPr>
          <w:rFonts w:ascii="Arial Narrow" w:hAnsi="Arial Narrow" w:cs="Arial"/>
          <w:sz w:val="20"/>
          <w:szCs w:val="20"/>
        </w:rPr>
        <w:t xml:space="preserve"> - przy mieszaniu na miejscu sprzętem rolniczym,</w:t>
      </w:r>
    </w:p>
    <w:p w14:paraId="0D02B261" w14:textId="77777777" w:rsidR="00BE7D27" w:rsidRPr="00F87CFA" w:rsidRDefault="00BE7D27" w:rsidP="009E77BE">
      <w:pPr>
        <w:numPr>
          <w:ilvl w:val="0"/>
          <w:numId w:val="88"/>
        </w:numPr>
        <w:spacing w:line="276" w:lineRule="auto"/>
        <w:ind w:left="567" w:hanging="283"/>
        <w:jc w:val="both"/>
        <w:rPr>
          <w:rFonts w:ascii="Arial Narrow" w:hAnsi="Arial Narrow" w:cs="Arial"/>
          <w:sz w:val="20"/>
          <w:szCs w:val="20"/>
        </w:rPr>
      </w:pPr>
      <w:r w:rsidRPr="00F87CFA">
        <w:rPr>
          <w:rFonts w:ascii="Arial Narrow" w:hAnsi="Arial Narrow" w:cs="Arial"/>
          <w:sz w:val="20"/>
          <w:szCs w:val="20"/>
        </w:rPr>
        <w:t>18 cm - przy mieszaniu na miejscu sprzętem specjalistycznym,</w:t>
      </w:r>
    </w:p>
    <w:p w14:paraId="3B81EA8A" w14:textId="77777777" w:rsidR="00BE7D27" w:rsidRPr="00F87CFA" w:rsidRDefault="00BE7D27" w:rsidP="009E77BE">
      <w:pPr>
        <w:numPr>
          <w:ilvl w:val="0"/>
          <w:numId w:val="88"/>
        </w:numPr>
        <w:spacing w:line="276" w:lineRule="auto"/>
        <w:ind w:left="567" w:hanging="283"/>
        <w:jc w:val="both"/>
        <w:rPr>
          <w:rFonts w:ascii="Arial Narrow" w:hAnsi="Arial Narrow" w:cs="Arial"/>
          <w:sz w:val="20"/>
          <w:szCs w:val="20"/>
        </w:rPr>
      </w:pPr>
      <w:smartTag w:uri="urn:schemas-microsoft-com:office:smarttags" w:element="metricconverter">
        <w:smartTagPr>
          <w:attr w:name="productid" w:val="22 cm"/>
        </w:smartTagPr>
        <w:r w:rsidRPr="00F87CFA">
          <w:rPr>
            <w:rFonts w:ascii="Arial Narrow" w:hAnsi="Arial Narrow" w:cs="Arial"/>
            <w:sz w:val="20"/>
            <w:szCs w:val="20"/>
          </w:rPr>
          <w:t>22 cm</w:t>
        </w:r>
      </w:smartTag>
      <w:r w:rsidRPr="00F87CFA">
        <w:rPr>
          <w:rFonts w:ascii="Arial Narrow" w:hAnsi="Arial Narrow" w:cs="Arial"/>
          <w:sz w:val="20"/>
          <w:szCs w:val="20"/>
        </w:rPr>
        <w:t xml:space="preserve"> - przy mieszaniu w mieszarce stacjonarnej.</w:t>
      </w:r>
    </w:p>
    <w:p w14:paraId="020F7C8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Jeżeli projektowana grubość warstwy podbudowy jest większa od maksymalnej, to stabilizację należy wykonywać w dwóch warstwach.</w:t>
      </w:r>
    </w:p>
    <w:p w14:paraId="272A0245"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Jeżeli stabilizacja będzie wykonywana w dwóch lub więcej warstwach, to tylko najniżej położona warstwa może być wykonana przy zastosowaniu technologii mieszania na miejscu. Wszystkie warstwy leżące wyżej powinny być wykonywane według metody mieszania w mieszarkach stacjonarnych.</w:t>
      </w:r>
    </w:p>
    <w:p w14:paraId="11A5CAC4"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Warstwy podbudowy zasadniczej powinny być wykonywane według technologii mieszania w mieszarkach stacjonarnych.</w:t>
      </w:r>
    </w:p>
    <w:p w14:paraId="20608670" w14:textId="62D2603D"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w:t>
      </w:r>
      <w:r w:rsidR="00B62820">
        <w:rPr>
          <w:rFonts w:ascii="Arial Narrow" w:hAnsi="Arial Narrow" w:cs="Arial"/>
          <w:sz w:val="22"/>
          <w:szCs w:val="22"/>
        </w:rPr>
        <w:t>7</w:t>
      </w:r>
      <w:r w:rsidRPr="00F87CFA">
        <w:rPr>
          <w:rFonts w:ascii="Arial Narrow" w:hAnsi="Arial Narrow" w:cs="Arial"/>
          <w:sz w:val="22"/>
          <w:szCs w:val="22"/>
        </w:rPr>
        <w:t>. Zagęszczanie</w:t>
      </w:r>
    </w:p>
    <w:p w14:paraId="32124A3C"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Zagęszczanie warstwy gruntu lub kruszywa stabilizowanego cementem należy prowadzić przy użyciu walców gładkich, wibracyjnych lub ogumionych, w zestawie wskazanym w ST.</w:t>
      </w:r>
    </w:p>
    <w:p w14:paraId="02B6A795"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 xml:space="preserve">Zagęszczanie podbudowy oraz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w:t>
      </w:r>
      <w:r w:rsidRPr="00F87CFA">
        <w:rPr>
          <w:rFonts w:ascii="Arial Narrow" w:hAnsi="Arial Narrow" w:cs="Arial"/>
          <w:sz w:val="22"/>
          <w:szCs w:val="22"/>
        </w:rPr>
        <w:lastRenderedPageBreak/>
        <w:t>podłużnymi, częściowo nakładającymi się, w stronę wyżej położonej krawędzi. Pojawiające się w czasie zagęszczania zaniżenia, ubytki, rozwarstwienia i podobne wady, muszą być natychmiast naprawiane przez wymianę mieszanki na pełną głębokość, wyrównanie i ponowne zagęszczenie. Powierzchnia zagęszczonej warstwy powinna mieć prawidłowy przekrój poprzeczny i jednolity wygląd.</w:t>
      </w:r>
    </w:p>
    <w:p w14:paraId="3447B30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 przypadku technologii mieszania w mieszarkach stacjonarnych operacje zagęszczania i obróbki powierzchniowej muszą być zakończone przed upływem dwóch godzin od chwili dodania wody do mieszanki.</w:t>
      </w:r>
    </w:p>
    <w:p w14:paraId="3DACF535"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 przypadku technologii mieszania na miejscu, operacje zagęszczania i obróbki powierzchniowej muszą być zakończone nie później niż w ciągu 5 godzin, licząc od momentu rozpoczęcia mieszania gruntu z cementem.</w:t>
      </w:r>
    </w:p>
    <w:p w14:paraId="2F47C9EC"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Zagęszczanie należy kontynuować do osiągnięcia wskaźnika zagęszczenia mieszanki określonego wg BN-77/8931-12 [25] nie mniejszego od podanego w PN-S-96012 [17] i SST.</w:t>
      </w:r>
    </w:p>
    <w:p w14:paraId="701A2A23"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Specjalną uwagę należy poświęcić zagęszczeniu mieszanki w sąsiedztwie spoin roboczych podłużnych i poprzecznych oraz wszelkich urządzeń obcych.</w:t>
      </w:r>
    </w:p>
    <w:p w14:paraId="36CF84E4"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Wszelkie miejsca luźne, rozsegregowane, spękane podczas zagęszczania lub w inny sposób wadliwe, muszą być naprawione przez zerwanie warstwy na pełną grubość, wbudowanie nowej mieszanki o odpowiednim składzie i ponowne zagęszczenie. Roboty te są wykonywane na koszt Wykonawcy.</w:t>
      </w:r>
    </w:p>
    <w:p w14:paraId="5229E230" w14:textId="400A5DCF"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w:t>
      </w:r>
      <w:r w:rsidR="00B62820">
        <w:rPr>
          <w:rFonts w:ascii="Arial Narrow" w:hAnsi="Arial Narrow" w:cs="Arial"/>
          <w:sz w:val="22"/>
          <w:szCs w:val="22"/>
        </w:rPr>
        <w:t>8</w:t>
      </w:r>
      <w:r w:rsidRPr="00F87CFA">
        <w:rPr>
          <w:rFonts w:ascii="Arial Narrow" w:hAnsi="Arial Narrow" w:cs="Arial"/>
          <w:sz w:val="22"/>
          <w:szCs w:val="22"/>
        </w:rPr>
        <w:t>. Spoiny robocze</w:t>
      </w:r>
    </w:p>
    <w:p w14:paraId="2BD73098"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 miarę możliwości należy unikać podłużnych spoin roboczych, poprzez wykonanie warstwy na całej szerokości.</w:t>
      </w:r>
    </w:p>
    <w:p w14:paraId="796FF2EF"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Jeśli jest to niemożliwe, przy warstwie wykonywanej w prowadnicach, przed wykonaniem kolejnego pasa  należy pionową krawędź wykonanego pasa zwilżyć wodą. Przy warstwie wykonanej bez prowadnic w ułożonej i zagęszczonej mieszance, należy niezwłocznie obciąć pionową krawędź. Po zwilżeniu jej wodą należy wbudować kolejny pas. W podobny sposób należy wykonać poprzeczną spoinę roboczą na połączeniu działek roboczych. Od obcięcia pionowej krawędzi w wykonanej mieszance można odstąpić wtedy, gdy czas pomiędzy zakończeniem zagęszczania jednego pasa, a rozpoczęciem wbudowania sąsiedniego pasa, nie przekracza 60 minut.</w:t>
      </w:r>
    </w:p>
    <w:p w14:paraId="56C7B21C"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 xml:space="preserve">Jeżeli w niżej położonej warstwie występują spoiny robocze, to spoiny w warstwie leżącej wyżej powinny być względem nich przesunięte o co najmniej </w:t>
      </w:r>
      <w:smartTag w:uri="urn:schemas-microsoft-com:office:smarttags" w:element="metricconverter">
        <w:smartTagPr>
          <w:attr w:name="productid" w:val="30 cm"/>
        </w:smartTagPr>
        <w:r w:rsidRPr="00F87CFA">
          <w:rPr>
            <w:rFonts w:ascii="Arial Narrow" w:hAnsi="Arial Narrow" w:cs="Arial"/>
            <w:sz w:val="22"/>
            <w:szCs w:val="22"/>
          </w:rPr>
          <w:t>30 cm</w:t>
        </w:r>
      </w:smartTag>
      <w:r w:rsidRPr="00F87CFA">
        <w:rPr>
          <w:rFonts w:ascii="Arial Narrow" w:hAnsi="Arial Narrow" w:cs="Arial"/>
          <w:sz w:val="22"/>
          <w:szCs w:val="22"/>
        </w:rPr>
        <w:t xml:space="preserve"> dla spoiny podłużnej i </w:t>
      </w:r>
      <w:smartTag w:uri="urn:schemas-microsoft-com:office:smarttags" w:element="metricconverter">
        <w:smartTagPr>
          <w:attr w:name="productid" w:val="1 m"/>
        </w:smartTagPr>
        <w:r w:rsidRPr="00F87CFA">
          <w:rPr>
            <w:rFonts w:ascii="Arial Narrow" w:hAnsi="Arial Narrow" w:cs="Arial"/>
            <w:sz w:val="22"/>
            <w:szCs w:val="22"/>
          </w:rPr>
          <w:t>1 m</w:t>
        </w:r>
      </w:smartTag>
      <w:r w:rsidRPr="00F87CFA">
        <w:rPr>
          <w:rFonts w:ascii="Arial Narrow" w:hAnsi="Arial Narrow" w:cs="Arial"/>
          <w:sz w:val="22"/>
          <w:szCs w:val="22"/>
        </w:rPr>
        <w:t xml:space="preserve"> dla spoiny poprzecznej.</w:t>
      </w:r>
    </w:p>
    <w:p w14:paraId="4608BC9B" w14:textId="4C0A3A2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w:t>
      </w:r>
      <w:r w:rsidR="00B62820">
        <w:rPr>
          <w:rFonts w:ascii="Arial Narrow" w:hAnsi="Arial Narrow" w:cs="Arial"/>
          <w:sz w:val="22"/>
          <w:szCs w:val="22"/>
        </w:rPr>
        <w:t>9</w:t>
      </w:r>
      <w:r w:rsidRPr="00F87CFA">
        <w:rPr>
          <w:rFonts w:ascii="Arial Narrow" w:hAnsi="Arial Narrow" w:cs="Arial"/>
          <w:sz w:val="22"/>
          <w:szCs w:val="22"/>
        </w:rPr>
        <w:t>. Pielęgnacja warstwy z gruntu lub kruszywa stabilizowanego cementem</w:t>
      </w:r>
    </w:p>
    <w:p w14:paraId="58385761"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Zasady pielęgnacji warstwy gruntu lub kruszywa stabilizowanego cementem podano w ST D-04.05.00 „Podbudowy i ulepszone podłoże z gruntów lub kruszyw stabilizowanych spoiwami hydraulicznymi. Wymagania ogólne” pkt 5.5.</w:t>
      </w:r>
    </w:p>
    <w:p w14:paraId="047D129D" w14:textId="5470D523"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w:t>
      </w:r>
      <w:r w:rsidR="00B62820">
        <w:rPr>
          <w:rFonts w:ascii="Arial Narrow" w:hAnsi="Arial Narrow" w:cs="Arial"/>
          <w:sz w:val="22"/>
          <w:szCs w:val="22"/>
        </w:rPr>
        <w:t>10</w:t>
      </w:r>
      <w:r w:rsidRPr="00F87CFA">
        <w:rPr>
          <w:rFonts w:ascii="Arial Narrow" w:hAnsi="Arial Narrow" w:cs="Arial"/>
          <w:sz w:val="22"/>
          <w:szCs w:val="22"/>
        </w:rPr>
        <w:t>. Odcinek próbny</w:t>
      </w:r>
    </w:p>
    <w:p w14:paraId="4D3FB380"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Nie ma potrzeby wykonywania odcinka próbnego.</w:t>
      </w:r>
    </w:p>
    <w:p w14:paraId="1FD6249F" w14:textId="257BE9FE"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5.1</w:t>
      </w:r>
      <w:r w:rsidR="00B62820">
        <w:rPr>
          <w:rFonts w:ascii="Arial Narrow" w:hAnsi="Arial Narrow" w:cs="Arial"/>
          <w:sz w:val="22"/>
          <w:szCs w:val="22"/>
        </w:rPr>
        <w:t>1</w:t>
      </w:r>
      <w:r w:rsidRPr="00F87CFA">
        <w:rPr>
          <w:rFonts w:ascii="Arial Narrow" w:hAnsi="Arial Narrow" w:cs="Arial"/>
          <w:sz w:val="22"/>
          <w:szCs w:val="22"/>
        </w:rPr>
        <w:t>. Utrzymanie podbudowy i ulepszonego podłoża</w:t>
      </w:r>
    </w:p>
    <w:p w14:paraId="7547A98C"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Podbudowa i ulepszone podłoże powinny być utrzymywane przez Wykonawcę zgodnie z zasadami określonymi w ST D-04.05.00 „Podbudowy i ulepszone podłoże z gruntów lub kruszyw stabilizowanych spoiwami hydraulicznymi. Wymagania ogólne” pkt 5.4.</w:t>
      </w:r>
    </w:p>
    <w:p w14:paraId="59404C21" w14:textId="77777777" w:rsidR="00BE7D27" w:rsidRPr="00F87CFA" w:rsidRDefault="00BE7D27" w:rsidP="00954441">
      <w:pPr>
        <w:pStyle w:val="Nagwek1"/>
        <w:spacing w:before="0" w:after="0" w:line="276" w:lineRule="auto"/>
        <w:rPr>
          <w:rFonts w:ascii="Arial Narrow" w:hAnsi="Arial Narrow" w:cs="Arial"/>
          <w:sz w:val="22"/>
          <w:szCs w:val="22"/>
        </w:rPr>
      </w:pPr>
    </w:p>
    <w:p w14:paraId="12B579F7"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6. kontrola jakości robót</w:t>
      </w:r>
    </w:p>
    <w:p w14:paraId="5714A264"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6.1. Ogólne zasady kontroli jakości robót</w:t>
      </w:r>
    </w:p>
    <w:p w14:paraId="4DA6AFDE"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Ogólne zasady kontroli jakości robót podano w ST D-04.05.00 „Podbudowy i ulepszone podłoże z gruntów lub kruszyw stabilizowanych spoiwami hydraulicznymi. Wymagania ogólne” pkt 6.</w:t>
      </w:r>
    </w:p>
    <w:p w14:paraId="0EB5B3D0"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6.2. Badania przed przystąpieniem do robót</w:t>
      </w:r>
    </w:p>
    <w:p w14:paraId="6BBFF612"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Przed przystąpieniem do robót Wykonawca powinien wykonać badania gruntów lub kruszyw zgodnie z ustaleniami ST D-04.05.00 „Podbudowy i ulepszone podłoże z gruntów lub kruszyw stabilizowanych spoiwami hydraulicznymi. Wymagania ogólne” pkt 6.2.</w:t>
      </w:r>
    </w:p>
    <w:p w14:paraId="3E5003A1"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lastRenderedPageBreak/>
        <w:t>6.3. Badania w czasie robót</w:t>
      </w:r>
    </w:p>
    <w:p w14:paraId="1EA81154"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Częstotliwość oraz zakres badań i pomiarów kontrolnych w czasie robót podano w ST D-04.05.00 „Podbudowy i ulepszone podłoże z gruntów lub kruszyw stabilizowanych spoiwami hydraulicznymi. Wymagania ogólne” pkt 6.3.</w:t>
      </w:r>
    </w:p>
    <w:p w14:paraId="30AD9530"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6.4. Wymagania dotyczące cech geometrycznych podbudowy i ulepszonego podłoża</w:t>
      </w:r>
    </w:p>
    <w:p w14:paraId="0E412BD5"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Wymagania dotyczące cech geometrycznych podbudowy i ulepszonego podłoża podano w ST D-04.05.00 „Podbudowy i ulepszone podłoże z gruntów lub kruszyw stabilizowanych spoiwami hydraulicznymi. Wymagania ogólne”  pkt 6.4.</w:t>
      </w:r>
    </w:p>
    <w:p w14:paraId="753B323D" w14:textId="77777777" w:rsidR="00BE7D27" w:rsidRPr="00F87CFA" w:rsidRDefault="00BE7D27" w:rsidP="00954441">
      <w:pPr>
        <w:pStyle w:val="Nagwek2"/>
        <w:spacing w:before="0" w:after="0" w:line="276" w:lineRule="auto"/>
        <w:rPr>
          <w:rFonts w:ascii="Arial Narrow" w:hAnsi="Arial Narrow" w:cs="Arial"/>
          <w:sz w:val="22"/>
          <w:szCs w:val="22"/>
        </w:rPr>
      </w:pPr>
      <w:r w:rsidRPr="00F87CFA">
        <w:rPr>
          <w:rFonts w:ascii="Arial Narrow" w:hAnsi="Arial Narrow" w:cs="Arial"/>
          <w:sz w:val="22"/>
          <w:szCs w:val="22"/>
        </w:rPr>
        <w:t>6.5. Zasady postępowania z wadliwie wykonanymi odcinkami podbudowy i ulepszonego podłoża</w:t>
      </w:r>
    </w:p>
    <w:p w14:paraId="7B034046" w14:textId="77777777" w:rsidR="00BE7D27" w:rsidRPr="00F87CFA"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r w:rsidRPr="00F87CFA">
        <w:rPr>
          <w:rFonts w:ascii="Arial Narrow" w:hAnsi="Arial Narrow" w:cs="Arial"/>
          <w:sz w:val="22"/>
          <w:szCs w:val="22"/>
        </w:rPr>
        <w:t>Zasady postępowania z wadliwie wykonanymi odcinkami podbudowy i ulepszonego podłoża podano w ST D-04.05.00 „Podbudowy i ulepszone podłoże z gruntów lub kruszyw stabilizowanych spoiwami hydraulicznymi. Wymagania ogólne” pkt 6.5.</w:t>
      </w:r>
    </w:p>
    <w:p w14:paraId="46C5AFD8" w14:textId="77777777" w:rsidR="00BE7D27" w:rsidRPr="00F87CFA" w:rsidRDefault="00BE7D27" w:rsidP="00954441">
      <w:pPr>
        <w:pStyle w:val="tekstost0"/>
        <w:spacing w:before="0" w:beforeAutospacing="0" w:after="0" w:afterAutospacing="0" w:line="276" w:lineRule="auto"/>
        <w:ind w:firstLine="567"/>
        <w:jc w:val="both"/>
        <w:rPr>
          <w:rFonts w:ascii="Arial Narrow" w:hAnsi="Arial Narrow" w:cs="Arial"/>
          <w:sz w:val="22"/>
          <w:szCs w:val="22"/>
        </w:rPr>
      </w:pPr>
    </w:p>
    <w:p w14:paraId="28F7D965" w14:textId="77777777" w:rsidR="00BE7D27" w:rsidRPr="00F87CFA" w:rsidRDefault="00BE7D27" w:rsidP="00954441">
      <w:pPr>
        <w:pStyle w:val="tekstost0"/>
        <w:spacing w:before="0" w:beforeAutospacing="0" w:after="0" w:afterAutospacing="0" w:line="276" w:lineRule="auto"/>
        <w:jc w:val="both"/>
        <w:rPr>
          <w:rFonts w:ascii="Arial Narrow" w:hAnsi="Arial Narrow" w:cs="Arial"/>
          <w:b/>
          <w:u w:val="single"/>
        </w:rPr>
      </w:pPr>
      <w:r w:rsidRPr="00F87CFA">
        <w:rPr>
          <w:rFonts w:ascii="Arial Narrow" w:hAnsi="Arial Narrow" w:cs="Arial"/>
          <w:b/>
          <w:u w:val="single"/>
        </w:rPr>
        <w:t>7</w:t>
      </w:r>
      <w:r>
        <w:rPr>
          <w:rFonts w:ascii="Arial Narrow" w:hAnsi="Arial Narrow" w:cs="Arial"/>
          <w:b/>
          <w:u w:val="single"/>
        </w:rPr>
        <w:t>-9</w:t>
      </w:r>
      <w:r w:rsidRPr="00F87CFA">
        <w:rPr>
          <w:rFonts w:ascii="Arial Narrow" w:hAnsi="Arial Narrow" w:cs="Arial"/>
          <w:b/>
          <w:u w:val="single"/>
        </w:rPr>
        <w:t>. OBMIAR ROBÓT</w:t>
      </w:r>
      <w:r>
        <w:rPr>
          <w:rFonts w:ascii="Arial Narrow" w:hAnsi="Arial Narrow" w:cs="Arial"/>
          <w:b/>
          <w:u w:val="single"/>
        </w:rPr>
        <w:t>/ ODBIÓR BOBÓT/ PODSTAWA PŁATNOŚCI</w:t>
      </w:r>
    </w:p>
    <w:p w14:paraId="475BCF0F"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Zasady obmiaru robót podano w ST D-04.05.00 „Podbudowy i ulepszone podłoże z gruntów lub kruszyw stabilizowanych spoiwami hydraulicznymi. Wymagania ogólne” pkt 7</w:t>
      </w:r>
      <w:r>
        <w:rPr>
          <w:rFonts w:ascii="Arial Narrow" w:hAnsi="Arial Narrow" w:cs="Arial"/>
          <w:sz w:val="22"/>
          <w:szCs w:val="22"/>
        </w:rPr>
        <w:t>-9.</w:t>
      </w:r>
    </w:p>
    <w:p w14:paraId="28234459" w14:textId="77777777" w:rsidR="00BE7D27" w:rsidRPr="00F87CFA" w:rsidRDefault="00BE7D27" w:rsidP="00954441">
      <w:pPr>
        <w:pStyle w:val="Nagwek1"/>
        <w:spacing w:before="0" w:after="0" w:line="276" w:lineRule="auto"/>
        <w:rPr>
          <w:rFonts w:ascii="Arial Narrow" w:hAnsi="Arial Narrow" w:cs="Arial"/>
          <w:sz w:val="24"/>
          <w:szCs w:val="24"/>
          <w:u w:val="single"/>
        </w:rPr>
      </w:pPr>
    </w:p>
    <w:p w14:paraId="6C01D243" w14:textId="77777777" w:rsidR="00BE7D27" w:rsidRPr="00F87CFA" w:rsidRDefault="00BE7D27" w:rsidP="00954441">
      <w:pPr>
        <w:pStyle w:val="Nagwek1"/>
        <w:spacing w:before="0" w:after="0" w:line="276" w:lineRule="auto"/>
        <w:rPr>
          <w:rFonts w:ascii="Arial Narrow" w:hAnsi="Arial Narrow" w:cs="Arial"/>
          <w:sz w:val="24"/>
          <w:szCs w:val="24"/>
          <w:u w:val="single"/>
        </w:rPr>
      </w:pPr>
      <w:r w:rsidRPr="00F87CFA">
        <w:rPr>
          <w:rFonts w:ascii="Arial Narrow" w:hAnsi="Arial Narrow" w:cs="Arial"/>
          <w:sz w:val="24"/>
          <w:szCs w:val="24"/>
          <w:u w:val="single"/>
        </w:rPr>
        <w:t>10. przepisy związane</w:t>
      </w:r>
    </w:p>
    <w:p w14:paraId="1CEC3C91" w14:textId="77777777" w:rsidR="00BE7D27" w:rsidRPr="00F87CFA" w:rsidRDefault="00BE7D27" w:rsidP="00954441">
      <w:pPr>
        <w:spacing w:line="276" w:lineRule="auto"/>
        <w:ind w:firstLine="567"/>
        <w:jc w:val="both"/>
        <w:rPr>
          <w:rFonts w:ascii="Arial Narrow" w:hAnsi="Arial Narrow" w:cs="Arial"/>
          <w:sz w:val="22"/>
          <w:szCs w:val="22"/>
        </w:rPr>
      </w:pPr>
      <w:r w:rsidRPr="00F87CFA">
        <w:rPr>
          <w:rFonts w:ascii="Arial Narrow" w:hAnsi="Arial Narrow" w:cs="Arial"/>
          <w:sz w:val="22"/>
          <w:szCs w:val="22"/>
        </w:rPr>
        <w:t>Normy i przepisy związane podano w ST D-04.05.00 „Podbudowy i ulepszone podłoże z gruntów lub kruszyw stabilizowanych spoiwami hydraulicznymi. Wymagania ogólne” pkt 10.</w:t>
      </w:r>
    </w:p>
    <w:p w14:paraId="2DDC53A1" w14:textId="77777777" w:rsidR="00BE7D27" w:rsidRPr="00F87CFA" w:rsidRDefault="00BE7D27" w:rsidP="00954441">
      <w:pPr>
        <w:pStyle w:val="Tekstpodstawowy"/>
        <w:tabs>
          <w:tab w:val="clear" w:pos="567"/>
          <w:tab w:val="clear" w:pos="1008"/>
          <w:tab w:val="left" w:pos="1418"/>
        </w:tabs>
        <w:spacing w:line="276" w:lineRule="auto"/>
        <w:rPr>
          <w:rFonts w:ascii="Arial Narrow" w:hAnsi="Arial Narrow"/>
          <w:b/>
          <w:szCs w:val="22"/>
          <w:lang w:eastAsia="ar-SA"/>
        </w:rPr>
      </w:pPr>
    </w:p>
    <w:p w14:paraId="78810FDE" w14:textId="77777777" w:rsidR="00BE7D27" w:rsidRPr="00F87CFA" w:rsidRDefault="00BE7D27" w:rsidP="00954441">
      <w:pPr>
        <w:pStyle w:val="Tekstpodstawowy"/>
        <w:tabs>
          <w:tab w:val="clear" w:pos="567"/>
          <w:tab w:val="clear" w:pos="1008"/>
          <w:tab w:val="left" w:pos="1134"/>
        </w:tabs>
        <w:spacing w:line="276" w:lineRule="auto"/>
        <w:rPr>
          <w:rFonts w:ascii="Arial Narrow" w:hAnsi="Arial Narrow"/>
          <w:i/>
          <w:iCs/>
          <w:szCs w:val="22"/>
          <w:lang w:eastAsia="ar-SA"/>
        </w:rPr>
      </w:pPr>
      <w:r w:rsidRPr="00F87CFA">
        <w:rPr>
          <w:rFonts w:ascii="Arial Narrow" w:hAnsi="Arial Narrow"/>
          <w:b/>
          <w:szCs w:val="22"/>
          <w:lang w:eastAsia="ar-SA"/>
        </w:rPr>
        <w:t>Uwaga:</w:t>
      </w:r>
      <w:r w:rsidRPr="00F87CFA">
        <w:rPr>
          <w:rFonts w:ascii="Arial Narrow" w:hAnsi="Arial Narrow"/>
          <w:b/>
          <w:szCs w:val="22"/>
          <w:lang w:eastAsia="ar-SA"/>
        </w:rPr>
        <w:tab/>
      </w:r>
      <w:r w:rsidRPr="00F87CFA">
        <w:rPr>
          <w:rFonts w:ascii="Arial Narrow" w:hAnsi="Arial Narrow"/>
          <w:i/>
          <w:iCs/>
          <w:szCs w:val="22"/>
          <w:lang w:eastAsia="ar-SA"/>
        </w:rPr>
        <w:t>Wszelkie roboty ujęte w specyfikacji należy wykonać w oparciu o aktualnie</w:t>
      </w:r>
    </w:p>
    <w:p w14:paraId="42531DE4" w14:textId="0C77F294" w:rsidR="00332F6D" w:rsidRPr="002A512B" w:rsidRDefault="00BE7D27" w:rsidP="002A512B">
      <w:pPr>
        <w:pStyle w:val="Tekstpodstawowy"/>
        <w:tabs>
          <w:tab w:val="clear" w:pos="567"/>
          <w:tab w:val="clear" w:pos="1008"/>
          <w:tab w:val="left" w:pos="1134"/>
        </w:tabs>
        <w:spacing w:line="276" w:lineRule="auto"/>
        <w:rPr>
          <w:rFonts w:ascii="Arial Narrow" w:hAnsi="Arial Narrow"/>
          <w:i/>
          <w:iCs/>
          <w:szCs w:val="22"/>
          <w:lang w:eastAsia="ar-SA"/>
        </w:rPr>
        <w:sectPr w:rsidR="00332F6D" w:rsidRPr="002A512B" w:rsidSect="007A674D">
          <w:headerReference w:type="default" r:id="rId44"/>
          <w:footerReference w:type="default" r:id="rId45"/>
          <w:pgSz w:w="11906" w:h="16838"/>
          <w:pgMar w:top="1417" w:right="1417" w:bottom="1417" w:left="1417" w:header="708" w:footer="708" w:gutter="0"/>
          <w:cols w:space="708"/>
          <w:docGrid w:linePitch="360"/>
        </w:sectPr>
      </w:pPr>
      <w:r w:rsidRPr="00F87CFA">
        <w:rPr>
          <w:rFonts w:ascii="Arial Narrow" w:hAnsi="Arial Narrow"/>
          <w:i/>
          <w:iCs/>
          <w:szCs w:val="22"/>
          <w:lang w:eastAsia="ar-SA"/>
        </w:rPr>
        <w:tab/>
        <w:t>obowiązujące normy i przepisy oraz w porozumieniu z Inżynierem.</w:t>
      </w:r>
    </w:p>
    <w:p w14:paraId="1CE58290" w14:textId="0DE2D750" w:rsidR="00BE7D27" w:rsidRDefault="008A0542" w:rsidP="00D863C9">
      <w:pPr>
        <w:pStyle w:val="ST1"/>
      </w:pPr>
      <w:r>
        <w:lastRenderedPageBreak/>
        <w:t>d-04</w:t>
      </w:r>
      <w:r w:rsidR="002A512B">
        <w:t>.06.01b PODBUDOWA Z BETONU CEMENTOWEGO</w:t>
      </w:r>
    </w:p>
    <w:p w14:paraId="2BCE8589" w14:textId="77777777" w:rsidR="00BE7D27" w:rsidRPr="00A62AB1" w:rsidRDefault="00BE7D27" w:rsidP="00954441">
      <w:pPr>
        <w:spacing w:line="276" w:lineRule="auto"/>
        <w:jc w:val="both"/>
        <w:rPr>
          <w:rFonts w:ascii="Arial Narrow" w:hAnsi="Arial Narrow" w:cs="Arial"/>
          <w:b/>
          <w:u w:val="single"/>
        </w:rPr>
      </w:pPr>
      <w:r w:rsidRPr="00A62AB1">
        <w:rPr>
          <w:rFonts w:ascii="Arial Narrow" w:hAnsi="Arial Narrow" w:cs="Arial"/>
          <w:b/>
          <w:u w:val="single"/>
        </w:rPr>
        <w:t>1. WSTĘP</w:t>
      </w:r>
    </w:p>
    <w:p w14:paraId="2CE5AD97"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1.1. Przedmiot </w:t>
      </w:r>
      <w:r>
        <w:rPr>
          <w:rFonts w:ascii="Arial Narrow" w:hAnsi="Arial Narrow" w:cs="Arial"/>
          <w:b/>
          <w:sz w:val="22"/>
          <w:szCs w:val="22"/>
        </w:rPr>
        <w:t>S</w:t>
      </w:r>
      <w:r w:rsidRPr="006C2B1B">
        <w:rPr>
          <w:rFonts w:ascii="Arial Narrow" w:hAnsi="Arial Narrow" w:cs="Arial"/>
          <w:b/>
          <w:sz w:val="22"/>
          <w:szCs w:val="22"/>
        </w:rPr>
        <w:t>ST</w:t>
      </w:r>
    </w:p>
    <w:p w14:paraId="02414503" w14:textId="2638B2B5"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Przedmiotem niniejszej specyfikacji technicznej są wymagania dotyczące wykonania i odbioru robót związanych z wykonaniem podbudowy z betonu cementowego, które zostaną wykonane w ramach zadania „</w:t>
      </w:r>
      <w:sdt>
        <w:sdtPr>
          <w:rPr>
            <w:rFonts w:ascii="Arial Narrow" w:hAnsi="Arial Narrow" w:cs="Arial"/>
            <w:sz w:val="22"/>
            <w:szCs w:val="22"/>
          </w:rPr>
          <w:alias w:val="Keywords"/>
          <w:tag w:val=""/>
          <w:id w:val="160981137"/>
          <w:placeholder>
            <w:docPart w:val="0B1048038D3440EAAB230F3B67DB1444"/>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6C2B1B">
        <w:rPr>
          <w:rFonts w:ascii="Arial Narrow" w:hAnsi="Arial Narrow" w:cs="Arial"/>
          <w:sz w:val="22"/>
          <w:szCs w:val="22"/>
        </w:rPr>
        <w:t>”.</w:t>
      </w:r>
    </w:p>
    <w:p w14:paraId="1D013EB0"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1.2. Zakres stosowania S</w:t>
      </w:r>
      <w:r>
        <w:rPr>
          <w:rFonts w:ascii="Arial Narrow" w:hAnsi="Arial Narrow" w:cs="Arial"/>
          <w:b/>
          <w:sz w:val="22"/>
          <w:szCs w:val="22"/>
        </w:rPr>
        <w:t>S</w:t>
      </w:r>
      <w:r w:rsidRPr="006C2B1B">
        <w:rPr>
          <w:rFonts w:ascii="Arial Narrow" w:hAnsi="Arial Narrow" w:cs="Arial"/>
          <w:b/>
          <w:sz w:val="22"/>
          <w:szCs w:val="22"/>
        </w:rPr>
        <w:t>T</w:t>
      </w:r>
    </w:p>
    <w:p w14:paraId="53CE9B1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Specyfikacja techniczna stanowi część dokumentów przetargowych i kontraktowych przy zlecaniu i realizacji robót opisanych w podpunkcie 1.1.</w:t>
      </w:r>
    </w:p>
    <w:p w14:paraId="381F9D57"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1.3. Zakres robót objętych </w:t>
      </w:r>
      <w:r>
        <w:rPr>
          <w:rFonts w:ascii="Arial Narrow" w:hAnsi="Arial Narrow" w:cs="Arial"/>
          <w:b/>
          <w:sz w:val="22"/>
          <w:szCs w:val="22"/>
        </w:rPr>
        <w:t>S</w:t>
      </w:r>
      <w:r w:rsidRPr="006C2B1B">
        <w:rPr>
          <w:rFonts w:ascii="Arial Narrow" w:hAnsi="Arial Narrow" w:cs="Arial"/>
          <w:b/>
          <w:sz w:val="22"/>
          <w:szCs w:val="22"/>
        </w:rPr>
        <w:t>ST</w:t>
      </w:r>
    </w:p>
    <w:p w14:paraId="2FE3D4FE"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Ustalenia zawarte w niniejszej specyfikacji dotyczą zasad prowadzenia robót związanych z wykonaniem i odbiorem podbudowy z betonu cementowego pod nawierzchnię ulepszoną dróg i ulic o ruchu ciężkim oraz podbudów pod nawierzchnię parkingów, placów postojowych itp.</w:t>
      </w:r>
    </w:p>
    <w:p w14:paraId="526EEB90"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1.4. Określenia podstawowe</w:t>
      </w:r>
    </w:p>
    <w:p w14:paraId="044FE49C"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1.4.1.</w:t>
      </w:r>
      <w:r w:rsidRPr="006C2B1B">
        <w:rPr>
          <w:rFonts w:ascii="Arial Narrow" w:hAnsi="Arial Narrow" w:cs="Arial"/>
          <w:b/>
          <w:sz w:val="22"/>
          <w:szCs w:val="22"/>
        </w:rPr>
        <w:tab/>
      </w:r>
      <w:r w:rsidRPr="00A62AB1">
        <w:rPr>
          <w:rFonts w:ascii="Arial Narrow" w:hAnsi="Arial Narrow" w:cs="Arial"/>
          <w:bCs/>
          <w:sz w:val="22"/>
          <w:szCs w:val="22"/>
          <w:u w:val="single"/>
        </w:rPr>
        <w:t>Podbudowa</w:t>
      </w:r>
      <w:r w:rsidRPr="006C2B1B">
        <w:rPr>
          <w:rFonts w:ascii="Arial Narrow" w:hAnsi="Arial Narrow" w:cs="Arial"/>
          <w:sz w:val="22"/>
          <w:szCs w:val="22"/>
        </w:rPr>
        <w:t xml:space="preserve"> - dolna część nawierzchni służąca do przenoszenia obciążeń od ruchu na podłoże.</w:t>
      </w:r>
    </w:p>
    <w:p w14:paraId="0801DA5D"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1.4.2.</w:t>
      </w:r>
      <w:r w:rsidRPr="006C2B1B">
        <w:rPr>
          <w:rFonts w:ascii="Arial Narrow" w:hAnsi="Arial Narrow" w:cs="Arial"/>
          <w:b/>
          <w:sz w:val="22"/>
          <w:szCs w:val="22"/>
        </w:rPr>
        <w:tab/>
      </w:r>
      <w:r w:rsidRPr="00A62AB1">
        <w:rPr>
          <w:rFonts w:ascii="Arial Narrow" w:hAnsi="Arial Narrow" w:cs="Arial"/>
          <w:bCs/>
          <w:sz w:val="22"/>
          <w:szCs w:val="22"/>
          <w:u w:val="single"/>
        </w:rPr>
        <w:t>Podbudowa z betonu cementowego</w:t>
      </w:r>
      <w:r w:rsidRPr="006C2B1B">
        <w:rPr>
          <w:rFonts w:ascii="Arial Narrow" w:hAnsi="Arial Narrow" w:cs="Arial"/>
          <w:sz w:val="22"/>
          <w:szCs w:val="22"/>
        </w:rPr>
        <w:t xml:space="preserve"> - warstwa zagęszczonej mieszanki betonowej, która po osiągnięciu wytrzymałości na ściskanie odpowiadającej klasie betonu B 15 (lub wyjątkowo wyższej), stanowi fragment nośnej części nawierzchni, służący do przenoszenia obciążeń od ruchu na podłoże.</w:t>
      </w:r>
    </w:p>
    <w:p w14:paraId="4A22E346"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1.4.3.</w:t>
      </w:r>
      <w:r w:rsidRPr="006C2B1B">
        <w:rPr>
          <w:rFonts w:ascii="Arial Narrow" w:hAnsi="Arial Narrow" w:cs="Arial"/>
          <w:b/>
          <w:sz w:val="22"/>
          <w:szCs w:val="22"/>
        </w:rPr>
        <w:tab/>
      </w:r>
      <w:r w:rsidRPr="00A62AB1">
        <w:rPr>
          <w:rFonts w:ascii="Arial Narrow" w:hAnsi="Arial Narrow" w:cs="Arial"/>
          <w:bCs/>
          <w:sz w:val="22"/>
          <w:szCs w:val="22"/>
          <w:u w:val="single"/>
        </w:rPr>
        <w:t>Klasa betonu</w:t>
      </w:r>
      <w:r w:rsidRPr="006C2B1B">
        <w:rPr>
          <w:rFonts w:ascii="Arial Narrow" w:hAnsi="Arial Narrow" w:cs="Arial"/>
          <w:sz w:val="22"/>
          <w:szCs w:val="22"/>
        </w:rPr>
        <w:t xml:space="preserve"> - symbol literowo-liczbowy (np. betonu klasy B 15 przy R</w:t>
      </w:r>
      <w:r w:rsidRPr="006C2B1B">
        <w:rPr>
          <w:rFonts w:ascii="Arial Narrow" w:hAnsi="Arial Narrow" w:cs="Arial"/>
          <w:sz w:val="22"/>
          <w:szCs w:val="22"/>
        </w:rPr>
        <w:object w:dxaOrig="180" w:dyaOrig="300" w14:anchorId="5B7BF8AC">
          <v:shape id="_x0000_i1029" type="#_x0000_t75" style="width:9.75pt;height:12pt" o:ole="">
            <v:imagedata r:id="rId46" o:title=""/>
          </v:shape>
          <o:OLEObject Type="Embed" ProgID="Equation.2" ShapeID="_x0000_i1029" DrawAspect="Content" ObjectID="_1786780666" r:id="rId47"/>
        </w:object>
      </w:r>
      <w:r w:rsidRPr="006C2B1B">
        <w:rPr>
          <w:rFonts w:ascii="Arial Narrow" w:hAnsi="Arial Narrow" w:cs="Arial"/>
          <w:sz w:val="22"/>
          <w:szCs w:val="22"/>
        </w:rPr>
        <w:t xml:space="preserve"> = 15 </w:t>
      </w:r>
      <w:proofErr w:type="spellStart"/>
      <w:r w:rsidRPr="006C2B1B">
        <w:rPr>
          <w:rFonts w:ascii="Arial Narrow" w:hAnsi="Arial Narrow" w:cs="Arial"/>
          <w:sz w:val="22"/>
          <w:szCs w:val="22"/>
        </w:rPr>
        <w:t>MPa</w:t>
      </w:r>
      <w:proofErr w:type="spellEnd"/>
      <w:r w:rsidRPr="006C2B1B">
        <w:rPr>
          <w:rFonts w:ascii="Arial Narrow" w:hAnsi="Arial Narrow" w:cs="Arial"/>
          <w:sz w:val="22"/>
          <w:szCs w:val="22"/>
        </w:rPr>
        <w:t>), określający wytrzymałość gwarantowaną betonu (R</w:t>
      </w:r>
      <w:r w:rsidRPr="006C2B1B">
        <w:rPr>
          <w:rFonts w:ascii="Arial Narrow" w:hAnsi="Arial Narrow" w:cs="Arial"/>
          <w:sz w:val="22"/>
          <w:szCs w:val="22"/>
        </w:rPr>
        <w:object w:dxaOrig="180" w:dyaOrig="300" w14:anchorId="3DFFBB65">
          <v:shape id="_x0000_i1030" type="#_x0000_t75" style="width:9.75pt;height:15.75pt" o:ole="">
            <v:imagedata r:id="rId46" o:title=""/>
          </v:shape>
          <o:OLEObject Type="Embed" ProgID="Equation.2" ShapeID="_x0000_i1030" DrawAspect="Content" ObjectID="_1786780667" r:id="rId48"/>
        </w:object>
      </w:r>
      <w:r w:rsidRPr="006C2B1B">
        <w:rPr>
          <w:rFonts w:ascii="Arial Narrow" w:hAnsi="Arial Narrow" w:cs="Arial"/>
          <w:sz w:val="22"/>
          <w:szCs w:val="22"/>
        </w:rPr>
        <w:t>).</w:t>
      </w:r>
    </w:p>
    <w:p w14:paraId="3775C4D4"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1.4.4.</w:t>
      </w:r>
      <w:r w:rsidRPr="006C2B1B">
        <w:rPr>
          <w:rFonts w:ascii="Arial Narrow" w:hAnsi="Arial Narrow" w:cs="Arial"/>
          <w:b/>
          <w:sz w:val="22"/>
          <w:szCs w:val="22"/>
        </w:rPr>
        <w:tab/>
      </w:r>
      <w:r w:rsidRPr="00A62AB1">
        <w:rPr>
          <w:rFonts w:ascii="Arial Narrow" w:hAnsi="Arial Narrow" w:cs="Arial"/>
          <w:bCs/>
          <w:sz w:val="22"/>
          <w:szCs w:val="22"/>
          <w:u w:val="single"/>
        </w:rPr>
        <w:t xml:space="preserve"> Mieszanka betonowa</w:t>
      </w:r>
      <w:r w:rsidRPr="006C2B1B">
        <w:rPr>
          <w:rFonts w:ascii="Arial Narrow" w:hAnsi="Arial Narrow" w:cs="Arial"/>
          <w:sz w:val="22"/>
          <w:szCs w:val="22"/>
        </w:rPr>
        <w:t xml:space="preserve"> - mieszanina wszystkich składników użytych do wykonania betonu przed zagęszczeniem.</w:t>
      </w:r>
    </w:p>
    <w:p w14:paraId="3C0CCF09"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1.4.5.</w:t>
      </w:r>
      <w:r w:rsidRPr="006C2B1B">
        <w:rPr>
          <w:rFonts w:ascii="Arial Narrow" w:hAnsi="Arial Narrow" w:cs="Arial"/>
          <w:b/>
          <w:sz w:val="22"/>
          <w:szCs w:val="22"/>
        </w:rPr>
        <w:tab/>
      </w:r>
      <w:r w:rsidRPr="00A62AB1">
        <w:rPr>
          <w:rFonts w:ascii="Arial Narrow" w:hAnsi="Arial Narrow" w:cs="Arial"/>
          <w:bCs/>
          <w:sz w:val="22"/>
          <w:szCs w:val="22"/>
          <w:u w:val="single"/>
        </w:rPr>
        <w:t>Szczelina skurczowa pełna</w:t>
      </w:r>
      <w:r w:rsidRPr="006C2B1B">
        <w:rPr>
          <w:rFonts w:ascii="Arial Narrow" w:hAnsi="Arial Narrow" w:cs="Arial"/>
          <w:sz w:val="22"/>
          <w:szCs w:val="22"/>
        </w:rPr>
        <w:t xml:space="preserve"> - szczelina dzieląca płyty betonowe na całej grubości i umożliwiająca tylko kurczenie się płyt.</w:t>
      </w:r>
    </w:p>
    <w:p w14:paraId="526F53D3"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1.4.6.</w:t>
      </w:r>
      <w:r w:rsidRPr="006C2B1B">
        <w:rPr>
          <w:rFonts w:ascii="Arial Narrow" w:hAnsi="Arial Narrow" w:cs="Arial"/>
          <w:b/>
          <w:sz w:val="22"/>
          <w:szCs w:val="22"/>
        </w:rPr>
        <w:tab/>
      </w:r>
      <w:r w:rsidRPr="00A62AB1">
        <w:rPr>
          <w:rFonts w:ascii="Arial Narrow" w:hAnsi="Arial Narrow" w:cs="Arial"/>
          <w:bCs/>
          <w:sz w:val="22"/>
          <w:szCs w:val="22"/>
          <w:u w:val="single"/>
        </w:rPr>
        <w:t>Szczelina skurczowa pozorna</w:t>
      </w:r>
      <w:r w:rsidRPr="006C2B1B">
        <w:rPr>
          <w:rFonts w:ascii="Arial Narrow" w:hAnsi="Arial Narrow" w:cs="Arial"/>
          <w:sz w:val="22"/>
          <w:szCs w:val="22"/>
        </w:rPr>
        <w:t xml:space="preserve"> - szczelina dzieląca płyty betonowe w części górnej przekroju poprzecznego.</w:t>
      </w:r>
    </w:p>
    <w:p w14:paraId="13EFB167"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1.4.7.</w:t>
      </w:r>
      <w:r w:rsidRPr="006C2B1B">
        <w:rPr>
          <w:rFonts w:ascii="Arial Narrow" w:hAnsi="Arial Narrow" w:cs="Arial"/>
          <w:b/>
          <w:sz w:val="22"/>
          <w:szCs w:val="22"/>
        </w:rPr>
        <w:tab/>
        <w:t xml:space="preserve"> </w:t>
      </w:r>
      <w:r w:rsidRPr="00A62AB1">
        <w:rPr>
          <w:rFonts w:ascii="Arial Narrow" w:hAnsi="Arial Narrow" w:cs="Arial"/>
          <w:bCs/>
          <w:sz w:val="22"/>
          <w:szCs w:val="22"/>
          <w:u w:val="single"/>
        </w:rPr>
        <w:t>Masa zalewowa na gorąco</w:t>
      </w:r>
      <w:r w:rsidRPr="006C2B1B">
        <w:rPr>
          <w:rFonts w:ascii="Arial Narrow" w:hAnsi="Arial Narrow" w:cs="Arial"/>
          <w:sz w:val="22"/>
          <w:szCs w:val="22"/>
        </w:rPr>
        <w:t xml:space="preserve"> - mieszanina składająca się z asfaltu drogowego, modyfikowanego dodatkiem kauczuku lub żywic syntetycznych, wypełniaczy i innych dodatków uszlachetniających, przeznaczona do wypełniania szczelin nawierzchni na gorąco.</w:t>
      </w:r>
    </w:p>
    <w:p w14:paraId="6D757789"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1.4.8.</w:t>
      </w:r>
      <w:r w:rsidRPr="006C2B1B">
        <w:rPr>
          <w:rFonts w:ascii="Arial Narrow" w:hAnsi="Arial Narrow" w:cs="Arial"/>
          <w:b/>
          <w:sz w:val="22"/>
          <w:szCs w:val="22"/>
        </w:rPr>
        <w:tab/>
      </w:r>
      <w:r w:rsidRPr="00A62AB1">
        <w:rPr>
          <w:rFonts w:ascii="Arial Narrow" w:hAnsi="Arial Narrow" w:cs="Arial"/>
          <w:bCs/>
          <w:sz w:val="22"/>
          <w:szCs w:val="22"/>
          <w:u w:val="single"/>
        </w:rPr>
        <w:t>Masa zalewowa na zimno</w:t>
      </w:r>
      <w:r w:rsidRPr="006C2B1B">
        <w:rPr>
          <w:rFonts w:ascii="Arial Narrow" w:hAnsi="Arial Narrow" w:cs="Arial"/>
          <w:sz w:val="22"/>
          <w:szCs w:val="22"/>
        </w:rPr>
        <w:t xml:space="preserve"> - mieszanina żywic syntetycznych jedno- lub dwuskładnikowych, zawierająca konieczne dodatki uszlachetniające i wypełniające, przeznaczona do wypełniania szczelin na zimno.</w:t>
      </w:r>
    </w:p>
    <w:p w14:paraId="4E77A8AC"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 xml:space="preserve">1.4.9. </w:t>
      </w:r>
      <w:r w:rsidRPr="00A62AB1">
        <w:rPr>
          <w:rFonts w:ascii="Arial Narrow" w:hAnsi="Arial Narrow" w:cs="Arial"/>
          <w:bCs/>
          <w:sz w:val="22"/>
          <w:szCs w:val="22"/>
          <w:u w:val="single"/>
        </w:rPr>
        <w:t>Wkładki uszczelniające do szczelin</w:t>
      </w:r>
      <w:r w:rsidRPr="006C2B1B">
        <w:rPr>
          <w:rFonts w:ascii="Arial Narrow" w:hAnsi="Arial Narrow" w:cs="Arial"/>
          <w:sz w:val="22"/>
          <w:szCs w:val="22"/>
        </w:rPr>
        <w:t xml:space="preserve"> - elastyczne profile zamknięte lub otwarte, zwykle wykonane z tworzywa sztucznego, wciskane w szczelinę w celu jej uszczelnienia.</w:t>
      </w:r>
    </w:p>
    <w:p w14:paraId="5F8EA985"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 xml:space="preserve">1.4.10. </w:t>
      </w:r>
      <w:r w:rsidRPr="00A62AB1">
        <w:rPr>
          <w:rFonts w:ascii="Arial Narrow" w:hAnsi="Arial Narrow" w:cs="Arial"/>
          <w:bCs/>
          <w:sz w:val="22"/>
          <w:szCs w:val="22"/>
          <w:u w:val="single"/>
        </w:rPr>
        <w:t>Wskaźnik różnoziarnistości</w:t>
      </w:r>
      <w:r w:rsidRPr="006C2B1B">
        <w:rPr>
          <w:rFonts w:ascii="Arial Narrow" w:hAnsi="Arial Narrow" w:cs="Arial"/>
          <w:sz w:val="22"/>
          <w:szCs w:val="22"/>
        </w:rPr>
        <w:t xml:space="preserve"> - wielkość charakteryzująca grunty niespoiste, określona wg wzoru U = d60 : d10, gdzie d60 - średnica oczek sita, przez które przechodzi 60% gruntu, d10 - średnica oczek sita, przez które przechodzi 10% gruntu.</w:t>
      </w:r>
    </w:p>
    <w:p w14:paraId="7F0A47C0"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b/>
          <w:sz w:val="22"/>
          <w:szCs w:val="22"/>
        </w:rPr>
        <w:t>1.4.11.</w:t>
      </w:r>
      <w:r w:rsidRPr="006C2B1B">
        <w:rPr>
          <w:rFonts w:ascii="Arial Narrow" w:hAnsi="Arial Narrow" w:cs="Arial"/>
          <w:b/>
          <w:sz w:val="22"/>
          <w:szCs w:val="22"/>
        </w:rPr>
        <w:tab/>
      </w:r>
      <w:r w:rsidRPr="00A62AB1">
        <w:rPr>
          <w:rFonts w:ascii="Arial Narrow" w:hAnsi="Arial Narrow" w:cs="Arial"/>
          <w:bCs/>
          <w:sz w:val="22"/>
          <w:szCs w:val="22"/>
          <w:u w:val="single"/>
        </w:rPr>
        <w:t>Pozostałe określenia</w:t>
      </w:r>
      <w:r w:rsidRPr="006C2B1B">
        <w:rPr>
          <w:rFonts w:ascii="Arial Narrow" w:hAnsi="Arial Narrow" w:cs="Arial"/>
          <w:sz w:val="22"/>
          <w:szCs w:val="22"/>
        </w:rPr>
        <w:t xml:space="preserve"> podstawowe są zgodne z obowiązującymi, odpowiednimi polskimi normami i z definicjami podanymi w S</w:t>
      </w:r>
      <w:r>
        <w:rPr>
          <w:rFonts w:ascii="Arial Narrow" w:hAnsi="Arial Narrow" w:cs="Arial"/>
          <w:sz w:val="22"/>
          <w:szCs w:val="22"/>
        </w:rPr>
        <w:t>S</w:t>
      </w:r>
      <w:r w:rsidRPr="006C2B1B">
        <w:rPr>
          <w:rFonts w:ascii="Arial Narrow" w:hAnsi="Arial Narrow" w:cs="Arial"/>
          <w:sz w:val="22"/>
          <w:szCs w:val="22"/>
        </w:rPr>
        <w:t>T D-M-00.00.00 „Wymagania ogólne” [1] pkt 1.4.</w:t>
      </w:r>
    </w:p>
    <w:p w14:paraId="486F9B4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1.5. Ogólne wymagania dotyczące robót</w:t>
      </w:r>
    </w:p>
    <w:p w14:paraId="7CA5608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Ogólne wymagania dotyczące robót podano w S</w:t>
      </w:r>
      <w:r>
        <w:rPr>
          <w:rFonts w:ascii="Arial Narrow" w:hAnsi="Arial Narrow" w:cs="Arial"/>
          <w:sz w:val="22"/>
          <w:szCs w:val="22"/>
        </w:rPr>
        <w:t>S</w:t>
      </w:r>
      <w:r w:rsidRPr="006C2B1B">
        <w:rPr>
          <w:rFonts w:ascii="Arial Narrow" w:hAnsi="Arial Narrow" w:cs="Arial"/>
          <w:sz w:val="22"/>
          <w:szCs w:val="22"/>
        </w:rPr>
        <w:t>T</w:t>
      </w:r>
      <w:r>
        <w:rPr>
          <w:rFonts w:ascii="Arial Narrow" w:hAnsi="Arial Narrow" w:cs="Arial"/>
          <w:sz w:val="22"/>
          <w:szCs w:val="22"/>
        </w:rPr>
        <w:t xml:space="preserve"> </w:t>
      </w:r>
      <w:r w:rsidRPr="006C2B1B">
        <w:rPr>
          <w:rFonts w:ascii="Arial Narrow" w:hAnsi="Arial Narrow" w:cs="Arial"/>
          <w:sz w:val="22"/>
          <w:szCs w:val="22"/>
        </w:rPr>
        <w:t>D-M-00.00.00 „Wymagania ogólne” [1] pkt 1.5.</w:t>
      </w:r>
    </w:p>
    <w:p w14:paraId="6F75753B" w14:textId="77777777" w:rsidR="00BE7D27" w:rsidRDefault="00BE7D27" w:rsidP="00954441">
      <w:pPr>
        <w:spacing w:line="276" w:lineRule="auto"/>
        <w:jc w:val="both"/>
        <w:rPr>
          <w:rFonts w:ascii="Arial Narrow" w:hAnsi="Arial Narrow" w:cs="Arial"/>
          <w:b/>
          <w:sz w:val="22"/>
          <w:szCs w:val="22"/>
        </w:rPr>
      </w:pPr>
    </w:p>
    <w:p w14:paraId="081F563E" w14:textId="77777777" w:rsidR="00BE7D27" w:rsidRPr="00A62AB1" w:rsidRDefault="00BE7D27" w:rsidP="00954441">
      <w:pPr>
        <w:spacing w:line="276" w:lineRule="auto"/>
        <w:jc w:val="both"/>
        <w:rPr>
          <w:rFonts w:ascii="Arial Narrow" w:hAnsi="Arial Narrow" w:cs="Arial"/>
          <w:b/>
          <w:u w:val="single"/>
        </w:rPr>
      </w:pPr>
      <w:r w:rsidRPr="00A62AB1">
        <w:rPr>
          <w:rFonts w:ascii="Arial Narrow" w:hAnsi="Arial Narrow" w:cs="Arial"/>
          <w:b/>
          <w:u w:val="single"/>
        </w:rPr>
        <w:t>2. MATERIAŁY</w:t>
      </w:r>
    </w:p>
    <w:p w14:paraId="353C3B1A"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2.1. Ogólne wymagania dotyczące materiałów</w:t>
      </w:r>
    </w:p>
    <w:p w14:paraId="62B41F39" w14:textId="77777777" w:rsidR="00BE7D27" w:rsidRPr="006C2B1B" w:rsidRDefault="00BE7D27" w:rsidP="00954441">
      <w:pPr>
        <w:spacing w:line="276" w:lineRule="auto"/>
        <w:ind w:firstLine="567"/>
        <w:jc w:val="both"/>
        <w:rPr>
          <w:rFonts w:ascii="Arial Narrow" w:hAnsi="Arial Narrow" w:cs="Arial"/>
          <w:b/>
          <w:sz w:val="22"/>
          <w:szCs w:val="22"/>
        </w:rPr>
      </w:pPr>
      <w:r w:rsidRPr="006C2B1B">
        <w:rPr>
          <w:rFonts w:ascii="Arial Narrow" w:hAnsi="Arial Narrow" w:cs="Arial"/>
          <w:sz w:val="22"/>
          <w:szCs w:val="22"/>
        </w:rPr>
        <w:t>Ogólne wymagania dotyczące materiałów, ich pozyskiwania i składowania, podano w S</w:t>
      </w:r>
      <w:r>
        <w:rPr>
          <w:rFonts w:ascii="Arial Narrow" w:hAnsi="Arial Narrow" w:cs="Arial"/>
          <w:sz w:val="22"/>
          <w:szCs w:val="22"/>
        </w:rPr>
        <w:t>S</w:t>
      </w:r>
      <w:r w:rsidRPr="006C2B1B">
        <w:rPr>
          <w:rFonts w:ascii="Arial Narrow" w:hAnsi="Arial Narrow" w:cs="Arial"/>
          <w:sz w:val="22"/>
          <w:szCs w:val="22"/>
        </w:rPr>
        <w:t>T</w:t>
      </w:r>
      <w:r>
        <w:rPr>
          <w:rFonts w:ascii="Arial Narrow" w:hAnsi="Arial Narrow" w:cs="Arial"/>
          <w:sz w:val="22"/>
          <w:szCs w:val="22"/>
        </w:rPr>
        <w:t xml:space="preserve"> </w:t>
      </w:r>
      <w:r w:rsidRPr="006C2B1B">
        <w:rPr>
          <w:rFonts w:ascii="Arial Narrow" w:hAnsi="Arial Narrow" w:cs="Arial"/>
          <w:sz w:val="22"/>
          <w:szCs w:val="22"/>
        </w:rPr>
        <w:t>D-M-00.00.00 „Wymagania ogólne” [1] pkt 2.</w:t>
      </w:r>
    </w:p>
    <w:p w14:paraId="331EB230"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2.2. Materiały do wykonania robót</w:t>
      </w:r>
    </w:p>
    <w:p w14:paraId="3BA6A52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2.2.1.</w:t>
      </w:r>
      <w:r w:rsidRPr="000817C1">
        <w:rPr>
          <w:rFonts w:ascii="Arial Narrow" w:hAnsi="Arial Narrow" w:cs="Arial"/>
          <w:bCs/>
          <w:sz w:val="22"/>
          <w:szCs w:val="22"/>
          <w:u w:val="single"/>
        </w:rPr>
        <w:t xml:space="preserve"> Zgodność materiałów z dokumentacją projektową i aprobatą techniczną</w:t>
      </w:r>
    </w:p>
    <w:p w14:paraId="031B324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lastRenderedPageBreak/>
        <w:t xml:space="preserve">Materiały do wykonania podbudowy z betonu cementowego powinny być zgodne z ustaleniami dokumentacji projektowej lub SST oraz z aprobatą techniczną </w:t>
      </w:r>
      <w:proofErr w:type="spellStart"/>
      <w:r w:rsidRPr="006C2B1B">
        <w:rPr>
          <w:rFonts w:ascii="Arial Narrow" w:hAnsi="Arial Narrow" w:cs="Arial"/>
          <w:sz w:val="22"/>
          <w:szCs w:val="22"/>
        </w:rPr>
        <w:t>IBDiM</w:t>
      </w:r>
      <w:proofErr w:type="spellEnd"/>
      <w:r w:rsidRPr="006C2B1B">
        <w:rPr>
          <w:rFonts w:ascii="Arial Narrow" w:hAnsi="Arial Narrow" w:cs="Arial"/>
          <w:sz w:val="22"/>
          <w:szCs w:val="22"/>
        </w:rPr>
        <w:t>.</w:t>
      </w:r>
    </w:p>
    <w:p w14:paraId="45645E21"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2.2.2. </w:t>
      </w:r>
      <w:r w:rsidRPr="000817C1">
        <w:rPr>
          <w:rFonts w:ascii="Arial Narrow" w:hAnsi="Arial Narrow" w:cs="Arial"/>
          <w:bCs/>
          <w:sz w:val="22"/>
          <w:szCs w:val="22"/>
          <w:u w:val="single"/>
        </w:rPr>
        <w:t>Cement</w:t>
      </w:r>
    </w:p>
    <w:p w14:paraId="367BE265"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Do produkcji mieszanki betonowej należy stosować cementy odpowiadające wymaganiom PN-EN 197-1:2002 [8] klasy 32,5: cement portlandzki CEM I, mieszany CEM II, hutniczy CEM III lub inne zaakceptowane przez Inżyniera.</w:t>
      </w:r>
    </w:p>
    <w:p w14:paraId="49A91555"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2.2.3. </w:t>
      </w:r>
      <w:r w:rsidRPr="000817C1">
        <w:rPr>
          <w:rFonts w:ascii="Arial Narrow" w:hAnsi="Arial Narrow" w:cs="Arial"/>
          <w:bCs/>
          <w:sz w:val="22"/>
          <w:szCs w:val="22"/>
          <w:u w:val="single"/>
        </w:rPr>
        <w:t>Kruszywo</w:t>
      </w:r>
    </w:p>
    <w:p w14:paraId="76A43325"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Do wytwarzania mieszanki betonowej należy stosować kruszywo mineralne naturalne, grys z otoczaków lub surowca skalnego, kruszywo z żużla wielkopiecowego kawałkowego oraz mieszanki tych kruszyw.</w:t>
      </w:r>
    </w:p>
    <w:p w14:paraId="144B0768"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Uziarnienie kruszywa wchodzącego w skład mieszanki betonowej powinno być tak dobrane, aby mieszanka ta wykazywała maksymalną szczelność i urabialność przy minimalnym zużyciu cementu i wody.</w:t>
      </w:r>
    </w:p>
    <w:p w14:paraId="1D67E917"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Właściwości kruszywa oraz ich cechy fizyczne i chemiczne powinny odpowiadać wymaganiom określonym w PN-S-96014:1997 [10].</w:t>
      </w:r>
    </w:p>
    <w:p w14:paraId="3665D5B2"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2.2.4.</w:t>
      </w:r>
      <w:r w:rsidRPr="000817C1">
        <w:rPr>
          <w:rFonts w:ascii="Arial Narrow" w:hAnsi="Arial Narrow" w:cs="Arial"/>
          <w:bCs/>
          <w:sz w:val="22"/>
          <w:szCs w:val="22"/>
          <w:u w:val="single"/>
        </w:rPr>
        <w:t xml:space="preserve"> Woda</w:t>
      </w:r>
    </w:p>
    <w:p w14:paraId="7BC3EC4C"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Do wytwarzania mieszanki betonowej i pielęgnacji podbudowy należy używać wody określonej w PN-S-96014:1997 [10].</w:t>
      </w:r>
    </w:p>
    <w:p w14:paraId="264D0943"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Bez badań laboratoryjnych można stosować wodociągową wodę pitną.</w:t>
      </w:r>
    </w:p>
    <w:p w14:paraId="7469074F"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2.2.5. </w:t>
      </w:r>
      <w:r w:rsidRPr="000817C1">
        <w:rPr>
          <w:rFonts w:ascii="Arial Narrow" w:hAnsi="Arial Narrow" w:cs="Arial"/>
          <w:bCs/>
          <w:sz w:val="22"/>
          <w:szCs w:val="22"/>
          <w:u w:val="single"/>
        </w:rPr>
        <w:t>Domieszki do betonu</w:t>
      </w:r>
    </w:p>
    <w:p w14:paraId="7C4A55D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 celu zmiany warunków wiązania i twardnienia, poprawy właściwości betonu i mieszanki betonowej oraz ograniczenia zawartości cementu mogą być stosowane domieszki według PN-EN 934-2:1999 [9].</w:t>
      </w:r>
    </w:p>
    <w:p w14:paraId="4ACBE19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Przy wyborze domieszki należy uwzględnić jej zgodność z cementem. Zaleca się wykonać badanie zgodności w laboratorium oraz sprawdzić na odcinku próbnym.</w:t>
      </w:r>
    </w:p>
    <w:p w14:paraId="0A991DA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2.2.6. </w:t>
      </w:r>
      <w:r w:rsidRPr="000817C1">
        <w:rPr>
          <w:rFonts w:ascii="Arial Narrow" w:hAnsi="Arial Narrow" w:cs="Arial"/>
          <w:bCs/>
          <w:sz w:val="22"/>
          <w:szCs w:val="22"/>
          <w:u w:val="single"/>
        </w:rPr>
        <w:t>Zalewa drogowa lub wkładki uszczelniające w szczelinach</w:t>
      </w:r>
    </w:p>
    <w:p w14:paraId="2F13E01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Do wypełnienia szczelin w podbudowie betonowej należy stosować specjalne masy zalewowe, wbudowywane na gorąco lub na zimno, względnie wkładki uszczelniające, posiadające aprobatę techniczną </w:t>
      </w:r>
      <w:proofErr w:type="spellStart"/>
      <w:r w:rsidRPr="006C2B1B">
        <w:rPr>
          <w:rFonts w:ascii="Arial Narrow" w:hAnsi="Arial Narrow" w:cs="Arial"/>
          <w:sz w:val="22"/>
          <w:szCs w:val="22"/>
        </w:rPr>
        <w:t>IBDiM</w:t>
      </w:r>
      <w:proofErr w:type="spellEnd"/>
      <w:r w:rsidRPr="006C2B1B">
        <w:rPr>
          <w:rFonts w:ascii="Arial Narrow" w:hAnsi="Arial Narrow" w:cs="Arial"/>
          <w:sz w:val="22"/>
          <w:szCs w:val="22"/>
        </w:rPr>
        <w:t>.</w:t>
      </w:r>
    </w:p>
    <w:p w14:paraId="2889C52D" w14:textId="77777777" w:rsidR="00BE7D27" w:rsidRPr="000817C1" w:rsidRDefault="00BE7D27" w:rsidP="00954441">
      <w:pPr>
        <w:spacing w:line="276" w:lineRule="auto"/>
        <w:jc w:val="both"/>
        <w:rPr>
          <w:rFonts w:ascii="Arial Narrow" w:hAnsi="Arial Narrow" w:cs="Arial"/>
          <w:bCs/>
          <w:sz w:val="22"/>
          <w:szCs w:val="22"/>
          <w:u w:val="single"/>
        </w:rPr>
      </w:pPr>
      <w:r w:rsidRPr="006C2B1B">
        <w:rPr>
          <w:rFonts w:ascii="Arial Narrow" w:hAnsi="Arial Narrow" w:cs="Arial"/>
          <w:b/>
          <w:sz w:val="22"/>
          <w:szCs w:val="22"/>
        </w:rPr>
        <w:t xml:space="preserve">2.2.8. </w:t>
      </w:r>
      <w:r w:rsidRPr="000817C1">
        <w:rPr>
          <w:rFonts w:ascii="Arial Narrow" w:hAnsi="Arial Narrow" w:cs="Arial"/>
          <w:bCs/>
          <w:sz w:val="22"/>
          <w:szCs w:val="22"/>
          <w:u w:val="single"/>
        </w:rPr>
        <w:t>Materiały do pielęgnacji podbudowy</w:t>
      </w:r>
    </w:p>
    <w:p w14:paraId="485E26DD"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Do pielęgnacji świeżo ułożonej podbudowy z betonu cementowego należy stosować:</w:t>
      </w:r>
    </w:p>
    <w:p w14:paraId="5F05CC1E"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preparaty powłokowe,</w:t>
      </w:r>
    </w:p>
    <w:p w14:paraId="7C7480F3"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folie z tworzyw sztucznych.</w:t>
      </w:r>
    </w:p>
    <w:p w14:paraId="1C83D341"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Dopuszcza się pielęgnację warstwą piasku naturalnego, bez zanieczyszczeń organicznych lub warstwą włókniny o grubości, przy obciążeniu 2 </w:t>
      </w:r>
      <w:proofErr w:type="spellStart"/>
      <w:r w:rsidRPr="006C2B1B">
        <w:rPr>
          <w:rFonts w:ascii="Arial Narrow" w:hAnsi="Arial Narrow" w:cs="Arial"/>
          <w:sz w:val="22"/>
          <w:szCs w:val="22"/>
        </w:rPr>
        <w:t>kPa</w:t>
      </w:r>
      <w:proofErr w:type="spellEnd"/>
      <w:r w:rsidRPr="006C2B1B">
        <w:rPr>
          <w:rFonts w:ascii="Arial Narrow" w:hAnsi="Arial Narrow" w:cs="Arial"/>
          <w:sz w:val="22"/>
          <w:szCs w:val="22"/>
        </w:rPr>
        <w:t xml:space="preserve">, co najmniej </w:t>
      </w:r>
      <w:smartTag w:uri="urn:schemas-microsoft-com:office:smarttags" w:element="metricconverter">
        <w:smartTagPr>
          <w:attr w:name="productid" w:val="5 mm"/>
        </w:smartTagPr>
        <w:r w:rsidRPr="006C2B1B">
          <w:rPr>
            <w:rFonts w:ascii="Arial Narrow" w:hAnsi="Arial Narrow" w:cs="Arial"/>
            <w:sz w:val="22"/>
            <w:szCs w:val="22"/>
          </w:rPr>
          <w:t>5 mm</w:t>
        </w:r>
      </w:smartTag>
      <w:r w:rsidRPr="006C2B1B">
        <w:rPr>
          <w:rFonts w:ascii="Arial Narrow" w:hAnsi="Arial Narrow" w:cs="Arial"/>
          <w:sz w:val="22"/>
          <w:szCs w:val="22"/>
        </w:rPr>
        <w:t>, utrzymywanej w stanie wilgotnym przez zraszanie wodą.</w:t>
      </w:r>
    </w:p>
    <w:p w14:paraId="084C2A86"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2.2.9. </w:t>
      </w:r>
      <w:r w:rsidRPr="000817C1">
        <w:rPr>
          <w:rFonts w:ascii="Arial Narrow" w:hAnsi="Arial Narrow" w:cs="Arial"/>
          <w:bCs/>
          <w:sz w:val="22"/>
          <w:szCs w:val="22"/>
          <w:u w:val="single"/>
        </w:rPr>
        <w:t>Beton</w:t>
      </w:r>
    </w:p>
    <w:p w14:paraId="6D081C3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Zawartość cementu w </w:t>
      </w:r>
      <w:smartTag w:uri="urn:schemas-microsoft-com:office:smarttags" w:element="metricconverter">
        <w:smartTagPr>
          <w:attr w:name="productid" w:val="1 m3"/>
        </w:smartTagPr>
        <w:r w:rsidRPr="006C2B1B">
          <w:rPr>
            <w:rFonts w:ascii="Arial Narrow" w:hAnsi="Arial Narrow" w:cs="Arial"/>
            <w:sz w:val="22"/>
            <w:szCs w:val="22"/>
          </w:rPr>
          <w:t>1 m</w:t>
        </w:r>
        <w:r w:rsidRPr="000817C1">
          <w:rPr>
            <w:rFonts w:ascii="Arial Narrow" w:hAnsi="Arial Narrow" w:cs="Arial"/>
            <w:sz w:val="22"/>
            <w:szCs w:val="22"/>
            <w:vertAlign w:val="superscript"/>
          </w:rPr>
          <w:t>3</w:t>
        </w:r>
      </w:smartTag>
      <w:r w:rsidRPr="006C2B1B">
        <w:rPr>
          <w:rFonts w:ascii="Arial Narrow" w:hAnsi="Arial Narrow" w:cs="Arial"/>
          <w:sz w:val="22"/>
          <w:szCs w:val="22"/>
        </w:rPr>
        <w:t xml:space="preserve"> zagęszczonej mieszanki betonowej nie powinna przekraczać </w:t>
      </w:r>
      <w:smartTag w:uri="urn:schemas-microsoft-com:office:smarttags" w:element="metricconverter">
        <w:smartTagPr>
          <w:attr w:name="productid" w:val="250 kg"/>
        </w:smartTagPr>
        <w:r w:rsidRPr="006C2B1B">
          <w:rPr>
            <w:rFonts w:ascii="Arial Narrow" w:hAnsi="Arial Narrow" w:cs="Arial"/>
            <w:sz w:val="22"/>
            <w:szCs w:val="22"/>
          </w:rPr>
          <w:t>250 kg</w:t>
        </w:r>
      </w:smartTag>
      <w:r w:rsidRPr="006C2B1B">
        <w:rPr>
          <w:rFonts w:ascii="Arial Narrow" w:hAnsi="Arial Narrow" w:cs="Arial"/>
          <w:sz w:val="22"/>
          <w:szCs w:val="22"/>
        </w:rPr>
        <w:t>.</w:t>
      </w:r>
      <w:r>
        <w:rPr>
          <w:rFonts w:ascii="Arial Narrow" w:hAnsi="Arial Narrow" w:cs="Arial"/>
          <w:sz w:val="22"/>
          <w:szCs w:val="22"/>
        </w:rPr>
        <w:t xml:space="preserve"> </w:t>
      </w:r>
      <w:r w:rsidRPr="006C2B1B">
        <w:rPr>
          <w:rFonts w:ascii="Arial Narrow" w:hAnsi="Arial Narrow" w:cs="Arial"/>
          <w:sz w:val="22"/>
          <w:szCs w:val="22"/>
        </w:rPr>
        <w:t xml:space="preserve">Konsystencja mieszanki betonowej powinna być co najmniej </w:t>
      </w:r>
      <w:proofErr w:type="spellStart"/>
      <w:r w:rsidRPr="006C2B1B">
        <w:rPr>
          <w:rFonts w:ascii="Arial Narrow" w:hAnsi="Arial Narrow" w:cs="Arial"/>
          <w:sz w:val="22"/>
          <w:szCs w:val="22"/>
        </w:rPr>
        <w:t>gęstoplastyczna</w:t>
      </w:r>
      <w:proofErr w:type="spellEnd"/>
      <w:r w:rsidRPr="006C2B1B">
        <w:rPr>
          <w:rFonts w:ascii="Arial Narrow" w:hAnsi="Arial Narrow" w:cs="Arial"/>
          <w:sz w:val="22"/>
          <w:szCs w:val="22"/>
        </w:rPr>
        <w:t>.</w:t>
      </w:r>
    </w:p>
    <w:p w14:paraId="6B2F3309" w14:textId="77777777" w:rsidR="00BE7D27"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W podbudowie należy stosować beton o wytrzymałości odpowiadającej klasie </w:t>
      </w:r>
      <w:r>
        <w:rPr>
          <w:rFonts w:ascii="Arial Narrow" w:hAnsi="Arial Narrow" w:cs="Arial"/>
          <w:sz w:val="22"/>
          <w:szCs w:val="22"/>
        </w:rPr>
        <w:t>C16/20</w:t>
      </w:r>
      <w:r w:rsidRPr="006C2B1B">
        <w:rPr>
          <w:rFonts w:ascii="Arial Narrow" w:hAnsi="Arial Narrow" w:cs="Arial"/>
          <w:sz w:val="22"/>
          <w:szCs w:val="22"/>
        </w:rPr>
        <w:t>. W przypadkach szczególnych dopuszcza się stosowanie betonu o klasie wyższej.</w:t>
      </w:r>
      <w:r>
        <w:rPr>
          <w:rFonts w:ascii="Arial Narrow" w:hAnsi="Arial Narrow" w:cs="Arial"/>
          <w:sz w:val="22"/>
          <w:szCs w:val="22"/>
        </w:rPr>
        <w:t xml:space="preserve"> </w:t>
      </w:r>
      <w:r w:rsidRPr="006C2B1B">
        <w:rPr>
          <w:rFonts w:ascii="Arial Narrow" w:hAnsi="Arial Narrow" w:cs="Arial"/>
          <w:sz w:val="22"/>
          <w:szCs w:val="22"/>
        </w:rPr>
        <w:t>Nasiąkliwość betonu nie powinna przekraczać 7% (m/m).</w:t>
      </w:r>
      <w:r>
        <w:rPr>
          <w:rFonts w:ascii="Arial Narrow" w:hAnsi="Arial Narrow" w:cs="Arial"/>
          <w:sz w:val="22"/>
          <w:szCs w:val="22"/>
        </w:rPr>
        <w:t xml:space="preserve"> </w:t>
      </w:r>
      <w:r w:rsidRPr="006C2B1B">
        <w:rPr>
          <w:rFonts w:ascii="Arial Narrow" w:hAnsi="Arial Narrow" w:cs="Arial"/>
          <w:sz w:val="22"/>
          <w:szCs w:val="22"/>
        </w:rPr>
        <w:t>Średnia wytrzymałość na ściskanie próbek zamrażanych, badanych zgodnie z PN-S-96014:1997 [10], nie powinna być mniejsza niż 80% wartości średniej wytrzymałości próbek niezamrażanych.</w:t>
      </w:r>
    </w:p>
    <w:p w14:paraId="0CC5BE02" w14:textId="77777777" w:rsidR="00BE7D27" w:rsidRDefault="00BE7D27" w:rsidP="00954441">
      <w:pPr>
        <w:spacing w:line="276" w:lineRule="auto"/>
        <w:jc w:val="both"/>
        <w:rPr>
          <w:rFonts w:ascii="Arial Narrow" w:hAnsi="Arial Narrow" w:cs="Arial"/>
          <w:b/>
          <w:u w:val="single"/>
        </w:rPr>
      </w:pPr>
    </w:p>
    <w:p w14:paraId="19170F32"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3. SPRZĘT</w:t>
      </w:r>
    </w:p>
    <w:p w14:paraId="24AEBB0C"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3.1. Ogólne wymagania dotyczące sprzętu</w:t>
      </w:r>
    </w:p>
    <w:p w14:paraId="5E4A7294"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Ogólne wymagania dotyczące sprzętu podano w </w:t>
      </w:r>
      <w:r>
        <w:rPr>
          <w:rFonts w:ascii="Arial Narrow" w:hAnsi="Arial Narrow" w:cs="Arial"/>
          <w:sz w:val="22"/>
          <w:szCs w:val="22"/>
        </w:rPr>
        <w:t>S</w:t>
      </w:r>
      <w:r w:rsidRPr="006C2B1B">
        <w:rPr>
          <w:rFonts w:ascii="Arial Narrow" w:hAnsi="Arial Narrow" w:cs="Arial"/>
          <w:sz w:val="22"/>
          <w:szCs w:val="22"/>
        </w:rPr>
        <w:t>ST D-M-00.00.00 „Wymagania ogólne” [1] pkt 3.</w:t>
      </w:r>
    </w:p>
    <w:p w14:paraId="691A92F2"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3.2. Sprzęt stosowany do wykonania robót</w:t>
      </w:r>
    </w:p>
    <w:p w14:paraId="3B843F6E"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Wykonawca przystępujący do wykonania podbudowy z betonu cementowego powinien wykazać się możliwością korzystania z następującego sprzętu:</w:t>
      </w:r>
    </w:p>
    <w:p w14:paraId="5B823FEB"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wytwórni stacjonarnej typu ciągłego do wytwarzania mieszanki betonowej lub odpowiedniej wielkości betoniarek,</w:t>
      </w:r>
    </w:p>
    <w:p w14:paraId="2EDAF5DC"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przewoźnych zbiorników na wodę,</w:t>
      </w:r>
    </w:p>
    <w:p w14:paraId="2116CA72"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lastRenderedPageBreak/>
        <w:t>układarek albo równiarek do rozkładania mieszanki betonowej,</w:t>
      </w:r>
    </w:p>
    <w:p w14:paraId="026142DF"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 xml:space="preserve">mechanicznych </w:t>
      </w:r>
      <w:proofErr w:type="spellStart"/>
      <w:r w:rsidRPr="000817C1">
        <w:rPr>
          <w:rFonts w:ascii="Arial Narrow" w:hAnsi="Arial Narrow" w:cs="Arial"/>
          <w:sz w:val="20"/>
          <w:szCs w:val="20"/>
        </w:rPr>
        <w:t>listw</w:t>
      </w:r>
      <w:proofErr w:type="spellEnd"/>
      <w:r w:rsidRPr="000817C1">
        <w:rPr>
          <w:rFonts w:ascii="Arial Narrow" w:hAnsi="Arial Narrow" w:cs="Arial"/>
          <w:sz w:val="20"/>
          <w:szCs w:val="20"/>
        </w:rPr>
        <w:t xml:space="preserve"> wibracyjnych do zagęszczania mieszanki betonowej,</w:t>
      </w:r>
    </w:p>
    <w:p w14:paraId="684F151D"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walców wibracyjnych, zagęszczarek płytowych, małych walców wibracyjnych, m.in. do zagęszczania w miejscach trudno dostępnych.</w:t>
      </w:r>
      <w:bookmarkStart w:id="1010" w:name="_Toc128456700"/>
      <w:bookmarkStart w:id="1011" w:name="_Toc73770658"/>
      <w:bookmarkStart w:id="1012" w:name="_Toc63568300"/>
      <w:bookmarkStart w:id="1013" w:name="_Toc51995832"/>
      <w:bookmarkStart w:id="1014" w:name="_Toc46643999"/>
      <w:bookmarkStart w:id="1015" w:name="_Toc424534468"/>
    </w:p>
    <w:p w14:paraId="3CE9EAE8" w14:textId="77777777" w:rsidR="00BE7D27" w:rsidRPr="006C2B1B" w:rsidRDefault="00BE7D27" w:rsidP="00954441">
      <w:pPr>
        <w:spacing w:line="276" w:lineRule="auto"/>
        <w:jc w:val="both"/>
        <w:rPr>
          <w:rFonts w:ascii="Arial Narrow" w:hAnsi="Arial Narrow" w:cs="Arial"/>
          <w:sz w:val="22"/>
          <w:szCs w:val="22"/>
        </w:rPr>
      </w:pPr>
    </w:p>
    <w:p w14:paraId="74E589F0"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4. TRANSPORT</w:t>
      </w:r>
      <w:bookmarkEnd w:id="1010"/>
      <w:bookmarkEnd w:id="1011"/>
      <w:bookmarkEnd w:id="1012"/>
      <w:bookmarkEnd w:id="1013"/>
      <w:bookmarkEnd w:id="1014"/>
      <w:bookmarkEnd w:id="1015"/>
    </w:p>
    <w:p w14:paraId="24E9BD37"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4.1. Ogólne wymagania dotyczące transportu</w:t>
      </w:r>
    </w:p>
    <w:p w14:paraId="360CB8BA"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Ogólne wymagania dotyczące transportu podano w S</w:t>
      </w:r>
      <w:r>
        <w:rPr>
          <w:rFonts w:ascii="Arial Narrow" w:hAnsi="Arial Narrow" w:cs="Arial"/>
          <w:sz w:val="22"/>
          <w:szCs w:val="22"/>
        </w:rPr>
        <w:t>S</w:t>
      </w:r>
      <w:r w:rsidRPr="006C2B1B">
        <w:rPr>
          <w:rFonts w:ascii="Arial Narrow" w:hAnsi="Arial Narrow" w:cs="Arial"/>
          <w:sz w:val="22"/>
          <w:szCs w:val="22"/>
        </w:rPr>
        <w:t>T D-M-00.00.00 „Wymagania ogólne” [1] pkt 4.</w:t>
      </w:r>
    </w:p>
    <w:p w14:paraId="211797EE"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4.2. Transport materiałów</w:t>
      </w:r>
    </w:p>
    <w:p w14:paraId="212C4F91"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Materiały sypkie, stal, domieszki można przewozić dowolnymi środkami transportu, w warunkach zabezpieczających je przed zanieczyszczeniem, zmieszaniem z innymi materiałami i nadmiernym zawilgoceniem.</w:t>
      </w:r>
    </w:p>
    <w:p w14:paraId="3BF539CE"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Cement luzem należy przewozić cementowozami, natomiast workowany można przewozić dowolnymi środkami transportu, w sposób zabezpieczony przed zawilgoceniem.</w:t>
      </w:r>
    </w:p>
    <w:p w14:paraId="49B75C4B"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Masy zalewowe, wkładki uszczelniające, materiały do pielęgnacji należy dostarczać zgodnie z warunkami podanymi w aprobatach technicznych lub ustaleniach producentów.</w:t>
      </w:r>
    </w:p>
    <w:p w14:paraId="1A5C7587" w14:textId="77777777" w:rsidR="00BE7D27" w:rsidRDefault="00BE7D27" w:rsidP="00954441">
      <w:pPr>
        <w:spacing w:line="276" w:lineRule="auto"/>
        <w:jc w:val="both"/>
        <w:rPr>
          <w:rFonts w:ascii="Arial Narrow" w:hAnsi="Arial Narrow" w:cs="Arial"/>
          <w:sz w:val="22"/>
          <w:szCs w:val="22"/>
        </w:rPr>
      </w:pPr>
    </w:p>
    <w:p w14:paraId="68156C12"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5. WYKONANIE ROBÓT</w:t>
      </w:r>
    </w:p>
    <w:p w14:paraId="18DFD8F1"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5.1. Ogólne zasady wykonania robót</w:t>
      </w:r>
    </w:p>
    <w:p w14:paraId="5E924654"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Ogólne zasady wykonania robót podano w </w:t>
      </w:r>
      <w:r>
        <w:rPr>
          <w:rFonts w:ascii="Arial Narrow" w:hAnsi="Arial Narrow" w:cs="Arial"/>
          <w:sz w:val="22"/>
          <w:szCs w:val="22"/>
        </w:rPr>
        <w:t>S</w:t>
      </w:r>
      <w:r w:rsidRPr="006C2B1B">
        <w:rPr>
          <w:rFonts w:ascii="Arial Narrow" w:hAnsi="Arial Narrow" w:cs="Arial"/>
          <w:sz w:val="22"/>
          <w:szCs w:val="22"/>
        </w:rPr>
        <w:t>ST D-M-00.00.00 „Wymagania ogólne” [1] pkt 5.</w:t>
      </w:r>
    </w:p>
    <w:p w14:paraId="2CA0E7DF"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5.2. Zasady wykonywania robót</w:t>
      </w:r>
    </w:p>
    <w:p w14:paraId="33EC2A4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Konstrukcja i sposób wykonania robót powinny być zgodne z dokumentacją projektową i SST. W przypadku braku wystarczających danych można korzystać z ustaleń podanych w niniejszej specyfikacji oraz z informacji podanych w załączniku 1.</w:t>
      </w:r>
      <w:r>
        <w:rPr>
          <w:rFonts w:ascii="Arial Narrow" w:hAnsi="Arial Narrow" w:cs="Arial"/>
          <w:sz w:val="22"/>
          <w:szCs w:val="22"/>
        </w:rPr>
        <w:t xml:space="preserve"> </w:t>
      </w:r>
      <w:r w:rsidRPr="006C2B1B">
        <w:rPr>
          <w:rFonts w:ascii="Arial Narrow" w:hAnsi="Arial Narrow" w:cs="Arial"/>
          <w:sz w:val="22"/>
          <w:szCs w:val="22"/>
        </w:rPr>
        <w:t>Podstawowe czynności przy wykonywaniu robót obejmują:</w:t>
      </w:r>
    </w:p>
    <w:p w14:paraId="061FD971" w14:textId="77777777" w:rsidR="00BE7D27" w:rsidRPr="000817C1" w:rsidRDefault="00BE7D27" w:rsidP="009E77BE">
      <w:pPr>
        <w:pStyle w:val="Akapitzlist"/>
        <w:numPr>
          <w:ilvl w:val="0"/>
          <w:numId w:val="193"/>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 xml:space="preserve">roboty przygotowawcze, </w:t>
      </w:r>
    </w:p>
    <w:p w14:paraId="0EE57522" w14:textId="77777777" w:rsidR="00BE7D27" w:rsidRPr="000817C1" w:rsidRDefault="00BE7D27" w:rsidP="009E77BE">
      <w:pPr>
        <w:pStyle w:val="Akapitzlist"/>
        <w:numPr>
          <w:ilvl w:val="0"/>
          <w:numId w:val="193"/>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wykonanie podbudowy,</w:t>
      </w:r>
    </w:p>
    <w:p w14:paraId="13CB4BDB" w14:textId="77777777" w:rsidR="00BE7D27" w:rsidRPr="000817C1" w:rsidRDefault="00BE7D27" w:rsidP="009E77BE">
      <w:pPr>
        <w:pStyle w:val="Akapitzlist"/>
        <w:numPr>
          <w:ilvl w:val="0"/>
          <w:numId w:val="193"/>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pielęgnację podbudowy,</w:t>
      </w:r>
    </w:p>
    <w:p w14:paraId="7929D45E" w14:textId="77777777" w:rsidR="00BE7D27" w:rsidRPr="000817C1" w:rsidRDefault="00BE7D27" w:rsidP="009E77BE">
      <w:pPr>
        <w:pStyle w:val="Akapitzlist"/>
        <w:numPr>
          <w:ilvl w:val="0"/>
          <w:numId w:val="193"/>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roboty wykończeniowe.</w:t>
      </w:r>
    </w:p>
    <w:p w14:paraId="54C502BF"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5.3. Roboty przygotowawcze</w:t>
      </w:r>
    </w:p>
    <w:p w14:paraId="2507491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 xml:space="preserve">5.3.1. </w:t>
      </w:r>
      <w:r w:rsidRPr="000817C1">
        <w:rPr>
          <w:rFonts w:ascii="Arial Narrow" w:hAnsi="Arial Narrow" w:cs="Arial"/>
          <w:bCs/>
          <w:sz w:val="22"/>
          <w:szCs w:val="22"/>
          <w:u w:val="single"/>
        </w:rPr>
        <w:t>Wstępne roboty przygotowawcze</w:t>
      </w:r>
    </w:p>
    <w:p w14:paraId="238C63FB"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sz w:val="22"/>
          <w:szCs w:val="22"/>
        </w:rPr>
        <w:t>Przed przystąpieniem do robót należy, na podstawie dokumentacji projektowej, SST lub wskazań Inżyniera:</w:t>
      </w:r>
    </w:p>
    <w:p w14:paraId="5BE45F7C"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ustalić lokalizację terenu robót,</w:t>
      </w:r>
    </w:p>
    <w:p w14:paraId="633006F0"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przeprowadzić obliczenia i pomiary geodezyjne niezbędne do szczegółowego wytyczenia robót oraz ustalenia danych wysokościowych,</w:t>
      </w:r>
    </w:p>
    <w:p w14:paraId="44871ECC" w14:textId="77777777" w:rsidR="00BE7D27" w:rsidRPr="000817C1" w:rsidRDefault="00BE7D27" w:rsidP="009E77BE">
      <w:pPr>
        <w:pStyle w:val="Akapitzlist"/>
        <w:numPr>
          <w:ilvl w:val="0"/>
          <w:numId w:val="192"/>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usunąć przeszkody, np. drzewa, krzaki, obiekty, elementy dróg, ogrodzeń itd.</w:t>
      </w:r>
    </w:p>
    <w:p w14:paraId="0EB54A62" w14:textId="77777777" w:rsidR="00BE7D27" w:rsidRPr="000817C1" w:rsidRDefault="00BE7D27" w:rsidP="00954441">
      <w:pPr>
        <w:spacing w:line="276" w:lineRule="auto"/>
        <w:ind w:firstLine="567"/>
        <w:jc w:val="both"/>
        <w:rPr>
          <w:rFonts w:ascii="Arial Narrow" w:hAnsi="Arial Narrow" w:cs="Arial"/>
          <w:sz w:val="20"/>
          <w:szCs w:val="20"/>
        </w:rPr>
      </w:pPr>
      <w:r w:rsidRPr="000817C1">
        <w:rPr>
          <w:rFonts w:ascii="Arial Narrow" w:hAnsi="Arial Narrow" w:cs="Arial"/>
          <w:sz w:val="20"/>
          <w:szCs w:val="20"/>
        </w:rPr>
        <w:t>Zaleca się korzystanie z ustaleń S</w:t>
      </w:r>
      <w:r>
        <w:rPr>
          <w:rFonts w:ascii="Arial Narrow" w:hAnsi="Arial Narrow" w:cs="Arial"/>
          <w:sz w:val="20"/>
          <w:szCs w:val="20"/>
        </w:rPr>
        <w:t>S</w:t>
      </w:r>
      <w:r w:rsidRPr="000817C1">
        <w:rPr>
          <w:rFonts w:ascii="Arial Narrow" w:hAnsi="Arial Narrow" w:cs="Arial"/>
          <w:sz w:val="20"/>
          <w:szCs w:val="20"/>
        </w:rPr>
        <w:t>T D-01.00.00 [2] w zakresie niezbędnym do wykonania robót przygotowawczych</w:t>
      </w:r>
    </w:p>
    <w:p w14:paraId="5BF35602"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5.3.2. Przygotowanie podłoża</w:t>
      </w:r>
    </w:p>
    <w:p w14:paraId="213784B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Grunty na podłoże powinny być jednorodne i zabezpieczone przed nadmiernym zawilgoceniem i ujemnymi skutkami przemarzania.</w:t>
      </w:r>
      <w:r>
        <w:rPr>
          <w:rFonts w:ascii="Arial Narrow" w:hAnsi="Arial Narrow" w:cs="Arial"/>
          <w:sz w:val="22"/>
          <w:szCs w:val="22"/>
        </w:rPr>
        <w:t xml:space="preserve"> </w:t>
      </w:r>
      <w:r w:rsidRPr="006C2B1B">
        <w:rPr>
          <w:rFonts w:ascii="Arial Narrow" w:hAnsi="Arial Narrow" w:cs="Arial"/>
          <w:sz w:val="22"/>
          <w:szCs w:val="22"/>
        </w:rPr>
        <w:t>Koryto pod podbudowę należy wykonać według ustaleń dokumentacji projektowej, zgodnie z wymaganiami S</w:t>
      </w:r>
      <w:r>
        <w:rPr>
          <w:rFonts w:ascii="Arial Narrow" w:hAnsi="Arial Narrow" w:cs="Arial"/>
          <w:sz w:val="22"/>
          <w:szCs w:val="22"/>
        </w:rPr>
        <w:t>S</w:t>
      </w:r>
      <w:r w:rsidRPr="006C2B1B">
        <w:rPr>
          <w:rFonts w:ascii="Arial Narrow" w:hAnsi="Arial Narrow" w:cs="Arial"/>
          <w:sz w:val="22"/>
          <w:szCs w:val="22"/>
        </w:rPr>
        <w:t>T D-04.01.01 [4].</w:t>
      </w:r>
    </w:p>
    <w:p w14:paraId="69EB08DD"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Ewentualne wykonanie robót ziemnych powinno odpowiadać wymaganiom S</w:t>
      </w:r>
      <w:r>
        <w:rPr>
          <w:rFonts w:ascii="Arial Narrow" w:hAnsi="Arial Narrow" w:cs="Arial"/>
          <w:sz w:val="22"/>
          <w:szCs w:val="22"/>
        </w:rPr>
        <w:t>S</w:t>
      </w:r>
      <w:r w:rsidRPr="006C2B1B">
        <w:rPr>
          <w:rFonts w:ascii="Arial Narrow" w:hAnsi="Arial Narrow" w:cs="Arial"/>
          <w:sz w:val="22"/>
          <w:szCs w:val="22"/>
        </w:rPr>
        <w:t>T D-02.00.00 [3].</w:t>
      </w:r>
    </w:p>
    <w:p w14:paraId="78C002D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Rzędne podłoża nie powinny mieć, w stosunku do rzędnych projektowanych, odchyleń większych niż  </w:t>
      </w:r>
      <w:r w:rsidRPr="006C2B1B">
        <w:rPr>
          <w:rFonts w:ascii="Arial Narrow" w:hAnsi="Arial Narrow" w:cs="Arial"/>
          <w:sz w:val="22"/>
          <w:szCs w:val="22"/>
        </w:rPr>
        <w:sym w:font="Symbol" w:char="F0B1"/>
      </w:r>
      <w:r w:rsidRPr="006C2B1B">
        <w:rPr>
          <w:rFonts w:ascii="Arial Narrow" w:hAnsi="Arial Narrow" w:cs="Arial"/>
          <w:sz w:val="22"/>
          <w:szCs w:val="22"/>
        </w:rPr>
        <w:t xml:space="preserve"> </w:t>
      </w:r>
      <w:smartTag w:uri="urn:schemas-microsoft-com:office:smarttags" w:element="metricconverter">
        <w:smartTagPr>
          <w:attr w:name="productid" w:val="2 cm"/>
        </w:smartTagPr>
        <w:r w:rsidRPr="006C2B1B">
          <w:rPr>
            <w:rFonts w:ascii="Arial Narrow" w:hAnsi="Arial Narrow" w:cs="Arial"/>
            <w:sz w:val="22"/>
            <w:szCs w:val="22"/>
          </w:rPr>
          <w:t>2 cm</w:t>
        </w:r>
      </w:smartTag>
      <w:r w:rsidRPr="006C2B1B">
        <w:rPr>
          <w:rFonts w:ascii="Arial Narrow" w:hAnsi="Arial Narrow" w:cs="Arial"/>
          <w:sz w:val="22"/>
          <w:szCs w:val="22"/>
        </w:rPr>
        <w:t>.</w:t>
      </w:r>
    </w:p>
    <w:p w14:paraId="7938E16A"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Wskaźnik zagęszczenia gruntu powinien wynosić (wg PN-S-96014:1997 [10]):</w:t>
      </w:r>
    </w:p>
    <w:p w14:paraId="162CA974" w14:textId="77777777" w:rsidR="00BE7D27" w:rsidRPr="000817C1" w:rsidRDefault="00BE7D27" w:rsidP="009E77BE">
      <w:pPr>
        <w:pStyle w:val="Akapitzlist"/>
        <w:numPr>
          <w:ilvl w:val="0"/>
          <w:numId w:val="194"/>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 xml:space="preserve">w górnej warstwie do głębokości </w:t>
      </w:r>
      <w:smartTag w:uri="urn:schemas-microsoft-com:office:smarttags" w:element="metricconverter">
        <w:smartTagPr>
          <w:attr w:name="productid" w:val="20 cm"/>
        </w:smartTagPr>
        <w:r w:rsidRPr="000817C1">
          <w:rPr>
            <w:rFonts w:ascii="Arial Narrow" w:hAnsi="Arial Narrow" w:cs="Arial"/>
            <w:sz w:val="20"/>
            <w:szCs w:val="20"/>
          </w:rPr>
          <w:t>20 cm</w:t>
        </w:r>
      </w:smartTag>
      <w:r w:rsidRPr="000817C1">
        <w:rPr>
          <w:rFonts w:ascii="Arial Narrow" w:hAnsi="Arial Narrow" w:cs="Arial"/>
          <w:sz w:val="20"/>
          <w:szCs w:val="20"/>
        </w:rPr>
        <w:t xml:space="preserve"> - co najmniej 103% zagęszczania uzyskanego w laboratorium metodą I lub II,</w:t>
      </w:r>
    </w:p>
    <w:p w14:paraId="4A6D8A0D" w14:textId="77777777" w:rsidR="00BE7D27" w:rsidRPr="000817C1" w:rsidRDefault="00BE7D27" w:rsidP="009E77BE">
      <w:pPr>
        <w:pStyle w:val="Akapitzlist"/>
        <w:numPr>
          <w:ilvl w:val="0"/>
          <w:numId w:val="194"/>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 xml:space="preserve">w warstwie niższej do głębokości </w:t>
      </w:r>
      <w:smartTag w:uri="urn:schemas-microsoft-com:office:smarttags" w:element="metricconverter">
        <w:smartTagPr>
          <w:attr w:name="productid" w:val="50 cm"/>
        </w:smartTagPr>
        <w:r w:rsidRPr="000817C1">
          <w:rPr>
            <w:rFonts w:ascii="Arial Narrow" w:hAnsi="Arial Narrow" w:cs="Arial"/>
            <w:sz w:val="20"/>
            <w:szCs w:val="20"/>
          </w:rPr>
          <w:t>50 cm</w:t>
        </w:r>
      </w:smartTag>
      <w:r w:rsidRPr="000817C1">
        <w:rPr>
          <w:rFonts w:ascii="Arial Narrow" w:hAnsi="Arial Narrow" w:cs="Arial"/>
          <w:sz w:val="20"/>
          <w:szCs w:val="20"/>
        </w:rPr>
        <w:t xml:space="preserve"> - co najmniej 100% zagęszczenia uzyskanego jak wyżej,</w:t>
      </w:r>
    </w:p>
    <w:p w14:paraId="6755F66D" w14:textId="77777777" w:rsidR="00BE7D27" w:rsidRPr="000817C1" w:rsidRDefault="00BE7D27" w:rsidP="009E77BE">
      <w:pPr>
        <w:pStyle w:val="Akapitzlist"/>
        <w:numPr>
          <w:ilvl w:val="0"/>
          <w:numId w:val="194"/>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 xml:space="preserve">w nasypach wyższych niż 50 cm: w warstwie dolnej poniżej </w:t>
      </w:r>
      <w:smartTag w:uri="urn:schemas-microsoft-com:office:smarttags" w:element="metricconverter">
        <w:smartTagPr>
          <w:attr w:name="productid" w:val="50 cm"/>
        </w:smartTagPr>
        <w:r w:rsidRPr="000817C1">
          <w:rPr>
            <w:rFonts w:ascii="Arial Narrow" w:hAnsi="Arial Narrow" w:cs="Arial"/>
            <w:sz w:val="20"/>
            <w:szCs w:val="20"/>
          </w:rPr>
          <w:t>50 cm</w:t>
        </w:r>
      </w:smartTag>
      <w:r w:rsidRPr="000817C1">
        <w:rPr>
          <w:rFonts w:ascii="Arial Narrow" w:hAnsi="Arial Narrow" w:cs="Arial"/>
          <w:sz w:val="20"/>
          <w:szCs w:val="20"/>
        </w:rPr>
        <w:t xml:space="preserve"> - co najmniej 95% zagęszczenia uzyskanego jak wyżej.</w:t>
      </w:r>
    </w:p>
    <w:p w14:paraId="67DBAE67"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W przypadku występowania w podłożu gruntów piaszczystych </w:t>
      </w:r>
      <w:proofErr w:type="spellStart"/>
      <w:r w:rsidRPr="006C2B1B">
        <w:rPr>
          <w:rFonts w:ascii="Arial Narrow" w:hAnsi="Arial Narrow" w:cs="Arial"/>
          <w:sz w:val="22"/>
          <w:szCs w:val="22"/>
        </w:rPr>
        <w:t>równouziarnionych</w:t>
      </w:r>
      <w:proofErr w:type="spellEnd"/>
      <w:r w:rsidRPr="006C2B1B">
        <w:rPr>
          <w:rFonts w:ascii="Arial Narrow" w:hAnsi="Arial Narrow" w:cs="Arial"/>
          <w:sz w:val="22"/>
          <w:szCs w:val="22"/>
        </w:rPr>
        <w:t xml:space="preserve"> (o wskaźniku różnoziarnistości nie większym niż 5) należy je </w:t>
      </w:r>
      <w:proofErr w:type="spellStart"/>
      <w:r w:rsidRPr="006C2B1B">
        <w:rPr>
          <w:rFonts w:ascii="Arial Narrow" w:hAnsi="Arial Narrow" w:cs="Arial"/>
          <w:sz w:val="22"/>
          <w:szCs w:val="22"/>
        </w:rPr>
        <w:t>doziarnić</w:t>
      </w:r>
      <w:proofErr w:type="spellEnd"/>
      <w:r w:rsidRPr="006C2B1B">
        <w:rPr>
          <w:rFonts w:ascii="Arial Narrow" w:hAnsi="Arial Narrow" w:cs="Arial"/>
          <w:sz w:val="22"/>
          <w:szCs w:val="22"/>
        </w:rPr>
        <w:t xml:space="preserve"> albo ulepszyć cementem lub aktywnymi popiołami lotnymi.</w:t>
      </w:r>
    </w:p>
    <w:p w14:paraId="71BE9A74"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lastRenderedPageBreak/>
        <w:t xml:space="preserve">W przypadku dróg o natężeniu powyżej 335 osi obliczeniowych (100 </w:t>
      </w:r>
      <w:proofErr w:type="spellStart"/>
      <w:r w:rsidRPr="006C2B1B">
        <w:rPr>
          <w:rFonts w:ascii="Arial Narrow" w:hAnsi="Arial Narrow" w:cs="Arial"/>
          <w:sz w:val="22"/>
          <w:szCs w:val="22"/>
        </w:rPr>
        <w:t>kN</w:t>
      </w:r>
      <w:proofErr w:type="spellEnd"/>
      <w:r w:rsidRPr="006C2B1B">
        <w:rPr>
          <w:rFonts w:ascii="Arial Narrow" w:hAnsi="Arial Narrow" w:cs="Arial"/>
          <w:sz w:val="22"/>
          <w:szCs w:val="22"/>
        </w:rPr>
        <w:t xml:space="preserve">) na dobę na pas obliczeniowy, zaleca się wzmocnić górną warstwę podłoża o grubości od </w:t>
      </w:r>
      <w:smartTag w:uri="urn:schemas-microsoft-com:office:smarttags" w:element="metricconverter">
        <w:smartTagPr>
          <w:attr w:name="productid" w:val="10 cm"/>
        </w:smartTagPr>
        <w:r w:rsidRPr="006C2B1B">
          <w:rPr>
            <w:rFonts w:ascii="Arial Narrow" w:hAnsi="Arial Narrow" w:cs="Arial"/>
            <w:sz w:val="22"/>
            <w:szCs w:val="22"/>
          </w:rPr>
          <w:t>10 cm</w:t>
        </w:r>
      </w:smartTag>
      <w:r w:rsidRPr="006C2B1B">
        <w:rPr>
          <w:rFonts w:ascii="Arial Narrow" w:hAnsi="Arial Narrow" w:cs="Arial"/>
          <w:sz w:val="22"/>
          <w:szCs w:val="22"/>
        </w:rPr>
        <w:t xml:space="preserve"> do </w:t>
      </w:r>
      <w:smartTag w:uri="urn:schemas-microsoft-com:office:smarttags" w:element="metricconverter">
        <w:smartTagPr>
          <w:attr w:name="productid" w:val="20 cm"/>
        </w:smartTagPr>
        <w:r w:rsidRPr="006C2B1B">
          <w:rPr>
            <w:rFonts w:ascii="Arial Narrow" w:hAnsi="Arial Narrow" w:cs="Arial"/>
            <w:sz w:val="22"/>
            <w:szCs w:val="22"/>
          </w:rPr>
          <w:t>20 cm</w:t>
        </w:r>
      </w:smartTag>
      <w:r w:rsidRPr="006C2B1B">
        <w:rPr>
          <w:rFonts w:ascii="Arial Narrow" w:hAnsi="Arial Narrow" w:cs="Arial"/>
          <w:sz w:val="22"/>
          <w:szCs w:val="22"/>
        </w:rPr>
        <w:t xml:space="preserve"> kilkuprocentowym dodatkiem cementu, niezależnie od rodzaju gruntu i konstrukcji nawierzchni.</w:t>
      </w:r>
    </w:p>
    <w:p w14:paraId="383849B4"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W przypadku gruntów dobrze uziarnionych (o wskaźniku różnoziarnistości większym niż 5), oraz wskaźniku piaskowym większym niż 35 i niskiego poziomu wód gruntowych niestwarzającego niebezpieczeństwa nadmiernego nawilgocenia gruntu bezpośrednio pod nawierzchnią, dopuszcza się układanie warstwy betonu na gruncie miejscowym po uprzednim ułożeniu na nim warstwy poślizgowej o grubości od </w:t>
      </w:r>
      <w:smartTag w:uri="urn:schemas-microsoft-com:office:smarttags" w:element="metricconverter">
        <w:smartTagPr>
          <w:attr w:name="productid" w:val="2 cm"/>
        </w:smartTagPr>
        <w:r w:rsidRPr="006C2B1B">
          <w:rPr>
            <w:rFonts w:ascii="Arial Narrow" w:hAnsi="Arial Narrow" w:cs="Arial"/>
            <w:sz w:val="22"/>
            <w:szCs w:val="22"/>
          </w:rPr>
          <w:t>2 cm</w:t>
        </w:r>
      </w:smartTag>
      <w:r w:rsidRPr="006C2B1B">
        <w:rPr>
          <w:rFonts w:ascii="Arial Narrow" w:hAnsi="Arial Narrow" w:cs="Arial"/>
          <w:sz w:val="22"/>
          <w:szCs w:val="22"/>
        </w:rPr>
        <w:t xml:space="preserve"> do          </w:t>
      </w:r>
      <w:smartTag w:uri="urn:schemas-microsoft-com:office:smarttags" w:element="metricconverter">
        <w:smartTagPr>
          <w:attr w:name="productid" w:val="3 cm"/>
        </w:smartTagPr>
        <w:r w:rsidRPr="006C2B1B">
          <w:rPr>
            <w:rFonts w:ascii="Arial Narrow" w:hAnsi="Arial Narrow" w:cs="Arial"/>
            <w:sz w:val="22"/>
            <w:szCs w:val="22"/>
          </w:rPr>
          <w:t>3 cm</w:t>
        </w:r>
      </w:smartTag>
      <w:r w:rsidRPr="006C2B1B">
        <w:rPr>
          <w:rFonts w:ascii="Arial Narrow" w:hAnsi="Arial Narrow" w:cs="Arial"/>
          <w:sz w:val="22"/>
          <w:szCs w:val="22"/>
        </w:rPr>
        <w:t xml:space="preserve"> z bitumowanego piasku lub żwiru, albo po ułożeniu papy lub folii.</w:t>
      </w:r>
    </w:p>
    <w:p w14:paraId="62705814"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Układanie mieszanki betonowej</w:t>
      </w:r>
    </w:p>
    <w:p w14:paraId="0AEFE15E"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xml:space="preserve">.1. </w:t>
      </w:r>
      <w:r w:rsidRPr="000817C1">
        <w:rPr>
          <w:rFonts w:ascii="Arial Narrow" w:hAnsi="Arial Narrow" w:cs="Arial"/>
          <w:bCs/>
          <w:sz w:val="22"/>
          <w:szCs w:val="22"/>
          <w:u w:val="single"/>
        </w:rPr>
        <w:t>Projektowanie mieszanki betonowej</w:t>
      </w:r>
    </w:p>
    <w:p w14:paraId="2FA58E6B"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ab/>
        <w:t>Ustalenie składu mieszanki betonowej powinno odpowiadać wymaganiom PN-S-96014:1997 [10] oraz punktu 2.2.9 niniejszej specyfikacji.</w:t>
      </w:r>
    </w:p>
    <w:p w14:paraId="7D556C58"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ab/>
        <w:t xml:space="preserve">Podczas projektowania składu betonu należy wykonać próbne </w:t>
      </w:r>
      <w:proofErr w:type="spellStart"/>
      <w:r w:rsidRPr="006C2B1B">
        <w:rPr>
          <w:rFonts w:ascii="Arial Narrow" w:hAnsi="Arial Narrow" w:cs="Arial"/>
          <w:sz w:val="22"/>
          <w:szCs w:val="22"/>
        </w:rPr>
        <w:t>zaroby</w:t>
      </w:r>
      <w:proofErr w:type="spellEnd"/>
      <w:r w:rsidRPr="006C2B1B">
        <w:rPr>
          <w:rFonts w:ascii="Arial Narrow" w:hAnsi="Arial Narrow" w:cs="Arial"/>
          <w:sz w:val="22"/>
          <w:szCs w:val="22"/>
        </w:rPr>
        <w:t xml:space="preserve"> w celu sprawdzenia właściwości mieszanki w zakresie oznaczenia konsystencji, zawartości powietrza i oznaczenia gęstości.</w:t>
      </w:r>
    </w:p>
    <w:p w14:paraId="512A6521"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xml:space="preserve">2. </w:t>
      </w:r>
      <w:r w:rsidRPr="000817C1">
        <w:rPr>
          <w:rFonts w:ascii="Arial Narrow" w:hAnsi="Arial Narrow" w:cs="Arial"/>
          <w:bCs/>
          <w:sz w:val="22"/>
          <w:szCs w:val="22"/>
          <w:u w:val="single"/>
        </w:rPr>
        <w:t>Warunki przystąpienia do robót</w:t>
      </w:r>
    </w:p>
    <w:p w14:paraId="627671E3"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Podbudowę z betonu cementowego zaleca się wykonywać przy temperaturze powietrza od 5˚C do 25˚C. Dopuszcza się wykonywanie podbudowy w temperaturze powietrza powyżej 25˚C pod warunkiem nieprzekroczenia temperatury mieszanki betonowej powyżej 30˚C. Wykonywanie podbudowy w temperaturze poniżej 5˚C dopuszcza się pod warunkiem stosowania zabiegów specjalnych, pozwalających na utrzymanie temperatury mieszanki betonowej powyżej 5˚C przez okres co najmniej 3 dni.</w:t>
      </w:r>
    </w:p>
    <w:p w14:paraId="74FBF591"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ab/>
        <w:t>Betonowania nie można wykonywać podczas opadów deszczu.</w:t>
      </w:r>
    </w:p>
    <w:p w14:paraId="0108AF4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xml:space="preserve">.3. </w:t>
      </w:r>
      <w:r w:rsidRPr="000817C1">
        <w:rPr>
          <w:rFonts w:ascii="Arial Narrow" w:hAnsi="Arial Narrow" w:cs="Arial"/>
          <w:bCs/>
          <w:sz w:val="22"/>
          <w:szCs w:val="22"/>
          <w:u w:val="single"/>
        </w:rPr>
        <w:t>Wytwarzanie mieszanki betonowej</w:t>
      </w:r>
    </w:p>
    <w:p w14:paraId="45398E3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Mieszankę betonową o składzie zawartym w recepcie laboratoryjnej, należy wytwarzać w wytwórniach betonu, zapewniających ciągłość produkcji i gwarantujących otrzymanie jednorodnej mieszanki.</w:t>
      </w:r>
    </w:p>
    <w:p w14:paraId="4C118FC6"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Mieszanka po wyprodukowaniu powinna być od razu transportowana na miejsce wbudowania w sposób zabezpieczający przed segregacją i wysychaniem.</w:t>
      </w:r>
    </w:p>
    <w:p w14:paraId="58C58249"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xml:space="preserve">.4. </w:t>
      </w:r>
      <w:r w:rsidRPr="000817C1">
        <w:rPr>
          <w:rFonts w:ascii="Arial Narrow" w:hAnsi="Arial Narrow" w:cs="Arial"/>
          <w:bCs/>
          <w:sz w:val="22"/>
          <w:szCs w:val="22"/>
          <w:u w:val="single"/>
        </w:rPr>
        <w:t>Wbudowanie mieszanki betonowej</w:t>
      </w:r>
    </w:p>
    <w:p w14:paraId="2C23FED1"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Wbudowanie mieszanki betonowej w podbudowę należy wykonywać mechanicznie, przy zastosowaniu odpowiedniego sprzętu, zapewniającego równomierne rozłożenie masy oraz zachowanie jej jednorodności.</w:t>
      </w:r>
    </w:p>
    <w:p w14:paraId="7BF358A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Dopuszcza się ręczne wbudowywanie mieszanki betonowej przy wykonywaniu małych robót, w tym o nieregularnych kształtach powierzchni, po uzyskaniu zgody Inżyniera.</w:t>
      </w:r>
    </w:p>
    <w:p w14:paraId="419D4933"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Wbudowanie mieszanki betonowej odbywa się za pomocą maszyn poruszających się po prowadnicach. Prowadnice powinny być tak skonstruowane, aby spełniały równocześnie rolę </w:t>
      </w:r>
      <w:proofErr w:type="spellStart"/>
      <w:r w:rsidRPr="006C2B1B">
        <w:rPr>
          <w:rFonts w:ascii="Arial Narrow" w:hAnsi="Arial Narrow" w:cs="Arial"/>
          <w:sz w:val="22"/>
          <w:szCs w:val="22"/>
        </w:rPr>
        <w:t>deskowań</w:t>
      </w:r>
      <w:proofErr w:type="spellEnd"/>
      <w:r w:rsidRPr="006C2B1B">
        <w:rPr>
          <w:rFonts w:ascii="Arial Narrow" w:hAnsi="Arial Narrow" w:cs="Arial"/>
          <w:sz w:val="22"/>
          <w:szCs w:val="22"/>
        </w:rPr>
        <w:t xml:space="preserve"> i dlatego od strony wewnętrznej powinny być zabezpieczone przed przyczepnością betonu (np. natłuszczone olejem mineralnym). Prowadnice powinny być przytwierdzone do podłoża w sposób uniemożliwiający ich przemieszczanie i zapewniający ciągłość na złączach. Powierzchnie styku prowadnic z mieszanką betonową muszą być gładkie, czyste i pozbawione resztek stwardniałego betonu.</w:t>
      </w:r>
    </w:p>
    <w:p w14:paraId="4A0E0278"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Ustawienie prowadnic winno być takie, aby zapewniało uzyskanie przez podbudowę wymaganej niwelety, spadków podłużnych i poprzecznych.</w:t>
      </w:r>
    </w:p>
    <w:p w14:paraId="1681806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Zdjęcie prowadnic może nastąpić nie wcześniej niż po upływie 36 godzin od zakończenia betonowania płyt w temperaturze otoczenia powyżej 10oC, a przy temperaturze otoczenia niższej - nie wcześniej niż po upływie 48 godzin. Prowadnice powinny być zdejmowane bez uszkodzenia wykonanej podbudowy.</w:t>
      </w:r>
    </w:p>
    <w:p w14:paraId="0126A0F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Przy stosowaniu deskowania ślizgowego (przesuwnego), wbudowywanie mieszanki betonowej dokonuje się układarką mechaniczną, która przesuwając się formuje płytę podbudowy, ograniczając ją z boku deskowaniem ślizgowym, bez stosowania prowadnic.</w:t>
      </w:r>
    </w:p>
    <w:p w14:paraId="41FAFA01" w14:textId="77777777" w:rsidR="00BE7D27" w:rsidRPr="006C2B1B" w:rsidRDefault="00BE7D27" w:rsidP="00954441">
      <w:pPr>
        <w:spacing w:line="276" w:lineRule="auto"/>
        <w:jc w:val="both"/>
        <w:rPr>
          <w:rFonts w:ascii="Arial Narrow" w:hAnsi="Arial Narrow" w:cs="Arial"/>
          <w:sz w:val="22"/>
          <w:szCs w:val="22"/>
        </w:rPr>
      </w:pPr>
    </w:p>
    <w:p w14:paraId="5455C803"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w:t>
      </w:r>
      <w:r>
        <w:rPr>
          <w:rFonts w:ascii="Arial Narrow" w:hAnsi="Arial Narrow" w:cs="Arial"/>
          <w:b/>
          <w:sz w:val="22"/>
          <w:szCs w:val="22"/>
        </w:rPr>
        <w:t>5</w:t>
      </w:r>
      <w:r w:rsidRPr="006C2B1B">
        <w:rPr>
          <w:rFonts w:ascii="Arial Narrow" w:hAnsi="Arial Narrow" w:cs="Arial"/>
          <w:b/>
          <w:sz w:val="22"/>
          <w:szCs w:val="22"/>
        </w:rPr>
        <w:t xml:space="preserve">. </w:t>
      </w:r>
      <w:r w:rsidRPr="000817C1">
        <w:rPr>
          <w:rFonts w:ascii="Arial Narrow" w:hAnsi="Arial Narrow" w:cs="Arial"/>
          <w:bCs/>
          <w:sz w:val="22"/>
          <w:szCs w:val="22"/>
          <w:u w:val="single"/>
        </w:rPr>
        <w:t>Zagęszczanie mieszanki betonowej</w:t>
      </w:r>
    </w:p>
    <w:p w14:paraId="79E7039D"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lastRenderedPageBreak/>
        <w:t>Do zagęszczania mieszanki betonowej w podbudowie należy stosować odpowiednie mechaniczne urządzenia wibracyjne, zapewniające jednolite jej zagęszczenie.</w:t>
      </w:r>
    </w:p>
    <w:p w14:paraId="2E8286C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Powierzchnia warstwy zagęszczonej powinna mieć jednolitą teksturę i połysk, a grube ziarna kruszywa powinny być widoczne lub powinny znajdować się bezpośrednio pod powierzchnią.</w:t>
      </w:r>
    </w:p>
    <w:p w14:paraId="6079A476"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w:t>
      </w:r>
      <w:r>
        <w:rPr>
          <w:rFonts w:ascii="Arial Narrow" w:hAnsi="Arial Narrow" w:cs="Arial"/>
          <w:b/>
          <w:sz w:val="22"/>
          <w:szCs w:val="22"/>
        </w:rPr>
        <w:t>3</w:t>
      </w:r>
      <w:r w:rsidRPr="006C2B1B">
        <w:rPr>
          <w:rFonts w:ascii="Arial Narrow" w:hAnsi="Arial Narrow" w:cs="Arial"/>
          <w:b/>
          <w:sz w:val="22"/>
          <w:szCs w:val="22"/>
        </w:rPr>
        <w:t xml:space="preserve">.7. </w:t>
      </w:r>
      <w:r w:rsidRPr="000817C1">
        <w:rPr>
          <w:rFonts w:ascii="Arial Narrow" w:hAnsi="Arial Narrow" w:cs="Arial"/>
          <w:bCs/>
          <w:sz w:val="22"/>
          <w:szCs w:val="22"/>
          <w:u w:val="single"/>
        </w:rPr>
        <w:t>Szczeliny</w:t>
      </w:r>
    </w:p>
    <w:p w14:paraId="35A71BBC"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Szczeliny konstrukcyjne należy wykonać na całej grubości płyty w miejscach połączeń podbudowy z elementami infrastruktury drogowej (krawężniki, studzienki, korytka itp.).</w:t>
      </w:r>
    </w:p>
    <w:p w14:paraId="66DFBF1B" w14:textId="77777777" w:rsidR="00BE7D27" w:rsidRPr="000817C1" w:rsidRDefault="00BE7D27" w:rsidP="00954441">
      <w:pPr>
        <w:spacing w:line="276" w:lineRule="auto"/>
        <w:jc w:val="both"/>
        <w:rPr>
          <w:rFonts w:ascii="Arial Narrow" w:hAnsi="Arial Narrow" w:cs="Arial"/>
          <w:bCs/>
          <w:sz w:val="22"/>
          <w:szCs w:val="22"/>
          <w:u w:val="single"/>
        </w:rPr>
      </w:pPr>
      <w:r w:rsidRPr="006C2B1B">
        <w:rPr>
          <w:rFonts w:ascii="Arial Narrow" w:hAnsi="Arial Narrow" w:cs="Arial"/>
          <w:b/>
          <w:sz w:val="22"/>
          <w:szCs w:val="22"/>
        </w:rPr>
        <w:t xml:space="preserve">5.5. </w:t>
      </w:r>
      <w:r w:rsidRPr="000817C1">
        <w:rPr>
          <w:rFonts w:ascii="Arial Narrow" w:hAnsi="Arial Narrow" w:cs="Arial"/>
          <w:bCs/>
          <w:sz w:val="22"/>
          <w:szCs w:val="22"/>
          <w:u w:val="single"/>
        </w:rPr>
        <w:t>Pielęgnacja podbudowy</w:t>
      </w:r>
    </w:p>
    <w:p w14:paraId="30B3576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Bezpośrednio po zagęszczeniu należy świeży beton zabezpieczyć przed wyparowaniem wody przez pokrycie jego powierzchni materiałami według punktu 2.2.8. Należy to wykonać przed upływem 90 min od chwili zakończenia zagęszczania.</w:t>
      </w:r>
    </w:p>
    <w:p w14:paraId="6B2D207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W przypadku pielęgnacji podbudowy wilgotną warstwą piasku lub grubej włókniny należy utrzymywać ją w stanie wilgotnym w czasie od siedmiu do dziesięciu dni. W przypadku gdy temperatura powietrza jest powyżej 25˚C pielęgnację należy przedłużyć do 14 dni.</w:t>
      </w:r>
    </w:p>
    <w:p w14:paraId="3D44A1AC"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Stosowanie innych środków do pielęgnacji podbudowy wymaga każdorazowej zgody Inżyniera.</w:t>
      </w:r>
    </w:p>
    <w:p w14:paraId="0CFB0EF1"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5.6. Roboty wykończeniowe</w:t>
      </w:r>
    </w:p>
    <w:p w14:paraId="1678E3A8"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Roboty wykończeniowe powinny być zgodne z dokumentacją projektową i SST. Do robót wykończeniowych należą prace związane z dostosowaniem wykonanych robót do istniejących warunków terenowych, takie jak:</w:t>
      </w:r>
    </w:p>
    <w:p w14:paraId="36C26F09" w14:textId="77777777" w:rsidR="00BE7D27" w:rsidRPr="006C2B1B" w:rsidRDefault="00BE7D27" w:rsidP="009E77BE">
      <w:pPr>
        <w:pStyle w:val="Akapitzlist"/>
        <w:numPr>
          <w:ilvl w:val="0"/>
          <w:numId w:val="195"/>
        </w:numPr>
        <w:spacing w:line="276" w:lineRule="auto"/>
        <w:ind w:left="567" w:hanging="283"/>
        <w:jc w:val="both"/>
        <w:rPr>
          <w:rFonts w:ascii="Arial Narrow" w:hAnsi="Arial Narrow" w:cs="Arial"/>
          <w:sz w:val="22"/>
          <w:szCs w:val="22"/>
        </w:rPr>
      </w:pPr>
      <w:r w:rsidRPr="006C2B1B">
        <w:rPr>
          <w:rFonts w:ascii="Arial Narrow" w:hAnsi="Arial Narrow" w:cs="Arial"/>
          <w:sz w:val="22"/>
          <w:szCs w:val="22"/>
        </w:rPr>
        <w:t>odtworzenie przeszkód czasowo usuniętych, np. parkanów, ogrodzeń, nawierzchni, chodników, krawężników itp.,</w:t>
      </w:r>
    </w:p>
    <w:p w14:paraId="5C2A7F4A" w14:textId="77777777" w:rsidR="00BE7D27" w:rsidRPr="006C2B1B" w:rsidRDefault="00BE7D27" w:rsidP="009E77BE">
      <w:pPr>
        <w:pStyle w:val="Akapitzlist"/>
        <w:numPr>
          <w:ilvl w:val="0"/>
          <w:numId w:val="195"/>
        </w:numPr>
        <w:spacing w:line="276" w:lineRule="auto"/>
        <w:ind w:left="567" w:hanging="283"/>
        <w:jc w:val="both"/>
        <w:rPr>
          <w:rFonts w:ascii="Arial Narrow" w:hAnsi="Arial Narrow" w:cs="Arial"/>
          <w:sz w:val="22"/>
          <w:szCs w:val="22"/>
        </w:rPr>
      </w:pPr>
      <w:r w:rsidRPr="006C2B1B">
        <w:rPr>
          <w:rFonts w:ascii="Arial Narrow" w:hAnsi="Arial Narrow" w:cs="Arial"/>
          <w:sz w:val="22"/>
          <w:szCs w:val="22"/>
        </w:rPr>
        <w:t xml:space="preserve">niezbędne uzupełnienia zniszczonej w czasie robót roślinności, tj. </w:t>
      </w:r>
      <w:proofErr w:type="spellStart"/>
      <w:r w:rsidRPr="006C2B1B">
        <w:rPr>
          <w:rFonts w:ascii="Arial Narrow" w:hAnsi="Arial Narrow" w:cs="Arial"/>
          <w:sz w:val="22"/>
          <w:szCs w:val="22"/>
        </w:rPr>
        <w:t>zatrawienia</w:t>
      </w:r>
      <w:proofErr w:type="spellEnd"/>
      <w:r w:rsidRPr="006C2B1B">
        <w:rPr>
          <w:rFonts w:ascii="Arial Narrow" w:hAnsi="Arial Narrow" w:cs="Arial"/>
          <w:sz w:val="22"/>
          <w:szCs w:val="22"/>
        </w:rPr>
        <w:t>, krzewów, ew. drzew,</w:t>
      </w:r>
    </w:p>
    <w:p w14:paraId="65621D9C" w14:textId="77777777" w:rsidR="00BE7D27" w:rsidRPr="006C2B1B" w:rsidRDefault="00BE7D27" w:rsidP="009E77BE">
      <w:pPr>
        <w:pStyle w:val="Akapitzlist"/>
        <w:numPr>
          <w:ilvl w:val="0"/>
          <w:numId w:val="195"/>
        </w:numPr>
        <w:spacing w:line="276" w:lineRule="auto"/>
        <w:ind w:left="567" w:hanging="283"/>
        <w:jc w:val="both"/>
        <w:rPr>
          <w:rFonts w:ascii="Arial Narrow" w:hAnsi="Arial Narrow" w:cs="Arial"/>
          <w:sz w:val="22"/>
          <w:szCs w:val="22"/>
        </w:rPr>
      </w:pPr>
      <w:r w:rsidRPr="006C2B1B">
        <w:rPr>
          <w:rFonts w:ascii="Arial Narrow" w:hAnsi="Arial Narrow" w:cs="Arial"/>
          <w:sz w:val="22"/>
          <w:szCs w:val="22"/>
        </w:rPr>
        <w:t>roboty porządkujące otoczenie terenu robót.</w:t>
      </w:r>
    </w:p>
    <w:p w14:paraId="0016E0D0" w14:textId="77777777" w:rsidR="00BE7D27" w:rsidRPr="006C2B1B" w:rsidRDefault="00BE7D27" w:rsidP="00954441">
      <w:pPr>
        <w:spacing w:line="276" w:lineRule="auto"/>
        <w:ind w:left="482" w:hanging="482"/>
        <w:jc w:val="both"/>
        <w:rPr>
          <w:rFonts w:ascii="Arial Narrow" w:hAnsi="Arial Narrow" w:cs="Arial"/>
          <w:b/>
          <w:sz w:val="22"/>
          <w:szCs w:val="22"/>
        </w:rPr>
      </w:pPr>
      <w:r w:rsidRPr="006C2B1B">
        <w:rPr>
          <w:rFonts w:ascii="Arial Narrow" w:hAnsi="Arial Narrow" w:cs="Arial"/>
          <w:b/>
          <w:sz w:val="22"/>
          <w:szCs w:val="22"/>
        </w:rPr>
        <w:t>5.7. Zasady układania na podbudowie z betonu cementowego następnej warstwy nawierzchni</w:t>
      </w:r>
    </w:p>
    <w:p w14:paraId="08BB37B3"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Następną warstwę nawierzchni można układać po osiągnięciu przez beton podbudowy co najmniej 60% projektowanej wytrzymałości, lecz nie wcześniej niż po siedmiu dniach twardnienia podbudowy.</w:t>
      </w:r>
    </w:p>
    <w:p w14:paraId="115480FC" w14:textId="77777777" w:rsidR="00BE7D27" w:rsidRDefault="00BE7D27" w:rsidP="00954441">
      <w:pPr>
        <w:spacing w:line="276" w:lineRule="auto"/>
        <w:jc w:val="both"/>
        <w:rPr>
          <w:rFonts w:ascii="Arial Narrow" w:hAnsi="Arial Narrow" w:cs="Arial"/>
          <w:sz w:val="22"/>
          <w:szCs w:val="22"/>
        </w:rPr>
      </w:pPr>
    </w:p>
    <w:p w14:paraId="71E4F218"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6. KONTROLA JAKOŚCI ROBÓT</w:t>
      </w:r>
    </w:p>
    <w:p w14:paraId="7728735A"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6.1. Ogólne zasady kontroli jakości robót</w:t>
      </w:r>
    </w:p>
    <w:p w14:paraId="65DE3C67"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Ogólne zasady kontroli jakości robót podano w S</w:t>
      </w:r>
      <w:r>
        <w:rPr>
          <w:rFonts w:ascii="Arial Narrow" w:hAnsi="Arial Narrow" w:cs="Arial"/>
          <w:sz w:val="22"/>
          <w:szCs w:val="22"/>
        </w:rPr>
        <w:t>S</w:t>
      </w:r>
      <w:r w:rsidRPr="006C2B1B">
        <w:rPr>
          <w:rFonts w:ascii="Arial Narrow" w:hAnsi="Arial Narrow" w:cs="Arial"/>
          <w:sz w:val="22"/>
          <w:szCs w:val="22"/>
        </w:rPr>
        <w:t>T D-M-00.00.00 „Wymagania ogólne” [1] pkt 6.</w:t>
      </w:r>
    </w:p>
    <w:p w14:paraId="19C02D3D"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6.2. Badania przed przystąpieniem do robót</w:t>
      </w:r>
    </w:p>
    <w:p w14:paraId="7C942D43"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Przed przystąpieniem do robót Wykonawca powinien:</w:t>
      </w:r>
    </w:p>
    <w:p w14:paraId="5B9954B4" w14:textId="77777777" w:rsidR="00BE7D27" w:rsidRPr="000817C1" w:rsidRDefault="00BE7D27" w:rsidP="009E77BE">
      <w:pPr>
        <w:pStyle w:val="Akapitzlist"/>
        <w:numPr>
          <w:ilvl w:val="0"/>
          <w:numId w:val="196"/>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uzyskać wymagane dokumenty, dopuszczające wyroby budowlane do obrotu i powszechnego stosowania (aprobaty techniczne, certyfikaty zgodności, deklaracje zgodności, ew. badania materiałów wykonane przez dostawców itp.),</w:t>
      </w:r>
    </w:p>
    <w:p w14:paraId="245376DA" w14:textId="77777777" w:rsidR="00BE7D27" w:rsidRPr="000817C1" w:rsidRDefault="00BE7D27" w:rsidP="009E77BE">
      <w:pPr>
        <w:pStyle w:val="Akapitzlist"/>
        <w:numPr>
          <w:ilvl w:val="0"/>
          <w:numId w:val="196"/>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 xml:space="preserve">wykonać badania właściwości materiałów przeznaczonych do wykonania robót, określone w </w:t>
      </w:r>
      <w:proofErr w:type="spellStart"/>
      <w:r w:rsidRPr="000817C1">
        <w:rPr>
          <w:rFonts w:ascii="Arial Narrow" w:hAnsi="Arial Narrow" w:cs="Arial"/>
          <w:sz w:val="20"/>
          <w:szCs w:val="20"/>
        </w:rPr>
        <w:t>pkcie</w:t>
      </w:r>
      <w:proofErr w:type="spellEnd"/>
      <w:r w:rsidRPr="000817C1">
        <w:rPr>
          <w:rFonts w:ascii="Arial Narrow" w:hAnsi="Arial Narrow" w:cs="Arial"/>
          <w:sz w:val="20"/>
          <w:szCs w:val="20"/>
        </w:rPr>
        <w:t xml:space="preserve"> 2,</w:t>
      </w:r>
    </w:p>
    <w:p w14:paraId="31034D88" w14:textId="77777777" w:rsidR="00BE7D27" w:rsidRPr="000817C1" w:rsidRDefault="00BE7D27" w:rsidP="009E77BE">
      <w:pPr>
        <w:pStyle w:val="Akapitzlist"/>
        <w:numPr>
          <w:ilvl w:val="0"/>
          <w:numId w:val="196"/>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sprawdzić cechy zewnętrzne gotowych materiałów z tworzyw i prefabrykowanych.</w:t>
      </w:r>
    </w:p>
    <w:p w14:paraId="66C2270E" w14:textId="77777777" w:rsidR="00BE7D27" w:rsidRPr="000817C1" w:rsidRDefault="00BE7D27" w:rsidP="009E77BE">
      <w:pPr>
        <w:pStyle w:val="Akapitzlist"/>
        <w:numPr>
          <w:ilvl w:val="0"/>
          <w:numId w:val="196"/>
        </w:numPr>
        <w:spacing w:line="276" w:lineRule="auto"/>
        <w:ind w:left="851" w:hanging="284"/>
        <w:jc w:val="both"/>
        <w:rPr>
          <w:rFonts w:ascii="Arial Narrow" w:hAnsi="Arial Narrow" w:cs="Arial"/>
          <w:sz w:val="20"/>
          <w:szCs w:val="20"/>
        </w:rPr>
      </w:pPr>
      <w:r w:rsidRPr="000817C1">
        <w:rPr>
          <w:rFonts w:ascii="Arial Narrow" w:hAnsi="Arial Narrow" w:cs="Arial"/>
          <w:sz w:val="20"/>
          <w:szCs w:val="20"/>
        </w:rPr>
        <w:t>Wszystkie dokumenty oraz wyniki badań Wykonawca przedstawia Inżynierowi do akceptacji.</w:t>
      </w:r>
    </w:p>
    <w:p w14:paraId="41613D52"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6.3. Badania w czasie robót i badania odbiorcze</w:t>
      </w:r>
    </w:p>
    <w:p w14:paraId="4A7A4895"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Częstotliwość oraz zakres badań i pomiarów, które należy wykonać podaje tablica 1.</w:t>
      </w:r>
    </w:p>
    <w:p w14:paraId="503F5525" w14:textId="77777777" w:rsidR="00BE7D27" w:rsidRPr="006C2B1B" w:rsidRDefault="00BE7D27" w:rsidP="00954441">
      <w:pPr>
        <w:spacing w:line="276" w:lineRule="auto"/>
        <w:jc w:val="both"/>
        <w:rPr>
          <w:rFonts w:ascii="Arial Narrow" w:hAnsi="Arial Narrow" w:cs="Arial"/>
          <w:sz w:val="22"/>
          <w:szCs w:val="22"/>
        </w:rPr>
      </w:pPr>
      <w:r w:rsidRPr="000817C1">
        <w:rPr>
          <w:rFonts w:ascii="Arial Narrow" w:hAnsi="Arial Narrow" w:cs="Arial"/>
          <w:sz w:val="20"/>
          <w:szCs w:val="20"/>
        </w:rPr>
        <w:t xml:space="preserve">Tablica 1. Częstotliwość oraz zakres badań i pomiarów </w:t>
      </w:r>
    </w:p>
    <w:tbl>
      <w:tblPr>
        <w:tblW w:w="9348" w:type="dxa"/>
        <w:jc w:val="center"/>
        <w:tblCellMar>
          <w:left w:w="70" w:type="dxa"/>
          <w:right w:w="70" w:type="dxa"/>
        </w:tblCellMar>
        <w:tblLook w:val="04A0" w:firstRow="1" w:lastRow="0" w:firstColumn="1" w:lastColumn="0" w:noHBand="0" w:noVBand="1"/>
      </w:tblPr>
      <w:tblGrid>
        <w:gridCol w:w="567"/>
        <w:gridCol w:w="2544"/>
        <w:gridCol w:w="2977"/>
        <w:gridCol w:w="3260"/>
      </w:tblGrid>
      <w:tr w:rsidR="00BE7D27" w:rsidRPr="000817C1" w14:paraId="754BCBA0" w14:textId="77777777" w:rsidTr="00954441">
        <w:trPr>
          <w:jc w:val="center"/>
        </w:trPr>
        <w:tc>
          <w:tcPr>
            <w:tcW w:w="567"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hideMark/>
          </w:tcPr>
          <w:p w14:paraId="28B23E31" w14:textId="77777777" w:rsidR="00BE7D27" w:rsidRPr="000817C1" w:rsidRDefault="00BE7D27" w:rsidP="00954441">
            <w:pPr>
              <w:spacing w:line="276" w:lineRule="auto"/>
              <w:jc w:val="center"/>
              <w:rPr>
                <w:rFonts w:ascii="Arial Narrow" w:hAnsi="Arial Narrow" w:cs="Arial"/>
                <w:b/>
                <w:bCs/>
                <w:sz w:val="20"/>
                <w:szCs w:val="20"/>
              </w:rPr>
            </w:pPr>
            <w:r w:rsidRPr="000817C1">
              <w:rPr>
                <w:rFonts w:ascii="Arial Narrow" w:hAnsi="Arial Narrow" w:cs="Arial"/>
                <w:b/>
                <w:bCs/>
                <w:sz w:val="20"/>
                <w:szCs w:val="20"/>
              </w:rPr>
              <w:t>Lp.</w:t>
            </w:r>
          </w:p>
        </w:tc>
        <w:tc>
          <w:tcPr>
            <w:tcW w:w="2544"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hideMark/>
          </w:tcPr>
          <w:p w14:paraId="590897CB" w14:textId="77777777" w:rsidR="00BE7D27" w:rsidRPr="000817C1" w:rsidRDefault="00BE7D27" w:rsidP="00954441">
            <w:pPr>
              <w:spacing w:line="276" w:lineRule="auto"/>
              <w:jc w:val="center"/>
              <w:rPr>
                <w:rFonts w:ascii="Arial Narrow" w:hAnsi="Arial Narrow" w:cs="Arial"/>
                <w:b/>
                <w:bCs/>
                <w:sz w:val="20"/>
                <w:szCs w:val="20"/>
              </w:rPr>
            </w:pPr>
            <w:r w:rsidRPr="000817C1">
              <w:rPr>
                <w:rFonts w:ascii="Arial Narrow" w:hAnsi="Arial Narrow" w:cs="Arial"/>
                <w:b/>
                <w:bCs/>
                <w:sz w:val="20"/>
                <w:szCs w:val="20"/>
              </w:rPr>
              <w:t>Wyszczególnienie badań i pomiarów</w:t>
            </w: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hideMark/>
          </w:tcPr>
          <w:p w14:paraId="39B43737" w14:textId="77777777" w:rsidR="00BE7D27" w:rsidRPr="000817C1" w:rsidRDefault="00BE7D27" w:rsidP="00954441">
            <w:pPr>
              <w:spacing w:line="276" w:lineRule="auto"/>
              <w:jc w:val="center"/>
              <w:rPr>
                <w:rFonts w:ascii="Arial Narrow" w:hAnsi="Arial Narrow" w:cs="Arial"/>
                <w:b/>
                <w:bCs/>
                <w:sz w:val="20"/>
                <w:szCs w:val="20"/>
              </w:rPr>
            </w:pPr>
            <w:r w:rsidRPr="000817C1">
              <w:rPr>
                <w:rFonts w:ascii="Arial Narrow" w:hAnsi="Arial Narrow" w:cs="Arial"/>
                <w:b/>
                <w:bCs/>
                <w:sz w:val="20"/>
                <w:szCs w:val="20"/>
              </w:rPr>
              <w:t>Częstotliwość badań</w:t>
            </w: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hideMark/>
          </w:tcPr>
          <w:p w14:paraId="51B7051B" w14:textId="77777777" w:rsidR="00BE7D27" w:rsidRPr="000817C1" w:rsidRDefault="00BE7D27" w:rsidP="00954441">
            <w:pPr>
              <w:spacing w:line="276" w:lineRule="auto"/>
              <w:jc w:val="center"/>
              <w:rPr>
                <w:rFonts w:ascii="Arial Narrow" w:hAnsi="Arial Narrow" w:cs="Arial"/>
                <w:b/>
                <w:bCs/>
                <w:sz w:val="20"/>
                <w:szCs w:val="20"/>
              </w:rPr>
            </w:pPr>
            <w:r w:rsidRPr="000817C1">
              <w:rPr>
                <w:rFonts w:ascii="Arial Narrow" w:hAnsi="Arial Narrow" w:cs="Arial"/>
                <w:b/>
                <w:bCs/>
                <w:sz w:val="20"/>
                <w:szCs w:val="20"/>
              </w:rPr>
              <w:t>Wartości dopuszczalne</w:t>
            </w:r>
          </w:p>
        </w:tc>
      </w:tr>
      <w:tr w:rsidR="00BE7D27" w:rsidRPr="000817C1" w14:paraId="7E250CA7" w14:textId="77777777" w:rsidTr="00954441">
        <w:trPr>
          <w:jc w:val="center"/>
        </w:trPr>
        <w:tc>
          <w:tcPr>
            <w:tcW w:w="567" w:type="dxa"/>
            <w:tcBorders>
              <w:top w:val="single" w:sz="6" w:space="0" w:color="auto"/>
              <w:left w:val="single" w:sz="6" w:space="0" w:color="auto"/>
              <w:bottom w:val="single" w:sz="6" w:space="0" w:color="auto"/>
              <w:right w:val="single" w:sz="6" w:space="0" w:color="auto"/>
            </w:tcBorders>
            <w:noWrap/>
            <w:hideMark/>
          </w:tcPr>
          <w:p w14:paraId="77CFABC3"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1</w:t>
            </w:r>
          </w:p>
        </w:tc>
        <w:tc>
          <w:tcPr>
            <w:tcW w:w="2544" w:type="dxa"/>
            <w:tcBorders>
              <w:top w:val="single" w:sz="6" w:space="0" w:color="auto"/>
              <w:left w:val="single" w:sz="6" w:space="0" w:color="auto"/>
              <w:bottom w:val="single" w:sz="6" w:space="0" w:color="auto"/>
              <w:right w:val="single" w:sz="6" w:space="0" w:color="auto"/>
            </w:tcBorders>
            <w:noWrap/>
            <w:hideMark/>
          </w:tcPr>
          <w:p w14:paraId="74FD54BE"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2</w:t>
            </w:r>
          </w:p>
        </w:tc>
        <w:tc>
          <w:tcPr>
            <w:tcW w:w="2977" w:type="dxa"/>
            <w:tcBorders>
              <w:top w:val="single" w:sz="6" w:space="0" w:color="auto"/>
              <w:left w:val="single" w:sz="6" w:space="0" w:color="auto"/>
              <w:bottom w:val="single" w:sz="6" w:space="0" w:color="auto"/>
              <w:right w:val="single" w:sz="6" w:space="0" w:color="auto"/>
            </w:tcBorders>
            <w:noWrap/>
            <w:hideMark/>
          </w:tcPr>
          <w:p w14:paraId="35A8F56F"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3</w:t>
            </w:r>
          </w:p>
        </w:tc>
        <w:tc>
          <w:tcPr>
            <w:tcW w:w="3260" w:type="dxa"/>
            <w:tcBorders>
              <w:top w:val="single" w:sz="6" w:space="0" w:color="auto"/>
              <w:left w:val="single" w:sz="6" w:space="0" w:color="auto"/>
              <w:bottom w:val="single" w:sz="6" w:space="0" w:color="auto"/>
              <w:right w:val="single" w:sz="6" w:space="0" w:color="auto"/>
            </w:tcBorders>
            <w:noWrap/>
            <w:hideMark/>
          </w:tcPr>
          <w:p w14:paraId="2DDC7945"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4</w:t>
            </w:r>
          </w:p>
        </w:tc>
      </w:tr>
      <w:tr w:rsidR="00BE7D27" w:rsidRPr="000817C1" w14:paraId="3C3DF348" w14:textId="77777777" w:rsidTr="00954441">
        <w:trPr>
          <w:jc w:val="center"/>
        </w:trPr>
        <w:tc>
          <w:tcPr>
            <w:tcW w:w="567" w:type="dxa"/>
            <w:tcBorders>
              <w:top w:val="nil"/>
              <w:left w:val="single" w:sz="6" w:space="0" w:color="auto"/>
              <w:bottom w:val="single" w:sz="6" w:space="0" w:color="auto"/>
              <w:right w:val="single" w:sz="6" w:space="0" w:color="auto"/>
            </w:tcBorders>
            <w:noWrap/>
            <w:hideMark/>
          </w:tcPr>
          <w:p w14:paraId="6E635289"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1</w:t>
            </w:r>
          </w:p>
        </w:tc>
        <w:tc>
          <w:tcPr>
            <w:tcW w:w="2544" w:type="dxa"/>
            <w:tcBorders>
              <w:top w:val="nil"/>
              <w:left w:val="nil"/>
              <w:bottom w:val="single" w:sz="6" w:space="0" w:color="auto"/>
              <w:right w:val="single" w:sz="6" w:space="0" w:color="auto"/>
            </w:tcBorders>
            <w:noWrap/>
            <w:hideMark/>
          </w:tcPr>
          <w:p w14:paraId="736232F3"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Badania kwalifikacyjne: sprawdzenie materiałów, ustalenie składu mieszanki</w:t>
            </w:r>
          </w:p>
        </w:tc>
        <w:tc>
          <w:tcPr>
            <w:tcW w:w="2977" w:type="dxa"/>
            <w:tcBorders>
              <w:top w:val="nil"/>
              <w:left w:val="single" w:sz="6" w:space="0" w:color="auto"/>
              <w:bottom w:val="single" w:sz="6" w:space="0" w:color="auto"/>
              <w:right w:val="single" w:sz="6" w:space="0" w:color="auto"/>
            </w:tcBorders>
            <w:noWrap/>
            <w:hideMark/>
          </w:tcPr>
          <w:p w14:paraId="194984BF"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raz na etapie </w:t>
            </w:r>
            <w:proofErr w:type="spellStart"/>
            <w:r w:rsidRPr="000817C1">
              <w:rPr>
                <w:rFonts w:ascii="Arial Narrow" w:hAnsi="Arial Narrow" w:cs="Arial"/>
                <w:sz w:val="20"/>
                <w:szCs w:val="20"/>
              </w:rPr>
              <w:t>projek-towania</w:t>
            </w:r>
            <w:proofErr w:type="spellEnd"/>
            <w:r w:rsidRPr="000817C1">
              <w:rPr>
                <w:rFonts w:ascii="Arial Narrow" w:hAnsi="Arial Narrow" w:cs="Arial"/>
                <w:sz w:val="20"/>
                <w:szCs w:val="20"/>
              </w:rPr>
              <w:t xml:space="preserve"> składu </w:t>
            </w:r>
            <w:proofErr w:type="spellStart"/>
            <w:r w:rsidRPr="000817C1">
              <w:rPr>
                <w:rFonts w:ascii="Arial Narrow" w:hAnsi="Arial Narrow" w:cs="Arial"/>
                <w:sz w:val="20"/>
                <w:szCs w:val="20"/>
              </w:rPr>
              <w:t>mie</w:t>
            </w:r>
            <w:proofErr w:type="spellEnd"/>
            <w:r w:rsidRPr="000817C1">
              <w:rPr>
                <w:rFonts w:ascii="Arial Narrow" w:hAnsi="Arial Narrow" w:cs="Arial"/>
                <w:sz w:val="20"/>
                <w:szCs w:val="20"/>
              </w:rPr>
              <w:t>-szanki i przy każdej zmianie materiału</w:t>
            </w:r>
          </w:p>
        </w:tc>
        <w:tc>
          <w:tcPr>
            <w:tcW w:w="3260" w:type="dxa"/>
            <w:tcBorders>
              <w:top w:val="nil"/>
              <w:left w:val="single" w:sz="6" w:space="0" w:color="auto"/>
              <w:bottom w:val="single" w:sz="6" w:space="0" w:color="auto"/>
              <w:right w:val="single" w:sz="6" w:space="0" w:color="auto"/>
            </w:tcBorders>
            <w:noWrap/>
            <w:hideMark/>
          </w:tcPr>
          <w:p w14:paraId="34765F97"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wg </w:t>
            </w:r>
            <w:proofErr w:type="spellStart"/>
            <w:r w:rsidRPr="000817C1">
              <w:rPr>
                <w:rFonts w:ascii="Arial Narrow" w:hAnsi="Arial Narrow" w:cs="Arial"/>
                <w:sz w:val="20"/>
                <w:szCs w:val="20"/>
              </w:rPr>
              <w:t>pktu</w:t>
            </w:r>
            <w:proofErr w:type="spellEnd"/>
            <w:r w:rsidRPr="000817C1">
              <w:rPr>
                <w:rFonts w:ascii="Arial Narrow" w:hAnsi="Arial Narrow" w:cs="Arial"/>
                <w:sz w:val="20"/>
                <w:szCs w:val="20"/>
              </w:rPr>
              <w:t xml:space="preserve"> 2 i 5</w:t>
            </w:r>
          </w:p>
        </w:tc>
      </w:tr>
      <w:tr w:rsidR="00BE7D27" w:rsidRPr="000817C1" w14:paraId="258C7B37" w14:textId="77777777" w:rsidTr="00954441">
        <w:trPr>
          <w:jc w:val="center"/>
        </w:trPr>
        <w:tc>
          <w:tcPr>
            <w:tcW w:w="567" w:type="dxa"/>
            <w:tcBorders>
              <w:top w:val="nil"/>
              <w:left w:val="single" w:sz="6" w:space="0" w:color="auto"/>
              <w:bottom w:val="nil"/>
              <w:right w:val="single" w:sz="6" w:space="0" w:color="auto"/>
            </w:tcBorders>
            <w:noWrap/>
            <w:hideMark/>
          </w:tcPr>
          <w:p w14:paraId="2FAAD950"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2</w:t>
            </w:r>
          </w:p>
        </w:tc>
        <w:tc>
          <w:tcPr>
            <w:tcW w:w="2544" w:type="dxa"/>
            <w:tcBorders>
              <w:top w:val="single" w:sz="6" w:space="0" w:color="auto"/>
              <w:left w:val="nil"/>
              <w:bottom w:val="single" w:sz="6" w:space="0" w:color="auto"/>
              <w:right w:val="single" w:sz="6" w:space="0" w:color="auto"/>
            </w:tcBorders>
            <w:noWrap/>
            <w:hideMark/>
          </w:tcPr>
          <w:p w14:paraId="485FA8D4" w14:textId="77777777" w:rsidR="00BE7D27" w:rsidRPr="000817C1" w:rsidRDefault="00BE7D27" w:rsidP="00954441">
            <w:pPr>
              <w:spacing w:line="276" w:lineRule="auto"/>
              <w:ind w:left="213" w:hanging="213"/>
              <w:rPr>
                <w:rFonts w:ascii="Arial Narrow" w:hAnsi="Arial Narrow" w:cs="Arial"/>
                <w:sz w:val="20"/>
                <w:szCs w:val="20"/>
              </w:rPr>
            </w:pPr>
            <w:r w:rsidRPr="000817C1">
              <w:rPr>
                <w:rFonts w:ascii="Arial Narrow" w:hAnsi="Arial Narrow" w:cs="Arial"/>
                <w:sz w:val="20"/>
                <w:szCs w:val="20"/>
              </w:rPr>
              <w:t>Badania w czasie robót</w:t>
            </w:r>
          </w:p>
          <w:p w14:paraId="18DCB3E5"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rzędne podłoża gruntowego</w:t>
            </w:r>
          </w:p>
        </w:tc>
        <w:tc>
          <w:tcPr>
            <w:tcW w:w="2977" w:type="dxa"/>
            <w:tcBorders>
              <w:top w:val="single" w:sz="6" w:space="0" w:color="auto"/>
              <w:left w:val="single" w:sz="6" w:space="0" w:color="auto"/>
              <w:bottom w:val="single" w:sz="6" w:space="0" w:color="auto"/>
              <w:right w:val="single" w:sz="6" w:space="0" w:color="auto"/>
            </w:tcBorders>
            <w:noWrap/>
          </w:tcPr>
          <w:p w14:paraId="65EE1ABA" w14:textId="77777777" w:rsidR="00BE7D27" w:rsidRPr="000817C1" w:rsidRDefault="00BE7D27" w:rsidP="00954441">
            <w:pPr>
              <w:spacing w:line="276" w:lineRule="auto"/>
              <w:rPr>
                <w:rFonts w:ascii="Arial Narrow" w:hAnsi="Arial Narrow" w:cs="Arial"/>
                <w:sz w:val="20"/>
                <w:szCs w:val="20"/>
              </w:rPr>
            </w:pPr>
          </w:p>
          <w:p w14:paraId="7A8436CC"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na 0,1 długości odbieranego odcinka</w:t>
            </w:r>
          </w:p>
        </w:tc>
        <w:tc>
          <w:tcPr>
            <w:tcW w:w="3260" w:type="dxa"/>
            <w:tcBorders>
              <w:top w:val="single" w:sz="6" w:space="0" w:color="auto"/>
              <w:left w:val="single" w:sz="6" w:space="0" w:color="auto"/>
              <w:bottom w:val="single" w:sz="6" w:space="0" w:color="auto"/>
              <w:right w:val="single" w:sz="6" w:space="0" w:color="auto"/>
            </w:tcBorders>
            <w:noWrap/>
          </w:tcPr>
          <w:p w14:paraId="3D371929" w14:textId="77777777" w:rsidR="00BE7D27" w:rsidRPr="000817C1" w:rsidRDefault="00BE7D27" w:rsidP="00954441">
            <w:pPr>
              <w:spacing w:line="276" w:lineRule="auto"/>
              <w:rPr>
                <w:rFonts w:ascii="Arial Narrow" w:hAnsi="Arial Narrow" w:cs="Arial"/>
                <w:sz w:val="20"/>
                <w:szCs w:val="20"/>
              </w:rPr>
            </w:pPr>
          </w:p>
          <w:p w14:paraId="05CD06DA"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5.3.2</w:t>
            </w:r>
          </w:p>
        </w:tc>
      </w:tr>
      <w:tr w:rsidR="00BE7D27" w:rsidRPr="000817C1" w14:paraId="3B9D9B0A" w14:textId="77777777" w:rsidTr="00954441">
        <w:trPr>
          <w:jc w:val="center"/>
        </w:trPr>
        <w:tc>
          <w:tcPr>
            <w:tcW w:w="567" w:type="dxa"/>
            <w:tcBorders>
              <w:top w:val="nil"/>
              <w:left w:val="single" w:sz="6" w:space="0" w:color="auto"/>
              <w:bottom w:val="nil"/>
              <w:right w:val="single" w:sz="6" w:space="0" w:color="auto"/>
            </w:tcBorders>
            <w:noWrap/>
          </w:tcPr>
          <w:p w14:paraId="195FB24B"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07479B66"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zagęszczenie podłoża gruntowego</w:t>
            </w:r>
          </w:p>
        </w:tc>
        <w:tc>
          <w:tcPr>
            <w:tcW w:w="2977" w:type="dxa"/>
            <w:tcBorders>
              <w:top w:val="single" w:sz="6" w:space="0" w:color="auto"/>
              <w:left w:val="single" w:sz="6" w:space="0" w:color="auto"/>
              <w:bottom w:val="single" w:sz="6" w:space="0" w:color="auto"/>
              <w:right w:val="single" w:sz="6" w:space="0" w:color="auto"/>
            </w:tcBorders>
            <w:noWrap/>
            <w:hideMark/>
          </w:tcPr>
          <w:p w14:paraId="61215BB7"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 3 przekrojach na każdej działce roboczej</w:t>
            </w:r>
          </w:p>
        </w:tc>
        <w:tc>
          <w:tcPr>
            <w:tcW w:w="3260" w:type="dxa"/>
            <w:tcBorders>
              <w:top w:val="single" w:sz="6" w:space="0" w:color="auto"/>
              <w:left w:val="single" w:sz="6" w:space="0" w:color="auto"/>
              <w:bottom w:val="single" w:sz="6" w:space="0" w:color="auto"/>
              <w:right w:val="single" w:sz="6" w:space="0" w:color="auto"/>
            </w:tcBorders>
            <w:noWrap/>
            <w:hideMark/>
          </w:tcPr>
          <w:p w14:paraId="57C8562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5.3.2</w:t>
            </w:r>
          </w:p>
        </w:tc>
      </w:tr>
      <w:tr w:rsidR="00BE7D27" w:rsidRPr="000817C1" w14:paraId="79343EF3" w14:textId="77777777" w:rsidTr="00954441">
        <w:trPr>
          <w:jc w:val="center"/>
        </w:trPr>
        <w:tc>
          <w:tcPr>
            <w:tcW w:w="567" w:type="dxa"/>
            <w:tcBorders>
              <w:top w:val="nil"/>
              <w:left w:val="single" w:sz="6" w:space="0" w:color="auto"/>
              <w:bottom w:val="nil"/>
              <w:right w:val="single" w:sz="6" w:space="0" w:color="auto"/>
            </w:tcBorders>
            <w:noWrap/>
          </w:tcPr>
          <w:p w14:paraId="2851A10E"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5E9C686E"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konsystencja mieszanki betonowej</w:t>
            </w:r>
          </w:p>
        </w:tc>
        <w:tc>
          <w:tcPr>
            <w:tcW w:w="2977" w:type="dxa"/>
            <w:tcBorders>
              <w:top w:val="single" w:sz="6" w:space="0" w:color="auto"/>
              <w:left w:val="single" w:sz="6" w:space="0" w:color="auto"/>
              <w:bottom w:val="single" w:sz="6" w:space="0" w:color="auto"/>
              <w:right w:val="single" w:sz="6" w:space="0" w:color="auto"/>
            </w:tcBorders>
            <w:noWrap/>
            <w:hideMark/>
          </w:tcPr>
          <w:p w14:paraId="315F35B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2 razy w czasie zmiany roboczej</w:t>
            </w:r>
          </w:p>
        </w:tc>
        <w:tc>
          <w:tcPr>
            <w:tcW w:w="3260" w:type="dxa"/>
            <w:tcBorders>
              <w:top w:val="single" w:sz="6" w:space="0" w:color="auto"/>
              <w:left w:val="single" w:sz="6" w:space="0" w:color="auto"/>
              <w:bottom w:val="single" w:sz="6" w:space="0" w:color="auto"/>
              <w:right w:val="single" w:sz="6" w:space="0" w:color="auto"/>
            </w:tcBorders>
            <w:noWrap/>
            <w:hideMark/>
          </w:tcPr>
          <w:p w14:paraId="2C9C09E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2.2.9</w:t>
            </w:r>
          </w:p>
        </w:tc>
      </w:tr>
      <w:tr w:rsidR="00BE7D27" w:rsidRPr="000817C1" w14:paraId="0844ACF9" w14:textId="77777777" w:rsidTr="00954441">
        <w:trPr>
          <w:jc w:val="center"/>
        </w:trPr>
        <w:tc>
          <w:tcPr>
            <w:tcW w:w="567" w:type="dxa"/>
            <w:tcBorders>
              <w:top w:val="nil"/>
              <w:left w:val="single" w:sz="6" w:space="0" w:color="auto"/>
              <w:bottom w:val="nil"/>
              <w:right w:val="single" w:sz="6" w:space="0" w:color="auto"/>
            </w:tcBorders>
            <w:noWrap/>
          </w:tcPr>
          <w:p w14:paraId="645FE949"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4E857CD8"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wytrzymałość betonu na ściskanie</w:t>
            </w:r>
          </w:p>
        </w:tc>
        <w:tc>
          <w:tcPr>
            <w:tcW w:w="2977" w:type="dxa"/>
            <w:tcBorders>
              <w:top w:val="single" w:sz="6" w:space="0" w:color="auto"/>
              <w:left w:val="single" w:sz="6" w:space="0" w:color="auto"/>
              <w:bottom w:val="single" w:sz="6" w:space="0" w:color="auto"/>
              <w:right w:val="single" w:sz="6" w:space="0" w:color="auto"/>
            </w:tcBorders>
            <w:noWrap/>
            <w:hideMark/>
          </w:tcPr>
          <w:p w14:paraId="721356D0"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raz dziennie</w:t>
            </w:r>
          </w:p>
        </w:tc>
        <w:tc>
          <w:tcPr>
            <w:tcW w:w="3260" w:type="dxa"/>
            <w:tcBorders>
              <w:top w:val="single" w:sz="6" w:space="0" w:color="auto"/>
              <w:left w:val="single" w:sz="6" w:space="0" w:color="auto"/>
              <w:bottom w:val="single" w:sz="6" w:space="0" w:color="auto"/>
              <w:right w:val="single" w:sz="6" w:space="0" w:color="auto"/>
            </w:tcBorders>
            <w:noWrap/>
            <w:hideMark/>
          </w:tcPr>
          <w:p w14:paraId="6AF65C6D"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2.2.9</w:t>
            </w:r>
          </w:p>
        </w:tc>
      </w:tr>
      <w:tr w:rsidR="00BE7D27" w:rsidRPr="000817C1" w14:paraId="3142FB0A" w14:textId="77777777" w:rsidTr="00954441">
        <w:trPr>
          <w:jc w:val="center"/>
        </w:trPr>
        <w:tc>
          <w:tcPr>
            <w:tcW w:w="567" w:type="dxa"/>
            <w:tcBorders>
              <w:top w:val="nil"/>
              <w:left w:val="single" w:sz="6" w:space="0" w:color="auto"/>
              <w:bottom w:val="nil"/>
              <w:right w:val="single" w:sz="6" w:space="0" w:color="auto"/>
            </w:tcBorders>
            <w:noWrap/>
          </w:tcPr>
          <w:p w14:paraId="4DAC8B2C"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6F63F218"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zgodność ułożenia zbrojenia</w:t>
            </w:r>
          </w:p>
        </w:tc>
        <w:tc>
          <w:tcPr>
            <w:tcW w:w="2977" w:type="dxa"/>
            <w:tcBorders>
              <w:top w:val="single" w:sz="6" w:space="0" w:color="auto"/>
              <w:left w:val="single" w:sz="6" w:space="0" w:color="auto"/>
              <w:bottom w:val="nil"/>
              <w:right w:val="single" w:sz="6" w:space="0" w:color="auto"/>
            </w:tcBorders>
            <w:noWrap/>
            <w:hideMark/>
          </w:tcPr>
          <w:p w14:paraId="684B7E20"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1/5 liczby płyt</w:t>
            </w:r>
          </w:p>
        </w:tc>
        <w:tc>
          <w:tcPr>
            <w:tcW w:w="3260" w:type="dxa"/>
            <w:tcBorders>
              <w:top w:val="single" w:sz="6" w:space="0" w:color="auto"/>
              <w:left w:val="single" w:sz="6" w:space="0" w:color="auto"/>
              <w:bottom w:val="nil"/>
              <w:right w:val="single" w:sz="6" w:space="0" w:color="auto"/>
            </w:tcBorders>
            <w:noWrap/>
            <w:hideMark/>
          </w:tcPr>
          <w:p w14:paraId="333271C2"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dokumentacji projektowej</w:t>
            </w:r>
          </w:p>
        </w:tc>
      </w:tr>
      <w:tr w:rsidR="00BE7D27" w:rsidRPr="000817C1" w14:paraId="13900F3B" w14:textId="77777777" w:rsidTr="00954441">
        <w:trPr>
          <w:jc w:val="center"/>
        </w:trPr>
        <w:tc>
          <w:tcPr>
            <w:tcW w:w="567" w:type="dxa"/>
            <w:tcBorders>
              <w:top w:val="single" w:sz="6" w:space="0" w:color="auto"/>
              <w:left w:val="single" w:sz="6" w:space="0" w:color="auto"/>
              <w:bottom w:val="nil"/>
              <w:right w:val="single" w:sz="6" w:space="0" w:color="auto"/>
            </w:tcBorders>
            <w:noWrap/>
            <w:hideMark/>
          </w:tcPr>
          <w:p w14:paraId="71A5871F" w14:textId="77777777" w:rsidR="00BE7D27" w:rsidRPr="000817C1" w:rsidRDefault="00BE7D27" w:rsidP="00954441">
            <w:pPr>
              <w:spacing w:line="276" w:lineRule="auto"/>
              <w:jc w:val="center"/>
              <w:rPr>
                <w:rFonts w:ascii="Arial Narrow" w:hAnsi="Arial Narrow" w:cs="Arial"/>
                <w:sz w:val="20"/>
                <w:szCs w:val="20"/>
              </w:rPr>
            </w:pPr>
            <w:r w:rsidRPr="000817C1">
              <w:rPr>
                <w:rFonts w:ascii="Arial Narrow" w:hAnsi="Arial Narrow" w:cs="Arial"/>
                <w:sz w:val="20"/>
                <w:szCs w:val="20"/>
              </w:rPr>
              <w:t>3</w:t>
            </w:r>
          </w:p>
        </w:tc>
        <w:tc>
          <w:tcPr>
            <w:tcW w:w="2544" w:type="dxa"/>
            <w:tcBorders>
              <w:top w:val="single" w:sz="6" w:space="0" w:color="auto"/>
              <w:left w:val="nil"/>
              <w:bottom w:val="single" w:sz="6" w:space="0" w:color="auto"/>
              <w:right w:val="single" w:sz="6" w:space="0" w:color="auto"/>
            </w:tcBorders>
            <w:noWrap/>
          </w:tcPr>
          <w:p w14:paraId="763D9DF4" w14:textId="77777777" w:rsidR="00BE7D27" w:rsidRPr="000817C1" w:rsidRDefault="00BE7D27" w:rsidP="00954441">
            <w:pPr>
              <w:spacing w:line="276" w:lineRule="auto"/>
              <w:ind w:left="213" w:hanging="213"/>
              <w:rPr>
                <w:rFonts w:ascii="Arial Narrow" w:hAnsi="Arial Narrow" w:cs="Arial"/>
                <w:sz w:val="20"/>
                <w:szCs w:val="20"/>
              </w:rPr>
            </w:pPr>
            <w:r w:rsidRPr="000817C1">
              <w:rPr>
                <w:rFonts w:ascii="Arial Narrow" w:hAnsi="Arial Narrow" w:cs="Arial"/>
                <w:sz w:val="20"/>
                <w:szCs w:val="20"/>
              </w:rPr>
              <w:t>Badania odbiorcze po wykonaniu podbudowy</w:t>
            </w:r>
          </w:p>
          <w:p w14:paraId="34E196D9"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grubość podbudowy</w:t>
            </w:r>
          </w:p>
          <w:p w14:paraId="4D64CA63" w14:textId="77777777" w:rsidR="00BE7D27" w:rsidRPr="000817C1" w:rsidRDefault="00BE7D27" w:rsidP="00954441">
            <w:pPr>
              <w:spacing w:line="276" w:lineRule="auto"/>
              <w:ind w:left="213" w:hanging="213"/>
              <w:rPr>
                <w:rFonts w:ascii="Arial Narrow" w:hAnsi="Arial Narrow" w:cs="Arial"/>
                <w:sz w:val="20"/>
                <w:szCs w:val="20"/>
              </w:rPr>
            </w:pPr>
          </w:p>
        </w:tc>
        <w:tc>
          <w:tcPr>
            <w:tcW w:w="2977" w:type="dxa"/>
            <w:vMerge w:val="restart"/>
            <w:tcBorders>
              <w:top w:val="single" w:sz="6" w:space="0" w:color="auto"/>
              <w:left w:val="single" w:sz="6" w:space="0" w:color="auto"/>
              <w:bottom w:val="single" w:sz="6" w:space="0" w:color="auto"/>
              <w:right w:val="single" w:sz="6" w:space="0" w:color="auto"/>
            </w:tcBorders>
            <w:noWrap/>
            <w:vAlign w:val="center"/>
            <w:hideMark/>
          </w:tcPr>
          <w:p w14:paraId="2EB523B7"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raz na każde </w:t>
            </w:r>
            <w:smartTag w:uri="urn:schemas-microsoft-com:office:smarttags" w:element="metricconverter">
              <w:smartTagPr>
                <w:attr w:name="productid" w:val="2000 m"/>
              </w:smartTagPr>
              <w:r w:rsidRPr="000817C1">
                <w:rPr>
                  <w:rFonts w:ascii="Arial Narrow" w:hAnsi="Arial Narrow" w:cs="Arial"/>
                  <w:sz w:val="20"/>
                  <w:szCs w:val="20"/>
                </w:rPr>
                <w:t>2000 m</w:t>
              </w:r>
            </w:smartTag>
            <w:r w:rsidRPr="000817C1">
              <w:rPr>
                <w:rFonts w:ascii="Arial Narrow" w:hAnsi="Arial Narrow" w:cs="Arial"/>
                <w:sz w:val="20"/>
                <w:szCs w:val="20"/>
              </w:rPr>
              <w:t xml:space="preserve"> długości odbieranego</w:t>
            </w:r>
          </w:p>
          <w:p w14:paraId="7627DE99"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odcinka</w:t>
            </w:r>
          </w:p>
        </w:tc>
        <w:tc>
          <w:tcPr>
            <w:tcW w:w="3260" w:type="dxa"/>
            <w:vMerge w:val="restart"/>
            <w:tcBorders>
              <w:top w:val="single" w:sz="6" w:space="0" w:color="auto"/>
              <w:left w:val="single" w:sz="6" w:space="0" w:color="auto"/>
              <w:bottom w:val="single" w:sz="6" w:space="0" w:color="auto"/>
              <w:right w:val="single" w:sz="6" w:space="0" w:color="auto"/>
            </w:tcBorders>
            <w:noWrap/>
            <w:hideMark/>
          </w:tcPr>
          <w:p w14:paraId="7293797B"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odchyłka grubości</w:t>
            </w:r>
          </w:p>
          <w:p w14:paraId="1EA86516"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sym w:font="Symbol" w:char="F0B1"/>
            </w:r>
            <w:r w:rsidRPr="000817C1">
              <w:rPr>
                <w:rFonts w:ascii="Arial Narrow" w:hAnsi="Arial Narrow" w:cs="Arial"/>
                <w:sz w:val="20"/>
                <w:szCs w:val="20"/>
              </w:rPr>
              <w:t xml:space="preserve"> </w:t>
            </w:r>
            <w:smartTag w:uri="urn:schemas-microsoft-com:office:smarttags" w:element="metricconverter">
              <w:smartTagPr>
                <w:attr w:name="productid" w:val="1 cm"/>
              </w:smartTagPr>
              <w:r w:rsidRPr="000817C1">
                <w:rPr>
                  <w:rFonts w:ascii="Arial Narrow" w:hAnsi="Arial Narrow" w:cs="Arial"/>
                  <w:sz w:val="20"/>
                  <w:szCs w:val="20"/>
                </w:rPr>
                <w:t>1 cm</w:t>
              </w:r>
            </w:smartTag>
            <w:r w:rsidRPr="000817C1">
              <w:rPr>
                <w:rFonts w:ascii="Arial Narrow" w:hAnsi="Arial Narrow" w:cs="Arial"/>
                <w:sz w:val="20"/>
                <w:szCs w:val="20"/>
              </w:rPr>
              <w:t>,</w:t>
            </w:r>
          </w:p>
          <w:p w14:paraId="3D3ACB25"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nasiąkliwość wg PN-S-96014:1997 [10] i </w:t>
            </w:r>
            <w:proofErr w:type="spellStart"/>
            <w:r w:rsidRPr="000817C1">
              <w:rPr>
                <w:rFonts w:ascii="Arial Narrow" w:hAnsi="Arial Narrow" w:cs="Arial"/>
                <w:sz w:val="20"/>
                <w:szCs w:val="20"/>
              </w:rPr>
              <w:t>pktu</w:t>
            </w:r>
            <w:proofErr w:type="spellEnd"/>
            <w:r w:rsidRPr="000817C1">
              <w:rPr>
                <w:rFonts w:ascii="Arial Narrow" w:hAnsi="Arial Narrow" w:cs="Arial"/>
                <w:sz w:val="20"/>
                <w:szCs w:val="20"/>
              </w:rPr>
              <w:t xml:space="preserve"> 2.2.9</w:t>
            </w:r>
          </w:p>
        </w:tc>
      </w:tr>
      <w:tr w:rsidR="00BE7D27" w:rsidRPr="000817C1" w14:paraId="4D22FB1A" w14:textId="77777777" w:rsidTr="00954441">
        <w:trPr>
          <w:jc w:val="center"/>
        </w:trPr>
        <w:tc>
          <w:tcPr>
            <w:tcW w:w="567" w:type="dxa"/>
            <w:tcBorders>
              <w:top w:val="nil"/>
              <w:left w:val="single" w:sz="6" w:space="0" w:color="auto"/>
              <w:bottom w:val="nil"/>
              <w:right w:val="single" w:sz="6" w:space="0" w:color="auto"/>
            </w:tcBorders>
            <w:noWrap/>
          </w:tcPr>
          <w:p w14:paraId="18A4F42C"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0B37F622"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nasiąkliwość betonu w podbudowie</w:t>
            </w:r>
          </w:p>
        </w:tc>
        <w:tc>
          <w:tcPr>
            <w:tcW w:w="2977" w:type="dxa"/>
            <w:vMerge/>
            <w:tcBorders>
              <w:top w:val="single" w:sz="6" w:space="0" w:color="auto"/>
              <w:left w:val="single" w:sz="6" w:space="0" w:color="auto"/>
              <w:bottom w:val="single" w:sz="6" w:space="0" w:color="auto"/>
              <w:right w:val="single" w:sz="6" w:space="0" w:color="auto"/>
            </w:tcBorders>
            <w:vAlign w:val="center"/>
            <w:hideMark/>
          </w:tcPr>
          <w:p w14:paraId="7CEA2807" w14:textId="77777777" w:rsidR="00BE7D27" w:rsidRPr="000817C1" w:rsidRDefault="00BE7D27" w:rsidP="00954441">
            <w:pPr>
              <w:spacing w:line="276" w:lineRule="auto"/>
              <w:rPr>
                <w:rFonts w:ascii="Arial Narrow" w:hAnsi="Arial Narrow" w:cs="Arial"/>
                <w:sz w:val="20"/>
                <w:szCs w:val="20"/>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14:paraId="3E0E7ECB" w14:textId="77777777" w:rsidR="00BE7D27" w:rsidRPr="000817C1" w:rsidRDefault="00BE7D27" w:rsidP="00954441">
            <w:pPr>
              <w:spacing w:line="276" w:lineRule="auto"/>
              <w:rPr>
                <w:rFonts w:ascii="Arial Narrow" w:hAnsi="Arial Narrow" w:cs="Arial"/>
                <w:sz w:val="20"/>
                <w:szCs w:val="20"/>
              </w:rPr>
            </w:pPr>
          </w:p>
        </w:tc>
      </w:tr>
      <w:tr w:rsidR="00BE7D27" w:rsidRPr="000817C1" w14:paraId="74C4C7C8" w14:textId="77777777" w:rsidTr="00954441">
        <w:trPr>
          <w:jc w:val="center"/>
        </w:trPr>
        <w:tc>
          <w:tcPr>
            <w:tcW w:w="567" w:type="dxa"/>
            <w:tcBorders>
              <w:top w:val="nil"/>
              <w:left w:val="single" w:sz="6" w:space="0" w:color="auto"/>
              <w:bottom w:val="nil"/>
              <w:right w:val="single" w:sz="6" w:space="0" w:color="auto"/>
            </w:tcBorders>
            <w:noWrap/>
          </w:tcPr>
          <w:p w14:paraId="5207E79D"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144D63B4" w14:textId="77777777" w:rsidR="00BE7D27" w:rsidRPr="000817C1" w:rsidRDefault="00BE7D27" w:rsidP="009E77BE">
            <w:pPr>
              <w:pStyle w:val="Akapitzlist"/>
              <w:numPr>
                <w:ilvl w:val="0"/>
                <w:numId w:val="197"/>
              </w:numPr>
              <w:spacing w:line="276" w:lineRule="auto"/>
              <w:ind w:left="213" w:hanging="213"/>
              <w:rPr>
                <w:rFonts w:ascii="Arial Narrow" w:hAnsi="Arial Narrow" w:cs="Arial"/>
                <w:sz w:val="20"/>
                <w:szCs w:val="20"/>
              </w:rPr>
            </w:pPr>
            <w:r w:rsidRPr="000817C1">
              <w:rPr>
                <w:rFonts w:ascii="Arial Narrow" w:hAnsi="Arial Narrow" w:cs="Arial"/>
                <w:sz w:val="20"/>
                <w:szCs w:val="20"/>
              </w:rPr>
              <w:t>mrozoodporność betonu w podbudowie</w:t>
            </w:r>
          </w:p>
        </w:tc>
        <w:tc>
          <w:tcPr>
            <w:tcW w:w="2977" w:type="dxa"/>
            <w:tcBorders>
              <w:top w:val="single" w:sz="6" w:space="0" w:color="auto"/>
              <w:left w:val="single" w:sz="6" w:space="0" w:color="auto"/>
              <w:bottom w:val="single" w:sz="6" w:space="0" w:color="auto"/>
              <w:right w:val="single" w:sz="6" w:space="0" w:color="auto"/>
            </w:tcBorders>
            <w:noWrap/>
            <w:hideMark/>
          </w:tcPr>
          <w:p w14:paraId="77F6B8EB"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na próbkach badanej nasiąkliwości</w:t>
            </w:r>
          </w:p>
        </w:tc>
        <w:tc>
          <w:tcPr>
            <w:tcW w:w="3260" w:type="dxa"/>
            <w:tcBorders>
              <w:top w:val="single" w:sz="6" w:space="0" w:color="auto"/>
              <w:left w:val="single" w:sz="6" w:space="0" w:color="auto"/>
              <w:bottom w:val="single" w:sz="6" w:space="0" w:color="auto"/>
              <w:right w:val="single" w:sz="6" w:space="0" w:color="auto"/>
            </w:tcBorders>
            <w:noWrap/>
            <w:hideMark/>
          </w:tcPr>
          <w:p w14:paraId="4F2108FB"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PN-S-96014</w:t>
            </w:r>
          </w:p>
          <w:p w14:paraId="41625788"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:1997 [10]</w:t>
            </w:r>
          </w:p>
        </w:tc>
      </w:tr>
      <w:tr w:rsidR="00BE7D27" w:rsidRPr="000817C1" w14:paraId="10F270AB" w14:textId="77777777" w:rsidTr="00954441">
        <w:trPr>
          <w:jc w:val="center"/>
        </w:trPr>
        <w:tc>
          <w:tcPr>
            <w:tcW w:w="567" w:type="dxa"/>
            <w:tcBorders>
              <w:top w:val="nil"/>
              <w:left w:val="single" w:sz="6" w:space="0" w:color="auto"/>
              <w:bottom w:val="nil"/>
              <w:right w:val="single" w:sz="6" w:space="0" w:color="auto"/>
            </w:tcBorders>
            <w:noWrap/>
          </w:tcPr>
          <w:p w14:paraId="3C313985"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47787284"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szerokość podbudowy</w:t>
            </w:r>
          </w:p>
        </w:tc>
        <w:tc>
          <w:tcPr>
            <w:tcW w:w="2977" w:type="dxa"/>
            <w:tcBorders>
              <w:top w:val="single" w:sz="6" w:space="0" w:color="auto"/>
              <w:left w:val="single" w:sz="6" w:space="0" w:color="auto"/>
              <w:bottom w:val="single" w:sz="6" w:space="0" w:color="auto"/>
              <w:right w:val="single" w:sz="6" w:space="0" w:color="auto"/>
            </w:tcBorders>
            <w:noWrap/>
            <w:hideMark/>
          </w:tcPr>
          <w:p w14:paraId="72CE0B91"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10 razy na </w:t>
            </w:r>
            <w:smartTag w:uri="urn:schemas-microsoft-com:office:smarttags" w:element="metricconverter">
              <w:smartTagPr>
                <w:attr w:name="productid" w:val="1 km"/>
              </w:smartTagPr>
              <w:r w:rsidRPr="000817C1">
                <w:rPr>
                  <w:rFonts w:ascii="Arial Narrow" w:hAnsi="Arial Narrow" w:cs="Arial"/>
                  <w:sz w:val="20"/>
                  <w:szCs w:val="20"/>
                </w:rPr>
                <w:t>1 km</w:t>
              </w:r>
            </w:smartTag>
          </w:p>
        </w:tc>
        <w:tc>
          <w:tcPr>
            <w:tcW w:w="3260" w:type="dxa"/>
            <w:tcBorders>
              <w:top w:val="single" w:sz="6" w:space="0" w:color="auto"/>
              <w:left w:val="single" w:sz="6" w:space="0" w:color="auto"/>
              <w:bottom w:val="single" w:sz="6" w:space="0" w:color="auto"/>
              <w:right w:val="single" w:sz="6" w:space="0" w:color="auto"/>
            </w:tcBorders>
            <w:noWrap/>
            <w:hideMark/>
          </w:tcPr>
          <w:p w14:paraId="659E9CCE"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odchyłka szerokości </w:t>
            </w:r>
            <w:r w:rsidRPr="000817C1">
              <w:rPr>
                <w:rFonts w:ascii="Arial Narrow" w:hAnsi="Arial Narrow" w:cs="Arial"/>
                <w:sz w:val="20"/>
                <w:szCs w:val="20"/>
              </w:rPr>
              <w:sym w:font="Symbol" w:char="F0B1"/>
            </w:r>
            <w:r w:rsidRPr="000817C1">
              <w:rPr>
                <w:rFonts w:ascii="Arial Narrow" w:hAnsi="Arial Narrow" w:cs="Arial"/>
                <w:sz w:val="20"/>
                <w:szCs w:val="20"/>
              </w:rPr>
              <w:t xml:space="preserve"> </w:t>
            </w:r>
            <w:smartTag w:uri="urn:schemas-microsoft-com:office:smarttags" w:element="metricconverter">
              <w:smartTagPr>
                <w:attr w:name="productid" w:val="5 cm"/>
              </w:smartTagPr>
              <w:r w:rsidRPr="000817C1">
                <w:rPr>
                  <w:rFonts w:ascii="Arial Narrow" w:hAnsi="Arial Narrow" w:cs="Arial"/>
                  <w:sz w:val="20"/>
                  <w:szCs w:val="20"/>
                </w:rPr>
                <w:t>5 cm</w:t>
              </w:r>
            </w:smartTag>
          </w:p>
        </w:tc>
      </w:tr>
      <w:tr w:rsidR="00BE7D27" w:rsidRPr="000817C1" w14:paraId="5F96FE26" w14:textId="77777777" w:rsidTr="00954441">
        <w:trPr>
          <w:jc w:val="center"/>
        </w:trPr>
        <w:tc>
          <w:tcPr>
            <w:tcW w:w="567" w:type="dxa"/>
            <w:tcBorders>
              <w:top w:val="nil"/>
              <w:left w:val="single" w:sz="6" w:space="0" w:color="auto"/>
              <w:bottom w:val="nil"/>
              <w:right w:val="single" w:sz="6" w:space="0" w:color="auto"/>
            </w:tcBorders>
            <w:noWrap/>
          </w:tcPr>
          <w:p w14:paraId="3FD8FDD4"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028E8037"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równość w przekroju poprzecznym</w:t>
            </w:r>
          </w:p>
        </w:tc>
        <w:tc>
          <w:tcPr>
            <w:tcW w:w="2977" w:type="dxa"/>
            <w:tcBorders>
              <w:top w:val="single" w:sz="6" w:space="0" w:color="auto"/>
              <w:left w:val="single" w:sz="6" w:space="0" w:color="auto"/>
              <w:bottom w:val="single" w:sz="6" w:space="0" w:color="auto"/>
              <w:right w:val="single" w:sz="6" w:space="0" w:color="auto"/>
            </w:tcBorders>
            <w:noWrap/>
            <w:hideMark/>
          </w:tcPr>
          <w:p w14:paraId="2FD97B6C"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10 razy na </w:t>
            </w:r>
            <w:smartTag w:uri="urn:schemas-microsoft-com:office:smarttags" w:element="metricconverter">
              <w:smartTagPr>
                <w:attr w:name="productid" w:val="1 km"/>
              </w:smartTagPr>
              <w:r w:rsidRPr="000817C1">
                <w:rPr>
                  <w:rFonts w:ascii="Arial Narrow" w:hAnsi="Arial Narrow" w:cs="Arial"/>
                  <w:sz w:val="20"/>
                  <w:szCs w:val="20"/>
                </w:rPr>
                <w:t>1 km</w:t>
              </w:r>
            </w:smartTag>
            <w:r w:rsidRPr="000817C1">
              <w:rPr>
                <w:rFonts w:ascii="Arial Narrow" w:hAnsi="Arial Narrow" w:cs="Arial"/>
                <w:sz w:val="20"/>
                <w:szCs w:val="20"/>
              </w:rPr>
              <w:t xml:space="preserve"> i w punktach głównych łuków poziomych</w:t>
            </w:r>
          </w:p>
        </w:tc>
        <w:tc>
          <w:tcPr>
            <w:tcW w:w="3260" w:type="dxa"/>
            <w:tcBorders>
              <w:top w:val="single" w:sz="6" w:space="0" w:color="auto"/>
              <w:left w:val="single" w:sz="6" w:space="0" w:color="auto"/>
              <w:bottom w:val="single" w:sz="6" w:space="0" w:color="auto"/>
              <w:right w:val="single" w:sz="6" w:space="0" w:color="auto"/>
            </w:tcBorders>
            <w:noWrap/>
            <w:hideMark/>
          </w:tcPr>
          <w:p w14:paraId="4560B5FA"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prześwity między łatą a powierzchnią</w:t>
            </w:r>
          </w:p>
          <w:p w14:paraId="2A321D33"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 </w:t>
            </w:r>
            <w:smartTag w:uri="urn:schemas-microsoft-com:office:smarttags" w:element="metricconverter">
              <w:smartTagPr>
                <w:attr w:name="productid" w:val="12 mm"/>
              </w:smartTagPr>
              <w:r w:rsidRPr="000817C1">
                <w:rPr>
                  <w:rFonts w:ascii="Arial Narrow" w:hAnsi="Arial Narrow" w:cs="Arial"/>
                  <w:sz w:val="20"/>
                  <w:szCs w:val="20"/>
                </w:rPr>
                <w:t>12 mm</w:t>
              </w:r>
            </w:smartTag>
          </w:p>
        </w:tc>
      </w:tr>
      <w:tr w:rsidR="00BE7D27" w:rsidRPr="000817C1" w14:paraId="5C58A989" w14:textId="77777777" w:rsidTr="00954441">
        <w:trPr>
          <w:jc w:val="center"/>
        </w:trPr>
        <w:tc>
          <w:tcPr>
            <w:tcW w:w="567" w:type="dxa"/>
            <w:tcBorders>
              <w:top w:val="nil"/>
              <w:left w:val="single" w:sz="6" w:space="0" w:color="auto"/>
              <w:bottom w:val="nil"/>
              <w:right w:val="single" w:sz="6" w:space="0" w:color="auto"/>
            </w:tcBorders>
            <w:noWrap/>
          </w:tcPr>
          <w:p w14:paraId="3EA0E2BA"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3D26DB21"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spadki poprzeczne</w:t>
            </w:r>
          </w:p>
        </w:tc>
        <w:tc>
          <w:tcPr>
            <w:tcW w:w="2977" w:type="dxa"/>
            <w:tcBorders>
              <w:top w:val="single" w:sz="6" w:space="0" w:color="auto"/>
              <w:left w:val="single" w:sz="6" w:space="0" w:color="auto"/>
              <w:bottom w:val="single" w:sz="6" w:space="0" w:color="auto"/>
              <w:right w:val="single" w:sz="6" w:space="0" w:color="auto"/>
            </w:tcBorders>
            <w:noWrap/>
            <w:hideMark/>
          </w:tcPr>
          <w:p w14:paraId="16B14780"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jw.</w:t>
            </w:r>
          </w:p>
        </w:tc>
        <w:tc>
          <w:tcPr>
            <w:tcW w:w="3260" w:type="dxa"/>
            <w:tcBorders>
              <w:top w:val="single" w:sz="6" w:space="0" w:color="auto"/>
              <w:left w:val="single" w:sz="6" w:space="0" w:color="auto"/>
              <w:bottom w:val="single" w:sz="6" w:space="0" w:color="auto"/>
              <w:right w:val="single" w:sz="6" w:space="0" w:color="auto"/>
            </w:tcBorders>
            <w:noWrap/>
            <w:hideMark/>
          </w:tcPr>
          <w:p w14:paraId="2A10AA0E"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odchylenia </w:t>
            </w:r>
            <w:r w:rsidRPr="000817C1">
              <w:rPr>
                <w:rFonts w:ascii="Arial Narrow" w:hAnsi="Arial Narrow" w:cs="Arial"/>
                <w:sz w:val="20"/>
                <w:szCs w:val="20"/>
              </w:rPr>
              <w:sym w:font="Symbol" w:char="F0B1"/>
            </w:r>
            <w:r w:rsidRPr="000817C1">
              <w:rPr>
                <w:rFonts w:ascii="Arial Narrow" w:hAnsi="Arial Narrow" w:cs="Arial"/>
                <w:sz w:val="20"/>
                <w:szCs w:val="20"/>
              </w:rPr>
              <w:t xml:space="preserve"> 0,5% spadków zaprojektowanych</w:t>
            </w:r>
          </w:p>
        </w:tc>
      </w:tr>
      <w:tr w:rsidR="00BE7D27" w:rsidRPr="000817C1" w14:paraId="29B7C6A3" w14:textId="77777777" w:rsidTr="00954441">
        <w:trPr>
          <w:jc w:val="center"/>
        </w:trPr>
        <w:tc>
          <w:tcPr>
            <w:tcW w:w="567" w:type="dxa"/>
            <w:tcBorders>
              <w:top w:val="nil"/>
              <w:left w:val="single" w:sz="6" w:space="0" w:color="auto"/>
              <w:bottom w:val="nil"/>
              <w:right w:val="single" w:sz="6" w:space="0" w:color="auto"/>
            </w:tcBorders>
            <w:noWrap/>
          </w:tcPr>
          <w:p w14:paraId="506CCD6D"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7911B492"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rzędne wysokościowe podbudowy</w:t>
            </w:r>
          </w:p>
        </w:tc>
        <w:tc>
          <w:tcPr>
            <w:tcW w:w="2977" w:type="dxa"/>
            <w:tcBorders>
              <w:top w:val="single" w:sz="6" w:space="0" w:color="auto"/>
              <w:left w:val="single" w:sz="6" w:space="0" w:color="auto"/>
              <w:bottom w:val="single" w:sz="6" w:space="0" w:color="auto"/>
              <w:right w:val="single" w:sz="6" w:space="0" w:color="auto"/>
            </w:tcBorders>
            <w:noWrap/>
            <w:hideMark/>
          </w:tcPr>
          <w:p w14:paraId="37494D69"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na 0,1 długości odbieranego odcinka podbudowy</w:t>
            </w:r>
          </w:p>
        </w:tc>
        <w:tc>
          <w:tcPr>
            <w:tcW w:w="3260" w:type="dxa"/>
            <w:tcBorders>
              <w:top w:val="single" w:sz="6" w:space="0" w:color="auto"/>
              <w:left w:val="single" w:sz="6" w:space="0" w:color="auto"/>
              <w:bottom w:val="single" w:sz="6" w:space="0" w:color="auto"/>
              <w:right w:val="single" w:sz="6" w:space="0" w:color="auto"/>
            </w:tcBorders>
            <w:noWrap/>
            <w:hideMark/>
          </w:tcPr>
          <w:p w14:paraId="122B7F1A"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odchylenie </w:t>
            </w:r>
            <w:r w:rsidRPr="000817C1">
              <w:rPr>
                <w:rFonts w:ascii="Arial Narrow" w:hAnsi="Arial Narrow" w:cs="Arial"/>
                <w:sz w:val="20"/>
                <w:szCs w:val="20"/>
              </w:rPr>
              <w:sym w:font="Symbol" w:char="F0B1"/>
            </w:r>
            <w:r w:rsidRPr="000817C1">
              <w:rPr>
                <w:rFonts w:ascii="Arial Narrow" w:hAnsi="Arial Narrow" w:cs="Arial"/>
                <w:sz w:val="20"/>
                <w:szCs w:val="20"/>
              </w:rPr>
              <w:t xml:space="preserve"> </w:t>
            </w:r>
            <w:smartTag w:uri="urn:schemas-microsoft-com:office:smarttags" w:element="metricconverter">
              <w:smartTagPr>
                <w:attr w:name="productid" w:val="10 mm"/>
              </w:smartTagPr>
              <w:r w:rsidRPr="000817C1">
                <w:rPr>
                  <w:rFonts w:ascii="Arial Narrow" w:hAnsi="Arial Narrow" w:cs="Arial"/>
                  <w:sz w:val="20"/>
                  <w:szCs w:val="20"/>
                </w:rPr>
                <w:t>10 mm</w:t>
              </w:r>
            </w:smartTag>
            <w:r w:rsidRPr="000817C1">
              <w:rPr>
                <w:rFonts w:ascii="Arial Narrow" w:hAnsi="Arial Narrow" w:cs="Arial"/>
                <w:sz w:val="20"/>
                <w:szCs w:val="20"/>
              </w:rPr>
              <w:t xml:space="preserve"> od rzędnych zaprojektowanych</w:t>
            </w:r>
          </w:p>
        </w:tc>
      </w:tr>
      <w:tr w:rsidR="00BE7D27" w:rsidRPr="000817C1" w14:paraId="79AD381E" w14:textId="77777777" w:rsidTr="00954441">
        <w:trPr>
          <w:jc w:val="center"/>
        </w:trPr>
        <w:tc>
          <w:tcPr>
            <w:tcW w:w="567" w:type="dxa"/>
            <w:tcBorders>
              <w:top w:val="nil"/>
              <w:left w:val="single" w:sz="6" w:space="0" w:color="auto"/>
              <w:bottom w:val="nil"/>
              <w:right w:val="single" w:sz="6" w:space="0" w:color="auto"/>
            </w:tcBorders>
            <w:noWrap/>
          </w:tcPr>
          <w:p w14:paraId="0A4C2BEB"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273D7B8A"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 xml:space="preserve">równość podbudowy w profilu podłużnym (badania </w:t>
            </w:r>
            <w:proofErr w:type="spellStart"/>
            <w:r w:rsidRPr="000817C1">
              <w:rPr>
                <w:rFonts w:ascii="Arial Narrow" w:hAnsi="Arial Narrow" w:cs="Arial"/>
                <w:sz w:val="20"/>
                <w:szCs w:val="20"/>
              </w:rPr>
              <w:t>planografem</w:t>
            </w:r>
            <w:proofErr w:type="spellEnd"/>
            <w:r w:rsidRPr="000817C1">
              <w:rPr>
                <w:rFonts w:ascii="Arial Narrow" w:hAnsi="Arial Narrow" w:cs="Arial"/>
                <w:sz w:val="20"/>
                <w:szCs w:val="20"/>
              </w:rPr>
              <w:t xml:space="preserve"> lub łatą 4-metrową)</w:t>
            </w:r>
          </w:p>
        </w:tc>
        <w:tc>
          <w:tcPr>
            <w:tcW w:w="2977" w:type="dxa"/>
            <w:tcBorders>
              <w:top w:val="single" w:sz="6" w:space="0" w:color="auto"/>
              <w:left w:val="single" w:sz="6" w:space="0" w:color="auto"/>
              <w:bottom w:val="single" w:sz="6" w:space="0" w:color="auto"/>
              <w:right w:val="single" w:sz="6" w:space="0" w:color="auto"/>
            </w:tcBorders>
            <w:noWrap/>
            <w:hideMark/>
          </w:tcPr>
          <w:p w14:paraId="7CB9143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w dziesięciu miejscach na każde </w:t>
            </w:r>
            <w:smartTag w:uri="urn:schemas-microsoft-com:office:smarttags" w:element="metricconverter">
              <w:smartTagPr>
                <w:attr w:name="productid" w:val="1000 m"/>
              </w:smartTagPr>
              <w:r w:rsidRPr="000817C1">
                <w:rPr>
                  <w:rFonts w:ascii="Arial Narrow" w:hAnsi="Arial Narrow" w:cs="Arial"/>
                  <w:sz w:val="20"/>
                  <w:szCs w:val="20"/>
                </w:rPr>
                <w:t>1000 m</w:t>
              </w:r>
            </w:smartTag>
            <w:r w:rsidRPr="000817C1">
              <w:rPr>
                <w:rFonts w:ascii="Arial Narrow" w:hAnsi="Arial Narrow" w:cs="Arial"/>
                <w:sz w:val="20"/>
                <w:szCs w:val="20"/>
              </w:rPr>
              <w:t xml:space="preserve"> długości odcinka</w:t>
            </w:r>
          </w:p>
        </w:tc>
        <w:tc>
          <w:tcPr>
            <w:tcW w:w="3260" w:type="dxa"/>
            <w:tcBorders>
              <w:top w:val="single" w:sz="6" w:space="0" w:color="auto"/>
              <w:left w:val="single" w:sz="6" w:space="0" w:color="auto"/>
              <w:bottom w:val="single" w:sz="6" w:space="0" w:color="auto"/>
              <w:right w:val="single" w:sz="6" w:space="0" w:color="auto"/>
            </w:tcBorders>
            <w:noWrap/>
            <w:hideMark/>
          </w:tcPr>
          <w:p w14:paraId="6348FC22"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nierówności</w:t>
            </w:r>
          </w:p>
          <w:p w14:paraId="01FD9E4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 </w:t>
            </w:r>
            <w:smartTag w:uri="urn:schemas-microsoft-com:office:smarttags" w:element="metricconverter">
              <w:smartTagPr>
                <w:attr w:name="productid" w:val="12 mm"/>
              </w:smartTagPr>
              <w:r w:rsidRPr="000817C1">
                <w:rPr>
                  <w:rFonts w:ascii="Arial Narrow" w:hAnsi="Arial Narrow" w:cs="Arial"/>
                  <w:sz w:val="20"/>
                  <w:szCs w:val="20"/>
                </w:rPr>
                <w:t>12 mm</w:t>
              </w:r>
            </w:smartTag>
          </w:p>
        </w:tc>
      </w:tr>
      <w:tr w:rsidR="00BE7D27" w:rsidRPr="000817C1" w14:paraId="204407CC" w14:textId="77777777" w:rsidTr="00954441">
        <w:trPr>
          <w:jc w:val="center"/>
        </w:trPr>
        <w:tc>
          <w:tcPr>
            <w:tcW w:w="567" w:type="dxa"/>
            <w:tcBorders>
              <w:top w:val="nil"/>
              <w:left w:val="single" w:sz="6" w:space="0" w:color="auto"/>
              <w:bottom w:val="nil"/>
              <w:right w:val="single" w:sz="6" w:space="0" w:color="auto"/>
            </w:tcBorders>
            <w:noWrap/>
          </w:tcPr>
          <w:p w14:paraId="054ED78E"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3CB02858"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wytrzymałość betonu w podbudowie (metodą nieniszczącą lub na próbkach wyciętych)</w:t>
            </w:r>
          </w:p>
        </w:tc>
        <w:tc>
          <w:tcPr>
            <w:tcW w:w="2977" w:type="dxa"/>
            <w:tcBorders>
              <w:top w:val="single" w:sz="6" w:space="0" w:color="auto"/>
              <w:left w:val="single" w:sz="6" w:space="0" w:color="auto"/>
              <w:bottom w:val="single" w:sz="6" w:space="0" w:color="auto"/>
              <w:right w:val="single" w:sz="6" w:space="0" w:color="auto"/>
            </w:tcBorders>
            <w:noWrap/>
            <w:hideMark/>
          </w:tcPr>
          <w:p w14:paraId="4D0895EE"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 trzech losowo wybranych miejscach na każdym kilometrze</w:t>
            </w:r>
          </w:p>
        </w:tc>
        <w:tc>
          <w:tcPr>
            <w:tcW w:w="3260" w:type="dxa"/>
            <w:tcBorders>
              <w:top w:val="single" w:sz="6" w:space="0" w:color="auto"/>
              <w:left w:val="single" w:sz="6" w:space="0" w:color="auto"/>
              <w:bottom w:val="single" w:sz="6" w:space="0" w:color="auto"/>
              <w:right w:val="single" w:sz="6" w:space="0" w:color="auto"/>
            </w:tcBorders>
            <w:noWrap/>
            <w:hideMark/>
          </w:tcPr>
          <w:p w14:paraId="5D6C9CC2"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wg PN-S-96014</w:t>
            </w:r>
          </w:p>
          <w:p w14:paraId="2AC69B64"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:1997 [10]</w:t>
            </w:r>
          </w:p>
        </w:tc>
      </w:tr>
      <w:tr w:rsidR="00BE7D27" w:rsidRPr="000817C1" w14:paraId="4F8AAD2D" w14:textId="77777777" w:rsidTr="00954441">
        <w:trPr>
          <w:jc w:val="center"/>
        </w:trPr>
        <w:tc>
          <w:tcPr>
            <w:tcW w:w="567" w:type="dxa"/>
            <w:tcBorders>
              <w:top w:val="nil"/>
              <w:left w:val="single" w:sz="6" w:space="0" w:color="auto"/>
              <w:bottom w:val="single" w:sz="6" w:space="0" w:color="auto"/>
              <w:right w:val="single" w:sz="6" w:space="0" w:color="auto"/>
            </w:tcBorders>
            <w:noWrap/>
          </w:tcPr>
          <w:p w14:paraId="6CEBE6FC"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3109557F"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ukształtowanie osi w planie</w:t>
            </w:r>
          </w:p>
        </w:tc>
        <w:tc>
          <w:tcPr>
            <w:tcW w:w="2977" w:type="dxa"/>
            <w:tcBorders>
              <w:top w:val="single" w:sz="6" w:space="0" w:color="auto"/>
              <w:left w:val="single" w:sz="6" w:space="0" w:color="auto"/>
              <w:bottom w:val="single" w:sz="6" w:space="0" w:color="auto"/>
              <w:right w:val="single" w:sz="6" w:space="0" w:color="auto"/>
            </w:tcBorders>
            <w:noWrap/>
            <w:hideMark/>
          </w:tcPr>
          <w:p w14:paraId="4E21BE08"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co </w:t>
            </w:r>
            <w:smartTag w:uri="urn:schemas-microsoft-com:office:smarttags" w:element="metricconverter">
              <w:smartTagPr>
                <w:attr w:name="productid" w:val="25 m"/>
              </w:smartTagPr>
              <w:r w:rsidRPr="000817C1">
                <w:rPr>
                  <w:rFonts w:ascii="Arial Narrow" w:hAnsi="Arial Narrow" w:cs="Arial"/>
                  <w:sz w:val="20"/>
                  <w:szCs w:val="20"/>
                </w:rPr>
                <w:t>25 m</w:t>
              </w:r>
            </w:smartTag>
            <w:r w:rsidRPr="000817C1">
              <w:rPr>
                <w:rFonts w:ascii="Arial Narrow" w:hAnsi="Arial Narrow" w:cs="Arial"/>
                <w:sz w:val="20"/>
                <w:szCs w:val="20"/>
              </w:rPr>
              <w:t xml:space="preserve"> i punktach głównych łuku dla autostrad i dróg eks-</w:t>
            </w:r>
            <w:proofErr w:type="spellStart"/>
            <w:r w:rsidRPr="000817C1">
              <w:rPr>
                <w:rFonts w:ascii="Arial Narrow" w:hAnsi="Arial Narrow" w:cs="Arial"/>
                <w:sz w:val="20"/>
                <w:szCs w:val="20"/>
              </w:rPr>
              <w:t>presowych</w:t>
            </w:r>
            <w:proofErr w:type="spellEnd"/>
            <w:r w:rsidRPr="000817C1">
              <w:rPr>
                <w:rFonts w:ascii="Arial Narrow" w:hAnsi="Arial Narrow" w:cs="Arial"/>
                <w:sz w:val="20"/>
                <w:szCs w:val="20"/>
              </w:rPr>
              <w:t xml:space="preserve"> i co </w:t>
            </w:r>
            <w:smartTag w:uri="urn:schemas-microsoft-com:office:smarttags" w:element="metricconverter">
              <w:smartTagPr>
                <w:attr w:name="productid" w:val="100 m"/>
              </w:smartTagPr>
              <w:r w:rsidRPr="000817C1">
                <w:rPr>
                  <w:rFonts w:ascii="Arial Narrow" w:hAnsi="Arial Narrow" w:cs="Arial"/>
                  <w:sz w:val="20"/>
                  <w:szCs w:val="20"/>
                </w:rPr>
                <w:t>100 m</w:t>
              </w:r>
            </w:smartTag>
            <w:r w:rsidRPr="000817C1">
              <w:rPr>
                <w:rFonts w:ascii="Arial Narrow" w:hAnsi="Arial Narrow" w:cs="Arial"/>
                <w:sz w:val="20"/>
                <w:szCs w:val="20"/>
              </w:rPr>
              <w:t xml:space="preserve"> dla pozostałych dróg</w:t>
            </w:r>
          </w:p>
        </w:tc>
        <w:tc>
          <w:tcPr>
            <w:tcW w:w="3260" w:type="dxa"/>
            <w:tcBorders>
              <w:top w:val="single" w:sz="6" w:space="0" w:color="auto"/>
              <w:left w:val="single" w:sz="6" w:space="0" w:color="auto"/>
              <w:bottom w:val="single" w:sz="6" w:space="0" w:color="auto"/>
              <w:right w:val="single" w:sz="6" w:space="0" w:color="auto"/>
            </w:tcBorders>
            <w:noWrap/>
            <w:hideMark/>
          </w:tcPr>
          <w:p w14:paraId="7F840B06"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odchylenie od osi zaprojektowanej</w:t>
            </w:r>
          </w:p>
          <w:p w14:paraId="07A7E862"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 </w:t>
            </w:r>
            <w:smartTag w:uri="urn:schemas-microsoft-com:office:smarttags" w:element="metricconverter">
              <w:smartTagPr>
                <w:attr w:name="productid" w:val="3 cm"/>
              </w:smartTagPr>
              <w:r w:rsidRPr="000817C1">
                <w:rPr>
                  <w:rFonts w:ascii="Arial Narrow" w:hAnsi="Arial Narrow" w:cs="Arial"/>
                  <w:sz w:val="20"/>
                  <w:szCs w:val="20"/>
                </w:rPr>
                <w:t>3 cm</w:t>
              </w:r>
            </w:smartTag>
            <w:r w:rsidRPr="000817C1">
              <w:rPr>
                <w:rFonts w:ascii="Arial Narrow" w:hAnsi="Arial Narrow" w:cs="Arial"/>
                <w:sz w:val="20"/>
                <w:szCs w:val="20"/>
              </w:rPr>
              <w:t xml:space="preserve"> dla auto-</w:t>
            </w:r>
            <w:proofErr w:type="spellStart"/>
            <w:r w:rsidRPr="000817C1">
              <w:rPr>
                <w:rFonts w:ascii="Arial Narrow" w:hAnsi="Arial Narrow" w:cs="Arial"/>
                <w:sz w:val="20"/>
                <w:szCs w:val="20"/>
              </w:rPr>
              <w:t>strad</w:t>
            </w:r>
            <w:proofErr w:type="spellEnd"/>
            <w:r w:rsidRPr="000817C1">
              <w:rPr>
                <w:rFonts w:ascii="Arial Narrow" w:hAnsi="Arial Narrow" w:cs="Arial"/>
                <w:sz w:val="20"/>
                <w:szCs w:val="20"/>
              </w:rPr>
              <w:t xml:space="preserve"> i dróg eks-</w:t>
            </w:r>
            <w:proofErr w:type="spellStart"/>
            <w:r w:rsidRPr="000817C1">
              <w:rPr>
                <w:rFonts w:ascii="Arial Narrow" w:hAnsi="Arial Narrow" w:cs="Arial"/>
                <w:sz w:val="20"/>
                <w:szCs w:val="20"/>
              </w:rPr>
              <w:t>presowych</w:t>
            </w:r>
            <w:proofErr w:type="spellEnd"/>
            <w:r w:rsidRPr="000817C1">
              <w:rPr>
                <w:rFonts w:ascii="Arial Narrow" w:hAnsi="Arial Narrow" w:cs="Arial"/>
                <w:sz w:val="20"/>
                <w:szCs w:val="20"/>
              </w:rPr>
              <w:t xml:space="preserve"> i </w:t>
            </w:r>
            <w:smartTag w:uri="urn:schemas-microsoft-com:office:smarttags" w:element="metricconverter">
              <w:smartTagPr>
                <w:attr w:name="productid" w:val="5 cm"/>
              </w:smartTagPr>
              <w:r w:rsidRPr="000817C1">
                <w:rPr>
                  <w:rFonts w:ascii="Arial Narrow" w:hAnsi="Arial Narrow" w:cs="Arial"/>
                  <w:sz w:val="20"/>
                  <w:szCs w:val="20"/>
                </w:rPr>
                <w:t>5 cm</w:t>
              </w:r>
            </w:smartTag>
            <w:r w:rsidRPr="000817C1">
              <w:rPr>
                <w:rFonts w:ascii="Arial Narrow" w:hAnsi="Arial Narrow" w:cs="Arial"/>
                <w:sz w:val="20"/>
                <w:szCs w:val="20"/>
              </w:rPr>
              <w:t xml:space="preserve"> dla pozostałych dróg</w:t>
            </w:r>
          </w:p>
        </w:tc>
      </w:tr>
      <w:tr w:rsidR="00BE7D27" w:rsidRPr="000817C1" w14:paraId="1D2657E7" w14:textId="77777777" w:rsidTr="00954441">
        <w:trPr>
          <w:jc w:val="center"/>
        </w:trPr>
        <w:tc>
          <w:tcPr>
            <w:tcW w:w="567" w:type="dxa"/>
            <w:tcBorders>
              <w:top w:val="single" w:sz="6" w:space="0" w:color="auto"/>
              <w:left w:val="single" w:sz="6" w:space="0" w:color="auto"/>
              <w:bottom w:val="single" w:sz="6" w:space="0" w:color="auto"/>
              <w:right w:val="single" w:sz="6" w:space="0" w:color="auto"/>
            </w:tcBorders>
            <w:noWrap/>
          </w:tcPr>
          <w:p w14:paraId="16226C52" w14:textId="77777777" w:rsidR="00BE7D27" w:rsidRPr="000817C1" w:rsidRDefault="00BE7D27" w:rsidP="00954441">
            <w:pPr>
              <w:spacing w:line="276" w:lineRule="auto"/>
              <w:jc w:val="center"/>
              <w:rPr>
                <w:rFonts w:ascii="Arial Narrow" w:hAnsi="Arial Narrow" w:cs="Arial"/>
                <w:sz w:val="20"/>
                <w:szCs w:val="20"/>
              </w:rPr>
            </w:pPr>
          </w:p>
        </w:tc>
        <w:tc>
          <w:tcPr>
            <w:tcW w:w="2544" w:type="dxa"/>
            <w:tcBorders>
              <w:top w:val="single" w:sz="6" w:space="0" w:color="auto"/>
              <w:left w:val="nil"/>
              <w:bottom w:val="single" w:sz="6" w:space="0" w:color="auto"/>
              <w:right w:val="single" w:sz="6" w:space="0" w:color="auto"/>
            </w:tcBorders>
            <w:noWrap/>
            <w:hideMark/>
          </w:tcPr>
          <w:p w14:paraId="41A23884" w14:textId="77777777" w:rsidR="00BE7D27" w:rsidRPr="000817C1" w:rsidRDefault="00BE7D27" w:rsidP="009E77BE">
            <w:pPr>
              <w:pStyle w:val="Akapitzlist"/>
              <w:numPr>
                <w:ilvl w:val="0"/>
                <w:numId w:val="198"/>
              </w:numPr>
              <w:spacing w:line="276" w:lineRule="auto"/>
              <w:ind w:left="213" w:hanging="213"/>
              <w:rPr>
                <w:rFonts w:ascii="Arial Narrow" w:hAnsi="Arial Narrow" w:cs="Arial"/>
                <w:sz w:val="20"/>
                <w:szCs w:val="20"/>
              </w:rPr>
            </w:pPr>
            <w:r w:rsidRPr="000817C1">
              <w:rPr>
                <w:rFonts w:ascii="Arial Narrow" w:hAnsi="Arial Narrow" w:cs="Arial"/>
                <w:sz w:val="20"/>
                <w:szCs w:val="20"/>
              </w:rPr>
              <w:t>rozmieszczenie i wypełnienie szczelin</w:t>
            </w:r>
          </w:p>
        </w:tc>
        <w:tc>
          <w:tcPr>
            <w:tcW w:w="2977" w:type="dxa"/>
            <w:tcBorders>
              <w:top w:val="single" w:sz="6" w:space="0" w:color="auto"/>
              <w:left w:val="single" w:sz="6" w:space="0" w:color="auto"/>
              <w:bottom w:val="single" w:sz="6" w:space="0" w:color="auto"/>
              <w:right w:val="single" w:sz="6" w:space="0" w:color="auto"/>
            </w:tcBorders>
            <w:noWrap/>
            <w:hideMark/>
          </w:tcPr>
          <w:p w14:paraId="075EF8AC"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 xml:space="preserve">w dwóch miejscach losowo wybranych na każde </w:t>
            </w:r>
            <w:smartTag w:uri="urn:schemas-microsoft-com:office:smarttags" w:element="metricconverter">
              <w:smartTagPr>
                <w:attr w:name="productid" w:val="2000 m"/>
              </w:smartTagPr>
              <w:r w:rsidRPr="000817C1">
                <w:rPr>
                  <w:rFonts w:ascii="Arial Narrow" w:hAnsi="Arial Narrow" w:cs="Arial"/>
                  <w:sz w:val="20"/>
                  <w:szCs w:val="20"/>
                </w:rPr>
                <w:t>2000 m</w:t>
              </w:r>
            </w:smartTag>
            <w:r w:rsidRPr="000817C1">
              <w:rPr>
                <w:rFonts w:ascii="Arial Narrow" w:hAnsi="Arial Narrow" w:cs="Arial"/>
                <w:sz w:val="20"/>
                <w:szCs w:val="20"/>
              </w:rPr>
              <w:t xml:space="preserve"> długości odcinka</w:t>
            </w:r>
          </w:p>
        </w:tc>
        <w:tc>
          <w:tcPr>
            <w:tcW w:w="3260" w:type="dxa"/>
            <w:tcBorders>
              <w:top w:val="single" w:sz="6" w:space="0" w:color="auto"/>
              <w:left w:val="single" w:sz="6" w:space="0" w:color="auto"/>
              <w:bottom w:val="single" w:sz="6" w:space="0" w:color="auto"/>
              <w:right w:val="single" w:sz="6" w:space="0" w:color="auto"/>
            </w:tcBorders>
            <w:noWrap/>
            <w:hideMark/>
          </w:tcPr>
          <w:p w14:paraId="6176945B" w14:textId="77777777" w:rsidR="00BE7D27" w:rsidRPr="000817C1" w:rsidRDefault="00BE7D27" w:rsidP="00954441">
            <w:pPr>
              <w:spacing w:line="276" w:lineRule="auto"/>
              <w:rPr>
                <w:rFonts w:ascii="Arial Narrow" w:hAnsi="Arial Narrow" w:cs="Arial"/>
                <w:sz w:val="20"/>
                <w:szCs w:val="20"/>
              </w:rPr>
            </w:pPr>
            <w:r w:rsidRPr="000817C1">
              <w:rPr>
                <w:rFonts w:ascii="Arial Narrow" w:hAnsi="Arial Narrow" w:cs="Arial"/>
                <w:sz w:val="20"/>
                <w:szCs w:val="20"/>
              </w:rPr>
              <w:t>oględziny zgodności z dokumentacją projektową</w:t>
            </w:r>
          </w:p>
        </w:tc>
      </w:tr>
    </w:tbl>
    <w:p w14:paraId="63070186" w14:textId="77777777" w:rsidR="00BE7D27" w:rsidRPr="006C2B1B" w:rsidRDefault="00BE7D27" w:rsidP="00954441">
      <w:pPr>
        <w:spacing w:line="276" w:lineRule="auto"/>
        <w:jc w:val="both"/>
        <w:rPr>
          <w:rFonts w:ascii="Arial Narrow" w:hAnsi="Arial Narrow" w:cs="Arial"/>
          <w:sz w:val="22"/>
          <w:szCs w:val="22"/>
        </w:rPr>
      </w:pPr>
      <w:bookmarkStart w:id="1016" w:name="_Toc128456703"/>
      <w:bookmarkStart w:id="1017" w:name="_Toc73770661"/>
      <w:bookmarkStart w:id="1018" w:name="_Toc63568303"/>
      <w:bookmarkStart w:id="1019" w:name="_Toc46644002"/>
      <w:bookmarkStart w:id="1020" w:name="_Toc424534471"/>
    </w:p>
    <w:p w14:paraId="1ED24BE5"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7. OBMIAR ROBÓT</w:t>
      </w:r>
      <w:bookmarkEnd w:id="1016"/>
      <w:bookmarkEnd w:id="1017"/>
      <w:bookmarkEnd w:id="1018"/>
      <w:bookmarkEnd w:id="1019"/>
      <w:bookmarkEnd w:id="1020"/>
    </w:p>
    <w:p w14:paraId="04B65E58"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7.1. Ogólne zasady obmiaru robót</w:t>
      </w:r>
    </w:p>
    <w:p w14:paraId="634E1AC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Ogólne zasady obmiaru robót podano w S</w:t>
      </w:r>
      <w:r>
        <w:rPr>
          <w:rFonts w:ascii="Arial Narrow" w:hAnsi="Arial Narrow" w:cs="Arial"/>
          <w:sz w:val="22"/>
          <w:szCs w:val="22"/>
        </w:rPr>
        <w:t>S</w:t>
      </w:r>
      <w:r w:rsidRPr="006C2B1B">
        <w:rPr>
          <w:rFonts w:ascii="Arial Narrow" w:hAnsi="Arial Narrow" w:cs="Arial"/>
          <w:sz w:val="22"/>
          <w:szCs w:val="22"/>
        </w:rPr>
        <w:t>T D-M-00.00.00 „Wymagania ogólne” [1] pkt 7.</w:t>
      </w:r>
    </w:p>
    <w:p w14:paraId="46652E36"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7.2. Jednostka obmiarowa</w:t>
      </w:r>
    </w:p>
    <w:p w14:paraId="32AAAE2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Jednostką obmiarową jest m2 (metr kwadratowy) wykonanej podbudowy.</w:t>
      </w:r>
    </w:p>
    <w:p w14:paraId="58E6D9AA" w14:textId="77777777" w:rsidR="00BE7D27" w:rsidRPr="006C2B1B" w:rsidRDefault="00BE7D27" w:rsidP="00954441">
      <w:pPr>
        <w:spacing w:line="276" w:lineRule="auto"/>
        <w:jc w:val="both"/>
        <w:rPr>
          <w:rFonts w:ascii="Arial Narrow" w:hAnsi="Arial Narrow" w:cs="Arial"/>
          <w:sz w:val="22"/>
          <w:szCs w:val="22"/>
        </w:rPr>
      </w:pPr>
      <w:bookmarkStart w:id="1021" w:name="_Toc128456704"/>
      <w:bookmarkStart w:id="1022" w:name="_Toc92608249"/>
      <w:bookmarkStart w:id="1023" w:name="_Toc90274380"/>
      <w:bookmarkStart w:id="1024" w:name="_Toc85259365"/>
      <w:bookmarkStart w:id="1025" w:name="_Toc84822932"/>
      <w:bookmarkStart w:id="1026" w:name="_Toc84648748"/>
      <w:bookmarkStart w:id="1027" w:name="_Toc79371978"/>
      <w:bookmarkStart w:id="1028" w:name="_Toc25041749"/>
      <w:bookmarkStart w:id="1029" w:name="_Toc24955915"/>
      <w:bookmarkStart w:id="1030" w:name="_Toc421940503"/>
    </w:p>
    <w:p w14:paraId="2B393902"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8. ODBIÓR ROBÓT</w:t>
      </w:r>
      <w:bookmarkEnd w:id="1021"/>
      <w:bookmarkEnd w:id="1022"/>
      <w:bookmarkEnd w:id="1023"/>
      <w:bookmarkEnd w:id="1024"/>
      <w:bookmarkEnd w:id="1025"/>
      <w:bookmarkEnd w:id="1026"/>
      <w:bookmarkEnd w:id="1027"/>
      <w:bookmarkEnd w:id="1028"/>
      <w:bookmarkEnd w:id="1029"/>
      <w:bookmarkEnd w:id="1030"/>
    </w:p>
    <w:p w14:paraId="4D4CCAEE"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8.1. Ogólne zasady odbioru robót</w:t>
      </w:r>
    </w:p>
    <w:p w14:paraId="1611F810"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Ogólne zasady odbioru robót podano w </w:t>
      </w:r>
      <w:r>
        <w:rPr>
          <w:rFonts w:ascii="Arial Narrow" w:hAnsi="Arial Narrow" w:cs="Arial"/>
          <w:sz w:val="22"/>
          <w:szCs w:val="22"/>
        </w:rPr>
        <w:t>S</w:t>
      </w:r>
      <w:r w:rsidRPr="006C2B1B">
        <w:rPr>
          <w:rFonts w:ascii="Arial Narrow" w:hAnsi="Arial Narrow" w:cs="Arial"/>
          <w:sz w:val="22"/>
          <w:szCs w:val="22"/>
        </w:rPr>
        <w:t>ST D-M-00.00.00 „Wymagania ogólne” [1] pkt 8.</w:t>
      </w:r>
    </w:p>
    <w:p w14:paraId="4A662AFE"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Roboty uznaje się za wykonane zgodnie z dokumentacją projektową, SST i wymaganiami Inżyniera, jeżeli wszystkie pomiary i badania z zachowaniem tolerancji według </w:t>
      </w:r>
      <w:proofErr w:type="spellStart"/>
      <w:r w:rsidRPr="006C2B1B">
        <w:rPr>
          <w:rFonts w:ascii="Arial Narrow" w:hAnsi="Arial Narrow" w:cs="Arial"/>
          <w:sz w:val="22"/>
          <w:szCs w:val="22"/>
        </w:rPr>
        <w:t>pktu</w:t>
      </w:r>
      <w:proofErr w:type="spellEnd"/>
      <w:r w:rsidRPr="006C2B1B">
        <w:rPr>
          <w:rFonts w:ascii="Arial Narrow" w:hAnsi="Arial Narrow" w:cs="Arial"/>
          <w:sz w:val="22"/>
          <w:szCs w:val="22"/>
        </w:rPr>
        <w:t xml:space="preserve"> 6 dały wyniki pozytywne.</w:t>
      </w:r>
    </w:p>
    <w:p w14:paraId="4C8C406B"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8.2. Odbiór robót zanikających i ulegających zakryciu</w:t>
      </w:r>
    </w:p>
    <w:p w14:paraId="3B90232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Odbiorowi robót zanikających i ulegających zakryciu podlegają:</w:t>
      </w:r>
    </w:p>
    <w:p w14:paraId="23A1B104" w14:textId="77777777" w:rsidR="00BE7D27" w:rsidRPr="006C2B1B" w:rsidRDefault="00BE7D27" w:rsidP="009E77BE">
      <w:pPr>
        <w:pStyle w:val="Akapitzlist"/>
        <w:numPr>
          <w:ilvl w:val="0"/>
          <w:numId w:val="198"/>
        </w:numPr>
        <w:spacing w:line="276" w:lineRule="auto"/>
        <w:ind w:left="567" w:hanging="283"/>
        <w:jc w:val="both"/>
        <w:rPr>
          <w:rFonts w:ascii="Arial Narrow" w:hAnsi="Arial Narrow" w:cs="Arial"/>
          <w:sz w:val="22"/>
          <w:szCs w:val="22"/>
        </w:rPr>
      </w:pPr>
      <w:r w:rsidRPr="006C2B1B">
        <w:rPr>
          <w:rFonts w:ascii="Arial Narrow" w:hAnsi="Arial Narrow" w:cs="Arial"/>
          <w:sz w:val="22"/>
          <w:szCs w:val="22"/>
        </w:rPr>
        <w:t>przygotowanie podłoża,</w:t>
      </w:r>
    </w:p>
    <w:p w14:paraId="0D10A71F" w14:textId="77777777" w:rsidR="00BE7D27" w:rsidRPr="006C2B1B" w:rsidRDefault="00BE7D27" w:rsidP="009E77BE">
      <w:pPr>
        <w:pStyle w:val="Akapitzlist"/>
        <w:numPr>
          <w:ilvl w:val="0"/>
          <w:numId w:val="198"/>
        </w:numPr>
        <w:spacing w:line="276" w:lineRule="auto"/>
        <w:ind w:left="567" w:hanging="283"/>
        <w:jc w:val="both"/>
        <w:rPr>
          <w:rFonts w:ascii="Arial Narrow" w:hAnsi="Arial Narrow" w:cs="Arial"/>
          <w:sz w:val="22"/>
          <w:szCs w:val="22"/>
        </w:rPr>
      </w:pPr>
      <w:r w:rsidRPr="006C2B1B">
        <w:rPr>
          <w:rFonts w:ascii="Arial Narrow" w:hAnsi="Arial Narrow" w:cs="Arial"/>
          <w:sz w:val="22"/>
          <w:szCs w:val="22"/>
        </w:rPr>
        <w:lastRenderedPageBreak/>
        <w:t>ew. wykonanie warstwy odsączającej.</w:t>
      </w:r>
    </w:p>
    <w:p w14:paraId="52E7FA5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Odbiór tych robót powinien być zgodny z wymaganiami </w:t>
      </w:r>
      <w:proofErr w:type="spellStart"/>
      <w:r w:rsidRPr="006C2B1B">
        <w:rPr>
          <w:rFonts w:ascii="Arial Narrow" w:hAnsi="Arial Narrow" w:cs="Arial"/>
          <w:sz w:val="22"/>
          <w:szCs w:val="22"/>
        </w:rPr>
        <w:t>pktu</w:t>
      </w:r>
      <w:proofErr w:type="spellEnd"/>
      <w:r w:rsidRPr="006C2B1B">
        <w:rPr>
          <w:rFonts w:ascii="Arial Narrow" w:hAnsi="Arial Narrow" w:cs="Arial"/>
          <w:sz w:val="22"/>
          <w:szCs w:val="22"/>
        </w:rPr>
        <w:t xml:space="preserve"> 8.2 D-M-00.00.00 „Wymagania ogólne” [1] oraz niniejszej ST.</w:t>
      </w:r>
    </w:p>
    <w:p w14:paraId="287CEB80" w14:textId="77777777" w:rsidR="00BE7D27" w:rsidRPr="006C2B1B" w:rsidRDefault="00BE7D27" w:rsidP="00954441">
      <w:pPr>
        <w:spacing w:line="276" w:lineRule="auto"/>
        <w:jc w:val="both"/>
        <w:rPr>
          <w:rFonts w:ascii="Arial Narrow" w:hAnsi="Arial Narrow" w:cs="Arial"/>
          <w:sz w:val="22"/>
          <w:szCs w:val="22"/>
        </w:rPr>
      </w:pPr>
      <w:bookmarkStart w:id="1031" w:name="_Toc128456705"/>
      <w:bookmarkStart w:id="1032" w:name="_Toc92608250"/>
      <w:bookmarkStart w:id="1033" w:name="_Toc90274381"/>
      <w:bookmarkStart w:id="1034" w:name="_Toc85259366"/>
      <w:bookmarkStart w:id="1035" w:name="_Toc84822933"/>
      <w:bookmarkStart w:id="1036" w:name="_Toc84648749"/>
      <w:bookmarkStart w:id="1037" w:name="_Toc79371979"/>
      <w:bookmarkStart w:id="1038" w:name="_Toc25041750"/>
      <w:bookmarkStart w:id="1039" w:name="_Toc24955916"/>
      <w:bookmarkStart w:id="1040" w:name="_Toc421940504"/>
      <w:bookmarkStart w:id="1041" w:name="_Toc421686551"/>
    </w:p>
    <w:p w14:paraId="5B6350EF"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9. PODSTAWA PŁATNOŚC</w:t>
      </w:r>
      <w:bookmarkEnd w:id="1031"/>
      <w:bookmarkEnd w:id="1032"/>
      <w:bookmarkEnd w:id="1033"/>
      <w:bookmarkEnd w:id="1034"/>
      <w:bookmarkEnd w:id="1035"/>
      <w:bookmarkEnd w:id="1036"/>
      <w:bookmarkEnd w:id="1037"/>
      <w:bookmarkEnd w:id="1038"/>
      <w:bookmarkEnd w:id="1039"/>
      <w:bookmarkEnd w:id="1040"/>
      <w:bookmarkEnd w:id="1041"/>
    </w:p>
    <w:p w14:paraId="0C24CCF3"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9.1. Ogólne ustalenia dotyczące podstawy płatności</w:t>
      </w:r>
    </w:p>
    <w:p w14:paraId="7AD73DDF"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Ogólne ustalenia dotyczące podstawy płatności podano w D-M-00.00.00 „Wymagania ogólne” [1] pkt 9.</w:t>
      </w:r>
    </w:p>
    <w:p w14:paraId="2E6D8BAC"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9.2. Cena jednostki obmiarowej</w:t>
      </w:r>
    </w:p>
    <w:p w14:paraId="3B942279"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 xml:space="preserve">Cena wykonania </w:t>
      </w:r>
      <w:smartTag w:uri="urn:schemas-microsoft-com:office:smarttags" w:element="metricconverter">
        <w:smartTagPr>
          <w:attr w:name="productid" w:val="1 m2"/>
        </w:smartTagPr>
        <w:r w:rsidRPr="006C2B1B">
          <w:rPr>
            <w:rFonts w:ascii="Arial Narrow" w:hAnsi="Arial Narrow" w:cs="Arial"/>
            <w:sz w:val="22"/>
            <w:szCs w:val="22"/>
          </w:rPr>
          <w:t>1 m</w:t>
        </w:r>
        <w:r w:rsidRPr="006C2B1B">
          <w:rPr>
            <w:rFonts w:ascii="Arial Narrow" w:hAnsi="Arial Narrow" w:cs="Arial"/>
            <w:sz w:val="22"/>
            <w:szCs w:val="22"/>
            <w:vertAlign w:val="superscript"/>
          </w:rPr>
          <w:t>2</w:t>
        </w:r>
      </w:smartTag>
      <w:r w:rsidRPr="006C2B1B">
        <w:rPr>
          <w:rFonts w:ascii="Arial Narrow" w:hAnsi="Arial Narrow" w:cs="Arial"/>
          <w:sz w:val="22"/>
          <w:szCs w:val="22"/>
        </w:rPr>
        <w:t xml:space="preserve"> podbudowy z betonu cementowego obejmuje:</w:t>
      </w:r>
    </w:p>
    <w:p w14:paraId="3CFB3F65"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prace pomiarowe i roboty przygotowawcze,</w:t>
      </w:r>
    </w:p>
    <w:p w14:paraId="0DBBCB74"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oznakowanie robót,</w:t>
      </w:r>
    </w:p>
    <w:p w14:paraId="7878D8BC"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przygotowanie podłoża,</w:t>
      </w:r>
    </w:p>
    <w:p w14:paraId="4F1F9BF5"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dostarczenie materiałów i sprzętu,</w:t>
      </w:r>
    </w:p>
    <w:p w14:paraId="0AAEE2FE"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wykonanie podbudowy z betonu cementowego według wymagań specyfikacji technicznej,</w:t>
      </w:r>
    </w:p>
    <w:p w14:paraId="7246EDB5"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przeprowadzenie pomiarów i badań wymaganych w niniejszej specyfikacji technicznej,</w:t>
      </w:r>
    </w:p>
    <w:p w14:paraId="261A24E1" w14:textId="77777777" w:rsidR="00BE7D27" w:rsidRPr="000817C1" w:rsidRDefault="00BE7D27" w:rsidP="009E77BE">
      <w:pPr>
        <w:pStyle w:val="Akapitzlist"/>
        <w:numPr>
          <w:ilvl w:val="0"/>
          <w:numId w:val="199"/>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odwiezienie sprzętu i uporządkowanie terenu budowy po przeprowadzonych robotach.</w:t>
      </w:r>
    </w:p>
    <w:p w14:paraId="54058369"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9.3. Sposób rozliczenia robót tymczasowych i prac towarzyszących</w:t>
      </w:r>
    </w:p>
    <w:p w14:paraId="728F2B68" w14:textId="77777777" w:rsidR="00BE7D27" w:rsidRPr="006C2B1B" w:rsidRDefault="00BE7D27" w:rsidP="00954441">
      <w:pPr>
        <w:spacing w:line="276" w:lineRule="auto"/>
        <w:ind w:firstLine="567"/>
        <w:jc w:val="both"/>
        <w:rPr>
          <w:rFonts w:ascii="Arial Narrow" w:hAnsi="Arial Narrow" w:cs="Arial"/>
          <w:sz w:val="22"/>
          <w:szCs w:val="22"/>
        </w:rPr>
      </w:pPr>
      <w:r w:rsidRPr="006C2B1B">
        <w:rPr>
          <w:rFonts w:ascii="Arial Narrow" w:hAnsi="Arial Narrow" w:cs="Arial"/>
          <w:sz w:val="22"/>
          <w:szCs w:val="22"/>
        </w:rPr>
        <w:t>Cena wykonania robót określonych niniejszą ST obejmuje:</w:t>
      </w:r>
    </w:p>
    <w:p w14:paraId="798133EE" w14:textId="77777777" w:rsidR="00BE7D27" w:rsidRPr="000817C1" w:rsidRDefault="00BE7D27" w:rsidP="009E77BE">
      <w:pPr>
        <w:pStyle w:val="Akapitzlist"/>
        <w:numPr>
          <w:ilvl w:val="0"/>
          <w:numId w:val="200"/>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roboty tymczasowe, które są potrzebne do wykonania robót podstawowych, ale nie są przekazywane Zamawiającemu i są usuwane po wykonaniu robót podstawowych,</w:t>
      </w:r>
    </w:p>
    <w:p w14:paraId="6CB23B1A" w14:textId="77777777" w:rsidR="00BE7D27" w:rsidRPr="000817C1" w:rsidRDefault="00BE7D27" w:rsidP="009E77BE">
      <w:pPr>
        <w:pStyle w:val="Akapitzlist"/>
        <w:numPr>
          <w:ilvl w:val="0"/>
          <w:numId w:val="200"/>
        </w:numPr>
        <w:spacing w:line="276" w:lineRule="auto"/>
        <w:ind w:left="567" w:hanging="283"/>
        <w:jc w:val="both"/>
        <w:rPr>
          <w:rFonts w:ascii="Arial Narrow" w:hAnsi="Arial Narrow" w:cs="Arial"/>
          <w:sz w:val="20"/>
          <w:szCs w:val="20"/>
        </w:rPr>
      </w:pPr>
      <w:r w:rsidRPr="000817C1">
        <w:rPr>
          <w:rFonts w:ascii="Arial Narrow" w:hAnsi="Arial Narrow" w:cs="Arial"/>
          <w:sz w:val="20"/>
          <w:szCs w:val="20"/>
        </w:rPr>
        <w:t>prace towarzyszące, które są niezbędne do wykonania robót podstawowych, niezaliczane do robót tymczasowych, jak geodezyjne wytyczenie robót itd.</w:t>
      </w:r>
    </w:p>
    <w:p w14:paraId="0C924837" w14:textId="77777777" w:rsidR="00BE7D27" w:rsidRPr="006C2B1B" w:rsidRDefault="00BE7D27" w:rsidP="00954441">
      <w:pPr>
        <w:spacing w:line="276" w:lineRule="auto"/>
        <w:jc w:val="both"/>
        <w:rPr>
          <w:rFonts w:ascii="Arial Narrow" w:hAnsi="Arial Narrow" w:cs="Arial"/>
          <w:sz w:val="22"/>
          <w:szCs w:val="22"/>
        </w:rPr>
      </w:pPr>
      <w:bookmarkStart w:id="1042" w:name="_Toc128456706"/>
      <w:bookmarkStart w:id="1043" w:name="_Toc92608251"/>
      <w:bookmarkStart w:id="1044" w:name="_Toc90274382"/>
      <w:bookmarkStart w:id="1045" w:name="_Toc85259367"/>
      <w:bookmarkStart w:id="1046" w:name="_Toc84822934"/>
      <w:bookmarkStart w:id="1047" w:name="_Toc84648750"/>
      <w:bookmarkStart w:id="1048" w:name="_Toc79371980"/>
      <w:bookmarkStart w:id="1049" w:name="_Toc25041751"/>
      <w:bookmarkStart w:id="1050" w:name="_Toc24955917"/>
    </w:p>
    <w:p w14:paraId="62E90B85" w14:textId="77777777" w:rsidR="00BE7D27" w:rsidRPr="000817C1" w:rsidRDefault="00BE7D27" w:rsidP="00954441">
      <w:pPr>
        <w:spacing w:line="276" w:lineRule="auto"/>
        <w:jc w:val="both"/>
        <w:rPr>
          <w:rFonts w:ascii="Arial Narrow" w:hAnsi="Arial Narrow" w:cs="Arial"/>
          <w:b/>
          <w:u w:val="single"/>
        </w:rPr>
      </w:pPr>
      <w:r w:rsidRPr="000817C1">
        <w:rPr>
          <w:rFonts w:ascii="Arial Narrow" w:hAnsi="Arial Narrow" w:cs="Arial"/>
          <w:b/>
          <w:u w:val="single"/>
        </w:rPr>
        <w:t>10. PRZEPISY ZWIĄZANE</w:t>
      </w:r>
      <w:bookmarkEnd w:id="1042"/>
      <w:bookmarkEnd w:id="1043"/>
      <w:bookmarkEnd w:id="1044"/>
      <w:bookmarkEnd w:id="1045"/>
      <w:bookmarkEnd w:id="1046"/>
      <w:bookmarkEnd w:id="1047"/>
      <w:bookmarkEnd w:id="1048"/>
      <w:bookmarkEnd w:id="1049"/>
      <w:bookmarkEnd w:id="1050"/>
    </w:p>
    <w:p w14:paraId="216BC73C"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10.1. Specyfikacje techniczne (S</w:t>
      </w:r>
      <w:r>
        <w:rPr>
          <w:rFonts w:ascii="Arial Narrow" w:hAnsi="Arial Narrow" w:cs="Arial"/>
          <w:b/>
          <w:sz w:val="22"/>
          <w:szCs w:val="22"/>
        </w:rPr>
        <w:t>S</w:t>
      </w:r>
      <w:r w:rsidRPr="006C2B1B">
        <w:rPr>
          <w:rFonts w:ascii="Arial Narrow" w:hAnsi="Arial Narrow" w:cs="Arial"/>
          <w:b/>
          <w:sz w:val="22"/>
          <w:szCs w:val="22"/>
        </w:rPr>
        <w:t>T)</w:t>
      </w:r>
    </w:p>
    <w:tbl>
      <w:tblPr>
        <w:tblW w:w="9072" w:type="dxa"/>
        <w:jc w:val="center"/>
        <w:tblCellMar>
          <w:left w:w="70" w:type="dxa"/>
          <w:right w:w="70" w:type="dxa"/>
        </w:tblCellMar>
        <w:tblLook w:val="04A0" w:firstRow="1" w:lastRow="0" w:firstColumn="1" w:lastColumn="0" w:noHBand="0" w:noVBand="1"/>
      </w:tblPr>
      <w:tblGrid>
        <w:gridCol w:w="567"/>
        <w:gridCol w:w="1701"/>
        <w:gridCol w:w="6804"/>
      </w:tblGrid>
      <w:tr w:rsidR="00BE7D27" w:rsidRPr="006C2B1B" w14:paraId="0613D5CD" w14:textId="77777777" w:rsidTr="00954441">
        <w:trPr>
          <w:jc w:val="center"/>
        </w:trPr>
        <w:tc>
          <w:tcPr>
            <w:tcW w:w="567" w:type="dxa"/>
            <w:hideMark/>
          </w:tcPr>
          <w:p w14:paraId="3EC6FB13"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1.</w:t>
            </w:r>
          </w:p>
        </w:tc>
        <w:tc>
          <w:tcPr>
            <w:tcW w:w="1701" w:type="dxa"/>
            <w:hideMark/>
          </w:tcPr>
          <w:p w14:paraId="729ADD2B"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D-M-00.00.00</w:t>
            </w:r>
          </w:p>
        </w:tc>
        <w:tc>
          <w:tcPr>
            <w:tcW w:w="6804" w:type="dxa"/>
            <w:hideMark/>
          </w:tcPr>
          <w:p w14:paraId="3A23AF96"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Wymagania ogólne</w:t>
            </w:r>
          </w:p>
        </w:tc>
      </w:tr>
      <w:tr w:rsidR="00BE7D27" w:rsidRPr="006C2B1B" w14:paraId="16C281C0" w14:textId="77777777" w:rsidTr="00954441">
        <w:trPr>
          <w:jc w:val="center"/>
        </w:trPr>
        <w:tc>
          <w:tcPr>
            <w:tcW w:w="567" w:type="dxa"/>
            <w:hideMark/>
          </w:tcPr>
          <w:p w14:paraId="41FDD7D0"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2.</w:t>
            </w:r>
          </w:p>
        </w:tc>
        <w:tc>
          <w:tcPr>
            <w:tcW w:w="1701" w:type="dxa"/>
            <w:hideMark/>
          </w:tcPr>
          <w:p w14:paraId="424D2532"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D-01.00.00</w:t>
            </w:r>
          </w:p>
        </w:tc>
        <w:tc>
          <w:tcPr>
            <w:tcW w:w="6804" w:type="dxa"/>
            <w:hideMark/>
          </w:tcPr>
          <w:p w14:paraId="2498D8D1"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Roboty przygotowawcze</w:t>
            </w:r>
          </w:p>
        </w:tc>
      </w:tr>
      <w:tr w:rsidR="00BE7D27" w:rsidRPr="006C2B1B" w14:paraId="7E61EC30" w14:textId="77777777" w:rsidTr="00954441">
        <w:trPr>
          <w:jc w:val="center"/>
        </w:trPr>
        <w:tc>
          <w:tcPr>
            <w:tcW w:w="567" w:type="dxa"/>
            <w:hideMark/>
          </w:tcPr>
          <w:p w14:paraId="3EF86297"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3.</w:t>
            </w:r>
          </w:p>
        </w:tc>
        <w:tc>
          <w:tcPr>
            <w:tcW w:w="1701" w:type="dxa"/>
            <w:hideMark/>
          </w:tcPr>
          <w:p w14:paraId="59EB0B67"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D-02.00.00</w:t>
            </w:r>
          </w:p>
        </w:tc>
        <w:tc>
          <w:tcPr>
            <w:tcW w:w="6804" w:type="dxa"/>
            <w:hideMark/>
          </w:tcPr>
          <w:p w14:paraId="29215260"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Roboty ziemne</w:t>
            </w:r>
          </w:p>
        </w:tc>
      </w:tr>
      <w:tr w:rsidR="00BE7D27" w:rsidRPr="006C2B1B" w14:paraId="6F059A79" w14:textId="77777777" w:rsidTr="00954441">
        <w:trPr>
          <w:jc w:val="center"/>
        </w:trPr>
        <w:tc>
          <w:tcPr>
            <w:tcW w:w="567" w:type="dxa"/>
            <w:hideMark/>
          </w:tcPr>
          <w:p w14:paraId="0DAED9F0"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4.</w:t>
            </w:r>
          </w:p>
        </w:tc>
        <w:tc>
          <w:tcPr>
            <w:tcW w:w="1701" w:type="dxa"/>
            <w:hideMark/>
          </w:tcPr>
          <w:p w14:paraId="07EB8044"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D-04.01.01</w:t>
            </w:r>
          </w:p>
        </w:tc>
        <w:tc>
          <w:tcPr>
            <w:tcW w:w="6804" w:type="dxa"/>
            <w:hideMark/>
          </w:tcPr>
          <w:p w14:paraId="70A46D64"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Koryto wraz z profilowaniem i zagęszczaniem podłoża</w:t>
            </w:r>
          </w:p>
        </w:tc>
      </w:tr>
      <w:tr w:rsidR="00BE7D27" w:rsidRPr="006C2B1B" w14:paraId="5F175B2D" w14:textId="77777777" w:rsidTr="00954441">
        <w:trPr>
          <w:jc w:val="center"/>
        </w:trPr>
        <w:tc>
          <w:tcPr>
            <w:tcW w:w="567" w:type="dxa"/>
            <w:hideMark/>
          </w:tcPr>
          <w:p w14:paraId="45040B9E"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5.</w:t>
            </w:r>
          </w:p>
        </w:tc>
        <w:tc>
          <w:tcPr>
            <w:tcW w:w="1701" w:type="dxa"/>
            <w:hideMark/>
          </w:tcPr>
          <w:p w14:paraId="473E8962"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D-04.02.01</w:t>
            </w:r>
          </w:p>
        </w:tc>
        <w:tc>
          <w:tcPr>
            <w:tcW w:w="6804" w:type="dxa"/>
            <w:hideMark/>
          </w:tcPr>
          <w:p w14:paraId="45295E66"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Warstwy odsączające i odcinające</w:t>
            </w:r>
          </w:p>
        </w:tc>
      </w:tr>
      <w:tr w:rsidR="00BE7D27" w:rsidRPr="006C2B1B" w14:paraId="79183AB0" w14:textId="77777777" w:rsidTr="00954441">
        <w:trPr>
          <w:jc w:val="center"/>
        </w:trPr>
        <w:tc>
          <w:tcPr>
            <w:tcW w:w="567" w:type="dxa"/>
            <w:hideMark/>
          </w:tcPr>
          <w:p w14:paraId="1E11AB4F"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6.</w:t>
            </w:r>
          </w:p>
        </w:tc>
        <w:tc>
          <w:tcPr>
            <w:tcW w:w="1701" w:type="dxa"/>
            <w:hideMark/>
          </w:tcPr>
          <w:p w14:paraId="26E5C700"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D-05.03.04</w:t>
            </w:r>
          </w:p>
        </w:tc>
        <w:tc>
          <w:tcPr>
            <w:tcW w:w="6804" w:type="dxa"/>
            <w:hideMark/>
          </w:tcPr>
          <w:p w14:paraId="5810018C"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Nawierzchnia betonowa</w:t>
            </w:r>
          </w:p>
        </w:tc>
      </w:tr>
      <w:tr w:rsidR="00BE7D27" w:rsidRPr="006C2B1B" w14:paraId="08E5AEE6" w14:textId="77777777" w:rsidTr="00954441">
        <w:trPr>
          <w:trHeight w:val="72"/>
          <w:jc w:val="center"/>
        </w:trPr>
        <w:tc>
          <w:tcPr>
            <w:tcW w:w="567" w:type="dxa"/>
            <w:hideMark/>
          </w:tcPr>
          <w:p w14:paraId="3190622E"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7.</w:t>
            </w:r>
          </w:p>
        </w:tc>
        <w:tc>
          <w:tcPr>
            <w:tcW w:w="1701" w:type="dxa"/>
            <w:hideMark/>
          </w:tcPr>
          <w:p w14:paraId="0B135C73"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D-05.03.04a</w:t>
            </w:r>
          </w:p>
        </w:tc>
        <w:tc>
          <w:tcPr>
            <w:tcW w:w="6804" w:type="dxa"/>
            <w:hideMark/>
          </w:tcPr>
          <w:p w14:paraId="00CE642C" w14:textId="77777777" w:rsidR="00BE7D27" w:rsidRPr="006C2B1B" w:rsidRDefault="00BE7D27" w:rsidP="00954441">
            <w:pPr>
              <w:rPr>
                <w:rFonts w:ascii="Arial Narrow" w:hAnsi="Arial Narrow" w:cs="Arial"/>
                <w:sz w:val="22"/>
                <w:szCs w:val="22"/>
              </w:rPr>
            </w:pPr>
            <w:r w:rsidRPr="006C2B1B">
              <w:rPr>
                <w:rFonts w:ascii="Arial Narrow" w:hAnsi="Arial Narrow" w:cs="Arial"/>
                <w:sz w:val="22"/>
                <w:szCs w:val="22"/>
              </w:rPr>
              <w:t>Wypełnianie szczelin w nawierzchni z betonu cementowego</w:t>
            </w:r>
          </w:p>
        </w:tc>
      </w:tr>
    </w:tbl>
    <w:p w14:paraId="6E7368E6"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10.2. Polskie normy</w:t>
      </w:r>
    </w:p>
    <w:tbl>
      <w:tblPr>
        <w:tblW w:w="9072" w:type="dxa"/>
        <w:jc w:val="center"/>
        <w:tblCellMar>
          <w:left w:w="70" w:type="dxa"/>
          <w:right w:w="70" w:type="dxa"/>
        </w:tblCellMar>
        <w:tblLook w:val="04A0" w:firstRow="1" w:lastRow="0" w:firstColumn="1" w:lastColumn="0" w:noHBand="0" w:noVBand="1"/>
      </w:tblPr>
      <w:tblGrid>
        <w:gridCol w:w="539"/>
        <w:gridCol w:w="2088"/>
        <w:gridCol w:w="6445"/>
      </w:tblGrid>
      <w:tr w:rsidR="00BE7D27" w:rsidRPr="006C2B1B" w14:paraId="3534C9EF" w14:textId="77777777" w:rsidTr="00954441">
        <w:trPr>
          <w:jc w:val="center"/>
        </w:trPr>
        <w:tc>
          <w:tcPr>
            <w:tcW w:w="567" w:type="dxa"/>
            <w:hideMark/>
          </w:tcPr>
          <w:p w14:paraId="5C8C1F80"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 xml:space="preserve">  8.</w:t>
            </w:r>
          </w:p>
        </w:tc>
        <w:tc>
          <w:tcPr>
            <w:tcW w:w="2268" w:type="dxa"/>
            <w:hideMark/>
          </w:tcPr>
          <w:p w14:paraId="06A14EF0"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PN-EN 197-1: 2002</w:t>
            </w:r>
          </w:p>
        </w:tc>
        <w:tc>
          <w:tcPr>
            <w:tcW w:w="7371" w:type="dxa"/>
            <w:hideMark/>
          </w:tcPr>
          <w:p w14:paraId="755E1411"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Cement. Część I: Skład, wymagania i kryteria zgodności dotyczące cementu powszechnego użytku</w:t>
            </w:r>
          </w:p>
        </w:tc>
      </w:tr>
      <w:tr w:rsidR="00BE7D27" w:rsidRPr="006C2B1B" w14:paraId="6E2D6B6E" w14:textId="77777777" w:rsidTr="00954441">
        <w:trPr>
          <w:jc w:val="center"/>
        </w:trPr>
        <w:tc>
          <w:tcPr>
            <w:tcW w:w="567" w:type="dxa"/>
            <w:hideMark/>
          </w:tcPr>
          <w:p w14:paraId="4533B61B"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 xml:space="preserve">  9.</w:t>
            </w:r>
          </w:p>
        </w:tc>
        <w:tc>
          <w:tcPr>
            <w:tcW w:w="2268" w:type="dxa"/>
            <w:hideMark/>
          </w:tcPr>
          <w:p w14:paraId="6BDE134E"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PN-EN 934-2: 1999</w:t>
            </w:r>
          </w:p>
        </w:tc>
        <w:tc>
          <w:tcPr>
            <w:tcW w:w="7371" w:type="dxa"/>
            <w:hideMark/>
          </w:tcPr>
          <w:p w14:paraId="41978DF3"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Domieszki do betonu, zaprawy i zaczynu. Domieszki do betonu. Definicje i wymagania</w:t>
            </w:r>
          </w:p>
        </w:tc>
      </w:tr>
      <w:tr w:rsidR="00BE7D27" w:rsidRPr="006C2B1B" w14:paraId="23D4CEE4" w14:textId="77777777" w:rsidTr="00954441">
        <w:trPr>
          <w:jc w:val="center"/>
        </w:trPr>
        <w:tc>
          <w:tcPr>
            <w:tcW w:w="567" w:type="dxa"/>
            <w:hideMark/>
          </w:tcPr>
          <w:p w14:paraId="5F7F5817"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10.</w:t>
            </w:r>
          </w:p>
        </w:tc>
        <w:tc>
          <w:tcPr>
            <w:tcW w:w="2268" w:type="dxa"/>
            <w:hideMark/>
          </w:tcPr>
          <w:p w14:paraId="33635162"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PN-S-96014:1997</w:t>
            </w:r>
          </w:p>
        </w:tc>
        <w:tc>
          <w:tcPr>
            <w:tcW w:w="7371" w:type="dxa"/>
            <w:hideMark/>
          </w:tcPr>
          <w:p w14:paraId="0435ED14" w14:textId="77777777" w:rsidR="00BE7D27" w:rsidRPr="006C2B1B" w:rsidRDefault="00BE7D27" w:rsidP="00954441">
            <w:pPr>
              <w:jc w:val="both"/>
              <w:rPr>
                <w:rFonts w:ascii="Arial Narrow" w:hAnsi="Arial Narrow" w:cs="Arial"/>
                <w:sz w:val="22"/>
                <w:szCs w:val="22"/>
              </w:rPr>
            </w:pPr>
            <w:r w:rsidRPr="006C2B1B">
              <w:rPr>
                <w:rFonts w:ascii="Arial Narrow" w:hAnsi="Arial Narrow" w:cs="Arial"/>
                <w:sz w:val="22"/>
                <w:szCs w:val="22"/>
              </w:rPr>
              <w:t>Drogi samochodowe i lotniskowe. Podbudowa z betonu cementowego pod nawierzchnię ulepszoną. Wymagania i badania</w:t>
            </w:r>
          </w:p>
        </w:tc>
      </w:tr>
    </w:tbl>
    <w:p w14:paraId="3611C444" w14:textId="77777777" w:rsidR="00BE7D27" w:rsidRPr="006C2B1B" w:rsidRDefault="00BE7D27" w:rsidP="00954441">
      <w:pPr>
        <w:spacing w:line="276" w:lineRule="auto"/>
        <w:jc w:val="both"/>
        <w:rPr>
          <w:rFonts w:ascii="Arial Narrow" w:hAnsi="Arial Narrow" w:cs="Arial"/>
          <w:b/>
          <w:sz w:val="22"/>
          <w:szCs w:val="22"/>
        </w:rPr>
      </w:pPr>
      <w:r w:rsidRPr="006C2B1B">
        <w:rPr>
          <w:rFonts w:ascii="Arial Narrow" w:hAnsi="Arial Narrow" w:cs="Arial"/>
          <w:b/>
          <w:sz w:val="22"/>
          <w:szCs w:val="22"/>
        </w:rPr>
        <w:t>10.3. Inne dokumenty</w:t>
      </w:r>
    </w:p>
    <w:p w14:paraId="62A32A76" w14:textId="77777777" w:rsidR="00BE7D27" w:rsidRPr="006C2B1B" w:rsidRDefault="00BE7D27" w:rsidP="00954441">
      <w:pPr>
        <w:spacing w:line="276" w:lineRule="auto"/>
        <w:jc w:val="both"/>
        <w:rPr>
          <w:rFonts w:ascii="Arial Narrow" w:hAnsi="Arial Narrow" w:cs="Arial"/>
          <w:sz w:val="22"/>
          <w:szCs w:val="22"/>
        </w:rPr>
      </w:pPr>
      <w:r w:rsidRPr="006C2B1B">
        <w:rPr>
          <w:rFonts w:ascii="Arial Narrow" w:hAnsi="Arial Narrow" w:cs="Arial"/>
          <w:sz w:val="22"/>
          <w:szCs w:val="22"/>
        </w:rPr>
        <w:t xml:space="preserve">11. Katalog typowych konstrukcji nawierzchni sztywnych. GDDP - </w:t>
      </w:r>
      <w:proofErr w:type="spellStart"/>
      <w:r w:rsidRPr="006C2B1B">
        <w:rPr>
          <w:rFonts w:ascii="Arial Narrow" w:hAnsi="Arial Narrow" w:cs="Arial"/>
          <w:sz w:val="22"/>
          <w:szCs w:val="22"/>
        </w:rPr>
        <w:t>IBDiM</w:t>
      </w:r>
      <w:proofErr w:type="spellEnd"/>
      <w:r w:rsidRPr="006C2B1B">
        <w:rPr>
          <w:rFonts w:ascii="Arial Narrow" w:hAnsi="Arial Narrow" w:cs="Arial"/>
          <w:sz w:val="22"/>
          <w:szCs w:val="22"/>
        </w:rPr>
        <w:t>, Warszawa 2001</w:t>
      </w:r>
    </w:p>
    <w:p w14:paraId="28A0CED4" w14:textId="77777777" w:rsidR="00BE7D27" w:rsidRDefault="00BE7D27" w:rsidP="00954441">
      <w:pPr>
        <w:spacing w:line="276" w:lineRule="auto"/>
        <w:jc w:val="both"/>
        <w:rPr>
          <w:rFonts w:ascii="Arial Narrow" w:hAnsi="Arial Narrow" w:cs="Arial"/>
          <w:sz w:val="22"/>
          <w:szCs w:val="22"/>
        </w:rPr>
        <w:sectPr w:rsidR="00BE7D27" w:rsidSect="007A674D">
          <w:headerReference w:type="default" r:id="rId49"/>
          <w:pgSz w:w="11906" w:h="16838"/>
          <w:pgMar w:top="1417" w:right="1417" w:bottom="1417" w:left="1417" w:header="708" w:footer="708" w:gutter="0"/>
          <w:cols w:space="708"/>
          <w:docGrid w:linePitch="360"/>
        </w:sectPr>
      </w:pPr>
    </w:p>
    <w:p w14:paraId="50E1D3D3" w14:textId="77777777" w:rsidR="00205674" w:rsidRPr="00424ECB" w:rsidRDefault="00205674" w:rsidP="00954441">
      <w:pPr>
        <w:pStyle w:val="ST1"/>
      </w:pPr>
      <w:bookmarkStart w:id="1051" w:name="_Toc153964929"/>
      <w:r w:rsidRPr="00424ECB">
        <w:lastRenderedPageBreak/>
        <w:t>D-05.03.05a</w:t>
      </w:r>
      <w:r w:rsidRPr="00424ECB">
        <w:tab/>
        <w:t>NAWIERZCHNIA Z BETONU ASFALTOWEGO. WARSTWA ŚCIERALNA wg WT-1 i WT-2 z 2016 r.</w:t>
      </w:r>
      <w:bookmarkEnd w:id="1051"/>
    </w:p>
    <w:p w14:paraId="028828F0" w14:textId="77777777" w:rsidR="00205674" w:rsidRPr="00424ECB" w:rsidRDefault="00205674" w:rsidP="00954441">
      <w:pPr>
        <w:spacing w:line="276" w:lineRule="auto"/>
        <w:ind w:left="2268" w:hanging="2268"/>
        <w:rPr>
          <w:rFonts w:ascii="Arial Narrow" w:hAnsi="Arial Narrow" w:cs="Arial"/>
          <w:sz w:val="22"/>
          <w:szCs w:val="22"/>
        </w:rPr>
      </w:pPr>
    </w:p>
    <w:p w14:paraId="3C972627" w14:textId="77777777" w:rsidR="00205674" w:rsidRPr="00424ECB" w:rsidRDefault="00205674" w:rsidP="00954441">
      <w:pPr>
        <w:spacing w:line="276" w:lineRule="auto"/>
        <w:jc w:val="both"/>
        <w:rPr>
          <w:rFonts w:ascii="Arial Narrow" w:hAnsi="Arial Narrow" w:cs="Arial"/>
          <w:b/>
          <w:u w:val="single"/>
        </w:rPr>
      </w:pPr>
      <w:r w:rsidRPr="00424ECB">
        <w:rPr>
          <w:rFonts w:ascii="Arial Narrow" w:hAnsi="Arial Narrow" w:cs="Arial"/>
          <w:b/>
          <w:u w:val="single"/>
        </w:rPr>
        <w:t>1. WSTĘP</w:t>
      </w:r>
    </w:p>
    <w:p w14:paraId="0D9F6B08" w14:textId="77777777" w:rsidR="00205674" w:rsidRPr="00424ECB" w:rsidRDefault="00205674" w:rsidP="00954441">
      <w:pPr>
        <w:spacing w:line="276" w:lineRule="auto"/>
        <w:jc w:val="both"/>
        <w:rPr>
          <w:rFonts w:ascii="Arial Narrow" w:hAnsi="Arial Narrow" w:cs="Arial"/>
          <w:b/>
          <w:sz w:val="22"/>
          <w:szCs w:val="22"/>
        </w:rPr>
      </w:pPr>
      <w:r w:rsidRPr="00424ECB">
        <w:rPr>
          <w:rFonts w:ascii="Arial Narrow" w:hAnsi="Arial Narrow" w:cs="Arial"/>
          <w:b/>
          <w:sz w:val="22"/>
          <w:szCs w:val="22"/>
        </w:rPr>
        <w:t>1.1. Przedmiot S</w:t>
      </w:r>
      <w:r>
        <w:rPr>
          <w:rFonts w:ascii="Arial Narrow" w:hAnsi="Arial Narrow" w:cs="Arial"/>
          <w:b/>
          <w:sz w:val="22"/>
          <w:szCs w:val="22"/>
        </w:rPr>
        <w:t>S</w:t>
      </w:r>
      <w:r w:rsidRPr="00424ECB">
        <w:rPr>
          <w:rFonts w:ascii="Arial Narrow" w:hAnsi="Arial Narrow" w:cs="Arial"/>
          <w:b/>
          <w:sz w:val="22"/>
          <w:szCs w:val="22"/>
        </w:rPr>
        <w:t>T</w:t>
      </w:r>
    </w:p>
    <w:p w14:paraId="37D9D99D" w14:textId="610BB0E9" w:rsidR="00205674" w:rsidRDefault="00205674" w:rsidP="00954441">
      <w:pPr>
        <w:spacing w:line="276" w:lineRule="auto"/>
        <w:ind w:firstLine="567"/>
        <w:jc w:val="both"/>
        <w:rPr>
          <w:rFonts w:ascii="Arial Narrow" w:hAnsi="Arial Narrow" w:cs="Arial"/>
          <w:sz w:val="22"/>
          <w:szCs w:val="22"/>
        </w:rPr>
      </w:pPr>
      <w:r w:rsidRPr="00424ECB">
        <w:rPr>
          <w:rFonts w:ascii="Arial Narrow" w:hAnsi="Arial Narrow" w:cs="Arial"/>
          <w:sz w:val="22"/>
          <w:szCs w:val="22"/>
        </w:rPr>
        <w:t xml:space="preserve">Przedmiotem niniejszej specyfikacji technicznej są wymagania ogólne dotyczące wykonania i odbioru robót związanych z wykonaniem warstwy ścieralnej z betonu asfaltowego, które zostaną wykonane w ramach </w:t>
      </w:r>
      <w:r w:rsidRPr="00424ECB">
        <w:rPr>
          <w:rFonts w:ascii="Arial Narrow" w:eastAsia="Calibri" w:hAnsi="Arial Narrow" w:cs="Arial"/>
          <w:color w:val="000000"/>
          <w:sz w:val="22"/>
          <w:szCs w:val="22"/>
        </w:rPr>
        <w:t xml:space="preserve">zadania </w:t>
      </w:r>
      <w:r w:rsidRPr="00424ECB">
        <w:rPr>
          <w:rFonts w:ascii="Arial Narrow" w:hAnsi="Arial Narrow" w:cs="Arial"/>
          <w:sz w:val="22"/>
          <w:szCs w:val="22"/>
        </w:rPr>
        <w:t>„</w:t>
      </w:r>
      <w:sdt>
        <w:sdtPr>
          <w:rPr>
            <w:rFonts w:ascii="Arial Narrow" w:hAnsi="Arial Narrow" w:cs="Arial"/>
            <w:sz w:val="22"/>
            <w:szCs w:val="22"/>
          </w:rPr>
          <w:alias w:val="Słowa kluczowe"/>
          <w:tag w:val=""/>
          <w:id w:val="-1953543340"/>
          <w:placeholder>
            <w:docPart w:val="A1AF7873907A4A8DB113DC99A98BD240"/>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424ECB">
        <w:rPr>
          <w:rFonts w:ascii="Arial Narrow" w:hAnsi="Arial Narrow" w:cs="Arial"/>
          <w:sz w:val="22"/>
          <w:szCs w:val="22"/>
        </w:rPr>
        <w:t>”.</w:t>
      </w:r>
    </w:p>
    <w:p w14:paraId="75F3E425" w14:textId="32030FE3" w:rsidR="00954441" w:rsidRPr="00424ECB" w:rsidRDefault="00954441" w:rsidP="00954441">
      <w:pPr>
        <w:spacing w:line="276" w:lineRule="auto"/>
        <w:ind w:firstLine="567"/>
        <w:jc w:val="both"/>
        <w:rPr>
          <w:rFonts w:ascii="Arial Narrow" w:hAnsi="Arial Narrow" w:cs="Arial"/>
          <w:sz w:val="22"/>
          <w:szCs w:val="22"/>
        </w:rPr>
      </w:pPr>
      <w:bookmarkStart w:id="1052" w:name="_Hlk161910417"/>
      <w:r>
        <w:rPr>
          <w:rFonts w:ascii="Arial Narrow" w:hAnsi="Arial Narrow" w:cs="Arial"/>
          <w:sz w:val="22"/>
          <w:szCs w:val="22"/>
        </w:rPr>
        <w:t>Kategoria ruchu dla przedmiotowego zadania przyjęto jako KR2. Mieszankę mineralno-asfaltową należy zaprojektować zgodnie z przyjętymi w dokumentacji projektowej wymaganiami o właściwościach odpowiadających KR3/4.</w:t>
      </w:r>
    </w:p>
    <w:bookmarkEnd w:id="1052"/>
    <w:p w14:paraId="3B7E2F5B" w14:textId="77777777" w:rsidR="00205674" w:rsidRPr="00424ECB" w:rsidRDefault="00205674" w:rsidP="00954441">
      <w:pPr>
        <w:spacing w:line="276" w:lineRule="auto"/>
        <w:jc w:val="both"/>
        <w:rPr>
          <w:rFonts w:ascii="Arial Narrow" w:hAnsi="Arial Narrow" w:cs="Arial"/>
          <w:b/>
          <w:sz w:val="22"/>
          <w:szCs w:val="22"/>
        </w:rPr>
      </w:pPr>
      <w:r w:rsidRPr="00424ECB">
        <w:rPr>
          <w:rFonts w:ascii="Arial Narrow" w:hAnsi="Arial Narrow" w:cs="Arial"/>
          <w:b/>
          <w:sz w:val="22"/>
          <w:szCs w:val="22"/>
        </w:rPr>
        <w:t xml:space="preserve">1.2. Zakres stosowania </w:t>
      </w:r>
      <w:r>
        <w:rPr>
          <w:rFonts w:ascii="Arial Narrow" w:hAnsi="Arial Narrow" w:cs="Arial"/>
          <w:b/>
          <w:sz w:val="22"/>
          <w:szCs w:val="22"/>
        </w:rPr>
        <w:t>S</w:t>
      </w:r>
      <w:r w:rsidRPr="00424ECB">
        <w:rPr>
          <w:rFonts w:ascii="Arial Narrow" w:hAnsi="Arial Narrow" w:cs="Arial"/>
          <w:b/>
          <w:sz w:val="22"/>
          <w:szCs w:val="22"/>
        </w:rPr>
        <w:t>ST</w:t>
      </w:r>
    </w:p>
    <w:p w14:paraId="72EB8F4C" w14:textId="77777777" w:rsidR="00205674" w:rsidRPr="00424ECB" w:rsidRDefault="00205674" w:rsidP="00954441">
      <w:pPr>
        <w:spacing w:line="276" w:lineRule="auto"/>
        <w:ind w:firstLine="567"/>
        <w:jc w:val="both"/>
        <w:rPr>
          <w:rFonts w:ascii="Arial Narrow" w:hAnsi="Arial Narrow" w:cs="Arial"/>
          <w:sz w:val="22"/>
          <w:szCs w:val="22"/>
        </w:rPr>
      </w:pPr>
      <w:r w:rsidRPr="00424ECB">
        <w:rPr>
          <w:rFonts w:ascii="Arial Narrow" w:hAnsi="Arial Narrow" w:cs="Arial"/>
          <w:sz w:val="22"/>
          <w:szCs w:val="22"/>
        </w:rPr>
        <w:t>Specyfikacja techniczna stanowi część dokumentów przetargowych i kontraktowych przy zlecaniu i realizacji robót opisanych w podpunkcie 1.1.</w:t>
      </w:r>
    </w:p>
    <w:p w14:paraId="51E53D43"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1.2. Zakres stosowania </w:t>
      </w:r>
      <w:r>
        <w:rPr>
          <w:rFonts w:ascii="Arial Narrow" w:hAnsi="Arial Narrow" w:cs="Arial"/>
          <w:bCs/>
          <w:sz w:val="22"/>
          <w:szCs w:val="22"/>
        </w:rPr>
        <w:t>S</w:t>
      </w:r>
      <w:r w:rsidRPr="00424ECB">
        <w:rPr>
          <w:rFonts w:ascii="Arial Narrow" w:hAnsi="Arial Narrow" w:cs="Arial"/>
          <w:bCs/>
          <w:sz w:val="22"/>
          <w:szCs w:val="22"/>
        </w:rPr>
        <w:t>ST</w:t>
      </w:r>
    </w:p>
    <w:p w14:paraId="626C077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r>
      <w:r>
        <w:rPr>
          <w:rFonts w:ascii="Arial Narrow" w:hAnsi="Arial Narrow" w:cs="Arial"/>
          <w:sz w:val="22"/>
          <w:szCs w:val="22"/>
        </w:rPr>
        <w:t>Specyfikacja</w:t>
      </w:r>
      <w:r w:rsidRPr="00424ECB">
        <w:rPr>
          <w:rFonts w:ascii="Arial Narrow" w:hAnsi="Arial Narrow" w:cs="Arial"/>
          <w:sz w:val="22"/>
          <w:szCs w:val="22"/>
        </w:rPr>
        <w:t xml:space="preserve"> techniczna jest materiałem stosowan</w:t>
      </w:r>
      <w:r>
        <w:rPr>
          <w:rFonts w:ascii="Arial Narrow" w:hAnsi="Arial Narrow" w:cs="Arial"/>
          <w:sz w:val="22"/>
          <w:szCs w:val="22"/>
        </w:rPr>
        <w:t>ym</w:t>
      </w:r>
      <w:r w:rsidRPr="00424ECB">
        <w:rPr>
          <w:rFonts w:ascii="Arial Narrow" w:hAnsi="Arial Narrow" w:cs="Arial"/>
          <w:sz w:val="22"/>
          <w:szCs w:val="22"/>
        </w:rPr>
        <w:t xml:space="preserve"> jako dokument przetargowy i kontraktowy przy zlecaniu i realizacji robót na drogach i ulicach.</w:t>
      </w:r>
    </w:p>
    <w:p w14:paraId="6567F936"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1.3. Zakres robót objętych S</w:t>
      </w:r>
      <w:r>
        <w:rPr>
          <w:rFonts w:ascii="Arial Narrow" w:hAnsi="Arial Narrow" w:cs="Arial"/>
          <w:bCs/>
          <w:sz w:val="22"/>
          <w:szCs w:val="22"/>
        </w:rPr>
        <w:t>S</w:t>
      </w:r>
      <w:r w:rsidRPr="00424ECB">
        <w:rPr>
          <w:rFonts w:ascii="Arial Narrow" w:hAnsi="Arial Narrow" w:cs="Arial"/>
          <w:bCs/>
          <w:sz w:val="22"/>
          <w:szCs w:val="22"/>
        </w:rPr>
        <w:t>T</w:t>
      </w:r>
    </w:p>
    <w:p w14:paraId="60D06C4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36D79E17" w14:textId="42022DE2" w:rsidR="00205674" w:rsidRDefault="00205674" w:rsidP="00954441">
      <w:pPr>
        <w:jc w:val="both"/>
        <w:rPr>
          <w:rFonts w:ascii="Arial Narrow" w:hAnsi="Arial Narrow" w:cs="Arial"/>
          <w:sz w:val="22"/>
          <w:szCs w:val="22"/>
        </w:rPr>
      </w:pPr>
      <w:r w:rsidRPr="00424ECB">
        <w:rPr>
          <w:rFonts w:ascii="Arial Narrow" w:hAnsi="Arial Narrow" w:cs="Arial"/>
          <w:sz w:val="22"/>
          <w:szCs w:val="22"/>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08D8A33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Stosowane mieszanki betonu asfaltowego o wymiarze D podano w tablicy 1.</w:t>
      </w:r>
    </w:p>
    <w:p w14:paraId="79FA13B3" w14:textId="77777777" w:rsidR="00205674" w:rsidRPr="00424ECB" w:rsidRDefault="00205674" w:rsidP="00954441">
      <w:pPr>
        <w:rPr>
          <w:rFonts w:ascii="Arial Narrow" w:hAnsi="Arial Narrow" w:cs="Arial"/>
          <w:sz w:val="20"/>
          <w:szCs w:val="20"/>
        </w:rPr>
      </w:pPr>
      <w:r w:rsidRPr="00424ECB">
        <w:rPr>
          <w:rFonts w:ascii="Arial Narrow" w:hAnsi="Arial Narrow" w:cs="Arial"/>
          <w:sz w:val="20"/>
          <w:szCs w:val="20"/>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205674" w:rsidRPr="00424ECB" w14:paraId="5F33C9E5" w14:textId="77777777" w:rsidTr="00954441">
        <w:trPr>
          <w:trHeight w:val="397"/>
          <w:jc w:val="center"/>
        </w:trPr>
        <w:tc>
          <w:tcPr>
            <w:tcW w:w="1276" w:type="dxa"/>
            <w:shd w:val="clear" w:color="auto" w:fill="D9E2F3" w:themeFill="accent1" w:themeFillTint="33"/>
            <w:vAlign w:val="center"/>
          </w:tcPr>
          <w:p w14:paraId="09D2A601" w14:textId="77777777" w:rsidR="00205674" w:rsidRPr="00424ECB" w:rsidRDefault="00205674" w:rsidP="00954441">
            <w:pPr>
              <w:jc w:val="center"/>
              <w:rPr>
                <w:rFonts w:ascii="Arial Narrow" w:hAnsi="Arial Narrow" w:cs="Arial"/>
                <w:b/>
                <w:bCs/>
                <w:sz w:val="20"/>
                <w:szCs w:val="20"/>
              </w:rPr>
            </w:pPr>
            <w:r w:rsidRPr="00424ECB">
              <w:rPr>
                <w:rFonts w:ascii="Arial Narrow" w:hAnsi="Arial Narrow" w:cs="Arial"/>
                <w:b/>
                <w:bCs/>
                <w:sz w:val="20"/>
                <w:szCs w:val="20"/>
              </w:rPr>
              <w:t>Kategoria</w:t>
            </w:r>
          </w:p>
          <w:p w14:paraId="71371E18" w14:textId="77777777" w:rsidR="00205674" w:rsidRPr="00424ECB" w:rsidRDefault="00205674" w:rsidP="00954441">
            <w:pPr>
              <w:jc w:val="center"/>
              <w:rPr>
                <w:rFonts w:ascii="Arial Narrow" w:hAnsi="Arial Narrow" w:cs="Arial"/>
                <w:b/>
                <w:bCs/>
                <w:sz w:val="20"/>
                <w:szCs w:val="20"/>
              </w:rPr>
            </w:pPr>
            <w:r w:rsidRPr="00424ECB">
              <w:rPr>
                <w:rFonts w:ascii="Arial Narrow" w:hAnsi="Arial Narrow" w:cs="Arial"/>
                <w:b/>
                <w:bCs/>
                <w:sz w:val="20"/>
                <w:szCs w:val="20"/>
              </w:rPr>
              <w:t>Ruchu</w:t>
            </w:r>
          </w:p>
        </w:tc>
        <w:tc>
          <w:tcPr>
            <w:tcW w:w="6132" w:type="dxa"/>
            <w:shd w:val="clear" w:color="auto" w:fill="D9E2F3" w:themeFill="accent1" w:themeFillTint="33"/>
            <w:vAlign w:val="center"/>
          </w:tcPr>
          <w:p w14:paraId="6A8A8596" w14:textId="77777777" w:rsidR="00205674" w:rsidRPr="00424ECB" w:rsidRDefault="00205674" w:rsidP="00954441">
            <w:pPr>
              <w:jc w:val="center"/>
              <w:rPr>
                <w:rFonts w:ascii="Arial Narrow" w:hAnsi="Arial Narrow" w:cs="Arial"/>
                <w:b/>
                <w:bCs/>
                <w:sz w:val="20"/>
                <w:szCs w:val="20"/>
              </w:rPr>
            </w:pPr>
            <w:r w:rsidRPr="00424ECB">
              <w:rPr>
                <w:rFonts w:ascii="Arial Narrow" w:hAnsi="Arial Narrow" w:cs="Arial"/>
                <w:b/>
                <w:bCs/>
                <w:sz w:val="20"/>
                <w:szCs w:val="20"/>
              </w:rPr>
              <w:t>Mieszanki o wymiarze D</w:t>
            </w:r>
            <w:r w:rsidRPr="00424ECB">
              <w:rPr>
                <w:rFonts w:ascii="Arial Narrow" w:hAnsi="Arial Narrow" w:cs="Arial"/>
                <w:b/>
                <w:bCs/>
                <w:sz w:val="20"/>
                <w:szCs w:val="20"/>
                <w:vertAlign w:val="superscript"/>
              </w:rPr>
              <w:t>1)</w:t>
            </w:r>
            <w:r w:rsidRPr="00424ECB">
              <w:rPr>
                <w:rFonts w:ascii="Arial Narrow" w:hAnsi="Arial Narrow" w:cs="Arial"/>
                <w:b/>
                <w:bCs/>
                <w:sz w:val="20"/>
                <w:szCs w:val="20"/>
              </w:rPr>
              <w:t>, mm</w:t>
            </w:r>
          </w:p>
        </w:tc>
      </w:tr>
      <w:tr w:rsidR="00205674" w:rsidRPr="00424ECB" w14:paraId="654BFB0A" w14:textId="77777777" w:rsidTr="00954441">
        <w:trPr>
          <w:trHeight w:val="397"/>
          <w:jc w:val="center"/>
        </w:trPr>
        <w:tc>
          <w:tcPr>
            <w:tcW w:w="1276" w:type="dxa"/>
          </w:tcPr>
          <w:p w14:paraId="60D54070" w14:textId="77777777" w:rsidR="00205674" w:rsidRPr="00424ECB" w:rsidRDefault="00205674" w:rsidP="00954441">
            <w:pPr>
              <w:jc w:val="center"/>
              <w:rPr>
                <w:rFonts w:ascii="Arial Narrow" w:hAnsi="Arial Narrow" w:cs="Arial"/>
                <w:sz w:val="20"/>
                <w:szCs w:val="20"/>
              </w:rPr>
            </w:pPr>
            <w:r w:rsidRPr="00424ECB">
              <w:rPr>
                <w:rFonts w:ascii="Arial Narrow" w:hAnsi="Arial Narrow" w:cs="Arial"/>
                <w:sz w:val="20"/>
                <w:szCs w:val="20"/>
              </w:rPr>
              <w:t>KR 1-2</w:t>
            </w:r>
          </w:p>
          <w:p w14:paraId="7015F841" w14:textId="77777777" w:rsidR="00205674" w:rsidRPr="00424ECB" w:rsidRDefault="00205674" w:rsidP="00954441">
            <w:pPr>
              <w:jc w:val="center"/>
              <w:rPr>
                <w:rFonts w:ascii="Arial Narrow" w:hAnsi="Arial Narrow" w:cs="Arial"/>
                <w:sz w:val="20"/>
                <w:szCs w:val="20"/>
              </w:rPr>
            </w:pPr>
            <w:r w:rsidRPr="00424ECB">
              <w:rPr>
                <w:rFonts w:ascii="Arial Narrow" w:hAnsi="Arial Narrow" w:cs="Arial"/>
                <w:sz w:val="20"/>
                <w:szCs w:val="20"/>
              </w:rPr>
              <w:t>KR 3-4</w:t>
            </w:r>
          </w:p>
        </w:tc>
        <w:tc>
          <w:tcPr>
            <w:tcW w:w="6132" w:type="dxa"/>
          </w:tcPr>
          <w:p w14:paraId="15E1C137" w14:textId="77777777" w:rsidR="00205674" w:rsidRPr="00424ECB" w:rsidRDefault="00205674" w:rsidP="00954441">
            <w:pPr>
              <w:jc w:val="center"/>
              <w:rPr>
                <w:rFonts w:ascii="Arial Narrow" w:hAnsi="Arial Narrow" w:cs="Arial"/>
                <w:sz w:val="20"/>
                <w:szCs w:val="20"/>
                <w:lang w:val="en-US"/>
              </w:rPr>
            </w:pPr>
            <w:r w:rsidRPr="00424ECB">
              <w:rPr>
                <w:rFonts w:ascii="Arial Narrow" w:hAnsi="Arial Narrow" w:cs="Arial"/>
                <w:sz w:val="20"/>
                <w:szCs w:val="20"/>
                <w:lang w:val="en-US"/>
              </w:rPr>
              <w:t>AC5S, AC8S, AC11S</w:t>
            </w:r>
          </w:p>
          <w:p w14:paraId="10BE082A" w14:textId="77777777" w:rsidR="00205674" w:rsidRPr="00424ECB" w:rsidRDefault="00205674" w:rsidP="00954441">
            <w:pPr>
              <w:jc w:val="center"/>
              <w:rPr>
                <w:rFonts w:ascii="Arial Narrow" w:hAnsi="Arial Narrow" w:cs="Arial"/>
                <w:sz w:val="20"/>
                <w:szCs w:val="20"/>
                <w:lang w:val="en-US"/>
              </w:rPr>
            </w:pPr>
            <w:r w:rsidRPr="00424ECB">
              <w:rPr>
                <w:rFonts w:ascii="Arial Narrow" w:hAnsi="Arial Narrow" w:cs="Arial"/>
                <w:sz w:val="20"/>
                <w:szCs w:val="20"/>
                <w:lang w:val="en-US"/>
              </w:rPr>
              <w:t>AC8S, AC11S</w:t>
            </w:r>
          </w:p>
        </w:tc>
      </w:tr>
    </w:tbl>
    <w:p w14:paraId="2EEA88EC" w14:textId="77777777" w:rsidR="00205674" w:rsidRPr="00424ECB" w:rsidRDefault="00205674" w:rsidP="00954441">
      <w:pPr>
        <w:rPr>
          <w:rFonts w:ascii="Arial Narrow" w:hAnsi="Arial Narrow" w:cs="Arial"/>
          <w:i/>
          <w:iCs/>
          <w:sz w:val="20"/>
          <w:szCs w:val="20"/>
        </w:rPr>
      </w:pPr>
      <w:r w:rsidRPr="00424ECB">
        <w:rPr>
          <w:rFonts w:ascii="Arial Narrow" w:hAnsi="Arial Narrow" w:cs="Arial"/>
          <w:i/>
          <w:iCs/>
          <w:sz w:val="20"/>
          <w:szCs w:val="20"/>
        </w:rPr>
        <w:t>1) Podział ze względu na wymiar największego kruszywa w mieszance – patrz punkt 1.4.4.</w:t>
      </w:r>
    </w:p>
    <w:p w14:paraId="76939ADA" w14:textId="77777777" w:rsidR="00205674" w:rsidRPr="00424ECB" w:rsidRDefault="00205674" w:rsidP="00954441">
      <w:pPr>
        <w:spacing w:after="120"/>
        <w:rPr>
          <w:rFonts w:ascii="Arial Narrow" w:hAnsi="Arial Narrow" w:cs="Arial"/>
          <w:i/>
          <w:iCs/>
          <w:sz w:val="20"/>
          <w:szCs w:val="20"/>
        </w:rPr>
      </w:pPr>
      <w:r w:rsidRPr="00424ECB">
        <w:rPr>
          <w:rFonts w:ascii="Arial Narrow" w:hAnsi="Arial Narrow" w:cs="Arial"/>
          <w:i/>
          <w:iCs/>
          <w:sz w:val="20"/>
          <w:szCs w:val="20"/>
        </w:rPr>
        <w:t>2) Dopuszczony do stosowania w terenach górskich.</w:t>
      </w:r>
    </w:p>
    <w:p w14:paraId="17A88439"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1.4. Określenia podstawowe</w:t>
      </w:r>
    </w:p>
    <w:p w14:paraId="36E54F41" w14:textId="77777777" w:rsidR="00205674" w:rsidRPr="00424ECB" w:rsidRDefault="00205674" w:rsidP="00954441">
      <w:pPr>
        <w:pStyle w:val="StylIwony"/>
        <w:spacing w:before="0" w:after="0"/>
        <w:rPr>
          <w:rFonts w:ascii="Arial Narrow" w:hAnsi="Arial Narrow" w:cs="Arial"/>
          <w:sz w:val="22"/>
          <w:szCs w:val="22"/>
        </w:rPr>
      </w:pPr>
      <w:r w:rsidRPr="00424ECB">
        <w:rPr>
          <w:rFonts w:ascii="Arial Narrow" w:hAnsi="Arial Narrow" w:cs="Arial"/>
          <w:sz w:val="22"/>
          <w:szCs w:val="22"/>
        </w:rPr>
        <w:t xml:space="preserve">1.4.1. </w:t>
      </w:r>
      <w:r w:rsidRPr="00424ECB">
        <w:rPr>
          <w:rFonts w:ascii="Arial Narrow" w:hAnsi="Arial Narrow" w:cs="Arial"/>
          <w:sz w:val="22"/>
          <w:szCs w:val="22"/>
          <w:u w:val="single"/>
        </w:rPr>
        <w:t>Nawierzchnia</w:t>
      </w:r>
      <w:r w:rsidRPr="00424ECB">
        <w:rPr>
          <w:rFonts w:ascii="Arial Narrow" w:hAnsi="Arial Narrow" w:cs="Arial"/>
          <w:sz w:val="22"/>
          <w:szCs w:val="22"/>
        </w:rPr>
        <w:t xml:space="preserve"> – konstrukcja składająca się z jednej lub kilku warstw służących do przejmowania i rozkładania obciążeń od ruchu pojazdów na podłoże.</w:t>
      </w:r>
    </w:p>
    <w:p w14:paraId="161E5492"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1.4.2.</w:t>
      </w:r>
      <w:r w:rsidRPr="00424ECB">
        <w:rPr>
          <w:rFonts w:ascii="Arial Narrow" w:hAnsi="Arial Narrow" w:cs="Arial"/>
          <w:sz w:val="22"/>
          <w:szCs w:val="22"/>
        </w:rPr>
        <w:t xml:space="preserve"> </w:t>
      </w:r>
      <w:r w:rsidRPr="00424ECB">
        <w:rPr>
          <w:rFonts w:ascii="Arial Narrow" w:hAnsi="Arial Narrow" w:cs="Arial"/>
          <w:sz w:val="22"/>
          <w:szCs w:val="22"/>
          <w:u w:val="single"/>
        </w:rPr>
        <w:t>Warstwa ścieralna</w:t>
      </w:r>
      <w:r w:rsidRPr="00424ECB">
        <w:rPr>
          <w:rFonts w:ascii="Arial Narrow" w:hAnsi="Arial Narrow" w:cs="Arial"/>
          <w:sz w:val="22"/>
          <w:szCs w:val="22"/>
        </w:rPr>
        <w:t xml:space="preserve"> – górna warstwa nawierzchni będąca w bezpośrednim kontakcie z kołami pojazdów.</w:t>
      </w:r>
    </w:p>
    <w:p w14:paraId="249F245B"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1.4.3.</w:t>
      </w:r>
      <w:r w:rsidRPr="00424ECB">
        <w:rPr>
          <w:rFonts w:ascii="Arial Narrow" w:hAnsi="Arial Narrow" w:cs="Arial"/>
          <w:sz w:val="22"/>
          <w:szCs w:val="22"/>
        </w:rPr>
        <w:t xml:space="preserve"> </w:t>
      </w:r>
      <w:r w:rsidRPr="00424ECB">
        <w:rPr>
          <w:rFonts w:ascii="Arial Narrow" w:hAnsi="Arial Narrow" w:cs="Arial"/>
          <w:sz w:val="22"/>
          <w:szCs w:val="22"/>
          <w:u w:val="single"/>
        </w:rPr>
        <w:t>Mieszanka mineralno-asfaltowa (MMA)</w:t>
      </w:r>
      <w:r w:rsidRPr="00424ECB">
        <w:rPr>
          <w:rFonts w:ascii="Arial Narrow" w:hAnsi="Arial Narrow" w:cs="Arial"/>
          <w:sz w:val="22"/>
          <w:szCs w:val="22"/>
        </w:rPr>
        <w:t xml:space="preserve"> – mieszanka kruszyw i lepiszcza asfaltowego.</w:t>
      </w:r>
    </w:p>
    <w:p w14:paraId="08427D32"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1.4.4.</w:t>
      </w:r>
      <w:r w:rsidRPr="00424ECB">
        <w:rPr>
          <w:rFonts w:ascii="Arial Narrow" w:hAnsi="Arial Narrow" w:cs="Arial"/>
          <w:sz w:val="22"/>
          <w:szCs w:val="22"/>
        </w:rPr>
        <w:t xml:space="preserve"> </w:t>
      </w:r>
      <w:r w:rsidRPr="00424ECB">
        <w:rPr>
          <w:rFonts w:ascii="Arial Narrow" w:hAnsi="Arial Narrow" w:cs="Arial"/>
          <w:sz w:val="22"/>
          <w:szCs w:val="22"/>
          <w:u w:val="single"/>
        </w:rPr>
        <w:t>Wymiar mieszanki mineralno-asfaltowej</w:t>
      </w:r>
      <w:r w:rsidRPr="00424ECB">
        <w:rPr>
          <w:rFonts w:ascii="Arial Narrow" w:hAnsi="Arial Narrow" w:cs="Arial"/>
          <w:sz w:val="22"/>
          <w:szCs w:val="22"/>
        </w:rPr>
        <w:t xml:space="preserve"> – określenie mieszanki mineralno-asfaltowej, ze względu na największy wymiar kruszywa D, np. wymiar 5, 8, 11.</w:t>
      </w:r>
    </w:p>
    <w:p w14:paraId="79C99B3C"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1.4.5.</w:t>
      </w:r>
      <w:r w:rsidRPr="00424ECB">
        <w:rPr>
          <w:rFonts w:ascii="Arial Narrow" w:hAnsi="Arial Narrow" w:cs="Arial"/>
          <w:sz w:val="22"/>
          <w:szCs w:val="22"/>
        </w:rPr>
        <w:t xml:space="preserve"> </w:t>
      </w:r>
      <w:r w:rsidRPr="00424ECB">
        <w:rPr>
          <w:rFonts w:ascii="Arial Narrow" w:hAnsi="Arial Narrow" w:cs="Arial"/>
          <w:sz w:val="22"/>
          <w:szCs w:val="22"/>
          <w:u w:val="single"/>
        </w:rPr>
        <w:t>Beton asfaltowy</w:t>
      </w:r>
      <w:r w:rsidRPr="00424ECB">
        <w:rPr>
          <w:rFonts w:ascii="Arial Narrow" w:hAnsi="Arial Narrow" w:cs="Arial"/>
          <w:sz w:val="22"/>
          <w:szCs w:val="22"/>
        </w:rPr>
        <w:t xml:space="preserve"> – mieszanka mineralno-asfaltowa, w której kruszywo o uziarnieniu ciągłym lub nieciągłym tworzy strukturę wzajemnie klinującą się.</w:t>
      </w:r>
    </w:p>
    <w:p w14:paraId="46555637"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1.4.6.</w:t>
      </w:r>
      <w:r w:rsidRPr="00424ECB">
        <w:rPr>
          <w:rFonts w:ascii="Arial Narrow" w:hAnsi="Arial Narrow" w:cs="Arial"/>
          <w:sz w:val="22"/>
          <w:szCs w:val="22"/>
        </w:rPr>
        <w:t xml:space="preserve"> </w:t>
      </w:r>
      <w:r w:rsidRPr="00424ECB">
        <w:rPr>
          <w:rFonts w:ascii="Arial Narrow" w:hAnsi="Arial Narrow" w:cs="Arial"/>
          <w:sz w:val="22"/>
          <w:szCs w:val="22"/>
          <w:u w:val="single"/>
        </w:rPr>
        <w:t>Uziarnienie</w:t>
      </w:r>
      <w:r w:rsidRPr="00424ECB">
        <w:rPr>
          <w:rFonts w:ascii="Arial Narrow" w:hAnsi="Arial Narrow" w:cs="Arial"/>
          <w:sz w:val="22"/>
          <w:szCs w:val="22"/>
        </w:rPr>
        <w:t xml:space="preserve"> – skład ziarnowy kruszywa, wyrażony w procentach masy ziaren przechodzących przez określony zestaw sit.</w:t>
      </w:r>
    </w:p>
    <w:p w14:paraId="52D95AEA"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1.4.7.</w:t>
      </w:r>
      <w:r w:rsidRPr="00424ECB">
        <w:rPr>
          <w:rFonts w:ascii="Arial Narrow" w:hAnsi="Arial Narrow" w:cs="Arial"/>
          <w:sz w:val="22"/>
          <w:szCs w:val="22"/>
        </w:rPr>
        <w:t xml:space="preserve"> </w:t>
      </w:r>
      <w:r w:rsidRPr="00424ECB">
        <w:rPr>
          <w:rFonts w:ascii="Arial Narrow" w:hAnsi="Arial Narrow" w:cs="Arial"/>
          <w:sz w:val="22"/>
          <w:szCs w:val="22"/>
          <w:u w:val="single"/>
        </w:rPr>
        <w:t>Kategoria ruchu</w:t>
      </w:r>
      <w:r w:rsidRPr="00424ECB">
        <w:rPr>
          <w:rFonts w:ascii="Arial Narrow" w:hAnsi="Arial Narrow" w:cs="Arial"/>
          <w:sz w:val="22"/>
          <w:szCs w:val="22"/>
        </w:rPr>
        <w:t xml:space="preserve"> – obciążenie drogi ruchem samochodowym, wyrażone w osiach obliczeniowych (100 </w:t>
      </w:r>
      <w:proofErr w:type="spellStart"/>
      <w:r w:rsidRPr="00424ECB">
        <w:rPr>
          <w:rFonts w:ascii="Arial Narrow" w:hAnsi="Arial Narrow" w:cs="Arial"/>
          <w:sz w:val="22"/>
          <w:szCs w:val="22"/>
        </w:rPr>
        <w:t>kN</w:t>
      </w:r>
      <w:proofErr w:type="spellEnd"/>
      <w:r w:rsidRPr="00424ECB">
        <w:rPr>
          <w:rFonts w:ascii="Arial Narrow" w:hAnsi="Arial Narrow" w:cs="Arial"/>
          <w:sz w:val="22"/>
          <w:szCs w:val="22"/>
        </w:rPr>
        <w:t>) wg „Katalogu typowych konstrukcji nawierzchni podatnych i półsztywnych” GDDKiA [82].</w:t>
      </w:r>
    </w:p>
    <w:p w14:paraId="7781A22A"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1.4.8.</w:t>
      </w:r>
      <w:r w:rsidRPr="00424ECB">
        <w:rPr>
          <w:rFonts w:ascii="Arial Narrow" w:hAnsi="Arial Narrow" w:cs="Arial"/>
          <w:sz w:val="22"/>
          <w:szCs w:val="22"/>
        </w:rPr>
        <w:t xml:space="preserve"> </w:t>
      </w:r>
      <w:r w:rsidRPr="00424ECB">
        <w:rPr>
          <w:rFonts w:ascii="Arial Narrow" w:hAnsi="Arial Narrow" w:cs="Arial"/>
          <w:sz w:val="22"/>
          <w:szCs w:val="22"/>
          <w:u w:val="single"/>
        </w:rPr>
        <w:t>Wymiar kruszywa</w:t>
      </w:r>
      <w:r w:rsidRPr="00424ECB">
        <w:rPr>
          <w:rFonts w:ascii="Arial Narrow" w:hAnsi="Arial Narrow" w:cs="Arial"/>
          <w:sz w:val="22"/>
          <w:szCs w:val="22"/>
        </w:rPr>
        <w:t xml:space="preserve"> – wielkość ziaren kruszywa, określona przez dolny (d) i górny (D) wymiar sita.</w:t>
      </w:r>
    </w:p>
    <w:p w14:paraId="43371952"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1.4.9.</w:t>
      </w:r>
      <w:r w:rsidRPr="00424ECB">
        <w:rPr>
          <w:rFonts w:ascii="Arial Narrow" w:hAnsi="Arial Narrow" w:cs="Arial"/>
          <w:sz w:val="22"/>
          <w:szCs w:val="22"/>
        </w:rPr>
        <w:t xml:space="preserve"> </w:t>
      </w:r>
      <w:r w:rsidRPr="00424ECB">
        <w:rPr>
          <w:rFonts w:ascii="Arial Narrow" w:hAnsi="Arial Narrow" w:cs="Arial"/>
          <w:sz w:val="22"/>
          <w:szCs w:val="22"/>
          <w:u w:val="single"/>
        </w:rPr>
        <w:t>Kruszywo grube</w:t>
      </w:r>
      <w:r w:rsidRPr="00424ECB">
        <w:rPr>
          <w:rFonts w:ascii="Arial Narrow" w:hAnsi="Arial Narrow" w:cs="Arial"/>
          <w:sz w:val="22"/>
          <w:szCs w:val="22"/>
        </w:rPr>
        <w:t xml:space="preserve"> – kruszywo z ziaren o wymiarze: D ≤ </w:t>
      </w:r>
      <w:smartTag w:uri="urn:schemas-microsoft-com:office:smarttags" w:element="metricconverter">
        <w:smartTagPr>
          <w:attr w:name="productid" w:val="45 mm"/>
        </w:smartTagPr>
        <w:r w:rsidRPr="00424ECB">
          <w:rPr>
            <w:rFonts w:ascii="Arial Narrow" w:hAnsi="Arial Narrow" w:cs="Arial"/>
            <w:sz w:val="22"/>
            <w:szCs w:val="22"/>
          </w:rPr>
          <w:t>45 mm</w:t>
        </w:r>
      </w:smartTag>
      <w:r w:rsidRPr="00424ECB">
        <w:rPr>
          <w:rFonts w:ascii="Arial Narrow" w:hAnsi="Arial Narrow" w:cs="Arial"/>
          <w:sz w:val="22"/>
          <w:szCs w:val="22"/>
        </w:rPr>
        <w:t xml:space="preserve"> oraz d &gt; </w:t>
      </w:r>
      <w:smartTag w:uri="urn:schemas-microsoft-com:office:smarttags" w:element="metricconverter">
        <w:smartTagPr>
          <w:attr w:name="productid" w:val="2 mm"/>
        </w:smartTagPr>
        <w:r w:rsidRPr="00424ECB">
          <w:rPr>
            <w:rFonts w:ascii="Arial Narrow" w:hAnsi="Arial Narrow" w:cs="Arial"/>
            <w:sz w:val="22"/>
            <w:szCs w:val="22"/>
          </w:rPr>
          <w:t>2 mm</w:t>
        </w:r>
      </w:smartTag>
      <w:r w:rsidRPr="00424ECB">
        <w:rPr>
          <w:rFonts w:ascii="Arial Narrow" w:hAnsi="Arial Narrow" w:cs="Arial"/>
          <w:sz w:val="22"/>
          <w:szCs w:val="22"/>
        </w:rPr>
        <w:t>.</w:t>
      </w:r>
    </w:p>
    <w:p w14:paraId="33D34691"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1.4.10.</w:t>
      </w:r>
      <w:r w:rsidRPr="00424ECB">
        <w:rPr>
          <w:rFonts w:ascii="Arial Narrow" w:hAnsi="Arial Narrow" w:cs="Arial"/>
          <w:sz w:val="22"/>
          <w:szCs w:val="22"/>
        </w:rPr>
        <w:t xml:space="preserve"> </w:t>
      </w:r>
      <w:r w:rsidRPr="00424ECB">
        <w:rPr>
          <w:rFonts w:ascii="Arial Narrow" w:hAnsi="Arial Narrow" w:cs="Arial"/>
          <w:sz w:val="22"/>
          <w:szCs w:val="22"/>
          <w:u w:val="single"/>
        </w:rPr>
        <w:t>Kruszywo drobne</w:t>
      </w:r>
      <w:r w:rsidRPr="00424ECB">
        <w:rPr>
          <w:rFonts w:ascii="Arial Narrow" w:hAnsi="Arial Narrow" w:cs="Arial"/>
          <w:sz w:val="22"/>
          <w:szCs w:val="22"/>
        </w:rPr>
        <w:t xml:space="preserve"> – kruszywo z ziaren o wymiarze: D ≤ </w:t>
      </w:r>
      <w:smartTag w:uri="urn:schemas-microsoft-com:office:smarttags" w:element="metricconverter">
        <w:smartTagPr>
          <w:attr w:name="productid" w:val="2 mm"/>
        </w:smartTagPr>
        <w:r w:rsidRPr="00424ECB">
          <w:rPr>
            <w:rFonts w:ascii="Arial Narrow" w:hAnsi="Arial Narrow" w:cs="Arial"/>
            <w:sz w:val="22"/>
            <w:szCs w:val="22"/>
          </w:rPr>
          <w:t>2 mm</w:t>
        </w:r>
      </w:smartTag>
      <w:r w:rsidRPr="00424ECB">
        <w:rPr>
          <w:rFonts w:ascii="Arial Narrow" w:hAnsi="Arial Narrow" w:cs="Arial"/>
          <w:sz w:val="22"/>
          <w:szCs w:val="22"/>
        </w:rPr>
        <w:t xml:space="preserve">, którego większa część pozostaje na sicie </w:t>
      </w:r>
      <w:smartTag w:uri="urn:schemas-microsoft-com:office:smarttags" w:element="metricconverter">
        <w:smartTagPr>
          <w:attr w:name="productid" w:val="0,063 mm"/>
        </w:smartTagPr>
        <w:r w:rsidRPr="00424ECB">
          <w:rPr>
            <w:rFonts w:ascii="Arial Narrow" w:hAnsi="Arial Narrow" w:cs="Arial"/>
            <w:sz w:val="22"/>
            <w:szCs w:val="22"/>
          </w:rPr>
          <w:t>0,063 mm</w:t>
        </w:r>
      </w:smartTag>
      <w:r w:rsidRPr="00424ECB">
        <w:rPr>
          <w:rFonts w:ascii="Arial Narrow" w:hAnsi="Arial Narrow" w:cs="Arial"/>
          <w:sz w:val="22"/>
          <w:szCs w:val="22"/>
        </w:rPr>
        <w:t>.</w:t>
      </w:r>
    </w:p>
    <w:p w14:paraId="4B46F21B"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lastRenderedPageBreak/>
        <w:t>1.4.11.</w:t>
      </w:r>
      <w:r w:rsidRPr="00424ECB">
        <w:rPr>
          <w:rFonts w:ascii="Arial Narrow" w:hAnsi="Arial Narrow" w:cs="Arial"/>
          <w:sz w:val="22"/>
          <w:szCs w:val="22"/>
        </w:rPr>
        <w:t xml:space="preserve"> </w:t>
      </w:r>
      <w:r w:rsidRPr="00424ECB">
        <w:rPr>
          <w:rFonts w:ascii="Arial Narrow" w:hAnsi="Arial Narrow" w:cs="Arial"/>
          <w:sz w:val="22"/>
          <w:szCs w:val="22"/>
          <w:u w:val="single"/>
        </w:rPr>
        <w:t xml:space="preserve">Pył </w:t>
      </w:r>
      <w:r w:rsidRPr="00424ECB">
        <w:rPr>
          <w:rFonts w:ascii="Arial Narrow" w:hAnsi="Arial Narrow" w:cs="Arial"/>
          <w:sz w:val="22"/>
          <w:szCs w:val="22"/>
        </w:rPr>
        <w:t xml:space="preserve">– kruszywo z ziaren przechodzących przez sito </w:t>
      </w:r>
      <w:smartTag w:uri="urn:schemas-microsoft-com:office:smarttags" w:element="metricconverter">
        <w:smartTagPr>
          <w:attr w:name="productid" w:val="0,063 mm"/>
        </w:smartTagPr>
        <w:r w:rsidRPr="00424ECB">
          <w:rPr>
            <w:rFonts w:ascii="Arial Narrow" w:hAnsi="Arial Narrow" w:cs="Arial"/>
            <w:sz w:val="22"/>
            <w:szCs w:val="22"/>
          </w:rPr>
          <w:t>0,063 mm</w:t>
        </w:r>
      </w:smartTag>
      <w:r w:rsidRPr="00424ECB">
        <w:rPr>
          <w:rFonts w:ascii="Arial Narrow" w:hAnsi="Arial Narrow" w:cs="Arial"/>
          <w:sz w:val="22"/>
          <w:szCs w:val="22"/>
        </w:rPr>
        <w:t>.</w:t>
      </w:r>
    </w:p>
    <w:p w14:paraId="7BC2CFF2"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1.4.12.</w:t>
      </w:r>
      <w:r w:rsidRPr="00424ECB">
        <w:rPr>
          <w:rFonts w:ascii="Arial Narrow" w:hAnsi="Arial Narrow" w:cs="Arial"/>
          <w:sz w:val="22"/>
          <w:szCs w:val="22"/>
        </w:rPr>
        <w:t xml:space="preserve"> </w:t>
      </w:r>
      <w:r w:rsidRPr="00424ECB">
        <w:rPr>
          <w:rFonts w:ascii="Arial Narrow" w:hAnsi="Arial Narrow" w:cs="Arial"/>
          <w:sz w:val="22"/>
          <w:szCs w:val="22"/>
          <w:u w:val="single"/>
        </w:rPr>
        <w:t>Wypełniacz</w:t>
      </w:r>
      <w:r w:rsidRPr="00424ECB">
        <w:rPr>
          <w:rFonts w:ascii="Arial Narrow" w:hAnsi="Arial Narrow" w:cs="Arial"/>
          <w:sz w:val="22"/>
          <w:szCs w:val="22"/>
        </w:rPr>
        <w:t xml:space="preserve"> – kruszywo, którego większa część przechodzi przez sito </w:t>
      </w:r>
      <w:smartTag w:uri="urn:schemas-microsoft-com:office:smarttags" w:element="metricconverter">
        <w:smartTagPr>
          <w:attr w:name="productid" w:val="0,063 mm"/>
        </w:smartTagPr>
        <w:r w:rsidRPr="00424ECB">
          <w:rPr>
            <w:rFonts w:ascii="Arial Narrow" w:hAnsi="Arial Narrow" w:cs="Arial"/>
            <w:sz w:val="22"/>
            <w:szCs w:val="22"/>
          </w:rPr>
          <w:t>0,063 mm</w:t>
        </w:r>
      </w:smartTag>
      <w:r w:rsidRPr="00424ECB">
        <w:rPr>
          <w:rFonts w:ascii="Arial Narrow" w:hAnsi="Arial Narrow" w:cs="Arial"/>
          <w:sz w:val="22"/>
          <w:szCs w:val="22"/>
        </w:rPr>
        <w:t>. (Wypełniacz mieszany – kruszywo, które składa się z wypełniacza pochodzenia mineralnego i wodorotlenku wapnia. Wypełniacz dodany – wypełniacz pochodzenia mineralnego, wyprodukowany oddzielnie).</w:t>
      </w:r>
    </w:p>
    <w:p w14:paraId="7BB06475"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1.4.13.</w:t>
      </w:r>
      <w:r>
        <w:rPr>
          <w:rFonts w:ascii="Arial Narrow" w:hAnsi="Arial Narrow" w:cs="Arial"/>
          <w:sz w:val="22"/>
          <w:szCs w:val="22"/>
        </w:rPr>
        <w:t xml:space="preserve"> </w:t>
      </w:r>
      <w:r w:rsidRPr="00424ECB">
        <w:rPr>
          <w:rFonts w:ascii="Arial Narrow" w:hAnsi="Arial Narrow" w:cs="Arial"/>
          <w:sz w:val="22"/>
          <w:szCs w:val="22"/>
          <w:u w:val="single"/>
        </w:rPr>
        <w:t>Kationowa emulsja asfaltowa</w:t>
      </w:r>
      <w:r w:rsidRPr="00424ECB">
        <w:rPr>
          <w:rFonts w:ascii="Arial Narrow" w:hAnsi="Arial Narrow" w:cs="Arial"/>
          <w:sz w:val="22"/>
          <w:szCs w:val="22"/>
        </w:rPr>
        <w:t xml:space="preserve"> – emulsja, w której emulgator nadaje dodatnie ładunki cząstkom zdyspergowanego asfaltu.</w:t>
      </w:r>
    </w:p>
    <w:p w14:paraId="390ACBEC" w14:textId="77777777" w:rsidR="00205674" w:rsidRPr="00424ECB" w:rsidRDefault="00205674" w:rsidP="00954441">
      <w:pPr>
        <w:jc w:val="both"/>
        <w:rPr>
          <w:rFonts w:ascii="Arial Narrow" w:hAnsi="Arial Narrow" w:cs="Arial"/>
          <w:sz w:val="22"/>
          <w:szCs w:val="22"/>
        </w:rPr>
      </w:pPr>
      <w:r w:rsidRPr="00874BB8">
        <w:rPr>
          <w:rFonts w:ascii="Arial Narrow" w:hAnsi="Arial Narrow" w:cs="Arial"/>
          <w:b/>
          <w:bCs/>
          <w:sz w:val="22"/>
          <w:szCs w:val="22"/>
        </w:rPr>
        <w:t>1.4.14.</w:t>
      </w:r>
      <w:r>
        <w:rPr>
          <w:rFonts w:ascii="Arial Narrow" w:hAnsi="Arial Narrow" w:cs="Arial"/>
          <w:b/>
          <w:bCs/>
          <w:sz w:val="22"/>
          <w:szCs w:val="22"/>
        </w:rPr>
        <w:t xml:space="preserve"> </w:t>
      </w:r>
      <w:r w:rsidRPr="00424ECB">
        <w:rPr>
          <w:rFonts w:ascii="Arial Narrow" w:hAnsi="Arial Narrow" w:cs="Arial"/>
          <w:sz w:val="22"/>
          <w:szCs w:val="22"/>
          <w:u w:val="single"/>
        </w:rPr>
        <w:t>Połączenia technologiczne</w:t>
      </w:r>
      <w:r w:rsidRPr="00424ECB">
        <w:rPr>
          <w:rFonts w:ascii="Arial Narrow" w:hAnsi="Arial Narrow" w:cs="Arial"/>
          <w:sz w:val="22"/>
          <w:szCs w:val="22"/>
        </w:rPr>
        <w:t xml:space="preserve"> – połączenia rożnych warstw ze sobą lub tych samych</w:t>
      </w:r>
    </w:p>
    <w:p w14:paraId="6E3DFA7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warstw wykonywanych w rożnym czasie nie będących połączeniem </w:t>
      </w:r>
      <w:proofErr w:type="spellStart"/>
      <w:r w:rsidRPr="00424ECB">
        <w:rPr>
          <w:rFonts w:ascii="Arial Narrow" w:hAnsi="Arial Narrow" w:cs="Arial"/>
          <w:sz w:val="22"/>
          <w:szCs w:val="22"/>
        </w:rPr>
        <w:t>międzywarstwowym</w:t>
      </w:r>
      <w:proofErr w:type="spellEnd"/>
    </w:p>
    <w:p w14:paraId="5ABEB059" w14:textId="77777777" w:rsidR="00205674" w:rsidRPr="00424ECB" w:rsidRDefault="00205674" w:rsidP="00954441">
      <w:pPr>
        <w:jc w:val="both"/>
        <w:rPr>
          <w:rFonts w:ascii="Arial Narrow" w:hAnsi="Arial Narrow" w:cs="Arial"/>
          <w:sz w:val="22"/>
          <w:szCs w:val="22"/>
        </w:rPr>
      </w:pPr>
      <w:r w:rsidRPr="00874BB8">
        <w:rPr>
          <w:rFonts w:ascii="Arial Narrow" w:hAnsi="Arial Narrow" w:cs="Arial"/>
          <w:b/>
          <w:bCs/>
          <w:sz w:val="22"/>
          <w:szCs w:val="22"/>
        </w:rPr>
        <w:t>1.4.15.</w:t>
      </w:r>
      <w:r>
        <w:rPr>
          <w:rFonts w:ascii="Arial Narrow" w:hAnsi="Arial Narrow" w:cs="Arial"/>
          <w:b/>
          <w:bCs/>
          <w:sz w:val="22"/>
          <w:szCs w:val="22"/>
        </w:rPr>
        <w:t xml:space="preserve"> </w:t>
      </w:r>
      <w:r w:rsidRPr="00424ECB">
        <w:rPr>
          <w:rFonts w:ascii="Arial Narrow" w:hAnsi="Arial Narrow" w:cs="Arial"/>
          <w:sz w:val="22"/>
          <w:szCs w:val="22"/>
          <w:u w:val="single"/>
        </w:rPr>
        <w:t>Złącza podłużne i poprzeczne</w:t>
      </w:r>
      <w:r w:rsidRPr="00424ECB">
        <w:rPr>
          <w:rFonts w:ascii="Arial Narrow" w:hAnsi="Arial Narrow" w:cs="Arial"/>
          <w:sz w:val="22"/>
          <w:szCs w:val="22"/>
        </w:rPr>
        <w:t xml:space="preserve"> – połączenia tego samego materiału wbudowywanego</w:t>
      </w:r>
    </w:p>
    <w:p w14:paraId="60802FC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 rożnym czasie</w:t>
      </w:r>
    </w:p>
    <w:p w14:paraId="30B4EEC2" w14:textId="77777777" w:rsidR="00205674" w:rsidRPr="00424ECB" w:rsidRDefault="00205674" w:rsidP="00954441">
      <w:pPr>
        <w:jc w:val="both"/>
        <w:rPr>
          <w:rFonts w:ascii="Arial Narrow" w:hAnsi="Arial Narrow" w:cs="Arial"/>
          <w:sz w:val="22"/>
          <w:szCs w:val="22"/>
        </w:rPr>
      </w:pPr>
      <w:r w:rsidRPr="00874BB8">
        <w:rPr>
          <w:rFonts w:ascii="Arial Narrow" w:hAnsi="Arial Narrow" w:cs="Arial"/>
          <w:b/>
          <w:bCs/>
          <w:sz w:val="22"/>
          <w:szCs w:val="22"/>
        </w:rPr>
        <w:t>1.4.16.</w:t>
      </w:r>
      <w:r>
        <w:rPr>
          <w:rFonts w:ascii="Arial Narrow" w:hAnsi="Arial Narrow" w:cs="Arial"/>
          <w:sz w:val="22"/>
          <w:szCs w:val="22"/>
          <w:u w:val="single"/>
        </w:rPr>
        <w:t xml:space="preserve"> </w:t>
      </w:r>
      <w:r w:rsidRPr="00424ECB">
        <w:rPr>
          <w:rFonts w:ascii="Arial Narrow" w:hAnsi="Arial Narrow" w:cs="Arial"/>
          <w:sz w:val="22"/>
          <w:szCs w:val="22"/>
          <w:u w:val="single"/>
        </w:rPr>
        <w:t>Spoiny</w:t>
      </w:r>
      <w:r w:rsidRPr="00424ECB">
        <w:rPr>
          <w:rFonts w:ascii="Arial Narrow" w:hAnsi="Arial Narrow" w:cs="Arial"/>
          <w:sz w:val="22"/>
          <w:szCs w:val="22"/>
        </w:rPr>
        <w:t xml:space="preserve"> – połączenia rożnych materiałów, np. asfaltu lanego i betonu asfaltowego oraz warstwy asfaltowej z urządzeniami obcymi w nawierzchni lub ją ograniczającymi</w:t>
      </w:r>
    </w:p>
    <w:p w14:paraId="283854AE"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1.4.17.</w:t>
      </w:r>
      <w:r w:rsidRPr="00424ECB">
        <w:rPr>
          <w:rFonts w:ascii="Arial Narrow" w:hAnsi="Arial Narrow" w:cs="Arial"/>
          <w:sz w:val="22"/>
          <w:szCs w:val="22"/>
        </w:rPr>
        <w:t xml:space="preserve"> </w:t>
      </w:r>
      <w:r w:rsidRPr="00424ECB">
        <w:rPr>
          <w:rFonts w:ascii="Arial Narrow" w:hAnsi="Arial Narrow" w:cs="Arial"/>
          <w:sz w:val="22"/>
          <w:szCs w:val="22"/>
          <w:u w:val="single"/>
        </w:rPr>
        <w:t>Pozostałe określenia</w:t>
      </w:r>
      <w:r w:rsidRPr="00424ECB">
        <w:rPr>
          <w:rFonts w:ascii="Arial Narrow" w:hAnsi="Arial Narrow" w:cs="Arial"/>
          <w:sz w:val="22"/>
          <w:szCs w:val="22"/>
        </w:rPr>
        <w:t xml:space="preserve"> podstawowe są zgodne z obowiązującymi, odpowiednimi polskimi normami i z definicjami podanymi w S</w:t>
      </w:r>
      <w:r>
        <w:rPr>
          <w:rFonts w:ascii="Arial Narrow" w:hAnsi="Arial Narrow" w:cs="Arial"/>
          <w:sz w:val="22"/>
          <w:szCs w:val="22"/>
        </w:rPr>
        <w:t>S</w:t>
      </w:r>
      <w:r w:rsidRPr="00424ECB">
        <w:rPr>
          <w:rFonts w:ascii="Arial Narrow" w:hAnsi="Arial Narrow" w:cs="Arial"/>
          <w:sz w:val="22"/>
          <w:szCs w:val="22"/>
        </w:rPr>
        <w:t>T D-M-00.00.00 „Wymagania ogólne” pkt 1.4.</w:t>
      </w:r>
    </w:p>
    <w:p w14:paraId="141566A3" w14:textId="77777777" w:rsidR="00205674" w:rsidRPr="00424ECB" w:rsidRDefault="00205674" w:rsidP="00954441">
      <w:pPr>
        <w:pStyle w:val="StylIwony"/>
        <w:spacing w:before="0" w:after="0"/>
        <w:rPr>
          <w:rFonts w:ascii="Arial Narrow" w:hAnsi="Arial Narrow" w:cs="Arial"/>
          <w:sz w:val="22"/>
          <w:szCs w:val="22"/>
        </w:rPr>
      </w:pPr>
      <w:r w:rsidRPr="00874BB8">
        <w:rPr>
          <w:rFonts w:ascii="Arial Narrow" w:hAnsi="Arial Narrow" w:cs="Arial"/>
          <w:b/>
          <w:bCs/>
          <w:sz w:val="22"/>
          <w:szCs w:val="22"/>
        </w:rPr>
        <w:t>1.4.15.</w:t>
      </w:r>
      <w:r w:rsidRPr="00424ECB">
        <w:rPr>
          <w:rFonts w:ascii="Arial Narrow" w:hAnsi="Arial Narrow" w:cs="Arial"/>
          <w:sz w:val="22"/>
          <w:szCs w:val="22"/>
        </w:rPr>
        <w:t xml:space="preserve"> </w:t>
      </w:r>
      <w:r w:rsidRPr="00874BB8">
        <w:rPr>
          <w:rFonts w:ascii="Arial Narrow" w:hAnsi="Arial Narrow" w:cs="Arial"/>
          <w:sz w:val="22"/>
          <w:szCs w:val="22"/>
          <w:u w:val="single"/>
        </w:rPr>
        <w:t>Symbole i skróty</w:t>
      </w:r>
      <w:r w:rsidRPr="00424ECB">
        <w:rPr>
          <w:rFonts w:ascii="Arial Narrow" w:hAnsi="Arial Narrow" w:cs="Arial"/>
          <w:sz w:val="22"/>
          <w:szCs w:val="22"/>
        </w:rPr>
        <w:t xml:space="preserve"> dodatkowe</w:t>
      </w:r>
    </w:p>
    <w:tbl>
      <w:tblPr>
        <w:tblW w:w="0" w:type="auto"/>
        <w:tblLook w:val="04A0" w:firstRow="1" w:lastRow="0" w:firstColumn="1" w:lastColumn="0" w:noHBand="0" w:noVBand="1"/>
      </w:tblPr>
      <w:tblGrid>
        <w:gridCol w:w="737"/>
        <w:gridCol w:w="8131"/>
      </w:tblGrid>
      <w:tr w:rsidR="00205674" w:rsidRPr="00424ECB" w14:paraId="7A320CAB" w14:textId="77777777" w:rsidTr="00954441">
        <w:tc>
          <w:tcPr>
            <w:tcW w:w="737" w:type="dxa"/>
          </w:tcPr>
          <w:p w14:paraId="140F4360"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AC_S</w:t>
            </w:r>
          </w:p>
        </w:tc>
        <w:tc>
          <w:tcPr>
            <w:tcW w:w="8131" w:type="dxa"/>
          </w:tcPr>
          <w:p w14:paraId="28986A48" w14:textId="77777777" w:rsidR="00205674" w:rsidRPr="00874BB8" w:rsidRDefault="00205674" w:rsidP="009E77BE">
            <w:pPr>
              <w:pStyle w:val="StylIwony"/>
              <w:numPr>
                <w:ilvl w:val="0"/>
                <w:numId w:val="89"/>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beton asfaltowy do warstwy ścieralnej</w:t>
            </w:r>
          </w:p>
        </w:tc>
      </w:tr>
      <w:tr w:rsidR="00205674" w:rsidRPr="00424ECB" w14:paraId="51424D1F" w14:textId="77777777" w:rsidTr="00954441">
        <w:tc>
          <w:tcPr>
            <w:tcW w:w="737" w:type="dxa"/>
          </w:tcPr>
          <w:p w14:paraId="6D1CE505"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PMB</w:t>
            </w:r>
          </w:p>
        </w:tc>
        <w:tc>
          <w:tcPr>
            <w:tcW w:w="8131" w:type="dxa"/>
          </w:tcPr>
          <w:p w14:paraId="088AD60C"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lang w:val="en-US"/>
              </w:rPr>
            </w:pPr>
            <w:proofErr w:type="spellStart"/>
            <w:r w:rsidRPr="00874BB8">
              <w:rPr>
                <w:rFonts w:ascii="Arial Narrow" w:hAnsi="Arial Narrow" w:cs="Arial"/>
                <w:sz w:val="22"/>
                <w:szCs w:val="22"/>
                <w:lang w:val="en-US"/>
              </w:rPr>
              <w:t>polimeroasfalt</w:t>
            </w:r>
            <w:proofErr w:type="spellEnd"/>
            <w:r w:rsidRPr="00874BB8">
              <w:rPr>
                <w:rFonts w:ascii="Arial Narrow" w:hAnsi="Arial Narrow" w:cs="Arial"/>
                <w:sz w:val="22"/>
                <w:szCs w:val="22"/>
                <w:lang w:val="en-US"/>
              </w:rPr>
              <w:t xml:space="preserve"> (ang. polymer modified bitumen),</w:t>
            </w:r>
          </w:p>
        </w:tc>
      </w:tr>
      <w:tr w:rsidR="00205674" w:rsidRPr="00424ECB" w14:paraId="4CF98A38" w14:textId="77777777" w:rsidTr="00954441">
        <w:tc>
          <w:tcPr>
            <w:tcW w:w="737" w:type="dxa"/>
          </w:tcPr>
          <w:p w14:paraId="77957207"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MG</w:t>
            </w:r>
          </w:p>
        </w:tc>
        <w:tc>
          <w:tcPr>
            <w:tcW w:w="8131" w:type="dxa"/>
          </w:tcPr>
          <w:p w14:paraId="3B447998"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 xml:space="preserve">asfalt wielorodzajowy (ang. </w:t>
            </w:r>
            <w:proofErr w:type="spellStart"/>
            <w:r w:rsidRPr="00874BB8">
              <w:rPr>
                <w:rFonts w:ascii="Arial Narrow" w:hAnsi="Arial Narrow" w:cs="Arial"/>
                <w:sz w:val="22"/>
                <w:szCs w:val="22"/>
              </w:rPr>
              <w:t>multigrade</w:t>
            </w:r>
            <w:proofErr w:type="spellEnd"/>
            <w:r w:rsidRPr="00874BB8">
              <w:rPr>
                <w:rFonts w:ascii="Arial Narrow" w:hAnsi="Arial Narrow" w:cs="Arial"/>
                <w:sz w:val="22"/>
                <w:szCs w:val="22"/>
              </w:rPr>
              <w:t>),</w:t>
            </w:r>
          </w:p>
        </w:tc>
      </w:tr>
      <w:tr w:rsidR="00205674" w:rsidRPr="00424ECB" w14:paraId="2D8C61DC" w14:textId="77777777" w:rsidTr="00954441">
        <w:tc>
          <w:tcPr>
            <w:tcW w:w="737" w:type="dxa"/>
          </w:tcPr>
          <w:p w14:paraId="1C38638F"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D</w:t>
            </w:r>
          </w:p>
        </w:tc>
        <w:tc>
          <w:tcPr>
            <w:tcW w:w="8131" w:type="dxa"/>
          </w:tcPr>
          <w:p w14:paraId="3A5016ED"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górny wymiar sita (przy określaniu wielkości ziaren kruszywa),</w:t>
            </w:r>
          </w:p>
        </w:tc>
      </w:tr>
      <w:tr w:rsidR="00205674" w:rsidRPr="00424ECB" w14:paraId="6D1B474E" w14:textId="77777777" w:rsidTr="00954441">
        <w:tc>
          <w:tcPr>
            <w:tcW w:w="737" w:type="dxa"/>
          </w:tcPr>
          <w:p w14:paraId="7D92EDA4"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d</w:t>
            </w:r>
          </w:p>
        </w:tc>
        <w:tc>
          <w:tcPr>
            <w:tcW w:w="8131" w:type="dxa"/>
          </w:tcPr>
          <w:p w14:paraId="08B399AD"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dolny wymiar sita (przy określaniu wielkości ziaren kruszywa),</w:t>
            </w:r>
          </w:p>
        </w:tc>
      </w:tr>
      <w:tr w:rsidR="00205674" w:rsidRPr="00424ECB" w14:paraId="28580EA1" w14:textId="77777777" w:rsidTr="00954441">
        <w:tc>
          <w:tcPr>
            <w:tcW w:w="737" w:type="dxa"/>
          </w:tcPr>
          <w:p w14:paraId="4A8B63C9"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C</w:t>
            </w:r>
          </w:p>
        </w:tc>
        <w:tc>
          <w:tcPr>
            <w:tcW w:w="8131" w:type="dxa"/>
          </w:tcPr>
          <w:p w14:paraId="607FF7F3"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kationowa emulsja asfaltowa,</w:t>
            </w:r>
          </w:p>
        </w:tc>
      </w:tr>
      <w:tr w:rsidR="00205674" w:rsidRPr="00424ECB" w14:paraId="37A38129" w14:textId="77777777" w:rsidTr="00954441">
        <w:tc>
          <w:tcPr>
            <w:tcW w:w="737" w:type="dxa"/>
          </w:tcPr>
          <w:p w14:paraId="5535F8CD"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NPD</w:t>
            </w:r>
          </w:p>
        </w:tc>
        <w:tc>
          <w:tcPr>
            <w:tcW w:w="8131" w:type="dxa"/>
          </w:tcPr>
          <w:p w14:paraId="1296A0CD"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 xml:space="preserve">właściwość użytkowa nie określana (ang. No Performance </w:t>
            </w:r>
            <w:proofErr w:type="spellStart"/>
            <w:r w:rsidRPr="00874BB8">
              <w:rPr>
                <w:rFonts w:ascii="Arial Narrow" w:hAnsi="Arial Narrow" w:cs="Arial"/>
                <w:sz w:val="22"/>
                <w:szCs w:val="22"/>
              </w:rPr>
              <w:t>Determined</w:t>
            </w:r>
            <w:proofErr w:type="spellEnd"/>
            <w:r w:rsidRPr="00874BB8">
              <w:rPr>
                <w:rFonts w:ascii="Arial Narrow" w:hAnsi="Arial Narrow" w:cs="Arial"/>
                <w:sz w:val="22"/>
                <w:szCs w:val="22"/>
              </w:rPr>
              <w:t>; producent może jej nie określać),</w:t>
            </w:r>
          </w:p>
        </w:tc>
      </w:tr>
      <w:tr w:rsidR="00205674" w:rsidRPr="00424ECB" w14:paraId="1410B227" w14:textId="77777777" w:rsidTr="00954441">
        <w:tc>
          <w:tcPr>
            <w:tcW w:w="737" w:type="dxa"/>
          </w:tcPr>
          <w:p w14:paraId="169ECD93"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TBR</w:t>
            </w:r>
          </w:p>
        </w:tc>
        <w:tc>
          <w:tcPr>
            <w:tcW w:w="8131" w:type="dxa"/>
          </w:tcPr>
          <w:p w14:paraId="65414569"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 xml:space="preserve">do zadeklarowania (ang. To Be </w:t>
            </w:r>
            <w:proofErr w:type="spellStart"/>
            <w:r w:rsidRPr="00874BB8">
              <w:rPr>
                <w:rFonts w:ascii="Arial Narrow" w:hAnsi="Arial Narrow" w:cs="Arial"/>
                <w:sz w:val="22"/>
                <w:szCs w:val="22"/>
              </w:rPr>
              <w:t>Reported</w:t>
            </w:r>
            <w:proofErr w:type="spellEnd"/>
            <w:r w:rsidRPr="00874BB8">
              <w:rPr>
                <w:rFonts w:ascii="Arial Narrow" w:hAnsi="Arial Narrow" w:cs="Arial"/>
                <w:sz w:val="22"/>
                <w:szCs w:val="22"/>
              </w:rPr>
              <w:t>; producent może dostarczyć odpowiednie informacje, jednak nie jest do tego zobowiązany),</w:t>
            </w:r>
          </w:p>
        </w:tc>
      </w:tr>
      <w:tr w:rsidR="00205674" w:rsidRPr="00424ECB" w14:paraId="1A140CBD" w14:textId="77777777" w:rsidTr="00954441">
        <w:tc>
          <w:tcPr>
            <w:tcW w:w="737" w:type="dxa"/>
          </w:tcPr>
          <w:p w14:paraId="5F8F2FF3"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IRI</w:t>
            </w:r>
          </w:p>
        </w:tc>
        <w:tc>
          <w:tcPr>
            <w:tcW w:w="8131" w:type="dxa"/>
          </w:tcPr>
          <w:p w14:paraId="132F5672"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 xml:space="preserve">międzynarodowy wskaźnik równości (ang. International </w:t>
            </w:r>
            <w:proofErr w:type="spellStart"/>
            <w:r w:rsidRPr="00874BB8">
              <w:rPr>
                <w:rFonts w:ascii="Arial Narrow" w:hAnsi="Arial Narrow" w:cs="Arial"/>
                <w:sz w:val="22"/>
                <w:szCs w:val="22"/>
              </w:rPr>
              <w:t>Roughness</w:t>
            </w:r>
            <w:proofErr w:type="spellEnd"/>
            <w:r w:rsidRPr="00874BB8">
              <w:rPr>
                <w:rFonts w:ascii="Arial Narrow" w:hAnsi="Arial Narrow" w:cs="Arial"/>
                <w:sz w:val="22"/>
                <w:szCs w:val="22"/>
              </w:rPr>
              <w:t xml:space="preserve"> Index),</w:t>
            </w:r>
          </w:p>
        </w:tc>
      </w:tr>
      <w:tr w:rsidR="00205674" w:rsidRPr="00424ECB" w14:paraId="5D1FEDDE" w14:textId="77777777" w:rsidTr="00954441">
        <w:tc>
          <w:tcPr>
            <w:tcW w:w="737" w:type="dxa"/>
          </w:tcPr>
          <w:p w14:paraId="0E39606A"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MOP</w:t>
            </w:r>
          </w:p>
        </w:tc>
        <w:tc>
          <w:tcPr>
            <w:tcW w:w="8131" w:type="dxa"/>
          </w:tcPr>
          <w:p w14:paraId="4A348D5C"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 xml:space="preserve">miejsce obsługi podróżnych. </w:t>
            </w:r>
          </w:p>
        </w:tc>
      </w:tr>
      <w:tr w:rsidR="00205674" w:rsidRPr="00424ECB" w14:paraId="4227808F" w14:textId="77777777" w:rsidTr="00954441">
        <w:tc>
          <w:tcPr>
            <w:tcW w:w="737" w:type="dxa"/>
          </w:tcPr>
          <w:p w14:paraId="2CF5499F" w14:textId="77777777" w:rsidR="00205674" w:rsidRPr="00874BB8" w:rsidRDefault="00205674" w:rsidP="00954441">
            <w:pPr>
              <w:pStyle w:val="StylIwony"/>
              <w:spacing w:before="0" w:after="0"/>
              <w:rPr>
                <w:rFonts w:ascii="Arial Narrow" w:hAnsi="Arial Narrow" w:cs="Arial"/>
                <w:sz w:val="22"/>
                <w:szCs w:val="22"/>
              </w:rPr>
            </w:pPr>
            <w:r w:rsidRPr="00874BB8">
              <w:rPr>
                <w:rFonts w:ascii="Arial Narrow" w:hAnsi="Arial Narrow" w:cs="Arial"/>
                <w:sz w:val="22"/>
                <w:szCs w:val="22"/>
              </w:rPr>
              <w:t>ZKP</w:t>
            </w:r>
          </w:p>
        </w:tc>
        <w:tc>
          <w:tcPr>
            <w:tcW w:w="8131" w:type="dxa"/>
          </w:tcPr>
          <w:p w14:paraId="591628C9" w14:textId="77777777" w:rsidR="00205674" w:rsidRPr="00874BB8" w:rsidRDefault="00205674" w:rsidP="009E77BE">
            <w:pPr>
              <w:pStyle w:val="StylIwony"/>
              <w:numPr>
                <w:ilvl w:val="0"/>
                <w:numId w:val="90"/>
              </w:numPr>
              <w:autoSpaceDN w:val="0"/>
              <w:adjustRightInd w:val="0"/>
              <w:spacing w:before="0" w:after="0"/>
              <w:ind w:left="318" w:hanging="219"/>
              <w:textAlignment w:val="baseline"/>
              <w:rPr>
                <w:rFonts w:ascii="Arial Narrow" w:hAnsi="Arial Narrow" w:cs="Arial"/>
                <w:sz w:val="22"/>
                <w:szCs w:val="22"/>
              </w:rPr>
            </w:pPr>
            <w:r w:rsidRPr="00874BB8">
              <w:rPr>
                <w:rFonts w:ascii="Arial Narrow" w:hAnsi="Arial Narrow" w:cs="Arial"/>
                <w:sz w:val="22"/>
                <w:szCs w:val="22"/>
              </w:rPr>
              <w:t>zakładowa kontrola produkcji</w:t>
            </w:r>
          </w:p>
        </w:tc>
      </w:tr>
    </w:tbl>
    <w:p w14:paraId="007BCA1D" w14:textId="77777777" w:rsidR="00205674" w:rsidRPr="00424ECB" w:rsidRDefault="00205674" w:rsidP="00954441">
      <w:pPr>
        <w:rPr>
          <w:rFonts w:ascii="Arial Narrow" w:hAnsi="Arial Narrow" w:cs="Arial"/>
          <w:sz w:val="22"/>
          <w:szCs w:val="22"/>
        </w:rPr>
      </w:pPr>
      <w:r w:rsidRPr="00874BB8">
        <w:rPr>
          <w:rFonts w:ascii="Arial Narrow" w:hAnsi="Arial Narrow" w:cs="Arial"/>
          <w:b/>
          <w:bCs/>
          <w:sz w:val="22"/>
          <w:szCs w:val="22"/>
        </w:rPr>
        <w:t>1.4.16.</w:t>
      </w:r>
      <w:r w:rsidRPr="00424ECB">
        <w:rPr>
          <w:rFonts w:ascii="Arial Narrow" w:hAnsi="Arial Narrow" w:cs="Arial"/>
          <w:sz w:val="22"/>
          <w:szCs w:val="22"/>
        </w:rPr>
        <w:t xml:space="preserve"> </w:t>
      </w:r>
      <w:r w:rsidRPr="00874BB8">
        <w:rPr>
          <w:rFonts w:ascii="Arial Narrow" w:hAnsi="Arial Narrow" w:cs="Arial"/>
          <w:sz w:val="22"/>
          <w:szCs w:val="22"/>
          <w:u w:val="single"/>
        </w:rPr>
        <w:t>Pozostałe określenia</w:t>
      </w:r>
      <w:r w:rsidRPr="00424ECB">
        <w:rPr>
          <w:rFonts w:ascii="Arial Narrow" w:hAnsi="Arial Narrow" w:cs="Arial"/>
          <w:sz w:val="22"/>
          <w:szCs w:val="22"/>
        </w:rPr>
        <w:t xml:space="preserve"> podstawowe są zgodne z obowiązującymi, odpowiednimi polskimi normami i z definicjami podanymi w ST D-M-00.00.00 „Wymagania ogólne” [1] pkt 1.4.</w:t>
      </w:r>
    </w:p>
    <w:p w14:paraId="28057E0C"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1.5. Ogólne wymagania dotyczące robót</w:t>
      </w:r>
    </w:p>
    <w:p w14:paraId="75C15F16"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ab/>
        <w:t>Ogólne wymagania dotyczące robót podano w S</w:t>
      </w:r>
      <w:r>
        <w:rPr>
          <w:rFonts w:ascii="Arial Narrow" w:hAnsi="Arial Narrow" w:cs="Arial"/>
          <w:sz w:val="22"/>
          <w:szCs w:val="22"/>
        </w:rPr>
        <w:t>S</w:t>
      </w:r>
      <w:r w:rsidRPr="00424ECB">
        <w:rPr>
          <w:rFonts w:ascii="Arial Narrow" w:hAnsi="Arial Narrow" w:cs="Arial"/>
          <w:sz w:val="22"/>
          <w:szCs w:val="22"/>
        </w:rPr>
        <w:t>T D-M-00.00.00 „Wymagania ogólne” [1] pkt 1.5.</w:t>
      </w:r>
    </w:p>
    <w:p w14:paraId="1669B456" w14:textId="77777777" w:rsidR="00205674" w:rsidRDefault="00205674" w:rsidP="00954441">
      <w:pPr>
        <w:pStyle w:val="Nagwek1"/>
        <w:spacing w:before="0" w:after="0"/>
        <w:rPr>
          <w:rFonts w:ascii="Arial Narrow" w:hAnsi="Arial Narrow" w:cs="Arial"/>
          <w:bCs/>
          <w:caps w:val="0"/>
          <w:kern w:val="0"/>
          <w:sz w:val="22"/>
          <w:szCs w:val="22"/>
        </w:rPr>
      </w:pPr>
      <w:bookmarkStart w:id="1053" w:name="_Toc462133767"/>
    </w:p>
    <w:p w14:paraId="7038014F" w14:textId="77777777" w:rsidR="00205674" w:rsidRPr="00874BB8" w:rsidRDefault="00205674" w:rsidP="00954441">
      <w:pPr>
        <w:pStyle w:val="Nagwek1"/>
        <w:spacing w:before="0" w:after="0"/>
        <w:rPr>
          <w:rFonts w:ascii="Arial Narrow" w:hAnsi="Arial Narrow" w:cs="Arial"/>
          <w:bCs/>
          <w:caps w:val="0"/>
          <w:kern w:val="0"/>
          <w:sz w:val="24"/>
          <w:szCs w:val="24"/>
          <w:u w:val="single"/>
        </w:rPr>
      </w:pPr>
      <w:r w:rsidRPr="00874BB8">
        <w:rPr>
          <w:rFonts w:ascii="Arial Narrow" w:hAnsi="Arial Narrow" w:cs="Arial"/>
          <w:bCs/>
          <w:caps w:val="0"/>
          <w:kern w:val="0"/>
          <w:sz w:val="24"/>
          <w:szCs w:val="24"/>
          <w:u w:val="single"/>
        </w:rPr>
        <w:t>2. MATERIAŁY</w:t>
      </w:r>
      <w:bookmarkEnd w:id="1053"/>
    </w:p>
    <w:p w14:paraId="2F972B23"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2.1. Ogólne wymagania dotyczące materiałów</w:t>
      </w:r>
    </w:p>
    <w:p w14:paraId="555EA5D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Ogólne wymagania dotyczące materiałów, ich pozyskiwania i składowania, podano w S</w:t>
      </w:r>
      <w:r>
        <w:rPr>
          <w:rFonts w:ascii="Arial Narrow" w:hAnsi="Arial Narrow" w:cs="Arial"/>
          <w:sz w:val="22"/>
          <w:szCs w:val="22"/>
        </w:rPr>
        <w:t>S</w:t>
      </w:r>
      <w:r w:rsidRPr="00424ECB">
        <w:rPr>
          <w:rFonts w:ascii="Arial Narrow" w:hAnsi="Arial Narrow" w:cs="Arial"/>
          <w:sz w:val="22"/>
          <w:szCs w:val="22"/>
        </w:rPr>
        <w:t>T D-M-00.00.00 „Wymagania ogólne” [1] pkt 2.</w:t>
      </w:r>
    </w:p>
    <w:p w14:paraId="2B0E32C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Wykonawca powinien przedstawić Inżynierowi</w:t>
      </w:r>
      <w:r>
        <w:rPr>
          <w:rFonts w:ascii="Arial Narrow" w:hAnsi="Arial Narrow" w:cs="Arial"/>
          <w:sz w:val="22"/>
          <w:szCs w:val="22"/>
        </w:rPr>
        <w:t xml:space="preserve"> </w:t>
      </w:r>
      <w:r w:rsidRPr="00424ECB">
        <w:rPr>
          <w:rFonts w:ascii="Arial Narrow" w:hAnsi="Arial Narrow" w:cs="Arial"/>
          <w:sz w:val="22"/>
          <w:szCs w:val="22"/>
        </w:rPr>
        <w:t>dokumenty potwierdzające przydatność wszystkich materiałów stosowanych do wykonania warstw asfaltowych. W przypadku zmiany rodzaju i właściwości materiałów należy ponownie wykazać ich przydatność do przewidywanego celu.</w:t>
      </w:r>
    </w:p>
    <w:p w14:paraId="5ABEE32B" w14:textId="77777777" w:rsidR="00205674" w:rsidRPr="00424ECB" w:rsidRDefault="00205674" w:rsidP="00954441">
      <w:pPr>
        <w:pStyle w:val="StylIwony"/>
        <w:spacing w:before="0" w:after="0"/>
        <w:ind w:firstLine="709"/>
        <w:rPr>
          <w:rFonts w:ascii="Arial Narrow" w:hAnsi="Arial Narrow" w:cs="Arial"/>
          <w:sz w:val="22"/>
          <w:szCs w:val="22"/>
        </w:rPr>
      </w:pPr>
      <w:r w:rsidRPr="00424ECB">
        <w:rPr>
          <w:rFonts w:ascii="Arial Narrow" w:hAnsi="Arial Narrow" w:cs="Arial"/>
          <w:sz w:val="22"/>
          <w:szCs w:val="22"/>
        </w:rPr>
        <w:t>Wbudowywana mieszanka mineralno-asfaltowa może pochodzić z kilku wytwórni pod warunkiem, że jest produkowana z tych samych materiałów (o ustalonej przydatności) i w oparciu o takie samo badanie typu.</w:t>
      </w:r>
    </w:p>
    <w:p w14:paraId="681DD185"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2.2. Lepiszcza asfaltowe</w:t>
      </w:r>
    </w:p>
    <w:p w14:paraId="5AFBC08B" w14:textId="77777777" w:rsidR="00205674" w:rsidRDefault="00205674" w:rsidP="00954441">
      <w:pPr>
        <w:spacing w:after="120"/>
        <w:rPr>
          <w:rFonts w:ascii="Arial Narrow" w:hAnsi="Arial Narrow" w:cs="Arial"/>
          <w:sz w:val="22"/>
          <w:szCs w:val="22"/>
        </w:rPr>
      </w:pPr>
      <w:r w:rsidRPr="00424ECB">
        <w:rPr>
          <w:rFonts w:ascii="Arial Narrow" w:hAnsi="Arial Narrow" w:cs="Arial"/>
          <w:sz w:val="22"/>
          <w:szCs w:val="22"/>
        </w:rPr>
        <w:tab/>
        <w:t xml:space="preserve">Należy stosować asfalty drogowe wg PN-EN 12591 [24] lub </w:t>
      </w:r>
      <w:proofErr w:type="spellStart"/>
      <w:r w:rsidRPr="00424ECB">
        <w:rPr>
          <w:rFonts w:ascii="Arial Narrow" w:hAnsi="Arial Narrow" w:cs="Arial"/>
          <w:sz w:val="22"/>
          <w:szCs w:val="22"/>
        </w:rPr>
        <w:t>polimeroasfalty</w:t>
      </w:r>
      <w:proofErr w:type="spellEnd"/>
      <w:r w:rsidRPr="00424ECB">
        <w:rPr>
          <w:rFonts w:ascii="Arial Narrow" w:hAnsi="Arial Narrow" w:cs="Arial"/>
          <w:sz w:val="22"/>
          <w:szCs w:val="22"/>
        </w:rPr>
        <w:t xml:space="preserve"> wg PN-EN 14023 [64] [64a] oraz asfalty drogowe wielorodzajowe wg PN-EN 13924-2 [63] [63a]. </w:t>
      </w:r>
      <w:r>
        <w:rPr>
          <w:rFonts w:ascii="Arial Narrow" w:hAnsi="Arial Narrow" w:cs="Arial"/>
          <w:sz w:val="22"/>
          <w:szCs w:val="22"/>
        </w:rPr>
        <w:t xml:space="preserve"> </w:t>
      </w:r>
      <w:r w:rsidRPr="00424ECB">
        <w:rPr>
          <w:rFonts w:ascii="Arial Narrow" w:hAnsi="Arial Narrow" w:cs="Arial"/>
          <w:sz w:val="22"/>
          <w:szCs w:val="22"/>
        </w:rPr>
        <w:t xml:space="preserve">Rodzaje stosowanych </w:t>
      </w:r>
      <w:proofErr w:type="spellStart"/>
      <w:r w:rsidRPr="00424ECB">
        <w:rPr>
          <w:rFonts w:ascii="Arial Narrow" w:hAnsi="Arial Narrow" w:cs="Arial"/>
          <w:sz w:val="22"/>
          <w:szCs w:val="22"/>
        </w:rPr>
        <w:t>lepiszcz</w:t>
      </w:r>
      <w:proofErr w:type="spellEnd"/>
      <w:r w:rsidRPr="00424ECB">
        <w:rPr>
          <w:rFonts w:ascii="Arial Narrow" w:hAnsi="Arial Narrow" w:cs="Arial"/>
          <w:sz w:val="22"/>
          <w:szCs w:val="22"/>
        </w:rPr>
        <w:t xml:space="preserve"> asfaltowych podano w tablicy 2. Oprócz </w:t>
      </w:r>
      <w:proofErr w:type="spellStart"/>
      <w:r w:rsidRPr="00424ECB">
        <w:rPr>
          <w:rFonts w:ascii="Arial Narrow" w:hAnsi="Arial Narrow" w:cs="Arial"/>
          <w:sz w:val="22"/>
          <w:szCs w:val="22"/>
        </w:rPr>
        <w:t>lepiszcz</w:t>
      </w:r>
      <w:proofErr w:type="spellEnd"/>
      <w:r w:rsidRPr="00424ECB">
        <w:rPr>
          <w:rFonts w:ascii="Arial Narrow" w:hAnsi="Arial Narrow" w:cs="Arial"/>
          <w:sz w:val="22"/>
          <w:szCs w:val="22"/>
        </w:rPr>
        <w:t xml:space="preserve"> wymienionych w tablicy 2 można stosować inne lepiszcza nienormowe według aprobat technicznych.</w:t>
      </w:r>
    </w:p>
    <w:p w14:paraId="07167D8D"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205674" w:rsidRPr="00424ECB" w14:paraId="0ACC0E01" w14:textId="77777777" w:rsidTr="00954441">
        <w:trPr>
          <w:trHeight w:val="113"/>
        </w:trPr>
        <w:tc>
          <w:tcPr>
            <w:tcW w:w="1548" w:type="dxa"/>
            <w:vMerge w:val="restart"/>
            <w:shd w:val="clear" w:color="auto" w:fill="D9E2F3" w:themeFill="accent1" w:themeFillTint="33"/>
          </w:tcPr>
          <w:p w14:paraId="04DB30AA"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Kategoria</w:t>
            </w:r>
          </w:p>
          <w:p w14:paraId="67E6A433"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ruchu</w:t>
            </w:r>
          </w:p>
        </w:tc>
        <w:tc>
          <w:tcPr>
            <w:tcW w:w="2457" w:type="dxa"/>
            <w:vMerge w:val="restart"/>
            <w:shd w:val="clear" w:color="auto" w:fill="D9E2F3" w:themeFill="accent1" w:themeFillTint="33"/>
          </w:tcPr>
          <w:p w14:paraId="16362C72"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Mieszanka</w:t>
            </w:r>
          </w:p>
          <w:p w14:paraId="3753C4D1"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ACS</w:t>
            </w:r>
          </w:p>
        </w:tc>
        <w:tc>
          <w:tcPr>
            <w:tcW w:w="4703" w:type="dxa"/>
            <w:gridSpan w:val="2"/>
            <w:shd w:val="clear" w:color="auto" w:fill="D9E2F3" w:themeFill="accent1" w:themeFillTint="33"/>
          </w:tcPr>
          <w:p w14:paraId="23B250A2"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 xml:space="preserve">Gatunek lepiszcza   </w:t>
            </w:r>
          </w:p>
        </w:tc>
      </w:tr>
      <w:tr w:rsidR="00205674" w:rsidRPr="00424ECB" w14:paraId="6882032F" w14:textId="77777777" w:rsidTr="00954441">
        <w:trPr>
          <w:trHeight w:val="113"/>
        </w:trPr>
        <w:tc>
          <w:tcPr>
            <w:tcW w:w="1548" w:type="dxa"/>
            <w:vMerge/>
            <w:shd w:val="clear" w:color="auto" w:fill="D9E2F3" w:themeFill="accent1" w:themeFillTint="33"/>
          </w:tcPr>
          <w:p w14:paraId="5141E3DA" w14:textId="77777777" w:rsidR="00205674" w:rsidRPr="00874BB8" w:rsidRDefault="00205674" w:rsidP="00954441">
            <w:pPr>
              <w:jc w:val="center"/>
              <w:rPr>
                <w:rFonts w:ascii="Arial Narrow" w:hAnsi="Arial Narrow" w:cs="Arial"/>
                <w:b/>
                <w:bCs/>
                <w:sz w:val="20"/>
                <w:szCs w:val="20"/>
              </w:rPr>
            </w:pPr>
          </w:p>
        </w:tc>
        <w:tc>
          <w:tcPr>
            <w:tcW w:w="2457" w:type="dxa"/>
            <w:vMerge/>
            <w:shd w:val="clear" w:color="auto" w:fill="D9E2F3" w:themeFill="accent1" w:themeFillTint="33"/>
          </w:tcPr>
          <w:p w14:paraId="67CEF178" w14:textId="77777777" w:rsidR="00205674" w:rsidRPr="00874BB8" w:rsidRDefault="00205674" w:rsidP="00954441">
            <w:pPr>
              <w:jc w:val="center"/>
              <w:rPr>
                <w:rFonts w:ascii="Arial Narrow" w:hAnsi="Arial Narrow" w:cs="Arial"/>
                <w:b/>
                <w:bCs/>
                <w:sz w:val="20"/>
                <w:szCs w:val="20"/>
              </w:rPr>
            </w:pPr>
          </w:p>
        </w:tc>
        <w:tc>
          <w:tcPr>
            <w:tcW w:w="2344" w:type="dxa"/>
            <w:shd w:val="clear" w:color="auto" w:fill="D9E2F3" w:themeFill="accent1" w:themeFillTint="33"/>
          </w:tcPr>
          <w:p w14:paraId="0912692E"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asfalt drogowy</w:t>
            </w:r>
          </w:p>
        </w:tc>
        <w:tc>
          <w:tcPr>
            <w:tcW w:w="2359" w:type="dxa"/>
            <w:shd w:val="clear" w:color="auto" w:fill="D9E2F3" w:themeFill="accent1" w:themeFillTint="33"/>
          </w:tcPr>
          <w:p w14:paraId="2259C25C" w14:textId="77777777" w:rsidR="00205674" w:rsidRPr="00874BB8" w:rsidRDefault="00205674" w:rsidP="00954441">
            <w:pPr>
              <w:jc w:val="center"/>
              <w:rPr>
                <w:rFonts w:ascii="Arial Narrow" w:hAnsi="Arial Narrow" w:cs="Arial"/>
                <w:b/>
                <w:bCs/>
                <w:sz w:val="20"/>
                <w:szCs w:val="20"/>
              </w:rPr>
            </w:pPr>
            <w:proofErr w:type="spellStart"/>
            <w:r w:rsidRPr="00874BB8">
              <w:rPr>
                <w:rFonts w:ascii="Arial Narrow" w:hAnsi="Arial Narrow" w:cs="Arial"/>
                <w:b/>
                <w:bCs/>
                <w:sz w:val="20"/>
                <w:szCs w:val="20"/>
              </w:rPr>
              <w:t>polimeroasfalt</w:t>
            </w:r>
            <w:proofErr w:type="spellEnd"/>
          </w:p>
        </w:tc>
      </w:tr>
      <w:tr w:rsidR="00205674" w:rsidRPr="00424ECB" w14:paraId="5FE81E09" w14:textId="77777777" w:rsidTr="00954441">
        <w:trPr>
          <w:trHeight w:val="113"/>
        </w:trPr>
        <w:tc>
          <w:tcPr>
            <w:tcW w:w="1548" w:type="dxa"/>
          </w:tcPr>
          <w:p w14:paraId="5EC11204"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KR1 – KR2</w:t>
            </w:r>
          </w:p>
        </w:tc>
        <w:tc>
          <w:tcPr>
            <w:tcW w:w="2457" w:type="dxa"/>
          </w:tcPr>
          <w:p w14:paraId="2FDD0B8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AC5S, AC8S, AC11S</w:t>
            </w:r>
          </w:p>
        </w:tc>
        <w:tc>
          <w:tcPr>
            <w:tcW w:w="2344" w:type="dxa"/>
          </w:tcPr>
          <w:p w14:paraId="4E101F5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50/70, 70/100</w:t>
            </w:r>
          </w:p>
          <w:p w14:paraId="5B8F62F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MG 50/70-54/64</w:t>
            </w:r>
          </w:p>
        </w:tc>
        <w:tc>
          <w:tcPr>
            <w:tcW w:w="2359" w:type="dxa"/>
          </w:tcPr>
          <w:p w14:paraId="26D54C9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w:t>
            </w:r>
          </w:p>
        </w:tc>
      </w:tr>
      <w:tr w:rsidR="00205674" w:rsidRPr="00424ECB" w14:paraId="6DFB2A8B" w14:textId="77777777" w:rsidTr="00954441">
        <w:trPr>
          <w:trHeight w:val="113"/>
        </w:trPr>
        <w:tc>
          <w:tcPr>
            <w:tcW w:w="1548" w:type="dxa"/>
          </w:tcPr>
          <w:p w14:paraId="66D52FA9"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KR3 – KR4</w:t>
            </w:r>
          </w:p>
        </w:tc>
        <w:tc>
          <w:tcPr>
            <w:tcW w:w="2457" w:type="dxa"/>
          </w:tcPr>
          <w:p w14:paraId="1B9251EB"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AC8S, AC11S</w:t>
            </w:r>
          </w:p>
        </w:tc>
        <w:tc>
          <w:tcPr>
            <w:tcW w:w="2344" w:type="dxa"/>
          </w:tcPr>
          <w:p w14:paraId="575D70F2"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 xml:space="preserve">   50/70</w:t>
            </w:r>
          </w:p>
          <w:p w14:paraId="36C2E62E"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 xml:space="preserve">MG 50/70-54/64   </w:t>
            </w:r>
          </w:p>
        </w:tc>
        <w:tc>
          <w:tcPr>
            <w:tcW w:w="2359" w:type="dxa"/>
          </w:tcPr>
          <w:p w14:paraId="6E054C9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PMB 45/80-55</w:t>
            </w:r>
          </w:p>
          <w:p w14:paraId="5C596EC4"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PMB 45/80-65</w:t>
            </w:r>
          </w:p>
        </w:tc>
      </w:tr>
    </w:tbl>
    <w:p w14:paraId="579C126D" w14:textId="77777777" w:rsidR="00205674" w:rsidRPr="00424ECB" w:rsidRDefault="00205674" w:rsidP="00954441">
      <w:pPr>
        <w:ind w:firstLine="709"/>
        <w:rPr>
          <w:rFonts w:ascii="Arial Narrow" w:hAnsi="Arial Narrow" w:cs="Arial"/>
          <w:sz w:val="22"/>
          <w:szCs w:val="22"/>
        </w:rPr>
      </w:pPr>
      <w:r w:rsidRPr="00424ECB">
        <w:rPr>
          <w:rFonts w:ascii="Arial Narrow" w:hAnsi="Arial Narrow" w:cs="Arial"/>
          <w:sz w:val="22"/>
          <w:szCs w:val="22"/>
        </w:rPr>
        <w:lastRenderedPageBreak/>
        <w:t xml:space="preserve">Asfalty drogowe powinny spełniać wymagania podane w tablicy 3.  </w:t>
      </w:r>
      <w:proofErr w:type="spellStart"/>
      <w:r w:rsidRPr="00424ECB">
        <w:rPr>
          <w:rFonts w:ascii="Arial Narrow" w:hAnsi="Arial Narrow" w:cs="Arial"/>
          <w:sz w:val="22"/>
          <w:szCs w:val="22"/>
        </w:rPr>
        <w:t>Polimeroasfalty</w:t>
      </w:r>
      <w:proofErr w:type="spellEnd"/>
      <w:r w:rsidRPr="00424ECB">
        <w:rPr>
          <w:rFonts w:ascii="Arial Narrow" w:hAnsi="Arial Narrow" w:cs="Arial"/>
          <w:sz w:val="22"/>
          <w:szCs w:val="22"/>
        </w:rPr>
        <w:t xml:space="preserve"> powinny spełniać wymagania podane  w tablicy 4. Asfalt wielorodzajowy powinien spełniać wymagania podane w tablicy 5.</w:t>
      </w:r>
    </w:p>
    <w:p w14:paraId="197BCA39" w14:textId="77777777" w:rsidR="00205674" w:rsidRDefault="00205674" w:rsidP="006E4BAF">
      <w:pPr>
        <w:ind w:firstLine="709"/>
        <w:rPr>
          <w:rFonts w:ascii="Arial Narrow" w:hAnsi="Arial Narrow" w:cs="Arial"/>
          <w:sz w:val="22"/>
          <w:szCs w:val="22"/>
        </w:rPr>
      </w:pPr>
    </w:p>
    <w:p w14:paraId="3D09B264" w14:textId="77777777" w:rsidR="00205674" w:rsidRDefault="00205674" w:rsidP="006E4BAF">
      <w:pPr>
        <w:ind w:firstLine="709"/>
        <w:rPr>
          <w:rFonts w:ascii="Arial Narrow" w:hAnsi="Arial Narrow" w:cs="Arial"/>
          <w:sz w:val="22"/>
          <w:szCs w:val="22"/>
        </w:rPr>
      </w:pPr>
    </w:p>
    <w:p w14:paraId="380D7D52" w14:textId="77777777" w:rsidR="00205674" w:rsidRPr="00424ECB" w:rsidRDefault="00205674" w:rsidP="00954441">
      <w:pPr>
        <w:ind w:firstLine="709"/>
        <w:rPr>
          <w:rFonts w:ascii="Arial Narrow" w:hAnsi="Arial Narrow" w:cs="Arial"/>
          <w:sz w:val="22"/>
          <w:szCs w:val="22"/>
        </w:rPr>
      </w:pPr>
    </w:p>
    <w:p w14:paraId="788D8834"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Tablica 3. Wymagania wobec asfaltów drogowych wg PN-EN 12591 [24]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839"/>
        <w:gridCol w:w="850"/>
        <w:gridCol w:w="1701"/>
        <w:gridCol w:w="851"/>
        <w:gridCol w:w="850"/>
      </w:tblGrid>
      <w:tr w:rsidR="00205674" w:rsidRPr="00874BB8" w14:paraId="6F8237F2" w14:textId="77777777" w:rsidTr="00954441">
        <w:tc>
          <w:tcPr>
            <w:tcW w:w="543" w:type="dxa"/>
            <w:vMerge w:val="restart"/>
            <w:shd w:val="clear" w:color="auto" w:fill="D9E2F3" w:themeFill="accent1" w:themeFillTint="33"/>
            <w:vAlign w:val="center"/>
          </w:tcPr>
          <w:p w14:paraId="68AF35CA"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Lp.</w:t>
            </w:r>
          </w:p>
        </w:tc>
        <w:tc>
          <w:tcPr>
            <w:tcW w:w="4839" w:type="dxa"/>
            <w:vMerge w:val="restart"/>
            <w:shd w:val="clear" w:color="auto" w:fill="D9E2F3" w:themeFill="accent1" w:themeFillTint="33"/>
            <w:vAlign w:val="center"/>
          </w:tcPr>
          <w:p w14:paraId="24AF6CD0"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Właściwości</w:t>
            </w:r>
          </w:p>
        </w:tc>
        <w:tc>
          <w:tcPr>
            <w:tcW w:w="850" w:type="dxa"/>
            <w:vMerge w:val="restart"/>
            <w:shd w:val="clear" w:color="auto" w:fill="D9E2F3" w:themeFill="accent1" w:themeFillTint="33"/>
            <w:vAlign w:val="center"/>
          </w:tcPr>
          <w:p w14:paraId="78EE26A6" w14:textId="77777777" w:rsidR="00205674" w:rsidRPr="00874BB8" w:rsidRDefault="00205674" w:rsidP="00954441">
            <w:pPr>
              <w:jc w:val="center"/>
              <w:rPr>
                <w:rFonts w:ascii="Arial Narrow" w:hAnsi="Arial Narrow" w:cs="Arial"/>
                <w:b/>
                <w:bCs/>
                <w:sz w:val="20"/>
                <w:szCs w:val="20"/>
              </w:rPr>
            </w:pPr>
            <w:proofErr w:type="spellStart"/>
            <w:r w:rsidRPr="00874BB8">
              <w:rPr>
                <w:rFonts w:ascii="Arial Narrow" w:hAnsi="Arial Narrow" w:cs="Arial"/>
                <w:b/>
                <w:bCs/>
                <w:sz w:val="20"/>
                <w:szCs w:val="20"/>
              </w:rPr>
              <w:t>Jed-nostka</w:t>
            </w:r>
            <w:proofErr w:type="spellEnd"/>
          </w:p>
        </w:tc>
        <w:tc>
          <w:tcPr>
            <w:tcW w:w="1701" w:type="dxa"/>
            <w:vMerge w:val="restart"/>
            <w:shd w:val="clear" w:color="auto" w:fill="D9E2F3" w:themeFill="accent1" w:themeFillTint="33"/>
            <w:vAlign w:val="center"/>
          </w:tcPr>
          <w:p w14:paraId="634DAC42"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Metoda</w:t>
            </w:r>
          </w:p>
          <w:p w14:paraId="35D646DB"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badania</w:t>
            </w:r>
          </w:p>
        </w:tc>
        <w:tc>
          <w:tcPr>
            <w:tcW w:w="1701" w:type="dxa"/>
            <w:gridSpan w:val="2"/>
            <w:shd w:val="clear" w:color="auto" w:fill="D9E2F3" w:themeFill="accent1" w:themeFillTint="33"/>
          </w:tcPr>
          <w:p w14:paraId="78690218"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Rodzaj asfaltu</w:t>
            </w:r>
          </w:p>
        </w:tc>
      </w:tr>
      <w:tr w:rsidR="00205674" w:rsidRPr="00874BB8" w14:paraId="5480FB0E" w14:textId="77777777" w:rsidTr="00954441">
        <w:tc>
          <w:tcPr>
            <w:tcW w:w="543" w:type="dxa"/>
            <w:vMerge/>
            <w:shd w:val="clear" w:color="auto" w:fill="D9E2F3" w:themeFill="accent1" w:themeFillTint="33"/>
          </w:tcPr>
          <w:p w14:paraId="71A92809" w14:textId="77777777" w:rsidR="00205674" w:rsidRPr="00874BB8" w:rsidRDefault="00205674" w:rsidP="00954441">
            <w:pPr>
              <w:jc w:val="center"/>
              <w:rPr>
                <w:rFonts w:ascii="Arial Narrow" w:hAnsi="Arial Narrow" w:cs="Arial"/>
                <w:b/>
                <w:bCs/>
                <w:sz w:val="20"/>
                <w:szCs w:val="20"/>
              </w:rPr>
            </w:pPr>
          </w:p>
        </w:tc>
        <w:tc>
          <w:tcPr>
            <w:tcW w:w="4839" w:type="dxa"/>
            <w:vMerge/>
            <w:shd w:val="clear" w:color="auto" w:fill="D9E2F3" w:themeFill="accent1" w:themeFillTint="33"/>
          </w:tcPr>
          <w:p w14:paraId="0171DB7B" w14:textId="77777777" w:rsidR="00205674" w:rsidRPr="00874BB8" w:rsidRDefault="00205674" w:rsidP="00954441">
            <w:pPr>
              <w:jc w:val="center"/>
              <w:rPr>
                <w:rFonts w:ascii="Arial Narrow" w:hAnsi="Arial Narrow" w:cs="Arial"/>
                <w:b/>
                <w:bCs/>
                <w:sz w:val="20"/>
                <w:szCs w:val="20"/>
              </w:rPr>
            </w:pPr>
          </w:p>
        </w:tc>
        <w:tc>
          <w:tcPr>
            <w:tcW w:w="850" w:type="dxa"/>
            <w:vMerge/>
            <w:shd w:val="clear" w:color="auto" w:fill="D9E2F3" w:themeFill="accent1" w:themeFillTint="33"/>
          </w:tcPr>
          <w:p w14:paraId="07FDBB0E" w14:textId="77777777" w:rsidR="00205674" w:rsidRPr="00874BB8" w:rsidRDefault="00205674" w:rsidP="00954441">
            <w:pPr>
              <w:jc w:val="center"/>
              <w:rPr>
                <w:rFonts w:ascii="Arial Narrow" w:hAnsi="Arial Narrow" w:cs="Arial"/>
                <w:b/>
                <w:bCs/>
                <w:sz w:val="20"/>
                <w:szCs w:val="20"/>
              </w:rPr>
            </w:pPr>
          </w:p>
        </w:tc>
        <w:tc>
          <w:tcPr>
            <w:tcW w:w="1701" w:type="dxa"/>
            <w:vMerge/>
            <w:shd w:val="clear" w:color="auto" w:fill="D9E2F3" w:themeFill="accent1" w:themeFillTint="33"/>
          </w:tcPr>
          <w:p w14:paraId="2BFDB280" w14:textId="77777777" w:rsidR="00205674" w:rsidRPr="00874BB8" w:rsidRDefault="00205674" w:rsidP="00954441">
            <w:pPr>
              <w:jc w:val="center"/>
              <w:rPr>
                <w:rFonts w:ascii="Arial Narrow" w:hAnsi="Arial Narrow" w:cs="Arial"/>
                <w:b/>
                <w:bCs/>
                <w:sz w:val="20"/>
                <w:szCs w:val="20"/>
              </w:rPr>
            </w:pPr>
          </w:p>
        </w:tc>
        <w:tc>
          <w:tcPr>
            <w:tcW w:w="851" w:type="dxa"/>
            <w:shd w:val="clear" w:color="auto" w:fill="D9E2F3" w:themeFill="accent1" w:themeFillTint="33"/>
          </w:tcPr>
          <w:p w14:paraId="3EB59022"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50/70</w:t>
            </w:r>
          </w:p>
        </w:tc>
        <w:tc>
          <w:tcPr>
            <w:tcW w:w="850" w:type="dxa"/>
            <w:shd w:val="clear" w:color="auto" w:fill="D9E2F3" w:themeFill="accent1" w:themeFillTint="33"/>
          </w:tcPr>
          <w:p w14:paraId="56675050" w14:textId="77777777" w:rsidR="00205674" w:rsidRPr="00874BB8" w:rsidRDefault="00205674" w:rsidP="00954441">
            <w:pPr>
              <w:jc w:val="center"/>
              <w:rPr>
                <w:rFonts w:ascii="Arial Narrow" w:hAnsi="Arial Narrow" w:cs="Arial"/>
                <w:b/>
                <w:bCs/>
                <w:sz w:val="20"/>
                <w:szCs w:val="20"/>
              </w:rPr>
            </w:pPr>
            <w:r w:rsidRPr="00874BB8">
              <w:rPr>
                <w:rFonts w:ascii="Arial Narrow" w:hAnsi="Arial Narrow" w:cs="Arial"/>
                <w:b/>
                <w:bCs/>
                <w:sz w:val="20"/>
                <w:szCs w:val="20"/>
              </w:rPr>
              <w:t>70/100</w:t>
            </w:r>
          </w:p>
        </w:tc>
      </w:tr>
      <w:tr w:rsidR="00205674" w:rsidRPr="00874BB8" w14:paraId="02D8A7D6" w14:textId="77777777" w:rsidTr="00954441">
        <w:tc>
          <w:tcPr>
            <w:tcW w:w="9634" w:type="dxa"/>
            <w:gridSpan w:val="6"/>
          </w:tcPr>
          <w:p w14:paraId="732C3AC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WŁAŚCIWOŚCI   OBLIGATORYJNE</w:t>
            </w:r>
          </w:p>
        </w:tc>
      </w:tr>
      <w:tr w:rsidR="00205674" w:rsidRPr="00874BB8" w14:paraId="1956DDF3" w14:textId="77777777" w:rsidTr="00954441">
        <w:tc>
          <w:tcPr>
            <w:tcW w:w="543" w:type="dxa"/>
          </w:tcPr>
          <w:p w14:paraId="4CAB7CCE"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1</w:t>
            </w:r>
          </w:p>
        </w:tc>
        <w:tc>
          <w:tcPr>
            <w:tcW w:w="4839" w:type="dxa"/>
          </w:tcPr>
          <w:p w14:paraId="69DFD04A"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 xml:space="preserve">Penetracja w </w:t>
            </w:r>
            <w:smartTag w:uri="urn:schemas-microsoft-com:office:smarttags" w:element="metricconverter">
              <w:smartTagPr>
                <w:attr w:name="productid" w:val="25ﾰC"/>
              </w:smartTagPr>
              <w:r w:rsidRPr="00874BB8">
                <w:rPr>
                  <w:rFonts w:ascii="Arial Narrow" w:hAnsi="Arial Narrow" w:cs="Arial"/>
                  <w:sz w:val="20"/>
                  <w:szCs w:val="20"/>
                </w:rPr>
                <w:t>25°C</w:t>
              </w:r>
            </w:smartTag>
          </w:p>
        </w:tc>
        <w:tc>
          <w:tcPr>
            <w:tcW w:w="850" w:type="dxa"/>
          </w:tcPr>
          <w:p w14:paraId="4A46957A" w14:textId="77777777" w:rsidR="00205674" w:rsidRPr="00874BB8" w:rsidRDefault="00205674" w:rsidP="00954441">
            <w:pPr>
              <w:jc w:val="center"/>
              <w:rPr>
                <w:rFonts w:ascii="Arial Narrow" w:hAnsi="Arial Narrow" w:cs="Arial"/>
                <w:sz w:val="20"/>
                <w:szCs w:val="20"/>
              </w:rPr>
            </w:pPr>
            <w:smartTag w:uri="urn:schemas-microsoft-com:office:smarttags" w:element="metricconverter">
              <w:smartTagPr>
                <w:attr w:name="productid" w:val="0,1 mm"/>
              </w:smartTagPr>
              <w:r w:rsidRPr="00874BB8">
                <w:rPr>
                  <w:rFonts w:ascii="Arial Narrow" w:hAnsi="Arial Narrow" w:cs="Arial"/>
                  <w:sz w:val="20"/>
                  <w:szCs w:val="20"/>
                </w:rPr>
                <w:t>0,1 mm</w:t>
              </w:r>
            </w:smartTag>
          </w:p>
        </w:tc>
        <w:tc>
          <w:tcPr>
            <w:tcW w:w="1701" w:type="dxa"/>
          </w:tcPr>
          <w:p w14:paraId="10E1470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1426 [21]</w:t>
            </w:r>
          </w:p>
        </w:tc>
        <w:tc>
          <w:tcPr>
            <w:tcW w:w="851" w:type="dxa"/>
          </w:tcPr>
          <w:p w14:paraId="2D6FC6D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50-70</w:t>
            </w:r>
          </w:p>
        </w:tc>
        <w:tc>
          <w:tcPr>
            <w:tcW w:w="850" w:type="dxa"/>
          </w:tcPr>
          <w:p w14:paraId="342C0F61"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70-100</w:t>
            </w:r>
          </w:p>
        </w:tc>
      </w:tr>
      <w:tr w:rsidR="00205674" w:rsidRPr="00874BB8" w14:paraId="418DD5F9" w14:textId="77777777" w:rsidTr="00954441">
        <w:tc>
          <w:tcPr>
            <w:tcW w:w="543" w:type="dxa"/>
          </w:tcPr>
          <w:p w14:paraId="348D615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2</w:t>
            </w:r>
          </w:p>
        </w:tc>
        <w:tc>
          <w:tcPr>
            <w:tcW w:w="4839" w:type="dxa"/>
          </w:tcPr>
          <w:p w14:paraId="2EDCD519"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Temperatura mięknienia</w:t>
            </w:r>
          </w:p>
        </w:tc>
        <w:tc>
          <w:tcPr>
            <w:tcW w:w="850" w:type="dxa"/>
          </w:tcPr>
          <w:p w14:paraId="68E7EF47"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°C</w:t>
            </w:r>
          </w:p>
        </w:tc>
        <w:tc>
          <w:tcPr>
            <w:tcW w:w="1701" w:type="dxa"/>
          </w:tcPr>
          <w:p w14:paraId="24D376C6"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1427 [22]</w:t>
            </w:r>
          </w:p>
        </w:tc>
        <w:tc>
          <w:tcPr>
            <w:tcW w:w="851" w:type="dxa"/>
          </w:tcPr>
          <w:p w14:paraId="5F8046B2"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46-54</w:t>
            </w:r>
          </w:p>
        </w:tc>
        <w:tc>
          <w:tcPr>
            <w:tcW w:w="850" w:type="dxa"/>
          </w:tcPr>
          <w:p w14:paraId="5725006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43-51</w:t>
            </w:r>
          </w:p>
        </w:tc>
      </w:tr>
      <w:tr w:rsidR="00205674" w:rsidRPr="00874BB8" w14:paraId="558B923C" w14:textId="77777777" w:rsidTr="00954441">
        <w:tc>
          <w:tcPr>
            <w:tcW w:w="543" w:type="dxa"/>
          </w:tcPr>
          <w:p w14:paraId="795687C5"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3</w:t>
            </w:r>
          </w:p>
        </w:tc>
        <w:tc>
          <w:tcPr>
            <w:tcW w:w="4839" w:type="dxa"/>
          </w:tcPr>
          <w:p w14:paraId="07A39A5D"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 xml:space="preserve">Temperatura zapłonu, </w:t>
            </w:r>
          </w:p>
          <w:p w14:paraId="2A6596C3"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nie mniej niż</w:t>
            </w:r>
          </w:p>
        </w:tc>
        <w:tc>
          <w:tcPr>
            <w:tcW w:w="850" w:type="dxa"/>
          </w:tcPr>
          <w:p w14:paraId="16557A6E"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°C</w:t>
            </w:r>
          </w:p>
        </w:tc>
        <w:tc>
          <w:tcPr>
            <w:tcW w:w="1701" w:type="dxa"/>
          </w:tcPr>
          <w:p w14:paraId="68467B4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22592 [67]</w:t>
            </w:r>
          </w:p>
        </w:tc>
        <w:tc>
          <w:tcPr>
            <w:tcW w:w="851" w:type="dxa"/>
          </w:tcPr>
          <w:p w14:paraId="72F4C1F6"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230</w:t>
            </w:r>
          </w:p>
        </w:tc>
        <w:tc>
          <w:tcPr>
            <w:tcW w:w="850" w:type="dxa"/>
          </w:tcPr>
          <w:p w14:paraId="32C1F2C7"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230</w:t>
            </w:r>
          </w:p>
        </w:tc>
      </w:tr>
      <w:tr w:rsidR="00205674" w:rsidRPr="00874BB8" w14:paraId="120C67C5" w14:textId="77777777" w:rsidTr="00954441">
        <w:tc>
          <w:tcPr>
            <w:tcW w:w="543" w:type="dxa"/>
          </w:tcPr>
          <w:p w14:paraId="6675EEB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w:t>
            </w:r>
          </w:p>
        </w:tc>
        <w:tc>
          <w:tcPr>
            <w:tcW w:w="4839" w:type="dxa"/>
          </w:tcPr>
          <w:p w14:paraId="55550541"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 xml:space="preserve">Zawartość składników rozpuszczalnych, </w:t>
            </w:r>
          </w:p>
          <w:p w14:paraId="39B76FB9"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nie mniej niż</w:t>
            </w:r>
          </w:p>
        </w:tc>
        <w:tc>
          <w:tcPr>
            <w:tcW w:w="850" w:type="dxa"/>
          </w:tcPr>
          <w:p w14:paraId="4D45CF44" w14:textId="77777777" w:rsidR="00205674" w:rsidRPr="00874BB8" w:rsidRDefault="00205674" w:rsidP="00954441">
            <w:pPr>
              <w:jc w:val="center"/>
              <w:rPr>
                <w:rFonts w:ascii="Arial Narrow" w:hAnsi="Arial Narrow" w:cs="Arial"/>
                <w:sz w:val="20"/>
                <w:szCs w:val="20"/>
              </w:rPr>
            </w:pPr>
          </w:p>
          <w:p w14:paraId="0A2D535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 m/m</w:t>
            </w:r>
          </w:p>
        </w:tc>
        <w:tc>
          <w:tcPr>
            <w:tcW w:w="1701" w:type="dxa"/>
          </w:tcPr>
          <w:p w14:paraId="07E3498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12592 [25]</w:t>
            </w:r>
          </w:p>
        </w:tc>
        <w:tc>
          <w:tcPr>
            <w:tcW w:w="851" w:type="dxa"/>
          </w:tcPr>
          <w:p w14:paraId="3588DC32" w14:textId="77777777" w:rsidR="00205674" w:rsidRPr="00874BB8" w:rsidRDefault="00205674" w:rsidP="00954441">
            <w:pPr>
              <w:jc w:val="center"/>
              <w:rPr>
                <w:rFonts w:ascii="Arial Narrow" w:hAnsi="Arial Narrow" w:cs="Arial"/>
                <w:sz w:val="20"/>
                <w:szCs w:val="20"/>
              </w:rPr>
            </w:pPr>
          </w:p>
          <w:p w14:paraId="5E743252"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99</w:t>
            </w:r>
          </w:p>
        </w:tc>
        <w:tc>
          <w:tcPr>
            <w:tcW w:w="850" w:type="dxa"/>
          </w:tcPr>
          <w:p w14:paraId="2ABB4A8F" w14:textId="77777777" w:rsidR="00205674" w:rsidRPr="00874BB8" w:rsidRDefault="00205674" w:rsidP="00954441">
            <w:pPr>
              <w:jc w:val="center"/>
              <w:rPr>
                <w:rFonts w:ascii="Arial Narrow" w:hAnsi="Arial Narrow" w:cs="Arial"/>
                <w:sz w:val="20"/>
                <w:szCs w:val="20"/>
              </w:rPr>
            </w:pPr>
          </w:p>
          <w:p w14:paraId="6E281076"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99</w:t>
            </w:r>
          </w:p>
        </w:tc>
      </w:tr>
      <w:tr w:rsidR="00205674" w:rsidRPr="00874BB8" w14:paraId="7969163F" w14:textId="77777777" w:rsidTr="00954441">
        <w:tc>
          <w:tcPr>
            <w:tcW w:w="543" w:type="dxa"/>
          </w:tcPr>
          <w:p w14:paraId="00F5AF6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5</w:t>
            </w:r>
          </w:p>
        </w:tc>
        <w:tc>
          <w:tcPr>
            <w:tcW w:w="4839" w:type="dxa"/>
          </w:tcPr>
          <w:p w14:paraId="6C57F802"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 xml:space="preserve">Zmiana masy po starzeniu (ubytek lub przyrost), </w:t>
            </w:r>
          </w:p>
          <w:p w14:paraId="05D257E5"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nie więcej niż</w:t>
            </w:r>
          </w:p>
        </w:tc>
        <w:tc>
          <w:tcPr>
            <w:tcW w:w="850" w:type="dxa"/>
          </w:tcPr>
          <w:p w14:paraId="7182B23F" w14:textId="77777777" w:rsidR="00205674" w:rsidRPr="00874BB8" w:rsidRDefault="00205674" w:rsidP="00954441">
            <w:pPr>
              <w:jc w:val="center"/>
              <w:rPr>
                <w:rFonts w:ascii="Arial Narrow" w:hAnsi="Arial Narrow" w:cs="Arial"/>
                <w:sz w:val="20"/>
                <w:szCs w:val="20"/>
              </w:rPr>
            </w:pPr>
          </w:p>
          <w:p w14:paraId="3DFD14B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 m/m</w:t>
            </w:r>
          </w:p>
        </w:tc>
        <w:tc>
          <w:tcPr>
            <w:tcW w:w="1701" w:type="dxa"/>
          </w:tcPr>
          <w:p w14:paraId="3110BE2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12607-1 [30]</w:t>
            </w:r>
          </w:p>
        </w:tc>
        <w:tc>
          <w:tcPr>
            <w:tcW w:w="851" w:type="dxa"/>
          </w:tcPr>
          <w:p w14:paraId="6A5C63F7" w14:textId="77777777" w:rsidR="00205674" w:rsidRPr="00874BB8" w:rsidRDefault="00205674" w:rsidP="00954441">
            <w:pPr>
              <w:jc w:val="center"/>
              <w:rPr>
                <w:rFonts w:ascii="Arial Narrow" w:hAnsi="Arial Narrow" w:cs="Arial"/>
                <w:sz w:val="20"/>
                <w:szCs w:val="20"/>
              </w:rPr>
            </w:pPr>
          </w:p>
          <w:p w14:paraId="7573ED9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0,5</w:t>
            </w:r>
          </w:p>
        </w:tc>
        <w:tc>
          <w:tcPr>
            <w:tcW w:w="850" w:type="dxa"/>
          </w:tcPr>
          <w:p w14:paraId="7B6ECB83" w14:textId="77777777" w:rsidR="00205674" w:rsidRPr="00874BB8" w:rsidRDefault="00205674" w:rsidP="00954441">
            <w:pPr>
              <w:jc w:val="center"/>
              <w:rPr>
                <w:rFonts w:ascii="Arial Narrow" w:hAnsi="Arial Narrow" w:cs="Arial"/>
                <w:sz w:val="20"/>
                <w:szCs w:val="20"/>
              </w:rPr>
            </w:pPr>
          </w:p>
          <w:p w14:paraId="648264F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0,8</w:t>
            </w:r>
          </w:p>
        </w:tc>
      </w:tr>
      <w:tr w:rsidR="00205674" w:rsidRPr="00874BB8" w14:paraId="11766383" w14:textId="77777777" w:rsidTr="00954441">
        <w:tc>
          <w:tcPr>
            <w:tcW w:w="543" w:type="dxa"/>
          </w:tcPr>
          <w:p w14:paraId="4F877502"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6</w:t>
            </w:r>
          </w:p>
        </w:tc>
        <w:tc>
          <w:tcPr>
            <w:tcW w:w="4839" w:type="dxa"/>
          </w:tcPr>
          <w:p w14:paraId="1AA0ACF7"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Pozostała penetracja po starzeniu, nie mniej niż</w:t>
            </w:r>
          </w:p>
        </w:tc>
        <w:tc>
          <w:tcPr>
            <w:tcW w:w="850" w:type="dxa"/>
          </w:tcPr>
          <w:p w14:paraId="21182E0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w:t>
            </w:r>
          </w:p>
        </w:tc>
        <w:tc>
          <w:tcPr>
            <w:tcW w:w="1701" w:type="dxa"/>
          </w:tcPr>
          <w:p w14:paraId="37AAF2DA"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1426 [21]</w:t>
            </w:r>
          </w:p>
        </w:tc>
        <w:tc>
          <w:tcPr>
            <w:tcW w:w="851" w:type="dxa"/>
          </w:tcPr>
          <w:p w14:paraId="3433580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50</w:t>
            </w:r>
          </w:p>
        </w:tc>
        <w:tc>
          <w:tcPr>
            <w:tcW w:w="850" w:type="dxa"/>
          </w:tcPr>
          <w:p w14:paraId="30C505A5"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46</w:t>
            </w:r>
          </w:p>
        </w:tc>
      </w:tr>
      <w:tr w:rsidR="00205674" w:rsidRPr="00874BB8" w14:paraId="41B5AE1F" w14:textId="77777777" w:rsidTr="00954441">
        <w:tc>
          <w:tcPr>
            <w:tcW w:w="543" w:type="dxa"/>
          </w:tcPr>
          <w:p w14:paraId="05D4408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7</w:t>
            </w:r>
          </w:p>
        </w:tc>
        <w:tc>
          <w:tcPr>
            <w:tcW w:w="4839" w:type="dxa"/>
          </w:tcPr>
          <w:p w14:paraId="3ABC4DC4"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Temperatura mięknienia po starzeniu, nie mniej niż</w:t>
            </w:r>
          </w:p>
        </w:tc>
        <w:tc>
          <w:tcPr>
            <w:tcW w:w="850" w:type="dxa"/>
          </w:tcPr>
          <w:p w14:paraId="6500200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°C</w:t>
            </w:r>
          </w:p>
        </w:tc>
        <w:tc>
          <w:tcPr>
            <w:tcW w:w="1701" w:type="dxa"/>
          </w:tcPr>
          <w:p w14:paraId="50DAC0B5"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1427 [22]</w:t>
            </w:r>
          </w:p>
        </w:tc>
        <w:tc>
          <w:tcPr>
            <w:tcW w:w="851" w:type="dxa"/>
          </w:tcPr>
          <w:p w14:paraId="731FB0C0"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48</w:t>
            </w:r>
          </w:p>
        </w:tc>
        <w:tc>
          <w:tcPr>
            <w:tcW w:w="850" w:type="dxa"/>
          </w:tcPr>
          <w:p w14:paraId="21CC9D27"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45</w:t>
            </w:r>
          </w:p>
        </w:tc>
      </w:tr>
      <w:tr w:rsidR="00205674" w:rsidRPr="00874BB8" w14:paraId="3DA6D6AB" w14:textId="77777777" w:rsidTr="00954441">
        <w:tc>
          <w:tcPr>
            <w:tcW w:w="543" w:type="dxa"/>
          </w:tcPr>
          <w:p w14:paraId="71E5A3A4"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8</w:t>
            </w:r>
          </w:p>
        </w:tc>
        <w:tc>
          <w:tcPr>
            <w:tcW w:w="4839" w:type="dxa"/>
          </w:tcPr>
          <w:p w14:paraId="11C3B641"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Wzrost temp. mięknienia po starzeniu, nie więcej niż</w:t>
            </w:r>
          </w:p>
        </w:tc>
        <w:tc>
          <w:tcPr>
            <w:tcW w:w="850" w:type="dxa"/>
          </w:tcPr>
          <w:p w14:paraId="1C338FD7"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°C</w:t>
            </w:r>
          </w:p>
        </w:tc>
        <w:tc>
          <w:tcPr>
            <w:tcW w:w="1701" w:type="dxa"/>
          </w:tcPr>
          <w:p w14:paraId="0121F5BD"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1427 [22]</w:t>
            </w:r>
          </w:p>
        </w:tc>
        <w:tc>
          <w:tcPr>
            <w:tcW w:w="851" w:type="dxa"/>
          </w:tcPr>
          <w:p w14:paraId="0EDD03D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9</w:t>
            </w:r>
          </w:p>
        </w:tc>
        <w:tc>
          <w:tcPr>
            <w:tcW w:w="850" w:type="dxa"/>
          </w:tcPr>
          <w:p w14:paraId="4FE92114"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9</w:t>
            </w:r>
          </w:p>
        </w:tc>
      </w:tr>
      <w:tr w:rsidR="00205674" w:rsidRPr="00874BB8" w14:paraId="6A1B2130" w14:textId="77777777" w:rsidTr="00954441">
        <w:tc>
          <w:tcPr>
            <w:tcW w:w="9634" w:type="dxa"/>
            <w:gridSpan w:val="6"/>
          </w:tcPr>
          <w:p w14:paraId="44862A8C"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WŁAŚCIWOŚCI   SPECJALNE   KRAJOWE</w:t>
            </w:r>
          </w:p>
        </w:tc>
      </w:tr>
      <w:tr w:rsidR="00205674" w:rsidRPr="00874BB8" w14:paraId="6983425D" w14:textId="77777777" w:rsidTr="00954441">
        <w:tc>
          <w:tcPr>
            <w:tcW w:w="543" w:type="dxa"/>
          </w:tcPr>
          <w:p w14:paraId="2DD5109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9</w:t>
            </w:r>
          </w:p>
        </w:tc>
        <w:tc>
          <w:tcPr>
            <w:tcW w:w="4839" w:type="dxa"/>
          </w:tcPr>
          <w:p w14:paraId="61EA6F1C" w14:textId="77777777" w:rsidR="00205674" w:rsidRPr="00874BB8" w:rsidRDefault="00205674" w:rsidP="00954441">
            <w:pPr>
              <w:rPr>
                <w:rFonts w:ascii="Arial Narrow" w:hAnsi="Arial Narrow" w:cs="Arial"/>
                <w:sz w:val="20"/>
                <w:szCs w:val="20"/>
              </w:rPr>
            </w:pPr>
            <w:r w:rsidRPr="00874BB8">
              <w:rPr>
                <w:rFonts w:ascii="Arial Narrow" w:hAnsi="Arial Narrow" w:cs="Arial"/>
                <w:sz w:val="20"/>
                <w:szCs w:val="20"/>
              </w:rPr>
              <w:t xml:space="preserve">Temperatura łamliwości </w:t>
            </w:r>
            <w:proofErr w:type="spellStart"/>
            <w:r w:rsidRPr="00874BB8">
              <w:rPr>
                <w:rFonts w:ascii="Arial Narrow" w:hAnsi="Arial Narrow" w:cs="Arial"/>
                <w:sz w:val="20"/>
                <w:szCs w:val="20"/>
              </w:rPr>
              <w:t>Fraassa</w:t>
            </w:r>
            <w:proofErr w:type="spellEnd"/>
            <w:r w:rsidRPr="00874BB8">
              <w:rPr>
                <w:rFonts w:ascii="Arial Narrow" w:hAnsi="Arial Narrow" w:cs="Arial"/>
                <w:sz w:val="20"/>
                <w:szCs w:val="20"/>
              </w:rPr>
              <w:t>, nie więcej niż</w:t>
            </w:r>
          </w:p>
        </w:tc>
        <w:tc>
          <w:tcPr>
            <w:tcW w:w="850" w:type="dxa"/>
          </w:tcPr>
          <w:p w14:paraId="79B5617B"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°C</w:t>
            </w:r>
          </w:p>
        </w:tc>
        <w:tc>
          <w:tcPr>
            <w:tcW w:w="1701" w:type="dxa"/>
          </w:tcPr>
          <w:p w14:paraId="3E69A37F"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PN-EN 12593 [26]</w:t>
            </w:r>
          </w:p>
        </w:tc>
        <w:tc>
          <w:tcPr>
            <w:tcW w:w="851" w:type="dxa"/>
          </w:tcPr>
          <w:p w14:paraId="75B203B1"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-8</w:t>
            </w:r>
          </w:p>
        </w:tc>
        <w:tc>
          <w:tcPr>
            <w:tcW w:w="850" w:type="dxa"/>
          </w:tcPr>
          <w:p w14:paraId="4944A538" w14:textId="77777777" w:rsidR="00205674" w:rsidRPr="00874BB8" w:rsidRDefault="00205674" w:rsidP="00954441">
            <w:pPr>
              <w:jc w:val="center"/>
              <w:rPr>
                <w:rFonts w:ascii="Arial Narrow" w:hAnsi="Arial Narrow" w:cs="Arial"/>
                <w:sz w:val="20"/>
                <w:szCs w:val="20"/>
              </w:rPr>
            </w:pPr>
            <w:r w:rsidRPr="00874BB8">
              <w:rPr>
                <w:rFonts w:ascii="Arial Narrow" w:hAnsi="Arial Narrow" w:cs="Arial"/>
                <w:sz w:val="20"/>
                <w:szCs w:val="20"/>
              </w:rPr>
              <w:t>-10</w:t>
            </w:r>
          </w:p>
        </w:tc>
      </w:tr>
    </w:tbl>
    <w:p w14:paraId="6B95CEA3" w14:textId="77777777" w:rsidR="00205674" w:rsidRDefault="00205674" w:rsidP="00954441">
      <w:pPr>
        <w:tabs>
          <w:tab w:val="left" w:pos="993"/>
        </w:tabs>
        <w:ind w:left="992" w:hanging="992"/>
        <w:rPr>
          <w:rFonts w:ascii="Arial Narrow" w:hAnsi="Arial Narrow" w:cs="Arial"/>
          <w:sz w:val="22"/>
          <w:szCs w:val="22"/>
        </w:rPr>
      </w:pPr>
    </w:p>
    <w:p w14:paraId="6D252FC9" w14:textId="77777777" w:rsidR="00205674" w:rsidRPr="00874BB8" w:rsidRDefault="00205674" w:rsidP="00954441">
      <w:pPr>
        <w:tabs>
          <w:tab w:val="left" w:pos="993"/>
        </w:tabs>
        <w:ind w:left="992" w:hanging="992"/>
        <w:rPr>
          <w:rFonts w:ascii="Arial Narrow" w:hAnsi="Arial Narrow" w:cs="Arial"/>
          <w:sz w:val="20"/>
          <w:szCs w:val="20"/>
        </w:rPr>
      </w:pPr>
      <w:r w:rsidRPr="00874BB8">
        <w:rPr>
          <w:rFonts w:ascii="Arial Narrow" w:hAnsi="Arial Narrow" w:cs="Arial"/>
          <w:sz w:val="20"/>
          <w:szCs w:val="20"/>
        </w:rPr>
        <w:t>Tablica 4.</w:t>
      </w:r>
      <w:r w:rsidRPr="00874BB8">
        <w:rPr>
          <w:rFonts w:ascii="Arial Narrow" w:hAnsi="Arial Narrow" w:cs="Arial"/>
          <w:sz w:val="20"/>
          <w:szCs w:val="20"/>
        </w:rPr>
        <w:tab/>
        <w:t>Wymagania wobec asfaltów modyfikowanych polimerami wg PN-EN 14023:2011/Ap1:2014-04 [64a]</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2268"/>
        <w:gridCol w:w="1559"/>
        <w:gridCol w:w="851"/>
        <w:gridCol w:w="850"/>
        <w:gridCol w:w="709"/>
        <w:gridCol w:w="851"/>
        <w:gridCol w:w="708"/>
      </w:tblGrid>
      <w:tr w:rsidR="00205674" w:rsidRPr="000A7455" w14:paraId="12AA1617" w14:textId="77777777" w:rsidTr="00954441">
        <w:tc>
          <w:tcPr>
            <w:tcW w:w="1781" w:type="dxa"/>
            <w:vMerge w:val="restart"/>
            <w:shd w:val="clear" w:color="auto" w:fill="D9E2F3" w:themeFill="accent1" w:themeFillTint="33"/>
            <w:vAlign w:val="center"/>
          </w:tcPr>
          <w:p w14:paraId="46A71380"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Wymaganie</w:t>
            </w:r>
          </w:p>
          <w:p w14:paraId="12A3FB7B"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podstawowe</w:t>
            </w:r>
          </w:p>
        </w:tc>
        <w:tc>
          <w:tcPr>
            <w:tcW w:w="2268" w:type="dxa"/>
            <w:vMerge w:val="restart"/>
            <w:shd w:val="clear" w:color="auto" w:fill="D9E2F3" w:themeFill="accent1" w:themeFillTint="33"/>
            <w:vAlign w:val="center"/>
          </w:tcPr>
          <w:p w14:paraId="37F35954"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Właściwość</w:t>
            </w:r>
          </w:p>
        </w:tc>
        <w:tc>
          <w:tcPr>
            <w:tcW w:w="1559" w:type="dxa"/>
            <w:vMerge w:val="restart"/>
            <w:shd w:val="clear" w:color="auto" w:fill="D9E2F3" w:themeFill="accent1" w:themeFillTint="33"/>
            <w:vAlign w:val="center"/>
          </w:tcPr>
          <w:p w14:paraId="0DB6B579"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Metoda</w:t>
            </w:r>
          </w:p>
          <w:p w14:paraId="355CA126"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badania</w:t>
            </w:r>
          </w:p>
        </w:tc>
        <w:tc>
          <w:tcPr>
            <w:tcW w:w="851" w:type="dxa"/>
            <w:vMerge w:val="restart"/>
            <w:shd w:val="clear" w:color="auto" w:fill="D9E2F3" w:themeFill="accent1" w:themeFillTint="33"/>
            <w:vAlign w:val="center"/>
          </w:tcPr>
          <w:p w14:paraId="3D9EFF81" w14:textId="77777777" w:rsidR="00205674" w:rsidRPr="000A7455" w:rsidRDefault="00205674" w:rsidP="00954441">
            <w:pPr>
              <w:jc w:val="center"/>
              <w:rPr>
                <w:rFonts w:ascii="Arial Narrow" w:hAnsi="Arial Narrow" w:cs="Arial"/>
                <w:b/>
                <w:bCs/>
                <w:sz w:val="20"/>
                <w:szCs w:val="20"/>
              </w:rPr>
            </w:pPr>
            <w:proofErr w:type="spellStart"/>
            <w:r w:rsidRPr="000A7455">
              <w:rPr>
                <w:rFonts w:ascii="Arial Narrow" w:hAnsi="Arial Narrow" w:cs="Arial"/>
                <w:b/>
                <w:bCs/>
                <w:sz w:val="20"/>
                <w:szCs w:val="20"/>
              </w:rPr>
              <w:t>Jed</w:t>
            </w:r>
            <w:proofErr w:type="spellEnd"/>
            <w:r w:rsidRPr="000A7455">
              <w:rPr>
                <w:rFonts w:ascii="Arial Narrow" w:hAnsi="Arial Narrow" w:cs="Arial"/>
                <w:b/>
                <w:bCs/>
                <w:sz w:val="20"/>
                <w:szCs w:val="20"/>
              </w:rPr>
              <w:t>-</w:t>
            </w:r>
          </w:p>
          <w:p w14:paraId="17BCC365" w14:textId="77777777" w:rsidR="00205674" w:rsidRPr="000A7455" w:rsidRDefault="00205674" w:rsidP="00954441">
            <w:pPr>
              <w:jc w:val="center"/>
              <w:rPr>
                <w:rFonts w:ascii="Arial Narrow" w:hAnsi="Arial Narrow" w:cs="Arial"/>
                <w:b/>
                <w:bCs/>
                <w:sz w:val="20"/>
                <w:szCs w:val="20"/>
              </w:rPr>
            </w:pPr>
            <w:proofErr w:type="spellStart"/>
            <w:r w:rsidRPr="000A7455">
              <w:rPr>
                <w:rFonts w:ascii="Arial Narrow" w:hAnsi="Arial Narrow" w:cs="Arial"/>
                <w:b/>
                <w:bCs/>
                <w:sz w:val="20"/>
                <w:szCs w:val="20"/>
              </w:rPr>
              <w:t>nostka</w:t>
            </w:r>
            <w:proofErr w:type="spellEnd"/>
          </w:p>
        </w:tc>
        <w:tc>
          <w:tcPr>
            <w:tcW w:w="3118" w:type="dxa"/>
            <w:gridSpan w:val="4"/>
            <w:shd w:val="clear" w:color="auto" w:fill="D9E2F3" w:themeFill="accent1" w:themeFillTint="33"/>
          </w:tcPr>
          <w:p w14:paraId="3FA0B0C4" w14:textId="77777777" w:rsidR="00205674" w:rsidRPr="000A7455" w:rsidRDefault="00205674" w:rsidP="00954441">
            <w:pPr>
              <w:rPr>
                <w:rFonts w:ascii="Arial Narrow" w:hAnsi="Arial Narrow" w:cs="Arial"/>
                <w:b/>
                <w:bCs/>
                <w:sz w:val="20"/>
                <w:szCs w:val="20"/>
              </w:rPr>
            </w:pPr>
            <w:r w:rsidRPr="000A7455">
              <w:rPr>
                <w:rFonts w:ascii="Arial Narrow" w:hAnsi="Arial Narrow" w:cs="Arial"/>
                <w:b/>
                <w:bCs/>
                <w:sz w:val="20"/>
                <w:szCs w:val="20"/>
              </w:rPr>
              <w:t>Gatunki asfaltów modyfikowanych polimerami (PMB)</w:t>
            </w:r>
          </w:p>
        </w:tc>
      </w:tr>
      <w:tr w:rsidR="00205674" w:rsidRPr="000A7455" w14:paraId="01E41AB6" w14:textId="77777777" w:rsidTr="00954441">
        <w:tc>
          <w:tcPr>
            <w:tcW w:w="1781" w:type="dxa"/>
            <w:vMerge/>
            <w:shd w:val="clear" w:color="auto" w:fill="D9E2F3" w:themeFill="accent1" w:themeFillTint="33"/>
          </w:tcPr>
          <w:p w14:paraId="221E1D64" w14:textId="77777777" w:rsidR="00205674" w:rsidRPr="000A7455" w:rsidRDefault="00205674" w:rsidP="00954441">
            <w:pPr>
              <w:jc w:val="center"/>
              <w:rPr>
                <w:rFonts w:ascii="Arial Narrow" w:hAnsi="Arial Narrow" w:cs="Arial"/>
                <w:b/>
                <w:bCs/>
                <w:sz w:val="20"/>
                <w:szCs w:val="20"/>
              </w:rPr>
            </w:pPr>
          </w:p>
        </w:tc>
        <w:tc>
          <w:tcPr>
            <w:tcW w:w="2268" w:type="dxa"/>
            <w:vMerge/>
            <w:shd w:val="clear" w:color="auto" w:fill="D9E2F3" w:themeFill="accent1" w:themeFillTint="33"/>
          </w:tcPr>
          <w:p w14:paraId="785A3F2B" w14:textId="77777777" w:rsidR="00205674" w:rsidRPr="000A7455" w:rsidRDefault="00205674" w:rsidP="00954441">
            <w:pPr>
              <w:jc w:val="center"/>
              <w:rPr>
                <w:rFonts w:ascii="Arial Narrow" w:hAnsi="Arial Narrow" w:cs="Arial"/>
                <w:b/>
                <w:bCs/>
                <w:sz w:val="20"/>
                <w:szCs w:val="20"/>
              </w:rPr>
            </w:pPr>
          </w:p>
        </w:tc>
        <w:tc>
          <w:tcPr>
            <w:tcW w:w="1559" w:type="dxa"/>
            <w:vMerge/>
            <w:shd w:val="clear" w:color="auto" w:fill="D9E2F3" w:themeFill="accent1" w:themeFillTint="33"/>
          </w:tcPr>
          <w:p w14:paraId="39365D84" w14:textId="77777777" w:rsidR="00205674" w:rsidRPr="000A7455" w:rsidRDefault="00205674" w:rsidP="00954441">
            <w:pPr>
              <w:jc w:val="center"/>
              <w:rPr>
                <w:rFonts w:ascii="Arial Narrow" w:hAnsi="Arial Narrow" w:cs="Arial"/>
                <w:b/>
                <w:bCs/>
                <w:sz w:val="20"/>
                <w:szCs w:val="20"/>
              </w:rPr>
            </w:pPr>
          </w:p>
        </w:tc>
        <w:tc>
          <w:tcPr>
            <w:tcW w:w="851" w:type="dxa"/>
            <w:vMerge/>
            <w:shd w:val="clear" w:color="auto" w:fill="D9E2F3" w:themeFill="accent1" w:themeFillTint="33"/>
          </w:tcPr>
          <w:p w14:paraId="75AE6565" w14:textId="77777777" w:rsidR="00205674" w:rsidRPr="000A7455" w:rsidRDefault="00205674" w:rsidP="00954441">
            <w:pPr>
              <w:jc w:val="center"/>
              <w:rPr>
                <w:rFonts w:ascii="Arial Narrow" w:hAnsi="Arial Narrow" w:cs="Arial"/>
                <w:b/>
                <w:bCs/>
                <w:sz w:val="20"/>
                <w:szCs w:val="20"/>
              </w:rPr>
            </w:pPr>
          </w:p>
        </w:tc>
        <w:tc>
          <w:tcPr>
            <w:tcW w:w="1559" w:type="dxa"/>
            <w:gridSpan w:val="2"/>
            <w:shd w:val="clear" w:color="auto" w:fill="D9E2F3" w:themeFill="accent1" w:themeFillTint="33"/>
          </w:tcPr>
          <w:p w14:paraId="3E74C8BB"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45/80 – 55</w:t>
            </w:r>
          </w:p>
        </w:tc>
        <w:tc>
          <w:tcPr>
            <w:tcW w:w="1559" w:type="dxa"/>
            <w:gridSpan w:val="2"/>
            <w:shd w:val="clear" w:color="auto" w:fill="D9E2F3" w:themeFill="accent1" w:themeFillTint="33"/>
          </w:tcPr>
          <w:p w14:paraId="21457D49"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45/80 – 65</w:t>
            </w:r>
          </w:p>
        </w:tc>
      </w:tr>
      <w:tr w:rsidR="00205674" w:rsidRPr="000A7455" w14:paraId="5366AF9B" w14:textId="77777777" w:rsidTr="00954441">
        <w:tc>
          <w:tcPr>
            <w:tcW w:w="1781" w:type="dxa"/>
            <w:vMerge/>
            <w:shd w:val="clear" w:color="auto" w:fill="D9E2F3" w:themeFill="accent1" w:themeFillTint="33"/>
          </w:tcPr>
          <w:p w14:paraId="26E16CA5" w14:textId="77777777" w:rsidR="00205674" w:rsidRPr="000A7455" w:rsidRDefault="00205674" w:rsidP="00954441">
            <w:pPr>
              <w:jc w:val="center"/>
              <w:rPr>
                <w:rFonts w:ascii="Arial Narrow" w:hAnsi="Arial Narrow" w:cs="Arial"/>
                <w:b/>
                <w:bCs/>
                <w:sz w:val="20"/>
                <w:szCs w:val="20"/>
              </w:rPr>
            </w:pPr>
          </w:p>
        </w:tc>
        <w:tc>
          <w:tcPr>
            <w:tcW w:w="2268" w:type="dxa"/>
            <w:vMerge/>
            <w:shd w:val="clear" w:color="auto" w:fill="D9E2F3" w:themeFill="accent1" w:themeFillTint="33"/>
          </w:tcPr>
          <w:p w14:paraId="3111B615" w14:textId="77777777" w:rsidR="00205674" w:rsidRPr="000A7455" w:rsidRDefault="00205674" w:rsidP="00954441">
            <w:pPr>
              <w:jc w:val="center"/>
              <w:rPr>
                <w:rFonts w:ascii="Arial Narrow" w:hAnsi="Arial Narrow" w:cs="Arial"/>
                <w:b/>
                <w:bCs/>
                <w:sz w:val="20"/>
                <w:szCs w:val="20"/>
              </w:rPr>
            </w:pPr>
          </w:p>
        </w:tc>
        <w:tc>
          <w:tcPr>
            <w:tcW w:w="1559" w:type="dxa"/>
            <w:vMerge/>
            <w:shd w:val="clear" w:color="auto" w:fill="D9E2F3" w:themeFill="accent1" w:themeFillTint="33"/>
          </w:tcPr>
          <w:p w14:paraId="0F8320B1" w14:textId="77777777" w:rsidR="00205674" w:rsidRPr="000A7455" w:rsidRDefault="00205674" w:rsidP="00954441">
            <w:pPr>
              <w:jc w:val="center"/>
              <w:rPr>
                <w:rFonts w:ascii="Arial Narrow" w:hAnsi="Arial Narrow" w:cs="Arial"/>
                <w:b/>
                <w:bCs/>
                <w:sz w:val="20"/>
                <w:szCs w:val="20"/>
              </w:rPr>
            </w:pPr>
          </w:p>
        </w:tc>
        <w:tc>
          <w:tcPr>
            <w:tcW w:w="851" w:type="dxa"/>
            <w:vMerge/>
            <w:shd w:val="clear" w:color="auto" w:fill="D9E2F3" w:themeFill="accent1" w:themeFillTint="33"/>
          </w:tcPr>
          <w:p w14:paraId="3489F0B5" w14:textId="77777777" w:rsidR="00205674" w:rsidRPr="000A7455" w:rsidRDefault="00205674" w:rsidP="00954441">
            <w:pPr>
              <w:jc w:val="center"/>
              <w:rPr>
                <w:rFonts w:ascii="Arial Narrow" w:hAnsi="Arial Narrow" w:cs="Arial"/>
                <w:b/>
                <w:bCs/>
                <w:sz w:val="20"/>
                <w:szCs w:val="20"/>
              </w:rPr>
            </w:pPr>
          </w:p>
        </w:tc>
        <w:tc>
          <w:tcPr>
            <w:tcW w:w="850" w:type="dxa"/>
            <w:shd w:val="clear" w:color="auto" w:fill="D9E2F3" w:themeFill="accent1" w:themeFillTint="33"/>
          </w:tcPr>
          <w:p w14:paraId="2AE41165" w14:textId="77777777" w:rsidR="00205674" w:rsidRPr="000A7455" w:rsidRDefault="00205674" w:rsidP="00954441">
            <w:pPr>
              <w:rPr>
                <w:rFonts w:ascii="Arial Narrow" w:hAnsi="Arial Narrow" w:cs="Arial"/>
                <w:b/>
                <w:bCs/>
                <w:sz w:val="20"/>
                <w:szCs w:val="20"/>
              </w:rPr>
            </w:pPr>
            <w:proofErr w:type="spellStart"/>
            <w:r w:rsidRPr="000A7455">
              <w:rPr>
                <w:rFonts w:ascii="Arial Narrow" w:hAnsi="Arial Narrow" w:cs="Arial"/>
                <w:b/>
                <w:bCs/>
                <w:sz w:val="20"/>
                <w:szCs w:val="20"/>
              </w:rPr>
              <w:t>wyma-ganie</w:t>
            </w:r>
            <w:proofErr w:type="spellEnd"/>
          </w:p>
        </w:tc>
        <w:tc>
          <w:tcPr>
            <w:tcW w:w="709" w:type="dxa"/>
            <w:shd w:val="clear" w:color="auto" w:fill="D9E2F3" w:themeFill="accent1" w:themeFillTint="33"/>
          </w:tcPr>
          <w:p w14:paraId="0A7C07AB" w14:textId="77777777" w:rsidR="00205674" w:rsidRPr="000A7455" w:rsidRDefault="00205674" w:rsidP="00954441">
            <w:pPr>
              <w:rPr>
                <w:rFonts w:ascii="Arial Narrow" w:hAnsi="Arial Narrow" w:cs="Arial"/>
                <w:b/>
                <w:bCs/>
                <w:sz w:val="20"/>
                <w:szCs w:val="20"/>
              </w:rPr>
            </w:pPr>
            <w:r w:rsidRPr="000A7455">
              <w:rPr>
                <w:rFonts w:ascii="Arial Narrow" w:hAnsi="Arial Narrow" w:cs="Arial"/>
                <w:b/>
                <w:bCs/>
                <w:sz w:val="20"/>
                <w:szCs w:val="20"/>
              </w:rPr>
              <w:t>klasa</w:t>
            </w:r>
          </w:p>
        </w:tc>
        <w:tc>
          <w:tcPr>
            <w:tcW w:w="851" w:type="dxa"/>
            <w:shd w:val="clear" w:color="auto" w:fill="D9E2F3" w:themeFill="accent1" w:themeFillTint="33"/>
          </w:tcPr>
          <w:p w14:paraId="533ED288" w14:textId="77777777" w:rsidR="00205674" w:rsidRPr="000A7455" w:rsidRDefault="00205674" w:rsidP="00954441">
            <w:pPr>
              <w:rPr>
                <w:rFonts w:ascii="Arial Narrow" w:hAnsi="Arial Narrow" w:cs="Arial"/>
                <w:b/>
                <w:bCs/>
                <w:sz w:val="20"/>
                <w:szCs w:val="20"/>
              </w:rPr>
            </w:pPr>
            <w:proofErr w:type="spellStart"/>
            <w:r w:rsidRPr="000A7455">
              <w:rPr>
                <w:rFonts w:ascii="Arial Narrow" w:hAnsi="Arial Narrow" w:cs="Arial"/>
                <w:b/>
                <w:bCs/>
                <w:sz w:val="20"/>
                <w:szCs w:val="20"/>
              </w:rPr>
              <w:t>wyma-ganie</w:t>
            </w:r>
            <w:proofErr w:type="spellEnd"/>
          </w:p>
        </w:tc>
        <w:tc>
          <w:tcPr>
            <w:tcW w:w="708" w:type="dxa"/>
            <w:shd w:val="clear" w:color="auto" w:fill="D9E2F3" w:themeFill="accent1" w:themeFillTint="33"/>
          </w:tcPr>
          <w:p w14:paraId="2C1F9A14" w14:textId="77777777" w:rsidR="00205674" w:rsidRPr="000A7455" w:rsidRDefault="00205674" w:rsidP="00954441">
            <w:pPr>
              <w:rPr>
                <w:rFonts w:ascii="Arial Narrow" w:hAnsi="Arial Narrow" w:cs="Arial"/>
                <w:b/>
                <w:bCs/>
                <w:sz w:val="20"/>
                <w:szCs w:val="20"/>
              </w:rPr>
            </w:pPr>
            <w:r w:rsidRPr="000A7455">
              <w:rPr>
                <w:rFonts w:ascii="Arial Narrow" w:hAnsi="Arial Narrow" w:cs="Arial"/>
                <w:b/>
                <w:bCs/>
                <w:sz w:val="20"/>
                <w:szCs w:val="20"/>
              </w:rPr>
              <w:t>klasa</w:t>
            </w:r>
          </w:p>
        </w:tc>
      </w:tr>
      <w:tr w:rsidR="00205674" w:rsidRPr="000A7455" w14:paraId="45490A8C" w14:textId="77777777" w:rsidTr="00954441">
        <w:tc>
          <w:tcPr>
            <w:tcW w:w="1781" w:type="dxa"/>
          </w:tcPr>
          <w:p w14:paraId="256BABF2"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Konsystencja w pośrednich temperaturach </w:t>
            </w:r>
            <w:proofErr w:type="spellStart"/>
            <w:r w:rsidRPr="000A7455">
              <w:rPr>
                <w:rFonts w:ascii="Arial Narrow" w:hAnsi="Arial Narrow" w:cs="Arial"/>
                <w:sz w:val="20"/>
                <w:szCs w:val="20"/>
              </w:rPr>
              <w:t>eksploa-tacyjnych</w:t>
            </w:r>
            <w:proofErr w:type="spellEnd"/>
          </w:p>
        </w:tc>
        <w:tc>
          <w:tcPr>
            <w:tcW w:w="2268" w:type="dxa"/>
            <w:vAlign w:val="center"/>
          </w:tcPr>
          <w:p w14:paraId="2EB02633"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Penetracja </w:t>
            </w:r>
          </w:p>
          <w:p w14:paraId="36B650B7"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w </w:t>
            </w:r>
            <w:smartTag w:uri="urn:schemas-microsoft-com:office:smarttags" w:element="metricconverter">
              <w:smartTagPr>
                <w:attr w:name="productid" w:val="25ﾰC"/>
              </w:smartTagPr>
              <w:r w:rsidRPr="000A7455">
                <w:rPr>
                  <w:rFonts w:ascii="Arial Narrow" w:hAnsi="Arial Narrow" w:cs="Arial"/>
                  <w:sz w:val="20"/>
                  <w:szCs w:val="20"/>
                </w:rPr>
                <w:t>25°C</w:t>
              </w:r>
            </w:smartTag>
          </w:p>
        </w:tc>
        <w:tc>
          <w:tcPr>
            <w:tcW w:w="1559" w:type="dxa"/>
            <w:vAlign w:val="center"/>
          </w:tcPr>
          <w:p w14:paraId="0B433C53" w14:textId="77777777" w:rsidR="00205674" w:rsidRPr="000A7455" w:rsidRDefault="00205674" w:rsidP="00954441">
            <w:pPr>
              <w:tabs>
                <w:tab w:val="left" w:pos="285"/>
              </w:tabs>
              <w:jc w:val="center"/>
              <w:rPr>
                <w:rFonts w:ascii="Arial Narrow" w:hAnsi="Arial Narrow" w:cs="Arial"/>
                <w:sz w:val="20"/>
                <w:szCs w:val="20"/>
              </w:rPr>
            </w:pPr>
            <w:r w:rsidRPr="000A7455">
              <w:rPr>
                <w:rFonts w:ascii="Arial Narrow" w:hAnsi="Arial Narrow" w:cs="Arial"/>
                <w:sz w:val="20"/>
                <w:szCs w:val="20"/>
              </w:rPr>
              <w:t>PN-EN 1426 [21]</w:t>
            </w:r>
          </w:p>
        </w:tc>
        <w:tc>
          <w:tcPr>
            <w:tcW w:w="851" w:type="dxa"/>
            <w:vAlign w:val="center"/>
          </w:tcPr>
          <w:p w14:paraId="2D6DE657" w14:textId="77777777" w:rsidR="00205674" w:rsidRPr="000A7455" w:rsidRDefault="00205674" w:rsidP="00954441">
            <w:pPr>
              <w:jc w:val="center"/>
              <w:rPr>
                <w:rFonts w:ascii="Arial Narrow" w:hAnsi="Arial Narrow" w:cs="Arial"/>
                <w:sz w:val="20"/>
                <w:szCs w:val="20"/>
              </w:rPr>
            </w:pPr>
            <w:smartTag w:uri="urn:schemas-microsoft-com:office:smarttags" w:element="metricconverter">
              <w:smartTagPr>
                <w:attr w:name="productid" w:val="0,1 mm"/>
              </w:smartTagPr>
              <w:r w:rsidRPr="000A7455">
                <w:rPr>
                  <w:rFonts w:ascii="Arial Narrow" w:hAnsi="Arial Narrow" w:cs="Arial"/>
                  <w:sz w:val="20"/>
                  <w:szCs w:val="20"/>
                </w:rPr>
                <w:t>0,1 mm</w:t>
              </w:r>
            </w:smartTag>
          </w:p>
        </w:tc>
        <w:tc>
          <w:tcPr>
            <w:tcW w:w="850" w:type="dxa"/>
            <w:vAlign w:val="center"/>
          </w:tcPr>
          <w:p w14:paraId="6C2A553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45-80</w:t>
            </w:r>
          </w:p>
        </w:tc>
        <w:tc>
          <w:tcPr>
            <w:tcW w:w="709" w:type="dxa"/>
            <w:vAlign w:val="center"/>
          </w:tcPr>
          <w:p w14:paraId="2F1344D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c>
          <w:tcPr>
            <w:tcW w:w="851" w:type="dxa"/>
            <w:vAlign w:val="center"/>
          </w:tcPr>
          <w:p w14:paraId="1144D8AE"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45-80</w:t>
            </w:r>
          </w:p>
        </w:tc>
        <w:tc>
          <w:tcPr>
            <w:tcW w:w="708" w:type="dxa"/>
            <w:vAlign w:val="center"/>
          </w:tcPr>
          <w:p w14:paraId="1939464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r>
      <w:tr w:rsidR="00205674" w:rsidRPr="000A7455" w14:paraId="0B612EA6" w14:textId="77777777" w:rsidTr="00954441">
        <w:tc>
          <w:tcPr>
            <w:tcW w:w="1781" w:type="dxa"/>
          </w:tcPr>
          <w:p w14:paraId="1E267C05"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Konsystencja  w wysokich  </w:t>
            </w:r>
            <w:proofErr w:type="spellStart"/>
            <w:r w:rsidRPr="000A7455">
              <w:rPr>
                <w:rFonts w:ascii="Arial Narrow" w:hAnsi="Arial Narrow" w:cs="Arial"/>
                <w:sz w:val="20"/>
                <w:szCs w:val="20"/>
              </w:rPr>
              <w:t>temperatu</w:t>
            </w:r>
            <w:proofErr w:type="spellEnd"/>
            <w:r w:rsidRPr="000A7455">
              <w:rPr>
                <w:rFonts w:ascii="Arial Narrow" w:hAnsi="Arial Narrow" w:cs="Arial"/>
                <w:sz w:val="20"/>
                <w:szCs w:val="20"/>
              </w:rPr>
              <w:t xml:space="preserve">-  </w:t>
            </w:r>
            <w:proofErr w:type="spellStart"/>
            <w:r w:rsidRPr="000A7455">
              <w:rPr>
                <w:rFonts w:ascii="Arial Narrow" w:hAnsi="Arial Narrow" w:cs="Arial"/>
                <w:sz w:val="20"/>
                <w:szCs w:val="20"/>
              </w:rPr>
              <w:t>rach</w:t>
            </w:r>
            <w:proofErr w:type="spellEnd"/>
            <w:r w:rsidRPr="000A7455">
              <w:rPr>
                <w:rFonts w:ascii="Arial Narrow" w:hAnsi="Arial Narrow" w:cs="Arial"/>
                <w:sz w:val="20"/>
                <w:szCs w:val="20"/>
              </w:rPr>
              <w:t xml:space="preserve"> </w:t>
            </w:r>
            <w:proofErr w:type="spellStart"/>
            <w:r w:rsidRPr="000A7455">
              <w:rPr>
                <w:rFonts w:ascii="Arial Narrow" w:hAnsi="Arial Narrow" w:cs="Arial"/>
                <w:sz w:val="20"/>
                <w:szCs w:val="20"/>
              </w:rPr>
              <w:t>eksploa-tacyjnych</w:t>
            </w:r>
            <w:proofErr w:type="spellEnd"/>
          </w:p>
        </w:tc>
        <w:tc>
          <w:tcPr>
            <w:tcW w:w="2268" w:type="dxa"/>
            <w:vAlign w:val="center"/>
          </w:tcPr>
          <w:p w14:paraId="45709984"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Temperatura mięknienia</w:t>
            </w:r>
          </w:p>
        </w:tc>
        <w:tc>
          <w:tcPr>
            <w:tcW w:w="1559" w:type="dxa"/>
            <w:vAlign w:val="center"/>
          </w:tcPr>
          <w:p w14:paraId="0BBE44A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1427 [22]</w:t>
            </w:r>
          </w:p>
        </w:tc>
        <w:tc>
          <w:tcPr>
            <w:tcW w:w="851" w:type="dxa"/>
            <w:vAlign w:val="center"/>
          </w:tcPr>
          <w:p w14:paraId="1D5CA37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05F8F70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55</w:t>
            </w:r>
          </w:p>
        </w:tc>
        <w:tc>
          <w:tcPr>
            <w:tcW w:w="709" w:type="dxa"/>
            <w:vAlign w:val="center"/>
          </w:tcPr>
          <w:p w14:paraId="3B29DB1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c>
          <w:tcPr>
            <w:tcW w:w="851" w:type="dxa"/>
            <w:vAlign w:val="center"/>
          </w:tcPr>
          <w:p w14:paraId="4FC65AB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65</w:t>
            </w:r>
          </w:p>
        </w:tc>
        <w:tc>
          <w:tcPr>
            <w:tcW w:w="708" w:type="dxa"/>
            <w:vAlign w:val="center"/>
          </w:tcPr>
          <w:p w14:paraId="07921CA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w:t>
            </w:r>
          </w:p>
        </w:tc>
      </w:tr>
      <w:tr w:rsidR="00205674" w:rsidRPr="000A7455" w14:paraId="1C0515CE" w14:textId="77777777" w:rsidTr="00954441">
        <w:tc>
          <w:tcPr>
            <w:tcW w:w="1781" w:type="dxa"/>
            <w:vMerge w:val="restart"/>
            <w:vAlign w:val="center"/>
          </w:tcPr>
          <w:p w14:paraId="2A4747D5"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Kohezja</w:t>
            </w:r>
          </w:p>
        </w:tc>
        <w:tc>
          <w:tcPr>
            <w:tcW w:w="2268" w:type="dxa"/>
            <w:vAlign w:val="center"/>
          </w:tcPr>
          <w:p w14:paraId="0B9B92B2"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Siła rozciąga-</w:t>
            </w:r>
            <w:proofErr w:type="spellStart"/>
            <w:r w:rsidRPr="000A7455">
              <w:rPr>
                <w:rFonts w:ascii="Arial Narrow" w:hAnsi="Arial Narrow" w:cs="Arial"/>
                <w:sz w:val="20"/>
                <w:szCs w:val="20"/>
              </w:rPr>
              <w:t>nia</w:t>
            </w:r>
            <w:proofErr w:type="spellEnd"/>
            <w:r w:rsidRPr="000A7455">
              <w:rPr>
                <w:rFonts w:ascii="Arial Narrow" w:hAnsi="Arial Narrow" w:cs="Arial"/>
                <w:sz w:val="20"/>
                <w:szCs w:val="20"/>
              </w:rPr>
              <w:t xml:space="preserve"> (metoda z </w:t>
            </w:r>
            <w:proofErr w:type="spellStart"/>
            <w:r w:rsidRPr="000A7455">
              <w:rPr>
                <w:rFonts w:ascii="Arial Narrow" w:hAnsi="Arial Narrow" w:cs="Arial"/>
                <w:sz w:val="20"/>
                <w:szCs w:val="20"/>
              </w:rPr>
              <w:t>duktylome</w:t>
            </w:r>
            <w:proofErr w:type="spellEnd"/>
            <w:r w:rsidRPr="000A7455">
              <w:rPr>
                <w:rFonts w:ascii="Arial Narrow" w:hAnsi="Arial Narrow" w:cs="Arial"/>
                <w:sz w:val="20"/>
                <w:szCs w:val="20"/>
              </w:rPr>
              <w:t>-trem, rozciąganie 50 mm/min)</w:t>
            </w:r>
          </w:p>
        </w:tc>
        <w:tc>
          <w:tcPr>
            <w:tcW w:w="1559" w:type="dxa"/>
            <w:vAlign w:val="center"/>
          </w:tcPr>
          <w:p w14:paraId="6A5761B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13589 [60]      PN-EN 13703 [61]</w:t>
            </w:r>
          </w:p>
        </w:tc>
        <w:tc>
          <w:tcPr>
            <w:tcW w:w="851" w:type="dxa"/>
            <w:vAlign w:val="center"/>
          </w:tcPr>
          <w:p w14:paraId="354DC73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J/cm2</w:t>
            </w:r>
          </w:p>
        </w:tc>
        <w:tc>
          <w:tcPr>
            <w:tcW w:w="850" w:type="dxa"/>
            <w:vAlign w:val="center"/>
          </w:tcPr>
          <w:p w14:paraId="03E1236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3</w:t>
            </w:r>
          </w:p>
          <w:p w14:paraId="6F17579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xml:space="preserve">w </w:t>
            </w:r>
            <w:smartTag w:uri="urn:schemas-microsoft-com:office:smarttags" w:element="metricconverter">
              <w:smartTagPr>
                <w:attr w:name="productid" w:val="5ﾰC"/>
              </w:smartTagPr>
              <w:r w:rsidRPr="000A7455">
                <w:rPr>
                  <w:rFonts w:ascii="Arial Narrow" w:hAnsi="Arial Narrow" w:cs="Arial"/>
                  <w:sz w:val="20"/>
                  <w:szCs w:val="20"/>
                </w:rPr>
                <w:t>5°C</w:t>
              </w:r>
            </w:smartTag>
          </w:p>
        </w:tc>
        <w:tc>
          <w:tcPr>
            <w:tcW w:w="709" w:type="dxa"/>
            <w:vAlign w:val="center"/>
          </w:tcPr>
          <w:p w14:paraId="6D8838C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c>
          <w:tcPr>
            <w:tcW w:w="851" w:type="dxa"/>
            <w:vAlign w:val="center"/>
          </w:tcPr>
          <w:p w14:paraId="1DF662E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p w14:paraId="103C746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xml:space="preserve">w </w:t>
            </w:r>
            <w:smartTag w:uri="urn:schemas-microsoft-com:office:smarttags" w:element="metricconverter">
              <w:smartTagPr>
                <w:attr w:name="productid" w:val="10ﾰC"/>
              </w:smartTagPr>
              <w:r w:rsidRPr="000A7455">
                <w:rPr>
                  <w:rFonts w:ascii="Arial Narrow" w:hAnsi="Arial Narrow" w:cs="Arial"/>
                  <w:sz w:val="20"/>
                  <w:szCs w:val="20"/>
                </w:rPr>
                <w:t>10°C</w:t>
              </w:r>
            </w:smartTag>
          </w:p>
        </w:tc>
        <w:tc>
          <w:tcPr>
            <w:tcW w:w="708" w:type="dxa"/>
            <w:vAlign w:val="center"/>
          </w:tcPr>
          <w:p w14:paraId="7A4AA0B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6</w:t>
            </w:r>
          </w:p>
        </w:tc>
      </w:tr>
      <w:tr w:rsidR="00205674" w:rsidRPr="000A7455" w14:paraId="03388214" w14:textId="77777777" w:rsidTr="00954441">
        <w:tc>
          <w:tcPr>
            <w:tcW w:w="1781" w:type="dxa"/>
            <w:vMerge/>
          </w:tcPr>
          <w:p w14:paraId="0A223AA9" w14:textId="77777777" w:rsidR="00205674" w:rsidRPr="000A7455" w:rsidRDefault="00205674" w:rsidP="00954441">
            <w:pPr>
              <w:rPr>
                <w:rFonts w:ascii="Arial Narrow" w:hAnsi="Arial Narrow" w:cs="Arial"/>
                <w:sz w:val="20"/>
                <w:szCs w:val="20"/>
              </w:rPr>
            </w:pPr>
          </w:p>
        </w:tc>
        <w:tc>
          <w:tcPr>
            <w:tcW w:w="2268" w:type="dxa"/>
            <w:vAlign w:val="center"/>
          </w:tcPr>
          <w:p w14:paraId="5E31090F"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Rozciąganie bezpośrednie w </w:t>
            </w:r>
            <w:smartTag w:uri="urn:schemas-microsoft-com:office:smarttags" w:element="metricconverter">
              <w:smartTagPr>
                <w:attr w:name="productid" w:val="5ﾰC"/>
              </w:smartTagPr>
              <w:r w:rsidRPr="000A7455">
                <w:rPr>
                  <w:rFonts w:ascii="Arial Narrow" w:hAnsi="Arial Narrow" w:cs="Arial"/>
                  <w:sz w:val="20"/>
                  <w:szCs w:val="20"/>
                </w:rPr>
                <w:t>5°C</w:t>
              </w:r>
            </w:smartTag>
            <w:r w:rsidRPr="000A7455">
              <w:rPr>
                <w:rFonts w:ascii="Arial Narrow" w:hAnsi="Arial Narrow" w:cs="Arial"/>
                <w:sz w:val="20"/>
                <w:szCs w:val="20"/>
              </w:rPr>
              <w:t xml:space="preserve"> (rozciąganie 100 mm/min)</w:t>
            </w:r>
          </w:p>
        </w:tc>
        <w:tc>
          <w:tcPr>
            <w:tcW w:w="1559" w:type="dxa"/>
            <w:vAlign w:val="center"/>
          </w:tcPr>
          <w:p w14:paraId="1A356FF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13587 [58]      PN-EN 13703 [61]</w:t>
            </w:r>
          </w:p>
        </w:tc>
        <w:tc>
          <w:tcPr>
            <w:tcW w:w="851" w:type="dxa"/>
            <w:vAlign w:val="center"/>
          </w:tcPr>
          <w:p w14:paraId="0F15700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J/cm2</w:t>
            </w:r>
          </w:p>
        </w:tc>
        <w:tc>
          <w:tcPr>
            <w:tcW w:w="850" w:type="dxa"/>
            <w:vAlign w:val="center"/>
          </w:tcPr>
          <w:p w14:paraId="4477D52C"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9" w:type="dxa"/>
            <w:vAlign w:val="center"/>
          </w:tcPr>
          <w:p w14:paraId="4439D2E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c>
          <w:tcPr>
            <w:tcW w:w="851" w:type="dxa"/>
            <w:vAlign w:val="center"/>
          </w:tcPr>
          <w:p w14:paraId="795C9A31"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8" w:type="dxa"/>
            <w:vAlign w:val="center"/>
          </w:tcPr>
          <w:p w14:paraId="7094456E"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r w:rsidR="00205674" w:rsidRPr="000A7455" w14:paraId="1969B73C" w14:textId="77777777" w:rsidTr="00954441">
        <w:tc>
          <w:tcPr>
            <w:tcW w:w="1781" w:type="dxa"/>
            <w:vMerge/>
          </w:tcPr>
          <w:p w14:paraId="29E2E925" w14:textId="77777777" w:rsidR="00205674" w:rsidRPr="000A7455" w:rsidRDefault="00205674" w:rsidP="00954441">
            <w:pPr>
              <w:rPr>
                <w:rFonts w:ascii="Arial Narrow" w:hAnsi="Arial Narrow" w:cs="Arial"/>
                <w:sz w:val="20"/>
                <w:szCs w:val="20"/>
              </w:rPr>
            </w:pPr>
          </w:p>
        </w:tc>
        <w:tc>
          <w:tcPr>
            <w:tcW w:w="2268" w:type="dxa"/>
            <w:vAlign w:val="center"/>
          </w:tcPr>
          <w:p w14:paraId="01170CE9"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Wahadło </w:t>
            </w:r>
            <w:proofErr w:type="spellStart"/>
            <w:r w:rsidRPr="000A7455">
              <w:rPr>
                <w:rFonts w:ascii="Arial Narrow" w:hAnsi="Arial Narrow" w:cs="Arial"/>
                <w:sz w:val="20"/>
                <w:szCs w:val="20"/>
              </w:rPr>
              <w:t>Vialit</w:t>
            </w:r>
            <w:proofErr w:type="spellEnd"/>
            <w:r w:rsidRPr="000A7455">
              <w:rPr>
                <w:rFonts w:ascii="Arial Narrow" w:hAnsi="Arial Narrow" w:cs="Arial"/>
                <w:sz w:val="20"/>
                <w:szCs w:val="20"/>
              </w:rPr>
              <w:t xml:space="preserve"> (meto-da uderzenia)</w:t>
            </w:r>
          </w:p>
        </w:tc>
        <w:tc>
          <w:tcPr>
            <w:tcW w:w="1559" w:type="dxa"/>
            <w:vAlign w:val="center"/>
          </w:tcPr>
          <w:p w14:paraId="6C56F04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13588 [59]</w:t>
            </w:r>
          </w:p>
        </w:tc>
        <w:tc>
          <w:tcPr>
            <w:tcW w:w="851" w:type="dxa"/>
            <w:vAlign w:val="center"/>
          </w:tcPr>
          <w:p w14:paraId="5E4DB9E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J/cm2</w:t>
            </w:r>
          </w:p>
        </w:tc>
        <w:tc>
          <w:tcPr>
            <w:tcW w:w="850" w:type="dxa"/>
            <w:vAlign w:val="center"/>
          </w:tcPr>
          <w:p w14:paraId="66E0AE26"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9" w:type="dxa"/>
            <w:vAlign w:val="center"/>
          </w:tcPr>
          <w:p w14:paraId="5485D79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c>
          <w:tcPr>
            <w:tcW w:w="851" w:type="dxa"/>
            <w:vAlign w:val="center"/>
          </w:tcPr>
          <w:p w14:paraId="2DACE2B9"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8" w:type="dxa"/>
            <w:vAlign w:val="center"/>
          </w:tcPr>
          <w:p w14:paraId="5C829A6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r w:rsidR="00205674" w:rsidRPr="000A7455" w14:paraId="3D68F8DD" w14:textId="77777777" w:rsidTr="00954441">
        <w:tc>
          <w:tcPr>
            <w:tcW w:w="1781" w:type="dxa"/>
            <w:vMerge w:val="restart"/>
            <w:vAlign w:val="center"/>
          </w:tcPr>
          <w:p w14:paraId="07A74886"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Stałość </w:t>
            </w:r>
            <w:proofErr w:type="spellStart"/>
            <w:r w:rsidRPr="000A7455">
              <w:rPr>
                <w:rFonts w:ascii="Arial Narrow" w:hAnsi="Arial Narrow" w:cs="Arial"/>
                <w:sz w:val="20"/>
                <w:szCs w:val="20"/>
              </w:rPr>
              <w:t>kon</w:t>
            </w:r>
            <w:proofErr w:type="spellEnd"/>
            <w:r w:rsidRPr="000A7455">
              <w:rPr>
                <w:rFonts w:ascii="Arial Narrow" w:hAnsi="Arial Narrow" w:cs="Arial"/>
                <w:sz w:val="20"/>
                <w:szCs w:val="20"/>
              </w:rPr>
              <w:t>-</w:t>
            </w:r>
          </w:p>
          <w:p w14:paraId="3795FA59" w14:textId="77777777" w:rsidR="00205674" w:rsidRPr="000A7455" w:rsidRDefault="00205674" w:rsidP="00954441">
            <w:pPr>
              <w:rPr>
                <w:rFonts w:ascii="Arial Narrow" w:hAnsi="Arial Narrow" w:cs="Arial"/>
                <w:sz w:val="20"/>
                <w:szCs w:val="20"/>
              </w:rPr>
            </w:pPr>
            <w:proofErr w:type="spellStart"/>
            <w:r w:rsidRPr="000A7455">
              <w:rPr>
                <w:rFonts w:ascii="Arial Narrow" w:hAnsi="Arial Narrow" w:cs="Arial"/>
                <w:sz w:val="20"/>
                <w:szCs w:val="20"/>
              </w:rPr>
              <w:t>systencji</w:t>
            </w:r>
            <w:proofErr w:type="spellEnd"/>
            <w:r w:rsidRPr="000A7455">
              <w:rPr>
                <w:rFonts w:ascii="Arial Narrow" w:hAnsi="Arial Narrow" w:cs="Arial"/>
                <w:sz w:val="20"/>
                <w:szCs w:val="20"/>
              </w:rPr>
              <w:t xml:space="preserve"> (Odporność na starzenie)</w:t>
            </w:r>
          </w:p>
          <w:p w14:paraId="0FB1EE9E"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wg PN-EN 12607-1 [30]</w:t>
            </w:r>
          </w:p>
        </w:tc>
        <w:tc>
          <w:tcPr>
            <w:tcW w:w="2268" w:type="dxa"/>
            <w:vAlign w:val="center"/>
          </w:tcPr>
          <w:p w14:paraId="381BE56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Zmiana masy</w:t>
            </w:r>
          </w:p>
        </w:tc>
        <w:tc>
          <w:tcPr>
            <w:tcW w:w="1559" w:type="dxa"/>
            <w:vAlign w:val="center"/>
          </w:tcPr>
          <w:p w14:paraId="213CC7F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12607-1[30]</w:t>
            </w:r>
          </w:p>
        </w:tc>
        <w:tc>
          <w:tcPr>
            <w:tcW w:w="851" w:type="dxa"/>
            <w:vAlign w:val="center"/>
          </w:tcPr>
          <w:p w14:paraId="33CFE18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850" w:type="dxa"/>
            <w:vAlign w:val="center"/>
          </w:tcPr>
          <w:p w14:paraId="490C355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0,5</w:t>
            </w:r>
          </w:p>
        </w:tc>
        <w:tc>
          <w:tcPr>
            <w:tcW w:w="709" w:type="dxa"/>
            <w:vAlign w:val="center"/>
          </w:tcPr>
          <w:p w14:paraId="7466112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c>
          <w:tcPr>
            <w:tcW w:w="851" w:type="dxa"/>
            <w:vAlign w:val="center"/>
          </w:tcPr>
          <w:p w14:paraId="0AAD163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0,5</w:t>
            </w:r>
          </w:p>
        </w:tc>
        <w:tc>
          <w:tcPr>
            <w:tcW w:w="708" w:type="dxa"/>
            <w:vAlign w:val="center"/>
          </w:tcPr>
          <w:p w14:paraId="2D3AA21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r>
      <w:tr w:rsidR="00205674" w:rsidRPr="000A7455" w14:paraId="37EA2990" w14:textId="77777777" w:rsidTr="00954441">
        <w:tc>
          <w:tcPr>
            <w:tcW w:w="1781" w:type="dxa"/>
            <w:vMerge/>
          </w:tcPr>
          <w:p w14:paraId="7F200C13" w14:textId="77777777" w:rsidR="00205674" w:rsidRPr="000A7455" w:rsidRDefault="00205674" w:rsidP="00954441">
            <w:pPr>
              <w:rPr>
                <w:rFonts w:ascii="Arial Narrow" w:hAnsi="Arial Narrow" w:cs="Arial"/>
                <w:sz w:val="20"/>
                <w:szCs w:val="20"/>
              </w:rPr>
            </w:pPr>
          </w:p>
        </w:tc>
        <w:tc>
          <w:tcPr>
            <w:tcW w:w="2268" w:type="dxa"/>
            <w:vAlign w:val="center"/>
          </w:tcPr>
          <w:p w14:paraId="0B7C3449"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Pozostała penetracja</w:t>
            </w:r>
          </w:p>
        </w:tc>
        <w:tc>
          <w:tcPr>
            <w:tcW w:w="1559" w:type="dxa"/>
            <w:vAlign w:val="center"/>
          </w:tcPr>
          <w:p w14:paraId="36EE7FE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1426 [21]</w:t>
            </w:r>
          </w:p>
        </w:tc>
        <w:tc>
          <w:tcPr>
            <w:tcW w:w="851" w:type="dxa"/>
            <w:vAlign w:val="center"/>
          </w:tcPr>
          <w:p w14:paraId="76ADA14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850" w:type="dxa"/>
            <w:vAlign w:val="center"/>
          </w:tcPr>
          <w:p w14:paraId="7E10EAE5"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60</w:t>
            </w:r>
          </w:p>
        </w:tc>
        <w:tc>
          <w:tcPr>
            <w:tcW w:w="709" w:type="dxa"/>
            <w:vAlign w:val="center"/>
          </w:tcPr>
          <w:p w14:paraId="6A1045C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c>
          <w:tcPr>
            <w:tcW w:w="851" w:type="dxa"/>
            <w:vAlign w:val="center"/>
          </w:tcPr>
          <w:p w14:paraId="0D50F2F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60</w:t>
            </w:r>
          </w:p>
        </w:tc>
        <w:tc>
          <w:tcPr>
            <w:tcW w:w="708" w:type="dxa"/>
            <w:vAlign w:val="center"/>
          </w:tcPr>
          <w:p w14:paraId="75862FF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r>
      <w:tr w:rsidR="00205674" w:rsidRPr="000A7455" w14:paraId="18CC35FB" w14:textId="77777777" w:rsidTr="00954441">
        <w:tc>
          <w:tcPr>
            <w:tcW w:w="1781" w:type="dxa"/>
            <w:vMerge/>
          </w:tcPr>
          <w:p w14:paraId="2D493A47" w14:textId="77777777" w:rsidR="00205674" w:rsidRPr="000A7455" w:rsidRDefault="00205674" w:rsidP="00954441">
            <w:pPr>
              <w:rPr>
                <w:rFonts w:ascii="Arial Narrow" w:hAnsi="Arial Narrow" w:cs="Arial"/>
                <w:sz w:val="20"/>
                <w:szCs w:val="20"/>
              </w:rPr>
            </w:pPr>
          </w:p>
        </w:tc>
        <w:tc>
          <w:tcPr>
            <w:tcW w:w="2268" w:type="dxa"/>
            <w:vAlign w:val="center"/>
          </w:tcPr>
          <w:p w14:paraId="6D4D7BC6"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Wzrost </w:t>
            </w:r>
            <w:proofErr w:type="spellStart"/>
            <w:r w:rsidRPr="000A7455">
              <w:rPr>
                <w:rFonts w:ascii="Arial Narrow" w:hAnsi="Arial Narrow" w:cs="Arial"/>
                <w:sz w:val="20"/>
                <w:szCs w:val="20"/>
              </w:rPr>
              <w:t>tem-peratury</w:t>
            </w:r>
            <w:proofErr w:type="spellEnd"/>
            <w:r w:rsidRPr="000A7455">
              <w:rPr>
                <w:rFonts w:ascii="Arial Narrow" w:hAnsi="Arial Narrow" w:cs="Arial"/>
                <w:sz w:val="20"/>
                <w:szCs w:val="20"/>
              </w:rPr>
              <w:t xml:space="preserve"> mięknienia</w:t>
            </w:r>
          </w:p>
        </w:tc>
        <w:tc>
          <w:tcPr>
            <w:tcW w:w="1559" w:type="dxa"/>
            <w:vAlign w:val="center"/>
          </w:tcPr>
          <w:p w14:paraId="50924DC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1427 [22]</w:t>
            </w:r>
          </w:p>
        </w:tc>
        <w:tc>
          <w:tcPr>
            <w:tcW w:w="851" w:type="dxa"/>
            <w:vAlign w:val="center"/>
          </w:tcPr>
          <w:p w14:paraId="17BF501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217173E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8</w:t>
            </w:r>
          </w:p>
        </w:tc>
        <w:tc>
          <w:tcPr>
            <w:tcW w:w="709" w:type="dxa"/>
            <w:vAlign w:val="center"/>
          </w:tcPr>
          <w:p w14:paraId="1878391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c>
          <w:tcPr>
            <w:tcW w:w="851" w:type="dxa"/>
            <w:vAlign w:val="center"/>
          </w:tcPr>
          <w:p w14:paraId="5731F3F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8</w:t>
            </w:r>
          </w:p>
        </w:tc>
        <w:tc>
          <w:tcPr>
            <w:tcW w:w="708" w:type="dxa"/>
            <w:vAlign w:val="center"/>
          </w:tcPr>
          <w:p w14:paraId="32699D8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155037AF" w14:textId="77777777" w:rsidTr="00954441">
        <w:tc>
          <w:tcPr>
            <w:tcW w:w="1781" w:type="dxa"/>
            <w:vAlign w:val="center"/>
          </w:tcPr>
          <w:p w14:paraId="6D3FA909"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Inne właściwości</w:t>
            </w:r>
          </w:p>
        </w:tc>
        <w:tc>
          <w:tcPr>
            <w:tcW w:w="2268" w:type="dxa"/>
            <w:vAlign w:val="center"/>
          </w:tcPr>
          <w:p w14:paraId="3E44A9B8"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Temperatura zapłonu</w:t>
            </w:r>
          </w:p>
        </w:tc>
        <w:tc>
          <w:tcPr>
            <w:tcW w:w="1559" w:type="dxa"/>
            <w:vAlign w:val="center"/>
          </w:tcPr>
          <w:p w14:paraId="6B2FBD9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ISO 2592 [68]</w:t>
            </w:r>
          </w:p>
        </w:tc>
        <w:tc>
          <w:tcPr>
            <w:tcW w:w="851" w:type="dxa"/>
            <w:vAlign w:val="center"/>
          </w:tcPr>
          <w:p w14:paraId="21899AE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370887B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235</w:t>
            </w:r>
          </w:p>
        </w:tc>
        <w:tc>
          <w:tcPr>
            <w:tcW w:w="709" w:type="dxa"/>
            <w:vAlign w:val="center"/>
          </w:tcPr>
          <w:p w14:paraId="5D4BD56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c>
          <w:tcPr>
            <w:tcW w:w="851" w:type="dxa"/>
            <w:vAlign w:val="center"/>
          </w:tcPr>
          <w:p w14:paraId="4147447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235</w:t>
            </w:r>
          </w:p>
        </w:tc>
        <w:tc>
          <w:tcPr>
            <w:tcW w:w="708" w:type="dxa"/>
            <w:vAlign w:val="center"/>
          </w:tcPr>
          <w:p w14:paraId="661A2D7E"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r>
      <w:tr w:rsidR="00205674" w:rsidRPr="000A7455" w14:paraId="4D680BCA" w14:textId="77777777" w:rsidTr="00954441">
        <w:tc>
          <w:tcPr>
            <w:tcW w:w="1781" w:type="dxa"/>
            <w:vMerge w:val="restart"/>
            <w:vAlign w:val="center"/>
          </w:tcPr>
          <w:p w14:paraId="4174E02F"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Wymagania</w:t>
            </w:r>
          </w:p>
          <w:p w14:paraId="3BC939F9"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Dodatkowe</w:t>
            </w:r>
          </w:p>
        </w:tc>
        <w:tc>
          <w:tcPr>
            <w:tcW w:w="2268" w:type="dxa"/>
            <w:vAlign w:val="center"/>
          </w:tcPr>
          <w:p w14:paraId="31C1E990"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Temperatura łamliwości</w:t>
            </w:r>
          </w:p>
        </w:tc>
        <w:tc>
          <w:tcPr>
            <w:tcW w:w="1559" w:type="dxa"/>
            <w:tcBorders>
              <w:bottom w:val="single" w:sz="4" w:space="0" w:color="auto"/>
            </w:tcBorders>
            <w:vAlign w:val="center"/>
          </w:tcPr>
          <w:p w14:paraId="772A068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12593 [26]</w:t>
            </w:r>
          </w:p>
        </w:tc>
        <w:tc>
          <w:tcPr>
            <w:tcW w:w="851" w:type="dxa"/>
            <w:tcBorders>
              <w:bottom w:val="single" w:sz="4" w:space="0" w:color="auto"/>
            </w:tcBorders>
            <w:vAlign w:val="center"/>
          </w:tcPr>
          <w:p w14:paraId="224AA69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24E4E40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-15</w:t>
            </w:r>
          </w:p>
        </w:tc>
        <w:tc>
          <w:tcPr>
            <w:tcW w:w="709" w:type="dxa"/>
            <w:vAlign w:val="center"/>
          </w:tcPr>
          <w:p w14:paraId="7C0C310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c>
          <w:tcPr>
            <w:tcW w:w="851" w:type="dxa"/>
            <w:vAlign w:val="center"/>
          </w:tcPr>
          <w:p w14:paraId="7AC2205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-15</w:t>
            </w:r>
          </w:p>
        </w:tc>
        <w:tc>
          <w:tcPr>
            <w:tcW w:w="708" w:type="dxa"/>
            <w:vAlign w:val="center"/>
          </w:tcPr>
          <w:p w14:paraId="045F0C5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r>
      <w:tr w:rsidR="00205674" w:rsidRPr="000A7455" w14:paraId="4CB2C728" w14:textId="77777777" w:rsidTr="00954441">
        <w:tc>
          <w:tcPr>
            <w:tcW w:w="1781" w:type="dxa"/>
            <w:vMerge/>
          </w:tcPr>
          <w:p w14:paraId="2B991D19" w14:textId="77777777" w:rsidR="00205674" w:rsidRPr="000A7455" w:rsidRDefault="00205674" w:rsidP="00954441">
            <w:pPr>
              <w:rPr>
                <w:rFonts w:ascii="Arial Narrow" w:hAnsi="Arial Narrow" w:cs="Arial"/>
                <w:sz w:val="20"/>
                <w:szCs w:val="20"/>
              </w:rPr>
            </w:pPr>
          </w:p>
        </w:tc>
        <w:tc>
          <w:tcPr>
            <w:tcW w:w="2268" w:type="dxa"/>
            <w:vAlign w:val="center"/>
          </w:tcPr>
          <w:p w14:paraId="2BFE2452"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Nawrót sprężysty w </w:t>
            </w:r>
            <w:smartTag w:uri="urn:schemas-microsoft-com:office:smarttags" w:element="metricconverter">
              <w:smartTagPr>
                <w:attr w:name="productid" w:val="25ﾰC"/>
              </w:smartTagPr>
              <w:r w:rsidRPr="000A7455">
                <w:rPr>
                  <w:rFonts w:ascii="Arial Narrow" w:hAnsi="Arial Narrow" w:cs="Arial"/>
                  <w:sz w:val="20"/>
                  <w:szCs w:val="20"/>
                </w:rPr>
                <w:t>25°C</w:t>
              </w:r>
            </w:smartTag>
          </w:p>
        </w:tc>
        <w:tc>
          <w:tcPr>
            <w:tcW w:w="1559" w:type="dxa"/>
            <w:vMerge w:val="restart"/>
            <w:vAlign w:val="center"/>
          </w:tcPr>
          <w:p w14:paraId="4FC4284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13398</w:t>
            </w:r>
          </w:p>
          <w:p w14:paraId="3349A7A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[56]</w:t>
            </w:r>
          </w:p>
        </w:tc>
        <w:tc>
          <w:tcPr>
            <w:tcW w:w="851" w:type="dxa"/>
            <w:vMerge w:val="restart"/>
            <w:vAlign w:val="center"/>
          </w:tcPr>
          <w:p w14:paraId="2BB24BB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850" w:type="dxa"/>
            <w:vAlign w:val="center"/>
          </w:tcPr>
          <w:p w14:paraId="720EE02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70</w:t>
            </w:r>
          </w:p>
        </w:tc>
        <w:tc>
          <w:tcPr>
            <w:tcW w:w="709" w:type="dxa"/>
            <w:vAlign w:val="center"/>
          </w:tcPr>
          <w:p w14:paraId="3FBB097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c>
          <w:tcPr>
            <w:tcW w:w="851" w:type="dxa"/>
            <w:vAlign w:val="center"/>
          </w:tcPr>
          <w:p w14:paraId="05681D6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80</w:t>
            </w:r>
          </w:p>
        </w:tc>
        <w:tc>
          <w:tcPr>
            <w:tcW w:w="708" w:type="dxa"/>
            <w:vAlign w:val="center"/>
          </w:tcPr>
          <w:p w14:paraId="063C270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42D3645B" w14:textId="77777777" w:rsidTr="00954441">
        <w:tc>
          <w:tcPr>
            <w:tcW w:w="1781" w:type="dxa"/>
            <w:vMerge/>
          </w:tcPr>
          <w:p w14:paraId="018F3488" w14:textId="77777777" w:rsidR="00205674" w:rsidRPr="000A7455" w:rsidRDefault="00205674" w:rsidP="00954441">
            <w:pPr>
              <w:rPr>
                <w:rFonts w:ascii="Arial Narrow" w:hAnsi="Arial Narrow" w:cs="Arial"/>
                <w:sz w:val="20"/>
                <w:szCs w:val="20"/>
              </w:rPr>
            </w:pPr>
          </w:p>
        </w:tc>
        <w:tc>
          <w:tcPr>
            <w:tcW w:w="2268" w:type="dxa"/>
            <w:vAlign w:val="center"/>
          </w:tcPr>
          <w:p w14:paraId="6DDF0791"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Nawrót sprężysty w </w:t>
            </w:r>
            <w:smartTag w:uri="urn:schemas-microsoft-com:office:smarttags" w:element="metricconverter">
              <w:smartTagPr>
                <w:attr w:name="productid" w:val="10ﾰC"/>
              </w:smartTagPr>
              <w:r w:rsidRPr="000A7455">
                <w:rPr>
                  <w:rFonts w:ascii="Arial Narrow" w:hAnsi="Arial Narrow" w:cs="Arial"/>
                  <w:sz w:val="20"/>
                  <w:szCs w:val="20"/>
                </w:rPr>
                <w:t>10°C</w:t>
              </w:r>
            </w:smartTag>
          </w:p>
        </w:tc>
        <w:tc>
          <w:tcPr>
            <w:tcW w:w="1559" w:type="dxa"/>
            <w:vMerge/>
            <w:vAlign w:val="center"/>
          </w:tcPr>
          <w:p w14:paraId="20322E6E" w14:textId="77777777" w:rsidR="00205674" w:rsidRPr="000A7455" w:rsidRDefault="00205674" w:rsidP="00954441">
            <w:pPr>
              <w:jc w:val="center"/>
              <w:rPr>
                <w:rFonts w:ascii="Arial Narrow" w:hAnsi="Arial Narrow" w:cs="Arial"/>
                <w:sz w:val="20"/>
                <w:szCs w:val="20"/>
              </w:rPr>
            </w:pPr>
          </w:p>
        </w:tc>
        <w:tc>
          <w:tcPr>
            <w:tcW w:w="851" w:type="dxa"/>
            <w:vMerge/>
            <w:vAlign w:val="center"/>
          </w:tcPr>
          <w:p w14:paraId="402BEE6E" w14:textId="77777777" w:rsidR="00205674" w:rsidRPr="000A7455" w:rsidRDefault="00205674" w:rsidP="00954441">
            <w:pPr>
              <w:jc w:val="center"/>
              <w:rPr>
                <w:rFonts w:ascii="Arial Narrow" w:hAnsi="Arial Narrow" w:cs="Arial"/>
                <w:sz w:val="20"/>
                <w:szCs w:val="20"/>
              </w:rPr>
            </w:pPr>
          </w:p>
        </w:tc>
        <w:tc>
          <w:tcPr>
            <w:tcW w:w="850" w:type="dxa"/>
            <w:vAlign w:val="center"/>
          </w:tcPr>
          <w:p w14:paraId="7066BBD6"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9" w:type="dxa"/>
            <w:vAlign w:val="center"/>
          </w:tcPr>
          <w:p w14:paraId="304104B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c>
          <w:tcPr>
            <w:tcW w:w="851" w:type="dxa"/>
            <w:vAlign w:val="center"/>
          </w:tcPr>
          <w:p w14:paraId="495DCF32"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8" w:type="dxa"/>
            <w:vAlign w:val="center"/>
          </w:tcPr>
          <w:p w14:paraId="2EE2834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r w:rsidR="00205674" w:rsidRPr="000A7455" w14:paraId="1B6F719E" w14:textId="77777777" w:rsidTr="00954441">
        <w:tc>
          <w:tcPr>
            <w:tcW w:w="1781" w:type="dxa"/>
            <w:vMerge/>
            <w:vAlign w:val="center"/>
          </w:tcPr>
          <w:p w14:paraId="42BDD2EC" w14:textId="77777777" w:rsidR="00205674" w:rsidRPr="000A7455" w:rsidRDefault="00205674" w:rsidP="00954441">
            <w:pPr>
              <w:rPr>
                <w:rFonts w:ascii="Arial Narrow" w:hAnsi="Arial Narrow" w:cs="Arial"/>
                <w:sz w:val="20"/>
                <w:szCs w:val="20"/>
              </w:rPr>
            </w:pPr>
          </w:p>
        </w:tc>
        <w:tc>
          <w:tcPr>
            <w:tcW w:w="2268" w:type="dxa"/>
            <w:vAlign w:val="center"/>
          </w:tcPr>
          <w:p w14:paraId="075175BD"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Zakres plastyczności</w:t>
            </w:r>
          </w:p>
        </w:tc>
        <w:tc>
          <w:tcPr>
            <w:tcW w:w="1559" w:type="dxa"/>
            <w:vAlign w:val="center"/>
          </w:tcPr>
          <w:p w14:paraId="5B1E8A8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14023 [64] Punkt 5.1.9</w:t>
            </w:r>
          </w:p>
        </w:tc>
        <w:tc>
          <w:tcPr>
            <w:tcW w:w="851" w:type="dxa"/>
            <w:vAlign w:val="center"/>
          </w:tcPr>
          <w:p w14:paraId="3DB4759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4F0F1B6F"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9" w:type="dxa"/>
            <w:vAlign w:val="center"/>
          </w:tcPr>
          <w:p w14:paraId="119C506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c>
          <w:tcPr>
            <w:tcW w:w="851" w:type="dxa"/>
            <w:vAlign w:val="center"/>
          </w:tcPr>
          <w:p w14:paraId="34C592E1"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8" w:type="dxa"/>
            <w:vAlign w:val="center"/>
          </w:tcPr>
          <w:p w14:paraId="1AA0873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r w:rsidR="00205674" w:rsidRPr="000A7455" w14:paraId="2F16659A" w14:textId="77777777" w:rsidTr="00954441">
        <w:tc>
          <w:tcPr>
            <w:tcW w:w="1781" w:type="dxa"/>
            <w:vMerge/>
          </w:tcPr>
          <w:p w14:paraId="1D6675D2" w14:textId="77777777" w:rsidR="00205674" w:rsidRPr="000A7455" w:rsidRDefault="00205674" w:rsidP="00954441">
            <w:pPr>
              <w:rPr>
                <w:rFonts w:ascii="Arial Narrow" w:hAnsi="Arial Narrow" w:cs="Arial"/>
                <w:sz w:val="20"/>
                <w:szCs w:val="20"/>
              </w:rPr>
            </w:pPr>
          </w:p>
        </w:tc>
        <w:tc>
          <w:tcPr>
            <w:tcW w:w="2268" w:type="dxa"/>
            <w:vAlign w:val="center"/>
          </w:tcPr>
          <w:p w14:paraId="7EC2AE56"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Stabilność </w:t>
            </w:r>
            <w:proofErr w:type="spellStart"/>
            <w:r w:rsidRPr="000A7455">
              <w:rPr>
                <w:rFonts w:ascii="Arial Narrow" w:hAnsi="Arial Narrow" w:cs="Arial"/>
                <w:sz w:val="20"/>
                <w:szCs w:val="20"/>
              </w:rPr>
              <w:t>magazynowa-nia</w:t>
            </w:r>
            <w:proofErr w:type="spellEnd"/>
            <w:r w:rsidRPr="000A7455">
              <w:rPr>
                <w:rFonts w:ascii="Arial Narrow" w:hAnsi="Arial Narrow" w:cs="Arial"/>
                <w:sz w:val="20"/>
                <w:szCs w:val="20"/>
              </w:rPr>
              <w:t>. Różnica temperatur mięknienia</w:t>
            </w:r>
          </w:p>
        </w:tc>
        <w:tc>
          <w:tcPr>
            <w:tcW w:w="1559" w:type="dxa"/>
            <w:vAlign w:val="center"/>
          </w:tcPr>
          <w:p w14:paraId="0DA70A2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13399 [57]</w:t>
            </w:r>
          </w:p>
          <w:p w14:paraId="5C3D968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1427 [22]</w:t>
            </w:r>
          </w:p>
        </w:tc>
        <w:tc>
          <w:tcPr>
            <w:tcW w:w="851" w:type="dxa"/>
            <w:vAlign w:val="center"/>
          </w:tcPr>
          <w:p w14:paraId="41C52F8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850" w:type="dxa"/>
            <w:vAlign w:val="center"/>
          </w:tcPr>
          <w:p w14:paraId="44BE4B5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5</w:t>
            </w:r>
          </w:p>
        </w:tc>
        <w:tc>
          <w:tcPr>
            <w:tcW w:w="709" w:type="dxa"/>
            <w:vAlign w:val="center"/>
          </w:tcPr>
          <w:p w14:paraId="535DA3B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c>
          <w:tcPr>
            <w:tcW w:w="851" w:type="dxa"/>
            <w:vAlign w:val="center"/>
          </w:tcPr>
          <w:p w14:paraId="4A5DC20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5</w:t>
            </w:r>
          </w:p>
        </w:tc>
        <w:tc>
          <w:tcPr>
            <w:tcW w:w="708" w:type="dxa"/>
            <w:vAlign w:val="center"/>
          </w:tcPr>
          <w:p w14:paraId="09E847C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36E94E75" w14:textId="77777777" w:rsidTr="00954441">
        <w:tc>
          <w:tcPr>
            <w:tcW w:w="1781" w:type="dxa"/>
            <w:vMerge/>
            <w:tcBorders>
              <w:bottom w:val="single" w:sz="4" w:space="0" w:color="auto"/>
            </w:tcBorders>
          </w:tcPr>
          <w:p w14:paraId="0944834A" w14:textId="77777777" w:rsidR="00205674" w:rsidRPr="000A7455" w:rsidRDefault="00205674" w:rsidP="00954441">
            <w:pPr>
              <w:rPr>
                <w:rFonts w:ascii="Arial Narrow" w:hAnsi="Arial Narrow" w:cs="Arial"/>
                <w:sz w:val="20"/>
                <w:szCs w:val="20"/>
              </w:rPr>
            </w:pPr>
          </w:p>
        </w:tc>
        <w:tc>
          <w:tcPr>
            <w:tcW w:w="2268" w:type="dxa"/>
            <w:vAlign w:val="center"/>
          </w:tcPr>
          <w:p w14:paraId="246D6628"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Stabilność </w:t>
            </w:r>
            <w:proofErr w:type="spellStart"/>
            <w:r w:rsidRPr="000A7455">
              <w:rPr>
                <w:rFonts w:ascii="Arial Narrow" w:hAnsi="Arial Narrow" w:cs="Arial"/>
                <w:sz w:val="20"/>
                <w:szCs w:val="20"/>
              </w:rPr>
              <w:t>magazynowa-nia</w:t>
            </w:r>
            <w:proofErr w:type="spellEnd"/>
            <w:r w:rsidRPr="000A7455">
              <w:rPr>
                <w:rFonts w:ascii="Arial Narrow" w:hAnsi="Arial Narrow" w:cs="Arial"/>
                <w:sz w:val="20"/>
                <w:szCs w:val="20"/>
              </w:rPr>
              <w:t>. Różnica penetracji</w:t>
            </w:r>
          </w:p>
        </w:tc>
        <w:tc>
          <w:tcPr>
            <w:tcW w:w="1559" w:type="dxa"/>
            <w:vAlign w:val="center"/>
          </w:tcPr>
          <w:p w14:paraId="13F4CFD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13399 [57]</w:t>
            </w:r>
          </w:p>
          <w:p w14:paraId="31D5631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1426 [21]</w:t>
            </w:r>
          </w:p>
        </w:tc>
        <w:tc>
          <w:tcPr>
            <w:tcW w:w="851" w:type="dxa"/>
            <w:vAlign w:val="center"/>
          </w:tcPr>
          <w:p w14:paraId="62480F5F" w14:textId="77777777" w:rsidR="00205674" w:rsidRPr="000A7455" w:rsidRDefault="00205674" w:rsidP="00954441">
            <w:pPr>
              <w:jc w:val="center"/>
              <w:rPr>
                <w:rFonts w:ascii="Arial Narrow" w:hAnsi="Arial Narrow" w:cs="Arial"/>
                <w:sz w:val="20"/>
                <w:szCs w:val="20"/>
              </w:rPr>
            </w:pPr>
            <w:smartTag w:uri="urn:schemas-microsoft-com:office:smarttags" w:element="metricconverter">
              <w:smartTagPr>
                <w:attr w:name="productid" w:val="0,1 mm"/>
              </w:smartTagPr>
              <w:r w:rsidRPr="000A7455">
                <w:rPr>
                  <w:rFonts w:ascii="Arial Narrow" w:hAnsi="Arial Narrow" w:cs="Arial"/>
                  <w:sz w:val="20"/>
                  <w:szCs w:val="20"/>
                </w:rPr>
                <w:t>0,1 mm</w:t>
              </w:r>
            </w:smartTag>
          </w:p>
        </w:tc>
        <w:tc>
          <w:tcPr>
            <w:tcW w:w="850" w:type="dxa"/>
            <w:vAlign w:val="center"/>
          </w:tcPr>
          <w:p w14:paraId="0182A66D"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9" w:type="dxa"/>
            <w:vAlign w:val="center"/>
          </w:tcPr>
          <w:p w14:paraId="0C376131"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c>
          <w:tcPr>
            <w:tcW w:w="851" w:type="dxa"/>
            <w:vAlign w:val="center"/>
          </w:tcPr>
          <w:p w14:paraId="4398541E"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NRa</w:t>
            </w:r>
            <w:proofErr w:type="spellEnd"/>
          </w:p>
        </w:tc>
        <w:tc>
          <w:tcPr>
            <w:tcW w:w="708" w:type="dxa"/>
            <w:vAlign w:val="center"/>
          </w:tcPr>
          <w:p w14:paraId="45DFD48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bl>
    <w:p w14:paraId="2F73AB4F" w14:textId="77777777" w:rsidR="00205674" w:rsidRPr="00424ECB" w:rsidRDefault="00205674" w:rsidP="00954441">
      <w:pPr>
        <w:rPr>
          <w:rFonts w:ascii="Arial Narrow" w:hAnsi="Arial Narrow"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3119"/>
        <w:gridCol w:w="1275"/>
        <w:gridCol w:w="851"/>
        <w:gridCol w:w="850"/>
        <w:gridCol w:w="851"/>
        <w:gridCol w:w="709"/>
        <w:gridCol w:w="708"/>
      </w:tblGrid>
      <w:tr w:rsidR="00205674" w:rsidRPr="00424ECB" w14:paraId="16C14549" w14:textId="77777777" w:rsidTr="00954441">
        <w:tc>
          <w:tcPr>
            <w:tcW w:w="1214" w:type="dxa"/>
            <w:vMerge w:val="restart"/>
            <w:tcBorders>
              <w:top w:val="single" w:sz="4" w:space="0" w:color="auto"/>
              <w:left w:val="single" w:sz="4" w:space="0" w:color="auto"/>
              <w:right w:val="single" w:sz="4" w:space="0" w:color="auto"/>
            </w:tcBorders>
            <w:vAlign w:val="center"/>
          </w:tcPr>
          <w:p w14:paraId="037FB026"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Wymagania</w:t>
            </w:r>
          </w:p>
          <w:p w14:paraId="549548FE"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Dodatkowe</w:t>
            </w:r>
          </w:p>
        </w:tc>
        <w:tc>
          <w:tcPr>
            <w:tcW w:w="3119" w:type="dxa"/>
            <w:tcBorders>
              <w:left w:val="single" w:sz="4" w:space="0" w:color="auto"/>
            </w:tcBorders>
            <w:vAlign w:val="center"/>
          </w:tcPr>
          <w:p w14:paraId="7E1E1209"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 xml:space="preserve">Spadek </w:t>
            </w:r>
            <w:proofErr w:type="spellStart"/>
            <w:r w:rsidRPr="00424ECB">
              <w:rPr>
                <w:rFonts w:ascii="Arial Narrow" w:hAnsi="Arial Narrow" w:cs="Arial"/>
                <w:sz w:val="22"/>
                <w:szCs w:val="22"/>
              </w:rPr>
              <w:t>tem</w:t>
            </w:r>
            <w:proofErr w:type="spellEnd"/>
            <w:r w:rsidRPr="00424ECB">
              <w:rPr>
                <w:rFonts w:ascii="Arial Narrow" w:hAnsi="Arial Narrow" w:cs="Arial"/>
                <w:sz w:val="22"/>
                <w:szCs w:val="22"/>
              </w:rPr>
              <w:t xml:space="preserve">-  </w:t>
            </w:r>
            <w:proofErr w:type="spellStart"/>
            <w:r w:rsidRPr="00424ECB">
              <w:rPr>
                <w:rFonts w:ascii="Arial Narrow" w:hAnsi="Arial Narrow" w:cs="Arial"/>
                <w:sz w:val="22"/>
                <w:szCs w:val="22"/>
              </w:rPr>
              <w:t>peratury</w:t>
            </w:r>
            <w:proofErr w:type="spellEnd"/>
            <w:r w:rsidRPr="00424ECB">
              <w:rPr>
                <w:rFonts w:ascii="Arial Narrow" w:hAnsi="Arial Narrow" w:cs="Arial"/>
                <w:sz w:val="22"/>
                <w:szCs w:val="22"/>
              </w:rPr>
              <w:t xml:space="preserve"> mięknienia po starzeniu wg PN-EN 12607</w:t>
            </w:r>
          </w:p>
          <w:p w14:paraId="62A6D456"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-1  [30]</w:t>
            </w:r>
          </w:p>
        </w:tc>
        <w:tc>
          <w:tcPr>
            <w:tcW w:w="1275" w:type="dxa"/>
            <w:tcBorders>
              <w:bottom w:val="single" w:sz="4" w:space="0" w:color="auto"/>
            </w:tcBorders>
            <w:vAlign w:val="center"/>
          </w:tcPr>
          <w:p w14:paraId="352CC4D4"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PN-EN 12607-1 [29]</w:t>
            </w:r>
          </w:p>
          <w:p w14:paraId="1187CDD6"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PN-EN 1427 [22]</w:t>
            </w:r>
          </w:p>
        </w:tc>
        <w:tc>
          <w:tcPr>
            <w:tcW w:w="851" w:type="dxa"/>
            <w:tcBorders>
              <w:bottom w:val="single" w:sz="4" w:space="0" w:color="auto"/>
            </w:tcBorders>
            <w:vAlign w:val="center"/>
          </w:tcPr>
          <w:p w14:paraId="21F055E6"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°C</w:t>
            </w:r>
          </w:p>
        </w:tc>
        <w:tc>
          <w:tcPr>
            <w:tcW w:w="850" w:type="dxa"/>
            <w:vAlign w:val="center"/>
          </w:tcPr>
          <w:p w14:paraId="1C1C1327" w14:textId="77777777" w:rsidR="00205674" w:rsidRPr="00424ECB" w:rsidRDefault="00205674" w:rsidP="00954441">
            <w:pPr>
              <w:jc w:val="center"/>
              <w:rPr>
                <w:rFonts w:ascii="Arial Narrow" w:hAnsi="Arial Narrow" w:cs="Arial"/>
                <w:sz w:val="22"/>
                <w:szCs w:val="22"/>
              </w:rPr>
            </w:pPr>
            <w:proofErr w:type="spellStart"/>
            <w:r w:rsidRPr="00424ECB">
              <w:rPr>
                <w:rFonts w:ascii="Arial Narrow" w:hAnsi="Arial Narrow" w:cs="Arial"/>
                <w:sz w:val="22"/>
                <w:szCs w:val="22"/>
              </w:rPr>
              <w:t>TBRb</w:t>
            </w:r>
            <w:proofErr w:type="spellEnd"/>
          </w:p>
        </w:tc>
        <w:tc>
          <w:tcPr>
            <w:tcW w:w="851" w:type="dxa"/>
            <w:vAlign w:val="center"/>
          </w:tcPr>
          <w:p w14:paraId="7C17744A"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1</w:t>
            </w:r>
          </w:p>
        </w:tc>
        <w:tc>
          <w:tcPr>
            <w:tcW w:w="709" w:type="dxa"/>
            <w:vAlign w:val="center"/>
          </w:tcPr>
          <w:p w14:paraId="2AD532C5" w14:textId="77777777" w:rsidR="00205674" w:rsidRPr="00424ECB" w:rsidRDefault="00205674" w:rsidP="00954441">
            <w:pPr>
              <w:jc w:val="center"/>
              <w:rPr>
                <w:rFonts w:ascii="Arial Narrow" w:hAnsi="Arial Narrow" w:cs="Arial"/>
                <w:sz w:val="22"/>
                <w:szCs w:val="22"/>
              </w:rPr>
            </w:pPr>
            <w:proofErr w:type="spellStart"/>
            <w:r w:rsidRPr="00424ECB">
              <w:rPr>
                <w:rFonts w:ascii="Arial Narrow" w:hAnsi="Arial Narrow" w:cs="Arial"/>
                <w:sz w:val="22"/>
                <w:szCs w:val="22"/>
              </w:rPr>
              <w:t>TBRb</w:t>
            </w:r>
            <w:proofErr w:type="spellEnd"/>
          </w:p>
        </w:tc>
        <w:tc>
          <w:tcPr>
            <w:tcW w:w="708" w:type="dxa"/>
            <w:vAlign w:val="center"/>
          </w:tcPr>
          <w:p w14:paraId="50097B05"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1</w:t>
            </w:r>
          </w:p>
        </w:tc>
      </w:tr>
      <w:tr w:rsidR="00205674" w:rsidRPr="00424ECB" w14:paraId="724CD535" w14:textId="77777777" w:rsidTr="00954441">
        <w:tc>
          <w:tcPr>
            <w:tcW w:w="1214" w:type="dxa"/>
            <w:vMerge/>
            <w:tcBorders>
              <w:left w:val="single" w:sz="4" w:space="0" w:color="auto"/>
              <w:right w:val="single" w:sz="4" w:space="0" w:color="auto"/>
            </w:tcBorders>
            <w:vAlign w:val="center"/>
          </w:tcPr>
          <w:p w14:paraId="0F8BCC87" w14:textId="77777777" w:rsidR="00205674" w:rsidRPr="00424ECB" w:rsidRDefault="00205674" w:rsidP="00954441">
            <w:pPr>
              <w:rPr>
                <w:rFonts w:ascii="Arial Narrow" w:hAnsi="Arial Narrow" w:cs="Arial"/>
                <w:sz w:val="22"/>
                <w:szCs w:val="22"/>
              </w:rPr>
            </w:pPr>
          </w:p>
        </w:tc>
        <w:tc>
          <w:tcPr>
            <w:tcW w:w="3119" w:type="dxa"/>
            <w:tcBorders>
              <w:left w:val="single" w:sz="4" w:space="0" w:color="auto"/>
            </w:tcBorders>
            <w:vAlign w:val="center"/>
          </w:tcPr>
          <w:p w14:paraId="013203B4"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 xml:space="preserve">Nawrót </w:t>
            </w:r>
            <w:proofErr w:type="spellStart"/>
            <w:r w:rsidRPr="00424ECB">
              <w:rPr>
                <w:rFonts w:ascii="Arial Narrow" w:hAnsi="Arial Narrow" w:cs="Arial"/>
                <w:sz w:val="22"/>
                <w:szCs w:val="22"/>
              </w:rPr>
              <w:t>sprę-żysty</w:t>
            </w:r>
            <w:proofErr w:type="spellEnd"/>
            <w:r w:rsidRPr="00424ECB">
              <w:rPr>
                <w:rFonts w:ascii="Arial Narrow" w:hAnsi="Arial Narrow" w:cs="Arial"/>
                <w:sz w:val="22"/>
                <w:szCs w:val="22"/>
              </w:rPr>
              <w:t xml:space="preserve"> w </w:t>
            </w:r>
            <w:smartTag w:uri="urn:schemas-microsoft-com:office:smarttags" w:element="metricconverter">
              <w:smartTagPr>
                <w:attr w:name="productid" w:val="25ﾰC"/>
              </w:smartTagPr>
              <w:r w:rsidRPr="00424ECB">
                <w:rPr>
                  <w:rFonts w:ascii="Arial Narrow" w:hAnsi="Arial Narrow" w:cs="Arial"/>
                  <w:sz w:val="22"/>
                  <w:szCs w:val="22"/>
                </w:rPr>
                <w:t>25°C</w:t>
              </w:r>
            </w:smartTag>
            <w:r w:rsidRPr="00424ECB">
              <w:rPr>
                <w:rFonts w:ascii="Arial Narrow" w:hAnsi="Arial Narrow" w:cs="Arial"/>
                <w:sz w:val="22"/>
                <w:szCs w:val="22"/>
              </w:rPr>
              <w:t xml:space="preserve"> po starzeniu wg PN-EN 12607-1 [30]</w:t>
            </w:r>
          </w:p>
        </w:tc>
        <w:tc>
          <w:tcPr>
            <w:tcW w:w="1275" w:type="dxa"/>
            <w:vMerge w:val="restart"/>
            <w:vAlign w:val="center"/>
          </w:tcPr>
          <w:p w14:paraId="76C4CDC1"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PN-EN 12607-1 [30]</w:t>
            </w:r>
          </w:p>
          <w:p w14:paraId="77165C3F"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PN-EN 13398 [56]</w:t>
            </w:r>
          </w:p>
        </w:tc>
        <w:tc>
          <w:tcPr>
            <w:tcW w:w="851" w:type="dxa"/>
            <w:vMerge w:val="restart"/>
            <w:vAlign w:val="center"/>
          </w:tcPr>
          <w:p w14:paraId="2FDDE149"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w:t>
            </w:r>
          </w:p>
        </w:tc>
        <w:tc>
          <w:tcPr>
            <w:tcW w:w="850" w:type="dxa"/>
            <w:vAlign w:val="center"/>
          </w:tcPr>
          <w:p w14:paraId="6E1885DC"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 50</w:t>
            </w:r>
          </w:p>
        </w:tc>
        <w:tc>
          <w:tcPr>
            <w:tcW w:w="851" w:type="dxa"/>
            <w:vAlign w:val="center"/>
          </w:tcPr>
          <w:p w14:paraId="3DD428AE"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4</w:t>
            </w:r>
          </w:p>
        </w:tc>
        <w:tc>
          <w:tcPr>
            <w:tcW w:w="709" w:type="dxa"/>
            <w:vAlign w:val="center"/>
          </w:tcPr>
          <w:p w14:paraId="0F297A73"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 60</w:t>
            </w:r>
          </w:p>
        </w:tc>
        <w:tc>
          <w:tcPr>
            <w:tcW w:w="708" w:type="dxa"/>
            <w:vAlign w:val="center"/>
          </w:tcPr>
          <w:p w14:paraId="454B3C15"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3</w:t>
            </w:r>
          </w:p>
        </w:tc>
      </w:tr>
      <w:tr w:rsidR="00205674" w:rsidRPr="00424ECB" w14:paraId="6CFF49E2" w14:textId="77777777" w:rsidTr="00954441">
        <w:tc>
          <w:tcPr>
            <w:tcW w:w="1214" w:type="dxa"/>
            <w:vMerge/>
            <w:tcBorders>
              <w:left w:val="single" w:sz="4" w:space="0" w:color="auto"/>
              <w:right w:val="single" w:sz="4" w:space="0" w:color="auto"/>
            </w:tcBorders>
            <w:vAlign w:val="center"/>
          </w:tcPr>
          <w:p w14:paraId="089C3B75" w14:textId="77777777" w:rsidR="00205674" w:rsidRPr="00424ECB" w:rsidRDefault="00205674" w:rsidP="00954441">
            <w:pPr>
              <w:rPr>
                <w:rFonts w:ascii="Arial Narrow" w:hAnsi="Arial Narrow" w:cs="Arial"/>
                <w:sz w:val="22"/>
                <w:szCs w:val="22"/>
              </w:rPr>
            </w:pPr>
          </w:p>
        </w:tc>
        <w:tc>
          <w:tcPr>
            <w:tcW w:w="3119" w:type="dxa"/>
            <w:tcBorders>
              <w:left w:val="single" w:sz="4" w:space="0" w:color="auto"/>
            </w:tcBorders>
            <w:vAlign w:val="center"/>
          </w:tcPr>
          <w:p w14:paraId="6CA1ABE0"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 xml:space="preserve">Nawrót </w:t>
            </w:r>
            <w:proofErr w:type="spellStart"/>
            <w:r w:rsidRPr="00424ECB">
              <w:rPr>
                <w:rFonts w:ascii="Arial Narrow" w:hAnsi="Arial Narrow" w:cs="Arial"/>
                <w:sz w:val="22"/>
                <w:szCs w:val="22"/>
              </w:rPr>
              <w:t>sprę-żysty</w:t>
            </w:r>
            <w:proofErr w:type="spellEnd"/>
            <w:r w:rsidRPr="00424ECB">
              <w:rPr>
                <w:rFonts w:ascii="Arial Narrow" w:hAnsi="Arial Narrow" w:cs="Arial"/>
                <w:sz w:val="22"/>
                <w:szCs w:val="22"/>
              </w:rPr>
              <w:t xml:space="preserve"> w </w:t>
            </w:r>
            <w:smartTag w:uri="urn:schemas-microsoft-com:office:smarttags" w:element="metricconverter">
              <w:smartTagPr>
                <w:attr w:name="productid" w:val="10ﾰC"/>
              </w:smartTagPr>
              <w:r w:rsidRPr="00424ECB">
                <w:rPr>
                  <w:rFonts w:ascii="Arial Narrow" w:hAnsi="Arial Narrow" w:cs="Arial"/>
                  <w:sz w:val="22"/>
                  <w:szCs w:val="22"/>
                </w:rPr>
                <w:t>10°C</w:t>
              </w:r>
            </w:smartTag>
            <w:r w:rsidRPr="00424ECB">
              <w:rPr>
                <w:rFonts w:ascii="Arial Narrow" w:hAnsi="Arial Narrow" w:cs="Arial"/>
                <w:sz w:val="22"/>
                <w:szCs w:val="22"/>
              </w:rPr>
              <w:t xml:space="preserve"> po starzeniu wg PN-EN 12607-1  [30]</w:t>
            </w:r>
          </w:p>
        </w:tc>
        <w:tc>
          <w:tcPr>
            <w:tcW w:w="1275" w:type="dxa"/>
            <w:vMerge/>
            <w:vAlign w:val="center"/>
          </w:tcPr>
          <w:p w14:paraId="114BAF4F" w14:textId="77777777" w:rsidR="00205674" w:rsidRPr="00424ECB" w:rsidRDefault="00205674" w:rsidP="00954441">
            <w:pPr>
              <w:jc w:val="center"/>
              <w:rPr>
                <w:rFonts w:ascii="Arial Narrow" w:hAnsi="Arial Narrow" w:cs="Arial"/>
                <w:sz w:val="22"/>
                <w:szCs w:val="22"/>
              </w:rPr>
            </w:pPr>
          </w:p>
        </w:tc>
        <w:tc>
          <w:tcPr>
            <w:tcW w:w="851" w:type="dxa"/>
            <w:vMerge/>
            <w:vAlign w:val="center"/>
          </w:tcPr>
          <w:p w14:paraId="1F9111CA" w14:textId="77777777" w:rsidR="00205674" w:rsidRPr="00424ECB" w:rsidRDefault="00205674" w:rsidP="00954441">
            <w:pPr>
              <w:jc w:val="center"/>
              <w:rPr>
                <w:rFonts w:ascii="Arial Narrow" w:hAnsi="Arial Narrow" w:cs="Arial"/>
                <w:sz w:val="22"/>
                <w:szCs w:val="22"/>
              </w:rPr>
            </w:pPr>
          </w:p>
        </w:tc>
        <w:tc>
          <w:tcPr>
            <w:tcW w:w="850" w:type="dxa"/>
            <w:vAlign w:val="center"/>
          </w:tcPr>
          <w:p w14:paraId="1B642CAE" w14:textId="77777777" w:rsidR="00205674" w:rsidRPr="00424ECB" w:rsidRDefault="00205674" w:rsidP="00954441">
            <w:pPr>
              <w:jc w:val="center"/>
              <w:rPr>
                <w:rFonts w:ascii="Arial Narrow" w:hAnsi="Arial Narrow" w:cs="Arial"/>
                <w:sz w:val="22"/>
                <w:szCs w:val="22"/>
              </w:rPr>
            </w:pPr>
            <w:proofErr w:type="spellStart"/>
            <w:r w:rsidRPr="00424ECB">
              <w:rPr>
                <w:rFonts w:ascii="Arial Narrow" w:hAnsi="Arial Narrow" w:cs="Arial"/>
                <w:sz w:val="22"/>
                <w:szCs w:val="22"/>
              </w:rPr>
              <w:t>NRa</w:t>
            </w:r>
            <w:proofErr w:type="spellEnd"/>
          </w:p>
        </w:tc>
        <w:tc>
          <w:tcPr>
            <w:tcW w:w="851" w:type="dxa"/>
            <w:vAlign w:val="center"/>
          </w:tcPr>
          <w:p w14:paraId="6D12CED3"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0</w:t>
            </w:r>
          </w:p>
        </w:tc>
        <w:tc>
          <w:tcPr>
            <w:tcW w:w="709" w:type="dxa"/>
            <w:vAlign w:val="center"/>
          </w:tcPr>
          <w:p w14:paraId="059556AA" w14:textId="77777777" w:rsidR="00205674" w:rsidRPr="00424ECB" w:rsidRDefault="00205674" w:rsidP="00954441">
            <w:pPr>
              <w:jc w:val="center"/>
              <w:rPr>
                <w:rFonts w:ascii="Arial Narrow" w:hAnsi="Arial Narrow" w:cs="Arial"/>
                <w:sz w:val="22"/>
                <w:szCs w:val="22"/>
              </w:rPr>
            </w:pPr>
            <w:proofErr w:type="spellStart"/>
            <w:r w:rsidRPr="00424ECB">
              <w:rPr>
                <w:rFonts w:ascii="Arial Narrow" w:hAnsi="Arial Narrow" w:cs="Arial"/>
                <w:sz w:val="22"/>
                <w:szCs w:val="22"/>
              </w:rPr>
              <w:t>NRa</w:t>
            </w:r>
            <w:proofErr w:type="spellEnd"/>
          </w:p>
        </w:tc>
        <w:tc>
          <w:tcPr>
            <w:tcW w:w="708" w:type="dxa"/>
            <w:vAlign w:val="center"/>
          </w:tcPr>
          <w:p w14:paraId="4D2A5B59" w14:textId="77777777" w:rsidR="00205674" w:rsidRPr="00424ECB" w:rsidRDefault="00205674" w:rsidP="00954441">
            <w:pPr>
              <w:jc w:val="center"/>
              <w:rPr>
                <w:rFonts w:ascii="Arial Narrow" w:hAnsi="Arial Narrow" w:cs="Arial"/>
                <w:sz w:val="22"/>
                <w:szCs w:val="22"/>
              </w:rPr>
            </w:pPr>
            <w:r w:rsidRPr="00424ECB">
              <w:rPr>
                <w:rFonts w:ascii="Arial Narrow" w:hAnsi="Arial Narrow" w:cs="Arial"/>
                <w:sz w:val="22"/>
                <w:szCs w:val="22"/>
              </w:rPr>
              <w:t>0</w:t>
            </w:r>
          </w:p>
        </w:tc>
      </w:tr>
    </w:tbl>
    <w:p w14:paraId="18C25A2A" w14:textId="77777777" w:rsidR="00205674" w:rsidRPr="00424ECB" w:rsidRDefault="00205674" w:rsidP="00954441">
      <w:pPr>
        <w:ind w:left="993" w:hanging="993"/>
        <w:rPr>
          <w:rFonts w:ascii="Arial Narrow" w:hAnsi="Arial Narrow" w:cs="Arial"/>
          <w:sz w:val="22"/>
          <w:szCs w:val="22"/>
        </w:rPr>
      </w:pPr>
    </w:p>
    <w:p w14:paraId="7309C8DC" w14:textId="77777777" w:rsidR="00205674" w:rsidRPr="000A7455" w:rsidRDefault="00205674" w:rsidP="00954441">
      <w:pPr>
        <w:ind w:left="993" w:hanging="993"/>
        <w:rPr>
          <w:rFonts w:ascii="Arial Narrow" w:hAnsi="Arial Narrow" w:cs="Arial"/>
          <w:sz w:val="20"/>
          <w:szCs w:val="20"/>
        </w:rPr>
      </w:pPr>
      <w:r w:rsidRPr="000A7455">
        <w:rPr>
          <w:rFonts w:ascii="Arial Narrow" w:hAnsi="Arial Narrow" w:cs="Arial"/>
          <w:sz w:val="20"/>
          <w:szCs w:val="20"/>
        </w:rPr>
        <w:t>Tablica 5.</w:t>
      </w:r>
      <w:r w:rsidRPr="000A7455">
        <w:rPr>
          <w:rFonts w:ascii="Arial Narrow" w:hAnsi="Arial Narrow" w:cs="Arial"/>
          <w:sz w:val="20"/>
          <w:szCs w:val="20"/>
        </w:rPr>
        <w:tab/>
        <w:t>Wymagania wobec asfaltu MG 50/70-54/64 wg PN-EN 13924-2:2014- 04/Ap1 i Ap2 [63a]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996"/>
        <w:gridCol w:w="1276"/>
        <w:gridCol w:w="2551"/>
        <w:gridCol w:w="1418"/>
        <w:gridCol w:w="850"/>
      </w:tblGrid>
      <w:tr w:rsidR="00205674" w:rsidRPr="000A7455" w14:paraId="4E76958F" w14:textId="77777777" w:rsidTr="00954441">
        <w:tc>
          <w:tcPr>
            <w:tcW w:w="543" w:type="dxa"/>
            <w:vMerge w:val="restart"/>
            <w:shd w:val="clear" w:color="auto" w:fill="D9E2F3" w:themeFill="accent1" w:themeFillTint="33"/>
            <w:vAlign w:val="center"/>
          </w:tcPr>
          <w:p w14:paraId="596B8453"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Lp.</w:t>
            </w:r>
          </w:p>
        </w:tc>
        <w:tc>
          <w:tcPr>
            <w:tcW w:w="2996" w:type="dxa"/>
            <w:vMerge w:val="restart"/>
            <w:shd w:val="clear" w:color="auto" w:fill="D9E2F3" w:themeFill="accent1" w:themeFillTint="33"/>
            <w:vAlign w:val="center"/>
          </w:tcPr>
          <w:p w14:paraId="0CC04D48"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Właściwości</w:t>
            </w:r>
          </w:p>
        </w:tc>
        <w:tc>
          <w:tcPr>
            <w:tcW w:w="1276" w:type="dxa"/>
            <w:vMerge w:val="restart"/>
            <w:shd w:val="clear" w:color="auto" w:fill="D9E2F3" w:themeFill="accent1" w:themeFillTint="33"/>
            <w:vAlign w:val="center"/>
          </w:tcPr>
          <w:p w14:paraId="48617090"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Jednostka</w:t>
            </w:r>
          </w:p>
        </w:tc>
        <w:tc>
          <w:tcPr>
            <w:tcW w:w="2551" w:type="dxa"/>
            <w:vMerge w:val="restart"/>
            <w:shd w:val="clear" w:color="auto" w:fill="D9E2F3" w:themeFill="accent1" w:themeFillTint="33"/>
            <w:vAlign w:val="center"/>
          </w:tcPr>
          <w:p w14:paraId="5D2820FF"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Metoda</w:t>
            </w:r>
          </w:p>
          <w:p w14:paraId="6786CAEC"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badania</w:t>
            </w:r>
          </w:p>
        </w:tc>
        <w:tc>
          <w:tcPr>
            <w:tcW w:w="2268" w:type="dxa"/>
            <w:gridSpan w:val="2"/>
            <w:shd w:val="clear" w:color="auto" w:fill="D9E2F3" w:themeFill="accent1" w:themeFillTint="33"/>
            <w:vAlign w:val="center"/>
          </w:tcPr>
          <w:p w14:paraId="3923BC57"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asfalt</w:t>
            </w:r>
          </w:p>
          <w:p w14:paraId="2AFD3212"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MG 50/70-54/64</w:t>
            </w:r>
          </w:p>
        </w:tc>
      </w:tr>
      <w:tr w:rsidR="00205674" w:rsidRPr="000A7455" w14:paraId="38A3360B" w14:textId="77777777" w:rsidTr="00954441">
        <w:tc>
          <w:tcPr>
            <w:tcW w:w="543" w:type="dxa"/>
            <w:vMerge/>
            <w:shd w:val="clear" w:color="auto" w:fill="D9E2F3" w:themeFill="accent1" w:themeFillTint="33"/>
            <w:vAlign w:val="center"/>
          </w:tcPr>
          <w:p w14:paraId="3654718E" w14:textId="77777777" w:rsidR="00205674" w:rsidRPr="000A7455" w:rsidRDefault="00205674" w:rsidP="00954441">
            <w:pPr>
              <w:jc w:val="center"/>
              <w:rPr>
                <w:rFonts w:ascii="Arial Narrow" w:hAnsi="Arial Narrow" w:cs="Arial"/>
                <w:b/>
                <w:bCs/>
                <w:sz w:val="20"/>
                <w:szCs w:val="20"/>
              </w:rPr>
            </w:pPr>
          </w:p>
        </w:tc>
        <w:tc>
          <w:tcPr>
            <w:tcW w:w="2996" w:type="dxa"/>
            <w:vMerge/>
            <w:shd w:val="clear" w:color="auto" w:fill="D9E2F3" w:themeFill="accent1" w:themeFillTint="33"/>
            <w:vAlign w:val="center"/>
          </w:tcPr>
          <w:p w14:paraId="60952FEC" w14:textId="77777777" w:rsidR="00205674" w:rsidRPr="000A7455" w:rsidRDefault="00205674" w:rsidP="00954441">
            <w:pPr>
              <w:jc w:val="center"/>
              <w:rPr>
                <w:rFonts w:ascii="Arial Narrow" w:hAnsi="Arial Narrow" w:cs="Arial"/>
                <w:b/>
                <w:bCs/>
                <w:sz w:val="20"/>
                <w:szCs w:val="20"/>
              </w:rPr>
            </w:pPr>
          </w:p>
        </w:tc>
        <w:tc>
          <w:tcPr>
            <w:tcW w:w="1276" w:type="dxa"/>
            <w:vMerge/>
            <w:shd w:val="clear" w:color="auto" w:fill="D9E2F3" w:themeFill="accent1" w:themeFillTint="33"/>
            <w:vAlign w:val="center"/>
          </w:tcPr>
          <w:p w14:paraId="565C5AAF" w14:textId="77777777" w:rsidR="00205674" w:rsidRPr="000A7455" w:rsidRDefault="00205674" w:rsidP="00954441">
            <w:pPr>
              <w:jc w:val="center"/>
              <w:rPr>
                <w:rFonts w:ascii="Arial Narrow" w:hAnsi="Arial Narrow" w:cs="Arial"/>
                <w:b/>
                <w:bCs/>
                <w:sz w:val="20"/>
                <w:szCs w:val="20"/>
              </w:rPr>
            </w:pPr>
          </w:p>
        </w:tc>
        <w:tc>
          <w:tcPr>
            <w:tcW w:w="2551" w:type="dxa"/>
            <w:vMerge/>
            <w:shd w:val="clear" w:color="auto" w:fill="D9E2F3" w:themeFill="accent1" w:themeFillTint="33"/>
            <w:vAlign w:val="center"/>
          </w:tcPr>
          <w:p w14:paraId="300FBF45" w14:textId="77777777" w:rsidR="00205674" w:rsidRPr="000A7455" w:rsidRDefault="00205674" w:rsidP="00954441">
            <w:pPr>
              <w:jc w:val="center"/>
              <w:rPr>
                <w:rFonts w:ascii="Arial Narrow" w:hAnsi="Arial Narrow" w:cs="Arial"/>
                <w:b/>
                <w:bCs/>
                <w:sz w:val="20"/>
                <w:szCs w:val="20"/>
              </w:rPr>
            </w:pPr>
          </w:p>
        </w:tc>
        <w:tc>
          <w:tcPr>
            <w:tcW w:w="1418" w:type="dxa"/>
            <w:shd w:val="clear" w:color="auto" w:fill="D9E2F3" w:themeFill="accent1" w:themeFillTint="33"/>
            <w:vAlign w:val="center"/>
          </w:tcPr>
          <w:p w14:paraId="67298FC8"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Wymaganie</w:t>
            </w:r>
          </w:p>
        </w:tc>
        <w:tc>
          <w:tcPr>
            <w:tcW w:w="850" w:type="dxa"/>
            <w:shd w:val="clear" w:color="auto" w:fill="D9E2F3" w:themeFill="accent1" w:themeFillTint="33"/>
            <w:vAlign w:val="center"/>
          </w:tcPr>
          <w:p w14:paraId="407DE411" w14:textId="77777777" w:rsidR="00205674" w:rsidRPr="000A7455" w:rsidRDefault="00205674" w:rsidP="00954441">
            <w:pPr>
              <w:jc w:val="center"/>
              <w:rPr>
                <w:rFonts w:ascii="Arial Narrow" w:hAnsi="Arial Narrow" w:cs="Arial"/>
                <w:b/>
                <w:bCs/>
                <w:sz w:val="20"/>
                <w:szCs w:val="20"/>
              </w:rPr>
            </w:pPr>
            <w:r w:rsidRPr="000A7455">
              <w:rPr>
                <w:rFonts w:ascii="Arial Narrow" w:hAnsi="Arial Narrow" w:cs="Arial"/>
                <w:b/>
                <w:bCs/>
                <w:sz w:val="20"/>
                <w:szCs w:val="20"/>
              </w:rPr>
              <w:t>Klasa</w:t>
            </w:r>
          </w:p>
        </w:tc>
      </w:tr>
      <w:tr w:rsidR="00205674" w:rsidRPr="000A7455" w14:paraId="79FC5ECE" w14:textId="77777777" w:rsidTr="00954441">
        <w:tc>
          <w:tcPr>
            <w:tcW w:w="543" w:type="dxa"/>
          </w:tcPr>
          <w:p w14:paraId="685D23F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1</w:t>
            </w:r>
          </w:p>
        </w:tc>
        <w:tc>
          <w:tcPr>
            <w:tcW w:w="2996" w:type="dxa"/>
          </w:tcPr>
          <w:p w14:paraId="583A21CF"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Penetracja w </w:t>
            </w:r>
            <w:smartTag w:uri="urn:schemas-microsoft-com:office:smarttags" w:element="metricconverter">
              <w:smartTagPr>
                <w:attr w:name="productid" w:val="25ﾰC"/>
              </w:smartTagPr>
              <w:r w:rsidRPr="000A7455">
                <w:rPr>
                  <w:rFonts w:ascii="Arial Narrow" w:hAnsi="Arial Narrow" w:cs="Arial"/>
                  <w:sz w:val="20"/>
                  <w:szCs w:val="20"/>
                </w:rPr>
                <w:t>25°C</w:t>
              </w:r>
            </w:smartTag>
          </w:p>
        </w:tc>
        <w:tc>
          <w:tcPr>
            <w:tcW w:w="1276" w:type="dxa"/>
            <w:vAlign w:val="center"/>
          </w:tcPr>
          <w:p w14:paraId="492FE2EE" w14:textId="77777777" w:rsidR="00205674" w:rsidRPr="000A7455" w:rsidRDefault="00205674" w:rsidP="00954441">
            <w:pPr>
              <w:jc w:val="center"/>
              <w:rPr>
                <w:rFonts w:ascii="Arial Narrow" w:hAnsi="Arial Narrow" w:cs="Arial"/>
                <w:sz w:val="20"/>
                <w:szCs w:val="20"/>
              </w:rPr>
            </w:pPr>
            <w:smartTag w:uri="urn:schemas-microsoft-com:office:smarttags" w:element="metricconverter">
              <w:smartTagPr>
                <w:attr w:name="productid" w:val="0,1 mm"/>
              </w:smartTagPr>
              <w:r w:rsidRPr="000A7455">
                <w:rPr>
                  <w:rFonts w:ascii="Arial Narrow" w:hAnsi="Arial Narrow" w:cs="Arial"/>
                  <w:sz w:val="20"/>
                  <w:szCs w:val="20"/>
                </w:rPr>
                <w:t>0,1 mm</w:t>
              </w:r>
            </w:smartTag>
          </w:p>
        </w:tc>
        <w:tc>
          <w:tcPr>
            <w:tcW w:w="2551" w:type="dxa"/>
            <w:vAlign w:val="center"/>
          </w:tcPr>
          <w:p w14:paraId="4D21B16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1426 [21]</w:t>
            </w:r>
          </w:p>
        </w:tc>
        <w:tc>
          <w:tcPr>
            <w:tcW w:w="1418" w:type="dxa"/>
            <w:vAlign w:val="center"/>
          </w:tcPr>
          <w:p w14:paraId="209FC0A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50÷70</w:t>
            </w:r>
          </w:p>
        </w:tc>
        <w:tc>
          <w:tcPr>
            <w:tcW w:w="850" w:type="dxa"/>
          </w:tcPr>
          <w:p w14:paraId="2BAF2A7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r>
      <w:tr w:rsidR="00205674" w:rsidRPr="000A7455" w14:paraId="0E5A7DE0" w14:textId="77777777" w:rsidTr="00954441">
        <w:tc>
          <w:tcPr>
            <w:tcW w:w="543" w:type="dxa"/>
          </w:tcPr>
          <w:p w14:paraId="61CE0DA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c>
          <w:tcPr>
            <w:tcW w:w="2996" w:type="dxa"/>
          </w:tcPr>
          <w:p w14:paraId="38EEB395"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Temperatura mięknienia</w:t>
            </w:r>
          </w:p>
        </w:tc>
        <w:tc>
          <w:tcPr>
            <w:tcW w:w="1276" w:type="dxa"/>
            <w:vAlign w:val="center"/>
          </w:tcPr>
          <w:p w14:paraId="386C34E5"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2551" w:type="dxa"/>
            <w:vAlign w:val="center"/>
          </w:tcPr>
          <w:p w14:paraId="2A35FFE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1427 [22]</w:t>
            </w:r>
          </w:p>
        </w:tc>
        <w:tc>
          <w:tcPr>
            <w:tcW w:w="1418" w:type="dxa"/>
            <w:vAlign w:val="center"/>
          </w:tcPr>
          <w:p w14:paraId="74A6D1B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54÷64</w:t>
            </w:r>
          </w:p>
        </w:tc>
        <w:tc>
          <w:tcPr>
            <w:tcW w:w="850" w:type="dxa"/>
          </w:tcPr>
          <w:p w14:paraId="3EC7B43E"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7E5F7ECC" w14:textId="77777777" w:rsidTr="00954441">
        <w:tc>
          <w:tcPr>
            <w:tcW w:w="543" w:type="dxa"/>
          </w:tcPr>
          <w:p w14:paraId="409BBB9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c>
          <w:tcPr>
            <w:tcW w:w="2996" w:type="dxa"/>
          </w:tcPr>
          <w:p w14:paraId="31775E34"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Indeks penetracji</w:t>
            </w:r>
          </w:p>
        </w:tc>
        <w:tc>
          <w:tcPr>
            <w:tcW w:w="1276" w:type="dxa"/>
            <w:vAlign w:val="center"/>
          </w:tcPr>
          <w:p w14:paraId="4B65B10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2551" w:type="dxa"/>
            <w:vAlign w:val="center"/>
          </w:tcPr>
          <w:p w14:paraId="174545F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13924-2 [63]</w:t>
            </w:r>
          </w:p>
        </w:tc>
        <w:tc>
          <w:tcPr>
            <w:tcW w:w="1418" w:type="dxa"/>
            <w:vAlign w:val="center"/>
          </w:tcPr>
          <w:p w14:paraId="5799E833"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+0,3 do +2,0</w:t>
            </w:r>
          </w:p>
        </w:tc>
        <w:tc>
          <w:tcPr>
            <w:tcW w:w="850" w:type="dxa"/>
          </w:tcPr>
          <w:p w14:paraId="466DD3B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r>
      <w:tr w:rsidR="00205674" w:rsidRPr="000A7455" w14:paraId="6A1FE076" w14:textId="77777777" w:rsidTr="00954441">
        <w:tc>
          <w:tcPr>
            <w:tcW w:w="543" w:type="dxa"/>
          </w:tcPr>
          <w:p w14:paraId="3090533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c>
          <w:tcPr>
            <w:tcW w:w="2996" w:type="dxa"/>
          </w:tcPr>
          <w:p w14:paraId="2BD54F9B"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Temperatura zapłonu,</w:t>
            </w:r>
          </w:p>
        </w:tc>
        <w:tc>
          <w:tcPr>
            <w:tcW w:w="1276" w:type="dxa"/>
            <w:vAlign w:val="center"/>
          </w:tcPr>
          <w:p w14:paraId="315BB2FE"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2551" w:type="dxa"/>
            <w:vAlign w:val="center"/>
          </w:tcPr>
          <w:p w14:paraId="25EE914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ISO 2592 [68]</w:t>
            </w:r>
          </w:p>
        </w:tc>
        <w:tc>
          <w:tcPr>
            <w:tcW w:w="1418" w:type="dxa"/>
            <w:vAlign w:val="center"/>
          </w:tcPr>
          <w:p w14:paraId="4C47B31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250</w:t>
            </w:r>
          </w:p>
        </w:tc>
        <w:tc>
          <w:tcPr>
            <w:tcW w:w="850" w:type="dxa"/>
          </w:tcPr>
          <w:p w14:paraId="75AF88C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r>
      <w:tr w:rsidR="00205674" w:rsidRPr="000A7455" w14:paraId="36242C03" w14:textId="77777777" w:rsidTr="00954441">
        <w:tc>
          <w:tcPr>
            <w:tcW w:w="543" w:type="dxa"/>
          </w:tcPr>
          <w:p w14:paraId="63F2ED8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w:t>
            </w:r>
          </w:p>
        </w:tc>
        <w:tc>
          <w:tcPr>
            <w:tcW w:w="2996" w:type="dxa"/>
          </w:tcPr>
          <w:p w14:paraId="798E3125"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Rozpuszczalność</w:t>
            </w:r>
          </w:p>
        </w:tc>
        <w:tc>
          <w:tcPr>
            <w:tcW w:w="1276" w:type="dxa"/>
            <w:vAlign w:val="center"/>
          </w:tcPr>
          <w:p w14:paraId="5F005CF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2551" w:type="dxa"/>
            <w:vAlign w:val="center"/>
          </w:tcPr>
          <w:p w14:paraId="2BFC3C3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12592 [25]</w:t>
            </w:r>
          </w:p>
        </w:tc>
        <w:tc>
          <w:tcPr>
            <w:tcW w:w="1418" w:type="dxa"/>
            <w:vAlign w:val="center"/>
          </w:tcPr>
          <w:p w14:paraId="069DD4F5"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99,0</w:t>
            </w:r>
          </w:p>
        </w:tc>
        <w:tc>
          <w:tcPr>
            <w:tcW w:w="850" w:type="dxa"/>
          </w:tcPr>
          <w:p w14:paraId="6FFF747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4727A81E" w14:textId="77777777" w:rsidTr="00954441">
        <w:tc>
          <w:tcPr>
            <w:tcW w:w="543" w:type="dxa"/>
          </w:tcPr>
          <w:p w14:paraId="24B931D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6</w:t>
            </w:r>
          </w:p>
        </w:tc>
        <w:tc>
          <w:tcPr>
            <w:tcW w:w="2996" w:type="dxa"/>
          </w:tcPr>
          <w:p w14:paraId="6FBA4BF6"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 xml:space="preserve">Temperatura łamliwości </w:t>
            </w:r>
            <w:proofErr w:type="spellStart"/>
            <w:r w:rsidRPr="000A7455">
              <w:rPr>
                <w:rFonts w:ascii="Arial Narrow" w:hAnsi="Arial Narrow" w:cs="Arial"/>
                <w:sz w:val="20"/>
                <w:szCs w:val="20"/>
              </w:rPr>
              <w:t>Fraassa</w:t>
            </w:r>
            <w:proofErr w:type="spellEnd"/>
          </w:p>
        </w:tc>
        <w:tc>
          <w:tcPr>
            <w:tcW w:w="1276" w:type="dxa"/>
            <w:vAlign w:val="center"/>
          </w:tcPr>
          <w:p w14:paraId="59011F6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2551" w:type="dxa"/>
            <w:vAlign w:val="center"/>
          </w:tcPr>
          <w:p w14:paraId="1B1F19E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12593 [26]</w:t>
            </w:r>
          </w:p>
        </w:tc>
        <w:tc>
          <w:tcPr>
            <w:tcW w:w="1418" w:type="dxa"/>
            <w:vAlign w:val="center"/>
          </w:tcPr>
          <w:p w14:paraId="13305D3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-17</w:t>
            </w:r>
          </w:p>
        </w:tc>
        <w:tc>
          <w:tcPr>
            <w:tcW w:w="850" w:type="dxa"/>
          </w:tcPr>
          <w:p w14:paraId="41752C0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5</w:t>
            </w:r>
          </w:p>
        </w:tc>
      </w:tr>
      <w:tr w:rsidR="00205674" w:rsidRPr="000A7455" w14:paraId="41A9DEC9" w14:textId="77777777" w:rsidTr="00954441">
        <w:tc>
          <w:tcPr>
            <w:tcW w:w="543" w:type="dxa"/>
          </w:tcPr>
          <w:p w14:paraId="576965FB"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7</w:t>
            </w:r>
          </w:p>
        </w:tc>
        <w:tc>
          <w:tcPr>
            <w:tcW w:w="2996" w:type="dxa"/>
          </w:tcPr>
          <w:p w14:paraId="017A3B49"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Lepkość dynamiczna w 60°C</w:t>
            </w:r>
          </w:p>
        </w:tc>
        <w:tc>
          <w:tcPr>
            <w:tcW w:w="1276" w:type="dxa"/>
            <w:vAlign w:val="center"/>
          </w:tcPr>
          <w:p w14:paraId="4940FE9D" w14:textId="77777777" w:rsidR="00205674" w:rsidRPr="000A7455" w:rsidRDefault="00205674" w:rsidP="00954441">
            <w:pPr>
              <w:jc w:val="center"/>
              <w:rPr>
                <w:rFonts w:ascii="Arial Narrow" w:hAnsi="Arial Narrow" w:cs="Arial"/>
                <w:sz w:val="20"/>
                <w:szCs w:val="20"/>
              </w:rPr>
            </w:pPr>
            <w:proofErr w:type="spellStart"/>
            <w:r w:rsidRPr="000A7455">
              <w:rPr>
                <w:rFonts w:ascii="Arial Narrow" w:hAnsi="Arial Narrow" w:cs="Arial"/>
                <w:sz w:val="20"/>
                <w:szCs w:val="20"/>
              </w:rPr>
              <w:t>Pa∙s</w:t>
            </w:r>
            <w:proofErr w:type="spellEnd"/>
          </w:p>
        </w:tc>
        <w:tc>
          <w:tcPr>
            <w:tcW w:w="2551" w:type="dxa"/>
            <w:vAlign w:val="center"/>
          </w:tcPr>
          <w:p w14:paraId="5D74B57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12596 [28]</w:t>
            </w:r>
          </w:p>
        </w:tc>
        <w:tc>
          <w:tcPr>
            <w:tcW w:w="1418" w:type="dxa"/>
            <w:vAlign w:val="center"/>
          </w:tcPr>
          <w:p w14:paraId="6163434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900</w:t>
            </w:r>
          </w:p>
        </w:tc>
        <w:tc>
          <w:tcPr>
            <w:tcW w:w="850" w:type="dxa"/>
          </w:tcPr>
          <w:p w14:paraId="381967A4"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4</w:t>
            </w:r>
          </w:p>
        </w:tc>
      </w:tr>
      <w:tr w:rsidR="00205674" w:rsidRPr="000A7455" w14:paraId="6EA8ADD9" w14:textId="77777777" w:rsidTr="00954441">
        <w:tc>
          <w:tcPr>
            <w:tcW w:w="543" w:type="dxa"/>
          </w:tcPr>
          <w:p w14:paraId="2CD4A78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8</w:t>
            </w:r>
          </w:p>
        </w:tc>
        <w:tc>
          <w:tcPr>
            <w:tcW w:w="2996" w:type="dxa"/>
          </w:tcPr>
          <w:p w14:paraId="752CA097"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Lepkość kinematyczna w 135°C</w:t>
            </w:r>
          </w:p>
        </w:tc>
        <w:tc>
          <w:tcPr>
            <w:tcW w:w="1276" w:type="dxa"/>
            <w:vAlign w:val="center"/>
          </w:tcPr>
          <w:p w14:paraId="4C19AEED"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mm2/s</w:t>
            </w:r>
          </w:p>
        </w:tc>
        <w:tc>
          <w:tcPr>
            <w:tcW w:w="2551" w:type="dxa"/>
            <w:vAlign w:val="center"/>
          </w:tcPr>
          <w:p w14:paraId="10588D7F"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12595 [27]</w:t>
            </w:r>
          </w:p>
        </w:tc>
        <w:tc>
          <w:tcPr>
            <w:tcW w:w="1418" w:type="dxa"/>
            <w:vAlign w:val="center"/>
          </w:tcPr>
          <w:p w14:paraId="3038FAF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Brak wymagań</w:t>
            </w:r>
          </w:p>
        </w:tc>
        <w:tc>
          <w:tcPr>
            <w:tcW w:w="850" w:type="dxa"/>
          </w:tcPr>
          <w:p w14:paraId="150151B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0</w:t>
            </w:r>
          </w:p>
        </w:tc>
      </w:tr>
      <w:tr w:rsidR="00205674" w:rsidRPr="000A7455" w14:paraId="7F66CD44" w14:textId="77777777" w:rsidTr="00954441">
        <w:tc>
          <w:tcPr>
            <w:tcW w:w="8784" w:type="dxa"/>
            <w:gridSpan w:val="5"/>
          </w:tcPr>
          <w:p w14:paraId="58224BE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Właściwości po starzeniu</w:t>
            </w:r>
          </w:p>
        </w:tc>
        <w:tc>
          <w:tcPr>
            <w:tcW w:w="850" w:type="dxa"/>
          </w:tcPr>
          <w:p w14:paraId="36C6B050" w14:textId="77777777" w:rsidR="00205674" w:rsidRPr="000A7455" w:rsidRDefault="00205674" w:rsidP="00954441">
            <w:pPr>
              <w:jc w:val="center"/>
              <w:rPr>
                <w:rFonts w:ascii="Arial Narrow" w:hAnsi="Arial Narrow" w:cs="Arial"/>
                <w:sz w:val="20"/>
                <w:szCs w:val="20"/>
              </w:rPr>
            </w:pPr>
          </w:p>
        </w:tc>
      </w:tr>
      <w:tr w:rsidR="00205674" w:rsidRPr="000A7455" w14:paraId="1A20DE9E" w14:textId="77777777" w:rsidTr="00954441">
        <w:tc>
          <w:tcPr>
            <w:tcW w:w="543" w:type="dxa"/>
          </w:tcPr>
          <w:p w14:paraId="25DDB29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9</w:t>
            </w:r>
          </w:p>
        </w:tc>
        <w:tc>
          <w:tcPr>
            <w:tcW w:w="2996" w:type="dxa"/>
          </w:tcPr>
          <w:p w14:paraId="45196C07"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Pozostała penetracja po starzeniu</w:t>
            </w:r>
          </w:p>
        </w:tc>
        <w:tc>
          <w:tcPr>
            <w:tcW w:w="1276" w:type="dxa"/>
            <w:vAlign w:val="center"/>
          </w:tcPr>
          <w:p w14:paraId="7B52173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2551" w:type="dxa"/>
            <w:vAlign w:val="center"/>
          </w:tcPr>
          <w:p w14:paraId="17518E8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1426 [21]</w:t>
            </w:r>
          </w:p>
        </w:tc>
        <w:tc>
          <w:tcPr>
            <w:tcW w:w="1418" w:type="dxa"/>
            <w:vAlign w:val="center"/>
          </w:tcPr>
          <w:p w14:paraId="2ED64430"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50</w:t>
            </w:r>
          </w:p>
        </w:tc>
        <w:tc>
          <w:tcPr>
            <w:tcW w:w="850" w:type="dxa"/>
          </w:tcPr>
          <w:p w14:paraId="6D02A92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2</w:t>
            </w:r>
          </w:p>
        </w:tc>
      </w:tr>
      <w:tr w:rsidR="00205674" w:rsidRPr="000A7455" w14:paraId="5C24787B" w14:textId="77777777" w:rsidTr="00954441">
        <w:tc>
          <w:tcPr>
            <w:tcW w:w="543" w:type="dxa"/>
          </w:tcPr>
          <w:p w14:paraId="7A0920F2"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10</w:t>
            </w:r>
          </w:p>
        </w:tc>
        <w:tc>
          <w:tcPr>
            <w:tcW w:w="2996" w:type="dxa"/>
          </w:tcPr>
          <w:p w14:paraId="4B41E40B"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Wzrost temp. mięknienia po starzeniu</w:t>
            </w:r>
          </w:p>
        </w:tc>
        <w:tc>
          <w:tcPr>
            <w:tcW w:w="1276" w:type="dxa"/>
            <w:vAlign w:val="center"/>
          </w:tcPr>
          <w:p w14:paraId="39D644DA"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°C</w:t>
            </w:r>
          </w:p>
        </w:tc>
        <w:tc>
          <w:tcPr>
            <w:tcW w:w="2551" w:type="dxa"/>
            <w:vAlign w:val="center"/>
          </w:tcPr>
          <w:p w14:paraId="6C1C244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1427 [22]</w:t>
            </w:r>
          </w:p>
        </w:tc>
        <w:tc>
          <w:tcPr>
            <w:tcW w:w="1418" w:type="dxa"/>
            <w:vAlign w:val="center"/>
          </w:tcPr>
          <w:p w14:paraId="0EA8A3C5"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 10</w:t>
            </w:r>
          </w:p>
        </w:tc>
        <w:tc>
          <w:tcPr>
            <w:tcW w:w="850" w:type="dxa"/>
          </w:tcPr>
          <w:p w14:paraId="769F664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3</w:t>
            </w:r>
          </w:p>
        </w:tc>
      </w:tr>
      <w:tr w:rsidR="00205674" w:rsidRPr="000A7455" w14:paraId="05C4603D" w14:textId="77777777" w:rsidTr="00954441">
        <w:tc>
          <w:tcPr>
            <w:tcW w:w="543" w:type="dxa"/>
          </w:tcPr>
          <w:p w14:paraId="7E2EDEB9"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11</w:t>
            </w:r>
          </w:p>
        </w:tc>
        <w:tc>
          <w:tcPr>
            <w:tcW w:w="2996" w:type="dxa"/>
          </w:tcPr>
          <w:p w14:paraId="67234974" w14:textId="77777777" w:rsidR="00205674" w:rsidRPr="000A7455" w:rsidRDefault="00205674" w:rsidP="00954441">
            <w:pPr>
              <w:rPr>
                <w:rFonts w:ascii="Arial Narrow" w:hAnsi="Arial Narrow" w:cs="Arial"/>
                <w:sz w:val="20"/>
                <w:szCs w:val="20"/>
              </w:rPr>
            </w:pPr>
            <w:r w:rsidRPr="000A7455">
              <w:rPr>
                <w:rFonts w:ascii="Arial Narrow" w:hAnsi="Arial Narrow" w:cs="Arial"/>
                <w:sz w:val="20"/>
                <w:szCs w:val="20"/>
              </w:rPr>
              <w:t>Zmiana masy po starzeniu</w:t>
            </w:r>
          </w:p>
        </w:tc>
        <w:tc>
          <w:tcPr>
            <w:tcW w:w="1276" w:type="dxa"/>
            <w:vAlign w:val="center"/>
          </w:tcPr>
          <w:p w14:paraId="4FC5D6DC"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w:t>
            </w:r>
          </w:p>
        </w:tc>
        <w:tc>
          <w:tcPr>
            <w:tcW w:w="2551" w:type="dxa"/>
            <w:vAlign w:val="center"/>
          </w:tcPr>
          <w:p w14:paraId="73D08917"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PN-EN 12607-1[30]</w:t>
            </w:r>
          </w:p>
        </w:tc>
        <w:tc>
          <w:tcPr>
            <w:tcW w:w="1418" w:type="dxa"/>
            <w:vAlign w:val="center"/>
          </w:tcPr>
          <w:p w14:paraId="22282906"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&lt; 0,5</w:t>
            </w:r>
          </w:p>
        </w:tc>
        <w:tc>
          <w:tcPr>
            <w:tcW w:w="850" w:type="dxa"/>
          </w:tcPr>
          <w:p w14:paraId="79BA93C8" w14:textId="77777777" w:rsidR="00205674" w:rsidRPr="000A7455" w:rsidRDefault="00205674" w:rsidP="00954441">
            <w:pPr>
              <w:jc w:val="center"/>
              <w:rPr>
                <w:rFonts w:ascii="Arial Narrow" w:hAnsi="Arial Narrow" w:cs="Arial"/>
                <w:sz w:val="20"/>
                <w:szCs w:val="20"/>
              </w:rPr>
            </w:pPr>
            <w:r w:rsidRPr="000A7455">
              <w:rPr>
                <w:rFonts w:ascii="Arial Narrow" w:hAnsi="Arial Narrow" w:cs="Arial"/>
                <w:sz w:val="20"/>
                <w:szCs w:val="20"/>
              </w:rPr>
              <w:t>1</w:t>
            </w:r>
          </w:p>
        </w:tc>
      </w:tr>
    </w:tbl>
    <w:p w14:paraId="59ACABF2" w14:textId="77777777" w:rsidR="00205674" w:rsidRDefault="00205674" w:rsidP="00954441">
      <w:pPr>
        <w:rPr>
          <w:rFonts w:ascii="Arial Narrow" w:hAnsi="Arial Narrow" w:cs="Arial"/>
          <w:sz w:val="22"/>
          <w:szCs w:val="22"/>
        </w:rPr>
      </w:pPr>
      <w:r w:rsidRPr="00424ECB">
        <w:rPr>
          <w:rFonts w:ascii="Arial Narrow" w:hAnsi="Arial Narrow" w:cs="Arial"/>
          <w:sz w:val="22"/>
          <w:szCs w:val="22"/>
        </w:rPr>
        <w:tab/>
      </w:r>
    </w:p>
    <w:p w14:paraId="504D4E10" w14:textId="77777777" w:rsidR="00205674" w:rsidRPr="00424ECB" w:rsidRDefault="00205674" w:rsidP="00954441">
      <w:pPr>
        <w:ind w:firstLine="708"/>
        <w:rPr>
          <w:rFonts w:ascii="Arial Narrow" w:hAnsi="Arial Narrow" w:cs="Arial"/>
          <w:sz w:val="22"/>
          <w:szCs w:val="22"/>
        </w:rPr>
      </w:pPr>
      <w:r w:rsidRPr="00424ECB">
        <w:rPr>
          <w:rFonts w:ascii="Arial Narrow" w:hAnsi="Arial Narrow" w:cs="Arial"/>
          <w:sz w:val="22"/>
          <w:szCs w:val="22"/>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424ECB">
          <w:rPr>
            <w:rFonts w:ascii="Arial Narrow" w:hAnsi="Arial Narrow" w:cs="Arial"/>
            <w:sz w:val="22"/>
            <w:szCs w:val="22"/>
          </w:rPr>
          <w:t>5°C</w:t>
        </w:r>
      </w:smartTag>
      <w:r w:rsidRPr="00424ECB">
        <w:rPr>
          <w:rFonts w:ascii="Arial Narrow" w:hAnsi="Arial Narrow" w:cs="Arial"/>
          <w:sz w:val="22"/>
          <w:szCs w:val="22"/>
        </w:rPr>
        <w:t xml:space="preserve"> oraz układ cyrkulacji asfaltu.</w:t>
      </w:r>
    </w:p>
    <w:p w14:paraId="40B88BE9"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ab/>
      </w:r>
      <w:proofErr w:type="spellStart"/>
      <w:r w:rsidRPr="00424ECB">
        <w:rPr>
          <w:rFonts w:ascii="Arial Narrow" w:hAnsi="Arial Narrow" w:cs="Arial"/>
          <w:sz w:val="22"/>
          <w:szCs w:val="22"/>
        </w:rPr>
        <w:t>Polimeroasfalt</w:t>
      </w:r>
      <w:proofErr w:type="spellEnd"/>
      <w:r w:rsidRPr="00424ECB">
        <w:rPr>
          <w:rFonts w:ascii="Arial Narrow" w:hAnsi="Arial Narrow" w:cs="Arial"/>
          <w:sz w:val="22"/>
          <w:szCs w:val="22"/>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424ECB">
          <w:rPr>
            <w:rFonts w:ascii="Arial Narrow" w:hAnsi="Arial Narrow" w:cs="Arial"/>
            <w:sz w:val="22"/>
            <w:szCs w:val="22"/>
          </w:rPr>
          <w:t>5°C</w:t>
        </w:r>
      </w:smartTag>
      <w:r w:rsidRPr="00424ECB">
        <w:rPr>
          <w:rFonts w:ascii="Arial Narrow" w:hAnsi="Arial Narrow" w:cs="Arial"/>
          <w:sz w:val="22"/>
          <w:szCs w:val="22"/>
        </w:rPr>
        <w:t xml:space="preserve">. Zaleca się wyposażenie zbiornika w mieszadło. Zaleca się bezpośrednie zużycie </w:t>
      </w:r>
      <w:proofErr w:type="spellStart"/>
      <w:r w:rsidRPr="00424ECB">
        <w:rPr>
          <w:rFonts w:ascii="Arial Narrow" w:hAnsi="Arial Narrow" w:cs="Arial"/>
          <w:sz w:val="22"/>
          <w:szCs w:val="22"/>
        </w:rPr>
        <w:t>polimeroasfaltu</w:t>
      </w:r>
      <w:proofErr w:type="spellEnd"/>
      <w:r w:rsidRPr="00424ECB">
        <w:rPr>
          <w:rFonts w:ascii="Arial Narrow" w:hAnsi="Arial Narrow" w:cs="Arial"/>
          <w:sz w:val="22"/>
          <w:szCs w:val="22"/>
        </w:rPr>
        <w:t xml:space="preserve"> po dostarczeniu. Należy unikać wielokrotnego rozgrzewania i chłodzenia </w:t>
      </w:r>
      <w:proofErr w:type="spellStart"/>
      <w:r w:rsidRPr="00424ECB">
        <w:rPr>
          <w:rFonts w:ascii="Arial Narrow" w:hAnsi="Arial Narrow" w:cs="Arial"/>
          <w:sz w:val="22"/>
          <w:szCs w:val="22"/>
        </w:rPr>
        <w:t>polimeroasfaltu</w:t>
      </w:r>
      <w:proofErr w:type="spellEnd"/>
      <w:r w:rsidRPr="00424ECB">
        <w:rPr>
          <w:rFonts w:ascii="Arial Narrow" w:hAnsi="Arial Narrow" w:cs="Arial"/>
          <w:sz w:val="22"/>
          <w:szCs w:val="22"/>
        </w:rPr>
        <w:t xml:space="preserve"> w okresie jego stosowania oraz unikać niekontrolowanego mieszania </w:t>
      </w:r>
      <w:proofErr w:type="spellStart"/>
      <w:r w:rsidRPr="00424ECB">
        <w:rPr>
          <w:rFonts w:ascii="Arial Narrow" w:hAnsi="Arial Narrow" w:cs="Arial"/>
          <w:sz w:val="22"/>
          <w:szCs w:val="22"/>
        </w:rPr>
        <w:t>polimeroasfaltów</w:t>
      </w:r>
      <w:proofErr w:type="spellEnd"/>
      <w:r w:rsidRPr="00424ECB">
        <w:rPr>
          <w:rFonts w:ascii="Arial Narrow" w:hAnsi="Arial Narrow" w:cs="Arial"/>
          <w:sz w:val="22"/>
          <w:szCs w:val="22"/>
        </w:rPr>
        <w:t xml:space="preserve"> różnego rodzaju i klasy oraz z asfaltem zwykłym.</w:t>
      </w:r>
      <w:r>
        <w:rPr>
          <w:rFonts w:ascii="Arial Narrow" w:hAnsi="Arial Narrow" w:cs="Arial"/>
          <w:sz w:val="22"/>
          <w:szCs w:val="22"/>
        </w:rPr>
        <w:t xml:space="preserve"> </w:t>
      </w:r>
      <w:r w:rsidRPr="00424ECB">
        <w:rPr>
          <w:rFonts w:ascii="Arial Narrow" w:hAnsi="Arial Narrow" w:cs="Arial"/>
          <w:sz w:val="22"/>
          <w:szCs w:val="22"/>
        </w:rPr>
        <w:t>Temperatura lepiszcza asfaltowego w zbiorniku magazynowym (roboczym) nie powinna przekraczać w okresie krótkotrwałym, nie dłuższym niż 5 dni, poniższych wartości:</w:t>
      </w:r>
    </w:p>
    <w:p w14:paraId="02DC4A28" w14:textId="77777777" w:rsidR="00205674" w:rsidRPr="00CE7CE2" w:rsidRDefault="00205674" w:rsidP="009E77BE">
      <w:pPr>
        <w:numPr>
          <w:ilvl w:val="0"/>
          <w:numId w:val="104"/>
        </w:numPr>
        <w:overflowPunct w:val="0"/>
        <w:autoSpaceDE w:val="0"/>
        <w:autoSpaceDN w:val="0"/>
        <w:adjustRightInd w:val="0"/>
        <w:ind w:left="426"/>
        <w:jc w:val="both"/>
        <w:textAlignment w:val="baseline"/>
        <w:rPr>
          <w:rFonts w:ascii="Arial Narrow" w:hAnsi="Arial Narrow" w:cs="Arial"/>
          <w:sz w:val="20"/>
          <w:szCs w:val="20"/>
        </w:rPr>
      </w:pPr>
      <w:r w:rsidRPr="00CE7CE2">
        <w:rPr>
          <w:rFonts w:ascii="Arial Narrow" w:hAnsi="Arial Narrow" w:cs="Arial"/>
          <w:sz w:val="20"/>
          <w:szCs w:val="20"/>
        </w:rPr>
        <w:t>asfaltu drogowego 50/70 i 70/100: 180°C,</w:t>
      </w:r>
    </w:p>
    <w:p w14:paraId="58159235" w14:textId="77777777" w:rsidR="00205674" w:rsidRPr="00CE7CE2" w:rsidRDefault="00205674" w:rsidP="009E77BE">
      <w:pPr>
        <w:numPr>
          <w:ilvl w:val="0"/>
          <w:numId w:val="104"/>
        </w:numPr>
        <w:overflowPunct w:val="0"/>
        <w:autoSpaceDE w:val="0"/>
        <w:autoSpaceDN w:val="0"/>
        <w:adjustRightInd w:val="0"/>
        <w:ind w:left="426"/>
        <w:jc w:val="both"/>
        <w:textAlignment w:val="baseline"/>
        <w:rPr>
          <w:rFonts w:ascii="Arial Narrow" w:hAnsi="Arial Narrow" w:cs="Arial"/>
          <w:sz w:val="20"/>
          <w:szCs w:val="20"/>
        </w:rPr>
      </w:pPr>
      <w:proofErr w:type="spellStart"/>
      <w:r w:rsidRPr="00CE7CE2">
        <w:rPr>
          <w:rFonts w:ascii="Arial Narrow" w:hAnsi="Arial Narrow" w:cs="Arial"/>
          <w:sz w:val="20"/>
          <w:szCs w:val="20"/>
        </w:rPr>
        <w:t>polimeroasfaltu</w:t>
      </w:r>
      <w:proofErr w:type="spellEnd"/>
      <w:r w:rsidRPr="00CE7CE2">
        <w:rPr>
          <w:rFonts w:ascii="Arial Narrow" w:hAnsi="Arial Narrow" w:cs="Arial"/>
          <w:sz w:val="20"/>
          <w:szCs w:val="20"/>
        </w:rPr>
        <w:t>: wg wskazań producenta,</w:t>
      </w:r>
    </w:p>
    <w:p w14:paraId="4E96E581" w14:textId="77777777" w:rsidR="00205674" w:rsidRPr="00CE7CE2" w:rsidRDefault="00205674" w:rsidP="009E77BE">
      <w:pPr>
        <w:numPr>
          <w:ilvl w:val="0"/>
          <w:numId w:val="104"/>
        </w:numPr>
        <w:overflowPunct w:val="0"/>
        <w:autoSpaceDE w:val="0"/>
        <w:autoSpaceDN w:val="0"/>
        <w:adjustRightInd w:val="0"/>
        <w:ind w:left="426"/>
        <w:jc w:val="both"/>
        <w:textAlignment w:val="baseline"/>
        <w:rPr>
          <w:rFonts w:ascii="Arial Narrow" w:hAnsi="Arial Narrow" w:cs="Arial"/>
          <w:sz w:val="20"/>
          <w:szCs w:val="20"/>
        </w:rPr>
      </w:pPr>
      <w:r w:rsidRPr="00CE7CE2">
        <w:rPr>
          <w:rFonts w:ascii="Arial Narrow" w:hAnsi="Arial Narrow" w:cs="Arial"/>
          <w:sz w:val="20"/>
          <w:szCs w:val="20"/>
        </w:rPr>
        <w:t>asfaltu drogowego wielorodzajowego: wg wskazań producenta.</w:t>
      </w:r>
    </w:p>
    <w:p w14:paraId="0DEF6613"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2.3. Kruszywo </w:t>
      </w:r>
    </w:p>
    <w:p w14:paraId="342BA312"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ab/>
        <w:t xml:space="preserve">Do warstwy ścieralnej z betonu asfaltowego należy stosować kruszywo według PN-EN 13043 [49] i WT-1 Kruszywa 2014 [79], obejmujące kruszywo grube, kruszywo drobne i wypełniacz. </w:t>
      </w:r>
    </w:p>
    <w:p w14:paraId="091BBDE9" w14:textId="77777777" w:rsidR="00205674" w:rsidRPr="00424ECB" w:rsidRDefault="00205674" w:rsidP="00954441">
      <w:pPr>
        <w:ind w:firstLine="709"/>
        <w:rPr>
          <w:rFonts w:ascii="Arial Narrow" w:hAnsi="Arial Narrow" w:cs="Arial"/>
          <w:sz w:val="22"/>
          <w:szCs w:val="22"/>
        </w:rPr>
      </w:pPr>
      <w:r w:rsidRPr="00424ECB">
        <w:rPr>
          <w:rFonts w:ascii="Arial Narrow" w:hAnsi="Arial Narrow" w:cs="Arial"/>
          <w:sz w:val="22"/>
          <w:szCs w:val="22"/>
        </w:rPr>
        <w:t>W mieszance mineralno-asfaltowej jako kruszywo drobne należy stosować mieszankę kruszywa łamanego i niełamanego dla KR1÷KR2 lub kruszywo łamane w 100% (dla kategorii KR3 do KR6 nie dopuszcza się stosowania kruszywa niełamanego drobnego).</w:t>
      </w:r>
    </w:p>
    <w:p w14:paraId="08515B5B" w14:textId="77777777" w:rsidR="00205674" w:rsidRPr="00424ECB" w:rsidRDefault="00205674" w:rsidP="00954441">
      <w:pPr>
        <w:ind w:firstLine="709"/>
        <w:rPr>
          <w:rFonts w:ascii="Arial Narrow" w:hAnsi="Arial Narrow" w:cs="Arial"/>
          <w:sz w:val="22"/>
          <w:szCs w:val="22"/>
        </w:rPr>
      </w:pPr>
      <w:r w:rsidRPr="00424ECB">
        <w:rPr>
          <w:rFonts w:ascii="Arial Narrow" w:hAnsi="Arial Narrow" w:cs="Arial"/>
          <w:sz w:val="22"/>
          <w:szCs w:val="22"/>
        </w:rPr>
        <w:t>Jeżeli stosowana jest mieszanka kruszywa drobnego niełamanego i łamanego, to należy przyjąć proporcje kruszywa łamanego do niełamanego co najmniej 50/50.</w:t>
      </w:r>
    </w:p>
    <w:p w14:paraId="342A5F04" w14:textId="77777777" w:rsidR="00205674" w:rsidRPr="00424ECB" w:rsidRDefault="00205674" w:rsidP="00954441">
      <w:pPr>
        <w:ind w:firstLine="709"/>
        <w:rPr>
          <w:rFonts w:ascii="Arial Narrow" w:hAnsi="Arial Narrow" w:cs="Arial"/>
          <w:sz w:val="22"/>
          <w:szCs w:val="22"/>
        </w:rPr>
      </w:pPr>
      <w:r w:rsidRPr="00424ECB">
        <w:rPr>
          <w:rFonts w:ascii="Arial Narrow" w:hAnsi="Arial Narrow" w:cs="Arial"/>
          <w:sz w:val="22"/>
          <w:szCs w:val="22"/>
        </w:rPr>
        <w:t xml:space="preserve">Nie dopuszcza się użycia granulatu asfaltowego w warstwie ścieralnej. </w:t>
      </w:r>
    </w:p>
    <w:p w14:paraId="588BF5B1" w14:textId="77777777" w:rsidR="00205674" w:rsidRDefault="00205674" w:rsidP="00954441">
      <w:pPr>
        <w:ind w:firstLine="709"/>
        <w:rPr>
          <w:rFonts w:ascii="Arial Narrow" w:hAnsi="Arial Narrow" w:cs="Arial"/>
          <w:sz w:val="22"/>
          <w:szCs w:val="22"/>
        </w:rPr>
      </w:pPr>
      <w:r w:rsidRPr="00424ECB">
        <w:rPr>
          <w:rFonts w:ascii="Arial Narrow" w:hAnsi="Arial Narrow" w:cs="Arial"/>
          <w:sz w:val="22"/>
          <w:szCs w:val="22"/>
        </w:rPr>
        <w:t>Kruszywa powinny spełniać wymagania podane w WT-1 Kruszywa 2014 [79] wg tablic poniżej.</w:t>
      </w:r>
    </w:p>
    <w:p w14:paraId="0C5D6DF5" w14:textId="77777777" w:rsidR="00205674" w:rsidRPr="00CE7CE2" w:rsidRDefault="00205674" w:rsidP="00954441">
      <w:pPr>
        <w:ind w:firstLine="709"/>
        <w:rPr>
          <w:rFonts w:ascii="Arial Narrow" w:hAnsi="Arial Narrow" w:cs="Arial"/>
          <w:sz w:val="20"/>
          <w:szCs w:val="20"/>
        </w:rPr>
      </w:pPr>
    </w:p>
    <w:p w14:paraId="774FFDA2" w14:textId="77777777" w:rsidR="00205674" w:rsidRPr="00424ECB" w:rsidRDefault="00205674" w:rsidP="00954441">
      <w:pPr>
        <w:ind w:left="1200" w:hanging="1200"/>
        <w:rPr>
          <w:rFonts w:ascii="Arial Narrow" w:hAnsi="Arial Narrow" w:cs="Arial"/>
          <w:sz w:val="22"/>
          <w:szCs w:val="22"/>
        </w:rPr>
      </w:pPr>
      <w:r w:rsidRPr="00CE7CE2">
        <w:rPr>
          <w:rFonts w:ascii="Arial Narrow" w:hAnsi="Arial Narrow" w:cs="Arial"/>
          <w:sz w:val="20"/>
          <w:szCs w:val="20"/>
        </w:rPr>
        <w:t>Tablica 6. Wymagane właściwości kruszywa grubego do warstwy ścieralnej z betonu asfaltowego</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4706"/>
        <w:gridCol w:w="1985"/>
        <w:gridCol w:w="2126"/>
      </w:tblGrid>
      <w:tr w:rsidR="00205674" w:rsidRPr="00CE7CE2" w14:paraId="1E74DEEB" w14:textId="77777777" w:rsidTr="00954441">
        <w:trPr>
          <w:jc w:val="center"/>
        </w:trPr>
        <w:tc>
          <w:tcPr>
            <w:tcW w:w="546" w:type="dxa"/>
            <w:shd w:val="clear" w:color="auto" w:fill="D9E2F3" w:themeFill="accent1" w:themeFillTint="33"/>
            <w:vAlign w:val="center"/>
          </w:tcPr>
          <w:p w14:paraId="52C22171"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Lp.</w:t>
            </w:r>
          </w:p>
        </w:tc>
        <w:tc>
          <w:tcPr>
            <w:tcW w:w="4706" w:type="dxa"/>
            <w:shd w:val="clear" w:color="auto" w:fill="D9E2F3" w:themeFill="accent1" w:themeFillTint="33"/>
            <w:vAlign w:val="center"/>
          </w:tcPr>
          <w:p w14:paraId="7C89D3F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Właściwości kruszywa</w:t>
            </w:r>
          </w:p>
        </w:tc>
        <w:tc>
          <w:tcPr>
            <w:tcW w:w="1985" w:type="dxa"/>
            <w:shd w:val="clear" w:color="auto" w:fill="D9E2F3" w:themeFill="accent1" w:themeFillTint="33"/>
            <w:vAlign w:val="center"/>
          </w:tcPr>
          <w:p w14:paraId="4E95F530"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KR1÷KR2</w:t>
            </w:r>
          </w:p>
        </w:tc>
        <w:tc>
          <w:tcPr>
            <w:tcW w:w="2126" w:type="dxa"/>
            <w:shd w:val="clear" w:color="auto" w:fill="D9E2F3" w:themeFill="accent1" w:themeFillTint="33"/>
            <w:vAlign w:val="center"/>
          </w:tcPr>
          <w:p w14:paraId="69EC047B"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KR3÷KR4</w:t>
            </w:r>
          </w:p>
        </w:tc>
      </w:tr>
      <w:tr w:rsidR="00205674" w:rsidRPr="00CE7CE2" w14:paraId="4251BAFD" w14:textId="77777777" w:rsidTr="00954441">
        <w:trPr>
          <w:jc w:val="center"/>
        </w:trPr>
        <w:tc>
          <w:tcPr>
            <w:tcW w:w="546" w:type="dxa"/>
            <w:vAlign w:val="center"/>
          </w:tcPr>
          <w:p w14:paraId="049896F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w:t>
            </w:r>
          </w:p>
        </w:tc>
        <w:tc>
          <w:tcPr>
            <w:tcW w:w="4706" w:type="dxa"/>
            <w:vAlign w:val="center"/>
          </w:tcPr>
          <w:p w14:paraId="6CE55BE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Uziarnienie według PN-EN 933-1[6]; kategoria nie niższa niż:</w:t>
            </w:r>
          </w:p>
        </w:tc>
        <w:tc>
          <w:tcPr>
            <w:tcW w:w="1985" w:type="dxa"/>
            <w:vAlign w:val="center"/>
          </w:tcPr>
          <w:p w14:paraId="3603674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GC85/20</w:t>
            </w:r>
          </w:p>
        </w:tc>
        <w:tc>
          <w:tcPr>
            <w:tcW w:w="2126" w:type="dxa"/>
            <w:vAlign w:val="center"/>
          </w:tcPr>
          <w:p w14:paraId="3B9E488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GC90/20</w:t>
            </w:r>
          </w:p>
        </w:tc>
      </w:tr>
      <w:tr w:rsidR="00205674" w:rsidRPr="00CE7CE2" w14:paraId="61CD7C4D" w14:textId="77777777" w:rsidTr="00954441">
        <w:trPr>
          <w:jc w:val="center"/>
        </w:trPr>
        <w:tc>
          <w:tcPr>
            <w:tcW w:w="546" w:type="dxa"/>
            <w:vAlign w:val="center"/>
          </w:tcPr>
          <w:p w14:paraId="547F421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2</w:t>
            </w:r>
          </w:p>
        </w:tc>
        <w:tc>
          <w:tcPr>
            <w:tcW w:w="4706" w:type="dxa"/>
            <w:vAlign w:val="center"/>
          </w:tcPr>
          <w:p w14:paraId="31185A4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Tolerancja uziarnienia; odchylenia nie większe niż według kategorii:</w:t>
            </w:r>
          </w:p>
        </w:tc>
        <w:tc>
          <w:tcPr>
            <w:tcW w:w="1985" w:type="dxa"/>
            <w:vAlign w:val="center"/>
          </w:tcPr>
          <w:p w14:paraId="0E4D414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G25/15</w:t>
            </w:r>
          </w:p>
          <w:p w14:paraId="44CDD33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G20/15</w:t>
            </w:r>
          </w:p>
          <w:p w14:paraId="272D25C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G20/17,5</w:t>
            </w:r>
          </w:p>
        </w:tc>
        <w:tc>
          <w:tcPr>
            <w:tcW w:w="2126" w:type="dxa"/>
            <w:vAlign w:val="center"/>
          </w:tcPr>
          <w:p w14:paraId="0A0EDE4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G25/15</w:t>
            </w:r>
          </w:p>
          <w:p w14:paraId="7771BF8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G20/15</w:t>
            </w:r>
          </w:p>
        </w:tc>
      </w:tr>
      <w:tr w:rsidR="00205674" w:rsidRPr="00CE7CE2" w14:paraId="670D0372" w14:textId="77777777" w:rsidTr="00954441">
        <w:trPr>
          <w:jc w:val="center"/>
        </w:trPr>
        <w:tc>
          <w:tcPr>
            <w:tcW w:w="546" w:type="dxa"/>
            <w:vAlign w:val="center"/>
          </w:tcPr>
          <w:p w14:paraId="2326834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3</w:t>
            </w:r>
          </w:p>
        </w:tc>
        <w:tc>
          <w:tcPr>
            <w:tcW w:w="4706" w:type="dxa"/>
            <w:vAlign w:val="center"/>
          </w:tcPr>
          <w:p w14:paraId="1787AE9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Zawartość pyłu według PN-EN 933-1[6]; kategoria nie wyższa niż:</w:t>
            </w:r>
          </w:p>
        </w:tc>
        <w:tc>
          <w:tcPr>
            <w:tcW w:w="1985" w:type="dxa"/>
            <w:vAlign w:val="center"/>
          </w:tcPr>
          <w:p w14:paraId="4B4272C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f2</w:t>
            </w:r>
          </w:p>
        </w:tc>
        <w:tc>
          <w:tcPr>
            <w:tcW w:w="2126" w:type="dxa"/>
            <w:vAlign w:val="center"/>
          </w:tcPr>
          <w:p w14:paraId="4F395F6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f2</w:t>
            </w:r>
          </w:p>
        </w:tc>
      </w:tr>
      <w:tr w:rsidR="00205674" w:rsidRPr="00CE7CE2" w14:paraId="7DA0DA6B" w14:textId="77777777" w:rsidTr="00954441">
        <w:trPr>
          <w:jc w:val="center"/>
        </w:trPr>
        <w:tc>
          <w:tcPr>
            <w:tcW w:w="546" w:type="dxa"/>
            <w:vAlign w:val="center"/>
          </w:tcPr>
          <w:p w14:paraId="794A2C3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4</w:t>
            </w:r>
          </w:p>
        </w:tc>
        <w:tc>
          <w:tcPr>
            <w:tcW w:w="4706" w:type="dxa"/>
            <w:vAlign w:val="center"/>
          </w:tcPr>
          <w:p w14:paraId="2D901BB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Kształt kruszywa według PN-EN 933-3 [7] lub według PN-EN 933-4 [8]; kategoria nie wyższa niż:</w:t>
            </w:r>
          </w:p>
        </w:tc>
        <w:tc>
          <w:tcPr>
            <w:tcW w:w="1985" w:type="dxa"/>
            <w:vAlign w:val="center"/>
          </w:tcPr>
          <w:p w14:paraId="0C84298E" w14:textId="77777777" w:rsidR="00205674" w:rsidRPr="00CE7CE2" w:rsidRDefault="00205674" w:rsidP="00954441">
            <w:pPr>
              <w:jc w:val="center"/>
              <w:rPr>
                <w:rFonts w:ascii="Arial Narrow" w:hAnsi="Arial Narrow" w:cs="Arial"/>
                <w:sz w:val="20"/>
                <w:szCs w:val="20"/>
              </w:rPr>
            </w:pPr>
          </w:p>
          <w:p w14:paraId="453AD98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FI25 lub SI25</w:t>
            </w:r>
          </w:p>
        </w:tc>
        <w:tc>
          <w:tcPr>
            <w:tcW w:w="2126" w:type="dxa"/>
            <w:vAlign w:val="center"/>
          </w:tcPr>
          <w:p w14:paraId="7DB882BB" w14:textId="77777777" w:rsidR="00205674" w:rsidRPr="00CE7CE2" w:rsidRDefault="00205674" w:rsidP="00954441">
            <w:pPr>
              <w:jc w:val="center"/>
              <w:rPr>
                <w:rFonts w:ascii="Arial Narrow" w:hAnsi="Arial Narrow" w:cs="Arial"/>
                <w:sz w:val="20"/>
                <w:szCs w:val="20"/>
              </w:rPr>
            </w:pPr>
          </w:p>
          <w:p w14:paraId="2A7C4CF3"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FI20 lub SI20</w:t>
            </w:r>
          </w:p>
        </w:tc>
      </w:tr>
      <w:tr w:rsidR="00205674" w:rsidRPr="00CE7CE2" w14:paraId="4A823C4B" w14:textId="77777777" w:rsidTr="00954441">
        <w:trPr>
          <w:jc w:val="center"/>
        </w:trPr>
        <w:tc>
          <w:tcPr>
            <w:tcW w:w="546" w:type="dxa"/>
            <w:vAlign w:val="center"/>
          </w:tcPr>
          <w:p w14:paraId="1EE83A67"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5</w:t>
            </w:r>
          </w:p>
        </w:tc>
        <w:tc>
          <w:tcPr>
            <w:tcW w:w="4706" w:type="dxa"/>
            <w:vAlign w:val="center"/>
          </w:tcPr>
          <w:p w14:paraId="4E153AE3"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 xml:space="preserve">Procentowa zawartość ziaren o powierzchni </w:t>
            </w:r>
            <w:proofErr w:type="spellStart"/>
            <w:r w:rsidRPr="00CE7CE2">
              <w:rPr>
                <w:rFonts w:ascii="Arial Narrow" w:hAnsi="Arial Narrow" w:cs="Arial"/>
                <w:sz w:val="20"/>
                <w:szCs w:val="20"/>
              </w:rPr>
              <w:t>przekruszonej</w:t>
            </w:r>
            <w:proofErr w:type="spellEnd"/>
            <w:r w:rsidRPr="00CE7CE2">
              <w:rPr>
                <w:rFonts w:ascii="Arial Narrow" w:hAnsi="Arial Narrow" w:cs="Arial"/>
                <w:sz w:val="20"/>
                <w:szCs w:val="20"/>
              </w:rPr>
              <w:t xml:space="preserve"> i łamanej w kruszywie grubym według PN-EN 933-5 [9]; kategoria nie niższa niż:</w:t>
            </w:r>
          </w:p>
        </w:tc>
        <w:tc>
          <w:tcPr>
            <w:tcW w:w="1985" w:type="dxa"/>
            <w:vAlign w:val="center"/>
          </w:tcPr>
          <w:p w14:paraId="1F80FC8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C deklarowana</w:t>
            </w:r>
          </w:p>
        </w:tc>
        <w:tc>
          <w:tcPr>
            <w:tcW w:w="2126" w:type="dxa"/>
            <w:vAlign w:val="center"/>
          </w:tcPr>
          <w:p w14:paraId="32643CE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C95/1</w:t>
            </w:r>
          </w:p>
        </w:tc>
      </w:tr>
      <w:tr w:rsidR="00205674" w:rsidRPr="00CE7CE2" w14:paraId="37C95935" w14:textId="77777777" w:rsidTr="00954441">
        <w:trPr>
          <w:jc w:val="center"/>
        </w:trPr>
        <w:tc>
          <w:tcPr>
            <w:tcW w:w="546" w:type="dxa"/>
            <w:vAlign w:val="center"/>
          </w:tcPr>
          <w:p w14:paraId="014FEE2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6</w:t>
            </w:r>
          </w:p>
        </w:tc>
        <w:tc>
          <w:tcPr>
            <w:tcW w:w="4706" w:type="dxa"/>
            <w:vAlign w:val="center"/>
          </w:tcPr>
          <w:p w14:paraId="7271018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Odporność kruszywa na rozdrabnianie według normy PN-EN 1097-2 [13], badana na kruszywie o wymiarze 10/14, rozdział 5, kategoria nie wyższa niż:</w:t>
            </w:r>
          </w:p>
        </w:tc>
        <w:tc>
          <w:tcPr>
            <w:tcW w:w="1985" w:type="dxa"/>
            <w:vAlign w:val="center"/>
          </w:tcPr>
          <w:p w14:paraId="74544EF7" w14:textId="77777777" w:rsidR="00205674" w:rsidRPr="00CE7CE2" w:rsidRDefault="00205674" w:rsidP="00954441">
            <w:pPr>
              <w:jc w:val="center"/>
              <w:rPr>
                <w:rFonts w:ascii="Arial Narrow" w:hAnsi="Arial Narrow" w:cs="Arial"/>
                <w:sz w:val="20"/>
                <w:szCs w:val="20"/>
              </w:rPr>
            </w:pPr>
          </w:p>
          <w:p w14:paraId="616644A7" w14:textId="77777777" w:rsidR="00205674" w:rsidRPr="00CE7CE2" w:rsidRDefault="00205674" w:rsidP="00954441">
            <w:pPr>
              <w:jc w:val="center"/>
              <w:rPr>
                <w:rFonts w:ascii="Arial Narrow" w:hAnsi="Arial Narrow" w:cs="Arial"/>
                <w:sz w:val="20"/>
                <w:szCs w:val="20"/>
              </w:rPr>
            </w:pPr>
          </w:p>
          <w:p w14:paraId="2B649C4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LA30</w:t>
            </w:r>
          </w:p>
        </w:tc>
        <w:tc>
          <w:tcPr>
            <w:tcW w:w="2126" w:type="dxa"/>
            <w:vAlign w:val="center"/>
          </w:tcPr>
          <w:p w14:paraId="4DCD0373" w14:textId="77777777" w:rsidR="00205674" w:rsidRPr="00CE7CE2" w:rsidRDefault="00205674" w:rsidP="00954441">
            <w:pPr>
              <w:jc w:val="center"/>
              <w:rPr>
                <w:rFonts w:ascii="Arial Narrow" w:hAnsi="Arial Narrow" w:cs="Arial"/>
                <w:sz w:val="20"/>
                <w:szCs w:val="20"/>
              </w:rPr>
            </w:pPr>
          </w:p>
          <w:p w14:paraId="4D0A2593" w14:textId="77777777" w:rsidR="00205674" w:rsidRPr="00CE7CE2" w:rsidRDefault="00205674" w:rsidP="00954441">
            <w:pPr>
              <w:jc w:val="center"/>
              <w:rPr>
                <w:rFonts w:ascii="Arial Narrow" w:hAnsi="Arial Narrow" w:cs="Arial"/>
                <w:sz w:val="20"/>
                <w:szCs w:val="20"/>
              </w:rPr>
            </w:pPr>
          </w:p>
          <w:p w14:paraId="1950473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LA30</w:t>
            </w:r>
          </w:p>
        </w:tc>
      </w:tr>
      <w:tr w:rsidR="00205674" w:rsidRPr="00CE7CE2" w14:paraId="3B28D923" w14:textId="77777777" w:rsidTr="00954441">
        <w:trPr>
          <w:jc w:val="center"/>
        </w:trPr>
        <w:tc>
          <w:tcPr>
            <w:tcW w:w="546" w:type="dxa"/>
            <w:vAlign w:val="center"/>
          </w:tcPr>
          <w:p w14:paraId="427017A0"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7</w:t>
            </w:r>
          </w:p>
        </w:tc>
        <w:tc>
          <w:tcPr>
            <w:tcW w:w="4706" w:type="dxa"/>
            <w:vAlign w:val="center"/>
          </w:tcPr>
          <w:p w14:paraId="61473901"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Odporność na polerowanie kruszyw według PN-EN 1097-8 [18] (dotyczy warstwy ścieralnej), kategoria nie niższa niż:</w:t>
            </w:r>
          </w:p>
        </w:tc>
        <w:tc>
          <w:tcPr>
            <w:tcW w:w="1985" w:type="dxa"/>
            <w:vAlign w:val="center"/>
          </w:tcPr>
          <w:p w14:paraId="0462BA14" w14:textId="77777777" w:rsidR="00205674" w:rsidRPr="00CE7CE2" w:rsidRDefault="00205674" w:rsidP="00954441">
            <w:pPr>
              <w:jc w:val="center"/>
              <w:rPr>
                <w:rFonts w:ascii="Arial Narrow" w:hAnsi="Arial Narrow" w:cs="Arial"/>
                <w:sz w:val="20"/>
                <w:szCs w:val="20"/>
              </w:rPr>
            </w:pPr>
          </w:p>
          <w:p w14:paraId="5A89352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PSV44</w:t>
            </w:r>
          </w:p>
        </w:tc>
        <w:tc>
          <w:tcPr>
            <w:tcW w:w="2126" w:type="dxa"/>
            <w:vAlign w:val="center"/>
          </w:tcPr>
          <w:p w14:paraId="5CC91998" w14:textId="77777777" w:rsidR="00205674" w:rsidRPr="00CE7CE2" w:rsidRDefault="00205674" w:rsidP="00954441">
            <w:pPr>
              <w:jc w:val="center"/>
              <w:rPr>
                <w:rFonts w:ascii="Arial Narrow" w:hAnsi="Arial Narrow" w:cs="Arial"/>
                <w:sz w:val="20"/>
                <w:szCs w:val="20"/>
              </w:rPr>
            </w:pPr>
          </w:p>
          <w:p w14:paraId="29E7C2CC"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PSVDeklarowana</w:t>
            </w:r>
            <w:proofErr w:type="spellEnd"/>
            <w:r w:rsidRPr="00CE7CE2">
              <w:rPr>
                <w:rFonts w:ascii="Arial Narrow" w:hAnsi="Arial Narrow" w:cs="Arial"/>
                <w:sz w:val="20"/>
                <w:szCs w:val="20"/>
              </w:rPr>
              <w:t>, nie mniej niż 48*)</w:t>
            </w:r>
          </w:p>
        </w:tc>
      </w:tr>
      <w:tr w:rsidR="00205674" w:rsidRPr="00CE7CE2" w14:paraId="4CF299F8" w14:textId="77777777" w:rsidTr="00954441">
        <w:trPr>
          <w:jc w:val="center"/>
        </w:trPr>
        <w:tc>
          <w:tcPr>
            <w:tcW w:w="546" w:type="dxa"/>
            <w:vAlign w:val="center"/>
          </w:tcPr>
          <w:p w14:paraId="291EE311"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8</w:t>
            </w:r>
          </w:p>
        </w:tc>
        <w:tc>
          <w:tcPr>
            <w:tcW w:w="4706" w:type="dxa"/>
            <w:vAlign w:val="center"/>
          </w:tcPr>
          <w:p w14:paraId="20F9C45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Gęstość ziaren według PN-EN 1097-6 [16], rozdział 7, 8 lub 9:</w:t>
            </w:r>
          </w:p>
        </w:tc>
        <w:tc>
          <w:tcPr>
            <w:tcW w:w="1985" w:type="dxa"/>
            <w:vAlign w:val="center"/>
          </w:tcPr>
          <w:p w14:paraId="28EEFEAD"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deklarowa-na</w:t>
            </w:r>
            <w:proofErr w:type="spellEnd"/>
            <w:r w:rsidRPr="00CE7CE2">
              <w:rPr>
                <w:rFonts w:ascii="Arial Narrow" w:hAnsi="Arial Narrow" w:cs="Arial"/>
                <w:sz w:val="20"/>
                <w:szCs w:val="20"/>
              </w:rPr>
              <w:t xml:space="preserve"> przez producenta</w:t>
            </w:r>
          </w:p>
        </w:tc>
        <w:tc>
          <w:tcPr>
            <w:tcW w:w="2126" w:type="dxa"/>
            <w:vAlign w:val="center"/>
          </w:tcPr>
          <w:p w14:paraId="73ACF2FC"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deklarowa-na</w:t>
            </w:r>
            <w:proofErr w:type="spellEnd"/>
            <w:r w:rsidRPr="00CE7CE2">
              <w:rPr>
                <w:rFonts w:ascii="Arial Narrow" w:hAnsi="Arial Narrow" w:cs="Arial"/>
                <w:sz w:val="20"/>
                <w:szCs w:val="20"/>
              </w:rPr>
              <w:t xml:space="preserve"> przez producenta</w:t>
            </w:r>
          </w:p>
        </w:tc>
      </w:tr>
      <w:tr w:rsidR="00205674" w:rsidRPr="00CE7CE2" w14:paraId="074BA7D4" w14:textId="77777777" w:rsidTr="00954441">
        <w:trPr>
          <w:jc w:val="center"/>
        </w:trPr>
        <w:tc>
          <w:tcPr>
            <w:tcW w:w="546" w:type="dxa"/>
            <w:vAlign w:val="center"/>
          </w:tcPr>
          <w:p w14:paraId="120992A4"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9</w:t>
            </w:r>
          </w:p>
        </w:tc>
        <w:tc>
          <w:tcPr>
            <w:tcW w:w="4706" w:type="dxa"/>
            <w:vAlign w:val="center"/>
          </w:tcPr>
          <w:p w14:paraId="144B655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Nasiąkliwość według PN-EN 1097-6 [16], rozdział 7, 8 lub 9:</w:t>
            </w:r>
          </w:p>
        </w:tc>
        <w:tc>
          <w:tcPr>
            <w:tcW w:w="1985" w:type="dxa"/>
            <w:vAlign w:val="center"/>
          </w:tcPr>
          <w:p w14:paraId="2B7C54B6"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deklarowa-na</w:t>
            </w:r>
            <w:proofErr w:type="spellEnd"/>
            <w:r w:rsidRPr="00CE7CE2">
              <w:rPr>
                <w:rFonts w:ascii="Arial Narrow" w:hAnsi="Arial Narrow" w:cs="Arial"/>
                <w:sz w:val="20"/>
                <w:szCs w:val="20"/>
              </w:rPr>
              <w:t xml:space="preserve"> przez producenta</w:t>
            </w:r>
          </w:p>
        </w:tc>
        <w:tc>
          <w:tcPr>
            <w:tcW w:w="2126" w:type="dxa"/>
            <w:vAlign w:val="center"/>
          </w:tcPr>
          <w:p w14:paraId="5BCA9F3C"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deklarowa-na</w:t>
            </w:r>
            <w:proofErr w:type="spellEnd"/>
            <w:r w:rsidRPr="00CE7CE2">
              <w:rPr>
                <w:rFonts w:ascii="Arial Narrow" w:hAnsi="Arial Narrow" w:cs="Arial"/>
                <w:sz w:val="20"/>
                <w:szCs w:val="20"/>
              </w:rPr>
              <w:t xml:space="preserve"> przez producenta</w:t>
            </w:r>
          </w:p>
        </w:tc>
      </w:tr>
      <w:tr w:rsidR="00205674" w:rsidRPr="00CE7CE2" w14:paraId="55C6C37B" w14:textId="77777777" w:rsidTr="00954441">
        <w:trPr>
          <w:jc w:val="center"/>
        </w:trPr>
        <w:tc>
          <w:tcPr>
            <w:tcW w:w="546" w:type="dxa"/>
            <w:vAlign w:val="center"/>
          </w:tcPr>
          <w:p w14:paraId="7C721A1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10</w:t>
            </w:r>
          </w:p>
        </w:tc>
        <w:tc>
          <w:tcPr>
            <w:tcW w:w="4706" w:type="dxa"/>
            <w:vAlign w:val="center"/>
          </w:tcPr>
          <w:p w14:paraId="40611A9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Mrozoodporność według PN-EN 1367-6 [20], w 1 % NaCl (dotyczy warstwy ścieralnej); kategoria nie wyższa niż:</w:t>
            </w:r>
          </w:p>
        </w:tc>
        <w:tc>
          <w:tcPr>
            <w:tcW w:w="1985" w:type="dxa"/>
            <w:vAlign w:val="center"/>
          </w:tcPr>
          <w:p w14:paraId="6846BC8B" w14:textId="77777777" w:rsidR="00205674" w:rsidRPr="00CE7CE2" w:rsidRDefault="00205674" w:rsidP="00954441">
            <w:pPr>
              <w:jc w:val="center"/>
              <w:rPr>
                <w:rFonts w:ascii="Arial Narrow" w:hAnsi="Arial Narrow" w:cs="Arial"/>
                <w:sz w:val="20"/>
                <w:szCs w:val="20"/>
              </w:rPr>
            </w:pPr>
          </w:p>
          <w:p w14:paraId="7CBC139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10</w:t>
            </w:r>
          </w:p>
        </w:tc>
        <w:tc>
          <w:tcPr>
            <w:tcW w:w="2126" w:type="dxa"/>
            <w:vAlign w:val="center"/>
          </w:tcPr>
          <w:p w14:paraId="56483B55" w14:textId="77777777" w:rsidR="00205674" w:rsidRPr="00CE7CE2" w:rsidRDefault="00205674" w:rsidP="00954441">
            <w:pPr>
              <w:jc w:val="center"/>
              <w:rPr>
                <w:rFonts w:ascii="Arial Narrow" w:hAnsi="Arial Narrow" w:cs="Arial"/>
                <w:sz w:val="20"/>
                <w:szCs w:val="20"/>
              </w:rPr>
            </w:pPr>
          </w:p>
          <w:p w14:paraId="2C18FDA1"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7</w:t>
            </w:r>
          </w:p>
        </w:tc>
      </w:tr>
      <w:tr w:rsidR="00205674" w:rsidRPr="00CE7CE2" w14:paraId="4461AAFA" w14:textId="77777777" w:rsidTr="00954441">
        <w:trPr>
          <w:jc w:val="center"/>
        </w:trPr>
        <w:tc>
          <w:tcPr>
            <w:tcW w:w="546" w:type="dxa"/>
            <w:vAlign w:val="center"/>
          </w:tcPr>
          <w:p w14:paraId="45463627"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11</w:t>
            </w:r>
          </w:p>
        </w:tc>
        <w:tc>
          <w:tcPr>
            <w:tcW w:w="4706" w:type="dxa"/>
            <w:vAlign w:val="center"/>
          </w:tcPr>
          <w:p w14:paraId="3198424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 xml:space="preserve">„Zgorzel słoneczna” bazaltu według </w:t>
            </w:r>
            <w:r w:rsidRPr="00CE7CE2">
              <w:rPr>
                <w:rFonts w:ascii="Arial Narrow" w:hAnsi="Arial Narrow" w:cs="Arial"/>
                <w:sz w:val="20"/>
                <w:szCs w:val="20"/>
              </w:rPr>
              <w:br/>
              <w:t>PN-EN 1367-3 [19]; wymagana kategoria:</w:t>
            </w:r>
          </w:p>
        </w:tc>
        <w:tc>
          <w:tcPr>
            <w:tcW w:w="1985" w:type="dxa"/>
            <w:vAlign w:val="center"/>
          </w:tcPr>
          <w:p w14:paraId="39342611" w14:textId="77777777" w:rsidR="00205674" w:rsidRPr="00CE7CE2" w:rsidRDefault="00205674" w:rsidP="00954441">
            <w:pPr>
              <w:jc w:val="center"/>
              <w:rPr>
                <w:rFonts w:ascii="Arial Narrow" w:hAnsi="Arial Narrow" w:cs="Arial"/>
                <w:sz w:val="20"/>
                <w:szCs w:val="20"/>
              </w:rPr>
            </w:pPr>
          </w:p>
          <w:p w14:paraId="20A52674"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SBLA</w:t>
            </w:r>
          </w:p>
        </w:tc>
        <w:tc>
          <w:tcPr>
            <w:tcW w:w="2126" w:type="dxa"/>
            <w:vAlign w:val="center"/>
          </w:tcPr>
          <w:p w14:paraId="7AC10688" w14:textId="77777777" w:rsidR="00205674" w:rsidRPr="00CE7CE2" w:rsidRDefault="00205674" w:rsidP="00954441">
            <w:pPr>
              <w:jc w:val="center"/>
              <w:rPr>
                <w:rFonts w:ascii="Arial Narrow" w:hAnsi="Arial Narrow" w:cs="Arial"/>
                <w:sz w:val="20"/>
                <w:szCs w:val="20"/>
              </w:rPr>
            </w:pPr>
          </w:p>
          <w:p w14:paraId="5A2479CE"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SBLA</w:t>
            </w:r>
          </w:p>
        </w:tc>
      </w:tr>
      <w:tr w:rsidR="00205674" w:rsidRPr="00CE7CE2" w14:paraId="1FCFCB6D" w14:textId="77777777" w:rsidTr="00954441">
        <w:trPr>
          <w:jc w:val="center"/>
        </w:trPr>
        <w:tc>
          <w:tcPr>
            <w:tcW w:w="546" w:type="dxa"/>
            <w:vAlign w:val="center"/>
          </w:tcPr>
          <w:p w14:paraId="71E91C2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12</w:t>
            </w:r>
          </w:p>
        </w:tc>
        <w:tc>
          <w:tcPr>
            <w:tcW w:w="4706" w:type="dxa"/>
            <w:vAlign w:val="center"/>
          </w:tcPr>
          <w:p w14:paraId="16EABEA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Skład chemiczny – uproszczony opis petrograficzny według PN-EN 932-3 [5]</w:t>
            </w:r>
          </w:p>
        </w:tc>
        <w:tc>
          <w:tcPr>
            <w:tcW w:w="1985" w:type="dxa"/>
            <w:vAlign w:val="center"/>
          </w:tcPr>
          <w:p w14:paraId="46A080C1"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deklarowa-ny</w:t>
            </w:r>
            <w:proofErr w:type="spellEnd"/>
            <w:r w:rsidRPr="00CE7CE2">
              <w:rPr>
                <w:rFonts w:ascii="Arial Narrow" w:hAnsi="Arial Narrow" w:cs="Arial"/>
                <w:sz w:val="20"/>
                <w:szCs w:val="20"/>
              </w:rPr>
              <w:t xml:space="preserve"> przez producenta</w:t>
            </w:r>
          </w:p>
        </w:tc>
        <w:tc>
          <w:tcPr>
            <w:tcW w:w="2126" w:type="dxa"/>
            <w:vAlign w:val="center"/>
          </w:tcPr>
          <w:p w14:paraId="16784A87"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deklarowa-ny</w:t>
            </w:r>
            <w:proofErr w:type="spellEnd"/>
            <w:r w:rsidRPr="00CE7CE2">
              <w:rPr>
                <w:rFonts w:ascii="Arial Narrow" w:hAnsi="Arial Narrow" w:cs="Arial"/>
                <w:sz w:val="20"/>
                <w:szCs w:val="20"/>
              </w:rPr>
              <w:t xml:space="preserve"> przez producenta</w:t>
            </w:r>
          </w:p>
        </w:tc>
      </w:tr>
      <w:tr w:rsidR="00205674" w:rsidRPr="00CE7CE2" w14:paraId="2B2F92CC" w14:textId="77777777" w:rsidTr="00954441">
        <w:trPr>
          <w:jc w:val="center"/>
        </w:trPr>
        <w:tc>
          <w:tcPr>
            <w:tcW w:w="546" w:type="dxa"/>
            <w:vAlign w:val="center"/>
          </w:tcPr>
          <w:p w14:paraId="01BBD8C9"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13</w:t>
            </w:r>
          </w:p>
        </w:tc>
        <w:tc>
          <w:tcPr>
            <w:tcW w:w="4706" w:type="dxa"/>
            <w:vAlign w:val="center"/>
          </w:tcPr>
          <w:p w14:paraId="1E7855B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Grube zanieczyszczenia lekkie według PN-EN 1744-1 [23], p.14.2; kategoria nie wyższa niż:</w:t>
            </w:r>
          </w:p>
        </w:tc>
        <w:tc>
          <w:tcPr>
            <w:tcW w:w="1985" w:type="dxa"/>
            <w:vAlign w:val="center"/>
          </w:tcPr>
          <w:p w14:paraId="097DE86A" w14:textId="77777777" w:rsidR="00205674" w:rsidRPr="00CE7CE2" w:rsidRDefault="00205674" w:rsidP="00954441">
            <w:pPr>
              <w:jc w:val="center"/>
              <w:rPr>
                <w:rFonts w:ascii="Arial Narrow" w:hAnsi="Arial Narrow" w:cs="Arial"/>
                <w:sz w:val="20"/>
                <w:szCs w:val="20"/>
              </w:rPr>
            </w:pPr>
          </w:p>
          <w:p w14:paraId="3E49F031"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mLPC</w:t>
            </w:r>
            <w:proofErr w:type="spellEnd"/>
            <w:r w:rsidRPr="00CE7CE2">
              <w:rPr>
                <w:rFonts w:ascii="Arial Narrow" w:hAnsi="Arial Narrow" w:cs="Arial"/>
                <w:sz w:val="20"/>
                <w:szCs w:val="20"/>
              </w:rPr>
              <w:t xml:space="preserve"> 0,1</w:t>
            </w:r>
          </w:p>
        </w:tc>
        <w:tc>
          <w:tcPr>
            <w:tcW w:w="2126" w:type="dxa"/>
            <w:vAlign w:val="center"/>
          </w:tcPr>
          <w:p w14:paraId="35905ECB" w14:textId="77777777" w:rsidR="00205674" w:rsidRPr="00CE7CE2" w:rsidRDefault="00205674" w:rsidP="00954441">
            <w:pPr>
              <w:jc w:val="center"/>
              <w:rPr>
                <w:rFonts w:ascii="Arial Narrow" w:hAnsi="Arial Narrow" w:cs="Arial"/>
                <w:sz w:val="20"/>
                <w:szCs w:val="20"/>
              </w:rPr>
            </w:pPr>
          </w:p>
          <w:p w14:paraId="7E916729"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mLPC</w:t>
            </w:r>
            <w:proofErr w:type="spellEnd"/>
            <w:r w:rsidRPr="00CE7CE2">
              <w:rPr>
                <w:rFonts w:ascii="Arial Narrow" w:hAnsi="Arial Narrow" w:cs="Arial"/>
                <w:sz w:val="20"/>
                <w:szCs w:val="20"/>
              </w:rPr>
              <w:t xml:space="preserve"> 0,1</w:t>
            </w:r>
          </w:p>
        </w:tc>
      </w:tr>
      <w:tr w:rsidR="00205674" w:rsidRPr="00CE7CE2" w14:paraId="4536F826" w14:textId="77777777" w:rsidTr="00954441">
        <w:trPr>
          <w:jc w:val="center"/>
        </w:trPr>
        <w:tc>
          <w:tcPr>
            <w:tcW w:w="546" w:type="dxa"/>
            <w:vAlign w:val="center"/>
          </w:tcPr>
          <w:p w14:paraId="5B1F5C2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14</w:t>
            </w:r>
          </w:p>
        </w:tc>
        <w:tc>
          <w:tcPr>
            <w:tcW w:w="4706" w:type="dxa"/>
            <w:vAlign w:val="center"/>
          </w:tcPr>
          <w:p w14:paraId="5D1FE970"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Rozpad krzemianowy żużla wielkopiecowego chłodzonego powietrzem według PN-EN 1744-1 [23], p. 19.1:</w:t>
            </w:r>
          </w:p>
        </w:tc>
        <w:tc>
          <w:tcPr>
            <w:tcW w:w="1985" w:type="dxa"/>
            <w:vAlign w:val="center"/>
          </w:tcPr>
          <w:p w14:paraId="2C4B454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wymagana odporność</w:t>
            </w:r>
          </w:p>
        </w:tc>
        <w:tc>
          <w:tcPr>
            <w:tcW w:w="2126" w:type="dxa"/>
            <w:vAlign w:val="center"/>
          </w:tcPr>
          <w:p w14:paraId="5EAD9B9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wymagana odporność</w:t>
            </w:r>
          </w:p>
        </w:tc>
      </w:tr>
      <w:tr w:rsidR="00205674" w:rsidRPr="00CE7CE2" w14:paraId="4DD970C9" w14:textId="77777777" w:rsidTr="00954441">
        <w:trPr>
          <w:jc w:val="center"/>
        </w:trPr>
        <w:tc>
          <w:tcPr>
            <w:tcW w:w="546" w:type="dxa"/>
            <w:vAlign w:val="center"/>
          </w:tcPr>
          <w:p w14:paraId="68DAB327"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15</w:t>
            </w:r>
          </w:p>
        </w:tc>
        <w:tc>
          <w:tcPr>
            <w:tcW w:w="4706" w:type="dxa"/>
            <w:vAlign w:val="center"/>
          </w:tcPr>
          <w:p w14:paraId="2917C7D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Rozpad żelazowy żużla wielkopiecowego chłodzonego powietrzem według PN-EN 1744-1 [23], p. 19.2:</w:t>
            </w:r>
          </w:p>
        </w:tc>
        <w:tc>
          <w:tcPr>
            <w:tcW w:w="1985" w:type="dxa"/>
            <w:vAlign w:val="center"/>
          </w:tcPr>
          <w:p w14:paraId="105A79C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wymagana odporność</w:t>
            </w:r>
          </w:p>
        </w:tc>
        <w:tc>
          <w:tcPr>
            <w:tcW w:w="2126" w:type="dxa"/>
            <w:vAlign w:val="center"/>
          </w:tcPr>
          <w:p w14:paraId="79FF2FC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wymagana odporność</w:t>
            </w:r>
          </w:p>
        </w:tc>
      </w:tr>
      <w:tr w:rsidR="00205674" w:rsidRPr="00CE7CE2" w14:paraId="4B0E4A0D" w14:textId="77777777" w:rsidTr="00954441">
        <w:trPr>
          <w:jc w:val="center"/>
        </w:trPr>
        <w:tc>
          <w:tcPr>
            <w:tcW w:w="546" w:type="dxa"/>
            <w:vAlign w:val="center"/>
          </w:tcPr>
          <w:p w14:paraId="29C8BA8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16</w:t>
            </w:r>
          </w:p>
        </w:tc>
        <w:tc>
          <w:tcPr>
            <w:tcW w:w="4706" w:type="dxa"/>
            <w:vAlign w:val="center"/>
          </w:tcPr>
          <w:p w14:paraId="14A93313"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Stałość objętości kruszywa z żużla stalowniczego według PN-EN 1744-1 [23] p. 19.3; kategoria nie wyższa niż:</w:t>
            </w:r>
          </w:p>
        </w:tc>
        <w:tc>
          <w:tcPr>
            <w:tcW w:w="1985" w:type="dxa"/>
            <w:vAlign w:val="center"/>
          </w:tcPr>
          <w:p w14:paraId="3A192BCE" w14:textId="77777777" w:rsidR="00205674" w:rsidRPr="00CE7CE2" w:rsidRDefault="00205674" w:rsidP="00954441">
            <w:pPr>
              <w:jc w:val="center"/>
              <w:rPr>
                <w:rFonts w:ascii="Arial Narrow" w:hAnsi="Arial Narrow" w:cs="Arial"/>
                <w:sz w:val="20"/>
                <w:szCs w:val="20"/>
              </w:rPr>
            </w:pPr>
          </w:p>
          <w:p w14:paraId="72B257B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V3,5</w:t>
            </w:r>
          </w:p>
        </w:tc>
        <w:tc>
          <w:tcPr>
            <w:tcW w:w="2126" w:type="dxa"/>
            <w:vAlign w:val="center"/>
          </w:tcPr>
          <w:p w14:paraId="3EDD3964" w14:textId="77777777" w:rsidR="00205674" w:rsidRPr="00CE7CE2" w:rsidRDefault="00205674" w:rsidP="00954441">
            <w:pPr>
              <w:jc w:val="center"/>
              <w:rPr>
                <w:rFonts w:ascii="Arial Narrow" w:hAnsi="Arial Narrow" w:cs="Arial"/>
                <w:sz w:val="20"/>
                <w:szCs w:val="20"/>
              </w:rPr>
            </w:pPr>
          </w:p>
          <w:p w14:paraId="47EF86A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V3,5</w:t>
            </w:r>
          </w:p>
        </w:tc>
      </w:tr>
    </w:tbl>
    <w:p w14:paraId="7E3BBF31" w14:textId="77777777" w:rsidR="00205674" w:rsidRPr="00CE7CE2" w:rsidRDefault="00205674" w:rsidP="00954441">
      <w:pPr>
        <w:shd w:val="clear" w:color="auto" w:fill="FFFFFF"/>
        <w:rPr>
          <w:rFonts w:ascii="Arial Narrow" w:hAnsi="Arial Narrow" w:cs="Arial"/>
          <w:sz w:val="18"/>
          <w:szCs w:val="18"/>
        </w:rPr>
      </w:pPr>
      <w:r w:rsidRPr="00CE7CE2">
        <w:rPr>
          <w:rFonts w:ascii="Arial Narrow" w:hAnsi="Arial Narrow" w:cs="Arial"/>
          <w:sz w:val="18"/>
          <w:szCs w:val="18"/>
        </w:rPr>
        <w:t>*)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PSV44 i wyższej.</w:t>
      </w:r>
    </w:p>
    <w:p w14:paraId="5522BF46" w14:textId="77777777" w:rsidR="00205674" w:rsidRPr="00424ECB" w:rsidRDefault="00205674" w:rsidP="00954441">
      <w:pPr>
        <w:shd w:val="clear" w:color="auto" w:fill="FFFFFF"/>
        <w:spacing w:after="120"/>
        <w:ind w:firstLine="709"/>
        <w:rPr>
          <w:rFonts w:ascii="Arial Narrow" w:hAnsi="Arial Narrow" w:cs="Arial"/>
          <w:sz w:val="22"/>
          <w:szCs w:val="22"/>
        </w:rPr>
      </w:pPr>
      <w:r w:rsidRPr="00424ECB">
        <w:rPr>
          <w:rFonts w:ascii="Arial Narrow" w:hAnsi="Arial Narrow" w:cs="Arial"/>
          <w:sz w:val="22"/>
          <w:szCs w:val="22"/>
        </w:rPr>
        <w:t>Kruszywo niełamane drobne lub o ciągłym uziarnieniu do D ≤ 8 do warstwy ścieralnej  z betonu asfaltowego  powinno spełniać wymagania podane w tablicy 7</w:t>
      </w:r>
      <w:r>
        <w:rPr>
          <w:rFonts w:ascii="Arial Narrow" w:hAnsi="Arial Narrow" w:cs="Arial"/>
          <w:sz w:val="22"/>
          <w:szCs w:val="22"/>
        </w:rPr>
        <w:t>.</w:t>
      </w:r>
    </w:p>
    <w:p w14:paraId="3110BFAA" w14:textId="77777777" w:rsidR="00205674" w:rsidRPr="00CE7CE2" w:rsidRDefault="00205674" w:rsidP="00954441">
      <w:pPr>
        <w:shd w:val="clear" w:color="auto" w:fill="FFFFFF"/>
        <w:rPr>
          <w:rFonts w:ascii="Arial Narrow" w:hAnsi="Arial Narrow" w:cs="Arial"/>
          <w:sz w:val="20"/>
          <w:szCs w:val="20"/>
        </w:rPr>
      </w:pPr>
      <w:r w:rsidRPr="00CE7CE2">
        <w:rPr>
          <w:rFonts w:ascii="Arial Narrow" w:hAnsi="Arial Narrow" w:cs="Arial"/>
          <w:sz w:val="20"/>
          <w:szCs w:val="20"/>
        </w:rPr>
        <w:t>Tablica 7. Wymagane właściwości kruszywa niełamanego drobnego lub o ciągłym uziarnieniu do D≤8 do warstwy ścieralnej</w:t>
      </w:r>
      <w:r>
        <w:rPr>
          <w:rFonts w:ascii="Arial Narrow" w:hAnsi="Arial Narrow" w:cs="Arial"/>
          <w:sz w:val="20"/>
          <w:szCs w:val="20"/>
        </w:rPr>
        <w:t xml:space="preserve"> </w:t>
      </w:r>
      <w:r w:rsidRPr="00CE7CE2">
        <w:rPr>
          <w:rFonts w:ascii="Arial Narrow" w:hAnsi="Arial Narrow" w:cs="Arial"/>
          <w:sz w:val="20"/>
          <w:szCs w:val="20"/>
        </w:rPr>
        <w:t>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205674" w:rsidRPr="00CE7CE2" w14:paraId="6D7C541A" w14:textId="77777777" w:rsidTr="00954441">
        <w:tc>
          <w:tcPr>
            <w:tcW w:w="675" w:type="dxa"/>
            <w:vMerge w:val="restart"/>
            <w:shd w:val="clear" w:color="auto" w:fill="D9E2F3" w:themeFill="accent1" w:themeFillTint="33"/>
          </w:tcPr>
          <w:p w14:paraId="6A95B16D" w14:textId="77777777" w:rsidR="00205674" w:rsidRPr="00CE7CE2" w:rsidRDefault="00205674" w:rsidP="00954441">
            <w:pPr>
              <w:rPr>
                <w:rFonts w:ascii="Arial Narrow" w:hAnsi="Arial Narrow" w:cs="Arial"/>
                <w:b/>
                <w:bCs/>
                <w:sz w:val="20"/>
                <w:szCs w:val="20"/>
              </w:rPr>
            </w:pPr>
          </w:p>
          <w:p w14:paraId="0BC4862E" w14:textId="77777777" w:rsidR="00205674" w:rsidRPr="00CE7CE2" w:rsidRDefault="00205674" w:rsidP="00954441">
            <w:pPr>
              <w:rPr>
                <w:rFonts w:ascii="Arial Narrow" w:hAnsi="Arial Narrow" w:cs="Arial"/>
                <w:b/>
                <w:bCs/>
                <w:sz w:val="20"/>
                <w:szCs w:val="20"/>
              </w:rPr>
            </w:pPr>
            <w:r w:rsidRPr="00CE7CE2">
              <w:rPr>
                <w:rFonts w:ascii="Arial Narrow" w:hAnsi="Arial Narrow" w:cs="Arial"/>
                <w:b/>
                <w:bCs/>
                <w:sz w:val="20"/>
                <w:szCs w:val="20"/>
              </w:rPr>
              <w:t>Lp.</w:t>
            </w:r>
          </w:p>
        </w:tc>
        <w:tc>
          <w:tcPr>
            <w:tcW w:w="5208" w:type="dxa"/>
            <w:vMerge w:val="restart"/>
            <w:shd w:val="clear" w:color="auto" w:fill="D9E2F3" w:themeFill="accent1" w:themeFillTint="33"/>
          </w:tcPr>
          <w:p w14:paraId="0D5C558D" w14:textId="77777777" w:rsidR="00205674" w:rsidRPr="00CE7CE2" w:rsidRDefault="00205674" w:rsidP="00954441">
            <w:pPr>
              <w:jc w:val="center"/>
              <w:rPr>
                <w:rFonts w:ascii="Arial Narrow" w:hAnsi="Arial Narrow" w:cs="Arial"/>
                <w:b/>
                <w:bCs/>
                <w:sz w:val="20"/>
                <w:szCs w:val="20"/>
              </w:rPr>
            </w:pPr>
          </w:p>
          <w:p w14:paraId="2A4AB69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Właściwości kruszywa</w:t>
            </w:r>
          </w:p>
        </w:tc>
        <w:tc>
          <w:tcPr>
            <w:tcW w:w="2985" w:type="dxa"/>
            <w:shd w:val="clear" w:color="auto" w:fill="D9E2F3" w:themeFill="accent1" w:themeFillTint="33"/>
          </w:tcPr>
          <w:p w14:paraId="0F4BE427"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Wymagania w zależności od kategorii ruchu</w:t>
            </w:r>
          </w:p>
        </w:tc>
      </w:tr>
      <w:tr w:rsidR="00205674" w:rsidRPr="00CE7CE2" w14:paraId="4FB83894" w14:textId="77777777" w:rsidTr="00954441">
        <w:tc>
          <w:tcPr>
            <w:tcW w:w="675" w:type="dxa"/>
            <w:vMerge/>
            <w:shd w:val="clear" w:color="auto" w:fill="D9E2F3" w:themeFill="accent1" w:themeFillTint="33"/>
          </w:tcPr>
          <w:p w14:paraId="55B36287" w14:textId="77777777" w:rsidR="00205674" w:rsidRPr="00CE7CE2" w:rsidRDefault="00205674" w:rsidP="00954441">
            <w:pPr>
              <w:rPr>
                <w:rFonts w:ascii="Arial Narrow" w:hAnsi="Arial Narrow" w:cs="Arial"/>
                <w:b/>
                <w:bCs/>
                <w:sz w:val="20"/>
                <w:szCs w:val="20"/>
              </w:rPr>
            </w:pPr>
          </w:p>
        </w:tc>
        <w:tc>
          <w:tcPr>
            <w:tcW w:w="5208" w:type="dxa"/>
            <w:vMerge/>
            <w:shd w:val="clear" w:color="auto" w:fill="D9E2F3" w:themeFill="accent1" w:themeFillTint="33"/>
          </w:tcPr>
          <w:p w14:paraId="5DD7C343" w14:textId="77777777" w:rsidR="00205674" w:rsidRPr="00CE7CE2" w:rsidRDefault="00205674" w:rsidP="00954441">
            <w:pPr>
              <w:rPr>
                <w:rFonts w:ascii="Arial Narrow" w:hAnsi="Arial Narrow" w:cs="Arial"/>
                <w:b/>
                <w:bCs/>
                <w:sz w:val="20"/>
                <w:szCs w:val="20"/>
              </w:rPr>
            </w:pPr>
          </w:p>
        </w:tc>
        <w:tc>
          <w:tcPr>
            <w:tcW w:w="2985" w:type="dxa"/>
            <w:shd w:val="clear" w:color="auto" w:fill="D9E2F3" w:themeFill="accent1" w:themeFillTint="33"/>
          </w:tcPr>
          <w:p w14:paraId="396AC29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KR1÷KR2</w:t>
            </w:r>
          </w:p>
        </w:tc>
      </w:tr>
      <w:tr w:rsidR="00205674" w:rsidRPr="00CE7CE2" w14:paraId="4D70E654" w14:textId="77777777" w:rsidTr="00954441">
        <w:tc>
          <w:tcPr>
            <w:tcW w:w="675" w:type="dxa"/>
          </w:tcPr>
          <w:p w14:paraId="695F6D2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w:t>
            </w:r>
          </w:p>
        </w:tc>
        <w:tc>
          <w:tcPr>
            <w:tcW w:w="5208" w:type="dxa"/>
          </w:tcPr>
          <w:p w14:paraId="0CEBD793"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Uziarnienie według PN-EN 933-1 [6], wymagana kategoria:</w:t>
            </w:r>
          </w:p>
        </w:tc>
        <w:tc>
          <w:tcPr>
            <w:tcW w:w="2985" w:type="dxa"/>
          </w:tcPr>
          <w:p w14:paraId="4EB9EAC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GF85 lub GA85</w:t>
            </w:r>
          </w:p>
        </w:tc>
      </w:tr>
      <w:tr w:rsidR="00205674" w:rsidRPr="00CE7CE2" w14:paraId="1FDBFD26" w14:textId="77777777" w:rsidTr="00954441">
        <w:tc>
          <w:tcPr>
            <w:tcW w:w="675" w:type="dxa"/>
          </w:tcPr>
          <w:p w14:paraId="7F40FF07"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2</w:t>
            </w:r>
          </w:p>
        </w:tc>
        <w:tc>
          <w:tcPr>
            <w:tcW w:w="5208" w:type="dxa"/>
          </w:tcPr>
          <w:p w14:paraId="7B84999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Tolerancja uziarnienia; odchylenie nie większe niż według kategorii:</w:t>
            </w:r>
          </w:p>
        </w:tc>
        <w:tc>
          <w:tcPr>
            <w:tcW w:w="2985" w:type="dxa"/>
          </w:tcPr>
          <w:p w14:paraId="29042A6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GTCNR</w:t>
            </w:r>
          </w:p>
        </w:tc>
      </w:tr>
      <w:tr w:rsidR="00205674" w:rsidRPr="00CE7CE2" w14:paraId="0BD74E75" w14:textId="77777777" w:rsidTr="00954441">
        <w:tc>
          <w:tcPr>
            <w:tcW w:w="675" w:type="dxa"/>
          </w:tcPr>
          <w:p w14:paraId="558B701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3</w:t>
            </w:r>
          </w:p>
        </w:tc>
        <w:tc>
          <w:tcPr>
            <w:tcW w:w="5208" w:type="dxa"/>
          </w:tcPr>
          <w:p w14:paraId="6157578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Zawartość pyłów według PN-EN 933-1 [6], kategoria nie wyższa niż:</w:t>
            </w:r>
          </w:p>
        </w:tc>
        <w:tc>
          <w:tcPr>
            <w:tcW w:w="2985" w:type="dxa"/>
          </w:tcPr>
          <w:p w14:paraId="6EC4B817"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sym w:font="Symbol" w:char="F0A6"/>
            </w:r>
            <w:r w:rsidRPr="00CE7CE2">
              <w:rPr>
                <w:rFonts w:ascii="Arial Narrow" w:hAnsi="Arial Narrow" w:cs="Arial"/>
                <w:sz w:val="20"/>
                <w:szCs w:val="20"/>
              </w:rPr>
              <w:t>3</w:t>
            </w:r>
          </w:p>
        </w:tc>
      </w:tr>
      <w:tr w:rsidR="00205674" w:rsidRPr="00CE7CE2" w14:paraId="476FC5D6" w14:textId="77777777" w:rsidTr="00954441">
        <w:tc>
          <w:tcPr>
            <w:tcW w:w="675" w:type="dxa"/>
          </w:tcPr>
          <w:p w14:paraId="5DE99AF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4</w:t>
            </w:r>
          </w:p>
        </w:tc>
        <w:tc>
          <w:tcPr>
            <w:tcW w:w="5208" w:type="dxa"/>
          </w:tcPr>
          <w:p w14:paraId="65EB0C56"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Jakość pyłów według PN-EN 933-9 [11]; kategoria nie wyższa niż:</w:t>
            </w:r>
          </w:p>
        </w:tc>
        <w:tc>
          <w:tcPr>
            <w:tcW w:w="2985" w:type="dxa"/>
          </w:tcPr>
          <w:p w14:paraId="05451CD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MBF10</w:t>
            </w:r>
          </w:p>
        </w:tc>
      </w:tr>
      <w:tr w:rsidR="00205674" w:rsidRPr="00CE7CE2" w14:paraId="21EA1305" w14:textId="77777777" w:rsidTr="00954441">
        <w:tc>
          <w:tcPr>
            <w:tcW w:w="675" w:type="dxa"/>
          </w:tcPr>
          <w:p w14:paraId="26056DE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5</w:t>
            </w:r>
          </w:p>
        </w:tc>
        <w:tc>
          <w:tcPr>
            <w:tcW w:w="5208" w:type="dxa"/>
          </w:tcPr>
          <w:p w14:paraId="3955CB26"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Kanciastość kruszywa drobnego lub kruszywa 0/2 wydzielonego z kruszywa o ciągłym uziarnieniu według PN-EN 933-6 [10], rozdz. 8, kategoria nie niższa niż:</w:t>
            </w:r>
          </w:p>
        </w:tc>
        <w:tc>
          <w:tcPr>
            <w:tcW w:w="2985" w:type="dxa"/>
          </w:tcPr>
          <w:p w14:paraId="2B5F4C4B" w14:textId="77777777" w:rsidR="00205674" w:rsidRPr="00CE7CE2" w:rsidRDefault="00205674" w:rsidP="00954441">
            <w:pPr>
              <w:jc w:val="center"/>
              <w:rPr>
                <w:rFonts w:ascii="Arial Narrow" w:hAnsi="Arial Narrow" w:cs="Arial"/>
                <w:sz w:val="20"/>
                <w:szCs w:val="20"/>
              </w:rPr>
            </w:pPr>
          </w:p>
          <w:p w14:paraId="01FEAAC6"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Ecs</w:t>
            </w:r>
            <w:proofErr w:type="spellEnd"/>
            <w:r w:rsidRPr="00CE7CE2">
              <w:rPr>
                <w:rFonts w:ascii="Arial Narrow" w:hAnsi="Arial Narrow" w:cs="Arial"/>
                <w:sz w:val="20"/>
                <w:szCs w:val="20"/>
              </w:rPr>
              <w:t xml:space="preserve"> Deklarowana</w:t>
            </w:r>
          </w:p>
        </w:tc>
      </w:tr>
      <w:tr w:rsidR="00205674" w:rsidRPr="00CE7CE2" w14:paraId="6AB9E230" w14:textId="77777777" w:rsidTr="00954441">
        <w:tc>
          <w:tcPr>
            <w:tcW w:w="675" w:type="dxa"/>
          </w:tcPr>
          <w:p w14:paraId="2BE87D4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6</w:t>
            </w:r>
          </w:p>
        </w:tc>
        <w:tc>
          <w:tcPr>
            <w:tcW w:w="5208" w:type="dxa"/>
          </w:tcPr>
          <w:p w14:paraId="111B3B87"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Gęstość ziaren według PN-EN 1097-6 [16], rozdz. 7, 8 lub 9:</w:t>
            </w:r>
          </w:p>
        </w:tc>
        <w:tc>
          <w:tcPr>
            <w:tcW w:w="2985" w:type="dxa"/>
          </w:tcPr>
          <w:p w14:paraId="5CC773F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deklarowana przez producenta</w:t>
            </w:r>
          </w:p>
        </w:tc>
      </w:tr>
      <w:tr w:rsidR="00205674" w:rsidRPr="00CE7CE2" w14:paraId="57D79D11" w14:textId="77777777" w:rsidTr="00954441">
        <w:tc>
          <w:tcPr>
            <w:tcW w:w="675" w:type="dxa"/>
          </w:tcPr>
          <w:p w14:paraId="7827427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7</w:t>
            </w:r>
          </w:p>
        </w:tc>
        <w:tc>
          <w:tcPr>
            <w:tcW w:w="5208" w:type="dxa"/>
          </w:tcPr>
          <w:p w14:paraId="152EF408"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Nasiąkliwość według PN-EN 1097-6 [16], rozdz. 7, 8 lub 9</w:t>
            </w:r>
          </w:p>
        </w:tc>
        <w:tc>
          <w:tcPr>
            <w:tcW w:w="2985" w:type="dxa"/>
            <w:vAlign w:val="center"/>
          </w:tcPr>
          <w:p w14:paraId="45548DF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deklarowana przez producenta</w:t>
            </w:r>
          </w:p>
        </w:tc>
      </w:tr>
      <w:tr w:rsidR="00205674" w:rsidRPr="00CE7CE2" w14:paraId="2608953F" w14:textId="77777777" w:rsidTr="00954441">
        <w:tc>
          <w:tcPr>
            <w:tcW w:w="675" w:type="dxa"/>
          </w:tcPr>
          <w:p w14:paraId="05B16893"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lastRenderedPageBreak/>
              <w:t>8</w:t>
            </w:r>
          </w:p>
        </w:tc>
        <w:tc>
          <w:tcPr>
            <w:tcW w:w="5208" w:type="dxa"/>
          </w:tcPr>
          <w:p w14:paraId="0205894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Grube zanieczyszczenia lekkie, według PN-EN 1744-1 [23] p. 14.2, kategoria nie wyższa niż:</w:t>
            </w:r>
          </w:p>
        </w:tc>
        <w:tc>
          <w:tcPr>
            <w:tcW w:w="2985" w:type="dxa"/>
            <w:vAlign w:val="center"/>
          </w:tcPr>
          <w:p w14:paraId="296F186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mLPC0,1</w:t>
            </w:r>
          </w:p>
        </w:tc>
      </w:tr>
    </w:tbl>
    <w:p w14:paraId="32524A3C" w14:textId="77777777" w:rsidR="00205674" w:rsidRDefault="00205674" w:rsidP="00954441">
      <w:pPr>
        <w:shd w:val="clear" w:color="auto" w:fill="FFFFFF"/>
        <w:ind w:firstLine="709"/>
        <w:rPr>
          <w:rFonts w:ascii="Arial Narrow" w:hAnsi="Arial Narrow" w:cs="Arial"/>
          <w:sz w:val="22"/>
          <w:szCs w:val="22"/>
        </w:rPr>
      </w:pPr>
    </w:p>
    <w:p w14:paraId="19F6AA0E" w14:textId="77777777" w:rsidR="00205674" w:rsidRPr="00424ECB" w:rsidRDefault="00205674" w:rsidP="00954441">
      <w:pPr>
        <w:shd w:val="clear" w:color="auto" w:fill="FFFFFF"/>
        <w:ind w:firstLine="709"/>
        <w:rPr>
          <w:rFonts w:ascii="Arial Narrow" w:hAnsi="Arial Narrow" w:cs="Arial"/>
          <w:sz w:val="22"/>
          <w:szCs w:val="22"/>
        </w:rPr>
      </w:pPr>
      <w:r w:rsidRPr="00424ECB">
        <w:rPr>
          <w:rFonts w:ascii="Arial Narrow" w:hAnsi="Arial Narrow" w:cs="Arial"/>
          <w:sz w:val="22"/>
          <w:szCs w:val="22"/>
        </w:rPr>
        <w:t>Kruszywo łamane drobne lub o ciągłym uziarnieniu do D≤8  do warstwy ścieralnej  z betonu asfaltowego  powinno spełniać wymagania podane w tablicy  8 .</w:t>
      </w:r>
    </w:p>
    <w:p w14:paraId="26E68ECA" w14:textId="77777777" w:rsidR="00205674" w:rsidRPr="00CE7CE2" w:rsidRDefault="00205674" w:rsidP="00954441">
      <w:pPr>
        <w:shd w:val="clear" w:color="auto" w:fill="FFFFFF"/>
        <w:rPr>
          <w:rFonts w:ascii="Arial Narrow" w:hAnsi="Arial Narrow" w:cs="Arial"/>
          <w:sz w:val="20"/>
          <w:szCs w:val="20"/>
        </w:rPr>
      </w:pPr>
      <w:r w:rsidRPr="00CE7CE2">
        <w:rPr>
          <w:rFonts w:ascii="Arial Narrow" w:hAnsi="Arial Narrow" w:cs="Arial"/>
          <w:sz w:val="20"/>
          <w:szCs w:val="20"/>
        </w:rPr>
        <w:t>Tablica 8. Wymagane właściwości kruszywa łamanego drobnego lub o ciągłym uziarnieniu do D≤8  do warstwy ścieralnej  z</w:t>
      </w:r>
      <w:r>
        <w:rPr>
          <w:rFonts w:ascii="Arial Narrow" w:hAnsi="Arial Narrow" w:cs="Arial"/>
          <w:sz w:val="20"/>
          <w:szCs w:val="20"/>
        </w:rPr>
        <w:t xml:space="preserve"> </w:t>
      </w:r>
      <w:r w:rsidRPr="00CE7CE2">
        <w:rPr>
          <w:rFonts w:ascii="Arial Narrow" w:hAnsi="Arial Narrow" w:cs="Arial"/>
          <w:sz w:val="20"/>
          <w:szCs w:val="20"/>
        </w:rPr>
        <w:t>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2055"/>
        <w:gridCol w:w="1663"/>
      </w:tblGrid>
      <w:tr w:rsidR="00205674" w:rsidRPr="00CE7CE2" w14:paraId="53CD285E" w14:textId="77777777" w:rsidTr="00954441">
        <w:tc>
          <w:tcPr>
            <w:tcW w:w="675" w:type="dxa"/>
            <w:vMerge w:val="restart"/>
            <w:shd w:val="clear" w:color="auto" w:fill="D9E2F3" w:themeFill="accent1" w:themeFillTint="33"/>
            <w:vAlign w:val="center"/>
          </w:tcPr>
          <w:p w14:paraId="76009B98"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Lp.</w:t>
            </w:r>
          </w:p>
        </w:tc>
        <w:tc>
          <w:tcPr>
            <w:tcW w:w="4353" w:type="dxa"/>
            <w:vMerge w:val="restart"/>
            <w:shd w:val="clear" w:color="auto" w:fill="D9E2F3" w:themeFill="accent1" w:themeFillTint="33"/>
            <w:vAlign w:val="center"/>
          </w:tcPr>
          <w:p w14:paraId="105E099D"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Właściwości kruszywa</w:t>
            </w:r>
          </w:p>
        </w:tc>
        <w:tc>
          <w:tcPr>
            <w:tcW w:w="3718" w:type="dxa"/>
            <w:gridSpan w:val="2"/>
            <w:shd w:val="clear" w:color="auto" w:fill="D9E2F3" w:themeFill="accent1" w:themeFillTint="33"/>
            <w:vAlign w:val="center"/>
          </w:tcPr>
          <w:p w14:paraId="02A37506"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Wymagania w zależności od kategorii ruchu</w:t>
            </w:r>
          </w:p>
        </w:tc>
      </w:tr>
      <w:tr w:rsidR="00205674" w:rsidRPr="00CE7CE2" w14:paraId="0F5840EE" w14:textId="77777777" w:rsidTr="00954441">
        <w:tc>
          <w:tcPr>
            <w:tcW w:w="675" w:type="dxa"/>
            <w:vMerge/>
            <w:shd w:val="clear" w:color="auto" w:fill="D9E2F3" w:themeFill="accent1" w:themeFillTint="33"/>
            <w:vAlign w:val="center"/>
          </w:tcPr>
          <w:p w14:paraId="0092790B" w14:textId="77777777" w:rsidR="00205674" w:rsidRPr="00CE7CE2" w:rsidRDefault="00205674" w:rsidP="00954441">
            <w:pPr>
              <w:jc w:val="center"/>
              <w:rPr>
                <w:rFonts w:ascii="Arial Narrow" w:hAnsi="Arial Narrow" w:cs="Arial"/>
                <w:b/>
                <w:bCs/>
                <w:sz w:val="20"/>
                <w:szCs w:val="20"/>
              </w:rPr>
            </w:pPr>
          </w:p>
        </w:tc>
        <w:tc>
          <w:tcPr>
            <w:tcW w:w="4353" w:type="dxa"/>
            <w:vMerge/>
            <w:shd w:val="clear" w:color="auto" w:fill="D9E2F3" w:themeFill="accent1" w:themeFillTint="33"/>
            <w:vAlign w:val="center"/>
          </w:tcPr>
          <w:p w14:paraId="0E3A4BC7" w14:textId="77777777" w:rsidR="00205674" w:rsidRPr="00CE7CE2" w:rsidRDefault="00205674" w:rsidP="00954441">
            <w:pPr>
              <w:jc w:val="center"/>
              <w:rPr>
                <w:rFonts w:ascii="Arial Narrow" w:hAnsi="Arial Narrow" w:cs="Arial"/>
                <w:b/>
                <w:bCs/>
                <w:sz w:val="20"/>
                <w:szCs w:val="20"/>
              </w:rPr>
            </w:pPr>
          </w:p>
        </w:tc>
        <w:tc>
          <w:tcPr>
            <w:tcW w:w="2055" w:type="dxa"/>
            <w:shd w:val="clear" w:color="auto" w:fill="D9E2F3" w:themeFill="accent1" w:themeFillTint="33"/>
            <w:vAlign w:val="center"/>
          </w:tcPr>
          <w:p w14:paraId="6D79CE4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 xml:space="preserve">KR1 </w:t>
            </w:r>
            <w:r w:rsidRPr="00CE7CE2">
              <w:rPr>
                <w:rFonts w:ascii="Arial Narrow" w:hAnsi="Arial Narrow" w:cs="Arial"/>
                <w:b/>
                <w:bCs/>
                <w:sz w:val="20"/>
                <w:szCs w:val="20"/>
              </w:rPr>
              <w:sym w:font="Symbol" w:char="F0B8"/>
            </w:r>
            <w:r w:rsidRPr="00CE7CE2">
              <w:rPr>
                <w:rFonts w:ascii="Arial Narrow" w:hAnsi="Arial Narrow" w:cs="Arial"/>
                <w:b/>
                <w:bCs/>
                <w:sz w:val="20"/>
                <w:szCs w:val="20"/>
              </w:rPr>
              <w:t xml:space="preserve"> KR2</w:t>
            </w:r>
          </w:p>
        </w:tc>
        <w:tc>
          <w:tcPr>
            <w:tcW w:w="1663" w:type="dxa"/>
            <w:shd w:val="clear" w:color="auto" w:fill="D9E2F3" w:themeFill="accent1" w:themeFillTint="33"/>
            <w:vAlign w:val="center"/>
          </w:tcPr>
          <w:p w14:paraId="74EBA650"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 xml:space="preserve">KR3 </w:t>
            </w:r>
            <w:r w:rsidRPr="00CE7CE2">
              <w:rPr>
                <w:rFonts w:ascii="Arial Narrow" w:hAnsi="Arial Narrow" w:cs="Arial"/>
                <w:b/>
                <w:bCs/>
                <w:sz w:val="20"/>
                <w:szCs w:val="20"/>
              </w:rPr>
              <w:sym w:font="Symbol" w:char="F0B8"/>
            </w:r>
            <w:r w:rsidRPr="00CE7CE2">
              <w:rPr>
                <w:rFonts w:ascii="Arial Narrow" w:hAnsi="Arial Narrow" w:cs="Arial"/>
                <w:b/>
                <w:bCs/>
                <w:sz w:val="20"/>
                <w:szCs w:val="20"/>
              </w:rPr>
              <w:t xml:space="preserve"> KR4</w:t>
            </w:r>
          </w:p>
        </w:tc>
      </w:tr>
      <w:tr w:rsidR="00205674" w:rsidRPr="00CE7CE2" w14:paraId="08CA5480" w14:textId="77777777" w:rsidTr="00954441">
        <w:tc>
          <w:tcPr>
            <w:tcW w:w="675" w:type="dxa"/>
          </w:tcPr>
          <w:p w14:paraId="47BF934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w:t>
            </w:r>
          </w:p>
        </w:tc>
        <w:tc>
          <w:tcPr>
            <w:tcW w:w="4353" w:type="dxa"/>
          </w:tcPr>
          <w:p w14:paraId="1B82A43A"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Uziarnienie według PN-EN 933-1 [6], wymagana kategoria:</w:t>
            </w:r>
          </w:p>
        </w:tc>
        <w:tc>
          <w:tcPr>
            <w:tcW w:w="3718" w:type="dxa"/>
            <w:gridSpan w:val="2"/>
            <w:vAlign w:val="center"/>
          </w:tcPr>
          <w:p w14:paraId="7DE301D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GF85 lub GA85</w:t>
            </w:r>
          </w:p>
        </w:tc>
      </w:tr>
      <w:tr w:rsidR="00205674" w:rsidRPr="00CE7CE2" w14:paraId="3CF9CFCF" w14:textId="77777777" w:rsidTr="00954441">
        <w:tc>
          <w:tcPr>
            <w:tcW w:w="675" w:type="dxa"/>
          </w:tcPr>
          <w:p w14:paraId="55185963"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2</w:t>
            </w:r>
          </w:p>
        </w:tc>
        <w:tc>
          <w:tcPr>
            <w:tcW w:w="4353" w:type="dxa"/>
          </w:tcPr>
          <w:p w14:paraId="222A0F39"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Tolerancja uziarnienia; odchylenie nie większe niż według kategorii:</w:t>
            </w:r>
          </w:p>
        </w:tc>
        <w:tc>
          <w:tcPr>
            <w:tcW w:w="2055" w:type="dxa"/>
          </w:tcPr>
          <w:p w14:paraId="4296B28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GTCNR</w:t>
            </w:r>
          </w:p>
        </w:tc>
        <w:tc>
          <w:tcPr>
            <w:tcW w:w="1663" w:type="dxa"/>
            <w:vAlign w:val="center"/>
          </w:tcPr>
          <w:p w14:paraId="2A4BE76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GTC20</w:t>
            </w:r>
          </w:p>
        </w:tc>
      </w:tr>
      <w:tr w:rsidR="00205674" w:rsidRPr="00CE7CE2" w14:paraId="4561089E" w14:textId="77777777" w:rsidTr="00954441">
        <w:tc>
          <w:tcPr>
            <w:tcW w:w="675" w:type="dxa"/>
          </w:tcPr>
          <w:p w14:paraId="56A60D2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3</w:t>
            </w:r>
          </w:p>
        </w:tc>
        <w:tc>
          <w:tcPr>
            <w:tcW w:w="4353" w:type="dxa"/>
          </w:tcPr>
          <w:p w14:paraId="3B5403B6"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Zawartość pyłów według PN-EN 933-1 [6], kategoria nie wyższa niż:</w:t>
            </w:r>
          </w:p>
        </w:tc>
        <w:tc>
          <w:tcPr>
            <w:tcW w:w="3718" w:type="dxa"/>
            <w:gridSpan w:val="2"/>
            <w:vAlign w:val="center"/>
          </w:tcPr>
          <w:p w14:paraId="211F35D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sym w:font="Symbol" w:char="F0A6"/>
            </w:r>
            <w:r w:rsidRPr="00CE7CE2">
              <w:rPr>
                <w:rFonts w:ascii="Arial Narrow" w:hAnsi="Arial Narrow" w:cs="Arial"/>
                <w:sz w:val="20"/>
                <w:szCs w:val="20"/>
              </w:rPr>
              <w:t>16</w:t>
            </w:r>
          </w:p>
        </w:tc>
      </w:tr>
      <w:tr w:rsidR="00205674" w:rsidRPr="00CE7CE2" w14:paraId="4525D639" w14:textId="77777777" w:rsidTr="00954441">
        <w:tc>
          <w:tcPr>
            <w:tcW w:w="675" w:type="dxa"/>
          </w:tcPr>
          <w:p w14:paraId="36945FE1"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4</w:t>
            </w:r>
          </w:p>
        </w:tc>
        <w:tc>
          <w:tcPr>
            <w:tcW w:w="4353" w:type="dxa"/>
          </w:tcPr>
          <w:p w14:paraId="752F0357"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Jakość pyłów według PN-EN 933-9 [11]; kategoria nie wyższa niż:</w:t>
            </w:r>
          </w:p>
        </w:tc>
        <w:tc>
          <w:tcPr>
            <w:tcW w:w="3718" w:type="dxa"/>
            <w:gridSpan w:val="2"/>
            <w:vAlign w:val="center"/>
          </w:tcPr>
          <w:p w14:paraId="27A0212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MBF10</w:t>
            </w:r>
          </w:p>
        </w:tc>
      </w:tr>
      <w:tr w:rsidR="00205674" w:rsidRPr="00CE7CE2" w14:paraId="567BF57D" w14:textId="77777777" w:rsidTr="00954441">
        <w:tc>
          <w:tcPr>
            <w:tcW w:w="675" w:type="dxa"/>
          </w:tcPr>
          <w:p w14:paraId="579833D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5</w:t>
            </w:r>
          </w:p>
        </w:tc>
        <w:tc>
          <w:tcPr>
            <w:tcW w:w="4353" w:type="dxa"/>
          </w:tcPr>
          <w:p w14:paraId="050A28A9"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Kanciastość kruszywa drobnego według PN-EN 933-6 [10], rozdz. 8, kategoria nie niższa niż:</w:t>
            </w:r>
          </w:p>
        </w:tc>
        <w:tc>
          <w:tcPr>
            <w:tcW w:w="2055" w:type="dxa"/>
            <w:vAlign w:val="center"/>
          </w:tcPr>
          <w:p w14:paraId="71C69589"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EcsDeklarowana</w:t>
            </w:r>
            <w:proofErr w:type="spellEnd"/>
          </w:p>
        </w:tc>
        <w:tc>
          <w:tcPr>
            <w:tcW w:w="1663" w:type="dxa"/>
          </w:tcPr>
          <w:p w14:paraId="6A63A72C" w14:textId="77777777" w:rsidR="00205674" w:rsidRPr="00CE7CE2" w:rsidRDefault="00205674" w:rsidP="00954441">
            <w:pPr>
              <w:rPr>
                <w:rFonts w:ascii="Arial Narrow" w:hAnsi="Arial Narrow" w:cs="Arial"/>
                <w:sz w:val="20"/>
                <w:szCs w:val="20"/>
              </w:rPr>
            </w:pPr>
          </w:p>
          <w:p w14:paraId="0C112D5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Ecs30</w:t>
            </w:r>
          </w:p>
          <w:p w14:paraId="0A03FFE0" w14:textId="77777777" w:rsidR="00205674" w:rsidRPr="00CE7CE2" w:rsidRDefault="00205674" w:rsidP="00954441">
            <w:pPr>
              <w:rPr>
                <w:rFonts w:ascii="Arial Narrow" w:hAnsi="Arial Narrow" w:cs="Arial"/>
                <w:sz w:val="20"/>
                <w:szCs w:val="20"/>
              </w:rPr>
            </w:pPr>
          </w:p>
        </w:tc>
      </w:tr>
      <w:tr w:rsidR="00205674" w:rsidRPr="00CE7CE2" w14:paraId="24614AB4" w14:textId="77777777" w:rsidTr="00954441">
        <w:tc>
          <w:tcPr>
            <w:tcW w:w="675" w:type="dxa"/>
          </w:tcPr>
          <w:p w14:paraId="6C859054"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6</w:t>
            </w:r>
          </w:p>
        </w:tc>
        <w:tc>
          <w:tcPr>
            <w:tcW w:w="4353" w:type="dxa"/>
          </w:tcPr>
          <w:p w14:paraId="5AFED123"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Gęstość ziaren według PN-EN 1097-6 [16], rozdz. 7, 8 lub 9:</w:t>
            </w:r>
          </w:p>
        </w:tc>
        <w:tc>
          <w:tcPr>
            <w:tcW w:w="3718" w:type="dxa"/>
            <w:gridSpan w:val="2"/>
            <w:vAlign w:val="center"/>
          </w:tcPr>
          <w:p w14:paraId="7CAA17D5"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deklarowana przez producenta</w:t>
            </w:r>
          </w:p>
        </w:tc>
      </w:tr>
      <w:tr w:rsidR="00205674" w:rsidRPr="00CE7CE2" w14:paraId="7F6BC71D" w14:textId="77777777" w:rsidTr="00954441">
        <w:tc>
          <w:tcPr>
            <w:tcW w:w="675" w:type="dxa"/>
          </w:tcPr>
          <w:p w14:paraId="437BACD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7</w:t>
            </w:r>
          </w:p>
        </w:tc>
        <w:tc>
          <w:tcPr>
            <w:tcW w:w="4353" w:type="dxa"/>
          </w:tcPr>
          <w:p w14:paraId="7AA27896"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Nasiąkliwość według PN-EN 1097-6 [16], rozdz. 7, 8 lub 9</w:t>
            </w:r>
          </w:p>
        </w:tc>
        <w:tc>
          <w:tcPr>
            <w:tcW w:w="3718" w:type="dxa"/>
            <w:gridSpan w:val="2"/>
            <w:vAlign w:val="center"/>
          </w:tcPr>
          <w:p w14:paraId="45F9137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deklarowana przez producenta</w:t>
            </w:r>
          </w:p>
        </w:tc>
      </w:tr>
      <w:tr w:rsidR="00205674" w:rsidRPr="00CE7CE2" w14:paraId="5048703A" w14:textId="77777777" w:rsidTr="00954441">
        <w:tc>
          <w:tcPr>
            <w:tcW w:w="675" w:type="dxa"/>
          </w:tcPr>
          <w:p w14:paraId="64C2A76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8</w:t>
            </w:r>
          </w:p>
        </w:tc>
        <w:tc>
          <w:tcPr>
            <w:tcW w:w="4353" w:type="dxa"/>
          </w:tcPr>
          <w:p w14:paraId="1A9D34FF"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Grube zanieczyszczenia lekkie, według PN-EN 1744-1 [23] p. 14.2, kategoria nie wyższa niż:</w:t>
            </w:r>
          </w:p>
        </w:tc>
        <w:tc>
          <w:tcPr>
            <w:tcW w:w="3718" w:type="dxa"/>
            <w:gridSpan w:val="2"/>
            <w:vAlign w:val="center"/>
          </w:tcPr>
          <w:p w14:paraId="1C06E9EA"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mLPC0,1</w:t>
            </w:r>
          </w:p>
        </w:tc>
      </w:tr>
    </w:tbl>
    <w:p w14:paraId="06064015" w14:textId="77777777" w:rsidR="00205674" w:rsidRPr="00424ECB" w:rsidRDefault="00205674" w:rsidP="00954441">
      <w:pPr>
        <w:widowControl w:val="0"/>
        <w:spacing w:after="120"/>
        <w:ind w:right="-57" w:firstLine="709"/>
        <w:rPr>
          <w:rFonts w:ascii="Arial Narrow" w:hAnsi="Arial Narrow" w:cs="Arial"/>
          <w:sz w:val="22"/>
          <w:szCs w:val="22"/>
        </w:rPr>
      </w:pPr>
      <w:r w:rsidRPr="00424ECB">
        <w:rPr>
          <w:rFonts w:ascii="Arial Narrow" w:hAnsi="Arial Narrow" w:cs="Arial"/>
          <w:sz w:val="22"/>
          <w:szCs w:val="22"/>
        </w:rPr>
        <w:t>Do warstwy ścieralnej z betonu asfaltowego, w zależności od kategorii ruchu, należy stosować wypełniacz spełniający wymagania podane w tablicy 9.</w:t>
      </w:r>
    </w:p>
    <w:p w14:paraId="38D52565" w14:textId="77777777" w:rsidR="00205674" w:rsidRPr="00424ECB" w:rsidRDefault="00205674" w:rsidP="00954441">
      <w:pPr>
        <w:tabs>
          <w:tab w:val="left" w:pos="1134"/>
        </w:tabs>
        <w:ind w:left="1134" w:hanging="1134"/>
        <w:rPr>
          <w:rFonts w:ascii="Arial Narrow" w:hAnsi="Arial Narrow" w:cs="Arial"/>
          <w:sz w:val="22"/>
          <w:szCs w:val="22"/>
        </w:rPr>
      </w:pPr>
      <w:r w:rsidRPr="00424ECB">
        <w:rPr>
          <w:rFonts w:ascii="Arial Narrow" w:hAnsi="Arial Narrow" w:cs="Arial"/>
          <w:sz w:val="22"/>
          <w:szCs w:val="22"/>
        </w:rPr>
        <w:t>Tablica 9.</w:t>
      </w:r>
      <w:r w:rsidRPr="00424ECB">
        <w:rPr>
          <w:rFonts w:ascii="Arial Narrow" w:hAnsi="Arial Narrow" w:cs="Arial"/>
          <w:sz w:val="22"/>
          <w:szCs w:val="22"/>
        </w:rPr>
        <w:tab/>
        <w:t>Wymagane właściwości wypełniacza do warstwy ścieralnej z betonu asfaltowego</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5610"/>
        <w:gridCol w:w="1201"/>
        <w:gridCol w:w="1276"/>
      </w:tblGrid>
      <w:tr w:rsidR="00205674" w:rsidRPr="00CE7CE2" w14:paraId="3B51A342" w14:textId="77777777" w:rsidTr="00954441">
        <w:tc>
          <w:tcPr>
            <w:tcW w:w="697" w:type="dxa"/>
            <w:vMerge w:val="restart"/>
            <w:shd w:val="clear" w:color="auto" w:fill="D9E2F3" w:themeFill="accent1" w:themeFillTint="33"/>
            <w:vAlign w:val="center"/>
          </w:tcPr>
          <w:p w14:paraId="64085D45"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Lp.</w:t>
            </w:r>
          </w:p>
        </w:tc>
        <w:tc>
          <w:tcPr>
            <w:tcW w:w="5610" w:type="dxa"/>
            <w:vMerge w:val="restart"/>
            <w:shd w:val="clear" w:color="auto" w:fill="D9E2F3" w:themeFill="accent1" w:themeFillTint="33"/>
            <w:vAlign w:val="center"/>
          </w:tcPr>
          <w:p w14:paraId="2FEF0825"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Właściwości kruszywa</w:t>
            </w:r>
          </w:p>
        </w:tc>
        <w:tc>
          <w:tcPr>
            <w:tcW w:w="2477" w:type="dxa"/>
            <w:gridSpan w:val="2"/>
            <w:shd w:val="clear" w:color="auto" w:fill="D9E2F3" w:themeFill="accent1" w:themeFillTint="33"/>
            <w:vAlign w:val="center"/>
          </w:tcPr>
          <w:p w14:paraId="00183263"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Wymagania w zależności od kategorii ruchu</w:t>
            </w:r>
          </w:p>
        </w:tc>
      </w:tr>
      <w:tr w:rsidR="00205674" w:rsidRPr="00CE7CE2" w14:paraId="318CA1BB" w14:textId="77777777" w:rsidTr="00954441">
        <w:tc>
          <w:tcPr>
            <w:tcW w:w="697" w:type="dxa"/>
            <w:vMerge/>
            <w:shd w:val="clear" w:color="auto" w:fill="D9E2F3" w:themeFill="accent1" w:themeFillTint="33"/>
            <w:vAlign w:val="center"/>
          </w:tcPr>
          <w:p w14:paraId="45F0E3A9" w14:textId="77777777" w:rsidR="00205674" w:rsidRPr="00CE7CE2" w:rsidRDefault="00205674" w:rsidP="00954441">
            <w:pPr>
              <w:jc w:val="center"/>
              <w:rPr>
                <w:rFonts w:ascii="Arial Narrow" w:hAnsi="Arial Narrow" w:cs="Arial"/>
                <w:b/>
                <w:bCs/>
                <w:sz w:val="20"/>
                <w:szCs w:val="20"/>
              </w:rPr>
            </w:pPr>
          </w:p>
        </w:tc>
        <w:tc>
          <w:tcPr>
            <w:tcW w:w="5610" w:type="dxa"/>
            <w:vMerge/>
            <w:shd w:val="clear" w:color="auto" w:fill="D9E2F3" w:themeFill="accent1" w:themeFillTint="33"/>
            <w:vAlign w:val="center"/>
          </w:tcPr>
          <w:p w14:paraId="455A92DA" w14:textId="77777777" w:rsidR="00205674" w:rsidRPr="00CE7CE2" w:rsidRDefault="00205674" w:rsidP="00954441">
            <w:pPr>
              <w:jc w:val="center"/>
              <w:rPr>
                <w:rFonts w:ascii="Arial Narrow" w:hAnsi="Arial Narrow" w:cs="Arial"/>
                <w:b/>
                <w:bCs/>
                <w:sz w:val="20"/>
                <w:szCs w:val="20"/>
              </w:rPr>
            </w:pPr>
          </w:p>
        </w:tc>
        <w:tc>
          <w:tcPr>
            <w:tcW w:w="1201" w:type="dxa"/>
            <w:shd w:val="clear" w:color="auto" w:fill="D9E2F3" w:themeFill="accent1" w:themeFillTint="33"/>
            <w:vAlign w:val="center"/>
          </w:tcPr>
          <w:p w14:paraId="3EC0817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 xml:space="preserve">KR1 </w:t>
            </w:r>
            <w:r w:rsidRPr="00CE7CE2">
              <w:rPr>
                <w:rFonts w:ascii="Arial Narrow" w:hAnsi="Arial Narrow" w:cs="Arial"/>
                <w:b/>
                <w:bCs/>
                <w:sz w:val="20"/>
                <w:szCs w:val="20"/>
              </w:rPr>
              <w:sym w:font="Symbol" w:char="F0B8"/>
            </w:r>
            <w:r w:rsidRPr="00CE7CE2">
              <w:rPr>
                <w:rFonts w:ascii="Arial Narrow" w:hAnsi="Arial Narrow" w:cs="Arial"/>
                <w:b/>
                <w:bCs/>
                <w:sz w:val="20"/>
                <w:szCs w:val="20"/>
              </w:rPr>
              <w:t xml:space="preserve"> KR2</w:t>
            </w:r>
          </w:p>
        </w:tc>
        <w:tc>
          <w:tcPr>
            <w:tcW w:w="1276" w:type="dxa"/>
            <w:shd w:val="clear" w:color="auto" w:fill="D9E2F3" w:themeFill="accent1" w:themeFillTint="33"/>
            <w:vAlign w:val="center"/>
          </w:tcPr>
          <w:p w14:paraId="7A33D559" w14:textId="77777777" w:rsidR="00205674" w:rsidRPr="00CE7CE2" w:rsidRDefault="00205674" w:rsidP="00954441">
            <w:pPr>
              <w:jc w:val="center"/>
              <w:rPr>
                <w:rFonts w:ascii="Arial Narrow" w:hAnsi="Arial Narrow" w:cs="Arial"/>
                <w:b/>
                <w:bCs/>
                <w:sz w:val="20"/>
                <w:szCs w:val="20"/>
              </w:rPr>
            </w:pPr>
            <w:r w:rsidRPr="00CE7CE2">
              <w:rPr>
                <w:rFonts w:ascii="Arial Narrow" w:hAnsi="Arial Narrow" w:cs="Arial"/>
                <w:b/>
                <w:bCs/>
                <w:sz w:val="20"/>
                <w:szCs w:val="20"/>
              </w:rPr>
              <w:t xml:space="preserve">KR3 </w:t>
            </w:r>
            <w:r w:rsidRPr="00CE7CE2">
              <w:rPr>
                <w:rFonts w:ascii="Arial Narrow" w:hAnsi="Arial Narrow" w:cs="Arial"/>
                <w:b/>
                <w:bCs/>
                <w:sz w:val="20"/>
                <w:szCs w:val="20"/>
              </w:rPr>
              <w:sym w:font="Symbol" w:char="F0B8"/>
            </w:r>
            <w:r w:rsidRPr="00CE7CE2">
              <w:rPr>
                <w:rFonts w:ascii="Arial Narrow" w:hAnsi="Arial Narrow" w:cs="Arial"/>
                <w:b/>
                <w:bCs/>
                <w:sz w:val="20"/>
                <w:szCs w:val="20"/>
              </w:rPr>
              <w:t xml:space="preserve"> KR4</w:t>
            </w:r>
          </w:p>
        </w:tc>
      </w:tr>
      <w:tr w:rsidR="00205674" w:rsidRPr="00CE7CE2" w14:paraId="36DF33E9" w14:textId="77777777" w:rsidTr="00954441">
        <w:tc>
          <w:tcPr>
            <w:tcW w:w="697" w:type="dxa"/>
          </w:tcPr>
          <w:p w14:paraId="7B255A1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w:t>
            </w:r>
          </w:p>
        </w:tc>
        <w:tc>
          <w:tcPr>
            <w:tcW w:w="5610" w:type="dxa"/>
          </w:tcPr>
          <w:p w14:paraId="62FD6E41"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Uziarnienie według PN-EN 933-10 [12]</w:t>
            </w:r>
          </w:p>
        </w:tc>
        <w:tc>
          <w:tcPr>
            <w:tcW w:w="2477" w:type="dxa"/>
            <w:gridSpan w:val="2"/>
            <w:vAlign w:val="center"/>
          </w:tcPr>
          <w:p w14:paraId="2F7BAE6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zgodnie z tablicą 24 w PN-EN 13043 [49]</w:t>
            </w:r>
          </w:p>
        </w:tc>
      </w:tr>
      <w:tr w:rsidR="00205674" w:rsidRPr="00CE7CE2" w14:paraId="173A184F" w14:textId="77777777" w:rsidTr="00954441">
        <w:tc>
          <w:tcPr>
            <w:tcW w:w="697" w:type="dxa"/>
          </w:tcPr>
          <w:p w14:paraId="2BD740D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2</w:t>
            </w:r>
          </w:p>
        </w:tc>
        <w:tc>
          <w:tcPr>
            <w:tcW w:w="5610" w:type="dxa"/>
          </w:tcPr>
          <w:p w14:paraId="7BDF7814"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Jakość pyłów według PN-EN 933-9 [11]; kategoria nie wyższa niż:</w:t>
            </w:r>
          </w:p>
        </w:tc>
        <w:tc>
          <w:tcPr>
            <w:tcW w:w="2477" w:type="dxa"/>
            <w:gridSpan w:val="2"/>
            <w:vAlign w:val="center"/>
          </w:tcPr>
          <w:p w14:paraId="470EA0C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MBF10</w:t>
            </w:r>
          </w:p>
        </w:tc>
      </w:tr>
      <w:tr w:rsidR="00205674" w:rsidRPr="00CE7CE2" w14:paraId="60D38EDD" w14:textId="77777777" w:rsidTr="00954441">
        <w:tc>
          <w:tcPr>
            <w:tcW w:w="697" w:type="dxa"/>
          </w:tcPr>
          <w:p w14:paraId="2AC33C6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3</w:t>
            </w:r>
          </w:p>
        </w:tc>
        <w:tc>
          <w:tcPr>
            <w:tcW w:w="5610" w:type="dxa"/>
          </w:tcPr>
          <w:p w14:paraId="1EF133FB"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Zawartość wody według PN-EN 1097-5 [15], nie wyższa niż:</w:t>
            </w:r>
          </w:p>
        </w:tc>
        <w:tc>
          <w:tcPr>
            <w:tcW w:w="2477" w:type="dxa"/>
            <w:gridSpan w:val="2"/>
            <w:vAlign w:val="center"/>
          </w:tcPr>
          <w:p w14:paraId="2663E1A0"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1 % (m/m)</w:t>
            </w:r>
          </w:p>
        </w:tc>
      </w:tr>
      <w:tr w:rsidR="00205674" w:rsidRPr="00CE7CE2" w14:paraId="55297B04" w14:textId="77777777" w:rsidTr="00954441">
        <w:tc>
          <w:tcPr>
            <w:tcW w:w="697" w:type="dxa"/>
          </w:tcPr>
          <w:p w14:paraId="2F1CA906"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4</w:t>
            </w:r>
          </w:p>
        </w:tc>
        <w:tc>
          <w:tcPr>
            <w:tcW w:w="5610" w:type="dxa"/>
          </w:tcPr>
          <w:p w14:paraId="798D24DE"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Gęstość ziaren według PN-EN 1097-7 [17]</w:t>
            </w:r>
          </w:p>
        </w:tc>
        <w:tc>
          <w:tcPr>
            <w:tcW w:w="2477" w:type="dxa"/>
            <w:gridSpan w:val="2"/>
            <w:vAlign w:val="center"/>
          </w:tcPr>
          <w:p w14:paraId="36CC42BF"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deklarowana przez producenta</w:t>
            </w:r>
          </w:p>
        </w:tc>
      </w:tr>
      <w:tr w:rsidR="00205674" w:rsidRPr="00CE7CE2" w14:paraId="7A1F356C" w14:textId="77777777" w:rsidTr="00954441">
        <w:tc>
          <w:tcPr>
            <w:tcW w:w="697" w:type="dxa"/>
          </w:tcPr>
          <w:p w14:paraId="33613C4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5</w:t>
            </w:r>
          </w:p>
        </w:tc>
        <w:tc>
          <w:tcPr>
            <w:tcW w:w="5610" w:type="dxa"/>
          </w:tcPr>
          <w:p w14:paraId="3452DC0B"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Wolne przestrzenie w suchym zagęszczonym wypełniaczu według PN-EN 1097-4 [14], wymagana kategoria:</w:t>
            </w:r>
          </w:p>
        </w:tc>
        <w:tc>
          <w:tcPr>
            <w:tcW w:w="2477" w:type="dxa"/>
            <w:gridSpan w:val="2"/>
            <w:vAlign w:val="center"/>
          </w:tcPr>
          <w:p w14:paraId="69D060D2"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V28/45</w:t>
            </w:r>
          </w:p>
        </w:tc>
      </w:tr>
      <w:tr w:rsidR="00205674" w:rsidRPr="00CE7CE2" w14:paraId="4DC95AA8" w14:textId="77777777" w:rsidTr="00954441">
        <w:tc>
          <w:tcPr>
            <w:tcW w:w="697" w:type="dxa"/>
          </w:tcPr>
          <w:p w14:paraId="1A5167F9"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6</w:t>
            </w:r>
          </w:p>
        </w:tc>
        <w:tc>
          <w:tcPr>
            <w:tcW w:w="5610" w:type="dxa"/>
          </w:tcPr>
          <w:p w14:paraId="400E792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Przyrost temperatury mięknienia według PN-EN 13179-1 [54], wymagana kategoria:</w:t>
            </w:r>
          </w:p>
        </w:tc>
        <w:tc>
          <w:tcPr>
            <w:tcW w:w="2477" w:type="dxa"/>
            <w:gridSpan w:val="2"/>
            <w:vAlign w:val="center"/>
          </w:tcPr>
          <w:p w14:paraId="064986E9"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sym w:font="Symbol" w:char="F044"/>
            </w:r>
            <w:r w:rsidRPr="00CE7CE2">
              <w:rPr>
                <w:rFonts w:ascii="Arial Narrow" w:hAnsi="Arial Narrow" w:cs="Arial"/>
                <w:sz w:val="20"/>
                <w:szCs w:val="20"/>
              </w:rPr>
              <w:t>R&amp;B8/25</w:t>
            </w:r>
          </w:p>
        </w:tc>
      </w:tr>
      <w:tr w:rsidR="00205674" w:rsidRPr="00CE7CE2" w14:paraId="208F22BE" w14:textId="77777777" w:rsidTr="00954441">
        <w:tc>
          <w:tcPr>
            <w:tcW w:w="697" w:type="dxa"/>
          </w:tcPr>
          <w:p w14:paraId="40A7B9D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7</w:t>
            </w:r>
          </w:p>
        </w:tc>
        <w:tc>
          <w:tcPr>
            <w:tcW w:w="5610" w:type="dxa"/>
          </w:tcPr>
          <w:p w14:paraId="7D917300"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Rozpuszczalność w wodzie według PN-EN 1744-1 [23], kategoria nie wyższa niż:</w:t>
            </w:r>
          </w:p>
        </w:tc>
        <w:tc>
          <w:tcPr>
            <w:tcW w:w="2477" w:type="dxa"/>
            <w:gridSpan w:val="2"/>
            <w:vAlign w:val="center"/>
          </w:tcPr>
          <w:p w14:paraId="4FF5B78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WS10</w:t>
            </w:r>
          </w:p>
        </w:tc>
      </w:tr>
      <w:tr w:rsidR="00205674" w:rsidRPr="00CE7CE2" w14:paraId="6D4C9F6F" w14:textId="77777777" w:rsidTr="00954441">
        <w:tc>
          <w:tcPr>
            <w:tcW w:w="697" w:type="dxa"/>
          </w:tcPr>
          <w:p w14:paraId="2E34A54C"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8</w:t>
            </w:r>
          </w:p>
        </w:tc>
        <w:tc>
          <w:tcPr>
            <w:tcW w:w="5610" w:type="dxa"/>
          </w:tcPr>
          <w:p w14:paraId="34B61905"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Zawartość CaCO3 w wypełniaczu wapiennym według PN-EN 196-2 [3], kategoria nie niższa niż:</w:t>
            </w:r>
          </w:p>
        </w:tc>
        <w:tc>
          <w:tcPr>
            <w:tcW w:w="2477" w:type="dxa"/>
            <w:gridSpan w:val="2"/>
            <w:vAlign w:val="center"/>
          </w:tcPr>
          <w:p w14:paraId="48EAA870"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CC70</w:t>
            </w:r>
          </w:p>
        </w:tc>
      </w:tr>
      <w:tr w:rsidR="00205674" w:rsidRPr="00CE7CE2" w14:paraId="78782914" w14:textId="77777777" w:rsidTr="00954441">
        <w:tc>
          <w:tcPr>
            <w:tcW w:w="697" w:type="dxa"/>
          </w:tcPr>
          <w:p w14:paraId="2F8D61DB"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9</w:t>
            </w:r>
          </w:p>
        </w:tc>
        <w:tc>
          <w:tcPr>
            <w:tcW w:w="5610" w:type="dxa"/>
          </w:tcPr>
          <w:p w14:paraId="5DEFE433"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Zawartość wodorotlenku wapnia w wypełniaczu mieszanym wg PN-EN 459-2 [4], wymagana kategoria:</w:t>
            </w:r>
          </w:p>
        </w:tc>
        <w:tc>
          <w:tcPr>
            <w:tcW w:w="2477" w:type="dxa"/>
            <w:gridSpan w:val="2"/>
            <w:vAlign w:val="center"/>
          </w:tcPr>
          <w:p w14:paraId="571269F8"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Ka20</w:t>
            </w:r>
          </w:p>
        </w:tc>
      </w:tr>
      <w:tr w:rsidR="00205674" w:rsidRPr="00CE7CE2" w14:paraId="5D87918E" w14:textId="77777777" w:rsidTr="00954441">
        <w:tc>
          <w:tcPr>
            <w:tcW w:w="697" w:type="dxa"/>
          </w:tcPr>
          <w:p w14:paraId="34CCEA3D" w14:textId="77777777" w:rsidR="00205674" w:rsidRPr="00CE7CE2" w:rsidRDefault="00205674" w:rsidP="00954441">
            <w:pPr>
              <w:jc w:val="center"/>
              <w:rPr>
                <w:rFonts w:ascii="Arial Narrow" w:hAnsi="Arial Narrow" w:cs="Arial"/>
                <w:sz w:val="20"/>
                <w:szCs w:val="20"/>
              </w:rPr>
            </w:pPr>
            <w:r w:rsidRPr="00CE7CE2">
              <w:rPr>
                <w:rFonts w:ascii="Arial Narrow" w:hAnsi="Arial Narrow" w:cs="Arial"/>
                <w:sz w:val="20"/>
                <w:szCs w:val="20"/>
              </w:rPr>
              <w:t>10</w:t>
            </w:r>
          </w:p>
        </w:tc>
        <w:tc>
          <w:tcPr>
            <w:tcW w:w="5610" w:type="dxa"/>
          </w:tcPr>
          <w:p w14:paraId="3442F74F" w14:textId="77777777" w:rsidR="00205674" w:rsidRPr="00CE7CE2" w:rsidRDefault="00205674" w:rsidP="00954441">
            <w:pPr>
              <w:rPr>
                <w:rFonts w:ascii="Arial Narrow" w:hAnsi="Arial Narrow" w:cs="Arial"/>
                <w:sz w:val="20"/>
                <w:szCs w:val="20"/>
              </w:rPr>
            </w:pPr>
            <w:r w:rsidRPr="00CE7CE2">
              <w:rPr>
                <w:rFonts w:ascii="Arial Narrow" w:hAnsi="Arial Narrow" w:cs="Arial"/>
                <w:sz w:val="20"/>
                <w:szCs w:val="20"/>
              </w:rPr>
              <w:t>„Liczba asfaltowa” według PN-EN 13179-2 [55], wymagana kategoria:</w:t>
            </w:r>
          </w:p>
        </w:tc>
        <w:tc>
          <w:tcPr>
            <w:tcW w:w="2477" w:type="dxa"/>
            <w:gridSpan w:val="2"/>
            <w:vAlign w:val="center"/>
          </w:tcPr>
          <w:p w14:paraId="081660AD" w14:textId="77777777" w:rsidR="00205674" w:rsidRPr="00CE7CE2" w:rsidRDefault="00205674" w:rsidP="00954441">
            <w:pPr>
              <w:jc w:val="center"/>
              <w:rPr>
                <w:rFonts w:ascii="Arial Narrow" w:hAnsi="Arial Narrow" w:cs="Arial"/>
                <w:sz w:val="20"/>
                <w:szCs w:val="20"/>
              </w:rPr>
            </w:pPr>
            <w:proofErr w:type="spellStart"/>
            <w:r w:rsidRPr="00CE7CE2">
              <w:rPr>
                <w:rFonts w:ascii="Arial Narrow" w:hAnsi="Arial Narrow" w:cs="Arial"/>
                <w:sz w:val="20"/>
                <w:szCs w:val="20"/>
              </w:rPr>
              <w:t>BNDeklarowana</w:t>
            </w:r>
            <w:proofErr w:type="spellEnd"/>
          </w:p>
        </w:tc>
      </w:tr>
    </w:tbl>
    <w:p w14:paraId="34E7E415"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3F25B7E5"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2.4. Kruszywo do </w:t>
      </w:r>
      <w:proofErr w:type="spellStart"/>
      <w:r w:rsidRPr="00424ECB">
        <w:rPr>
          <w:rFonts w:ascii="Arial Narrow" w:hAnsi="Arial Narrow" w:cs="Arial"/>
          <w:bCs/>
          <w:sz w:val="22"/>
          <w:szCs w:val="22"/>
        </w:rPr>
        <w:t>uszorstnienia</w:t>
      </w:r>
      <w:proofErr w:type="spellEnd"/>
    </w:p>
    <w:p w14:paraId="250CA3DC" w14:textId="77777777" w:rsidR="00205674" w:rsidRPr="00424ECB" w:rsidRDefault="00205674" w:rsidP="00954441">
      <w:pPr>
        <w:ind w:firstLine="708"/>
        <w:rPr>
          <w:rFonts w:ascii="Arial Narrow" w:hAnsi="Arial Narrow" w:cs="Arial"/>
          <w:sz w:val="22"/>
          <w:szCs w:val="22"/>
        </w:rPr>
      </w:pPr>
      <w:r w:rsidRPr="00424ECB">
        <w:rPr>
          <w:rFonts w:ascii="Arial Narrow" w:hAnsi="Arial Narrow" w:cs="Arial"/>
          <w:sz w:val="22"/>
          <w:szCs w:val="22"/>
        </w:rPr>
        <w:t xml:space="preserve">Nie wymaga się </w:t>
      </w:r>
      <w:proofErr w:type="spellStart"/>
      <w:r w:rsidRPr="00424ECB">
        <w:rPr>
          <w:rFonts w:ascii="Arial Narrow" w:hAnsi="Arial Narrow" w:cs="Arial"/>
          <w:sz w:val="22"/>
          <w:szCs w:val="22"/>
        </w:rPr>
        <w:t>uszorstnienia</w:t>
      </w:r>
      <w:proofErr w:type="spellEnd"/>
      <w:r w:rsidRPr="00424ECB">
        <w:rPr>
          <w:rFonts w:ascii="Arial Narrow" w:hAnsi="Arial Narrow" w:cs="Arial"/>
          <w:sz w:val="22"/>
          <w:szCs w:val="22"/>
        </w:rPr>
        <w:t xml:space="preserve"> warstwy ścieralnej z betonu asfaltowego.</w:t>
      </w:r>
    </w:p>
    <w:p w14:paraId="70F6F653" w14:textId="77777777" w:rsidR="00205674" w:rsidRPr="00CE7CE2" w:rsidRDefault="00205674" w:rsidP="00954441">
      <w:pPr>
        <w:rPr>
          <w:rFonts w:ascii="Arial Narrow" w:hAnsi="Arial Narrow" w:cs="Arial"/>
          <w:b/>
          <w:bCs/>
          <w:sz w:val="22"/>
          <w:szCs w:val="22"/>
        </w:rPr>
      </w:pPr>
      <w:r w:rsidRPr="00CE7CE2">
        <w:rPr>
          <w:rFonts w:ascii="Arial Narrow" w:hAnsi="Arial Narrow" w:cs="Arial"/>
          <w:b/>
          <w:bCs/>
          <w:sz w:val="22"/>
          <w:szCs w:val="22"/>
        </w:rPr>
        <w:t>2.5. Środek adhezyjny</w:t>
      </w:r>
    </w:p>
    <w:p w14:paraId="4D54D253"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ab/>
        <w:t xml:space="preserve">W celu poprawy powinowactwa fizykochemicznego lepiszcza asfaltowego i kruszywa, gwarantującego odpowiednią przyczepność (adhezję) lepiszcza do kruszywa i odporność mieszanki mineralno-asfaltowej na </w:t>
      </w:r>
      <w:r w:rsidRPr="00424ECB">
        <w:rPr>
          <w:rFonts w:ascii="Arial Narrow" w:hAnsi="Arial Narrow" w:cs="Arial"/>
          <w:sz w:val="22"/>
          <w:szCs w:val="22"/>
        </w:rPr>
        <w:lastRenderedPageBreak/>
        <w:t>działanie wody, należy dobrać i zastosować środek adhezyjny tak, aby dla konkretnej pary kruszywo-lepiszcze wartość przyczepności określona według PN-EN 12697-11 [36], metoda C wynosiła co najmniej 80%.</w:t>
      </w:r>
    </w:p>
    <w:p w14:paraId="4A15A3E0" w14:textId="77777777" w:rsidR="00205674" w:rsidRPr="00424ECB" w:rsidRDefault="00205674" w:rsidP="00954441">
      <w:pPr>
        <w:rPr>
          <w:rFonts w:ascii="Arial Narrow" w:hAnsi="Arial Narrow" w:cs="Arial"/>
          <w:sz w:val="22"/>
          <w:szCs w:val="22"/>
        </w:rPr>
      </w:pPr>
      <w:r w:rsidRPr="00424ECB">
        <w:rPr>
          <w:rFonts w:ascii="Arial Narrow" w:hAnsi="Arial Narrow" w:cs="Arial"/>
          <w:sz w:val="22"/>
          <w:szCs w:val="22"/>
        </w:rPr>
        <w:t>Środek adhezyjny powinien odpowiadać wymaganiom określonym przez producenta.</w:t>
      </w:r>
      <w:r>
        <w:rPr>
          <w:rFonts w:ascii="Arial Narrow" w:hAnsi="Arial Narrow" w:cs="Arial"/>
          <w:sz w:val="22"/>
          <w:szCs w:val="22"/>
        </w:rPr>
        <w:t xml:space="preserve"> </w:t>
      </w:r>
      <w:r w:rsidRPr="00424ECB">
        <w:rPr>
          <w:rFonts w:ascii="Arial Narrow" w:hAnsi="Arial Narrow" w:cs="Arial"/>
          <w:sz w:val="22"/>
          <w:szCs w:val="22"/>
        </w:rPr>
        <w:t>Składowanie środka adhezyjnego jest dozwolone tylko w oryginalnych opakowaniach, w warunkach określonych przez producenta.</w:t>
      </w:r>
    </w:p>
    <w:p w14:paraId="3B3CAD87"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2.6. Materiały do uszczelnienia połączeń i krawędzi</w:t>
      </w:r>
    </w:p>
    <w:p w14:paraId="21D9F620" w14:textId="77777777" w:rsidR="00205674" w:rsidRPr="00424ECB" w:rsidRDefault="00205674" w:rsidP="00954441">
      <w:pPr>
        <w:spacing w:after="120"/>
        <w:rPr>
          <w:rFonts w:ascii="Arial Narrow" w:hAnsi="Arial Narrow" w:cs="Arial"/>
          <w:sz w:val="22"/>
          <w:szCs w:val="22"/>
        </w:rPr>
      </w:pPr>
      <w:r w:rsidRPr="00424ECB">
        <w:rPr>
          <w:rFonts w:ascii="Arial Narrow" w:hAnsi="Arial Narrow" w:cs="Arial"/>
          <w:sz w:val="22"/>
          <w:szCs w:val="22"/>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41C3FA8C" w14:textId="77777777" w:rsidR="00205674" w:rsidRPr="00EE049C" w:rsidRDefault="00205674" w:rsidP="00954441">
      <w:pPr>
        <w:tabs>
          <w:tab w:val="left" w:pos="1134"/>
        </w:tabs>
        <w:ind w:left="1134" w:hanging="1134"/>
        <w:rPr>
          <w:rFonts w:ascii="Arial Narrow" w:hAnsi="Arial Narrow" w:cs="Arial"/>
          <w:sz w:val="20"/>
          <w:szCs w:val="20"/>
        </w:rPr>
      </w:pPr>
      <w:r w:rsidRPr="00EE049C">
        <w:rPr>
          <w:rFonts w:ascii="Arial Narrow" w:hAnsi="Arial Narrow" w:cs="Arial"/>
          <w:sz w:val="20"/>
          <w:szCs w:val="20"/>
        </w:rPr>
        <w:t>Tablica 10.</w:t>
      </w:r>
      <w:r w:rsidRPr="00EE049C">
        <w:rPr>
          <w:rFonts w:ascii="Arial Narrow" w:hAnsi="Arial Narrow" w:cs="Arial"/>
          <w:sz w:val="20"/>
          <w:szCs w:val="20"/>
        </w:rPr>
        <w:tab/>
        <w:t>Materiały do złączy między fragmentami zagęszczonej MMA rozkładanej metodą „gorące przy zimnym”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904"/>
        <w:gridCol w:w="2666"/>
        <w:gridCol w:w="736"/>
        <w:gridCol w:w="2836"/>
      </w:tblGrid>
      <w:tr w:rsidR="00205674" w:rsidRPr="00EE049C" w14:paraId="6C5BE6F0" w14:textId="77777777" w:rsidTr="00954441">
        <w:trPr>
          <w:jc w:val="center"/>
        </w:trPr>
        <w:tc>
          <w:tcPr>
            <w:tcW w:w="1785" w:type="dxa"/>
            <w:vMerge w:val="restart"/>
            <w:shd w:val="clear" w:color="auto" w:fill="D9E2F3" w:themeFill="accent1" w:themeFillTint="33"/>
            <w:vAlign w:val="center"/>
          </w:tcPr>
          <w:p w14:paraId="166FAD4C"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Rodzaj warstwy</w:t>
            </w:r>
          </w:p>
        </w:tc>
        <w:tc>
          <w:tcPr>
            <w:tcW w:w="3570" w:type="dxa"/>
            <w:gridSpan w:val="2"/>
            <w:shd w:val="clear" w:color="auto" w:fill="D9E2F3" w:themeFill="accent1" w:themeFillTint="33"/>
            <w:vAlign w:val="center"/>
          </w:tcPr>
          <w:p w14:paraId="5557E751"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Złącze podłużne</w:t>
            </w:r>
          </w:p>
        </w:tc>
        <w:tc>
          <w:tcPr>
            <w:tcW w:w="3572" w:type="dxa"/>
            <w:gridSpan w:val="2"/>
            <w:shd w:val="clear" w:color="auto" w:fill="D9E2F3" w:themeFill="accent1" w:themeFillTint="33"/>
            <w:vAlign w:val="center"/>
          </w:tcPr>
          <w:p w14:paraId="2851FCCC"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Złącze poprzeczne</w:t>
            </w:r>
          </w:p>
        </w:tc>
      </w:tr>
      <w:tr w:rsidR="00205674" w:rsidRPr="00EE049C" w14:paraId="52BD2348" w14:textId="77777777" w:rsidTr="00954441">
        <w:trPr>
          <w:jc w:val="center"/>
        </w:trPr>
        <w:tc>
          <w:tcPr>
            <w:tcW w:w="1785" w:type="dxa"/>
            <w:vMerge/>
            <w:shd w:val="clear" w:color="auto" w:fill="D9E2F3" w:themeFill="accent1" w:themeFillTint="33"/>
            <w:vAlign w:val="center"/>
          </w:tcPr>
          <w:p w14:paraId="1CB7744F" w14:textId="77777777" w:rsidR="00205674" w:rsidRPr="00EE049C" w:rsidRDefault="00205674" w:rsidP="00954441">
            <w:pPr>
              <w:tabs>
                <w:tab w:val="left" w:pos="1620"/>
              </w:tabs>
              <w:jc w:val="center"/>
              <w:rPr>
                <w:rFonts w:ascii="Arial Narrow" w:hAnsi="Arial Narrow" w:cs="Arial"/>
                <w:b/>
                <w:bCs/>
                <w:sz w:val="20"/>
                <w:szCs w:val="20"/>
              </w:rPr>
            </w:pPr>
          </w:p>
        </w:tc>
        <w:tc>
          <w:tcPr>
            <w:tcW w:w="904" w:type="dxa"/>
            <w:shd w:val="clear" w:color="auto" w:fill="D9E2F3" w:themeFill="accent1" w:themeFillTint="33"/>
            <w:vAlign w:val="center"/>
          </w:tcPr>
          <w:p w14:paraId="44F5BC90"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Ruch</w:t>
            </w:r>
          </w:p>
        </w:tc>
        <w:tc>
          <w:tcPr>
            <w:tcW w:w="2666" w:type="dxa"/>
            <w:shd w:val="clear" w:color="auto" w:fill="D9E2F3" w:themeFill="accent1" w:themeFillTint="33"/>
            <w:vAlign w:val="center"/>
          </w:tcPr>
          <w:p w14:paraId="224FAD31"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Rodzaj materiału</w:t>
            </w:r>
          </w:p>
        </w:tc>
        <w:tc>
          <w:tcPr>
            <w:tcW w:w="736" w:type="dxa"/>
            <w:shd w:val="clear" w:color="auto" w:fill="D9E2F3" w:themeFill="accent1" w:themeFillTint="33"/>
            <w:vAlign w:val="center"/>
          </w:tcPr>
          <w:p w14:paraId="65B3F236"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Ruch</w:t>
            </w:r>
          </w:p>
        </w:tc>
        <w:tc>
          <w:tcPr>
            <w:tcW w:w="2836" w:type="dxa"/>
            <w:shd w:val="clear" w:color="auto" w:fill="D9E2F3" w:themeFill="accent1" w:themeFillTint="33"/>
            <w:vAlign w:val="center"/>
          </w:tcPr>
          <w:p w14:paraId="435FF169"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Rodzaj materiału</w:t>
            </w:r>
          </w:p>
        </w:tc>
      </w:tr>
      <w:tr w:rsidR="00205674" w:rsidRPr="00EE049C" w14:paraId="55F73379" w14:textId="77777777" w:rsidTr="00954441">
        <w:trPr>
          <w:jc w:val="center"/>
        </w:trPr>
        <w:tc>
          <w:tcPr>
            <w:tcW w:w="1785" w:type="dxa"/>
            <w:vMerge w:val="restart"/>
          </w:tcPr>
          <w:p w14:paraId="3CFF6EB4"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Warstwa ścieralna</w:t>
            </w:r>
          </w:p>
        </w:tc>
        <w:tc>
          <w:tcPr>
            <w:tcW w:w="904" w:type="dxa"/>
          </w:tcPr>
          <w:p w14:paraId="2E46B84C"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1-2</w:t>
            </w:r>
          </w:p>
        </w:tc>
        <w:tc>
          <w:tcPr>
            <w:tcW w:w="2666" w:type="dxa"/>
          </w:tcPr>
          <w:p w14:paraId="6A190B55"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Pasty asfaltowe lub elastyczne taśmy bitumiczne</w:t>
            </w:r>
          </w:p>
        </w:tc>
        <w:tc>
          <w:tcPr>
            <w:tcW w:w="736" w:type="dxa"/>
          </w:tcPr>
          <w:p w14:paraId="5DD49FE8"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1-2</w:t>
            </w:r>
          </w:p>
        </w:tc>
        <w:tc>
          <w:tcPr>
            <w:tcW w:w="2836" w:type="dxa"/>
          </w:tcPr>
          <w:p w14:paraId="410773ED"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Pasty asfaltowe lub elastyczne taśmy bitumiczne</w:t>
            </w:r>
          </w:p>
        </w:tc>
      </w:tr>
      <w:tr w:rsidR="00205674" w:rsidRPr="00EE049C" w14:paraId="156241A7" w14:textId="77777777" w:rsidTr="00954441">
        <w:trPr>
          <w:jc w:val="center"/>
        </w:trPr>
        <w:tc>
          <w:tcPr>
            <w:tcW w:w="1785" w:type="dxa"/>
            <w:vMerge/>
          </w:tcPr>
          <w:p w14:paraId="077E83C6" w14:textId="77777777" w:rsidR="00205674" w:rsidRPr="00EE049C" w:rsidRDefault="00205674" w:rsidP="00954441">
            <w:pPr>
              <w:tabs>
                <w:tab w:val="left" w:pos="1620"/>
              </w:tabs>
              <w:rPr>
                <w:rFonts w:ascii="Arial Narrow" w:hAnsi="Arial Narrow" w:cs="Arial"/>
                <w:sz w:val="20"/>
                <w:szCs w:val="20"/>
              </w:rPr>
            </w:pPr>
          </w:p>
        </w:tc>
        <w:tc>
          <w:tcPr>
            <w:tcW w:w="904" w:type="dxa"/>
          </w:tcPr>
          <w:p w14:paraId="1B91FC1A"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3-6</w:t>
            </w:r>
          </w:p>
        </w:tc>
        <w:tc>
          <w:tcPr>
            <w:tcW w:w="2666" w:type="dxa"/>
          </w:tcPr>
          <w:p w14:paraId="4A813BA0"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Elastyczne taśmy bitumiczne</w:t>
            </w:r>
          </w:p>
        </w:tc>
        <w:tc>
          <w:tcPr>
            <w:tcW w:w="736" w:type="dxa"/>
          </w:tcPr>
          <w:p w14:paraId="5AD93C38"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3-6</w:t>
            </w:r>
          </w:p>
        </w:tc>
        <w:tc>
          <w:tcPr>
            <w:tcW w:w="2836" w:type="dxa"/>
          </w:tcPr>
          <w:p w14:paraId="5AE81B0A"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Elastyczne taśmy bitumiczne</w:t>
            </w:r>
          </w:p>
        </w:tc>
      </w:tr>
    </w:tbl>
    <w:p w14:paraId="757D502C" w14:textId="77777777" w:rsidR="00205674" w:rsidRPr="00EE049C" w:rsidRDefault="00205674" w:rsidP="00954441">
      <w:pPr>
        <w:tabs>
          <w:tab w:val="left" w:pos="1134"/>
        </w:tabs>
        <w:spacing w:before="120"/>
        <w:ind w:left="1134" w:hanging="1134"/>
        <w:rPr>
          <w:rFonts w:ascii="Arial Narrow" w:hAnsi="Arial Narrow" w:cs="Arial"/>
          <w:sz w:val="20"/>
          <w:szCs w:val="20"/>
        </w:rPr>
      </w:pPr>
      <w:r w:rsidRPr="00EE049C">
        <w:rPr>
          <w:rFonts w:ascii="Arial Narrow" w:hAnsi="Arial Narrow" w:cs="Arial"/>
          <w:sz w:val="20"/>
          <w:szCs w:val="20"/>
        </w:rPr>
        <w:t>Tablica 11.</w:t>
      </w:r>
      <w:r w:rsidRPr="00EE049C">
        <w:rPr>
          <w:rFonts w:ascii="Arial Narrow" w:hAnsi="Arial Narrow" w:cs="Arial"/>
          <w:sz w:val="20"/>
          <w:szCs w:val="20"/>
        </w:rPr>
        <w:tab/>
        <w:t>Materiały do spoin między fragmentami zagęszczonej MMA i elementami wyposażenia drogi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273"/>
        <w:gridCol w:w="4819"/>
      </w:tblGrid>
      <w:tr w:rsidR="00205674" w:rsidRPr="00EE049C" w14:paraId="6EB0837A" w14:textId="77777777" w:rsidTr="00954441">
        <w:tc>
          <w:tcPr>
            <w:tcW w:w="2975" w:type="dxa"/>
            <w:shd w:val="clear" w:color="auto" w:fill="D9E2F3" w:themeFill="accent1" w:themeFillTint="33"/>
            <w:vAlign w:val="center"/>
          </w:tcPr>
          <w:p w14:paraId="6379A424"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Rodzaj warstwy</w:t>
            </w:r>
          </w:p>
        </w:tc>
        <w:tc>
          <w:tcPr>
            <w:tcW w:w="1273" w:type="dxa"/>
            <w:shd w:val="clear" w:color="auto" w:fill="D9E2F3" w:themeFill="accent1" w:themeFillTint="33"/>
            <w:vAlign w:val="center"/>
          </w:tcPr>
          <w:p w14:paraId="4C9AD22B"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Ruch</w:t>
            </w:r>
          </w:p>
        </w:tc>
        <w:tc>
          <w:tcPr>
            <w:tcW w:w="4819" w:type="dxa"/>
            <w:shd w:val="clear" w:color="auto" w:fill="D9E2F3" w:themeFill="accent1" w:themeFillTint="33"/>
            <w:vAlign w:val="center"/>
          </w:tcPr>
          <w:p w14:paraId="6A7D9455"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Rodzaj materiału</w:t>
            </w:r>
          </w:p>
        </w:tc>
      </w:tr>
      <w:tr w:rsidR="00205674" w:rsidRPr="00EE049C" w14:paraId="5824E36E" w14:textId="77777777" w:rsidTr="00954441">
        <w:tc>
          <w:tcPr>
            <w:tcW w:w="2975" w:type="dxa"/>
            <w:vMerge w:val="restart"/>
          </w:tcPr>
          <w:p w14:paraId="04B0D02B"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Warstwa ścieralna</w:t>
            </w:r>
          </w:p>
        </w:tc>
        <w:tc>
          <w:tcPr>
            <w:tcW w:w="1273" w:type="dxa"/>
          </w:tcPr>
          <w:p w14:paraId="0E2EA404"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1-2</w:t>
            </w:r>
          </w:p>
        </w:tc>
        <w:tc>
          <w:tcPr>
            <w:tcW w:w="4819" w:type="dxa"/>
          </w:tcPr>
          <w:p w14:paraId="2E56EF3E"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Pasta asfaltowa</w:t>
            </w:r>
          </w:p>
        </w:tc>
      </w:tr>
      <w:tr w:rsidR="00205674" w:rsidRPr="00EE049C" w14:paraId="6508E478" w14:textId="77777777" w:rsidTr="00954441">
        <w:tc>
          <w:tcPr>
            <w:tcW w:w="2975" w:type="dxa"/>
            <w:vMerge/>
          </w:tcPr>
          <w:p w14:paraId="1A35DEDC" w14:textId="77777777" w:rsidR="00205674" w:rsidRPr="00EE049C" w:rsidRDefault="00205674" w:rsidP="00954441">
            <w:pPr>
              <w:tabs>
                <w:tab w:val="left" w:pos="1620"/>
              </w:tabs>
              <w:rPr>
                <w:rFonts w:ascii="Arial Narrow" w:hAnsi="Arial Narrow" w:cs="Arial"/>
                <w:sz w:val="20"/>
                <w:szCs w:val="20"/>
              </w:rPr>
            </w:pPr>
          </w:p>
        </w:tc>
        <w:tc>
          <w:tcPr>
            <w:tcW w:w="1273" w:type="dxa"/>
          </w:tcPr>
          <w:p w14:paraId="1FB366FB"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KR 3-6</w:t>
            </w:r>
          </w:p>
        </w:tc>
        <w:tc>
          <w:tcPr>
            <w:tcW w:w="4819" w:type="dxa"/>
          </w:tcPr>
          <w:p w14:paraId="4082627B"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Elastyczna taśma bitumiczna lub zalewa drogowa na gorąco</w:t>
            </w:r>
          </w:p>
        </w:tc>
      </w:tr>
    </w:tbl>
    <w:p w14:paraId="2131BCFE" w14:textId="77777777" w:rsidR="00205674" w:rsidRPr="00424ECB" w:rsidRDefault="00205674" w:rsidP="00954441">
      <w:pPr>
        <w:tabs>
          <w:tab w:val="left" w:pos="1620"/>
        </w:tabs>
        <w:spacing w:before="120"/>
        <w:rPr>
          <w:rFonts w:ascii="Arial Narrow" w:hAnsi="Arial Narrow" w:cs="Arial"/>
          <w:sz w:val="22"/>
          <w:szCs w:val="22"/>
        </w:rPr>
      </w:pPr>
      <w:r w:rsidRPr="00EE049C">
        <w:rPr>
          <w:rFonts w:ascii="Arial Narrow" w:hAnsi="Arial Narrow" w:cs="Arial"/>
          <w:sz w:val="20"/>
          <w:szCs w:val="20"/>
        </w:rPr>
        <w:t>Tablica 12. Wymagania wobec taśm bitumicznych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7"/>
        <w:gridCol w:w="2409"/>
        <w:gridCol w:w="1701"/>
      </w:tblGrid>
      <w:tr w:rsidR="00205674" w:rsidRPr="00424ECB" w14:paraId="39778B59" w14:textId="77777777" w:rsidTr="00954441">
        <w:tc>
          <w:tcPr>
            <w:tcW w:w="2830" w:type="dxa"/>
            <w:shd w:val="clear" w:color="auto" w:fill="D9E2F3" w:themeFill="accent1" w:themeFillTint="33"/>
            <w:vAlign w:val="center"/>
          </w:tcPr>
          <w:p w14:paraId="0C2C173F"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Właściwość</w:t>
            </w:r>
          </w:p>
        </w:tc>
        <w:tc>
          <w:tcPr>
            <w:tcW w:w="2127" w:type="dxa"/>
            <w:shd w:val="clear" w:color="auto" w:fill="D9E2F3" w:themeFill="accent1" w:themeFillTint="33"/>
            <w:vAlign w:val="center"/>
          </w:tcPr>
          <w:p w14:paraId="12847D7E"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Metoda badawcza</w:t>
            </w:r>
          </w:p>
        </w:tc>
        <w:tc>
          <w:tcPr>
            <w:tcW w:w="2409" w:type="dxa"/>
            <w:shd w:val="clear" w:color="auto" w:fill="D9E2F3" w:themeFill="accent1" w:themeFillTint="33"/>
            <w:vAlign w:val="center"/>
          </w:tcPr>
          <w:p w14:paraId="7FCF07B0"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Dodatkowy opis warunków badania</w:t>
            </w:r>
          </w:p>
        </w:tc>
        <w:tc>
          <w:tcPr>
            <w:tcW w:w="1701" w:type="dxa"/>
            <w:shd w:val="clear" w:color="auto" w:fill="D9E2F3" w:themeFill="accent1" w:themeFillTint="33"/>
            <w:vAlign w:val="center"/>
          </w:tcPr>
          <w:p w14:paraId="4466DEA0" w14:textId="77777777" w:rsidR="00205674" w:rsidRPr="00EE049C" w:rsidRDefault="00205674" w:rsidP="00954441">
            <w:pPr>
              <w:tabs>
                <w:tab w:val="left" w:pos="1620"/>
              </w:tabs>
              <w:jc w:val="center"/>
              <w:rPr>
                <w:rFonts w:ascii="Arial Narrow" w:hAnsi="Arial Narrow" w:cs="Arial"/>
                <w:b/>
                <w:bCs/>
                <w:sz w:val="20"/>
                <w:szCs w:val="20"/>
              </w:rPr>
            </w:pPr>
            <w:r w:rsidRPr="00EE049C">
              <w:rPr>
                <w:rFonts w:ascii="Arial Narrow" w:hAnsi="Arial Narrow" w:cs="Arial"/>
                <w:b/>
                <w:bCs/>
                <w:sz w:val="20"/>
                <w:szCs w:val="20"/>
              </w:rPr>
              <w:t>Wymaganie</w:t>
            </w:r>
          </w:p>
        </w:tc>
      </w:tr>
      <w:tr w:rsidR="00205674" w:rsidRPr="00424ECB" w14:paraId="0817E4F8" w14:textId="77777777" w:rsidTr="00954441">
        <w:tc>
          <w:tcPr>
            <w:tcW w:w="2830" w:type="dxa"/>
          </w:tcPr>
          <w:p w14:paraId="3A29AC66"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 xml:space="preserve">Temperatura mięknienia </w:t>
            </w:r>
            <w:proofErr w:type="spellStart"/>
            <w:r w:rsidRPr="00EE049C">
              <w:rPr>
                <w:rFonts w:ascii="Arial Narrow" w:hAnsi="Arial Narrow" w:cs="Arial"/>
                <w:sz w:val="20"/>
                <w:szCs w:val="20"/>
              </w:rPr>
              <w:t>PiK</w:t>
            </w:r>
            <w:proofErr w:type="spellEnd"/>
          </w:p>
        </w:tc>
        <w:tc>
          <w:tcPr>
            <w:tcW w:w="2127" w:type="dxa"/>
          </w:tcPr>
          <w:p w14:paraId="6BC7A170"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PN-EN 1427[22]</w:t>
            </w:r>
          </w:p>
        </w:tc>
        <w:tc>
          <w:tcPr>
            <w:tcW w:w="2409" w:type="dxa"/>
          </w:tcPr>
          <w:p w14:paraId="64894477" w14:textId="77777777" w:rsidR="00205674" w:rsidRPr="00EE049C" w:rsidRDefault="00205674" w:rsidP="00954441">
            <w:pPr>
              <w:tabs>
                <w:tab w:val="left" w:pos="1620"/>
              </w:tabs>
              <w:rPr>
                <w:rFonts w:ascii="Arial Narrow" w:hAnsi="Arial Narrow" w:cs="Arial"/>
                <w:sz w:val="20"/>
                <w:szCs w:val="20"/>
              </w:rPr>
            </w:pPr>
          </w:p>
        </w:tc>
        <w:tc>
          <w:tcPr>
            <w:tcW w:w="1701" w:type="dxa"/>
          </w:tcPr>
          <w:p w14:paraId="01146FF6"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≥90°C</w:t>
            </w:r>
          </w:p>
        </w:tc>
      </w:tr>
      <w:tr w:rsidR="00205674" w:rsidRPr="00424ECB" w14:paraId="1034C633" w14:textId="77777777" w:rsidTr="00954441">
        <w:tc>
          <w:tcPr>
            <w:tcW w:w="2830" w:type="dxa"/>
          </w:tcPr>
          <w:p w14:paraId="17B7C534"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Penetracja stożkiem</w:t>
            </w:r>
          </w:p>
        </w:tc>
        <w:tc>
          <w:tcPr>
            <w:tcW w:w="2127" w:type="dxa"/>
          </w:tcPr>
          <w:p w14:paraId="00152955"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PN-EN 13880-2[69]</w:t>
            </w:r>
          </w:p>
        </w:tc>
        <w:tc>
          <w:tcPr>
            <w:tcW w:w="2409" w:type="dxa"/>
          </w:tcPr>
          <w:p w14:paraId="46DF5E02" w14:textId="77777777" w:rsidR="00205674" w:rsidRPr="00EE049C" w:rsidRDefault="00205674" w:rsidP="00954441">
            <w:pPr>
              <w:tabs>
                <w:tab w:val="left" w:pos="1620"/>
              </w:tabs>
              <w:rPr>
                <w:rFonts w:ascii="Arial Narrow" w:hAnsi="Arial Narrow" w:cs="Arial"/>
                <w:sz w:val="20"/>
                <w:szCs w:val="20"/>
              </w:rPr>
            </w:pPr>
          </w:p>
        </w:tc>
        <w:tc>
          <w:tcPr>
            <w:tcW w:w="1701" w:type="dxa"/>
          </w:tcPr>
          <w:p w14:paraId="022656CC"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20 do 50</w:t>
            </w:r>
          </w:p>
          <w:p w14:paraId="13DC945F"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1/10 mm</w:t>
            </w:r>
          </w:p>
        </w:tc>
      </w:tr>
      <w:tr w:rsidR="00205674" w:rsidRPr="00424ECB" w14:paraId="513E2AC6" w14:textId="77777777" w:rsidTr="00954441">
        <w:tc>
          <w:tcPr>
            <w:tcW w:w="2830" w:type="dxa"/>
          </w:tcPr>
          <w:p w14:paraId="53A45A28"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Odprężenie sprężyste (odbojność)</w:t>
            </w:r>
          </w:p>
        </w:tc>
        <w:tc>
          <w:tcPr>
            <w:tcW w:w="2127" w:type="dxa"/>
          </w:tcPr>
          <w:p w14:paraId="6323A33F"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PN-EN 13880-3[70]</w:t>
            </w:r>
          </w:p>
        </w:tc>
        <w:tc>
          <w:tcPr>
            <w:tcW w:w="2409" w:type="dxa"/>
          </w:tcPr>
          <w:p w14:paraId="693A853F" w14:textId="77777777" w:rsidR="00205674" w:rsidRPr="00EE049C" w:rsidRDefault="00205674" w:rsidP="00954441">
            <w:pPr>
              <w:tabs>
                <w:tab w:val="left" w:pos="1620"/>
              </w:tabs>
              <w:rPr>
                <w:rFonts w:ascii="Arial Narrow" w:hAnsi="Arial Narrow" w:cs="Arial"/>
                <w:sz w:val="20"/>
                <w:szCs w:val="20"/>
              </w:rPr>
            </w:pPr>
          </w:p>
        </w:tc>
        <w:tc>
          <w:tcPr>
            <w:tcW w:w="1701" w:type="dxa"/>
          </w:tcPr>
          <w:p w14:paraId="0516A82B"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10 do 30%</w:t>
            </w:r>
          </w:p>
        </w:tc>
      </w:tr>
      <w:tr w:rsidR="00205674" w:rsidRPr="00424ECB" w14:paraId="2A8EA6FE" w14:textId="77777777" w:rsidTr="00954441">
        <w:tc>
          <w:tcPr>
            <w:tcW w:w="2830" w:type="dxa"/>
          </w:tcPr>
          <w:p w14:paraId="58FBCDC3"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Zginanie na zimno</w:t>
            </w:r>
          </w:p>
        </w:tc>
        <w:tc>
          <w:tcPr>
            <w:tcW w:w="2127" w:type="dxa"/>
          </w:tcPr>
          <w:p w14:paraId="4F1197E4"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DIN 52123[74]</w:t>
            </w:r>
          </w:p>
        </w:tc>
        <w:tc>
          <w:tcPr>
            <w:tcW w:w="2409" w:type="dxa"/>
          </w:tcPr>
          <w:p w14:paraId="70FCEECD"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 xml:space="preserve">test odcinka taśmy o długości 20 cm w temperaturze 0 °C </w:t>
            </w:r>
          </w:p>
          <w:p w14:paraId="32621AAC"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 xml:space="preserve">badanie po 24 godzinnym </w:t>
            </w:r>
          </w:p>
          <w:p w14:paraId="78A5F70C"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 xml:space="preserve">kondycjonowaniu </w:t>
            </w:r>
          </w:p>
        </w:tc>
        <w:tc>
          <w:tcPr>
            <w:tcW w:w="1701" w:type="dxa"/>
          </w:tcPr>
          <w:p w14:paraId="12037AE7"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Bez pęknięcia</w:t>
            </w:r>
          </w:p>
        </w:tc>
      </w:tr>
      <w:tr w:rsidR="00205674" w:rsidRPr="00424ECB" w14:paraId="2BE01486" w14:textId="77777777" w:rsidTr="00954441">
        <w:tc>
          <w:tcPr>
            <w:tcW w:w="2830" w:type="dxa"/>
          </w:tcPr>
          <w:p w14:paraId="3DA92528"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Możliwość wydłużenia oraz przyczepności taśmy</w:t>
            </w:r>
          </w:p>
        </w:tc>
        <w:tc>
          <w:tcPr>
            <w:tcW w:w="2127" w:type="dxa"/>
          </w:tcPr>
          <w:p w14:paraId="1D0342EE"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SNV 671 920</w:t>
            </w:r>
          </w:p>
          <w:p w14:paraId="212B5E4F"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(PN-EN 13880-13 [73])</w:t>
            </w:r>
          </w:p>
        </w:tc>
        <w:tc>
          <w:tcPr>
            <w:tcW w:w="2409" w:type="dxa"/>
          </w:tcPr>
          <w:p w14:paraId="17CDB8DF"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W temperaturze -10°C</w:t>
            </w:r>
          </w:p>
        </w:tc>
        <w:tc>
          <w:tcPr>
            <w:tcW w:w="1701" w:type="dxa"/>
          </w:tcPr>
          <w:p w14:paraId="4A39F104"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≥10%</w:t>
            </w:r>
            <w:r>
              <w:rPr>
                <w:rFonts w:ascii="Arial Narrow" w:hAnsi="Arial Narrow" w:cs="Arial"/>
                <w:sz w:val="20"/>
                <w:szCs w:val="20"/>
              </w:rPr>
              <w:t xml:space="preserve"> </w:t>
            </w:r>
            <w:r w:rsidRPr="00EE049C">
              <w:rPr>
                <w:rFonts w:ascii="Arial Narrow" w:hAnsi="Arial Narrow" w:cs="Arial"/>
                <w:sz w:val="20"/>
                <w:szCs w:val="20"/>
              </w:rPr>
              <w:t>≤1 N/mm2</w:t>
            </w:r>
          </w:p>
        </w:tc>
      </w:tr>
      <w:tr w:rsidR="00205674" w:rsidRPr="00424ECB" w14:paraId="2FCC8925" w14:textId="77777777" w:rsidTr="00954441">
        <w:tc>
          <w:tcPr>
            <w:tcW w:w="2830" w:type="dxa"/>
          </w:tcPr>
          <w:p w14:paraId="4E802C00"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Możliwość wydłużenia oraz przyczepności taśmy po starzeniu termicznym</w:t>
            </w:r>
          </w:p>
        </w:tc>
        <w:tc>
          <w:tcPr>
            <w:tcW w:w="2127" w:type="dxa"/>
          </w:tcPr>
          <w:p w14:paraId="2624D53E"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SNV 671 920</w:t>
            </w:r>
          </w:p>
          <w:p w14:paraId="6E156BCF"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(PN-EN 13880-13 [73])</w:t>
            </w:r>
          </w:p>
        </w:tc>
        <w:tc>
          <w:tcPr>
            <w:tcW w:w="2409" w:type="dxa"/>
          </w:tcPr>
          <w:p w14:paraId="46D5DE8F" w14:textId="77777777" w:rsidR="00205674" w:rsidRPr="00EE049C" w:rsidRDefault="00205674" w:rsidP="00954441">
            <w:pPr>
              <w:tabs>
                <w:tab w:val="left" w:pos="1620"/>
              </w:tabs>
              <w:rPr>
                <w:rFonts w:ascii="Arial Narrow" w:hAnsi="Arial Narrow" w:cs="Arial"/>
                <w:sz w:val="20"/>
                <w:szCs w:val="20"/>
              </w:rPr>
            </w:pPr>
            <w:r w:rsidRPr="00EE049C">
              <w:rPr>
                <w:rFonts w:ascii="Arial Narrow" w:hAnsi="Arial Narrow" w:cs="Arial"/>
                <w:sz w:val="20"/>
                <w:szCs w:val="20"/>
              </w:rPr>
              <w:t>W temperaturze -10°C</w:t>
            </w:r>
          </w:p>
        </w:tc>
        <w:tc>
          <w:tcPr>
            <w:tcW w:w="1701" w:type="dxa"/>
          </w:tcPr>
          <w:p w14:paraId="15C7DF41" w14:textId="77777777" w:rsidR="00205674" w:rsidRPr="00EE049C" w:rsidRDefault="00205674" w:rsidP="00954441">
            <w:pPr>
              <w:tabs>
                <w:tab w:val="left" w:pos="1620"/>
              </w:tabs>
              <w:jc w:val="center"/>
              <w:rPr>
                <w:rFonts w:ascii="Arial Narrow" w:hAnsi="Arial Narrow" w:cs="Arial"/>
                <w:sz w:val="20"/>
                <w:szCs w:val="20"/>
              </w:rPr>
            </w:pPr>
            <w:r w:rsidRPr="00EE049C">
              <w:rPr>
                <w:rFonts w:ascii="Arial Narrow" w:hAnsi="Arial Narrow" w:cs="Arial"/>
                <w:sz w:val="20"/>
                <w:szCs w:val="20"/>
              </w:rPr>
              <w:t>Należy podać wynik</w:t>
            </w:r>
          </w:p>
        </w:tc>
      </w:tr>
    </w:tbl>
    <w:p w14:paraId="54B623B0" w14:textId="77777777" w:rsidR="00205674" w:rsidRPr="00EE049C" w:rsidRDefault="00205674" w:rsidP="00954441">
      <w:pPr>
        <w:spacing w:before="120"/>
        <w:rPr>
          <w:rFonts w:ascii="Arial Narrow" w:hAnsi="Arial Narrow" w:cs="Arial"/>
          <w:sz w:val="20"/>
          <w:szCs w:val="20"/>
        </w:rPr>
      </w:pPr>
      <w:r w:rsidRPr="00EE049C">
        <w:rPr>
          <w:rFonts w:ascii="Arial Narrow" w:hAnsi="Arial Narrow" w:cs="Arial"/>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205674" w:rsidRPr="00424ECB" w14:paraId="79C5C301" w14:textId="77777777" w:rsidTr="00954441">
        <w:tc>
          <w:tcPr>
            <w:tcW w:w="2975" w:type="dxa"/>
            <w:shd w:val="clear" w:color="auto" w:fill="D9E2F3" w:themeFill="accent1" w:themeFillTint="33"/>
            <w:vAlign w:val="center"/>
          </w:tcPr>
          <w:p w14:paraId="6A83E935"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Właściwość</w:t>
            </w:r>
          </w:p>
        </w:tc>
        <w:tc>
          <w:tcPr>
            <w:tcW w:w="2976" w:type="dxa"/>
            <w:shd w:val="clear" w:color="auto" w:fill="D9E2F3" w:themeFill="accent1" w:themeFillTint="33"/>
            <w:vAlign w:val="center"/>
          </w:tcPr>
          <w:p w14:paraId="61968106"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Metoda badawcza</w:t>
            </w:r>
          </w:p>
        </w:tc>
        <w:tc>
          <w:tcPr>
            <w:tcW w:w="2976" w:type="dxa"/>
            <w:shd w:val="clear" w:color="auto" w:fill="D9E2F3" w:themeFill="accent1" w:themeFillTint="33"/>
            <w:vAlign w:val="center"/>
          </w:tcPr>
          <w:p w14:paraId="65E0BD29"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Wymaganie</w:t>
            </w:r>
          </w:p>
        </w:tc>
      </w:tr>
      <w:tr w:rsidR="00205674" w:rsidRPr="00424ECB" w14:paraId="4FEDF16D" w14:textId="77777777" w:rsidTr="00954441">
        <w:tc>
          <w:tcPr>
            <w:tcW w:w="2975" w:type="dxa"/>
          </w:tcPr>
          <w:p w14:paraId="32D6F9E5"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Ocena organoleptyczna</w:t>
            </w:r>
          </w:p>
        </w:tc>
        <w:tc>
          <w:tcPr>
            <w:tcW w:w="2976" w:type="dxa"/>
          </w:tcPr>
          <w:p w14:paraId="7C3D9BD5"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1425[75]</w:t>
            </w:r>
          </w:p>
        </w:tc>
        <w:tc>
          <w:tcPr>
            <w:tcW w:w="2976" w:type="dxa"/>
          </w:tcPr>
          <w:p w14:paraId="62902BD2"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Pasta</w:t>
            </w:r>
          </w:p>
        </w:tc>
      </w:tr>
      <w:tr w:rsidR="00205674" w:rsidRPr="00424ECB" w14:paraId="04C0AEFD" w14:textId="77777777" w:rsidTr="00954441">
        <w:tc>
          <w:tcPr>
            <w:tcW w:w="2975" w:type="dxa"/>
          </w:tcPr>
          <w:p w14:paraId="7653D024"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Odporność na spływanie</w:t>
            </w:r>
          </w:p>
        </w:tc>
        <w:tc>
          <w:tcPr>
            <w:tcW w:w="2976" w:type="dxa"/>
          </w:tcPr>
          <w:p w14:paraId="0864E45A"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13880-5[71]</w:t>
            </w:r>
          </w:p>
        </w:tc>
        <w:tc>
          <w:tcPr>
            <w:tcW w:w="2976" w:type="dxa"/>
          </w:tcPr>
          <w:p w14:paraId="2198FA22"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Nie spływa</w:t>
            </w:r>
          </w:p>
        </w:tc>
      </w:tr>
      <w:tr w:rsidR="00205674" w:rsidRPr="00424ECB" w14:paraId="737BDC04" w14:textId="77777777" w:rsidTr="00954441">
        <w:tc>
          <w:tcPr>
            <w:tcW w:w="2975" w:type="dxa"/>
          </w:tcPr>
          <w:p w14:paraId="6F05E212"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Zawartość wody</w:t>
            </w:r>
          </w:p>
        </w:tc>
        <w:tc>
          <w:tcPr>
            <w:tcW w:w="2976" w:type="dxa"/>
          </w:tcPr>
          <w:p w14:paraId="4FBEB54A"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1428[76]</w:t>
            </w:r>
          </w:p>
        </w:tc>
        <w:tc>
          <w:tcPr>
            <w:tcW w:w="2976" w:type="dxa"/>
          </w:tcPr>
          <w:p w14:paraId="623DAF53"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≤50% m/m</w:t>
            </w:r>
          </w:p>
        </w:tc>
      </w:tr>
      <w:tr w:rsidR="00205674" w:rsidRPr="00424ECB" w14:paraId="322B35CD" w14:textId="77777777" w:rsidTr="00954441">
        <w:tc>
          <w:tcPr>
            <w:tcW w:w="8927" w:type="dxa"/>
            <w:gridSpan w:val="3"/>
          </w:tcPr>
          <w:p w14:paraId="71B46FA0"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Właściwości odzyskanego i ustabilizowanego lepiszcza: PN-EN 13074-1 lub PN-EN 13074-2</w:t>
            </w:r>
          </w:p>
        </w:tc>
      </w:tr>
      <w:tr w:rsidR="00205674" w:rsidRPr="00424ECB" w14:paraId="184F629E" w14:textId="77777777" w:rsidTr="00954441">
        <w:tc>
          <w:tcPr>
            <w:tcW w:w="2975" w:type="dxa"/>
          </w:tcPr>
          <w:p w14:paraId="3EBBC9DF"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 xml:space="preserve">Temperatura mięknienia </w:t>
            </w:r>
            <w:proofErr w:type="spellStart"/>
            <w:r w:rsidRPr="00EE049C">
              <w:rPr>
                <w:rFonts w:ascii="Arial Narrow" w:hAnsi="Arial Narrow" w:cs="Arial"/>
                <w:sz w:val="20"/>
                <w:szCs w:val="20"/>
              </w:rPr>
              <w:t>PiK</w:t>
            </w:r>
            <w:proofErr w:type="spellEnd"/>
          </w:p>
        </w:tc>
        <w:tc>
          <w:tcPr>
            <w:tcW w:w="2976" w:type="dxa"/>
          </w:tcPr>
          <w:p w14:paraId="453C4608"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1427[22]</w:t>
            </w:r>
          </w:p>
        </w:tc>
        <w:tc>
          <w:tcPr>
            <w:tcW w:w="2976" w:type="dxa"/>
          </w:tcPr>
          <w:p w14:paraId="34576877"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≥70°C</w:t>
            </w:r>
          </w:p>
        </w:tc>
      </w:tr>
    </w:tbl>
    <w:p w14:paraId="38870285" w14:textId="77777777" w:rsidR="00205674" w:rsidRPr="00EE049C" w:rsidRDefault="00205674" w:rsidP="00954441">
      <w:pPr>
        <w:spacing w:before="120"/>
        <w:ind w:left="1134" w:hanging="1134"/>
        <w:rPr>
          <w:rFonts w:ascii="Arial Narrow" w:hAnsi="Arial Narrow" w:cs="Arial"/>
          <w:sz w:val="20"/>
          <w:szCs w:val="20"/>
        </w:rPr>
      </w:pPr>
      <w:r w:rsidRPr="00EE049C">
        <w:rPr>
          <w:rFonts w:ascii="Arial Narrow" w:hAnsi="Arial Narrow" w:cs="Arial"/>
          <w:sz w:val="20"/>
          <w:szCs w:val="20"/>
        </w:rPr>
        <w:t>Tablica 14.</w:t>
      </w:r>
      <w:r w:rsidRPr="00EE049C">
        <w:rPr>
          <w:rFonts w:ascii="Arial Narrow" w:hAnsi="Arial Narrow" w:cs="Arial"/>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268"/>
        <w:gridCol w:w="1986"/>
      </w:tblGrid>
      <w:tr w:rsidR="00205674" w:rsidRPr="00EE049C" w14:paraId="058D0F37" w14:textId="77777777" w:rsidTr="00954441">
        <w:tc>
          <w:tcPr>
            <w:tcW w:w="4673" w:type="dxa"/>
            <w:shd w:val="clear" w:color="auto" w:fill="D9E2F3" w:themeFill="accent1" w:themeFillTint="33"/>
            <w:vAlign w:val="center"/>
          </w:tcPr>
          <w:p w14:paraId="2E7867DB"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Właściwość</w:t>
            </w:r>
          </w:p>
        </w:tc>
        <w:tc>
          <w:tcPr>
            <w:tcW w:w="2268" w:type="dxa"/>
            <w:shd w:val="clear" w:color="auto" w:fill="D9E2F3" w:themeFill="accent1" w:themeFillTint="33"/>
            <w:vAlign w:val="center"/>
          </w:tcPr>
          <w:p w14:paraId="5C351798"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Metoda badawcza</w:t>
            </w:r>
          </w:p>
        </w:tc>
        <w:tc>
          <w:tcPr>
            <w:tcW w:w="1986" w:type="dxa"/>
            <w:shd w:val="clear" w:color="auto" w:fill="D9E2F3" w:themeFill="accent1" w:themeFillTint="33"/>
            <w:vAlign w:val="center"/>
          </w:tcPr>
          <w:p w14:paraId="7BD716A7"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Wymaganie</w:t>
            </w:r>
          </w:p>
        </w:tc>
      </w:tr>
      <w:tr w:rsidR="00205674" w:rsidRPr="00EE049C" w14:paraId="6ECB6AE1" w14:textId="77777777" w:rsidTr="00954441">
        <w:tc>
          <w:tcPr>
            <w:tcW w:w="4673" w:type="dxa"/>
          </w:tcPr>
          <w:p w14:paraId="0F8D5EEA"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Zachowanie przy temperaturze lejności</w:t>
            </w:r>
          </w:p>
        </w:tc>
        <w:tc>
          <w:tcPr>
            <w:tcW w:w="2268" w:type="dxa"/>
          </w:tcPr>
          <w:p w14:paraId="3D7EF7BF"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13880-6[72]</w:t>
            </w:r>
          </w:p>
        </w:tc>
        <w:tc>
          <w:tcPr>
            <w:tcW w:w="1986" w:type="dxa"/>
          </w:tcPr>
          <w:p w14:paraId="4AF331D4"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Homogeniczny</w:t>
            </w:r>
          </w:p>
        </w:tc>
      </w:tr>
      <w:tr w:rsidR="00205674" w:rsidRPr="00EE049C" w14:paraId="75C7F395" w14:textId="77777777" w:rsidTr="00954441">
        <w:tc>
          <w:tcPr>
            <w:tcW w:w="4673" w:type="dxa"/>
          </w:tcPr>
          <w:p w14:paraId="0CD023EA"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 xml:space="preserve">Temperatura mięknienia </w:t>
            </w:r>
            <w:proofErr w:type="spellStart"/>
            <w:r w:rsidRPr="00EE049C">
              <w:rPr>
                <w:rFonts w:ascii="Arial Narrow" w:hAnsi="Arial Narrow" w:cs="Arial"/>
                <w:sz w:val="20"/>
                <w:szCs w:val="20"/>
              </w:rPr>
              <w:t>PiK</w:t>
            </w:r>
            <w:proofErr w:type="spellEnd"/>
          </w:p>
        </w:tc>
        <w:tc>
          <w:tcPr>
            <w:tcW w:w="2268" w:type="dxa"/>
          </w:tcPr>
          <w:p w14:paraId="27FE8A52"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1427[22]</w:t>
            </w:r>
          </w:p>
        </w:tc>
        <w:tc>
          <w:tcPr>
            <w:tcW w:w="1986" w:type="dxa"/>
          </w:tcPr>
          <w:p w14:paraId="6B0D3C1C"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≥80°C</w:t>
            </w:r>
          </w:p>
        </w:tc>
      </w:tr>
      <w:tr w:rsidR="00205674" w:rsidRPr="00EE049C" w14:paraId="730D3007" w14:textId="77777777" w:rsidTr="00954441">
        <w:tc>
          <w:tcPr>
            <w:tcW w:w="4673" w:type="dxa"/>
          </w:tcPr>
          <w:p w14:paraId="12D88D3F"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Penetracja stożkiem w 25°C, 5 s, 150 g</w:t>
            </w:r>
          </w:p>
        </w:tc>
        <w:tc>
          <w:tcPr>
            <w:tcW w:w="2268" w:type="dxa"/>
          </w:tcPr>
          <w:p w14:paraId="18AF75F1" w14:textId="77777777" w:rsidR="00205674" w:rsidRPr="00EE049C" w:rsidRDefault="00205674" w:rsidP="00954441">
            <w:pPr>
              <w:tabs>
                <w:tab w:val="left" w:pos="300"/>
                <w:tab w:val="center" w:pos="1380"/>
              </w:tabs>
              <w:rPr>
                <w:rFonts w:ascii="Arial Narrow" w:hAnsi="Arial Narrow" w:cs="Arial"/>
                <w:sz w:val="20"/>
                <w:szCs w:val="20"/>
              </w:rPr>
            </w:pPr>
            <w:r w:rsidRPr="00EE049C">
              <w:rPr>
                <w:rFonts w:ascii="Arial Narrow" w:hAnsi="Arial Narrow" w:cs="Arial"/>
                <w:sz w:val="20"/>
                <w:szCs w:val="20"/>
              </w:rPr>
              <w:tab/>
            </w:r>
            <w:r w:rsidRPr="00EE049C">
              <w:rPr>
                <w:rFonts w:ascii="Arial Narrow" w:hAnsi="Arial Narrow" w:cs="Arial"/>
                <w:sz w:val="20"/>
                <w:szCs w:val="20"/>
              </w:rPr>
              <w:tab/>
              <w:t>PN-EN 13880-2[69]</w:t>
            </w:r>
          </w:p>
        </w:tc>
        <w:tc>
          <w:tcPr>
            <w:tcW w:w="1986" w:type="dxa"/>
          </w:tcPr>
          <w:p w14:paraId="1E4C600A"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30 do 60  0,1 mm</w:t>
            </w:r>
          </w:p>
        </w:tc>
      </w:tr>
      <w:tr w:rsidR="00205674" w:rsidRPr="00EE049C" w14:paraId="60B5E8FD" w14:textId="77777777" w:rsidTr="00954441">
        <w:tc>
          <w:tcPr>
            <w:tcW w:w="4673" w:type="dxa"/>
          </w:tcPr>
          <w:p w14:paraId="5BF878EC"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Odporność na spływanie</w:t>
            </w:r>
          </w:p>
        </w:tc>
        <w:tc>
          <w:tcPr>
            <w:tcW w:w="2268" w:type="dxa"/>
          </w:tcPr>
          <w:p w14:paraId="6643E3A7"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13880-5[71]</w:t>
            </w:r>
          </w:p>
        </w:tc>
        <w:tc>
          <w:tcPr>
            <w:tcW w:w="1986" w:type="dxa"/>
          </w:tcPr>
          <w:p w14:paraId="5581696A"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≤5,0 mm</w:t>
            </w:r>
          </w:p>
        </w:tc>
      </w:tr>
      <w:tr w:rsidR="00205674" w:rsidRPr="00EE049C" w14:paraId="1631E700" w14:textId="77777777" w:rsidTr="00954441">
        <w:tc>
          <w:tcPr>
            <w:tcW w:w="4673" w:type="dxa"/>
          </w:tcPr>
          <w:p w14:paraId="3DB817D0"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Odprężenie sprężyste (odbojność)</w:t>
            </w:r>
          </w:p>
        </w:tc>
        <w:tc>
          <w:tcPr>
            <w:tcW w:w="2268" w:type="dxa"/>
          </w:tcPr>
          <w:p w14:paraId="5A766199"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13380-3[70]</w:t>
            </w:r>
          </w:p>
        </w:tc>
        <w:tc>
          <w:tcPr>
            <w:tcW w:w="1986" w:type="dxa"/>
          </w:tcPr>
          <w:p w14:paraId="0A8B1F06"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10-50%</w:t>
            </w:r>
          </w:p>
        </w:tc>
      </w:tr>
      <w:tr w:rsidR="00205674" w:rsidRPr="00EE049C" w14:paraId="0A8524EE" w14:textId="77777777" w:rsidTr="00954441">
        <w:tc>
          <w:tcPr>
            <w:tcW w:w="4673" w:type="dxa"/>
          </w:tcPr>
          <w:p w14:paraId="137798DC"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Wydłużenie nieciągłe (próba przyczepności ), po 5 h, -10°C</w:t>
            </w:r>
          </w:p>
        </w:tc>
        <w:tc>
          <w:tcPr>
            <w:tcW w:w="2268" w:type="dxa"/>
          </w:tcPr>
          <w:p w14:paraId="6E2FE9B0"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13880-13[73]</w:t>
            </w:r>
          </w:p>
        </w:tc>
        <w:tc>
          <w:tcPr>
            <w:tcW w:w="1986" w:type="dxa"/>
          </w:tcPr>
          <w:p w14:paraId="3F2506DD"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≥5 mm</w:t>
            </w:r>
            <w:r>
              <w:rPr>
                <w:rFonts w:ascii="Arial Narrow" w:hAnsi="Arial Narrow" w:cs="Arial"/>
                <w:sz w:val="20"/>
                <w:szCs w:val="20"/>
              </w:rPr>
              <w:t xml:space="preserve"> </w:t>
            </w:r>
            <w:r w:rsidRPr="00EE049C">
              <w:rPr>
                <w:rFonts w:ascii="Arial Narrow" w:hAnsi="Arial Narrow" w:cs="Arial"/>
                <w:sz w:val="20"/>
                <w:szCs w:val="20"/>
              </w:rPr>
              <w:t>≤0,75 N/mm2</w:t>
            </w:r>
          </w:p>
        </w:tc>
      </w:tr>
    </w:tbl>
    <w:p w14:paraId="30E66D5E" w14:textId="77777777" w:rsidR="00205674" w:rsidRDefault="00205674" w:rsidP="00954441">
      <w:pPr>
        <w:rPr>
          <w:rFonts w:ascii="Arial Narrow" w:hAnsi="Arial Narrow" w:cs="Arial"/>
          <w:sz w:val="22"/>
          <w:szCs w:val="22"/>
        </w:rPr>
      </w:pPr>
    </w:p>
    <w:p w14:paraId="12FE7DC0"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56"/>
        <w:gridCol w:w="2977"/>
      </w:tblGrid>
      <w:tr w:rsidR="00205674" w:rsidRPr="00EE049C" w14:paraId="7F21BEE5" w14:textId="77777777" w:rsidTr="00954441">
        <w:tc>
          <w:tcPr>
            <w:tcW w:w="3964" w:type="dxa"/>
            <w:shd w:val="clear" w:color="auto" w:fill="D9E2F3" w:themeFill="accent1" w:themeFillTint="33"/>
            <w:vAlign w:val="center"/>
          </w:tcPr>
          <w:p w14:paraId="482AF6FB"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Właściwości</w:t>
            </w:r>
          </w:p>
        </w:tc>
        <w:tc>
          <w:tcPr>
            <w:tcW w:w="1956" w:type="dxa"/>
            <w:shd w:val="clear" w:color="auto" w:fill="D9E2F3" w:themeFill="accent1" w:themeFillTint="33"/>
            <w:vAlign w:val="center"/>
          </w:tcPr>
          <w:p w14:paraId="3351D8EC"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Metoda badawcza</w:t>
            </w:r>
          </w:p>
        </w:tc>
        <w:tc>
          <w:tcPr>
            <w:tcW w:w="2977" w:type="dxa"/>
            <w:shd w:val="clear" w:color="auto" w:fill="D9E2F3" w:themeFill="accent1" w:themeFillTint="33"/>
            <w:vAlign w:val="center"/>
          </w:tcPr>
          <w:p w14:paraId="65FB9220" w14:textId="77777777" w:rsidR="00205674" w:rsidRPr="00EE049C" w:rsidRDefault="00205674" w:rsidP="00954441">
            <w:pPr>
              <w:jc w:val="center"/>
              <w:rPr>
                <w:rFonts w:ascii="Arial Narrow" w:hAnsi="Arial Narrow" w:cs="Arial"/>
                <w:b/>
                <w:bCs/>
                <w:sz w:val="20"/>
                <w:szCs w:val="20"/>
              </w:rPr>
            </w:pPr>
            <w:r w:rsidRPr="00EE049C">
              <w:rPr>
                <w:rFonts w:ascii="Arial Narrow" w:hAnsi="Arial Narrow" w:cs="Arial"/>
                <w:b/>
                <w:bCs/>
                <w:sz w:val="20"/>
                <w:szCs w:val="20"/>
              </w:rPr>
              <w:t>Wymagania dla typu</w:t>
            </w:r>
          </w:p>
        </w:tc>
      </w:tr>
      <w:tr w:rsidR="00205674" w:rsidRPr="00EE049C" w14:paraId="203ABE04" w14:textId="77777777" w:rsidTr="00954441">
        <w:tc>
          <w:tcPr>
            <w:tcW w:w="3964" w:type="dxa"/>
          </w:tcPr>
          <w:p w14:paraId="4CA55F43" w14:textId="77777777" w:rsidR="00205674" w:rsidRPr="00EE049C" w:rsidRDefault="00205674" w:rsidP="00954441">
            <w:pPr>
              <w:rPr>
                <w:rFonts w:ascii="Arial Narrow" w:hAnsi="Arial Narrow" w:cs="Arial"/>
                <w:sz w:val="20"/>
                <w:szCs w:val="20"/>
              </w:rPr>
            </w:pPr>
            <w:r w:rsidRPr="00EE049C">
              <w:rPr>
                <w:rFonts w:ascii="Arial Narrow" w:hAnsi="Arial Narrow" w:cs="Arial"/>
                <w:sz w:val="20"/>
                <w:szCs w:val="20"/>
              </w:rPr>
              <w:lastRenderedPageBreak/>
              <w:t>PN- EN 14188-1 tablica 2 punkty od 1 do 11.2.8.</w:t>
            </w:r>
          </w:p>
        </w:tc>
        <w:tc>
          <w:tcPr>
            <w:tcW w:w="1956" w:type="dxa"/>
          </w:tcPr>
          <w:p w14:paraId="7F4461C8"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PN-EN 14188-1[65]</w:t>
            </w:r>
          </w:p>
        </w:tc>
        <w:tc>
          <w:tcPr>
            <w:tcW w:w="2977" w:type="dxa"/>
          </w:tcPr>
          <w:p w14:paraId="7D682AB1" w14:textId="77777777" w:rsidR="00205674" w:rsidRPr="00EE049C" w:rsidRDefault="00205674" w:rsidP="00954441">
            <w:pPr>
              <w:jc w:val="center"/>
              <w:rPr>
                <w:rFonts w:ascii="Arial Narrow" w:hAnsi="Arial Narrow" w:cs="Arial"/>
                <w:sz w:val="20"/>
                <w:szCs w:val="20"/>
              </w:rPr>
            </w:pPr>
            <w:r w:rsidRPr="00EE049C">
              <w:rPr>
                <w:rFonts w:ascii="Arial Narrow" w:hAnsi="Arial Narrow" w:cs="Arial"/>
                <w:sz w:val="20"/>
                <w:szCs w:val="20"/>
              </w:rPr>
              <w:t>N 1</w:t>
            </w:r>
          </w:p>
        </w:tc>
      </w:tr>
    </w:tbl>
    <w:p w14:paraId="089860B8" w14:textId="77777777" w:rsidR="00205674" w:rsidRDefault="00205674" w:rsidP="00954441">
      <w:pPr>
        <w:ind w:firstLine="709"/>
        <w:rPr>
          <w:rFonts w:ascii="Arial Narrow" w:hAnsi="Arial Narrow" w:cs="Arial"/>
          <w:sz w:val="22"/>
          <w:szCs w:val="22"/>
        </w:rPr>
      </w:pPr>
    </w:p>
    <w:p w14:paraId="58C32E5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Składowanie materiałów termoplastycznych jest dozwolone tylko w oryginalnych opakowaniach producenta, w warunkach określonych w aprobacie technicznej.</w:t>
      </w:r>
    </w:p>
    <w:p w14:paraId="52D57B9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 uszczelnienia krawędzi należy stosować asfalt drogowy wg PN-EN 12591 [24], asfalt modyfikowany polimerami wg PN-EN 14023 [64] „metoda na gorąco”. Dopuszcza się inne rodzaje lepiszcza wg norm lub aprobat technicznych.</w:t>
      </w:r>
    </w:p>
    <w:p w14:paraId="62F46F8E" w14:textId="77777777" w:rsidR="00205674" w:rsidRPr="00424ECB" w:rsidRDefault="00205674" w:rsidP="00954441">
      <w:pPr>
        <w:pStyle w:val="Nagwek2"/>
        <w:tabs>
          <w:tab w:val="left" w:pos="7938"/>
        </w:tabs>
        <w:spacing w:before="0" w:after="0"/>
        <w:rPr>
          <w:rFonts w:ascii="Arial Narrow" w:hAnsi="Arial Narrow" w:cs="Arial"/>
          <w:bCs/>
          <w:sz w:val="22"/>
          <w:szCs w:val="22"/>
        </w:rPr>
      </w:pPr>
      <w:r w:rsidRPr="00424ECB">
        <w:rPr>
          <w:rFonts w:ascii="Arial Narrow" w:hAnsi="Arial Narrow" w:cs="Arial"/>
          <w:bCs/>
          <w:sz w:val="22"/>
          <w:szCs w:val="22"/>
        </w:rPr>
        <w:t>2.7. Materiały do złączenia warstw konstrukcji</w:t>
      </w:r>
    </w:p>
    <w:p w14:paraId="566890E6" w14:textId="77777777" w:rsidR="00205674" w:rsidRPr="00424ECB" w:rsidRDefault="00205674" w:rsidP="00954441">
      <w:pPr>
        <w:tabs>
          <w:tab w:val="left" w:pos="-2694"/>
        </w:tabs>
        <w:jc w:val="both"/>
        <w:rPr>
          <w:rFonts w:ascii="Arial Narrow" w:hAnsi="Arial Narrow" w:cs="Arial"/>
          <w:sz w:val="22"/>
          <w:szCs w:val="22"/>
        </w:rPr>
      </w:pPr>
      <w:r w:rsidRPr="00424ECB">
        <w:rPr>
          <w:rFonts w:ascii="Arial Narrow" w:hAnsi="Arial Narrow" w:cs="Arial"/>
          <w:sz w:val="22"/>
          <w:szCs w:val="22"/>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048B9A2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Spośród rodzajów emulsji wymienionych w Załączniku krajowym NA [62a] do normy PN-EN 13808 [62], należy stosować emulsje oznaczone kodem ZM. Właściwości i przeznaczenie emulsji asfaltowych oraz sposób ich składowania opisano w </w:t>
      </w:r>
      <w:r>
        <w:rPr>
          <w:rFonts w:ascii="Arial Narrow" w:hAnsi="Arial Narrow" w:cs="Arial"/>
          <w:sz w:val="22"/>
          <w:szCs w:val="22"/>
        </w:rPr>
        <w:t>S</w:t>
      </w:r>
      <w:r w:rsidRPr="00424ECB">
        <w:rPr>
          <w:rFonts w:ascii="Arial Narrow" w:hAnsi="Arial Narrow" w:cs="Arial"/>
          <w:sz w:val="22"/>
          <w:szCs w:val="22"/>
        </w:rPr>
        <w:t xml:space="preserve">ST D-04.03.01a [2]. </w:t>
      </w:r>
    </w:p>
    <w:p w14:paraId="7AA49DE8"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2.8. Dodatki do mieszanki mineralno-asfaltowej</w:t>
      </w:r>
    </w:p>
    <w:p w14:paraId="184AB6C8" w14:textId="77777777" w:rsidR="00205674" w:rsidRPr="00424ECB" w:rsidRDefault="00205674" w:rsidP="00954441">
      <w:pPr>
        <w:widowControl w:val="0"/>
        <w:ind w:right="-57" w:firstLine="709"/>
        <w:jc w:val="both"/>
        <w:rPr>
          <w:rFonts w:ascii="Arial Narrow" w:hAnsi="Arial Narrow" w:cs="Arial"/>
          <w:sz w:val="22"/>
          <w:szCs w:val="22"/>
        </w:rPr>
      </w:pPr>
      <w:r w:rsidRPr="00424ECB">
        <w:rPr>
          <w:rFonts w:ascii="Arial Narrow" w:hAnsi="Arial Narrow" w:cs="Arial"/>
          <w:sz w:val="22"/>
          <w:szCs w:val="22"/>
        </w:rPr>
        <w:t xml:space="preserve">Mogą być stosowane dodatki stabilizujące lub modyfikujące. Pochodzenie, rodzaj i właściwości dodatków powinny być deklarowane. </w:t>
      </w:r>
    </w:p>
    <w:p w14:paraId="0552E6E9" w14:textId="77777777" w:rsidR="00205674" w:rsidRPr="00424ECB" w:rsidRDefault="00205674" w:rsidP="00954441">
      <w:pPr>
        <w:widowControl w:val="0"/>
        <w:ind w:right="-57" w:firstLine="709"/>
        <w:jc w:val="both"/>
        <w:rPr>
          <w:rFonts w:ascii="Arial Narrow" w:hAnsi="Arial Narrow" w:cs="Arial"/>
          <w:sz w:val="22"/>
          <w:szCs w:val="22"/>
        </w:rPr>
      </w:pPr>
      <w:r w:rsidRPr="00424ECB">
        <w:rPr>
          <w:rFonts w:ascii="Arial Narrow" w:hAnsi="Arial Narrow" w:cs="Arial"/>
          <w:sz w:val="22"/>
          <w:szCs w:val="22"/>
        </w:rPr>
        <w:t>Należy używać tylko materiałów składowych o ustalonej przydatności. Ustalenie przydatności powinno wynikać co najmniej jednego z następujących dokumentów:</w:t>
      </w:r>
    </w:p>
    <w:p w14:paraId="58711A5C" w14:textId="77777777" w:rsidR="00205674" w:rsidRPr="00424ECB" w:rsidRDefault="00205674" w:rsidP="009E77BE">
      <w:pPr>
        <w:widowControl w:val="0"/>
        <w:numPr>
          <w:ilvl w:val="0"/>
          <w:numId w:val="105"/>
        </w:numPr>
        <w:overflowPunct w:val="0"/>
        <w:autoSpaceDE w:val="0"/>
        <w:autoSpaceDN w:val="0"/>
        <w:adjustRightInd w:val="0"/>
        <w:ind w:left="426" w:right="-57"/>
        <w:jc w:val="both"/>
        <w:textAlignment w:val="baseline"/>
        <w:rPr>
          <w:rFonts w:ascii="Arial Narrow" w:hAnsi="Arial Narrow" w:cs="Arial"/>
          <w:sz w:val="22"/>
          <w:szCs w:val="22"/>
        </w:rPr>
      </w:pPr>
      <w:r w:rsidRPr="00424ECB">
        <w:rPr>
          <w:rFonts w:ascii="Arial Narrow" w:hAnsi="Arial Narrow" w:cs="Arial"/>
          <w:sz w:val="22"/>
          <w:szCs w:val="22"/>
        </w:rPr>
        <w:t>Normy Europejskiej,</w:t>
      </w:r>
    </w:p>
    <w:p w14:paraId="060D3196" w14:textId="77777777" w:rsidR="00205674" w:rsidRPr="00424ECB" w:rsidRDefault="00205674" w:rsidP="009E77BE">
      <w:pPr>
        <w:widowControl w:val="0"/>
        <w:numPr>
          <w:ilvl w:val="0"/>
          <w:numId w:val="105"/>
        </w:numPr>
        <w:overflowPunct w:val="0"/>
        <w:autoSpaceDE w:val="0"/>
        <w:autoSpaceDN w:val="0"/>
        <w:adjustRightInd w:val="0"/>
        <w:ind w:left="426" w:right="-57"/>
        <w:jc w:val="both"/>
        <w:textAlignment w:val="baseline"/>
        <w:rPr>
          <w:rFonts w:ascii="Arial Narrow" w:hAnsi="Arial Narrow" w:cs="Arial"/>
          <w:sz w:val="22"/>
          <w:szCs w:val="22"/>
        </w:rPr>
      </w:pPr>
      <w:r w:rsidRPr="00424ECB">
        <w:rPr>
          <w:rFonts w:ascii="Arial Narrow" w:hAnsi="Arial Narrow" w:cs="Arial"/>
          <w:sz w:val="22"/>
          <w:szCs w:val="22"/>
        </w:rPr>
        <w:t>europejskiej aprobaty technicznej,</w:t>
      </w:r>
    </w:p>
    <w:p w14:paraId="43340C20" w14:textId="77777777" w:rsidR="00205674" w:rsidRPr="00424ECB" w:rsidRDefault="00205674" w:rsidP="009E77BE">
      <w:pPr>
        <w:widowControl w:val="0"/>
        <w:numPr>
          <w:ilvl w:val="0"/>
          <w:numId w:val="105"/>
        </w:numPr>
        <w:overflowPunct w:val="0"/>
        <w:autoSpaceDE w:val="0"/>
        <w:autoSpaceDN w:val="0"/>
        <w:adjustRightInd w:val="0"/>
        <w:ind w:left="426" w:right="-57"/>
        <w:jc w:val="both"/>
        <w:textAlignment w:val="baseline"/>
        <w:rPr>
          <w:rFonts w:ascii="Arial Narrow" w:hAnsi="Arial Narrow" w:cs="Arial"/>
          <w:sz w:val="22"/>
          <w:szCs w:val="22"/>
        </w:rPr>
      </w:pPr>
      <w:r w:rsidRPr="00424ECB">
        <w:rPr>
          <w:rFonts w:ascii="Arial Narrow" w:hAnsi="Arial Narrow" w:cs="Arial"/>
          <w:sz w:val="22"/>
          <w:szCs w:val="22"/>
        </w:rPr>
        <w:t>specyfikacji materiałowych opartych na potwierdzonych pozytywnych zastosowaniach w nawierzchniach asfaltowych. Wykaz należy dostarczyć w celu udowodnienia przydatności. Wykaz może być oparty na badaniach w połączeniu z dowodami w praktyce.</w:t>
      </w:r>
    </w:p>
    <w:p w14:paraId="3EC21026" w14:textId="77777777" w:rsidR="00205674" w:rsidRPr="00424ECB" w:rsidRDefault="00205674" w:rsidP="00954441">
      <w:pPr>
        <w:widowControl w:val="0"/>
        <w:ind w:right="-57" w:firstLine="709"/>
        <w:jc w:val="both"/>
        <w:rPr>
          <w:rFonts w:ascii="Arial Narrow" w:hAnsi="Arial Narrow" w:cs="Arial"/>
          <w:sz w:val="22"/>
          <w:szCs w:val="22"/>
        </w:rPr>
      </w:pPr>
      <w:r w:rsidRPr="00424ECB">
        <w:rPr>
          <w:rFonts w:ascii="Arial Narrow" w:hAnsi="Arial Narrow" w:cs="Arial"/>
          <w:sz w:val="22"/>
          <w:szCs w:val="22"/>
        </w:rPr>
        <w:t xml:space="preserve">Zaleca się stosowanie do mieszanki mineralno-asfaltowej środka obniżającego temperaturę produkcji i układania. </w:t>
      </w:r>
    </w:p>
    <w:p w14:paraId="35F26A8E" w14:textId="77777777" w:rsidR="00205674" w:rsidRPr="00424ECB" w:rsidRDefault="00205674" w:rsidP="00954441">
      <w:pPr>
        <w:widowControl w:val="0"/>
        <w:ind w:right="-57" w:firstLine="709"/>
        <w:jc w:val="both"/>
        <w:rPr>
          <w:rFonts w:ascii="Arial Narrow" w:hAnsi="Arial Narrow" w:cs="Arial"/>
          <w:sz w:val="22"/>
          <w:szCs w:val="22"/>
        </w:rPr>
      </w:pPr>
      <w:r w:rsidRPr="00424ECB">
        <w:rPr>
          <w:rFonts w:ascii="Arial Narrow" w:hAnsi="Arial Narrow" w:cs="Arial"/>
          <w:sz w:val="22"/>
          <w:szCs w:val="22"/>
        </w:rPr>
        <w:t xml:space="preserve">Do mieszanki mineralno-asfaltowej może być stosowany dodatek asfaltu naturalnego wg PN-EN 13108-4 [51], załącznik B. </w:t>
      </w:r>
    </w:p>
    <w:p w14:paraId="2FEEA0E1"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2.9. Skład mieszanki mineralno-asfaltowej</w:t>
      </w:r>
    </w:p>
    <w:p w14:paraId="709EA2AA"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424ECB">
        <w:rPr>
          <w:rFonts w:ascii="Arial Narrow" w:hAnsi="Arial Narrow" w:cs="Arial"/>
          <w:sz w:val="22"/>
          <w:szCs w:val="22"/>
        </w:rPr>
        <w:t>Bmin</w:t>
      </w:r>
      <w:proofErr w:type="spellEnd"/>
      <w:r w:rsidRPr="00424ECB">
        <w:rPr>
          <w:rFonts w:ascii="Arial Narrow" w:hAnsi="Arial Narrow" w:cs="Arial"/>
          <w:sz w:val="22"/>
          <w:szCs w:val="22"/>
        </w:rPr>
        <w:t xml:space="preserve"> i temperatur zagęszczania próbek.</w:t>
      </w:r>
      <w:r>
        <w:rPr>
          <w:rFonts w:ascii="Arial Narrow" w:hAnsi="Arial Narrow" w:cs="Arial"/>
          <w:sz w:val="22"/>
          <w:szCs w:val="22"/>
        </w:rPr>
        <w:t xml:space="preserve"> </w:t>
      </w:r>
      <w:r w:rsidRPr="00424ECB">
        <w:rPr>
          <w:rFonts w:ascii="Arial Narrow" w:hAnsi="Arial Narrow" w:cs="Arial"/>
          <w:sz w:val="22"/>
          <w:szCs w:val="22"/>
        </w:rPr>
        <w:t>Uziarnienie mieszanki mineralnej oraz minimalna zawartość lepiszcza podane są w tablicach 16 i 17.</w:t>
      </w:r>
    </w:p>
    <w:p w14:paraId="10D3462D" w14:textId="77777777" w:rsidR="00205674" w:rsidRPr="009F3BB8" w:rsidRDefault="00205674" w:rsidP="00954441">
      <w:pPr>
        <w:tabs>
          <w:tab w:val="left" w:pos="1276"/>
        </w:tabs>
        <w:ind w:left="1276" w:hanging="1276"/>
        <w:jc w:val="both"/>
        <w:rPr>
          <w:rFonts w:ascii="Arial Narrow" w:hAnsi="Arial Narrow" w:cs="Arial"/>
          <w:sz w:val="20"/>
          <w:szCs w:val="20"/>
        </w:rPr>
      </w:pPr>
      <w:r w:rsidRPr="009F3BB8">
        <w:rPr>
          <w:rFonts w:ascii="Arial Narrow" w:hAnsi="Arial Narrow" w:cs="Arial"/>
          <w:sz w:val="20"/>
          <w:szCs w:val="20"/>
        </w:rPr>
        <w:t>Tablica 16.</w:t>
      </w:r>
      <w:r w:rsidRPr="009F3BB8">
        <w:rPr>
          <w:rFonts w:ascii="Arial Narrow" w:hAnsi="Arial Narrow" w:cs="Arial"/>
          <w:sz w:val="20"/>
          <w:szCs w:val="20"/>
        </w:rPr>
        <w:tab/>
        <w:t xml:space="preserve">Uziarnienie mieszanki mineralnej oraz zawartość lepiszcza do betonu asfaltowego do warstwy ścieralnej dla ruchu KR1-KR2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205674" w:rsidRPr="009F3BB8" w14:paraId="0F14D3FD" w14:textId="77777777" w:rsidTr="00954441">
        <w:trPr>
          <w:jc w:val="center"/>
        </w:trPr>
        <w:tc>
          <w:tcPr>
            <w:tcW w:w="2235" w:type="dxa"/>
            <w:vMerge w:val="restart"/>
            <w:shd w:val="clear" w:color="auto" w:fill="D9E2F3" w:themeFill="accent1" w:themeFillTint="33"/>
            <w:vAlign w:val="center"/>
          </w:tcPr>
          <w:p w14:paraId="1437EDEA"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Właściwość</w:t>
            </w:r>
          </w:p>
        </w:tc>
        <w:tc>
          <w:tcPr>
            <w:tcW w:w="5276" w:type="dxa"/>
            <w:gridSpan w:val="6"/>
            <w:shd w:val="clear" w:color="auto" w:fill="D9E2F3" w:themeFill="accent1" w:themeFillTint="33"/>
          </w:tcPr>
          <w:p w14:paraId="40AEDB03"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Przesiew,   [% (m/m)]</w:t>
            </w:r>
          </w:p>
        </w:tc>
      </w:tr>
      <w:tr w:rsidR="00205674" w:rsidRPr="009F3BB8" w14:paraId="149AA456" w14:textId="77777777" w:rsidTr="00954441">
        <w:trPr>
          <w:jc w:val="center"/>
        </w:trPr>
        <w:tc>
          <w:tcPr>
            <w:tcW w:w="2235" w:type="dxa"/>
            <w:vMerge/>
            <w:shd w:val="clear" w:color="auto" w:fill="D9E2F3" w:themeFill="accent1" w:themeFillTint="33"/>
          </w:tcPr>
          <w:p w14:paraId="2D1558D8" w14:textId="77777777" w:rsidR="00205674" w:rsidRPr="009F3BB8" w:rsidRDefault="00205674" w:rsidP="00954441">
            <w:pPr>
              <w:jc w:val="both"/>
              <w:rPr>
                <w:rFonts w:ascii="Arial Narrow" w:hAnsi="Arial Narrow" w:cs="Arial"/>
                <w:b/>
                <w:bCs/>
                <w:sz w:val="20"/>
                <w:szCs w:val="20"/>
              </w:rPr>
            </w:pPr>
          </w:p>
        </w:tc>
        <w:tc>
          <w:tcPr>
            <w:tcW w:w="1842" w:type="dxa"/>
            <w:gridSpan w:val="2"/>
            <w:shd w:val="clear" w:color="auto" w:fill="D9E2F3" w:themeFill="accent1" w:themeFillTint="33"/>
          </w:tcPr>
          <w:p w14:paraId="26FE1855"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AC5S</w:t>
            </w:r>
          </w:p>
        </w:tc>
        <w:tc>
          <w:tcPr>
            <w:tcW w:w="1701" w:type="dxa"/>
            <w:gridSpan w:val="2"/>
            <w:shd w:val="clear" w:color="auto" w:fill="D9E2F3" w:themeFill="accent1" w:themeFillTint="33"/>
          </w:tcPr>
          <w:p w14:paraId="7CF841C0"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AC8S</w:t>
            </w:r>
          </w:p>
        </w:tc>
        <w:tc>
          <w:tcPr>
            <w:tcW w:w="1733" w:type="dxa"/>
            <w:gridSpan w:val="2"/>
            <w:shd w:val="clear" w:color="auto" w:fill="D9E2F3" w:themeFill="accent1" w:themeFillTint="33"/>
          </w:tcPr>
          <w:p w14:paraId="5AFF70E3"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AC11S</w:t>
            </w:r>
          </w:p>
        </w:tc>
      </w:tr>
      <w:tr w:rsidR="00205674" w:rsidRPr="009F3BB8" w14:paraId="1AEC7E90" w14:textId="77777777" w:rsidTr="00954441">
        <w:trPr>
          <w:jc w:val="center"/>
        </w:trPr>
        <w:tc>
          <w:tcPr>
            <w:tcW w:w="2235" w:type="dxa"/>
          </w:tcPr>
          <w:p w14:paraId="0B9F31F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Wymiar sita #, [mm]</w:t>
            </w:r>
          </w:p>
        </w:tc>
        <w:tc>
          <w:tcPr>
            <w:tcW w:w="992" w:type="dxa"/>
          </w:tcPr>
          <w:p w14:paraId="754D79F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Od</w:t>
            </w:r>
          </w:p>
        </w:tc>
        <w:tc>
          <w:tcPr>
            <w:tcW w:w="850" w:type="dxa"/>
          </w:tcPr>
          <w:p w14:paraId="384D0EB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Do</w:t>
            </w:r>
          </w:p>
        </w:tc>
        <w:tc>
          <w:tcPr>
            <w:tcW w:w="851" w:type="dxa"/>
          </w:tcPr>
          <w:p w14:paraId="7F3B3502"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od</w:t>
            </w:r>
          </w:p>
        </w:tc>
        <w:tc>
          <w:tcPr>
            <w:tcW w:w="850" w:type="dxa"/>
          </w:tcPr>
          <w:p w14:paraId="1D6D917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do</w:t>
            </w:r>
          </w:p>
        </w:tc>
        <w:tc>
          <w:tcPr>
            <w:tcW w:w="851" w:type="dxa"/>
          </w:tcPr>
          <w:p w14:paraId="0F71CF35"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od</w:t>
            </w:r>
          </w:p>
        </w:tc>
        <w:tc>
          <w:tcPr>
            <w:tcW w:w="882" w:type="dxa"/>
          </w:tcPr>
          <w:p w14:paraId="1C26E35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Do</w:t>
            </w:r>
          </w:p>
        </w:tc>
      </w:tr>
      <w:tr w:rsidR="00205674" w:rsidRPr="009F3BB8" w14:paraId="2FF0C3A8" w14:textId="77777777" w:rsidTr="00954441">
        <w:trPr>
          <w:jc w:val="center"/>
        </w:trPr>
        <w:tc>
          <w:tcPr>
            <w:tcW w:w="2235" w:type="dxa"/>
          </w:tcPr>
          <w:p w14:paraId="7DC01AB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16</w:t>
            </w:r>
          </w:p>
        </w:tc>
        <w:tc>
          <w:tcPr>
            <w:tcW w:w="992" w:type="dxa"/>
          </w:tcPr>
          <w:p w14:paraId="4DCF19A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0" w:type="dxa"/>
          </w:tcPr>
          <w:p w14:paraId="1D1911A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1" w:type="dxa"/>
          </w:tcPr>
          <w:p w14:paraId="65C6637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0" w:type="dxa"/>
          </w:tcPr>
          <w:p w14:paraId="06E3CB5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1" w:type="dxa"/>
          </w:tcPr>
          <w:p w14:paraId="6BFC980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882" w:type="dxa"/>
          </w:tcPr>
          <w:p w14:paraId="54613310"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r>
      <w:tr w:rsidR="00205674" w:rsidRPr="009F3BB8" w14:paraId="28326DA2" w14:textId="77777777" w:rsidTr="00954441">
        <w:trPr>
          <w:jc w:val="center"/>
        </w:trPr>
        <w:tc>
          <w:tcPr>
            <w:tcW w:w="2235" w:type="dxa"/>
          </w:tcPr>
          <w:p w14:paraId="428ECB8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11,2</w:t>
            </w:r>
          </w:p>
        </w:tc>
        <w:tc>
          <w:tcPr>
            <w:tcW w:w="992" w:type="dxa"/>
          </w:tcPr>
          <w:p w14:paraId="7B22455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0" w:type="dxa"/>
          </w:tcPr>
          <w:p w14:paraId="6CCC0CC0"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1" w:type="dxa"/>
          </w:tcPr>
          <w:p w14:paraId="6B12074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850" w:type="dxa"/>
          </w:tcPr>
          <w:p w14:paraId="2DAE0D6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1" w:type="dxa"/>
          </w:tcPr>
          <w:p w14:paraId="0945F85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882" w:type="dxa"/>
          </w:tcPr>
          <w:p w14:paraId="5C5446F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r>
      <w:tr w:rsidR="00205674" w:rsidRPr="009F3BB8" w14:paraId="0EF7B477" w14:textId="77777777" w:rsidTr="00954441">
        <w:trPr>
          <w:jc w:val="center"/>
        </w:trPr>
        <w:tc>
          <w:tcPr>
            <w:tcW w:w="2235" w:type="dxa"/>
          </w:tcPr>
          <w:p w14:paraId="31A4B0C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992" w:type="dxa"/>
          </w:tcPr>
          <w:p w14:paraId="161E7C5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850" w:type="dxa"/>
          </w:tcPr>
          <w:p w14:paraId="2A95CCD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51" w:type="dxa"/>
          </w:tcPr>
          <w:p w14:paraId="4FE0DBE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850" w:type="dxa"/>
          </w:tcPr>
          <w:p w14:paraId="0062024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851" w:type="dxa"/>
          </w:tcPr>
          <w:p w14:paraId="4AFEC000"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70</w:t>
            </w:r>
          </w:p>
        </w:tc>
        <w:tc>
          <w:tcPr>
            <w:tcW w:w="882" w:type="dxa"/>
          </w:tcPr>
          <w:p w14:paraId="2A18A82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r>
      <w:tr w:rsidR="00205674" w:rsidRPr="009F3BB8" w14:paraId="47E1B161" w14:textId="77777777" w:rsidTr="00954441">
        <w:trPr>
          <w:jc w:val="center"/>
        </w:trPr>
        <w:tc>
          <w:tcPr>
            <w:tcW w:w="2235" w:type="dxa"/>
          </w:tcPr>
          <w:p w14:paraId="4FD2F9F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5,6</w:t>
            </w:r>
          </w:p>
        </w:tc>
        <w:tc>
          <w:tcPr>
            <w:tcW w:w="992" w:type="dxa"/>
          </w:tcPr>
          <w:p w14:paraId="6BCC768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850" w:type="dxa"/>
          </w:tcPr>
          <w:p w14:paraId="1DEC3EA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851" w:type="dxa"/>
          </w:tcPr>
          <w:p w14:paraId="0B2BB72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70</w:t>
            </w:r>
          </w:p>
        </w:tc>
        <w:tc>
          <w:tcPr>
            <w:tcW w:w="850" w:type="dxa"/>
          </w:tcPr>
          <w:p w14:paraId="271F098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851" w:type="dxa"/>
          </w:tcPr>
          <w:p w14:paraId="6CBD1AC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882" w:type="dxa"/>
          </w:tcPr>
          <w:p w14:paraId="2DB9B1A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r>
      <w:tr w:rsidR="00205674" w:rsidRPr="009F3BB8" w14:paraId="333DFF4E" w14:textId="77777777" w:rsidTr="00954441">
        <w:trPr>
          <w:jc w:val="center"/>
        </w:trPr>
        <w:tc>
          <w:tcPr>
            <w:tcW w:w="2235" w:type="dxa"/>
          </w:tcPr>
          <w:p w14:paraId="385EC24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w:t>
            </w:r>
          </w:p>
        </w:tc>
        <w:tc>
          <w:tcPr>
            <w:tcW w:w="992" w:type="dxa"/>
          </w:tcPr>
          <w:p w14:paraId="2650418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40</w:t>
            </w:r>
          </w:p>
        </w:tc>
        <w:tc>
          <w:tcPr>
            <w:tcW w:w="850" w:type="dxa"/>
          </w:tcPr>
          <w:p w14:paraId="6FEE140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65</w:t>
            </w:r>
          </w:p>
        </w:tc>
        <w:tc>
          <w:tcPr>
            <w:tcW w:w="851" w:type="dxa"/>
          </w:tcPr>
          <w:p w14:paraId="1B826D4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45</w:t>
            </w:r>
          </w:p>
        </w:tc>
        <w:tc>
          <w:tcPr>
            <w:tcW w:w="850" w:type="dxa"/>
          </w:tcPr>
          <w:p w14:paraId="75A689C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60</w:t>
            </w:r>
          </w:p>
        </w:tc>
        <w:tc>
          <w:tcPr>
            <w:tcW w:w="851" w:type="dxa"/>
          </w:tcPr>
          <w:p w14:paraId="110009A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30</w:t>
            </w:r>
          </w:p>
        </w:tc>
        <w:tc>
          <w:tcPr>
            <w:tcW w:w="882" w:type="dxa"/>
          </w:tcPr>
          <w:p w14:paraId="497F49C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55</w:t>
            </w:r>
          </w:p>
        </w:tc>
      </w:tr>
      <w:tr w:rsidR="00205674" w:rsidRPr="009F3BB8" w14:paraId="11BBCB67" w14:textId="77777777" w:rsidTr="00954441">
        <w:trPr>
          <w:jc w:val="center"/>
        </w:trPr>
        <w:tc>
          <w:tcPr>
            <w:tcW w:w="2235" w:type="dxa"/>
          </w:tcPr>
          <w:p w14:paraId="6C782D0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0,125</w:t>
            </w:r>
          </w:p>
        </w:tc>
        <w:tc>
          <w:tcPr>
            <w:tcW w:w="992" w:type="dxa"/>
          </w:tcPr>
          <w:p w14:paraId="5964294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850" w:type="dxa"/>
          </w:tcPr>
          <w:p w14:paraId="72906A6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22</w:t>
            </w:r>
          </w:p>
        </w:tc>
        <w:tc>
          <w:tcPr>
            <w:tcW w:w="851" w:type="dxa"/>
          </w:tcPr>
          <w:p w14:paraId="294FA51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850" w:type="dxa"/>
          </w:tcPr>
          <w:p w14:paraId="6F7C9CD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22</w:t>
            </w:r>
          </w:p>
        </w:tc>
        <w:tc>
          <w:tcPr>
            <w:tcW w:w="851" w:type="dxa"/>
          </w:tcPr>
          <w:p w14:paraId="1A9A0D9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882" w:type="dxa"/>
          </w:tcPr>
          <w:p w14:paraId="2308554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20</w:t>
            </w:r>
          </w:p>
        </w:tc>
      </w:tr>
      <w:tr w:rsidR="00205674" w:rsidRPr="009F3BB8" w14:paraId="089D17A7" w14:textId="77777777" w:rsidTr="00954441">
        <w:trPr>
          <w:jc w:val="center"/>
        </w:trPr>
        <w:tc>
          <w:tcPr>
            <w:tcW w:w="2235" w:type="dxa"/>
          </w:tcPr>
          <w:p w14:paraId="6C76DCA5"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0,063</w:t>
            </w:r>
          </w:p>
        </w:tc>
        <w:tc>
          <w:tcPr>
            <w:tcW w:w="992" w:type="dxa"/>
          </w:tcPr>
          <w:p w14:paraId="26FBA8E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w:t>
            </w:r>
          </w:p>
        </w:tc>
        <w:tc>
          <w:tcPr>
            <w:tcW w:w="850" w:type="dxa"/>
          </w:tcPr>
          <w:p w14:paraId="1F8C0655"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14</w:t>
            </w:r>
          </w:p>
        </w:tc>
        <w:tc>
          <w:tcPr>
            <w:tcW w:w="851" w:type="dxa"/>
          </w:tcPr>
          <w:p w14:paraId="59DB9EE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w:t>
            </w:r>
          </w:p>
        </w:tc>
        <w:tc>
          <w:tcPr>
            <w:tcW w:w="850" w:type="dxa"/>
          </w:tcPr>
          <w:p w14:paraId="596AF9D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14</w:t>
            </w:r>
          </w:p>
        </w:tc>
        <w:tc>
          <w:tcPr>
            <w:tcW w:w="851" w:type="dxa"/>
          </w:tcPr>
          <w:p w14:paraId="77FEF68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w:t>
            </w:r>
          </w:p>
        </w:tc>
        <w:tc>
          <w:tcPr>
            <w:tcW w:w="882" w:type="dxa"/>
          </w:tcPr>
          <w:p w14:paraId="0B459CC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12,0</w:t>
            </w:r>
          </w:p>
        </w:tc>
      </w:tr>
      <w:tr w:rsidR="00205674" w:rsidRPr="009F3BB8" w14:paraId="0CF28959" w14:textId="77777777" w:rsidTr="00954441">
        <w:trPr>
          <w:jc w:val="center"/>
        </w:trPr>
        <w:tc>
          <w:tcPr>
            <w:tcW w:w="2235" w:type="dxa"/>
          </w:tcPr>
          <w:p w14:paraId="0DA1177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Zawartość lepiszcza, minimum*)</w:t>
            </w:r>
          </w:p>
        </w:tc>
        <w:tc>
          <w:tcPr>
            <w:tcW w:w="1842" w:type="dxa"/>
            <w:gridSpan w:val="2"/>
          </w:tcPr>
          <w:p w14:paraId="780E1A1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Bmin6,2</w:t>
            </w:r>
          </w:p>
        </w:tc>
        <w:tc>
          <w:tcPr>
            <w:tcW w:w="1701" w:type="dxa"/>
            <w:gridSpan w:val="2"/>
          </w:tcPr>
          <w:p w14:paraId="500C4A8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Bmin6,0</w:t>
            </w:r>
          </w:p>
        </w:tc>
        <w:tc>
          <w:tcPr>
            <w:tcW w:w="1733" w:type="dxa"/>
            <w:gridSpan w:val="2"/>
          </w:tcPr>
          <w:p w14:paraId="0294439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 xml:space="preserve">Bmin5,8 </w:t>
            </w:r>
          </w:p>
        </w:tc>
      </w:tr>
    </w:tbl>
    <w:p w14:paraId="4F8BCE5C" w14:textId="77777777" w:rsidR="00205674" w:rsidRDefault="00205674" w:rsidP="00954441">
      <w:pPr>
        <w:tabs>
          <w:tab w:val="left" w:pos="1134"/>
        </w:tabs>
        <w:ind w:left="1134" w:hanging="1134"/>
        <w:jc w:val="both"/>
        <w:rPr>
          <w:rFonts w:ascii="Arial Narrow" w:hAnsi="Arial Narrow" w:cs="Arial"/>
          <w:sz w:val="20"/>
          <w:szCs w:val="20"/>
        </w:rPr>
      </w:pPr>
    </w:p>
    <w:p w14:paraId="417884A4" w14:textId="77777777" w:rsidR="00205674" w:rsidRPr="009F3BB8" w:rsidRDefault="00205674" w:rsidP="00954441">
      <w:pPr>
        <w:tabs>
          <w:tab w:val="left" w:pos="1134"/>
        </w:tabs>
        <w:ind w:left="1134" w:hanging="1134"/>
        <w:jc w:val="both"/>
        <w:rPr>
          <w:rFonts w:ascii="Arial Narrow" w:hAnsi="Arial Narrow" w:cs="Arial"/>
          <w:sz w:val="20"/>
          <w:szCs w:val="20"/>
        </w:rPr>
      </w:pPr>
      <w:r w:rsidRPr="009F3BB8">
        <w:rPr>
          <w:rFonts w:ascii="Arial Narrow" w:hAnsi="Arial Narrow" w:cs="Arial"/>
          <w:sz w:val="20"/>
          <w:szCs w:val="20"/>
        </w:rPr>
        <w:t>Tablica 17.</w:t>
      </w:r>
      <w:r w:rsidRPr="009F3BB8">
        <w:rPr>
          <w:rFonts w:ascii="Arial Narrow" w:hAnsi="Arial Narrow" w:cs="Arial"/>
          <w:sz w:val="20"/>
          <w:szCs w:val="20"/>
        </w:rPr>
        <w:tab/>
        <w:t xml:space="preserve">Uziarnienie mieszanki mineralnej oraz zawartość lepiszcza do betonu asfaltowego do warstwy ścieralnej dla ruchu KR3-KR6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205674" w:rsidRPr="009F3BB8" w14:paraId="4E089EFF" w14:textId="77777777" w:rsidTr="00332F6D">
        <w:trPr>
          <w:jc w:val="center"/>
        </w:trPr>
        <w:tc>
          <w:tcPr>
            <w:tcW w:w="4077" w:type="dxa"/>
            <w:vMerge w:val="restart"/>
            <w:shd w:val="clear" w:color="auto" w:fill="D9E2F3" w:themeFill="accent1" w:themeFillTint="33"/>
            <w:vAlign w:val="center"/>
          </w:tcPr>
          <w:p w14:paraId="47856158"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Właściwość</w:t>
            </w:r>
          </w:p>
        </w:tc>
        <w:tc>
          <w:tcPr>
            <w:tcW w:w="3734" w:type="dxa"/>
            <w:gridSpan w:val="4"/>
            <w:shd w:val="clear" w:color="auto" w:fill="D9E2F3" w:themeFill="accent1" w:themeFillTint="33"/>
            <w:vAlign w:val="center"/>
          </w:tcPr>
          <w:p w14:paraId="62F437AC"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Przesiew,   [% (m/m)]</w:t>
            </w:r>
          </w:p>
        </w:tc>
      </w:tr>
      <w:tr w:rsidR="00205674" w:rsidRPr="009F3BB8" w14:paraId="6C82BB8A" w14:textId="77777777" w:rsidTr="00332F6D">
        <w:trPr>
          <w:jc w:val="center"/>
        </w:trPr>
        <w:tc>
          <w:tcPr>
            <w:tcW w:w="4077" w:type="dxa"/>
            <w:vMerge/>
            <w:shd w:val="clear" w:color="auto" w:fill="D9E2F3" w:themeFill="accent1" w:themeFillTint="33"/>
            <w:vAlign w:val="center"/>
          </w:tcPr>
          <w:p w14:paraId="3BC86A7D" w14:textId="77777777" w:rsidR="00205674" w:rsidRPr="009F3BB8" w:rsidRDefault="00205674" w:rsidP="00954441">
            <w:pPr>
              <w:jc w:val="both"/>
              <w:rPr>
                <w:rFonts w:ascii="Arial Narrow" w:hAnsi="Arial Narrow" w:cs="Arial"/>
                <w:b/>
                <w:bCs/>
                <w:sz w:val="20"/>
                <w:szCs w:val="20"/>
              </w:rPr>
            </w:pPr>
          </w:p>
        </w:tc>
        <w:tc>
          <w:tcPr>
            <w:tcW w:w="1551" w:type="dxa"/>
            <w:gridSpan w:val="2"/>
            <w:shd w:val="clear" w:color="auto" w:fill="D9E2F3" w:themeFill="accent1" w:themeFillTint="33"/>
            <w:vAlign w:val="center"/>
          </w:tcPr>
          <w:p w14:paraId="12AA0CB0"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AC8S</w:t>
            </w:r>
          </w:p>
        </w:tc>
        <w:tc>
          <w:tcPr>
            <w:tcW w:w="2183" w:type="dxa"/>
            <w:gridSpan w:val="2"/>
            <w:shd w:val="clear" w:color="auto" w:fill="D9E2F3" w:themeFill="accent1" w:themeFillTint="33"/>
            <w:vAlign w:val="center"/>
          </w:tcPr>
          <w:p w14:paraId="20B57629"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AC11S</w:t>
            </w:r>
          </w:p>
        </w:tc>
      </w:tr>
      <w:tr w:rsidR="00205674" w:rsidRPr="009F3BB8" w14:paraId="22A3F9C1" w14:textId="77777777" w:rsidTr="00332F6D">
        <w:trPr>
          <w:jc w:val="center"/>
        </w:trPr>
        <w:tc>
          <w:tcPr>
            <w:tcW w:w="4077" w:type="dxa"/>
          </w:tcPr>
          <w:p w14:paraId="6E618342"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Wymiar sita #, [mm]</w:t>
            </w:r>
          </w:p>
        </w:tc>
        <w:tc>
          <w:tcPr>
            <w:tcW w:w="591" w:type="dxa"/>
          </w:tcPr>
          <w:p w14:paraId="2DF56AF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od</w:t>
            </w:r>
          </w:p>
        </w:tc>
        <w:tc>
          <w:tcPr>
            <w:tcW w:w="960" w:type="dxa"/>
          </w:tcPr>
          <w:p w14:paraId="3B168165"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do</w:t>
            </w:r>
          </w:p>
        </w:tc>
        <w:tc>
          <w:tcPr>
            <w:tcW w:w="1080" w:type="dxa"/>
          </w:tcPr>
          <w:p w14:paraId="696EC17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od</w:t>
            </w:r>
          </w:p>
        </w:tc>
        <w:tc>
          <w:tcPr>
            <w:tcW w:w="1103" w:type="dxa"/>
          </w:tcPr>
          <w:p w14:paraId="5901519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do</w:t>
            </w:r>
          </w:p>
        </w:tc>
      </w:tr>
      <w:tr w:rsidR="00205674" w:rsidRPr="009F3BB8" w14:paraId="50182DDA" w14:textId="77777777" w:rsidTr="00332F6D">
        <w:trPr>
          <w:jc w:val="center"/>
        </w:trPr>
        <w:tc>
          <w:tcPr>
            <w:tcW w:w="4077" w:type="dxa"/>
          </w:tcPr>
          <w:p w14:paraId="07B12A2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16</w:t>
            </w:r>
          </w:p>
        </w:tc>
        <w:tc>
          <w:tcPr>
            <w:tcW w:w="591" w:type="dxa"/>
          </w:tcPr>
          <w:p w14:paraId="32AB914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960" w:type="dxa"/>
          </w:tcPr>
          <w:p w14:paraId="7AF152F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1080" w:type="dxa"/>
          </w:tcPr>
          <w:p w14:paraId="1707D4F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1103" w:type="dxa"/>
          </w:tcPr>
          <w:p w14:paraId="2281293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r>
      <w:tr w:rsidR="00205674" w:rsidRPr="009F3BB8" w14:paraId="23920D8D" w14:textId="77777777" w:rsidTr="00332F6D">
        <w:trPr>
          <w:jc w:val="center"/>
        </w:trPr>
        <w:tc>
          <w:tcPr>
            <w:tcW w:w="4077" w:type="dxa"/>
          </w:tcPr>
          <w:p w14:paraId="4AA3E77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11,2</w:t>
            </w:r>
          </w:p>
        </w:tc>
        <w:tc>
          <w:tcPr>
            <w:tcW w:w="591" w:type="dxa"/>
          </w:tcPr>
          <w:p w14:paraId="0CF400A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960" w:type="dxa"/>
          </w:tcPr>
          <w:p w14:paraId="07C9A52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t>
            </w:r>
          </w:p>
        </w:tc>
        <w:tc>
          <w:tcPr>
            <w:tcW w:w="1080" w:type="dxa"/>
          </w:tcPr>
          <w:p w14:paraId="5DD2135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1103" w:type="dxa"/>
          </w:tcPr>
          <w:p w14:paraId="5F3C338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r>
      <w:tr w:rsidR="00205674" w:rsidRPr="009F3BB8" w14:paraId="5059F584" w14:textId="77777777" w:rsidTr="00332F6D">
        <w:trPr>
          <w:jc w:val="center"/>
        </w:trPr>
        <w:tc>
          <w:tcPr>
            <w:tcW w:w="4077" w:type="dxa"/>
          </w:tcPr>
          <w:p w14:paraId="351E9A9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lastRenderedPageBreak/>
              <w:t>8</w:t>
            </w:r>
          </w:p>
        </w:tc>
        <w:tc>
          <w:tcPr>
            <w:tcW w:w="591" w:type="dxa"/>
          </w:tcPr>
          <w:p w14:paraId="721D477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c>
          <w:tcPr>
            <w:tcW w:w="960" w:type="dxa"/>
          </w:tcPr>
          <w:p w14:paraId="684B1A9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100</w:t>
            </w:r>
          </w:p>
        </w:tc>
        <w:tc>
          <w:tcPr>
            <w:tcW w:w="1080" w:type="dxa"/>
          </w:tcPr>
          <w:p w14:paraId="2448BB0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60</w:t>
            </w:r>
          </w:p>
        </w:tc>
        <w:tc>
          <w:tcPr>
            <w:tcW w:w="1103" w:type="dxa"/>
          </w:tcPr>
          <w:p w14:paraId="153C962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90</w:t>
            </w:r>
          </w:p>
        </w:tc>
      </w:tr>
      <w:tr w:rsidR="00205674" w:rsidRPr="009F3BB8" w14:paraId="5E3EEF97" w14:textId="77777777" w:rsidTr="00332F6D">
        <w:trPr>
          <w:jc w:val="center"/>
        </w:trPr>
        <w:tc>
          <w:tcPr>
            <w:tcW w:w="4077" w:type="dxa"/>
          </w:tcPr>
          <w:p w14:paraId="262CB97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5,6</w:t>
            </w:r>
          </w:p>
        </w:tc>
        <w:tc>
          <w:tcPr>
            <w:tcW w:w="591" w:type="dxa"/>
          </w:tcPr>
          <w:p w14:paraId="1CD5103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60</w:t>
            </w:r>
          </w:p>
        </w:tc>
        <w:tc>
          <w:tcPr>
            <w:tcW w:w="960" w:type="dxa"/>
          </w:tcPr>
          <w:p w14:paraId="34DC9222"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80</w:t>
            </w:r>
          </w:p>
        </w:tc>
        <w:tc>
          <w:tcPr>
            <w:tcW w:w="1080" w:type="dxa"/>
          </w:tcPr>
          <w:p w14:paraId="0CDEEF02" w14:textId="77777777" w:rsidR="00205674" w:rsidRPr="009F3BB8" w:rsidRDefault="00205674" w:rsidP="00954441">
            <w:pPr>
              <w:tabs>
                <w:tab w:val="left" w:pos="285"/>
                <w:tab w:val="center" w:pos="342"/>
              </w:tabs>
              <w:jc w:val="both"/>
              <w:rPr>
                <w:rFonts w:ascii="Arial Narrow" w:hAnsi="Arial Narrow" w:cs="Arial"/>
                <w:sz w:val="20"/>
                <w:szCs w:val="20"/>
              </w:rPr>
            </w:pPr>
            <w:r w:rsidRPr="009F3BB8">
              <w:rPr>
                <w:rFonts w:ascii="Arial Narrow" w:hAnsi="Arial Narrow" w:cs="Arial"/>
                <w:sz w:val="20"/>
                <w:szCs w:val="20"/>
              </w:rPr>
              <w:tab/>
              <w:t>48</w:t>
            </w:r>
          </w:p>
        </w:tc>
        <w:tc>
          <w:tcPr>
            <w:tcW w:w="1103" w:type="dxa"/>
          </w:tcPr>
          <w:p w14:paraId="5F83CC3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75</w:t>
            </w:r>
          </w:p>
        </w:tc>
      </w:tr>
      <w:tr w:rsidR="00205674" w:rsidRPr="009F3BB8" w14:paraId="0AAE3320" w14:textId="77777777" w:rsidTr="00332F6D">
        <w:trPr>
          <w:jc w:val="center"/>
        </w:trPr>
        <w:tc>
          <w:tcPr>
            <w:tcW w:w="4077" w:type="dxa"/>
          </w:tcPr>
          <w:p w14:paraId="2F7A4CD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4,0</w:t>
            </w:r>
          </w:p>
        </w:tc>
        <w:tc>
          <w:tcPr>
            <w:tcW w:w="591" w:type="dxa"/>
          </w:tcPr>
          <w:p w14:paraId="01E3D8C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48</w:t>
            </w:r>
          </w:p>
        </w:tc>
        <w:tc>
          <w:tcPr>
            <w:tcW w:w="960" w:type="dxa"/>
          </w:tcPr>
          <w:p w14:paraId="1CFF6AD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60</w:t>
            </w:r>
          </w:p>
        </w:tc>
        <w:tc>
          <w:tcPr>
            <w:tcW w:w="1080" w:type="dxa"/>
          </w:tcPr>
          <w:p w14:paraId="0DB25DD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42</w:t>
            </w:r>
          </w:p>
        </w:tc>
        <w:tc>
          <w:tcPr>
            <w:tcW w:w="1103" w:type="dxa"/>
          </w:tcPr>
          <w:p w14:paraId="0EC730F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60</w:t>
            </w:r>
          </w:p>
        </w:tc>
      </w:tr>
      <w:tr w:rsidR="00205674" w:rsidRPr="009F3BB8" w14:paraId="432204B9" w14:textId="77777777" w:rsidTr="00332F6D">
        <w:trPr>
          <w:jc w:val="center"/>
        </w:trPr>
        <w:tc>
          <w:tcPr>
            <w:tcW w:w="4077" w:type="dxa"/>
          </w:tcPr>
          <w:p w14:paraId="57EBF95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w:t>
            </w:r>
          </w:p>
        </w:tc>
        <w:tc>
          <w:tcPr>
            <w:tcW w:w="591" w:type="dxa"/>
          </w:tcPr>
          <w:p w14:paraId="12CA3B1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40</w:t>
            </w:r>
          </w:p>
        </w:tc>
        <w:tc>
          <w:tcPr>
            <w:tcW w:w="960" w:type="dxa"/>
          </w:tcPr>
          <w:p w14:paraId="734A37DF"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55</w:t>
            </w:r>
          </w:p>
        </w:tc>
        <w:tc>
          <w:tcPr>
            <w:tcW w:w="1080" w:type="dxa"/>
          </w:tcPr>
          <w:p w14:paraId="014E67A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35</w:t>
            </w:r>
          </w:p>
        </w:tc>
        <w:tc>
          <w:tcPr>
            <w:tcW w:w="1103" w:type="dxa"/>
          </w:tcPr>
          <w:p w14:paraId="37EABB5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50</w:t>
            </w:r>
          </w:p>
        </w:tc>
      </w:tr>
      <w:tr w:rsidR="00205674" w:rsidRPr="009F3BB8" w14:paraId="42DBB993" w14:textId="77777777" w:rsidTr="00332F6D">
        <w:trPr>
          <w:jc w:val="center"/>
        </w:trPr>
        <w:tc>
          <w:tcPr>
            <w:tcW w:w="4077" w:type="dxa"/>
          </w:tcPr>
          <w:p w14:paraId="0B1C05C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0,125</w:t>
            </w:r>
          </w:p>
        </w:tc>
        <w:tc>
          <w:tcPr>
            <w:tcW w:w="591" w:type="dxa"/>
          </w:tcPr>
          <w:p w14:paraId="4D164B3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960" w:type="dxa"/>
          </w:tcPr>
          <w:p w14:paraId="6B50E92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22</w:t>
            </w:r>
          </w:p>
        </w:tc>
        <w:tc>
          <w:tcPr>
            <w:tcW w:w="1080" w:type="dxa"/>
          </w:tcPr>
          <w:p w14:paraId="1A0D6B6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8</w:t>
            </w:r>
          </w:p>
        </w:tc>
        <w:tc>
          <w:tcPr>
            <w:tcW w:w="1103" w:type="dxa"/>
          </w:tcPr>
          <w:p w14:paraId="0FDD964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20</w:t>
            </w:r>
          </w:p>
        </w:tc>
      </w:tr>
      <w:tr w:rsidR="00205674" w:rsidRPr="009F3BB8" w14:paraId="7BBEFF0B" w14:textId="77777777" w:rsidTr="00332F6D">
        <w:trPr>
          <w:jc w:val="center"/>
        </w:trPr>
        <w:tc>
          <w:tcPr>
            <w:tcW w:w="4077" w:type="dxa"/>
          </w:tcPr>
          <w:p w14:paraId="026B1FB0"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0,063</w:t>
            </w:r>
          </w:p>
        </w:tc>
        <w:tc>
          <w:tcPr>
            <w:tcW w:w="591" w:type="dxa"/>
          </w:tcPr>
          <w:p w14:paraId="62AB49E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w:t>
            </w:r>
          </w:p>
        </w:tc>
        <w:tc>
          <w:tcPr>
            <w:tcW w:w="960" w:type="dxa"/>
          </w:tcPr>
          <w:p w14:paraId="603EE7C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12,0</w:t>
            </w:r>
          </w:p>
        </w:tc>
        <w:tc>
          <w:tcPr>
            <w:tcW w:w="1080" w:type="dxa"/>
          </w:tcPr>
          <w:p w14:paraId="684EAB5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5</w:t>
            </w:r>
          </w:p>
        </w:tc>
        <w:tc>
          <w:tcPr>
            <w:tcW w:w="1103" w:type="dxa"/>
          </w:tcPr>
          <w:p w14:paraId="2D10E21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11,0</w:t>
            </w:r>
          </w:p>
        </w:tc>
      </w:tr>
      <w:tr w:rsidR="00205674" w:rsidRPr="009F3BB8" w14:paraId="7F64E80C" w14:textId="77777777" w:rsidTr="00332F6D">
        <w:trPr>
          <w:jc w:val="center"/>
        </w:trPr>
        <w:tc>
          <w:tcPr>
            <w:tcW w:w="4077" w:type="dxa"/>
          </w:tcPr>
          <w:p w14:paraId="694B5602"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Zawartość lepiszcza, minimum*)</w:t>
            </w:r>
          </w:p>
        </w:tc>
        <w:tc>
          <w:tcPr>
            <w:tcW w:w="1551" w:type="dxa"/>
            <w:gridSpan w:val="2"/>
          </w:tcPr>
          <w:p w14:paraId="0A2F853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Bmin5,8</w:t>
            </w:r>
          </w:p>
        </w:tc>
        <w:tc>
          <w:tcPr>
            <w:tcW w:w="2183" w:type="dxa"/>
            <w:gridSpan w:val="2"/>
          </w:tcPr>
          <w:p w14:paraId="5C1727F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 xml:space="preserve">Bmin5,8 </w:t>
            </w:r>
          </w:p>
        </w:tc>
      </w:tr>
      <w:tr w:rsidR="00205674" w:rsidRPr="009F3BB8" w14:paraId="12CE7E74" w14:textId="77777777" w:rsidTr="00332F6D">
        <w:trPr>
          <w:jc w:val="center"/>
        </w:trPr>
        <w:tc>
          <w:tcPr>
            <w:tcW w:w="7811" w:type="dxa"/>
            <w:gridSpan w:val="5"/>
          </w:tcPr>
          <w:p w14:paraId="5D2712D6" w14:textId="77777777" w:rsidR="00205674" w:rsidRPr="009F3BB8" w:rsidRDefault="00205674" w:rsidP="00954441">
            <w:pPr>
              <w:tabs>
                <w:tab w:val="left" w:pos="284"/>
              </w:tabs>
              <w:ind w:left="284" w:hanging="284"/>
              <w:jc w:val="both"/>
              <w:rPr>
                <w:rFonts w:ascii="Arial Narrow" w:hAnsi="Arial Narrow" w:cs="Arial"/>
                <w:sz w:val="20"/>
                <w:szCs w:val="20"/>
              </w:rPr>
            </w:pPr>
            <w:r w:rsidRPr="009F3BB8">
              <w:rPr>
                <w:rFonts w:ascii="Arial Narrow" w:hAnsi="Arial Narrow" w:cs="Arial"/>
                <w:sz w:val="20"/>
                <w:szCs w:val="20"/>
              </w:rPr>
              <w:t>*)</w:t>
            </w:r>
            <w:r w:rsidRPr="009F3BB8">
              <w:rPr>
                <w:rFonts w:ascii="Arial Narrow" w:hAnsi="Arial Narrow" w:cs="Arial"/>
                <w:sz w:val="20"/>
                <w:szCs w:val="20"/>
              </w:rPr>
              <w:tab/>
              <w:t>Minimalna zawartość lepiszcza jest określona przy założonej gęstości mieszanki mineralnej 2,650 Mg/m3. Jeżeli stosowana mieszanka mineralna ma inną gęstość (</w:t>
            </w:r>
            <w:proofErr w:type="spellStart"/>
            <w:r w:rsidRPr="009F3BB8">
              <w:rPr>
                <w:rFonts w:ascii="Arial Narrow" w:hAnsi="Arial Narrow" w:cs="Arial"/>
                <w:sz w:val="20"/>
                <w:szCs w:val="20"/>
              </w:rPr>
              <w:t>ρd</w:t>
            </w:r>
            <w:proofErr w:type="spellEnd"/>
            <w:r w:rsidRPr="009F3BB8">
              <w:rPr>
                <w:rFonts w:ascii="Arial Narrow" w:hAnsi="Arial Narrow" w:cs="Arial"/>
                <w:sz w:val="20"/>
                <w:szCs w:val="20"/>
              </w:rPr>
              <w:t xml:space="preserve">), to do wyznaczenia minimalnej zawartości lepiszcza podaną wartość należy pomnożyć przez współczynnik </w:t>
            </w:r>
            <w:r w:rsidRPr="009F3BB8">
              <w:rPr>
                <w:rFonts w:ascii="Arial Narrow" w:hAnsi="Arial Narrow" w:cs="Arial"/>
                <w:sz w:val="20"/>
                <w:szCs w:val="20"/>
              </w:rPr>
              <w:object w:dxaOrig="240" w:dyaOrig="220" w14:anchorId="45A2D3A3">
                <v:shape id="_x0000_i1031" type="#_x0000_t75" style="width:12pt;height:11.25pt" o:ole="">
                  <v:imagedata r:id="rId50" o:title=""/>
                </v:shape>
                <o:OLEObject Type="Embed" ProgID="Equation.3" ShapeID="_x0000_i1031" DrawAspect="Content" ObjectID="_1786780668" r:id="rId51"/>
              </w:object>
            </w:r>
            <w:r w:rsidRPr="009F3BB8">
              <w:rPr>
                <w:rFonts w:ascii="Arial Narrow" w:hAnsi="Arial Narrow" w:cs="Arial"/>
                <w:sz w:val="20"/>
                <w:szCs w:val="20"/>
              </w:rPr>
              <w:t xml:space="preserve"> według równania:</w:t>
            </w:r>
          </w:p>
          <w:p w14:paraId="3F0A8CF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object w:dxaOrig="880" w:dyaOrig="680" w14:anchorId="129DF58D">
                <v:shape id="_x0000_i1032" type="#_x0000_t75" style="width:43.5pt;height:33.75pt" o:ole="">
                  <v:imagedata r:id="rId52" o:title=""/>
                </v:shape>
                <o:OLEObject Type="Embed" ProgID="Equation.3" ShapeID="_x0000_i1032" DrawAspect="Content" ObjectID="_1786780669" r:id="rId53"/>
              </w:object>
            </w:r>
          </w:p>
        </w:tc>
      </w:tr>
    </w:tbl>
    <w:p w14:paraId="16D5EDC0" w14:textId="77777777" w:rsidR="00205674" w:rsidRDefault="00205674" w:rsidP="00954441">
      <w:pPr>
        <w:pStyle w:val="Nagwek2"/>
        <w:spacing w:before="0" w:after="0"/>
        <w:rPr>
          <w:rFonts w:ascii="Arial Narrow" w:hAnsi="Arial Narrow" w:cs="Arial"/>
          <w:bCs/>
          <w:sz w:val="22"/>
          <w:szCs w:val="22"/>
        </w:rPr>
      </w:pPr>
    </w:p>
    <w:p w14:paraId="280EAEC6"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2.10. Właściwości mieszaki mineralno-asfaltowej do wykonania betonu asfaltowego do warstwy ścieralnej</w:t>
      </w:r>
    </w:p>
    <w:p w14:paraId="5653BB7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Wymagane właściwości mieszanki mineralno-asfaltowej podane są w tablicach 18, 19 i 20.</w:t>
      </w:r>
    </w:p>
    <w:p w14:paraId="654BC6C1" w14:textId="77777777" w:rsidR="00205674" w:rsidRPr="009F3BB8" w:rsidRDefault="00205674" w:rsidP="00954441">
      <w:pPr>
        <w:ind w:left="1276" w:hanging="1276"/>
        <w:jc w:val="both"/>
        <w:rPr>
          <w:rFonts w:ascii="Arial Narrow" w:hAnsi="Arial Narrow" w:cs="Arial"/>
          <w:sz w:val="20"/>
          <w:szCs w:val="20"/>
        </w:rPr>
      </w:pPr>
      <w:r w:rsidRPr="009F3BB8">
        <w:rPr>
          <w:rFonts w:ascii="Arial Narrow" w:hAnsi="Arial Narrow" w:cs="Arial"/>
          <w:sz w:val="20"/>
          <w:szCs w:val="20"/>
        </w:rPr>
        <w:t>Tablica 18.</w:t>
      </w:r>
      <w:r w:rsidRPr="009F3BB8">
        <w:rPr>
          <w:rFonts w:ascii="Arial Narrow" w:hAnsi="Arial Narrow" w:cs="Arial"/>
          <w:sz w:val="20"/>
          <w:szCs w:val="20"/>
        </w:rPr>
        <w:tab/>
        <w:t xml:space="preserve">Wymagane właściwości mieszanki mineralno-asfaltowej do warstwy ścieralnej, dla ruchu KR1 ÷ KR2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2126"/>
        <w:gridCol w:w="1134"/>
        <w:gridCol w:w="1134"/>
        <w:gridCol w:w="1134"/>
      </w:tblGrid>
      <w:tr w:rsidR="00205674" w:rsidRPr="009F3BB8" w14:paraId="5C742B83" w14:textId="77777777" w:rsidTr="00954441">
        <w:tc>
          <w:tcPr>
            <w:tcW w:w="1980" w:type="dxa"/>
            <w:shd w:val="clear" w:color="auto" w:fill="D9E2F3" w:themeFill="accent1" w:themeFillTint="33"/>
          </w:tcPr>
          <w:p w14:paraId="2714C3FD" w14:textId="77777777" w:rsidR="00205674" w:rsidRPr="009F3BB8" w:rsidRDefault="00205674" w:rsidP="00954441">
            <w:pPr>
              <w:jc w:val="both"/>
              <w:rPr>
                <w:rFonts w:ascii="Arial Narrow" w:hAnsi="Arial Narrow" w:cs="Arial"/>
                <w:b/>
                <w:bCs/>
                <w:sz w:val="20"/>
                <w:szCs w:val="20"/>
              </w:rPr>
            </w:pPr>
          </w:p>
          <w:p w14:paraId="62AF8DA3"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Właściwość</w:t>
            </w:r>
          </w:p>
        </w:tc>
        <w:tc>
          <w:tcPr>
            <w:tcW w:w="1701" w:type="dxa"/>
            <w:shd w:val="clear" w:color="auto" w:fill="D9E2F3" w:themeFill="accent1" w:themeFillTint="33"/>
          </w:tcPr>
          <w:p w14:paraId="03D9800F"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 xml:space="preserve">Warunki zagęszczania wg PN-EN </w:t>
            </w:r>
          </w:p>
          <w:p w14:paraId="4A126AC2"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13108-20 [52]</w:t>
            </w:r>
          </w:p>
        </w:tc>
        <w:tc>
          <w:tcPr>
            <w:tcW w:w="2126" w:type="dxa"/>
            <w:shd w:val="clear" w:color="auto" w:fill="D9E2F3" w:themeFill="accent1" w:themeFillTint="33"/>
          </w:tcPr>
          <w:p w14:paraId="3F966DDE"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Metoda i warunki badania</w:t>
            </w:r>
          </w:p>
        </w:tc>
        <w:tc>
          <w:tcPr>
            <w:tcW w:w="1134" w:type="dxa"/>
            <w:shd w:val="clear" w:color="auto" w:fill="D9E2F3" w:themeFill="accent1" w:themeFillTint="33"/>
          </w:tcPr>
          <w:p w14:paraId="0901ABE1" w14:textId="77777777" w:rsidR="00205674" w:rsidRPr="009F3BB8" w:rsidRDefault="00205674" w:rsidP="00954441">
            <w:pPr>
              <w:jc w:val="both"/>
              <w:rPr>
                <w:rFonts w:ascii="Arial Narrow" w:hAnsi="Arial Narrow" w:cs="Arial"/>
                <w:b/>
                <w:bCs/>
                <w:sz w:val="20"/>
                <w:szCs w:val="20"/>
              </w:rPr>
            </w:pPr>
          </w:p>
          <w:p w14:paraId="202B7C21"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AC5S</w:t>
            </w:r>
          </w:p>
        </w:tc>
        <w:tc>
          <w:tcPr>
            <w:tcW w:w="1134" w:type="dxa"/>
            <w:shd w:val="clear" w:color="auto" w:fill="D9E2F3" w:themeFill="accent1" w:themeFillTint="33"/>
          </w:tcPr>
          <w:p w14:paraId="3F45C9F7" w14:textId="77777777" w:rsidR="00205674" w:rsidRPr="009F3BB8" w:rsidRDefault="00205674" w:rsidP="00954441">
            <w:pPr>
              <w:jc w:val="both"/>
              <w:rPr>
                <w:rFonts w:ascii="Arial Narrow" w:hAnsi="Arial Narrow" w:cs="Arial"/>
                <w:b/>
                <w:bCs/>
                <w:sz w:val="20"/>
                <w:szCs w:val="20"/>
              </w:rPr>
            </w:pPr>
          </w:p>
          <w:p w14:paraId="7361E99C"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AC8S</w:t>
            </w:r>
          </w:p>
        </w:tc>
        <w:tc>
          <w:tcPr>
            <w:tcW w:w="1134" w:type="dxa"/>
            <w:shd w:val="clear" w:color="auto" w:fill="D9E2F3" w:themeFill="accent1" w:themeFillTint="33"/>
          </w:tcPr>
          <w:p w14:paraId="0E4C008F" w14:textId="77777777" w:rsidR="00205674" w:rsidRPr="009F3BB8" w:rsidRDefault="00205674" w:rsidP="00954441">
            <w:pPr>
              <w:jc w:val="both"/>
              <w:rPr>
                <w:rFonts w:ascii="Arial Narrow" w:hAnsi="Arial Narrow" w:cs="Arial"/>
                <w:b/>
                <w:bCs/>
                <w:sz w:val="20"/>
                <w:szCs w:val="20"/>
              </w:rPr>
            </w:pPr>
          </w:p>
          <w:p w14:paraId="14BE1D3B" w14:textId="77777777" w:rsidR="00205674" w:rsidRPr="009F3BB8" w:rsidRDefault="00205674" w:rsidP="00954441">
            <w:pPr>
              <w:jc w:val="both"/>
              <w:rPr>
                <w:rFonts w:ascii="Arial Narrow" w:hAnsi="Arial Narrow" w:cs="Arial"/>
                <w:b/>
                <w:bCs/>
                <w:sz w:val="20"/>
                <w:szCs w:val="20"/>
              </w:rPr>
            </w:pPr>
            <w:r w:rsidRPr="009F3BB8">
              <w:rPr>
                <w:rFonts w:ascii="Arial Narrow" w:hAnsi="Arial Narrow" w:cs="Arial"/>
                <w:b/>
                <w:bCs/>
                <w:sz w:val="20"/>
                <w:szCs w:val="20"/>
              </w:rPr>
              <w:t>AC11S</w:t>
            </w:r>
          </w:p>
        </w:tc>
      </w:tr>
      <w:tr w:rsidR="00205674" w:rsidRPr="009F3BB8" w14:paraId="02F28F3B" w14:textId="77777777" w:rsidTr="00954441">
        <w:tc>
          <w:tcPr>
            <w:tcW w:w="1980" w:type="dxa"/>
          </w:tcPr>
          <w:p w14:paraId="6FB61A9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Zawartość wolnych przestrzeni</w:t>
            </w:r>
          </w:p>
        </w:tc>
        <w:tc>
          <w:tcPr>
            <w:tcW w:w="1701" w:type="dxa"/>
            <w:vAlign w:val="center"/>
          </w:tcPr>
          <w:p w14:paraId="38267F60"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C.1.2, ubijanie,</w:t>
            </w:r>
            <w:r>
              <w:rPr>
                <w:rFonts w:ascii="Arial Narrow" w:hAnsi="Arial Narrow" w:cs="Arial"/>
                <w:sz w:val="20"/>
                <w:szCs w:val="20"/>
              </w:rPr>
              <w:t xml:space="preserve"> </w:t>
            </w:r>
            <w:r w:rsidRPr="009F3BB8">
              <w:rPr>
                <w:rFonts w:ascii="Arial Narrow" w:hAnsi="Arial Narrow" w:cs="Arial"/>
                <w:sz w:val="20"/>
                <w:szCs w:val="20"/>
              </w:rPr>
              <w:t>2×50</w:t>
            </w:r>
            <w:r>
              <w:rPr>
                <w:rFonts w:ascii="Arial Narrow" w:hAnsi="Arial Narrow" w:cs="Arial"/>
                <w:sz w:val="20"/>
                <w:szCs w:val="20"/>
              </w:rPr>
              <w:t xml:space="preserve"> </w:t>
            </w:r>
            <w:r w:rsidRPr="009F3BB8">
              <w:rPr>
                <w:rFonts w:ascii="Arial Narrow" w:hAnsi="Arial Narrow" w:cs="Arial"/>
                <w:sz w:val="20"/>
                <w:szCs w:val="20"/>
              </w:rPr>
              <w:t>uderzeń</w:t>
            </w:r>
          </w:p>
        </w:tc>
        <w:tc>
          <w:tcPr>
            <w:tcW w:w="2126" w:type="dxa"/>
            <w:vAlign w:val="center"/>
          </w:tcPr>
          <w:p w14:paraId="37F1570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PN-EN 12697-8 [35], p. 4</w:t>
            </w:r>
          </w:p>
        </w:tc>
        <w:tc>
          <w:tcPr>
            <w:tcW w:w="1134" w:type="dxa"/>
            <w:shd w:val="clear" w:color="auto" w:fill="auto"/>
            <w:vAlign w:val="center"/>
          </w:tcPr>
          <w:p w14:paraId="40A4502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Vmin1,0</w:t>
            </w:r>
          </w:p>
          <w:p w14:paraId="7AA3D33D"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Vmax3,0</w:t>
            </w:r>
          </w:p>
        </w:tc>
        <w:tc>
          <w:tcPr>
            <w:tcW w:w="1134" w:type="dxa"/>
            <w:shd w:val="clear" w:color="auto" w:fill="auto"/>
            <w:vAlign w:val="center"/>
          </w:tcPr>
          <w:p w14:paraId="79EBBAA6"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Vmin1,0</w:t>
            </w:r>
          </w:p>
          <w:p w14:paraId="63647D4B"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Vmax3,0</w:t>
            </w:r>
          </w:p>
        </w:tc>
        <w:tc>
          <w:tcPr>
            <w:tcW w:w="1134" w:type="dxa"/>
            <w:vAlign w:val="center"/>
          </w:tcPr>
          <w:p w14:paraId="2127A45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Vmin1,0</w:t>
            </w:r>
          </w:p>
          <w:p w14:paraId="08D8DF1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Vmax3,0</w:t>
            </w:r>
          </w:p>
        </w:tc>
      </w:tr>
      <w:tr w:rsidR="00205674" w:rsidRPr="009F3BB8" w14:paraId="04CF7A69" w14:textId="77777777" w:rsidTr="00954441">
        <w:tc>
          <w:tcPr>
            <w:tcW w:w="1980" w:type="dxa"/>
          </w:tcPr>
          <w:p w14:paraId="2E6D8E2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Wolne przestrzenie wypełnione lepiszczem</w:t>
            </w:r>
          </w:p>
        </w:tc>
        <w:tc>
          <w:tcPr>
            <w:tcW w:w="1701" w:type="dxa"/>
            <w:vAlign w:val="center"/>
          </w:tcPr>
          <w:p w14:paraId="3BF3E94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C.1.2, ubijanie,</w:t>
            </w:r>
            <w:r>
              <w:rPr>
                <w:rFonts w:ascii="Arial Narrow" w:hAnsi="Arial Narrow" w:cs="Arial"/>
                <w:sz w:val="20"/>
                <w:szCs w:val="20"/>
              </w:rPr>
              <w:t xml:space="preserve"> </w:t>
            </w:r>
            <w:r w:rsidRPr="009F3BB8">
              <w:rPr>
                <w:rFonts w:ascii="Arial Narrow" w:hAnsi="Arial Narrow" w:cs="Arial"/>
                <w:sz w:val="20"/>
                <w:szCs w:val="20"/>
              </w:rPr>
              <w:t>2×50</w:t>
            </w:r>
            <w:r>
              <w:rPr>
                <w:rFonts w:ascii="Arial Narrow" w:hAnsi="Arial Narrow" w:cs="Arial"/>
                <w:sz w:val="20"/>
                <w:szCs w:val="20"/>
              </w:rPr>
              <w:t xml:space="preserve"> </w:t>
            </w:r>
            <w:r w:rsidRPr="009F3BB8">
              <w:rPr>
                <w:rFonts w:ascii="Arial Narrow" w:hAnsi="Arial Narrow" w:cs="Arial"/>
                <w:sz w:val="20"/>
                <w:szCs w:val="20"/>
              </w:rPr>
              <w:t>uderzeń</w:t>
            </w:r>
          </w:p>
        </w:tc>
        <w:tc>
          <w:tcPr>
            <w:tcW w:w="2126" w:type="dxa"/>
            <w:vAlign w:val="center"/>
          </w:tcPr>
          <w:p w14:paraId="1748471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PN-EN 12697-8 [35], p. 5</w:t>
            </w:r>
          </w:p>
        </w:tc>
        <w:tc>
          <w:tcPr>
            <w:tcW w:w="1134" w:type="dxa"/>
            <w:shd w:val="clear" w:color="auto" w:fill="auto"/>
            <w:vAlign w:val="center"/>
          </w:tcPr>
          <w:p w14:paraId="4ADC2D7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VFBmin75</w:t>
            </w:r>
          </w:p>
          <w:p w14:paraId="7BC8646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VFBmax93</w:t>
            </w:r>
          </w:p>
        </w:tc>
        <w:tc>
          <w:tcPr>
            <w:tcW w:w="1134" w:type="dxa"/>
            <w:shd w:val="clear" w:color="auto" w:fill="auto"/>
            <w:vAlign w:val="center"/>
          </w:tcPr>
          <w:p w14:paraId="51C186A8"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VFBmin75</w:t>
            </w:r>
          </w:p>
          <w:p w14:paraId="0857CBF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VFBmax93</w:t>
            </w:r>
          </w:p>
        </w:tc>
        <w:tc>
          <w:tcPr>
            <w:tcW w:w="1134" w:type="dxa"/>
            <w:vAlign w:val="center"/>
          </w:tcPr>
          <w:p w14:paraId="2B37F8D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VFBmin75</w:t>
            </w:r>
          </w:p>
          <w:p w14:paraId="1D52994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VFBmax93</w:t>
            </w:r>
          </w:p>
        </w:tc>
      </w:tr>
      <w:tr w:rsidR="00205674" w:rsidRPr="009F3BB8" w14:paraId="02A26C6B" w14:textId="77777777" w:rsidTr="00954441">
        <w:tc>
          <w:tcPr>
            <w:tcW w:w="1980" w:type="dxa"/>
          </w:tcPr>
          <w:p w14:paraId="2697CF6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Zawartość wolnych przestrzeni w mieszance mineralnej</w:t>
            </w:r>
          </w:p>
        </w:tc>
        <w:tc>
          <w:tcPr>
            <w:tcW w:w="1701" w:type="dxa"/>
            <w:vAlign w:val="center"/>
          </w:tcPr>
          <w:p w14:paraId="28FCAAA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C.1.2, ubijanie,</w:t>
            </w:r>
            <w:r>
              <w:rPr>
                <w:rFonts w:ascii="Arial Narrow" w:hAnsi="Arial Narrow" w:cs="Arial"/>
                <w:sz w:val="20"/>
                <w:szCs w:val="20"/>
              </w:rPr>
              <w:t xml:space="preserve"> </w:t>
            </w:r>
            <w:r w:rsidRPr="009F3BB8">
              <w:rPr>
                <w:rFonts w:ascii="Arial Narrow" w:hAnsi="Arial Narrow" w:cs="Arial"/>
                <w:sz w:val="20"/>
                <w:szCs w:val="20"/>
              </w:rPr>
              <w:t>2×50</w:t>
            </w:r>
            <w:r>
              <w:rPr>
                <w:rFonts w:ascii="Arial Narrow" w:hAnsi="Arial Narrow" w:cs="Arial"/>
                <w:sz w:val="20"/>
                <w:szCs w:val="20"/>
              </w:rPr>
              <w:t xml:space="preserve"> </w:t>
            </w:r>
            <w:r w:rsidRPr="009F3BB8">
              <w:rPr>
                <w:rFonts w:ascii="Arial Narrow" w:hAnsi="Arial Narrow" w:cs="Arial"/>
                <w:sz w:val="20"/>
                <w:szCs w:val="20"/>
              </w:rPr>
              <w:t>uderzeń</w:t>
            </w:r>
          </w:p>
        </w:tc>
        <w:tc>
          <w:tcPr>
            <w:tcW w:w="2126" w:type="dxa"/>
            <w:vAlign w:val="center"/>
          </w:tcPr>
          <w:p w14:paraId="002B119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PN-EN 12697-8 [35], p. 5</w:t>
            </w:r>
          </w:p>
        </w:tc>
        <w:tc>
          <w:tcPr>
            <w:tcW w:w="1134" w:type="dxa"/>
            <w:shd w:val="clear" w:color="auto" w:fill="auto"/>
            <w:vAlign w:val="center"/>
          </w:tcPr>
          <w:p w14:paraId="0F4EE105"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VMAmin14</w:t>
            </w:r>
          </w:p>
        </w:tc>
        <w:tc>
          <w:tcPr>
            <w:tcW w:w="1134" w:type="dxa"/>
            <w:shd w:val="clear" w:color="auto" w:fill="auto"/>
            <w:vAlign w:val="center"/>
          </w:tcPr>
          <w:p w14:paraId="601B2667"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VMAmin14</w:t>
            </w:r>
          </w:p>
        </w:tc>
        <w:tc>
          <w:tcPr>
            <w:tcW w:w="1134" w:type="dxa"/>
            <w:vAlign w:val="center"/>
          </w:tcPr>
          <w:p w14:paraId="0C9D1E5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VMAmin14</w:t>
            </w:r>
          </w:p>
        </w:tc>
      </w:tr>
      <w:tr w:rsidR="00205674" w:rsidRPr="009F3BB8" w14:paraId="3E4B43AD" w14:textId="77777777" w:rsidTr="00954441">
        <w:tc>
          <w:tcPr>
            <w:tcW w:w="1980" w:type="dxa"/>
            <w:vAlign w:val="center"/>
          </w:tcPr>
          <w:p w14:paraId="2C25F2CE"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 xml:space="preserve">Odporność na działanie </w:t>
            </w:r>
            <w:proofErr w:type="spellStart"/>
            <w:r w:rsidRPr="009F3BB8">
              <w:rPr>
                <w:rFonts w:ascii="Arial Narrow" w:hAnsi="Arial Narrow" w:cs="Arial"/>
                <w:sz w:val="20"/>
                <w:szCs w:val="20"/>
              </w:rPr>
              <w:t>wodya</w:t>
            </w:r>
            <w:proofErr w:type="spellEnd"/>
            <w:r w:rsidRPr="009F3BB8">
              <w:rPr>
                <w:rFonts w:ascii="Arial Narrow" w:hAnsi="Arial Narrow" w:cs="Arial"/>
                <w:sz w:val="20"/>
                <w:szCs w:val="20"/>
              </w:rPr>
              <w:t>)</w:t>
            </w:r>
          </w:p>
        </w:tc>
        <w:tc>
          <w:tcPr>
            <w:tcW w:w="1701" w:type="dxa"/>
            <w:vAlign w:val="center"/>
          </w:tcPr>
          <w:p w14:paraId="46E08994"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C.1.1, ubijanie,</w:t>
            </w:r>
            <w:r>
              <w:rPr>
                <w:rFonts w:ascii="Arial Narrow" w:hAnsi="Arial Narrow" w:cs="Arial"/>
                <w:sz w:val="20"/>
                <w:szCs w:val="20"/>
              </w:rPr>
              <w:t xml:space="preserve"> </w:t>
            </w:r>
            <w:r w:rsidRPr="009F3BB8">
              <w:rPr>
                <w:rFonts w:ascii="Arial Narrow" w:hAnsi="Arial Narrow" w:cs="Arial"/>
                <w:sz w:val="20"/>
                <w:szCs w:val="20"/>
              </w:rPr>
              <w:t>2×35 uderzeń</w:t>
            </w:r>
          </w:p>
        </w:tc>
        <w:tc>
          <w:tcPr>
            <w:tcW w:w="2126" w:type="dxa"/>
            <w:vAlign w:val="center"/>
          </w:tcPr>
          <w:p w14:paraId="2F0ABAD9"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 xml:space="preserve">PN-EN 12697-12 [37], przechowywanie w </w:t>
            </w:r>
            <w:smartTag w:uri="urn:schemas-microsoft-com:office:smarttags" w:element="metricconverter">
              <w:smartTagPr>
                <w:attr w:name="productid" w:val="40ﾰC"/>
              </w:smartTagPr>
              <w:r w:rsidRPr="009F3BB8">
                <w:rPr>
                  <w:rFonts w:ascii="Arial Narrow" w:hAnsi="Arial Narrow" w:cs="Arial"/>
                  <w:sz w:val="20"/>
                  <w:szCs w:val="20"/>
                </w:rPr>
                <w:t>40°C</w:t>
              </w:r>
            </w:smartTag>
            <w:r w:rsidRPr="009F3BB8">
              <w:rPr>
                <w:rFonts w:ascii="Arial Narrow" w:hAnsi="Arial Narrow" w:cs="Arial"/>
                <w:sz w:val="20"/>
                <w:szCs w:val="20"/>
              </w:rPr>
              <w:t xml:space="preserve"> z jednym cyklem zamrażania, </w:t>
            </w:r>
          </w:p>
          <w:p w14:paraId="49AEE6A1"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 xml:space="preserve">badanie w </w:t>
            </w:r>
            <w:smartTag w:uri="urn:schemas-microsoft-com:office:smarttags" w:element="metricconverter">
              <w:smartTagPr>
                <w:attr w:name="productid" w:val="25ﾰC"/>
              </w:smartTagPr>
              <w:r w:rsidRPr="009F3BB8">
                <w:rPr>
                  <w:rFonts w:ascii="Arial Narrow" w:hAnsi="Arial Narrow" w:cs="Arial"/>
                  <w:sz w:val="20"/>
                  <w:szCs w:val="20"/>
                </w:rPr>
                <w:t>25°C</w:t>
              </w:r>
            </w:smartTag>
          </w:p>
        </w:tc>
        <w:tc>
          <w:tcPr>
            <w:tcW w:w="1134" w:type="dxa"/>
            <w:shd w:val="clear" w:color="auto" w:fill="auto"/>
            <w:vAlign w:val="center"/>
          </w:tcPr>
          <w:p w14:paraId="55D2997C"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ITSR90</w:t>
            </w:r>
          </w:p>
        </w:tc>
        <w:tc>
          <w:tcPr>
            <w:tcW w:w="1134" w:type="dxa"/>
            <w:shd w:val="clear" w:color="auto" w:fill="auto"/>
            <w:vAlign w:val="center"/>
          </w:tcPr>
          <w:p w14:paraId="0B571293"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ITSR90</w:t>
            </w:r>
          </w:p>
        </w:tc>
        <w:tc>
          <w:tcPr>
            <w:tcW w:w="1134" w:type="dxa"/>
            <w:vAlign w:val="center"/>
          </w:tcPr>
          <w:p w14:paraId="267053CA" w14:textId="77777777" w:rsidR="00205674" w:rsidRPr="009F3BB8" w:rsidRDefault="00205674" w:rsidP="00954441">
            <w:pPr>
              <w:jc w:val="both"/>
              <w:rPr>
                <w:rFonts w:ascii="Arial Narrow" w:hAnsi="Arial Narrow" w:cs="Arial"/>
                <w:sz w:val="20"/>
                <w:szCs w:val="20"/>
              </w:rPr>
            </w:pPr>
            <w:r w:rsidRPr="009F3BB8">
              <w:rPr>
                <w:rFonts w:ascii="Arial Narrow" w:hAnsi="Arial Narrow" w:cs="Arial"/>
                <w:sz w:val="20"/>
                <w:szCs w:val="20"/>
              </w:rPr>
              <w:t>ITSR90</w:t>
            </w:r>
          </w:p>
        </w:tc>
      </w:tr>
      <w:tr w:rsidR="00205674" w:rsidRPr="009F3BB8" w14:paraId="2DF3B459" w14:textId="77777777" w:rsidTr="00954441">
        <w:tblPrEx>
          <w:tblCellMar>
            <w:left w:w="70" w:type="dxa"/>
            <w:right w:w="70" w:type="dxa"/>
          </w:tblCellMar>
          <w:tblLook w:val="0000" w:firstRow="0" w:lastRow="0" w:firstColumn="0" w:lastColumn="0" w:noHBand="0" w:noVBand="0"/>
        </w:tblPrEx>
        <w:trPr>
          <w:trHeight w:val="309"/>
        </w:trPr>
        <w:tc>
          <w:tcPr>
            <w:tcW w:w="9209" w:type="dxa"/>
            <w:gridSpan w:val="6"/>
          </w:tcPr>
          <w:p w14:paraId="68700EC6" w14:textId="77777777" w:rsidR="00205674" w:rsidRPr="009F3BB8" w:rsidRDefault="00205674" w:rsidP="00954441">
            <w:pPr>
              <w:tabs>
                <w:tab w:val="left" w:pos="180"/>
              </w:tabs>
              <w:ind w:left="142" w:hanging="142"/>
              <w:jc w:val="both"/>
              <w:rPr>
                <w:rFonts w:ascii="Arial Narrow" w:hAnsi="Arial Narrow" w:cs="Arial"/>
                <w:sz w:val="20"/>
                <w:szCs w:val="20"/>
              </w:rPr>
            </w:pPr>
            <w:r w:rsidRPr="009F3BB8">
              <w:rPr>
                <w:rFonts w:ascii="Arial Narrow" w:hAnsi="Arial Narrow" w:cs="Arial"/>
                <w:sz w:val="20"/>
                <w:szCs w:val="20"/>
              </w:rPr>
              <w:t>a)</w:t>
            </w:r>
            <w:r w:rsidRPr="009F3BB8">
              <w:rPr>
                <w:rFonts w:ascii="Arial Narrow" w:hAnsi="Arial Narrow" w:cs="Arial"/>
                <w:sz w:val="20"/>
                <w:szCs w:val="20"/>
              </w:rPr>
              <w:tab/>
              <w:t>Ujednoliconą procedurę badania odporności na działanie wody podano w WT-2 2014 [80] w załączniku 1</w:t>
            </w:r>
          </w:p>
        </w:tc>
      </w:tr>
    </w:tbl>
    <w:p w14:paraId="795A7BD1" w14:textId="77777777" w:rsidR="00205674" w:rsidRDefault="00205674" w:rsidP="00954441">
      <w:pPr>
        <w:tabs>
          <w:tab w:val="left" w:pos="1440"/>
        </w:tabs>
        <w:ind w:left="1440" w:hanging="1440"/>
        <w:jc w:val="both"/>
        <w:rPr>
          <w:rFonts w:ascii="Arial Narrow" w:hAnsi="Arial Narrow" w:cs="Arial"/>
          <w:sz w:val="22"/>
          <w:szCs w:val="22"/>
        </w:rPr>
      </w:pPr>
    </w:p>
    <w:p w14:paraId="1F4CF7B0" w14:textId="77777777" w:rsidR="00205674" w:rsidRPr="00424ECB" w:rsidRDefault="00205674" w:rsidP="00954441">
      <w:pPr>
        <w:tabs>
          <w:tab w:val="left" w:pos="1440"/>
        </w:tabs>
        <w:ind w:left="1440" w:hanging="1440"/>
        <w:jc w:val="both"/>
        <w:rPr>
          <w:rFonts w:ascii="Arial Narrow" w:hAnsi="Arial Narrow" w:cs="Arial"/>
          <w:sz w:val="22"/>
          <w:szCs w:val="22"/>
        </w:rPr>
      </w:pPr>
      <w:r w:rsidRPr="005E47E8">
        <w:rPr>
          <w:rFonts w:ascii="Arial Narrow" w:hAnsi="Arial Narrow" w:cs="Arial"/>
          <w:sz w:val="20"/>
          <w:szCs w:val="20"/>
        </w:rPr>
        <w:t xml:space="preserve">Tablica 19. Wymagane właściwości mieszanki mineralno-asfaltowej do warstwy ścieralnej, dla ruchu KR3 ÷ </w:t>
      </w:r>
      <w:r w:rsidRPr="00424ECB">
        <w:rPr>
          <w:rFonts w:ascii="Arial Narrow" w:hAnsi="Arial Narrow" w:cs="Arial"/>
          <w:sz w:val="22"/>
          <w:szCs w:val="22"/>
        </w:rPr>
        <w:t xml:space="preserve">KR4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3118"/>
        <w:gridCol w:w="1134"/>
        <w:gridCol w:w="1134"/>
      </w:tblGrid>
      <w:tr w:rsidR="00205674" w:rsidRPr="005E47E8" w14:paraId="1F67B772" w14:textId="77777777" w:rsidTr="00954441">
        <w:tc>
          <w:tcPr>
            <w:tcW w:w="1908" w:type="dxa"/>
            <w:shd w:val="clear" w:color="auto" w:fill="D9E2F3" w:themeFill="accent1" w:themeFillTint="33"/>
          </w:tcPr>
          <w:p w14:paraId="66C6F107" w14:textId="77777777" w:rsidR="00205674" w:rsidRPr="005E47E8" w:rsidRDefault="00205674" w:rsidP="00954441">
            <w:pPr>
              <w:jc w:val="both"/>
              <w:rPr>
                <w:rFonts w:ascii="Arial Narrow" w:hAnsi="Arial Narrow" w:cs="Arial"/>
                <w:b/>
                <w:bCs/>
                <w:sz w:val="20"/>
                <w:szCs w:val="20"/>
              </w:rPr>
            </w:pPr>
          </w:p>
          <w:p w14:paraId="79198E6E"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Właściwość</w:t>
            </w:r>
          </w:p>
        </w:tc>
        <w:tc>
          <w:tcPr>
            <w:tcW w:w="1915" w:type="dxa"/>
            <w:shd w:val="clear" w:color="auto" w:fill="D9E2F3" w:themeFill="accent1" w:themeFillTint="33"/>
          </w:tcPr>
          <w:p w14:paraId="6479F996"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 xml:space="preserve">Warunki zagęszczania wg PN-EN </w:t>
            </w:r>
          </w:p>
          <w:p w14:paraId="3668D16D"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13108-20 [52]</w:t>
            </w:r>
          </w:p>
        </w:tc>
        <w:tc>
          <w:tcPr>
            <w:tcW w:w="3118" w:type="dxa"/>
            <w:shd w:val="clear" w:color="auto" w:fill="D9E2F3" w:themeFill="accent1" w:themeFillTint="33"/>
          </w:tcPr>
          <w:p w14:paraId="6E370595" w14:textId="77777777" w:rsidR="00205674" w:rsidRPr="005E47E8" w:rsidRDefault="00205674" w:rsidP="00954441">
            <w:pPr>
              <w:jc w:val="both"/>
              <w:rPr>
                <w:rFonts w:ascii="Arial Narrow" w:hAnsi="Arial Narrow" w:cs="Arial"/>
                <w:b/>
                <w:bCs/>
                <w:sz w:val="20"/>
                <w:szCs w:val="20"/>
              </w:rPr>
            </w:pPr>
          </w:p>
          <w:p w14:paraId="4FDE0DCE"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Metoda i warunki badania</w:t>
            </w:r>
          </w:p>
        </w:tc>
        <w:tc>
          <w:tcPr>
            <w:tcW w:w="1134" w:type="dxa"/>
            <w:shd w:val="clear" w:color="auto" w:fill="D9E2F3" w:themeFill="accent1" w:themeFillTint="33"/>
          </w:tcPr>
          <w:p w14:paraId="14C4683D" w14:textId="77777777" w:rsidR="00205674" w:rsidRPr="005E47E8" w:rsidRDefault="00205674" w:rsidP="00954441">
            <w:pPr>
              <w:jc w:val="both"/>
              <w:rPr>
                <w:rFonts w:ascii="Arial Narrow" w:hAnsi="Arial Narrow" w:cs="Arial"/>
                <w:b/>
                <w:bCs/>
                <w:sz w:val="20"/>
                <w:szCs w:val="20"/>
              </w:rPr>
            </w:pPr>
          </w:p>
          <w:p w14:paraId="4DDF9BD0"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AC8S</w:t>
            </w:r>
          </w:p>
        </w:tc>
        <w:tc>
          <w:tcPr>
            <w:tcW w:w="1134" w:type="dxa"/>
            <w:shd w:val="clear" w:color="auto" w:fill="D9E2F3" w:themeFill="accent1" w:themeFillTint="33"/>
          </w:tcPr>
          <w:p w14:paraId="1669687C" w14:textId="77777777" w:rsidR="00205674" w:rsidRPr="005E47E8" w:rsidRDefault="00205674" w:rsidP="00954441">
            <w:pPr>
              <w:jc w:val="both"/>
              <w:rPr>
                <w:rFonts w:ascii="Arial Narrow" w:hAnsi="Arial Narrow" w:cs="Arial"/>
                <w:b/>
                <w:bCs/>
                <w:sz w:val="20"/>
                <w:szCs w:val="20"/>
              </w:rPr>
            </w:pPr>
          </w:p>
          <w:p w14:paraId="64DA226E"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AC11S</w:t>
            </w:r>
          </w:p>
        </w:tc>
      </w:tr>
      <w:tr w:rsidR="00205674" w:rsidRPr="005E47E8" w14:paraId="5889C628" w14:textId="77777777" w:rsidTr="00954441">
        <w:tc>
          <w:tcPr>
            <w:tcW w:w="1908" w:type="dxa"/>
            <w:vAlign w:val="center"/>
          </w:tcPr>
          <w:p w14:paraId="68F54FF3"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Zawartość</w:t>
            </w:r>
            <w:r>
              <w:rPr>
                <w:rFonts w:ascii="Arial Narrow" w:hAnsi="Arial Narrow" w:cs="Arial"/>
                <w:sz w:val="20"/>
                <w:szCs w:val="20"/>
              </w:rPr>
              <w:t xml:space="preserve"> </w:t>
            </w:r>
            <w:r w:rsidRPr="005E47E8">
              <w:rPr>
                <w:rFonts w:ascii="Arial Narrow" w:hAnsi="Arial Narrow" w:cs="Arial"/>
                <w:sz w:val="20"/>
                <w:szCs w:val="20"/>
              </w:rPr>
              <w:t>wolnych przestrzeni</w:t>
            </w:r>
          </w:p>
        </w:tc>
        <w:tc>
          <w:tcPr>
            <w:tcW w:w="1915" w:type="dxa"/>
            <w:vAlign w:val="center"/>
          </w:tcPr>
          <w:p w14:paraId="26091EA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C.1.2,</w:t>
            </w:r>
          </w:p>
          <w:p w14:paraId="46EAC749"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ubijanie, 2×75 uderzeń</w:t>
            </w:r>
          </w:p>
        </w:tc>
        <w:tc>
          <w:tcPr>
            <w:tcW w:w="3118" w:type="dxa"/>
            <w:vAlign w:val="center"/>
          </w:tcPr>
          <w:p w14:paraId="37EC1FB3"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PN-EN 12697-8 [35], p. 4</w:t>
            </w:r>
          </w:p>
        </w:tc>
        <w:tc>
          <w:tcPr>
            <w:tcW w:w="1134" w:type="dxa"/>
            <w:vAlign w:val="center"/>
          </w:tcPr>
          <w:p w14:paraId="7888EA3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Vmin2,0</w:t>
            </w:r>
          </w:p>
          <w:p w14:paraId="378F5305"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Vmax4</w:t>
            </w:r>
          </w:p>
        </w:tc>
        <w:tc>
          <w:tcPr>
            <w:tcW w:w="1134" w:type="dxa"/>
            <w:vAlign w:val="center"/>
          </w:tcPr>
          <w:p w14:paraId="1070C275"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Vmin2,0</w:t>
            </w:r>
          </w:p>
          <w:p w14:paraId="50E0BB99"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Vmax4</w:t>
            </w:r>
          </w:p>
        </w:tc>
      </w:tr>
      <w:tr w:rsidR="00205674" w:rsidRPr="005E47E8" w14:paraId="4B9E5A40" w14:textId="77777777" w:rsidTr="00954441">
        <w:tc>
          <w:tcPr>
            <w:tcW w:w="1908" w:type="dxa"/>
            <w:vAlign w:val="center"/>
          </w:tcPr>
          <w:p w14:paraId="3883C3C0"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Odporność</w:t>
            </w:r>
            <w:r>
              <w:rPr>
                <w:rFonts w:ascii="Arial Narrow" w:hAnsi="Arial Narrow" w:cs="Arial"/>
                <w:sz w:val="20"/>
                <w:szCs w:val="20"/>
              </w:rPr>
              <w:t xml:space="preserve"> </w:t>
            </w:r>
            <w:r w:rsidRPr="005E47E8">
              <w:rPr>
                <w:rFonts w:ascii="Arial Narrow" w:hAnsi="Arial Narrow" w:cs="Arial"/>
                <w:sz w:val="20"/>
                <w:szCs w:val="20"/>
              </w:rPr>
              <w:t>na deformacje trwałe a), c)</w:t>
            </w:r>
          </w:p>
        </w:tc>
        <w:tc>
          <w:tcPr>
            <w:tcW w:w="1915" w:type="dxa"/>
            <w:vAlign w:val="center"/>
          </w:tcPr>
          <w:p w14:paraId="31F960B6"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C.1.20, wałowanie,</w:t>
            </w:r>
          </w:p>
          <w:p w14:paraId="46FFF64A"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P98-P100</w:t>
            </w:r>
          </w:p>
        </w:tc>
        <w:tc>
          <w:tcPr>
            <w:tcW w:w="3118" w:type="dxa"/>
            <w:vAlign w:val="center"/>
          </w:tcPr>
          <w:p w14:paraId="64985C5B"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PN-EN 12697-22[40], metoda B       w powietrzu, PN-EN 13108-20, D.1.6,60°C, 10 000 cykli [52]</w:t>
            </w:r>
          </w:p>
        </w:tc>
        <w:tc>
          <w:tcPr>
            <w:tcW w:w="1134" w:type="dxa"/>
            <w:vAlign w:val="center"/>
          </w:tcPr>
          <w:p w14:paraId="441C0957"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WTSAIR 0,15</w:t>
            </w:r>
          </w:p>
          <w:p w14:paraId="029F393C"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PRDAIR9,0</w:t>
            </w:r>
          </w:p>
        </w:tc>
        <w:tc>
          <w:tcPr>
            <w:tcW w:w="1134" w:type="dxa"/>
            <w:vAlign w:val="center"/>
          </w:tcPr>
          <w:p w14:paraId="3163521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WTSAIR 0,15</w:t>
            </w:r>
          </w:p>
          <w:p w14:paraId="4A521FE4"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PRDAIR9,0</w:t>
            </w:r>
          </w:p>
        </w:tc>
      </w:tr>
      <w:tr w:rsidR="00205674" w:rsidRPr="005E47E8" w14:paraId="427FBCD4" w14:textId="77777777" w:rsidTr="00954441">
        <w:tc>
          <w:tcPr>
            <w:tcW w:w="1908" w:type="dxa"/>
            <w:vAlign w:val="center"/>
          </w:tcPr>
          <w:p w14:paraId="14F91CB9"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Odporność na</w:t>
            </w:r>
            <w:r>
              <w:rPr>
                <w:rFonts w:ascii="Arial Narrow" w:hAnsi="Arial Narrow" w:cs="Arial"/>
                <w:sz w:val="20"/>
                <w:szCs w:val="20"/>
              </w:rPr>
              <w:t xml:space="preserve"> </w:t>
            </w:r>
            <w:r w:rsidRPr="005E47E8">
              <w:rPr>
                <w:rFonts w:ascii="Arial Narrow" w:hAnsi="Arial Narrow" w:cs="Arial"/>
                <w:sz w:val="20"/>
                <w:szCs w:val="20"/>
              </w:rPr>
              <w:t>działanie wody</w:t>
            </w:r>
          </w:p>
        </w:tc>
        <w:tc>
          <w:tcPr>
            <w:tcW w:w="1915" w:type="dxa"/>
            <w:vAlign w:val="center"/>
          </w:tcPr>
          <w:p w14:paraId="33CFA605"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C.1.1,</w:t>
            </w:r>
          </w:p>
          <w:p w14:paraId="4020EC3A"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ubijanie, 2×35 uderzeń</w:t>
            </w:r>
          </w:p>
        </w:tc>
        <w:tc>
          <w:tcPr>
            <w:tcW w:w="3118" w:type="dxa"/>
            <w:vAlign w:val="center"/>
          </w:tcPr>
          <w:p w14:paraId="4A1341D0"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PN-EN 12697-12 [37], przechowywanie w </w:t>
            </w:r>
            <w:smartTag w:uri="urn:schemas-microsoft-com:office:smarttags" w:element="metricconverter">
              <w:smartTagPr>
                <w:attr w:name="productid" w:val="40ﾰC"/>
              </w:smartTagPr>
              <w:r w:rsidRPr="005E47E8">
                <w:rPr>
                  <w:rFonts w:ascii="Arial Narrow" w:hAnsi="Arial Narrow" w:cs="Arial"/>
                  <w:sz w:val="20"/>
                  <w:szCs w:val="20"/>
                </w:rPr>
                <w:t>40°C</w:t>
              </w:r>
            </w:smartTag>
            <w:r w:rsidRPr="005E47E8">
              <w:rPr>
                <w:rFonts w:ascii="Arial Narrow" w:hAnsi="Arial Narrow" w:cs="Arial"/>
                <w:sz w:val="20"/>
                <w:szCs w:val="20"/>
              </w:rPr>
              <w:t xml:space="preserve"> z jednym cyklem zamrażania, </w:t>
            </w:r>
          </w:p>
          <w:p w14:paraId="5FD0B31C"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badanie w </w:t>
            </w:r>
            <w:smartTag w:uri="urn:schemas-microsoft-com:office:smarttags" w:element="metricconverter">
              <w:smartTagPr>
                <w:attr w:name="productid" w:val="25ﾰC"/>
              </w:smartTagPr>
              <w:r w:rsidRPr="005E47E8">
                <w:rPr>
                  <w:rFonts w:ascii="Arial Narrow" w:hAnsi="Arial Narrow" w:cs="Arial"/>
                  <w:sz w:val="20"/>
                  <w:szCs w:val="20"/>
                </w:rPr>
                <w:t>25°C</w:t>
              </w:r>
            </w:smartTag>
            <w:r w:rsidRPr="005E47E8">
              <w:rPr>
                <w:rFonts w:ascii="Arial Narrow" w:hAnsi="Arial Narrow" w:cs="Arial"/>
                <w:sz w:val="20"/>
                <w:szCs w:val="20"/>
              </w:rPr>
              <w:t xml:space="preserve">  b)</w:t>
            </w:r>
          </w:p>
        </w:tc>
        <w:tc>
          <w:tcPr>
            <w:tcW w:w="1134" w:type="dxa"/>
            <w:vAlign w:val="center"/>
          </w:tcPr>
          <w:p w14:paraId="64741E40"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ITSR90</w:t>
            </w:r>
          </w:p>
        </w:tc>
        <w:tc>
          <w:tcPr>
            <w:tcW w:w="1134" w:type="dxa"/>
            <w:vAlign w:val="center"/>
          </w:tcPr>
          <w:p w14:paraId="55B9585D"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ITSR90</w:t>
            </w:r>
          </w:p>
        </w:tc>
      </w:tr>
      <w:tr w:rsidR="00205674" w:rsidRPr="005E47E8" w14:paraId="2D52EAB5" w14:textId="77777777" w:rsidTr="00954441">
        <w:tblPrEx>
          <w:tblCellMar>
            <w:left w:w="70" w:type="dxa"/>
            <w:right w:w="70" w:type="dxa"/>
          </w:tblCellMar>
          <w:tblLook w:val="0000" w:firstRow="0" w:lastRow="0" w:firstColumn="0" w:lastColumn="0" w:noHBand="0" w:noVBand="0"/>
        </w:tblPrEx>
        <w:trPr>
          <w:trHeight w:val="514"/>
        </w:trPr>
        <w:tc>
          <w:tcPr>
            <w:tcW w:w="9209" w:type="dxa"/>
            <w:gridSpan w:val="5"/>
          </w:tcPr>
          <w:p w14:paraId="397BF113" w14:textId="77777777" w:rsidR="00205674" w:rsidRPr="005E47E8" w:rsidRDefault="00205674" w:rsidP="00954441">
            <w:pPr>
              <w:tabs>
                <w:tab w:val="left" w:pos="180"/>
              </w:tabs>
              <w:ind w:left="180" w:hanging="142"/>
              <w:jc w:val="both"/>
              <w:rPr>
                <w:rFonts w:ascii="Arial Narrow" w:hAnsi="Arial Narrow" w:cs="Arial"/>
                <w:sz w:val="20"/>
                <w:szCs w:val="20"/>
              </w:rPr>
            </w:pPr>
            <w:r w:rsidRPr="005E47E8">
              <w:rPr>
                <w:rFonts w:ascii="Arial Narrow" w:hAnsi="Arial Narrow" w:cs="Arial"/>
                <w:sz w:val="20"/>
                <w:szCs w:val="20"/>
              </w:rPr>
              <w:t>a)</w:t>
            </w:r>
            <w:r w:rsidRPr="005E47E8">
              <w:rPr>
                <w:rFonts w:ascii="Arial Narrow" w:hAnsi="Arial Narrow" w:cs="Arial"/>
                <w:sz w:val="20"/>
                <w:szCs w:val="20"/>
              </w:rPr>
              <w:tab/>
              <w:t xml:space="preserve">Grubość </w:t>
            </w:r>
            <w:proofErr w:type="spellStart"/>
            <w:r w:rsidRPr="005E47E8">
              <w:rPr>
                <w:rFonts w:ascii="Arial Narrow" w:hAnsi="Arial Narrow" w:cs="Arial"/>
                <w:sz w:val="20"/>
                <w:szCs w:val="20"/>
              </w:rPr>
              <w:t>plyty</w:t>
            </w:r>
            <w:proofErr w:type="spellEnd"/>
            <w:r w:rsidRPr="005E47E8">
              <w:rPr>
                <w:rFonts w:ascii="Arial Narrow" w:hAnsi="Arial Narrow" w:cs="Arial"/>
                <w:sz w:val="20"/>
                <w:szCs w:val="20"/>
              </w:rPr>
              <w:t>: AC8, AC11  40mm</w:t>
            </w:r>
          </w:p>
          <w:p w14:paraId="62DC3A7F" w14:textId="77777777" w:rsidR="00205674" w:rsidRPr="005E47E8" w:rsidRDefault="00205674" w:rsidP="00954441">
            <w:pPr>
              <w:tabs>
                <w:tab w:val="left" w:pos="180"/>
              </w:tabs>
              <w:ind w:left="180" w:hanging="142"/>
              <w:jc w:val="both"/>
              <w:rPr>
                <w:rFonts w:ascii="Arial Narrow" w:hAnsi="Arial Narrow" w:cs="Arial"/>
                <w:sz w:val="20"/>
                <w:szCs w:val="20"/>
              </w:rPr>
            </w:pPr>
            <w:r w:rsidRPr="005E47E8">
              <w:rPr>
                <w:rFonts w:ascii="Arial Narrow" w:hAnsi="Arial Narrow" w:cs="Arial"/>
                <w:sz w:val="20"/>
                <w:szCs w:val="20"/>
              </w:rPr>
              <w:t>b)</w:t>
            </w:r>
            <w:r w:rsidRPr="005E47E8">
              <w:rPr>
                <w:rFonts w:ascii="Arial Narrow" w:hAnsi="Arial Narrow" w:cs="Arial"/>
                <w:sz w:val="20"/>
                <w:szCs w:val="20"/>
              </w:rPr>
              <w:tab/>
              <w:t>Ujednoliconą procedurę badania odporności na działanie wody podano w WT-2 2014 [80] w załączniku 1</w:t>
            </w:r>
          </w:p>
          <w:p w14:paraId="35BCF6C0" w14:textId="77777777" w:rsidR="00205674" w:rsidRPr="005E47E8" w:rsidRDefault="00205674" w:rsidP="00954441">
            <w:pPr>
              <w:tabs>
                <w:tab w:val="left" w:pos="180"/>
              </w:tabs>
              <w:ind w:left="180" w:hanging="142"/>
              <w:jc w:val="both"/>
              <w:rPr>
                <w:rFonts w:ascii="Arial Narrow" w:hAnsi="Arial Narrow" w:cs="Arial"/>
                <w:sz w:val="20"/>
                <w:szCs w:val="20"/>
              </w:rPr>
            </w:pPr>
            <w:r w:rsidRPr="005E47E8">
              <w:rPr>
                <w:rFonts w:ascii="Arial Narrow" w:hAnsi="Arial Narrow" w:cs="Arial"/>
                <w:sz w:val="20"/>
                <w:szCs w:val="20"/>
              </w:rPr>
              <w:t xml:space="preserve">c)Procedurę kondycjonowania krótkoterminowego </w:t>
            </w:r>
            <w:proofErr w:type="spellStart"/>
            <w:r w:rsidRPr="005E47E8">
              <w:rPr>
                <w:rFonts w:ascii="Arial Narrow" w:hAnsi="Arial Narrow" w:cs="Arial"/>
                <w:sz w:val="20"/>
                <w:szCs w:val="20"/>
              </w:rPr>
              <w:t>mma</w:t>
            </w:r>
            <w:proofErr w:type="spellEnd"/>
            <w:r w:rsidRPr="005E47E8">
              <w:rPr>
                <w:rFonts w:ascii="Arial Narrow" w:hAnsi="Arial Narrow" w:cs="Arial"/>
                <w:sz w:val="20"/>
                <w:szCs w:val="20"/>
              </w:rPr>
              <w:t xml:space="preserve"> przed zagęszczeniem próbek do badań podano w WT-2 2014 [80] w załączniku 2</w:t>
            </w:r>
          </w:p>
        </w:tc>
      </w:tr>
    </w:tbl>
    <w:p w14:paraId="6102FC1E" w14:textId="77777777" w:rsidR="00205674" w:rsidRDefault="00205674" w:rsidP="00954441">
      <w:pPr>
        <w:pStyle w:val="Nagwek1"/>
        <w:spacing w:before="0" w:after="0"/>
        <w:rPr>
          <w:rFonts w:ascii="Arial Narrow" w:hAnsi="Arial Narrow" w:cs="Arial"/>
          <w:bCs/>
          <w:caps w:val="0"/>
          <w:kern w:val="0"/>
          <w:sz w:val="22"/>
          <w:szCs w:val="22"/>
        </w:rPr>
      </w:pPr>
      <w:bookmarkStart w:id="1054" w:name="_Toc462133768"/>
    </w:p>
    <w:p w14:paraId="4A8EE6FC" w14:textId="77777777" w:rsidR="00205674" w:rsidRPr="007B6882" w:rsidRDefault="00205674" w:rsidP="00954441">
      <w:pPr>
        <w:pStyle w:val="Nagwek1"/>
        <w:spacing w:before="0" w:after="0"/>
        <w:rPr>
          <w:rFonts w:ascii="Arial Narrow" w:hAnsi="Arial Narrow" w:cs="Arial"/>
          <w:bCs/>
          <w:caps w:val="0"/>
          <w:kern w:val="0"/>
          <w:sz w:val="24"/>
          <w:szCs w:val="24"/>
          <w:u w:val="single"/>
        </w:rPr>
      </w:pPr>
      <w:r w:rsidRPr="007B6882">
        <w:rPr>
          <w:rFonts w:ascii="Arial Narrow" w:hAnsi="Arial Narrow" w:cs="Arial"/>
          <w:bCs/>
          <w:caps w:val="0"/>
          <w:kern w:val="0"/>
          <w:sz w:val="24"/>
          <w:szCs w:val="24"/>
          <w:u w:val="single"/>
        </w:rPr>
        <w:t>3. SPRZĘT</w:t>
      </w:r>
      <w:bookmarkEnd w:id="1054"/>
    </w:p>
    <w:p w14:paraId="67403473"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3.1. Ogólne wymagania dotyczące sprzętu</w:t>
      </w:r>
    </w:p>
    <w:p w14:paraId="252916FD"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wymagania dotyczące sprzętu podano w S</w:t>
      </w:r>
      <w:r>
        <w:rPr>
          <w:rFonts w:ascii="Arial Narrow" w:hAnsi="Arial Narrow" w:cs="Arial"/>
          <w:sz w:val="22"/>
          <w:szCs w:val="22"/>
        </w:rPr>
        <w:t>S</w:t>
      </w:r>
      <w:r w:rsidRPr="00424ECB">
        <w:rPr>
          <w:rFonts w:ascii="Arial Narrow" w:hAnsi="Arial Narrow" w:cs="Arial"/>
          <w:sz w:val="22"/>
          <w:szCs w:val="22"/>
        </w:rPr>
        <w:t>T D-M-00.00.00 „Wymagania ogólne” [1] pkt 3.</w:t>
      </w:r>
    </w:p>
    <w:p w14:paraId="3463C160"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lastRenderedPageBreak/>
        <w:t>3.2. Sprzęt stosowany do wykonania robót</w:t>
      </w:r>
    </w:p>
    <w:p w14:paraId="71FE551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Przy wykonywaniu robót Wykonawca w zależności od potrzeb, powinien wykazać się możliwością korzystania ze sprzętu dostosowanego do przyjętej metody robót, jak:</w:t>
      </w:r>
    </w:p>
    <w:p w14:paraId="45125B2C"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wytwórnia (otaczarka) o mieszaniu cyklicznym lub ciągłym, z automatycznym komputerowym sterowaniem produkcji, do wytwarzania mieszanek mineralno-asfaltowych, 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Wytwórnia powinna być wyposażona w termometry (urządzenia pomiarowe) pozwalające na ciągłe monitorowanie temperatury poszczególnych materiałów, na różnych etapach przygotowywania materiałów, jak i na wyjściu z mieszalnika,</w:t>
      </w:r>
    </w:p>
    <w:p w14:paraId="6C407355"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układarka gąsienicowa, z elektronicznym sterowaniem równości układanej warstwy,</w:t>
      </w:r>
    </w:p>
    <w:p w14:paraId="7F958799"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skrapiarka,</w:t>
      </w:r>
    </w:p>
    <w:p w14:paraId="26800560"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 xml:space="preserve">walce stalowe gładkie, </w:t>
      </w:r>
    </w:p>
    <w:p w14:paraId="185AF30B"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 xml:space="preserve">lekka </w:t>
      </w:r>
      <w:proofErr w:type="spellStart"/>
      <w:r w:rsidRPr="005E47E8">
        <w:rPr>
          <w:rFonts w:ascii="Arial Narrow" w:hAnsi="Arial Narrow" w:cs="Arial"/>
          <w:sz w:val="20"/>
          <w:szCs w:val="20"/>
        </w:rPr>
        <w:t>rozsypywarka</w:t>
      </w:r>
      <w:proofErr w:type="spellEnd"/>
      <w:r w:rsidRPr="005E47E8">
        <w:rPr>
          <w:rFonts w:ascii="Arial Narrow" w:hAnsi="Arial Narrow" w:cs="Arial"/>
          <w:sz w:val="20"/>
          <w:szCs w:val="20"/>
        </w:rPr>
        <w:t xml:space="preserve"> kruszywa,</w:t>
      </w:r>
    </w:p>
    <w:p w14:paraId="742AA531"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szczotki mechaniczne i/lub inne urządzenia czyszczące,</w:t>
      </w:r>
    </w:p>
    <w:p w14:paraId="23102B7C"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samochody samowyładowcze z przykryciem brezentowym lub termosami,</w:t>
      </w:r>
    </w:p>
    <w:p w14:paraId="3E60F011" w14:textId="77777777" w:rsidR="00205674" w:rsidRPr="005E47E8" w:rsidRDefault="00205674" w:rsidP="009E77BE">
      <w:pPr>
        <w:numPr>
          <w:ilvl w:val="0"/>
          <w:numId w:val="109"/>
        </w:numPr>
        <w:overflowPunct w:val="0"/>
        <w:autoSpaceDE w:val="0"/>
        <w:autoSpaceDN w:val="0"/>
        <w:adjustRightInd w:val="0"/>
        <w:ind w:left="360"/>
        <w:jc w:val="both"/>
        <w:textAlignment w:val="baseline"/>
        <w:rPr>
          <w:rFonts w:ascii="Arial Narrow" w:hAnsi="Arial Narrow" w:cs="Arial"/>
          <w:sz w:val="20"/>
          <w:szCs w:val="20"/>
        </w:rPr>
      </w:pPr>
      <w:r w:rsidRPr="005E47E8">
        <w:rPr>
          <w:rFonts w:ascii="Arial Narrow" w:hAnsi="Arial Narrow" w:cs="Arial"/>
          <w:sz w:val="20"/>
          <w:szCs w:val="20"/>
        </w:rPr>
        <w:t>sprzęt drobny.</w:t>
      </w:r>
    </w:p>
    <w:p w14:paraId="27E6829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Sprzęt powinien odpowiadać wymaganiom określonym w dokumentacji projektowej, ST, instrukcjach producentów lub propozycji Wykonawcy i powinien być zaakceptowany przez Inżyniera.</w:t>
      </w:r>
    </w:p>
    <w:p w14:paraId="512D6A9F" w14:textId="77777777" w:rsidR="00205674" w:rsidRDefault="00205674" w:rsidP="00954441">
      <w:pPr>
        <w:pStyle w:val="Nagwek1"/>
        <w:spacing w:before="0" w:after="0"/>
        <w:rPr>
          <w:rFonts w:ascii="Arial Narrow" w:hAnsi="Arial Narrow" w:cs="Arial"/>
          <w:bCs/>
          <w:caps w:val="0"/>
          <w:kern w:val="0"/>
          <w:sz w:val="24"/>
          <w:szCs w:val="24"/>
          <w:u w:val="single"/>
        </w:rPr>
      </w:pPr>
      <w:bookmarkStart w:id="1055" w:name="_Toc462133769"/>
    </w:p>
    <w:p w14:paraId="56602855" w14:textId="77777777" w:rsidR="00205674" w:rsidRPr="007B6882" w:rsidRDefault="00205674" w:rsidP="00954441">
      <w:pPr>
        <w:pStyle w:val="Nagwek1"/>
        <w:spacing w:before="0" w:after="0"/>
        <w:rPr>
          <w:rFonts w:ascii="Arial Narrow" w:hAnsi="Arial Narrow" w:cs="Arial"/>
          <w:bCs/>
          <w:caps w:val="0"/>
          <w:kern w:val="0"/>
          <w:sz w:val="24"/>
          <w:szCs w:val="24"/>
          <w:u w:val="single"/>
        </w:rPr>
      </w:pPr>
      <w:r w:rsidRPr="007B6882">
        <w:rPr>
          <w:rFonts w:ascii="Arial Narrow" w:hAnsi="Arial Narrow" w:cs="Arial"/>
          <w:bCs/>
          <w:caps w:val="0"/>
          <w:kern w:val="0"/>
          <w:sz w:val="24"/>
          <w:szCs w:val="24"/>
          <w:u w:val="single"/>
        </w:rPr>
        <w:t>4. TRANSPORT</w:t>
      </w:r>
      <w:bookmarkEnd w:id="1055"/>
    </w:p>
    <w:p w14:paraId="41F82529"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4.1. Ogólne wymagania dotyczące transportu</w:t>
      </w:r>
    </w:p>
    <w:p w14:paraId="67B67F64"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 xml:space="preserve">Ogólne wymagania dotyczące transportu podano w </w:t>
      </w:r>
      <w:r>
        <w:rPr>
          <w:rFonts w:ascii="Arial Narrow" w:hAnsi="Arial Narrow" w:cs="Arial"/>
          <w:sz w:val="22"/>
          <w:szCs w:val="22"/>
        </w:rPr>
        <w:t>S</w:t>
      </w:r>
      <w:r w:rsidRPr="00424ECB">
        <w:rPr>
          <w:rFonts w:ascii="Arial Narrow" w:hAnsi="Arial Narrow" w:cs="Arial"/>
          <w:sz w:val="22"/>
          <w:szCs w:val="22"/>
        </w:rPr>
        <w:t>ST D-M-00.00.00 „Wymagania ogólne” [1] pkt 4.</w:t>
      </w:r>
    </w:p>
    <w:p w14:paraId="5F4215F0"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4.2. Transport materiałów </w:t>
      </w:r>
    </w:p>
    <w:p w14:paraId="055086A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Asfalt i </w:t>
      </w:r>
      <w:proofErr w:type="spellStart"/>
      <w:r w:rsidRPr="00424ECB">
        <w:rPr>
          <w:rFonts w:ascii="Arial Narrow" w:hAnsi="Arial Narrow" w:cs="Arial"/>
          <w:sz w:val="22"/>
          <w:szCs w:val="22"/>
        </w:rPr>
        <w:t>polimeroasfalt</w:t>
      </w:r>
      <w:proofErr w:type="spellEnd"/>
      <w:r w:rsidRPr="00424ECB">
        <w:rPr>
          <w:rFonts w:ascii="Arial Narrow" w:hAnsi="Arial Narrow" w:cs="Arial"/>
          <w:sz w:val="22"/>
          <w:szCs w:val="22"/>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D49C4A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Kruszywa można przewozić dowolnymi środkami transportu, w warunkach zabezpieczających je przed zanieczyszczeniem, zmieszaniem z innymi materiałami i nadmiernym zawilgoceniem.</w:t>
      </w:r>
    </w:p>
    <w:p w14:paraId="1209FF4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2494158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Środek adhezyjny, w opakowaniu producenta, może być przewożony dowolnymi środkami transportu z uwzględnieniem zaleceń producenta. Opakowanie powinno być zabezpieczone tak, aby nie uległo uszkodzeniu. </w:t>
      </w:r>
    </w:p>
    <w:p w14:paraId="600991E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424ECB">
        <w:rPr>
          <w:rFonts w:ascii="Arial Narrow" w:hAnsi="Arial Narrow" w:cs="Arial"/>
          <w:sz w:val="22"/>
          <w:szCs w:val="22"/>
        </w:rPr>
        <w:t>pH</w:t>
      </w:r>
      <w:proofErr w:type="spellEnd"/>
      <w:r w:rsidRPr="00424ECB">
        <w:rPr>
          <w:rFonts w:ascii="Arial Narrow" w:hAnsi="Arial Narrow" w:cs="Arial"/>
          <w:sz w:val="22"/>
          <w:szCs w:val="22"/>
        </w:rPr>
        <w:t xml:space="preserve"> ≤ 4).</w:t>
      </w:r>
    </w:p>
    <w:p w14:paraId="6A2E88C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1641456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bookmarkStart w:id="1056" w:name="_Toc462133770"/>
    </w:p>
    <w:p w14:paraId="611072D5" w14:textId="77777777" w:rsidR="00205674" w:rsidRPr="00424ECB" w:rsidRDefault="00205674" w:rsidP="00954441">
      <w:pPr>
        <w:jc w:val="both"/>
        <w:rPr>
          <w:rFonts w:ascii="Arial Narrow" w:hAnsi="Arial Narrow" w:cs="Arial"/>
          <w:sz w:val="22"/>
          <w:szCs w:val="22"/>
        </w:rPr>
      </w:pPr>
    </w:p>
    <w:p w14:paraId="4F123D3B" w14:textId="77777777" w:rsidR="00205674" w:rsidRPr="007B6882" w:rsidRDefault="00205674" w:rsidP="00954441">
      <w:pPr>
        <w:jc w:val="both"/>
        <w:rPr>
          <w:rFonts w:ascii="Arial Narrow" w:hAnsi="Arial Narrow" w:cs="Arial"/>
          <w:b/>
          <w:caps/>
          <w:u w:val="single"/>
        </w:rPr>
      </w:pPr>
      <w:r w:rsidRPr="007B6882">
        <w:rPr>
          <w:rFonts w:ascii="Arial Narrow" w:hAnsi="Arial Narrow" w:cs="Arial"/>
          <w:b/>
          <w:caps/>
          <w:u w:val="single"/>
        </w:rPr>
        <w:t>5. WYKONANIE ROBÓT</w:t>
      </w:r>
      <w:bookmarkEnd w:id="1056"/>
    </w:p>
    <w:p w14:paraId="09C3D0D6"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5.1. Ogólne zasady wykonania robót</w:t>
      </w:r>
    </w:p>
    <w:p w14:paraId="382F5166"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zasady wykonania robót podano w ST D-M-00.00.00 „Wymagania ogólne” [1] pkt 5.</w:t>
      </w:r>
    </w:p>
    <w:p w14:paraId="0A527D9D"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5.2. Projektowanie mieszanki mineralno-asfaltowej</w:t>
      </w:r>
    </w:p>
    <w:p w14:paraId="19A9B56C" w14:textId="77777777" w:rsidR="00205674" w:rsidRPr="00424ECB" w:rsidRDefault="00205674" w:rsidP="00954441">
      <w:pPr>
        <w:widowControl w:val="0"/>
        <w:ind w:right="-59"/>
        <w:jc w:val="both"/>
        <w:rPr>
          <w:rFonts w:ascii="Arial Narrow" w:hAnsi="Arial Narrow" w:cs="Arial"/>
          <w:sz w:val="22"/>
          <w:szCs w:val="22"/>
        </w:rPr>
      </w:pPr>
      <w:r w:rsidRPr="00424ECB">
        <w:rPr>
          <w:rFonts w:ascii="Arial Narrow" w:hAnsi="Arial Narrow" w:cs="Arial"/>
          <w:sz w:val="22"/>
          <w:szCs w:val="22"/>
        </w:rPr>
        <w:tab/>
        <w:t xml:space="preserve">Przed przystąpieniem do robót Wykonawca dostarczy Inżynierowi do akceptacji projekt składu mieszanki mineralno-asfaltowej (AC5S, AC8S, AC11S), wyniki badań laboratoryjnych oraz próbki materiałów pobrane w </w:t>
      </w:r>
      <w:r w:rsidRPr="00424ECB">
        <w:rPr>
          <w:rFonts w:ascii="Arial Narrow" w:hAnsi="Arial Narrow" w:cs="Arial"/>
          <w:sz w:val="22"/>
          <w:szCs w:val="22"/>
        </w:rPr>
        <w:lastRenderedPageBreak/>
        <w:t>obecności Inżyniera do wykonania badań kontrolnych przez Zamawiającego.</w:t>
      </w:r>
    </w:p>
    <w:p w14:paraId="1EA1AB5B" w14:textId="77777777" w:rsidR="00205674" w:rsidRPr="00424ECB" w:rsidRDefault="00205674" w:rsidP="00954441">
      <w:pPr>
        <w:widowControl w:val="0"/>
        <w:ind w:right="-59" w:firstLine="709"/>
        <w:jc w:val="both"/>
        <w:rPr>
          <w:rFonts w:ascii="Arial Narrow" w:hAnsi="Arial Narrow" w:cs="Arial"/>
          <w:sz w:val="22"/>
          <w:szCs w:val="22"/>
        </w:rPr>
      </w:pPr>
      <w:r w:rsidRPr="00424ECB">
        <w:rPr>
          <w:rFonts w:ascii="Arial Narrow" w:hAnsi="Arial Narrow" w:cs="Arial"/>
          <w:sz w:val="22"/>
          <w:szCs w:val="22"/>
        </w:rPr>
        <w:t xml:space="preserve">Projekt mieszanki mineralno-asfaltowej powinien określać: </w:t>
      </w:r>
    </w:p>
    <w:p w14:paraId="3B378199"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źródło wszystkich zastosowanych materiałów,</w:t>
      </w:r>
    </w:p>
    <w:p w14:paraId="5B73A59E"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proporcje wszystkich składników mieszanki mineralnej,</w:t>
      </w:r>
    </w:p>
    <w:p w14:paraId="7EA592D5"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punkty graniczne uziarnienia,</w:t>
      </w:r>
    </w:p>
    <w:p w14:paraId="30FEFFEC"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wyniki badań przeprowadzonych w celu określenia właściwości mieszanki i porównanie ich z wymaganiami specyfikacji,</w:t>
      </w:r>
    </w:p>
    <w:p w14:paraId="41ACD507"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 xml:space="preserve">wyniki badań dotyczących fizycznych właściwości kruszywa, </w:t>
      </w:r>
    </w:p>
    <w:p w14:paraId="1E7554A6" w14:textId="77777777" w:rsidR="00205674" w:rsidRPr="005E47E8" w:rsidRDefault="00205674" w:rsidP="009E77BE">
      <w:pPr>
        <w:widowControl w:val="0"/>
        <w:numPr>
          <w:ilvl w:val="0"/>
          <w:numId w:val="94"/>
        </w:numPr>
        <w:ind w:right="-59"/>
        <w:jc w:val="both"/>
        <w:rPr>
          <w:rFonts w:ascii="Arial Narrow" w:hAnsi="Arial Narrow" w:cs="Arial"/>
          <w:sz w:val="20"/>
          <w:szCs w:val="20"/>
        </w:rPr>
      </w:pPr>
      <w:r w:rsidRPr="005E47E8">
        <w:rPr>
          <w:rFonts w:ascii="Arial Narrow" w:hAnsi="Arial Narrow" w:cs="Arial"/>
          <w:sz w:val="20"/>
          <w:szCs w:val="20"/>
        </w:rPr>
        <w:t xml:space="preserve">temperaturę wytwarzania i układania mieszanki. </w:t>
      </w:r>
    </w:p>
    <w:p w14:paraId="163D1563" w14:textId="77777777" w:rsidR="00205674" w:rsidRPr="00424ECB" w:rsidRDefault="00205674" w:rsidP="00954441">
      <w:pPr>
        <w:shd w:val="clear" w:color="auto" w:fill="FFFFFF"/>
        <w:ind w:right="2" w:firstLine="709"/>
        <w:jc w:val="both"/>
        <w:rPr>
          <w:rFonts w:ascii="Arial Narrow" w:hAnsi="Arial Narrow" w:cs="Arial"/>
          <w:sz w:val="22"/>
          <w:szCs w:val="22"/>
        </w:rPr>
      </w:pPr>
      <w:r w:rsidRPr="00424ECB">
        <w:rPr>
          <w:rFonts w:ascii="Arial Narrow" w:hAnsi="Arial Narrow" w:cs="Arial"/>
          <w:sz w:val="22"/>
          <w:szCs w:val="22"/>
        </w:rPr>
        <w:t xml:space="preserve">W zagęszczaniu próbek laboratoryjnych mieszanek mineralno-asfaltowych należy stosować następujące temperatury mieszanki w zależności stosowanego asfaltu: </w:t>
      </w:r>
    </w:p>
    <w:p w14:paraId="406A2978" w14:textId="77777777" w:rsidR="00205674" w:rsidRPr="005E47E8" w:rsidRDefault="00205674" w:rsidP="009E77BE">
      <w:pPr>
        <w:numPr>
          <w:ilvl w:val="0"/>
          <w:numId w:val="95"/>
        </w:numPr>
        <w:shd w:val="clear" w:color="auto" w:fill="FFFFFF"/>
        <w:tabs>
          <w:tab w:val="clear" w:pos="454"/>
          <w:tab w:val="num" w:pos="360"/>
        </w:tabs>
        <w:overflowPunct w:val="0"/>
        <w:autoSpaceDE w:val="0"/>
        <w:autoSpaceDN w:val="0"/>
        <w:adjustRightInd w:val="0"/>
        <w:ind w:left="360" w:right="2" w:hanging="303"/>
        <w:jc w:val="both"/>
        <w:textAlignment w:val="baseline"/>
        <w:rPr>
          <w:rFonts w:ascii="Arial Narrow" w:hAnsi="Arial Narrow" w:cs="Arial"/>
          <w:sz w:val="20"/>
          <w:szCs w:val="20"/>
        </w:rPr>
      </w:pPr>
      <w:r w:rsidRPr="005E47E8">
        <w:rPr>
          <w:rFonts w:ascii="Arial Narrow" w:hAnsi="Arial Narrow" w:cs="Arial"/>
          <w:sz w:val="20"/>
          <w:szCs w:val="20"/>
        </w:rPr>
        <w:t>50/70 i 70/100: 135°C±</w:t>
      </w:r>
      <w:smartTag w:uri="urn:schemas-microsoft-com:office:smarttags" w:element="metricconverter">
        <w:smartTagPr>
          <w:attr w:name="productid" w:val="5ﾰC"/>
        </w:smartTagPr>
        <w:r w:rsidRPr="005E47E8">
          <w:rPr>
            <w:rFonts w:ascii="Arial Narrow" w:hAnsi="Arial Narrow" w:cs="Arial"/>
            <w:sz w:val="20"/>
            <w:szCs w:val="20"/>
          </w:rPr>
          <w:t>5°C</w:t>
        </w:r>
      </w:smartTag>
      <w:r w:rsidRPr="005E47E8">
        <w:rPr>
          <w:rFonts w:ascii="Arial Narrow" w:hAnsi="Arial Narrow" w:cs="Arial"/>
          <w:sz w:val="20"/>
          <w:szCs w:val="20"/>
        </w:rPr>
        <w:t>,</w:t>
      </w:r>
    </w:p>
    <w:p w14:paraId="43C5A467" w14:textId="77777777" w:rsidR="00205674" w:rsidRPr="005E47E8" w:rsidRDefault="00205674" w:rsidP="009E77BE">
      <w:pPr>
        <w:numPr>
          <w:ilvl w:val="0"/>
          <w:numId w:val="95"/>
        </w:numPr>
        <w:tabs>
          <w:tab w:val="clear" w:pos="454"/>
          <w:tab w:val="num" w:pos="360"/>
        </w:tabs>
        <w:overflowPunct w:val="0"/>
        <w:autoSpaceDE w:val="0"/>
        <w:autoSpaceDN w:val="0"/>
        <w:adjustRightInd w:val="0"/>
        <w:ind w:left="360" w:hanging="303"/>
        <w:jc w:val="both"/>
        <w:textAlignment w:val="baseline"/>
        <w:rPr>
          <w:rFonts w:ascii="Arial Narrow" w:hAnsi="Arial Narrow" w:cs="Arial"/>
          <w:sz w:val="20"/>
          <w:szCs w:val="20"/>
        </w:rPr>
      </w:pPr>
      <w:r w:rsidRPr="005E47E8">
        <w:rPr>
          <w:rFonts w:ascii="Arial Narrow" w:hAnsi="Arial Narrow" w:cs="Arial"/>
          <w:sz w:val="20"/>
          <w:szCs w:val="20"/>
        </w:rPr>
        <w:t>MG 50/70-54/64: 140°C±</w:t>
      </w:r>
      <w:smartTag w:uri="urn:schemas-microsoft-com:office:smarttags" w:element="metricconverter">
        <w:smartTagPr>
          <w:attr w:name="productid" w:val="5ﾰC"/>
        </w:smartTagPr>
        <w:r w:rsidRPr="005E47E8">
          <w:rPr>
            <w:rFonts w:ascii="Arial Narrow" w:hAnsi="Arial Narrow" w:cs="Arial"/>
            <w:sz w:val="20"/>
            <w:szCs w:val="20"/>
          </w:rPr>
          <w:t>5°C</w:t>
        </w:r>
      </w:smartTag>
      <w:r w:rsidRPr="005E47E8">
        <w:rPr>
          <w:rFonts w:ascii="Arial Narrow" w:hAnsi="Arial Narrow" w:cs="Arial"/>
          <w:sz w:val="20"/>
          <w:szCs w:val="20"/>
        </w:rPr>
        <w:t xml:space="preserve">, </w:t>
      </w:r>
    </w:p>
    <w:p w14:paraId="1040EC05" w14:textId="77777777" w:rsidR="00205674" w:rsidRPr="005E47E8" w:rsidRDefault="00205674" w:rsidP="009E77BE">
      <w:pPr>
        <w:numPr>
          <w:ilvl w:val="0"/>
          <w:numId w:val="95"/>
        </w:numPr>
        <w:tabs>
          <w:tab w:val="clear" w:pos="454"/>
          <w:tab w:val="num" w:pos="360"/>
        </w:tabs>
        <w:overflowPunct w:val="0"/>
        <w:autoSpaceDE w:val="0"/>
        <w:autoSpaceDN w:val="0"/>
        <w:adjustRightInd w:val="0"/>
        <w:ind w:left="360" w:hanging="303"/>
        <w:jc w:val="both"/>
        <w:textAlignment w:val="baseline"/>
        <w:rPr>
          <w:rFonts w:ascii="Arial Narrow" w:hAnsi="Arial Narrow" w:cs="Arial"/>
          <w:sz w:val="20"/>
          <w:szCs w:val="20"/>
          <w:lang w:val="en-US"/>
        </w:rPr>
      </w:pPr>
      <w:r w:rsidRPr="005E47E8">
        <w:rPr>
          <w:rFonts w:ascii="Arial Narrow" w:hAnsi="Arial Narrow" w:cs="Arial"/>
          <w:sz w:val="20"/>
          <w:szCs w:val="20"/>
          <w:lang w:val="en-US"/>
        </w:rPr>
        <w:t>PMB 45/80 – 55, PMB 45/80-65, PMB 45/80-80: 145°C±</w:t>
      </w:r>
      <w:smartTag w:uri="urn:schemas-microsoft-com:office:smarttags" w:element="metricconverter">
        <w:smartTagPr>
          <w:attr w:name="productid" w:val="5ﾰC"/>
        </w:smartTagPr>
        <w:r w:rsidRPr="005E47E8">
          <w:rPr>
            <w:rFonts w:ascii="Arial Narrow" w:hAnsi="Arial Narrow" w:cs="Arial"/>
            <w:sz w:val="20"/>
            <w:szCs w:val="20"/>
            <w:lang w:val="en-US"/>
          </w:rPr>
          <w:t>5°C</w:t>
        </w:r>
      </w:smartTag>
      <w:r w:rsidRPr="005E47E8">
        <w:rPr>
          <w:rFonts w:ascii="Arial Narrow" w:hAnsi="Arial Narrow" w:cs="Arial"/>
          <w:sz w:val="20"/>
          <w:szCs w:val="20"/>
          <w:lang w:val="en-US"/>
        </w:rPr>
        <w:t xml:space="preserve">. </w:t>
      </w:r>
    </w:p>
    <w:p w14:paraId="25AB452C" w14:textId="77777777" w:rsidR="00205674" w:rsidRPr="00424ECB" w:rsidRDefault="00205674" w:rsidP="00954441">
      <w:pPr>
        <w:shd w:val="clear" w:color="auto" w:fill="FFFFFF"/>
        <w:ind w:right="2" w:firstLine="709"/>
        <w:jc w:val="both"/>
        <w:rPr>
          <w:rFonts w:ascii="Arial Narrow" w:hAnsi="Arial Narrow" w:cs="Arial"/>
          <w:sz w:val="22"/>
          <w:szCs w:val="22"/>
        </w:rPr>
      </w:pPr>
      <w:r w:rsidRPr="00424ECB">
        <w:rPr>
          <w:rFonts w:ascii="Arial Narrow" w:hAnsi="Arial Narrow" w:cs="Arial"/>
          <w:sz w:val="22"/>
          <w:szCs w:val="22"/>
        </w:rPr>
        <w:t xml:space="preserve">Recepta powinna być zaprojektowana dla konkretnych materiałów, zaakceptowanych przez Inżyniera, do wbudowania i przy wykorzystaniu reprezentatywnych próbek tych materiałów.  </w:t>
      </w:r>
    </w:p>
    <w:p w14:paraId="36897C28" w14:textId="77777777" w:rsidR="00205674" w:rsidRPr="00424ECB" w:rsidRDefault="00205674" w:rsidP="00954441">
      <w:pPr>
        <w:shd w:val="clear" w:color="auto" w:fill="FFFFFF"/>
        <w:ind w:right="2" w:firstLine="709"/>
        <w:jc w:val="both"/>
        <w:rPr>
          <w:rFonts w:ascii="Arial Narrow" w:hAnsi="Arial Narrow" w:cs="Arial"/>
          <w:sz w:val="22"/>
          <w:szCs w:val="22"/>
        </w:rPr>
      </w:pPr>
      <w:r w:rsidRPr="00424ECB">
        <w:rPr>
          <w:rFonts w:ascii="Arial Narrow" w:hAnsi="Arial Narrow" w:cs="Arial"/>
          <w:sz w:val="22"/>
          <w:szCs w:val="22"/>
        </w:rPr>
        <w:t>Jeżeli mieszanka mineralno-asfaltowa jest dostarczana z kilku wytwórni lub od kilku producentów, to należy zapewnić zgodność typu i wymiaru mieszanki oraz spełnienie wymaganej dokumentacji projektowej.</w:t>
      </w:r>
    </w:p>
    <w:p w14:paraId="536CD5D5" w14:textId="77777777" w:rsidR="00205674" w:rsidRPr="00424ECB" w:rsidRDefault="00205674" w:rsidP="00954441">
      <w:pPr>
        <w:shd w:val="clear" w:color="auto" w:fill="FFFFFF"/>
        <w:ind w:right="2" w:firstLine="709"/>
        <w:jc w:val="both"/>
        <w:rPr>
          <w:rFonts w:ascii="Arial Narrow" w:hAnsi="Arial Narrow" w:cs="Arial"/>
          <w:sz w:val="22"/>
          <w:szCs w:val="22"/>
        </w:rPr>
      </w:pPr>
      <w:r w:rsidRPr="00424ECB">
        <w:rPr>
          <w:rFonts w:ascii="Arial Narrow" w:hAnsi="Arial Narrow" w:cs="Arial"/>
          <w:sz w:val="22"/>
          <w:szCs w:val="22"/>
        </w:rPr>
        <w:t xml:space="preserve">Każda zmiana składników mieszanki w czasie trwania robót wymaga akceptacji Inżyniera oraz opracowania nowej recepty i jej zatwierdzenia.  </w:t>
      </w:r>
    </w:p>
    <w:p w14:paraId="11543B47"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6772BFAC"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3830221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Zaakceptowana recepta stanowi ważną podstawę produkcji.</w:t>
      </w:r>
    </w:p>
    <w:p w14:paraId="2999C3AC"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5.3. Wytwarzanie mieszanki mineralno-asfaltowej</w:t>
      </w:r>
    </w:p>
    <w:p w14:paraId="0AF4711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424ECB">
        <w:rPr>
          <w:rFonts w:ascii="Arial Narrow" w:hAnsi="Arial Narrow" w:cs="Arial"/>
          <w:sz w:val="22"/>
          <w:szCs w:val="22"/>
        </w:rPr>
        <w:noBreakHyphen/>
        <w:t xml:space="preserve">EN 13108-21 [53]. </w:t>
      </w:r>
    </w:p>
    <w:p w14:paraId="5EA3E78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50F72F1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424ECB">
          <w:rPr>
            <w:rFonts w:ascii="Arial Narrow" w:hAnsi="Arial Narrow" w:cs="Arial"/>
            <w:sz w:val="22"/>
            <w:szCs w:val="22"/>
          </w:rPr>
          <w:t>5°C</w:t>
        </w:r>
      </w:smartTag>
      <w:r w:rsidRPr="00424ECB">
        <w:rPr>
          <w:rFonts w:ascii="Arial Narrow" w:hAnsi="Arial Narrow" w:cs="Arial"/>
          <w:sz w:val="22"/>
          <w:szCs w:val="22"/>
        </w:rPr>
        <w:t xml:space="preserve">. Temperatura lepiszcza asfaltowego w zbiorniku magazynowym (roboczym) nie może przekraczać wartości podanych w </w:t>
      </w:r>
      <w:proofErr w:type="spellStart"/>
      <w:r w:rsidRPr="00424ECB">
        <w:rPr>
          <w:rFonts w:ascii="Arial Narrow" w:hAnsi="Arial Narrow" w:cs="Arial"/>
          <w:sz w:val="22"/>
          <w:szCs w:val="22"/>
        </w:rPr>
        <w:t>pkcie</w:t>
      </w:r>
      <w:proofErr w:type="spellEnd"/>
      <w:r w:rsidRPr="00424ECB">
        <w:rPr>
          <w:rFonts w:ascii="Arial Narrow" w:hAnsi="Arial Narrow" w:cs="Arial"/>
          <w:sz w:val="22"/>
          <w:szCs w:val="22"/>
        </w:rPr>
        <w:t xml:space="preserve"> 2.2.</w:t>
      </w:r>
    </w:p>
    <w:p w14:paraId="35D76764" w14:textId="77777777" w:rsidR="00205674" w:rsidRPr="00424ECB" w:rsidRDefault="00205674" w:rsidP="00954441">
      <w:pPr>
        <w:ind w:firstLine="708"/>
        <w:jc w:val="both"/>
        <w:rPr>
          <w:rFonts w:ascii="Arial Narrow" w:hAnsi="Arial Narrow" w:cs="Arial"/>
          <w:sz w:val="22"/>
          <w:szCs w:val="22"/>
        </w:rPr>
      </w:pPr>
      <w:r w:rsidRPr="00424ECB">
        <w:rPr>
          <w:rFonts w:ascii="Arial Narrow" w:hAnsi="Arial Narrow" w:cs="Arial"/>
          <w:sz w:val="22"/>
          <w:szCs w:val="22"/>
        </w:rPr>
        <w:t>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23A64AD6" w14:textId="77777777" w:rsidR="00205674" w:rsidRPr="005E47E8" w:rsidRDefault="00205674" w:rsidP="00954441">
      <w:pPr>
        <w:keepNext/>
        <w:jc w:val="both"/>
        <w:rPr>
          <w:rFonts w:ascii="Arial Narrow" w:hAnsi="Arial Narrow" w:cs="Arial"/>
          <w:sz w:val="20"/>
          <w:szCs w:val="20"/>
        </w:rPr>
      </w:pPr>
      <w:r w:rsidRPr="005E47E8">
        <w:rPr>
          <w:rFonts w:ascii="Arial Narrow" w:hAnsi="Arial Narrow" w:cs="Arial"/>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205674" w:rsidRPr="005E47E8" w14:paraId="4F3B8399" w14:textId="77777777" w:rsidTr="00954441">
        <w:tc>
          <w:tcPr>
            <w:tcW w:w="2640" w:type="dxa"/>
            <w:shd w:val="clear" w:color="auto" w:fill="D9E2F3" w:themeFill="accent1" w:themeFillTint="33"/>
          </w:tcPr>
          <w:p w14:paraId="3D91AF9C"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Lepiszcze asfaltowe</w:t>
            </w:r>
          </w:p>
        </w:tc>
        <w:tc>
          <w:tcPr>
            <w:tcW w:w="3071" w:type="dxa"/>
            <w:shd w:val="clear" w:color="auto" w:fill="D9E2F3" w:themeFill="accent1" w:themeFillTint="33"/>
          </w:tcPr>
          <w:p w14:paraId="190AD289" w14:textId="77777777" w:rsidR="00205674" w:rsidRPr="005E47E8" w:rsidRDefault="00205674" w:rsidP="00954441">
            <w:pPr>
              <w:jc w:val="both"/>
              <w:rPr>
                <w:rFonts w:ascii="Arial Narrow" w:hAnsi="Arial Narrow" w:cs="Arial"/>
                <w:b/>
                <w:bCs/>
                <w:sz w:val="20"/>
                <w:szCs w:val="20"/>
              </w:rPr>
            </w:pPr>
            <w:r w:rsidRPr="005E47E8">
              <w:rPr>
                <w:rFonts w:ascii="Arial Narrow" w:hAnsi="Arial Narrow" w:cs="Arial"/>
                <w:b/>
                <w:bCs/>
                <w:sz w:val="20"/>
                <w:szCs w:val="20"/>
              </w:rPr>
              <w:t>Temperatura mieszanki [°C]</w:t>
            </w:r>
          </w:p>
        </w:tc>
      </w:tr>
      <w:tr w:rsidR="00205674" w:rsidRPr="005E47E8" w14:paraId="18422A5F" w14:textId="77777777" w:rsidTr="00954441">
        <w:tc>
          <w:tcPr>
            <w:tcW w:w="2640" w:type="dxa"/>
          </w:tcPr>
          <w:p w14:paraId="39345668" w14:textId="77777777" w:rsidR="00205674" w:rsidRPr="005E47E8" w:rsidRDefault="00205674" w:rsidP="00954441">
            <w:pPr>
              <w:jc w:val="both"/>
              <w:rPr>
                <w:rFonts w:ascii="Arial Narrow" w:hAnsi="Arial Narrow" w:cs="Arial"/>
                <w:sz w:val="20"/>
                <w:szCs w:val="20"/>
                <w:lang w:val="en-US"/>
              </w:rPr>
            </w:pPr>
            <w:proofErr w:type="spellStart"/>
            <w:r w:rsidRPr="005E47E8">
              <w:rPr>
                <w:rFonts w:ascii="Arial Narrow" w:hAnsi="Arial Narrow" w:cs="Arial"/>
                <w:sz w:val="20"/>
                <w:szCs w:val="20"/>
                <w:lang w:val="en-US"/>
              </w:rPr>
              <w:t>Asfalt</w:t>
            </w:r>
            <w:proofErr w:type="spellEnd"/>
            <w:r w:rsidRPr="005E47E8">
              <w:rPr>
                <w:rFonts w:ascii="Arial Narrow" w:hAnsi="Arial Narrow" w:cs="Arial"/>
                <w:sz w:val="20"/>
                <w:szCs w:val="20"/>
                <w:lang w:val="en-US"/>
              </w:rPr>
              <w:t xml:space="preserve"> 50/70</w:t>
            </w:r>
          </w:p>
          <w:p w14:paraId="27E394BF" w14:textId="77777777" w:rsidR="00205674" w:rsidRPr="005E47E8" w:rsidRDefault="00205674" w:rsidP="00954441">
            <w:pPr>
              <w:ind w:firstLine="12"/>
              <w:jc w:val="both"/>
              <w:rPr>
                <w:rFonts w:ascii="Arial Narrow" w:hAnsi="Arial Narrow" w:cs="Arial"/>
                <w:sz w:val="20"/>
                <w:szCs w:val="20"/>
                <w:lang w:val="en-US"/>
              </w:rPr>
            </w:pPr>
            <w:proofErr w:type="spellStart"/>
            <w:r w:rsidRPr="005E47E8">
              <w:rPr>
                <w:rFonts w:ascii="Arial Narrow" w:hAnsi="Arial Narrow" w:cs="Arial"/>
                <w:sz w:val="20"/>
                <w:szCs w:val="20"/>
                <w:lang w:val="en-US"/>
              </w:rPr>
              <w:t>Asfalt</w:t>
            </w:r>
            <w:proofErr w:type="spellEnd"/>
            <w:r w:rsidRPr="005E47E8">
              <w:rPr>
                <w:rFonts w:ascii="Arial Narrow" w:hAnsi="Arial Narrow" w:cs="Arial"/>
                <w:sz w:val="20"/>
                <w:szCs w:val="20"/>
                <w:lang w:val="en-US"/>
              </w:rPr>
              <w:t xml:space="preserve"> 70/100</w:t>
            </w:r>
          </w:p>
          <w:p w14:paraId="60CE295E" w14:textId="77777777" w:rsidR="00205674" w:rsidRPr="005E47E8" w:rsidRDefault="00205674" w:rsidP="00954441">
            <w:pPr>
              <w:jc w:val="both"/>
              <w:rPr>
                <w:rFonts w:ascii="Arial Narrow" w:hAnsi="Arial Narrow" w:cs="Arial"/>
                <w:sz w:val="20"/>
                <w:szCs w:val="20"/>
                <w:lang w:val="en-US"/>
              </w:rPr>
            </w:pPr>
            <w:r w:rsidRPr="005E47E8">
              <w:rPr>
                <w:rFonts w:ascii="Arial Narrow" w:hAnsi="Arial Narrow" w:cs="Arial"/>
                <w:sz w:val="20"/>
                <w:szCs w:val="20"/>
                <w:lang w:val="en-US"/>
              </w:rPr>
              <w:t>PMB 45/80-55</w:t>
            </w:r>
          </w:p>
          <w:p w14:paraId="6015EE03" w14:textId="77777777" w:rsidR="00205674" w:rsidRPr="005E47E8" w:rsidRDefault="00205674" w:rsidP="00954441">
            <w:pPr>
              <w:jc w:val="both"/>
              <w:rPr>
                <w:rFonts w:ascii="Arial Narrow" w:hAnsi="Arial Narrow" w:cs="Arial"/>
                <w:sz w:val="20"/>
                <w:szCs w:val="20"/>
                <w:lang w:val="en-US"/>
              </w:rPr>
            </w:pPr>
            <w:r w:rsidRPr="005E47E8">
              <w:rPr>
                <w:rFonts w:ascii="Arial Narrow" w:hAnsi="Arial Narrow" w:cs="Arial"/>
                <w:sz w:val="20"/>
                <w:szCs w:val="20"/>
                <w:lang w:val="en-US"/>
              </w:rPr>
              <w:t>PMB 45/80-65</w:t>
            </w:r>
          </w:p>
          <w:p w14:paraId="4458D463" w14:textId="77777777" w:rsidR="00205674" w:rsidRPr="005E47E8" w:rsidRDefault="00205674" w:rsidP="00954441">
            <w:pPr>
              <w:jc w:val="both"/>
              <w:rPr>
                <w:rFonts w:ascii="Arial Narrow" w:hAnsi="Arial Narrow" w:cs="Arial"/>
                <w:sz w:val="20"/>
                <w:szCs w:val="20"/>
                <w:lang w:val="en-US"/>
              </w:rPr>
            </w:pPr>
            <w:r w:rsidRPr="005E47E8">
              <w:rPr>
                <w:rFonts w:ascii="Arial Narrow" w:hAnsi="Arial Narrow" w:cs="Arial"/>
                <w:sz w:val="20"/>
                <w:szCs w:val="20"/>
                <w:lang w:val="en-US"/>
              </w:rPr>
              <w:t>PMB 45/80-80</w:t>
            </w:r>
          </w:p>
          <w:p w14:paraId="1ED8B801"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MG 50/70-54/64</w:t>
            </w:r>
          </w:p>
        </w:tc>
        <w:tc>
          <w:tcPr>
            <w:tcW w:w="3071" w:type="dxa"/>
          </w:tcPr>
          <w:p w14:paraId="7B17B043"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od 140 do 180</w:t>
            </w:r>
          </w:p>
          <w:p w14:paraId="56D1F97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od 140 do 180</w:t>
            </w:r>
          </w:p>
          <w:p w14:paraId="505D3A0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wg wskazań producenta</w:t>
            </w:r>
          </w:p>
          <w:p w14:paraId="2388F86A"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wg wskazań producenta</w:t>
            </w:r>
          </w:p>
          <w:p w14:paraId="58AEBF5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wg wskazań producenta</w:t>
            </w:r>
          </w:p>
          <w:p w14:paraId="42F05037"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wg wskazań producenta</w:t>
            </w:r>
          </w:p>
        </w:tc>
      </w:tr>
    </w:tbl>
    <w:p w14:paraId="3D60309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Podana temperatura nie znajduje zastosowania do mieszanek mineralno-asfaltowych, do których jest dodawany dodatek w celu obniżenia temperatury jej wytwarzania i wbudowania lub gdy stosowane lepiszcze asfaltowe zawiera taki środek.</w:t>
      </w:r>
    </w:p>
    <w:p w14:paraId="2E33EB0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Sposób i czas mieszania składników mieszanki mineralno-asfaltowej powinny zapewnić równomierne otoczenie kruszywa lepiszczem asfaltowym.</w:t>
      </w:r>
    </w:p>
    <w:p w14:paraId="18CCB99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00F8E9B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6829ED3C"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Produkcja powinna być tak zaplanowana, aby nie dopuścić do zbyt długiego przechowywania mieszanki w silosach; należy wykluczyć możliwość szkodliwych zmian. </w:t>
      </w:r>
    </w:p>
    <w:p w14:paraId="2B7F110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Czas przechowywania – magazynowania mieszanki MMA powinien uwzględniać możliwości wytwórni (sposób podgrzewania silosów gotowej mieszanki MMA i rodzaj izolacji), warunki atmosferyczne oraz czas transportu na budowę. </w:t>
      </w:r>
    </w:p>
    <w:p w14:paraId="44BC427B"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5.4. Przygotowanie podłoża</w:t>
      </w:r>
    </w:p>
    <w:p w14:paraId="054F50D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Podłoże (warstwa wyrównawcza, warstwa wiążąca lub stara warstwa ścieralna) pod warstwę ścieralną z betonu asfaltowego powinno być na całej powierzchni:</w:t>
      </w:r>
    </w:p>
    <w:p w14:paraId="4EDCE7A6" w14:textId="77777777" w:rsidR="00205674" w:rsidRPr="00424ECB" w:rsidRDefault="00205674"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ustabilizowane i nośne,</w:t>
      </w:r>
    </w:p>
    <w:p w14:paraId="0BAFB734" w14:textId="77777777" w:rsidR="00205674" w:rsidRPr="00424ECB" w:rsidRDefault="00205674"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czyste, bez zanieczyszczenia lub pozostałości luźnego kruszywa,</w:t>
      </w:r>
    </w:p>
    <w:p w14:paraId="6F140EF1" w14:textId="77777777" w:rsidR="00205674" w:rsidRPr="00424ECB" w:rsidRDefault="00205674"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wyprofilowane, równe i bez kolein,</w:t>
      </w:r>
    </w:p>
    <w:p w14:paraId="6F8E3792" w14:textId="77777777" w:rsidR="00205674" w:rsidRPr="00424ECB" w:rsidRDefault="00205674"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suche.</w:t>
      </w:r>
    </w:p>
    <w:p w14:paraId="3DF6DE5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Rzędne wysokościowe podłoża oraz urządzeń usytuowanych w nawierzchni lub ją ograniczających powinny być zgodne z dokumentacją projektową. Z podłoża powinien być zapewniony odpływ wody.</w:t>
      </w:r>
    </w:p>
    <w:p w14:paraId="42BC84A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Oznakowanie poziome na warstwie podłoża należy usunąć.</w:t>
      </w:r>
    </w:p>
    <w:p w14:paraId="5539B45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21C92862" w14:textId="77777777" w:rsidR="00205674" w:rsidRPr="00424ECB" w:rsidRDefault="00205674" w:rsidP="00954441">
      <w:pPr>
        <w:jc w:val="both"/>
        <w:rPr>
          <w:rFonts w:ascii="Arial Narrow" w:hAnsi="Arial Narrow" w:cs="Arial"/>
          <w:sz w:val="22"/>
          <w:szCs w:val="22"/>
        </w:rPr>
      </w:pPr>
      <w:r w:rsidRPr="005D1393">
        <w:rPr>
          <w:rFonts w:ascii="Arial Narrow" w:hAnsi="Arial Narrow" w:cs="Arial"/>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103"/>
        <w:gridCol w:w="2695"/>
      </w:tblGrid>
      <w:tr w:rsidR="00205674" w:rsidRPr="005E47E8" w14:paraId="5AF30A7E" w14:textId="77777777" w:rsidTr="00954441">
        <w:tc>
          <w:tcPr>
            <w:tcW w:w="1129" w:type="dxa"/>
            <w:shd w:val="clear" w:color="auto" w:fill="D9E2F3" w:themeFill="accent1" w:themeFillTint="33"/>
            <w:vAlign w:val="center"/>
          </w:tcPr>
          <w:p w14:paraId="3D1EEDDA"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Klasa drogi</w:t>
            </w:r>
          </w:p>
        </w:tc>
        <w:tc>
          <w:tcPr>
            <w:tcW w:w="5103" w:type="dxa"/>
            <w:shd w:val="clear" w:color="auto" w:fill="D9E2F3" w:themeFill="accent1" w:themeFillTint="33"/>
            <w:vAlign w:val="center"/>
          </w:tcPr>
          <w:p w14:paraId="66978B26"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Element nawierzchni</w:t>
            </w:r>
          </w:p>
        </w:tc>
        <w:tc>
          <w:tcPr>
            <w:tcW w:w="2695" w:type="dxa"/>
            <w:shd w:val="clear" w:color="auto" w:fill="D9E2F3" w:themeFill="accent1" w:themeFillTint="33"/>
            <w:vAlign w:val="center"/>
          </w:tcPr>
          <w:p w14:paraId="5EC23188"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Dopuszczalne wartości odchyleń równości podłużnej i poprzecznej pod warstwę ścieralną [mm]</w:t>
            </w:r>
          </w:p>
        </w:tc>
      </w:tr>
      <w:tr w:rsidR="00205674" w:rsidRPr="005E47E8" w14:paraId="585FEF6A" w14:textId="77777777" w:rsidTr="00954441">
        <w:tc>
          <w:tcPr>
            <w:tcW w:w="1129" w:type="dxa"/>
            <w:vMerge w:val="restart"/>
          </w:tcPr>
          <w:p w14:paraId="38E666A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A, S, GP</w:t>
            </w:r>
          </w:p>
        </w:tc>
        <w:tc>
          <w:tcPr>
            <w:tcW w:w="5103" w:type="dxa"/>
          </w:tcPr>
          <w:p w14:paraId="79FDF20E"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Pasy ruchu zasadnicze, awaryjne, dodatkowe, </w:t>
            </w:r>
          </w:p>
          <w:p w14:paraId="1E3C02EA"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włączenia i wyłączenia, jezdnie łącznic, </w:t>
            </w:r>
          </w:p>
          <w:p w14:paraId="7F48A059"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utwardzone pobocza </w:t>
            </w:r>
          </w:p>
        </w:tc>
        <w:tc>
          <w:tcPr>
            <w:tcW w:w="2695" w:type="dxa"/>
          </w:tcPr>
          <w:p w14:paraId="203C7244" w14:textId="77777777" w:rsidR="00205674" w:rsidRPr="005E47E8" w:rsidRDefault="00205674" w:rsidP="00954441">
            <w:pPr>
              <w:jc w:val="both"/>
              <w:rPr>
                <w:rFonts w:ascii="Arial Narrow" w:hAnsi="Arial Narrow" w:cs="Arial"/>
                <w:sz w:val="20"/>
                <w:szCs w:val="20"/>
              </w:rPr>
            </w:pPr>
          </w:p>
          <w:p w14:paraId="49F85EF6"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6</w:t>
            </w:r>
          </w:p>
        </w:tc>
      </w:tr>
      <w:tr w:rsidR="00205674" w:rsidRPr="005E47E8" w14:paraId="5C64A8A2" w14:textId="77777777" w:rsidTr="00954441">
        <w:tc>
          <w:tcPr>
            <w:tcW w:w="1129" w:type="dxa"/>
            <w:vMerge/>
          </w:tcPr>
          <w:p w14:paraId="73708C7F" w14:textId="77777777" w:rsidR="00205674" w:rsidRPr="005E47E8" w:rsidRDefault="00205674" w:rsidP="00954441">
            <w:pPr>
              <w:jc w:val="both"/>
              <w:rPr>
                <w:rFonts w:ascii="Arial Narrow" w:hAnsi="Arial Narrow" w:cs="Arial"/>
                <w:sz w:val="20"/>
                <w:szCs w:val="20"/>
              </w:rPr>
            </w:pPr>
          </w:p>
        </w:tc>
        <w:tc>
          <w:tcPr>
            <w:tcW w:w="5103" w:type="dxa"/>
          </w:tcPr>
          <w:p w14:paraId="3FCADFEB"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Jezdnie MOP</w:t>
            </w:r>
          </w:p>
        </w:tc>
        <w:tc>
          <w:tcPr>
            <w:tcW w:w="2695" w:type="dxa"/>
          </w:tcPr>
          <w:p w14:paraId="64FD16E8"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9</w:t>
            </w:r>
          </w:p>
        </w:tc>
      </w:tr>
      <w:tr w:rsidR="00205674" w:rsidRPr="005E47E8" w14:paraId="7FEEE713" w14:textId="77777777" w:rsidTr="00954441">
        <w:tc>
          <w:tcPr>
            <w:tcW w:w="1129" w:type="dxa"/>
          </w:tcPr>
          <w:p w14:paraId="1CA62D57"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G, Z</w:t>
            </w:r>
          </w:p>
        </w:tc>
        <w:tc>
          <w:tcPr>
            <w:tcW w:w="5103" w:type="dxa"/>
          </w:tcPr>
          <w:p w14:paraId="2E2617F5"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Pasy ruchu zasadnicze, dodatkowe, włączenia i wyłączenia, postojowe, utwardzone pobocza </w:t>
            </w:r>
          </w:p>
          <w:p w14:paraId="0671D212" w14:textId="77777777" w:rsidR="00205674" w:rsidRPr="005E47E8" w:rsidRDefault="00205674" w:rsidP="00954441">
            <w:pPr>
              <w:jc w:val="both"/>
              <w:rPr>
                <w:rFonts w:ascii="Arial Narrow" w:hAnsi="Arial Narrow" w:cs="Arial"/>
                <w:sz w:val="20"/>
                <w:szCs w:val="20"/>
              </w:rPr>
            </w:pPr>
          </w:p>
        </w:tc>
        <w:tc>
          <w:tcPr>
            <w:tcW w:w="2695" w:type="dxa"/>
          </w:tcPr>
          <w:p w14:paraId="5794BBA1"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9</w:t>
            </w:r>
          </w:p>
        </w:tc>
      </w:tr>
      <w:tr w:rsidR="00205674" w:rsidRPr="005E47E8" w14:paraId="30059052" w14:textId="77777777" w:rsidTr="00954441">
        <w:tc>
          <w:tcPr>
            <w:tcW w:w="1129" w:type="dxa"/>
          </w:tcPr>
          <w:p w14:paraId="0B23D112"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L, D, place, parkingi</w:t>
            </w:r>
          </w:p>
        </w:tc>
        <w:tc>
          <w:tcPr>
            <w:tcW w:w="5103" w:type="dxa"/>
          </w:tcPr>
          <w:p w14:paraId="78185B1B"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 xml:space="preserve">Wszystkie pasy ruchu i powierzchnie przeznaczone do ruchu i postoju pojazdów </w:t>
            </w:r>
          </w:p>
          <w:p w14:paraId="596C0428" w14:textId="77777777" w:rsidR="00205674" w:rsidRPr="005E47E8" w:rsidRDefault="00205674" w:rsidP="00954441">
            <w:pPr>
              <w:jc w:val="both"/>
              <w:rPr>
                <w:rFonts w:ascii="Arial Narrow" w:hAnsi="Arial Narrow" w:cs="Arial"/>
                <w:sz w:val="20"/>
                <w:szCs w:val="20"/>
              </w:rPr>
            </w:pPr>
          </w:p>
        </w:tc>
        <w:tc>
          <w:tcPr>
            <w:tcW w:w="2695" w:type="dxa"/>
          </w:tcPr>
          <w:p w14:paraId="1FE85B5C" w14:textId="77777777" w:rsidR="00205674" w:rsidRPr="005E47E8" w:rsidRDefault="00205674" w:rsidP="00954441">
            <w:pPr>
              <w:jc w:val="both"/>
              <w:rPr>
                <w:rFonts w:ascii="Arial Narrow" w:hAnsi="Arial Narrow" w:cs="Arial"/>
                <w:sz w:val="20"/>
                <w:szCs w:val="20"/>
              </w:rPr>
            </w:pPr>
            <w:r w:rsidRPr="005E47E8">
              <w:rPr>
                <w:rFonts w:ascii="Arial Narrow" w:hAnsi="Arial Narrow" w:cs="Arial"/>
                <w:sz w:val="20"/>
                <w:szCs w:val="20"/>
              </w:rPr>
              <w:t>12</w:t>
            </w:r>
          </w:p>
        </w:tc>
      </w:tr>
    </w:tbl>
    <w:p w14:paraId="607E6098" w14:textId="77777777" w:rsidR="00205674" w:rsidRPr="00424ECB" w:rsidRDefault="00205674" w:rsidP="00954441">
      <w:pPr>
        <w:jc w:val="both"/>
        <w:rPr>
          <w:rFonts w:ascii="Arial Narrow" w:hAnsi="Arial Narrow" w:cs="Arial"/>
          <w:sz w:val="22"/>
          <w:szCs w:val="22"/>
        </w:rPr>
      </w:pPr>
    </w:p>
    <w:p w14:paraId="6B4C9A0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4BD230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 celu polepszenia połączenia między warstwami technologicznymi nawierzchni powierzchnia podłoża powinna być w ocenie wizualnej chropowata.</w:t>
      </w:r>
    </w:p>
    <w:p w14:paraId="16F6B25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Szerokie szczeliny w podłożu należy wypełnić odpowiednim materiałem, np. zalewami drogowymi według PN-EN 14188-1 [65] lub PN-EN 14188-2 [66] albo innymi materiałami według norm lub aprobat technicznych.</w:t>
      </w:r>
    </w:p>
    <w:p w14:paraId="1123AC5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Na podłożu wykazującym zniszczenia w postaci siatki spękań zmęczeniowych lub spękań poprzecznych zaleca się stosowanie membrany </w:t>
      </w:r>
      <w:proofErr w:type="spellStart"/>
      <w:r w:rsidRPr="00424ECB">
        <w:rPr>
          <w:rFonts w:ascii="Arial Narrow" w:hAnsi="Arial Narrow" w:cs="Arial"/>
          <w:sz w:val="22"/>
          <w:szCs w:val="22"/>
        </w:rPr>
        <w:t>przeciwspękaniowej</w:t>
      </w:r>
      <w:proofErr w:type="spellEnd"/>
      <w:r w:rsidRPr="00424ECB">
        <w:rPr>
          <w:rFonts w:ascii="Arial Narrow" w:hAnsi="Arial Narrow" w:cs="Arial"/>
          <w:sz w:val="22"/>
          <w:szCs w:val="22"/>
        </w:rPr>
        <w:t xml:space="preserve">, np. mieszanki mineralno-asfaltowej, warstwy SAMI lub z </w:t>
      </w:r>
      <w:proofErr w:type="spellStart"/>
      <w:r w:rsidRPr="00424ECB">
        <w:rPr>
          <w:rFonts w:ascii="Arial Narrow" w:hAnsi="Arial Narrow" w:cs="Arial"/>
          <w:sz w:val="22"/>
          <w:szCs w:val="22"/>
        </w:rPr>
        <w:t>geosyntetyków</w:t>
      </w:r>
      <w:proofErr w:type="spellEnd"/>
      <w:r w:rsidRPr="00424ECB">
        <w:rPr>
          <w:rFonts w:ascii="Arial Narrow" w:hAnsi="Arial Narrow" w:cs="Arial"/>
          <w:sz w:val="22"/>
          <w:szCs w:val="22"/>
        </w:rPr>
        <w:t xml:space="preserve"> według norm lub aprobat technicznych lub podłoże należy wymienić.</w:t>
      </w:r>
    </w:p>
    <w:p w14:paraId="20982495"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Przygotowanie podłoża do skropienia emulsją należy wykonać zgodnie z ST D-04.03.01a [2].</w:t>
      </w:r>
    </w:p>
    <w:p w14:paraId="07C035D5"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5.5. Próba technologiczna</w:t>
      </w:r>
    </w:p>
    <w:p w14:paraId="73DDEDB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23F56E4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Nie dopuszcza się oceniania dokładności pracy otaczarki oraz prawidłowości składu mieszanki mineralnej na podstawie tzw. suchego </w:t>
      </w:r>
      <w:proofErr w:type="spellStart"/>
      <w:r w:rsidRPr="00424ECB">
        <w:rPr>
          <w:rFonts w:ascii="Arial Narrow" w:hAnsi="Arial Narrow" w:cs="Arial"/>
          <w:sz w:val="22"/>
          <w:szCs w:val="22"/>
        </w:rPr>
        <w:t>zarobu</w:t>
      </w:r>
      <w:proofErr w:type="spellEnd"/>
      <w:r w:rsidRPr="00424ECB">
        <w:rPr>
          <w:rFonts w:ascii="Arial Narrow" w:hAnsi="Arial Narrow" w:cs="Arial"/>
          <w:sz w:val="22"/>
          <w:szCs w:val="22"/>
        </w:rPr>
        <w:t>, z uwagi na możliwą segregację kruszywa.</w:t>
      </w:r>
    </w:p>
    <w:p w14:paraId="199584AC"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 próby technologicznej Wykonawca użyje takich materiałów, jakie będą stosowane do wykonania właściwej mieszanki mineralno-asfaltowej. </w:t>
      </w:r>
    </w:p>
    <w:p w14:paraId="180F884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czasie wykonywania </w:t>
      </w:r>
      <w:proofErr w:type="spellStart"/>
      <w:r w:rsidRPr="00424ECB">
        <w:rPr>
          <w:rFonts w:ascii="Arial Narrow" w:hAnsi="Arial Narrow" w:cs="Arial"/>
          <w:sz w:val="22"/>
          <w:szCs w:val="22"/>
        </w:rPr>
        <w:t>zarobu</w:t>
      </w:r>
      <w:proofErr w:type="spellEnd"/>
      <w:r w:rsidRPr="00424ECB">
        <w:rPr>
          <w:rFonts w:ascii="Arial Narrow" w:hAnsi="Arial Narrow" w:cs="Arial"/>
          <w:sz w:val="22"/>
          <w:szCs w:val="22"/>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26EB3AA6" w14:textId="77777777" w:rsidR="00205674" w:rsidRPr="00424ECB" w:rsidRDefault="00205674" w:rsidP="00954441">
      <w:pPr>
        <w:ind w:firstLine="284"/>
        <w:jc w:val="both"/>
        <w:rPr>
          <w:rFonts w:ascii="Arial Narrow" w:hAnsi="Arial Narrow" w:cs="Arial"/>
          <w:sz w:val="22"/>
          <w:szCs w:val="22"/>
        </w:rPr>
      </w:pPr>
      <w:r w:rsidRPr="00424ECB">
        <w:rPr>
          <w:rFonts w:ascii="Arial Narrow" w:hAnsi="Arial Narrow" w:cs="Arial"/>
          <w:sz w:val="22"/>
          <w:szCs w:val="22"/>
        </w:rPr>
        <w:t xml:space="preserve">Do sprawdzenia składu granulometrycznego mieszanki mineralnej i zawartości asfaltu zaleca się pobrać próbki z co najmniej trzeciego </w:t>
      </w:r>
      <w:proofErr w:type="spellStart"/>
      <w:r w:rsidRPr="00424ECB">
        <w:rPr>
          <w:rFonts w:ascii="Arial Narrow" w:hAnsi="Arial Narrow" w:cs="Arial"/>
          <w:sz w:val="22"/>
          <w:szCs w:val="22"/>
        </w:rPr>
        <w:t>zarobu</w:t>
      </w:r>
      <w:proofErr w:type="spellEnd"/>
      <w:r w:rsidRPr="00424ECB">
        <w:rPr>
          <w:rFonts w:ascii="Arial Narrow" w:hAnsi="Arial Narrow" w:cs="Arial"/>
          <w:sz w:val="22"/>
          <w:szCs w:val="22"/>
        </w:rPr>
        <w:t xml:space="preserve"> po uruchomieniu produkcji. Tolerancje zawartości składników mieszanki mineralno-asfaltowej względem składu zaprojektowanego, powinny być zawarte w granicach podanych w punkcie 6.  </w:t>
      </w:r>
    </w:p>
    <w:p w14:paraId="2935B0A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Mieszankę wyprodukowaną po ustabilizowaniu się pracy otaczarki należy zgromadzić w silosie lub załadować na samochód. Próbki do badań należy pobierać ze skrzyni samochodu zgodnie z metodą określoną w PN-EN 12697-27 [43].</w:t>
      </w:r>
    </w:p>
    <w:p w14:paraId="0BC6889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Na podstawie uzyskanych wyników Inżynier podejmuje decyzję o wykonaniu odcinka próbnego.</w:t>
      </w:r>
    </w:p>
    <w:p w14:paraId="5A72590D"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5.6. Odcinek próbny</w:t>
      </w:r>
    </w:p>
    <w:p w14:paraId="6FCF25E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Zaakceptowanie przez Inżyniera wyników badań próbek z próbnego </w:t>
      </w:r>
      <w:proofErr w:type="spellStart"/>
      <w:r w:rsidRPr="00424ECB">
        <w:rPr>
          <w:rFonts w:ascii="Arial Narrow" w:hAnsi="Arial Narrow" w:cs="Arial"/>
          <w:sz w:val="22"/>
          <w:szCs w:val="22"/>
        </w:rPr>
        <w:t>zarobu</w:t>
      </w:r>
      <w:proofErr w:type="spellEnd"/>
      <w:r w:rsidRPr="00424ECB">
        <w:rPr>
          <w:rFonts w:ascii="Arial Narrow" w:hAnsi="Arial Narrow" w:cs="Arial"/>
          <w:sz w:val="22"/>
          <w:szCs w:val="22"/>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424ECB">
        <w:rPr>
          <w:rFonts w:ascii="Arial Narrow" w:hAnsi="Arial Narrow" w:cs="Arial"/>
          <w:sz w:val="22"/>
          <w:szCs w:val="22"/>
        </w:rPr>
        <w:t>pktu</w:t>
      </w:r>
      <w:proofErr w:type="spellEnd"/>
      <w:r w:rsidRPr="00424ECB">
        <w:rPr>
          <w:rFonts w:ascii="Arial Narrow" w:hAnsi="Arial Narrow" w:cs="Arial"/>
          <w:sz w:val="22"/>
          <w:szCs w:val="22"/>
        </w:rPr>
        <w:t xml:space="preserve"> 4.3, 4.5, 4.6 PN-EN12697-27 [43]. </w:t>
      </w:r>
    </w:p>
    <w:p w14:paraId="78EE1B7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 przypadku braku innych uzgodnień z Inżynierem, Wykonawca powinien wykonać odcinek próbny co najmniej na trzy dni przed rozpoczęciem robót, w celu:</w:t>
      </w:r>
    </w:p>
    <w:p w14:paraId="61A13498" w14:textId="77777777" w:rsidR="00205674" w:rsidRPr="005D1393" w:rsidRDefault="00205674" w:rsidP="009E77BE">
      <w:pPr>
        <w:pStyle w:val="Akapitzlist"/>
        <w:numPr>
          <w:ilvl w:val="0"/>
          <w:numId w:val="97"/>
        </w:numPr>
        <w:jc w:val="both"/>
        <w:rPr>
          <w:rFonts w:ascii="Arial Narrow" w:hAnsi="Arial Narrow" w:cs="Arial"/>
          <w:sz w:val="20"/>
          <w:szCs w:val="20"/>
        </w:rPr>
      </w:pPr>
      <w:r w:rsidRPr="005D1393">
        <w:rPr>
          <w:rFonts w:ascii="Arial Narrow" w:hAnsi="Arial Narrow" w:cs="Arial"/>
          <w:sz w:val="20"/>
          <w:szCs w:val="20"/>
        </w:rPr>
        <w:t>sprawdzenia czy użyty sprzęt jest właściwy,</w:t>
      </w:r>
    </w:p>
    <w:p w14:paraId="006B8F41" w14:textId="77777777" w:rsidR="00205674" w:rsidRPr="005D1393" w:rsidRDefault="00205674" w:rsidP="009E77BE">
      <w:pPr>
        <w:pStyle w:val="Akapitzlist"/>
        <w:numPr>
          <w:ilvl w:val="0"/>
          <w:numId w:val="97"/>
        </w:numPr>
        <w:jc w:val="both"/>
        <w:rPr>
          <w:rFonts w:ascii="Arial Narrow" w:hAnsi="Arial Narrow" w:cs="Arial"/>
          <w:sz w:val="20"/>
          <w:szCs w:val="20"/>
        </w:rPr>
      </w:pPr>
      <w:r w:rsidRPr="005D1393">
        <w:rPr>
          <w:rFonts w:ascii="Arial Narrow" w:hAnsi="Arial Narrow" w:cs="Arial"/>
          <w:sz w:val="20"/>
          <w:szCs w:val="20"/>
        </w:rPr>
        <w:t>określenia grubości warstwy mieszanki mineralno-asfaltowej przed zagęszczeniem, koniecznej do uzyskania wymaganej w kontrakcie grubości warstwy,</w:t>
      </w:r>
    </w:p>
    <w:p w14:paraId="39635089" w14:textId="77777777" w:rsidR="00205674" w:rsidRPr="005D1393" w:rsidRDefault="00205674" w:rsidP="009E77BE">
      <w:pPr>
        <w:pStyle w:val="Akapitzlist"/>
        <w:numPr>
          <w:ilvl w:val="0"/>
          <w:numId w:val="97"/>
        </w:numPr>
        <w:jc w:val="both"/>
        <w:rPr>
          <w:rFonts w:ascii="Arial Narrow" w:hAnsi="Arial Narrow" w:cs="Arial"/>
          <w:sz w:val="20"/>
          <w:szCs w:val="20"/>
        </w:rPr>
      </w:pPr>
      <w:r w:rsidRPr="005D1393">
        <w:rPr>
          <w:rFonts w:ascii="Arial Narrow" w:hAnsi="Arial Narrow" w:cs="Arial"/>
          <w:sz w:val="20"/>
          <w:szCs w:val="20"/>
        </w:rPr>
        <w:t>określenia potrzebnej liczby przejść walców dla uzyskania prawidłowego zagęszczenia warstwy.</w:t>
      </w:r>
    </w:p>
    <w:p w14:paraId="321559C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 takiej próby Wykonawca powinien użyć takich materiałów oraz sprzętu, jaki stosowany będzie do wykonania warstwy nawierzchni. </w:t>
      </w:r>
    </w:p>
    <w:p w14:paraId="782233E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424ECB">
          <w:rPr>
            <w:rFonts w:ascii="Arial Narrow" w:hAnsi="Arial Narrow" w:cs="Arial"/>
            <w:sz w:val="22"/>
            <w:szCs w:val="22"/>
          </w:rPr>
          <w:t>500 m2</w:t>
        </w:r>
      </w:smartTag>
      <w:r w:rsidRPr="00424ECB">
        <w:rPr>
          <w:rFonts w:ascii="Arial Narrow" w:hAnsi="Arial Narrow" w:cs="Arial"/>
          <w:sz w:val="22"/>
          <w:szCs w:val="22"/>
        </w:rPr>
        <w:t xml:space="preserve">, a długość co najmniej </w:t>
      </w:r>
      <w:smartTag w:uri="urn:schemas-microsoft-com:office:smarttags" w:element="metricconverter">
        <w:smartTagPr>
          <w:attr w:name="productid" w:val="50 m"/>
        </w:smartTagPr>
        <w:r w:rsidRPr="00424ECB">
          <w:rPr>
            <w:rFonts w:ascii="Arial Narrow" w:hAnsi="Arial Narrow" w:cs="Arial"/>
            <w:sz w:val="22"/>
            <w:szCs w:val="22"/>
          </w:rPr>
          <w:t>50 m</w:t>
        </w:r>
      </w:smartTag>
      <w:r w:rsidRPr="00424ECB">
        <w:rPr>
          <w:rFonts w:ascii="Arial Narrow" w:hAnsi="Arial Narrow" w:cs="Arial"/>
          <w:sz w:val="22"/>
          <w:szCs w:val="22"/>
        </w:rPr>
        <w:t xml:space="preserve"> i powinny być tak dobrane, aby na jego podstawie możliwa była ocena prawidłowości wbudowania i zagęszczenia mieszanki mineralno-asfaltowej.</w:t>
      </w:r>
    </w:p>
    <w:p w14:paraId="532F2F57"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14:paraId="5437FC7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Dopuszcza się, aby za zgodą Inżyniera, odcinek próbny zlokalizowany był w ciągu zasadniczych prac nawierzchniowych objętych danym kontraktem.</w:t>
      </w:r>
    </w:p>
    <w:p w14:paraId="02DC3AB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Wykonawca może przystąpić do realizacji robót po zaakceptowaniu przez Inżyniera technologii wbudowania oraz wyników z odcinka próbnego.</w:t>
      </w:r>
    </w:p>
    <w:p w14:paraId="55C64DA2"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5.7. Połączenie </w:t>
      </w:r>
      <w:proofErr w:type="spellStart"/>
      <w:r w:rsidRPr="00424ECB">
        <w:rPr>
          <w:rFonts w:ascii="Arial Narrow" w:hAnsi="Arial Narrow" w:cs="Arial"/>
          <w:bCs/>
          <w:sz w:val="22"/>
          <w:szCs w:val="22"/>
        </w:rPr>
        <w:t>międzywarstwowe</w:t>
      </w:r>
      <w:proofErr w:type="spellEnd"/>
    </w:p>
    <w:p w14:paraId="339D2C0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Uzyskanie wymaganej trwałości nawierzchni jest uzależnione od zapewnienia połączenia między warstwami i ich współpracy w przenoszeniu obciążenia nawierzchni ruchem.</w:t>
      </w:r>
    </w:p>
    <w:p w14:paraId="2FAFC44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Podłoże powinno być skropione lepiszczem. Ma to na celu zwiększenie połączenia między warstwami konstrukcyjnymi oraz zabezpieczenie przed wnikaniem i zaleganiem wody między warstwami.</w:t>
      </w:r>
    </w:p>
    <w:p w14:paraId="050A355C" w14:textId="77777777" w:rsidR="00205674" w:rsidRPr="00424ECB" w:rsidRDefault="00205674" w:rsidP="00954441">
      <w:pPr>
        <w:ind w:firstLine="397"/>
        <w:jc w:val="both"/>
        <w:rPr>
          <w:rFonts w:ascii="Arial Narrow" w:hAnsi="Arial Narrow" w:cs="Arial"/>
          <w:sz w:val="22"/>
          <w:szCs w:val="22"/>
        </w:rPr>
      </w:pPr>
      <w:r w:rsidRPr="00424ECB">
        <w:rPr>
          <w:rFonts w:ascii="Arial Narrow" w:hAnsi="Arial Narrow" w:cs="Arial"/>
          <w:sz w:val="22"/>
          <w:szCs w:val="22"/>
        </w:rPr>
        <w:t>Można odstąpić od wykonania skropienia przy rozkładaniu dwóch warstw asfaltowych w jednym cyklu technologicznym (tzw. połączenia gorące na gorące)</w:t>
      </w:r>
    </w:p>
    <w:p w14:paraId="73ADC22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lastRenderedPageBreak/>
        <w:tab/>
        <w:t xml:space="preserve">Warunki wykonania połączenia </w:t>
      </w:r>
      <w:proofErr w:type="spellStart"/>
      <w:r w:rsidRPr="00424ECB">
        <w:rPr>
          <w:rFonts w:ascii="Arial Narrow" w:hAnsi="Arial Narrow" w:cs="Arial"/>
          <w:sz w:val="22"/>
          <w:szCs w:val="22"/>
        </w:rPr>
        <w:t>międzywarstwowego</w:t>
      </w:r>
      <w:proofErr w:type="spellEnd"/>
      <w:r w:rsidRPr="00424ECB">
        <w:rPr>
          <w:rFonts w:ascii="Arial Narrow" w:hAnsi="Arial Narrow" w:cs="Arial"/>
          <w:sz w:val="22"/>
          <w:szCs w:val="22"/>
        </w:rPr>
        <w:t xml:space="preserve"> oraz kontrola wykonania skropienia zostały przedstawione w ST D-04.03.01a [2].</w:t>
      </w:r>
    </w:p>
    <w:p w14:paraId="6BFECADA"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5.8. Wbudowanie mieszanki mineralno-asfaltowej</w:t>
      </w:r>
    </w:p>
    <w:p w14:paraId="28B9084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Przy doborze rodzaju mieszanki mineralno-asfaltowej do układu warstw konstrukcyjnych należy zachować zasadę mówiącą, że grubość warstwy musi być co najmniej dwuipółkrotnie większa od wymiaru D kruszywa danej mieszanki (h ≥ 2,5×D).</w:t>
      </w:r>
    </w:p>
    <w:p w14:paraId="5D805C9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206D1F4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Mieszankę mineralno-asfaltową można wbudowywać na podłożu przygotowanym zgodnie z zapisami w punktach 5.4 i 5.7.</w:t>
      </w:r>
    </w:p>
    <w:p w14:paraId="15554AB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Transport mieszanki mineralno-asfaltowej asfaltowej powinien być zgodny z zaleceniami podanymi w punkcie 4.2. </w:t>
      </w:r>
    </w:p>
    <w:p w14:paraId="041F641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Prace związane z wbudowaniem mieszanki mineralno-asfaltowej należy tak zaplanować, </w:t>
      </w:r>
    </w:p>
    <w:p w14:paraId="434F562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aby: </w:t>
      </w:r>
    </w:p>
    <w:p w14:paraId="55A96F9C" w14:textId="77777777" w:rsidR="00205674" w:rsidRPr="00424ECB" w:rsidRDefault="00205674" w:rsidP="009E77BE">
      <w:pPr>
        <w:numPr>
          <w:ilvl w:val="0"/>
          <w:numId w:val="111"/>
        </w:numPr>
        <w:ind w:left="284" w:hanging="218"/>
        <w:jc w:val="both"/>
        <w:rPr>
          <w:rFonts w:ascii="Arial Narrow" w:hAnsi="Arial Narrow" w:cs="Arial"/>
          <w:sz w:val="22"/>
          <w:szCs w:val="22"/>
        </w:rPr>
      </w:pPr>
      <w:r w:rsidRPr="00424ECB">
        <w:rPr>
          <w:rFonts w:ascii="Arial Narrow" w:hAnsi="Arial Narrow" w:cs="Arial"/>
          <w:sz w:val="22"/>
          <w:szCs w:val="22"/>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602B9228" w14:textId="77777777" w:rsidR="00205674" w:rsidRPr="00424ECB" w:rsidRDefault="00205674" w:rsidP="009E77BE">
      <w:pPr>
        <w:numPr>
          <w:ilvl w:val="0"/>
          <w:numId w:val="111"/>
        </w:numPr>
        <w:ind w:left="284" w:hanging="218"/>
        <w:jc w:val="both"/>
        <w:rPr>
          <w:rFonts w:ascii="Arial Narrow" w:hAnsi="Arial Narrow" w:cs="Arial"/>
          <w:sz w:val="22"/>
          <w:szCs w:val="22"/>
        </w:rPr>
      </w:pPr>
      <w:r w:rsidRPr="00424ECB">
        <w:rPr>
          <w:rFonts w:ascii="Arial Narrow" w:hAnsi="Arial Narrow" w:cs="Arial"/>
          <w:sz w:val="22"/>
          <w:szCs w:val="22"/>
        </w:rPr>
        <w:t xml:space="preserve">dzienne działki robocze (tj. odcinki nawierzchni na których mieszanka mineralno-asfaltowa jest wbudowywana jednego dnia) powinny być możliwie jak najdłuższe min. 200 m, </w:t>
      </w:r>
    </w:p>
    <w:p w14:paraId="0292E43F" w14:textId="77777777" w:rsidR="00205674" w:rsidRPr="00424ECB" w:rsidRDefault="00205674" w:rsidP="009E77BE">
      <w:pPr>
        <w:numPr>
          <w:ilvl w:val="0"/>
          <w:numId w:val="111"/>
        </w:numPr>
        <w:ind w:left="284" w:hanging="218"/>
        <w:jc w:val="both"/>
        <w:rPr>
          <w:rFonts w:ascii="Arial Narrow" w:hAnsi="Arial Narrow" w:cs="Arial"/>
          <w:sz w:val="22"/>
          <w:szCs w:val="22"/>
        </w:rPr>
      </w:pPr>
      <w:r w:rsidRPr="00424ECB">
        <w:rPr>
          <w:rFonts w:ascii="Arial Narrow" w:hAnsi="Arial Narrow" w:cs="Arial"/>
          <w:sz w:val="22"/>
          <w:szCs w:val="22"/>
        </w:rPr>
        <w:t xml:space="preserve">organizacja dostaw mieszanki powinna zapewnić pracę rozkładarki bez zatrzymań. </w:t>
      </w:r>
    </w:p>
    <w:p w14:paraId="584B04F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Mieszankę mineralno-asfaltową asfaltową należy wbudowywać w odpowiednich warunkach atmosferycznych. Nie wolno wbudowywać betonu asfaltowego, gdy na podłożu tworzy się zamknięty film wodny.</w:t>
      </w:r>
    </w:p>
    <w:p w14:paraId="5109C3B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 oraz podczas opadów atmosferycznych. </w:t>
      </w:r>
    </w:p>
    <w:p w14:paraId="7EA6CB8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Podczas budowy nawierzchni należy dążyć do ułożenia wszystkich warstw przed sezonem zimowym, aby zapewnić szczelność nawierzchni i jej odporność na działanie wody i mrozu.</w:t>
      </w:r>
      <w:r w:rsidRPr="00424ECB">
        <w:rPr>
          <w:rFonts w:ascii="Arial Narrow" w:hAnsi="Arial Narrow" w:cs="Arial"/>
          <w:sz w:val="22"/>
          <w:szCs w:val="22"/>
        </w:rPr>
        <w:tab/>
      </w:r>
    </w:p>
    <w:p w14:paraId="5FDAD7C7" w14:textId="77777777" w:rsidR="00205674" w:rsidRPr="00424ECB" w:rsidRDefault="00205674" w:rsidP="00954441">
      <w:pPr>
        <w:spacing w:after="120"/>
        <w:ind w:firstLine="709"/>
        <w:jc w:val="both"/>
        <w:rPr>
          <w:rFonts w:ascii="Arial Narrow" w:hAnsi="Arial Narrow" w:cs="Arial"/>
          <w:sz w:val="22"/>
          <w:szCs w:val="22"/>
        </w:rPr>
      </w:pPr>
      <w:r w:rsidRPr="00424ECB">
        <w:rPr>
          <w:rFonts w:ascii="Arial Narrow" w:hAnsi="Arial Narrow" w:cs="Arial"/>
          <w:sz w:val="22"/>
          <w:szCs w:val="22"/>
        </w:rPr>
        <w:t xml:space="preserve">W wypadku stosowania mieszanek mineralno-asfaltowych z dodatkiem obniżającym temperaturę mieszania i wbudowania należy indywidualnie określić wymagane warunki otoczenia. </w:t>
      </w:r>
    </w:p>
    <w:p w14:paraId="6994D01F" w14:textId="77777777" w:rsidR="00205674" w:rsidRPr="005D1393" w:rsidRDefault="00205674" w:rsidP="00954441">
      <w:pPr>
        <w:tabs>
          <w:tab w:val="left" w:pos="1560"/>
        </w:tabs>
        <w:ind w:left="1200" w:hanging="1200"/>
        <w:jc w:val="both"/>
        <w:rPr>
          <w:rFonts w:ascii="Arial Narrow" w:hAnsi="Arial Narrow" w:cs="Arial"/>
          <w:sz w:val="20"/>
          <w:szCs w:val="20"/>
        </w:rPr>
      </w:pPr>
      <w:r w:rsidRPr="005D1393">
        <w:rPr>
          <w:rFonts w:ascii="Arial Narrow" w:hAnsi="Arial Narrow" w:cs="Arial"/>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205674" w:rsidRPr="005D1393" w14:paraId="66734798" w14:textId="77777777" w:rsidTr="00954441">
        <w:trPr>
          <w:trHeight w:val="297"/>
        </w:trPr>
        <w:tc>
          <w:tcPr>
            <w:tcW w:w="3840" w:type="dxa"/>
            <w:shd w:val="clear" w:color="auto" w:fill="D9E2F3" w:themeFill="accent1" w:themeFillTint="33"/>
            <w:vAlign w:val="center"/>
          </w:tcPr>
          <w:p w14:paraId="0D012582"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Rodzaj robót</w:t>
            </w:r>
          </w:p>
        </w:tc>
        <w:tc>
          <w:tcPr>
            <w:tcW w:w="4111" w:type="dxa"/>
            <w:shd w:val="clear" w:color="auto" w:fill="D9E2F3" w:themeFill="accent1" w:themeFillTint="33"/>
            <w:vAlign w:val="center"/>
          </w:tcPr>
          <w:p w14:paraId="0008A374"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Minimalna temperatura powietrza [°C]</w:t>
            </w:r>
          </w:p>
        </w:tc>
      </w:tr>
      <w:tr w:rsidR="00205674" w:rsidRPr="005D1393" w14:paraId="1D955591" w14:textId="77777777" w:rsidTr="00954441">
        <w:tc>
          <w:tcPr>
            <w:tcW w:w="3840" w:type="dxa"/>
          </w:tcPr>
          <w:p w14:paraId="6F8E83B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Warstwa ścieralna o grubości ≥ </w:t>
            </w:r>
            <w:smartTag w:uri="urn:schemas-microsoft-com:office:smarttags" w:element="metricconverter">
              <w:smartTagPr>
                <w:attr w:name="productid" w:val="3 cm"/>
              </w:smartTagPr>
              <w:r w:rsidRPr="005D1393">
                <w:rPr>
                  <w:rFonts w:ascii="Arial Narrow" w:hAnsi="Arial Narrow" w:cs="Arial"/>
                  <w:sz w:val="20"/>
                  <w:szCs w:val="20"/>
                </w:rPr>
                <w:t>3 cm</w:t>
              </w:r>
            </w:smartTag>
          </w:p>
        </w:tc>
        <w:tc>
          <w:tcPr>
            <w:tcW w:w="4111" w:type="dxa"/>
          </w:tcPr>
          <w:p w14:paraId="4960B1E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+5</w:t>
            </w:r>
          </w:p>
        </w:tc>
      </w:tr>
      <w:tr w:rsidR="00205674" w:rsidRPr="005D1393" w14:paraId="1156B67D" w14:textId="77777777" w:rsidTr="00954441">
        <w:tc>
          <w:tcPr>
            <w:tcW w:w="3840" w:type="dxa"/>
          </w:tcPr>
          <w:p w14:paraId="0500581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Warstwa ścieralna o grubości &lt; </w:t>
            </w:r>
            <w:smartTag w:uri="urn:schemas-microsoft-com:office:smarttags" w:element="metricconverter">
              <w:smartTagPr>
                <w:attr w:name="productid" w:val="3 cm"/>
              </w:smartTagPr>
              <w:r w:rsidRPr="005D1393">
                <w:rPr>
                  <w:rFonts w:ascii="Arial Narrow" w:hAnsi="Arial Narrow" w:cs="Arial"/>
                  <w:sz w:val="20"/>
                  <w:szCs w:val="20"/>
                </w:rPr>
                <w:t>3 cm</w:t>
              </w:r>
            </w:smartTag>
          </w:p>
        </w:tc>
        <w:tc>
          <w:tcPr>
            <w:tcW w:w="4111" w:type="dxa"/>
          </w:tcPr>
          <w:p w14:paraId="793F6D7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+10</w:t>
            </w:r>
          </w:p>
        </w:tc>
      </w:tr>
      <w:tr w:rsidR="00205674" w:rsidRPr="005D1393" w14:paraId="13D0F9FB" w14:textId="77777777" w:rsidTr="00954441">
        <w:tc>
          <w:tcPr>
            <w:tcW w:w="3840" w:type="dxa"/>
          </w:tcPr>
          <w:p w14:paraId="46A3877E" w14:textId="77777777" w:rsidR="00205674" w:rsidRPr="005D1393" w:rsidRDefault="00205674" w:rsidP="00954441">
            <w:pPr>
              <w:spacing w:after="120"/>
              <w:jc w:val="both"/>
              <w:rPr>
                <w:rFonts w:ascii="Arial Narrow" w:hAnsi="Arial Narrow" w:cs="Arial"/>
                <w:sz w:val="20"/>
                <w:szCs w:val="20"/>
              </w:rPr>
            </w:pPr>
            <w:r w:rsidRPr="005D1393">
              <w:rPr>
                <w:rFonts w:ascii="Arial Narrow" w:hAnsi="Arial Narrow" w:cs="Arial"/>
                <w:sz w:val="20"/>
                <w:szCs w:val="20"/>
              </w:rPr>
              <w:t>Nawierzchnia typu kompaktowego</w:t>
            </w:r>
          </w:p>
        </w:tc>
        <w:tc>
          <w:tcPr>
            <w:tcW w:w="4111" w:type="dxa"/>
          </w:tcPr>
          <w:p w14:paraId="0A91BB74" w14:textId="77777777" w:rsidR="00205674" w:rsidRPr="005D1393" w:rsidRDefault="00205674" w:rsidP="00954441">
            <w:pPr>
              <w:spacing w:after="120"/>
              <w:jc w:val="both"/>
              <w:rPr>
                <w:rFonts w:ascii="Arial Narrow" w:hAnsi="Arial Narrow" w:cs="Arial"/>
                <w:sz w:val="20"/>
                <w:szCs w:val="20"/>
              </w:rPr>
            </w:pPr>
            <w:r w:rsidRPr="005D1393">
              <w:rPr>
                <w:rFonts w:ascii="Arial Narrow" w:hAnsi="Arial Narrow" w:cs="Arial"/>
                <w:sz w:val="20"/>
                <w:szCs w:val="20"/>
              </w:rPr>
              <w:t>0</w:t>
            </w:r>
          </w:p>
        </w:tc>
      </w:tr>
    </w:tbl>
    <w:p w14:paraId="5312C56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122D1675"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 miejscach niedostępnych dla sprzętu dopuszcza się wbudowywanie ręczne.</w:t>
      </w:r>
    </w:p>
    <w:p w14:paraId="66C345E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Grubość wykonywanej warstwy powinna być sprawdzana co </w:t>
      </w:r>
      <w:smartTag w:uri="urn:schemas-microsoft-com:office:smarttags" w:element="metricconverter">
        <w:smartTagPr>
          <w:attr w:name="productid" w:val="25 m"/>
        </w:smartTagPr>
        <w:r w:rsidRPr="00424ECB">
          <w:rPr>
            <w:rFonts w:ascii="Arial Narrow" w:hAnsi="Arial Narrow" w:cs="Arial"/>
            <w:sz w:val="22"/>
            <w:szCs w:val="22"/>
          </w:rPr>
          <w:t>25 m</w:t>
        </w:r>
      </w:smartTag>
      <w:r w:rsidRPr="00424ECB">
        <w:rPr>
          <w:rFonts w:ascii="Arial Narrow" w:hAnsi="Arial Narrow" w:cs="Arial"/>
          <w:sz w:val="22"/>
          <w:szCs w:val="22"/>
        </w:rPr>
        <w:t>, w co najmniej trzech miejscach (w osi i przy brzegach warstwy).</w:t>
      </w:r>
    </w:p>
    <w:p w14:paraId="6C5D2F4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4DEC269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Przy wykonywaniu nawierzchni dróg o kategorii KR6, do warstwy ścieralnej wymagane jest:</w:t>
      </w:r>
    </w:p>
    <w:p w14:paraId="779045BD" w14:textId="77777777" w:rsidR="00205674" w:rsidRPr="005D1393" w:rsidRDefault="00205674" w:rsidP="009E77BE">
      <w:pPr>
        <w:numPr>
          <w:ilvl w:val="0"/>
          <w:numId w:val="112"/>
        </w:numPr>
        <w:overflowPunct w:val="0"/>
        <w:autoSpaceDE w:val="0"/>
        <w:autoSpaceDN w:val="0"/>
        <w:adjustRightInd w:val="0"/>
        <w:ind w:left="284" w:hanging="218"/>
        <w:jc w:val="both"/>
        <w:textAlignment w:val="baseline"/>
        <w:rPr>
          <w:rFonts w:ascii="Arial Narrow" w:hAnsi="Arial Narrow" w:cs="Arial"/>
          <w:sz w:val="20"/>
          <w:szCs w:val="20"/>
        </w:rPr>
      </w:pPr>
      <w:r w:rsidRPr="005D1393">
        <w:rPr>
          <w:rFonts w:ascii="Arial Narrow" w:hAnsi="Arial Narrow" w:cs="Arial"/>
          <w:sz w:val="20"/>
          <w:szCs w:val="20"/>
        </w:rPr>
        <w:lastRenderedPageBreak/>
        <w:t>stosowanie podajników mieszanki mineralno-asfaltowej do zasilania kosza rozkładarki z środków transportu,</w:t>
      </w:r>
    </w:p>
    <w:p w14:paraId="74D06549" w14:textId="77777777" w:rsidR="00205674" w:rsidRPr="005D1393" w:rsidRDefault="00205674" w:rsidP="009E77BE">
      <w:pPr>
        <w:numPr>
          <w:ilvl w:val="0"/>
          <w:numId w:val="112"/>
        </w:numPr>
        <w:overflowPunct w:val="0"/>
        <w:autoSpaceDE w:val="0"/>
        <w:autoSpaceDN w:val="0"/>
        <w:adjustRightInd w:val="0"/>
        <w:ind w:left="284" w:hanging="218"/>
        <w:jc w:val="both"/>
        <w:textAlignment w:val="baseline"/>
        <w:rPr>
          <w:rFonts w:ascii="Arial Narrow" w:hAnsi="Arial Narrow" w:cs="Arial"/>
          <w:sz w:val="20"/>
          <w:szCs w:val="20"/>
        </w:rPr>
      </w:pPr>
      <w:r w:rsidRPr="005D1393">
        <w:rPr>
          <w:rFonts w:ascii="Arial Narrow" w:hAnsi="Arial Narrow" w:cs="Arial"/>
          <w:sz w:val="20"/>
          <w:szCs w:val="20"/>
        </w:rPr>
        <w:t>stosowanie rozkładarek wyposażonych w łatę o długości min. 10 m z co najmniej 3 czujnikami.</w:t>
      </w:r>
    </w:p>
    <w:p w14:paraId="79CA84A5"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5.9. Połączenia technologiczne</w:t>
      </w:r>
    </w:p>
    <w:p w14:paraId="694FBA2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Połączenia technologiczne należy wykonywać jako:</w:t>
      </w:r>
    </w:p>
    <w:p w14:paraId="32A47E7F" w14:textId="77777777" w:rsidR="00205674" w:rsidRPr="005D1393" w:rsidRDefault="00205674" w:rsidP="009E77BE">
      <w:pPr>
        <w:numPr>
          <w:ilvl w:val="0"/>
          <w:numId w:val="110"/>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złącza podłużne i poprzeczne (wg definicji punkt 1.4.15.),</w:t>
      </w:r>
    </w:p>
    <w:p w14:paraId="6B95A74D" w14:textId="77777777" w:rsidR="00205674" w:rsidRPr="005D1393" w:rsidRDefault="00205674" w:rsidP="009E77BE">
      <w:pPr>
        <w:numPr>
          <w:ilvl w:val="0"/>
          <w:numId w:val="110"/>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spoiny (wg definicji punkt 1.4.16.).</w:t>
      </w:r>
    </w:p>
    <w:p w14:paraId="674014A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Połączenia technologiczne powinny być jednorodne i szczelne.   </w:t>
      </w:r>
    </w:p>
    <w:p w14:paraId="20654939" w14:textId="77777777" w:rsidR="00205674" w:rsidRPr="005D1393" w:rsidRDefault="00205674" w:rsidP="00954441">
      <w:pPr>
        <w:keepNext/>
        <w:jc w:val="both"/>
        <w:rPr>
          <w:rFonts w:ascii="Arial Narrow" w:hAnsi="Arial Narrow" w:cs="Arial"/>
          <w:b/>
          <w:bCs/>
          <w:sz w:val="22"/>
          <w:szCs w:val="22"/>
        </w:rPr>
      </w:pPr>
      <w:r w:rsidRPr="005D1393">
        <w:rPr>
          <w:rFonts w:ascii="Arial Narrow" w:hAnsi="Arial Narrow" w:cs="Arial"/>
          <w:b/>
          <w:bCs/>
          <w:sz w:val="22"/>
          <w:szCs w:val="22"/>
        </w:rPr>
        <w:t>5.9.1. Wykonanie złączy</w:t>
      </w:r>
    </w:p>
    <w:p w14:paraId="68B6E187" w14:textId="77777777" w:rsidR="00205674" w:rsidRPr="005D1393" w:rsidRDefault="00205674" w:rsidP="00954441">
      <w:pPr>
        <w:keepNext/>
        <w:jc w:val="both"/>
        <w:rPr>
          <w:rFonts w:ascii="Arial Narrow" w:hAnsi="Arial Narrow" w:cs="Arial"/>
          <w:b/>
          <w:bCs/>
          <w:sz w:val="22"/>
          <w:szCs w:val="22"/>
        </w:rPr>
      </w:pPr>
      <w:r w:rsidRPr="005D1393">
        <w:rPr>
          <w:rFonts w:ascii="Arial Narrow" w:hAnsi="Arial Narrow" w:cs="Arial"/>
          <w:b/>
          <w:bCs/>
          <w:sz w:val="22"/>
          <w:szCs w:val="22"/>
        </w:rPr>
        <w:t>5.9.1.1. Sposób wykonania złączy-wymagania ogólne</w:t>
      </w:r>
    </w:p>
    <w:p w14:paraId="4AF6DF5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Złącza w warstwach nawierzchni powinny być wykonywane w linii prostej.</w:t>
      </w:r>
    </w:p>
    <w:p w14:paraId="7BE4057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424ECB">
          <w:rPr>
            <w:rFonts w:ascii="Arial Narrow" w:hAnsi="Arial Narrow" w:cs="Arial"/>
            <w:sz w:val="22"/>
            <w:szCs w:val="22"/>
          </w:rPr>
          <w:t>2 m</w:t>
        </w:r>
      </w:smartTag>
      <w:r w:rsidRPr="00424ECB">
        <w:rPr>
          <w:rFonts w:ascii="Arial Narrow" w:hAnsi="Arial Narrow" w:cs="Arial"/>
          <w:sz w:val="22"/>
          <w:szCs w:val="22"/>
        </w:rPr>
        <w:t xml:space="preserve"> w kierunku podłużnym do osi jezdni.</w:t>
      </w:r>
    </w:p>
    <w:p w14:paraId="75B3A5A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424ECB">
          <w:rPr>
            <w:rFonts w:ascii="Arial Narrow" w:hAnsi="Arial Narrow" w:cs="Arial"/>
            <w:sz w:val="22"/>
            <w:szCs w:val="22"/>
          </w:rPr>
          <w:t>0,5 m</w:t>
        </w:r>
      </w:smartTag>
      <w:r w:rsidRPr="00424ECB">
        <w:rPr>
          <w:rFonts w:ascii="Arial Narrow" w:hAnsi="Arial Narrow" w:cs="Arial"/>
          <w:sz w:val="22"/>
          <w:szCs w:val="22"/>
        </w:rPr>
        <w:t xml:space="preserve">. Krawędzie poprzeczne łączonych warstw wiążącej i ścieralnej nawierzchni drogowej powinny być odcięte piłą. </w:t>
      </w:r>
    </w:p>
    <w:p w14:paraId="07E64997"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Złącza powinny być całkowicie związane, a powierzchnie przylegających warstw powinny być w jednym poziomie.</w:t>
      </w:r>
    </w:p>
    <w:p w14:paraId="28A1E492"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5.9.1.2. Technologia rozkładania „gorące przy gorącym”</w:t>
      </w:r>
    </w:p>
    <w:p w14:paraId="65CA902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2708FD3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Walce zagęszczające mieszankę za każdą rozkładarką powinny być o zbliżonych parametrach. Zagęszczanie każdego z pasów należy rozpoczynać od zewnętrznej krawędzi pasa i stopniowo zagęszczać pas w kierunku złącza.</w:t>
      </w:r>
    </w:p>
    <w:p w14:paraId="1EE6E0A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Przy tej metodzie nie stosuje się dodatkowych materiałów do złączy.</w:t>
      </w:r>
    </w:p>
    <w:p w14:paraId="1A462172"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 xml:space="preserve"> 5.9.1.3. Technologia rozkładania „gorące przy zimnym” </w:t>
      </w:r>
    </w:p>
    <w:p w14:paraId="0F7DC8AA"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6787E8B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424ECB">
        <w:rPr>
          <w:rFonts w:ascii="Arial Narrow" w:hAnsi="Arial Narrow" w:cs="Arial"/>
          <w:sz w:val="22"/>
          <w:szCs w:val="22"/>
        </w:rPr>
        <w:t>tj.pod</w:t>
      </w:r>
      <w:proofErr w:type="spellEnd"/>
      <w:r w:rsidRPr="00424ECB">
        <w:rPr>
          <w:rFonts w:ascii="Arial Narrow" w:hAnsi="Arial Narrow" w:cs="Arial"/>
          <w:sz w:val="22"/>
          <w:szCs w:val="22"/>
        </w:rPr>
        <w:t xml:space="preserve"> kątem 70-80˚ w stosunku do warstwy niżej leżącej). Skos wykonany „na gorąco”, powinien być uformowany podczas układania pierwszego pasa ruchu, przy zastosowaniu rolki dociskowej lub noża talerzowego.</w:t>
      </w:r>
    </w:p>
    <w:p w14:paraId="63F78ED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w:t>
      </w:r>
      <w:r>
        <w:rPr>
          <w:rFonts w:ascii="Arial Narrow" w:hAnsi="Arial Narrow" w:cs="Arial"/>
          <w:sz w:val="22"/>
          <w:szCs w:val="22"/>
        </w:rPr>
        <w:t xml:space="preserve"> </w:t>
      </w:r>
      <w:r w:rsidRPr="00424ECB">
        <w:rPr>
          <w:rFonts w:ascii="Arial Narrow" w:hAnsi="Arial Narrow" w:cs="Arial"/>
          <w:sz w:val="22"/>
          <w:szCs w:val="22"/>
        </w:rPr>
        <w:t>i 5.9.1.6.</w:t>
      </w:r>
      <w:r>
        <w:rPr>
          <w:rFonts w:ascii="Arial Narrow" w:hAnsi="Arial Narrow" w:cs="Arial"/>
          <w:sz w:val="22"/>
          <w:szCs w:val="22"/>
        </w:rPr>
        <w:t xml:space="preserve"> </w:t>
      </w:r>
      <w:r w:rsidRPr="00424ECB">
        <w:rPr>
          <w:rFonts w:ascii="Arial Narrow" w:hAnsi="Arial Narrow" w:cs="Arial"/>
          <w:sz w:val="22"/>
          <w:szCs w:val="22"/>
        </w:rPr>
        <w:t>Drugi pas powinien być wykonywany z zakładem 2-3 cm licząc od górnej krawędzi złącza, zachodzącym na pas wykonany wcześniej.</w:t>
      </w:r>
    </w:p>
    <w:p w14:paraId="2B2FD08F" w14:textId="77777777" w:rsidR="00205674" w:rsidRPr="005D1393" w:rsidRDefault="00205674" w:rsidP="00954441">
      <w:pPr>
        <w:keepNext/>
        <w:jc w:val="both"/>
        <w:rPr>
          <w:rFonts w:ascii="Arial Narrow" w:hAnsi="Arial Narrow" w:cs="Arial"/>
          <w:b/>
          <w:bCs/>
          <w:sz w:val="22"/>
          <w:szCs w:val="22"/>
        </w:rPr>
      </w:pPr>
      <w:r w:rsidRPr="005D1393">
        <w:rPr>
          <w:rFonts w:ascii="Arial Narrow" w:hAnsi="Arial Narrow" w:cs="Arial"/>
          <w:b/>
          <w:bCs/>
          <w:sz w:val="22"/>
          <w:szCs w:val="22"/>
        </w:rPr>
        <w:t xml:space="preserve">5.9.1.4. Zakończenie działki roboczej </w:t>
      </w:r>
    </w:p>
    <w:p w14:paraId="6460BA7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Zakończenie działki roboczej należy wykonać w sposób i przy pomocy urządzeń zapewniających uzyskanie nieregularnej powierzchni spoiny (przy pomocy wstawianej</w:t>
      </w:r>
    </w:p>
    <w:p w14:paraId="6DDF449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kantówki lub frezarki). Zakończenie działki roboczej należy wykonać prostopadle do osi drogi.</w:t>
      </w:r>
    </w:p>
    <w:p w14:paraId="2958613A"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Krawędź działki roboczej jest równocześnie krawędzią poprzeczną złącza.</w:t>
      </w:r>
    </w:p>
    <w:p w14:paraId="3E96C36A"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Złącza poprzeczne między działkami roboczymi układanych pasów kolejnych warstw technologicznych należy przesunąć względem siebie o co najmniej 3m w kierunku podłużnym do osi jezdni.</w:t>
      </w:r>
    </w:p>
    <w:p w14:paraId="38D38F14"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5.9.1.5. Wymagania wobec wbudowania taśm bitumicznych</w:t>
      </w:r>
    </w:p>
    <w:p w14:paraId="2724B66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Minimalna wysokość taśmy wynosi 4 cm.</w:t>
      </w:r>
    </w:p>
    <w:p w14:paraId="46755EFC"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Grubość taśmy powinna wynosić 10 mm.</w:t>
      </w:r>
    </w:p>
    <w:p w14:paraId="1FC9C8C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Krawędź boczna złącza podłużnego powinna być uformowana za pomocą rolki dociskowej lub poprzez obcięcie nożem talerzowym.</w:t>
      </w:r>
    </w:p>
    <w:p w14:paraId="1B28755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Krawędź boczna złącza poprzecznego powinna być uformowana w taki sposób i za</w:t>
      </w:r>
    </w:p>
    <w:p w14:paraId="7A29D4B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pomocą urządzeń umożliwiających uzyskanie nieregularnej powierzchni.</w:t>
      </w:r>
    </w:p>
    <w:p w14:paraId="31D2F32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Powierzchnie krawędzi do których klejona będzie taśma, powinny być czyste i suche.</w:t>
      </w:r>
    </w:p>
    <w:p w14:paraId="04C63A1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Przed przyklejeniem taśmy w metodzie „gorące przy zimnym”, krawędzie „zimnej” warstwy na całkowitej grubości, należy zagruntować zgodnie z zaleceniami producenta</w:t>
      </w:r>
    </w:p>
    <w:p w14:paraId="43AF5CE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taśmy. Taśma bitumiczna powinna być wstępnie przyklejona do zimnej krawędzi złącza na całej jego wysokości oraz wystawać ponad powierzchnię warstwy do 5 mm lub wg zaleceń producenta.</w:t>
      </w:r>
    </w:p>
    <w:p w14:paraId="398C9809"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5.9.1.6. Wymagania wobec wbudowywania past bitumicznych</w:t>
      </w:r>
    </w:p>
    <w:p w14:paraId="61B163F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Przygotowanie krawędzi bocznych jak w przypadku stosowania taśm bitumicznych.</w:t>
      </w:r>
    </w:p>
    <w:p w14:paraId="6D55CF2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Pasta powinna być nanoszona mechanicznie z zapewnieniem równomiernego jej</w:t>
      </w:r>
    </w:p>
    <w:p w14:paraId="0FF8064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rozprowadzenia na bocznej krawędzi w ilości 3 - 4 kg/m2 (warstwa o grubości 3 - 4 mm przy gęstości około 1,0 g/cm3).</w:t>
      </w:r>
    </w:p>
    <w:p w14:paraId="3914700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Dopuszcza się ręczne nanoszenie past w miejscach niedostępnych.</w:t>
      </w:r>
    </w:p>
    <w:p w14:paraId="601AD83E"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 xml:space="preserve">5.9.2. Wykonanie spoin  </w:t>
      </w:r>
    </w:p>
    <w:p w14:paraId="00E6AD9A"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Spoiny należy wykonywać w wypadku połączeń warstwy z urządzeniami w nawierzchni lub ją ograniczającymi.</w:t>
      </w:r>
      <w:r>
        <w:rPr>
          <w:rFonts w:ascii="Arial Narrow" w:hAnsi="Arial Narrow" w:cs="Arial"/>
          <w:sz w:val="22"/>
          <w:szCs w:val="22"/>
        </w:rPr>
        <w:t xml:space="preserve"> </w:t>
      </w:r>
      <w:r w:rsidRPr="00424ECB">
        <w:rPr>
          <w:rFonts w:ascii="Arial Narrow" w:hAnsi="Arial Narrow" w:cs="Arial"/>
          <w:sz w:val="22"/>
          <w:szCs w:val="22"/>
        </w:rPr>
        <w:t xml:space="preserve">Spoiny należy wykonywać z materiałów termoplastycznych (taśmy, pasty, zalewy drogowe na </w:t>
      </w:r>
      <w:proofErr w:type="spellStart"/>
      <w:r w:rsidRPr="00424ECB">
        <w:rPr>
          <w:rFonts w:ascii="Arial Narrow" w:hAnsi="Arial Narrow" w:cs="Arial"/>
          <w:sz w:val="22"/>
          <w:szCs w:val="22"/>
        </w:rPr>
        <w:t>goraco</w:t>
      </w:r>
      <w:proofErr w:type="spellEnd"/>
      <w:r w:rsidRPr="00424ECB">
        <w:rPr>
          <w:rFonts w:ascii="Arial Narrow" w:hAnsi="Arial Narrow" w:cs="Arial"/>
          <w:sz w:val="22"/>
          <w:szCs w:val="22"/>
        </w:rPr>
        <w:t xml:space="preserve">) zgodnych z </w:t>
      </w:r>
      <w:proofErr w:type="spellStart"/>
      <w:r w:rsidRPr="00424ECB">
        <w:rPr>
          <w:rFonts w:ascii="Arial Narrow" w:hAnsi="Arial Narrow" w:cs="Arial"/>
          <w:sz w:val="22"/>
          <w:szCs w:val="22"/>
        </w:rPr>
        <w:t>pktem</w:t>
      </w:r>
      <w:proofErr w:type="spellEnd"/>
      <w:r w:rsidRPr="00424ECB">
        <w:rPr>
          <w:rFonts w:ascii="Arial Narrow" w:hAnsi="Arial Narrow" w:cs="Arial"/>
          <w:sz w:val="22"/>
          <w:szCs w:val="22"/>
        </w:rPr>
        <w:t xml:space="preserve"> 2.6. Grubość elastycznej taśmy uszczelniającej w spoinach w warstwie ścieralnej powinna wynosić nie mniej niż 10 mm.</w:t>
      </w:r>
      <w:r>
        <w:rPr>
          <w:rFonts w:ascii="Arial Narrow" w:hAnsi="Arial Narrow" w:cs="Arial"/>
          <w:sz w:val="22"/>
          <w:szCs w:val="22"/>
        </w:rPr>
        <w:t xml:space="preserve"> </w:t>
      </w:r>
      <w:r w:rsidRPr="00424ECB">
        <w:rPr>
          <w:rFonts w:ascii="Arial Narrow" w:hAnsi="Arial Narrow" w:cs="Arial"/>
          <w:sz w:val="22"/>
          <w:szCs w:val="22"/>
        </w:rPr>
        <w:t>Pasta powinna być nanoszona mechanicznie z zapewnieniem równomiernego jej rozprowadzenia na bocznej krawędzi w ilości 3 - 4 kg/m2 (warstwa o grubości 3 - 4 mm przy gęstości około 1,0 g/cm3).</w:t>
      </w:r>
    </w:p>
    <w:p w14:paraId="2C9E8FB7"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Zalewy drogowe na gorąco należy stosować zgodnie z zaleceniami producenta, przy czym szerokość naciętej spoiny powinna wynosić ok. 10 mm.</w:t>
      </w:r>
    </w:p>
    <w:p w14:paraId="59FC1DBF"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 xml:space="preserve">5.10. Krawędzie </w:t>
      </w:r>
    </w:p>
    <w:p w14:paraId="380E0B8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0DDE1C9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424ECB">
        <w:rPr>
          <w:rFonts w:ascii="Arial Narrow" w:hAnsi="Arial Narrow" w:cs="Arial"/>
          <w:sz w:val="22"/>
          <w:szCs w:val="22"/>
        </w:rPr>
        <w:t>tzw</w:t>
      </w:r>
      <w:proofErr w:type="spellEnd"/>
      <w:r w:rsidRPr="00424ECB">
        <w:rPr>
          <w:rFonts w:ascii="Arial Narrow" w:hAnsi="Arial Narrow" w:cs="Arial"/>
          <w:sz w:val="22"/>
          <w:szCs w:val="22"/>
        </w:rPr>
        <w:t xml:space="preserve"> „buta” („na gorąco”).</w:t>
      </w:r>
    </w:p>
    <w:p w14:paraId="1CFC2DD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Jeżeli krawędzie nie zostały uformowane na gorąco krawędzie należy wyfrezować je na zimno.</w:t>
      </w:r>
    </w:p>
    <w:p w14:paraId="1178630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 wykonaniu nawierzchni asfaltowej o jednostronnym nachyleniu jezdni należy uszczelnić krawędź położoną wyżej (niżej położona krawędź powinna zostać nieuszczelniona).</w:t>
      </w:r>
    </w:p>
    <w:p w14:paraId="527C0B6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 przypadku nawierzchni o dwustronnym nachyleniu (przekrój daszkowy) decyzję o potrzebie i sposobie uszczelnienia krawędzi zewnętrznych podejmie Projektant w uzgodnieniu z Inżynierem.</w:t>
      </w:r>
    </w:p>
    <w:p w14:paraId="7BCDBAD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Krawędzie zewnętrzne oraz powierzchnie odsadzek poziomych należy uszczelnić przez pokrycie gorącym asfaltem w ilości:</w:t>
      </w:r>
    </w:p>
    <w:p w14:paraId="1E86B1B0" w14:textId="77777777" w:rsidR="00205674" w:rsidRPr="00424ECB" w:rsidRDefault="00205674" w:rsidP="009E77BE">
      <w:pPr>
        <w:numPr>
          <w:ilvl w:val="0"/>
          <w:numId w:val="113"/>
        </w:numPr>
        <w:autoSpaceDE w:val="0"/>
        <w:autoSpaceDN w:val="0"/>
        <w:adjustRightInd w:val="0"/>
        <w:ind w:left="426"/>
        <w:jc w:val="both"/>
        <w:rPr>
          <w:rFonts w:ascii="Arial Narrow" w:hAnsi="Arial Narrow" w:cs="Arial"/>
          <w:sz w:val="22"/>
          <w:szCs w:val="22"/>
        </w:rPr>
      </w:pPr>
      <w:r w:rsidRPr="00424ECB">
        <w:rPr>
          <w:rFonts w:ascii="Arial Narrow" w:hAnsi="Arial Narrow" w:cs="Arial"/>
          <w:sz w:val="22"/>
          <w:szCs w:val="22"/>
        </w:rPr>
        <w:t>powierzchnie odsadzek - 1,5 kg/m2,</w:t>
      </w:r>
    </w:p>
    <w:p w14:paraId="305B7B17" w14:textId="77777777" w:rsidR="00205674" w:rsidRPr="00424ECB" w:rsidRDefault="00205674" w:rsidP="009E77BE">
      <w:pPr>
        <w:numPr>
          <w:ilvl w:val="0"/>
          <w:numId w:val="113"/>
        </w:numPr>
        <w:autoSpaceDE w:val="0"/>
        <w:autoSpaceDN w:val="0"/>
        <w:adjustRightInd w:val="0"/>
        <w:ind w:left="426"/>
        <w:jc w:val="both"/>
        <w:rPr>
          <w:rFonts w:ascii="Arial Narrow" w:hAnsi="Arial Narrow" w:cs="Arial"/>
          <w:sz w:val="22"/>
          <w:szCs w:val="22"/>
        </w:rPr>
      </w:pPr>
      <w:r w:rsidRPr="00424ECB">
        <w:rPr>
          <w:rFonts w:ascii="Arial Narrow" w:hAnsi="Arial Narrow" w:cs="Arial"/>
          <w:sz w:val="22"/>
          <w:szCs w:val="22"/>
        </w:rPr>
        <w:t>krawędzie zewnętrzne - 4 kg/m2.</w:t>
      </w:r>
    </w:p>
    <w:p w14:paraId="408DE62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Gorący asfalt może być nanoszony w kilku przejściach roboczych.</w:t>
      </w:r>
    </w:p>
    <w:p w14:paraId="1EC2C32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30C675D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Lepiszcze powinno być naniesione odpowiednio szybko tak, aby krawędzie nie uległy zabrudzeniu. Niżej położona krawędź (z wyjątkiem strefy zmiany przechyłki) powinna pozostać nieuszczelniona. </w:t>
      </w:r>
    </w:p>
    <w:p w14:paraId="48A42A9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424ECB">
          <w:rPr>
            <w:rFonts w:ascii="Arial Narrow" w:hAnsi="Arial Narrow" w:cs="Arial"/>
            <w:sz w:val="22"/>
            <w:szCs w:val="22"/>
          </w:rPr>
          <w:t>10 cm</w:t>
        </w:r>
      </w:smartTag>
      <w:r w:rsidRPr="00424ECB">
        <w:rPr>
          <w:rFonts w:ascii="Arial Narrow" w:hAnsi="Arial Narrow" w:cs="Arial"/>
          <w:sz w:val="22"/>
          <w:szCs w:val="22"/>
        </w:rPr>
        <w:t>.</w:t>
      </w:r>
    </w:p>
    <w:p w14:paraId="5D0319D4"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5.11. Wykończenie warstwy ścieralnej</w:t>
      </w:r>
    </w:p>
    <w:p w14:paraId="5B02C99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Warstwa ścieralna powinna mieć jednorodną teksturę i strukturę dostosowaną do przeznaczenia, np. ze względu na właściwości przeciwpoślizgowe, hałas toczenia kół lub względy estetyczne.</w:t>
      </w:r>
    </w:p>
    <w:p w14:paraId="14FC44B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 xml:space="preserve">Nie wymaga się </w:t>
      </w:r>
      <w:proofErr w:type="spellStart"/>
      <w:r w:rsidRPr="00424ECB">
        <w:rPr>
          <w:rFonts w:ascii="Arial Narrow" w:hAnsi="Arial Narrow" w:cs="Arial"/>
          <w:sz w:val="22"/>
          <w:szCs w:val="22"/>
        </w:rPr>
        <w:t>uszorstnienia</w:t>
      </w:r>
      <w:proofErr w:type="spellEnd"/>
      <w:r w:rsidRPr="00424ECB">
        <w:rPr>
          <w:rFonts w:ascii="Arial Narrow" w:hAnsi="Arial Narrow" w:cs="Arial"/>
          <w:sz w:val="22"/>
          <w:szCs w:val="22"/>
        </w:rPr>
        <w:t xml:space="preserve"> warstwy ścieralnej z betonu asfaltowego.</w:t>
      </w:r>
    </w:p>
    <w:p w14:paraId="2CE5671E"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5.12. Jasność nawierzchni</w:t>
      </w:r>
    </w:p>
    <w:p w14:paraId="77B1B1A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Powierzchnią wymagającą rozjaśnienia warstwy ścieralnej jest nawierzchnia KR5-6 na obiektach inżynierskich w ciągu głównym dróg krajowych i nawierzchnia w tunelach.</w:t>
      </w:r>
    </w:p>
    <w:p w14:paraId="76FA3A7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Rozjaśnienie do żądanego poziomu luminancji można uzyskać przez dodanie jasnego kruszywa grubego lub jasnego kruszywa drobnego lub kombinacji drobnych i grubych kruszyw jasnych do warstwy ścieralnej.</w:t>
      </w:r>
    </w:p>
    <w:p w14:paraId="78A315B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2384155F" w14:textId="77777777" w:rsidR="00205674" w:rsidRDefault="00205674" w:rsidP="00954441">
      <w:pPr>
        <w:pStyle w:val="Nagwek1"/>
        <w:spacing w:before="0" w:after="0"/>
        <w:rPr>
          <w:rFonts w:ascii="Arial Narrow" w:hAnsi="Arial Narrow" w:cs="Arial"/>
          <w:bCs/>
          <w:caps w:val="0"/>
          <w:kern w:val="0"/>
          <w:sz w:val="22"/>
          <w:szCs w:val="22"/>
        </w:rPr>
      </w:pPr>
      <w:bookmarkStart w:id="1057" w:name="_Toc462133771"/>
    </w:p>
    <w:p w14:paraId="1D34B0E9" w14:textId="77777777" w:rsidR="00205674" w:rsidRPr="007B6882" w:rsidRDefault="00205674" w:rsidP="00954441">
      <w:pPr>
        <w:pStyle w:val="Nagwek1"/>
        <w:spacing w:before="0" w:after="0"/>
        <w:rPr>
          <w:rFonts w:ascii="Arial Narrow" w:hAnsi="Arial Narrow" w:cs="Arial"/>
          <w:bCs/>
          <w:caps w:val="0"/>
          <w:kern w:val="0"/>
          <w:sz w:val="24"/>
          <w:szCs w:val="24"/>
          <w:u w:val="single"/>
        </w:rPr>
      </w:pPr>
      <w:r w:rsidRPr="007B6882">
        <w:rPr>
          <w:rFonts w:ascii="Arial Narrow" w:hAnsi="Arial Narrow" w:cs="Arial"/>
          <w:bCs/>
          <w:caps w:val="0"/>
          <w:kern w:val="0"/>
          <w:sz w:val="24"/>
          <w:szCs w:val="24"/>
          <w:u w:val="single"/>
        </w:rPr>
        <w:t>6. KONTROLA JAKOŚCI ROBÓT</w:t>
      </w:r>
      <w:bookmarkEnd w:id="1057"/>
    </w:p>
    <w:p w14:paraId="0973947E"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6.1. Ogólne zasady kontroli jakości robót</w:t>
      </w:r>
    </w:p>
    <w:p w14:paraId="321461F1"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zasady kontroli jakości robót podano w ST   D-M-00.00.00 „Wymagania ogólne” [1] pkt 6.</w:t>
      </w:r>
    </w:p>
    <w:p w14:paraId="52FE2EEB"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6.2. Badania przed przystąpieniem do robót</w:t>
      </w:r>
    </w:p>
    <w:p w14:paraId="7C5ADB7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Przed przystąpieniem do robót Wykonawca powinien:</w:t>
      </w:r>
    </w:p>
    <w:p w14:paraId="44A1515F"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7BBB82BF"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ew. wykonać własne badania właściwości materiałów przeznaczonych do wykonania robót, określone przez Inżyniera.</w:t>
      </w:r>
    </w:p>
    <w:p w14:paraId="6393E666"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Wszystkie dokumenty oraz wyniki badań Wykonawca przedstawia Inżynierowi do akceptacji.</w:t>
      </w:r>
    </w:p>
    <w:p w14:paraId="3BFAD19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6.2.1. Badanie typu </w:t>
      </w:r>
    </w:p>
    <w:p w14:paraId="20465A7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4609DA0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Badanie typu powinno zawierać:</w:t>
      </w:r>
    </w:p>
    <w:p w14:paraId="02FD307C" w14:textId="77777777" w:rsidR="00205674" w:rsidRPr="00424ECB" w:rsidRDefault="00205674" w:rsidP="009E77BE">
      <w:pPr>
        <w:numPr>
          <w:ilvl w:val="0"/>
          <w:numId w:val="115"/>
        </w:numPr>
        <w:overflowPunct w:val="0"/>
        <w:autoSpaceDE w:val="0"/>
        <w:autoSpaceDN w:val="0"/>
        <w:adjustRightInd w:val="0"/>
        <w:ind w:left="426"/>
        <w:jc w:val="both"/>
        <w:textAlignment w:val="baseline"/>
        <w:rPr>
          <w:rFonts w:ascii="Arial Narrow" w:hAnsi="Arial Narrow" w:cs="Arial"/>
          <w:sz w:val="22"/>
          <w:szCs w:val="22"/>
        </w:rPr>
      </w:pPr>
      <w:r w:rsidRPr="00424ECB">
        <w:rPr>
          <w:rFonts w:ascii="Arial Narrow" w:hAnsi="Arial Narrow" w:cs="Arial"/>
          <w:sz w:val="22"/>
          <w:szCs w:val="22"/>
        </w:rPr>
        <w:t>informacje ogólne:</w:t>
      </w:r>
    </w:p>
    <w:p w14:paraId="4639A989" w14:textId="77777777" w:rsidR="00205674" w:rsidRPr="00424ECB" w:rsidRDefault="00205674" w:rsidP="009E77BE">
      <w:pPr>
        <w:numPr>
          <w:ilvl w:val="0"/>
          <w:numId w:val="106"/>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nazwę i adres producenta mieszanki mineralno-asfaltowej,</w:t>
      </w:r>
    </w:p>
    <w:p w14:paraId="2D29D838" w14:textId="77777777" w:rsidR="00205674" w:rsidRPr="00424ECB" w:rsidRDefault="00205674" w:rsidP="009E77BE">
      <w:pPr>
        <w:numPr>
          <w:ilvl w:val="0"/>
          <w:numId w:val="106"/>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datę wydania,</w:t>
      </w:r>
    </w:p>
    <w:p w14:paraId="3958B8F5" w14:textId="77777777" w:rsidR="00205674" w:rsidRPr="00424ECB" w:rsidRDefault="00205674" w:rsidP="009E77BE">
      <w:pPr>
        <w:numPr>
          <w:ilvl w:val="0"/>
          <w:numId w:val="106"/>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 xml:space="preserve">nazwę wytwórni produkującej mieszankę </w:t>
      </w:r>
      <w:proofErr w:type="spellStart"/>
      <w:r w:rsidRPr="00424ECB">
        <w:rPr>
          <w:rFonts w:ascii="Arial Narrow" w:hAnsi="Arial Narrow" w:cs="Arial"/>
          <w:sz w:val="22"/>
          <w:szCs w:val="22"/>
        </w:rPr>
        <w:t>mineralno</w:t>
      </w:r>
      <w:proofErr w:type="spellEnd"/>
      <w:r w:rsidRPr="00424ECB">
        <w:rPr>
          <w:rFonts w:ascii="Arial Narrow" w:hAnsi="Arial Narrow" w:cs="Arial"/>
          <w:sz w:val="22"/>
          <w:szCs w:val="22"/>
        </w:rPr>
        <w:t xml:space="preserve"> –asfaltową,</w:t>
      </w:r>
    </w:p>
    <w:p w14:paraId="1BBC55F7" w14:textId="77777777" w:rsidR="00205674" w:rsidRPr="00424ECB" w:rsidRDefault="00205674" w:rsidP="009E77BE">
      <w:pPr>
        <w:numPr>
          <w:ilvl w:val="0"/>
          <w:numId w:val="106"/>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określenie typu mieszanki i kategorii, z którymi jest deklarowana zgodność,</w:t>
      </w:r>
    </w:p>
    <w:p w14:paraId="233A98BC" w14:textId="77777777" w:rsidR="00205674" w:rsidRPr="00424ECB" w:rsidRDefault="00205674" w:rsidP="009E77BE">
      <w:pPr>
        <w:numPr>
          <w:ilvl w:val="0"/>
          <w:numId w:val="106"/>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zestawienie metod przygotowania próbek oraz metod i warunków badania poszczególnych właściwości.</w:t>
      </w:r>
    </w:p>
    <w:p w14:paraId="1A021A06" w14:textId="77777777" w:rsidR="00205674" w:rsidRPr="00424ECB" w:rsidRDefault="00205674" w:rsidP="009E77BE">
      <w:pPr>
        <w:numPr>
          <w:ilvl w:val="0"/>
          <w:numId w:val="115"/>
        </w:numPr>
        <w:overflowPunct w:val="0"/>
        <w:autoSpaceDE w:val="0"/>
        <w:autoSpaceDN w:val="0"/>
        <w:adjustRightInd w:val="0"/>
        <w:ind w:left="426"/>
        <w:jc w:val="both"/>
        <w:textAlignment w:val="baseline"/>
        <w:rPr>
          <w:rFonts w:ascii="Arial Narrow" w:hAnsi="Arial Narrow" w:cs="Arial"/>
          <w:sz w:val="22"/>
          <w:szCs w:val="22"/>
        </w:rPr>
      </w:pPr>
      <w:r w:rsidRPr="00424ECB">
        <w:rPr>
          <w:rFonts w:ascii="Arial Narrow" w:hAnsi="Arial Narrow" w:cs="Arial"/>
          <w:sz w:val="22"/>
          <w:szCs w:val="22"/>
        </w:rPr>
        <w:t>informacje o składnikach:</w:t>
      </w:r>
    </w:p>
    <w:p w14:paraId="5DAD14B8" w14:textId="77777777" w:rsidR="00205674" w:rsidRPr="00424ECB" w:rsidRDefault="00205674" w:rsidP="009E77BE">
      <w:pPr>
        <w:numPr>
          <w:ilvl w:val="0"/>
          <w:numId w:val="107"/>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każdy wymiar kruszywa: źródło i rodzaj,</w:t>
      </w:r>
    </w:p>
    <w:p w14:paraId="5400CE0E" w14:textId="77777777" w:rsidR="00205674" w:rsidRPr="00424ECB" w:rsidRDefault="00205674" w:rsidP="009E77BE">
      <w:pPr>
        <w:numPr>
          <w:ilvl w:val="0"/>
          <w:numId w:val="107"/>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lepiszcze: typ i rodzaj,</w:t>
      </w:r>
    </w:p>
    <w:p w14:paraId="3DEDC88D" w14:textId="77777777" w:rsidR="00205674" w:rsidRPr="00424ECB" w:rsidRDefault="00205674" w:rsidP="009E77BE">
      <w:pPr>
        <w:numPr>
          <w:ilvl w:val="0"/>
          <w:numId w:val="107"/>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wypełniacz: źródło i rodzaj,</w:t>
      </w:r>
    </w:p>
    <w:p w14:paraId="66339E6A" w14:textId="77777777" w:rsidR="00205674" w:rsidRPr="00424ECB" w:rsidRDefault="00205674" w:rsidP="009E77BE">
      <w:pPr>
        <w:numPr>
          <w:ilvl w:val="0"/>
          <w:numId w:val="107"/>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dodatki: źródło i rodzaj,</w:t>
      </w:r>
    </w:p>
    <w:p w14:paraId="65513680" w14:textId="77777777" w:rsidR="00205674" w:rsidRPr="00424ECB" w:rsidRDefault="00205674" w:rsidP="009E77BE">
      <w:pPr>
        <w:numPr>
          <w:ilvl w:val="0"/>
          <w:numId w:val="107"/>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wszystkie składniki: wyniki badań zgodnie z zestawieniem podanym w tablicy 24.</w:t>
      </w:r>
    </w:p>
    <w:p w14:paraId="77A4BF36" w14:textId="77777777" w:rsidR="00205674" w:rsidRPr="005D1393" w:rsidRDefault="00205674" w:rsidP="00954441">
      <w:pPr>
        <w:jc w:val="both"/>
        <w:rPr>
          <w:rFonts w:ascii="Arial Narrow" w:hAnsi="Arial Narrow" w:cs="Arial"/>
          <w:sz w:val="20"/>
          <w:szCs w:val="20"/>
        </w:rPr>
      </w:pPr>
    </w:p>
    <w:p w14:paraId="06487E5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205674" w:rsidRPr="005D1393" w14:paraId="0D6BD8C3" w14:textId="77777777" w:rsidTr="00954441">
        <w:tc>
          <w:tcPr>
            <w:tcW w:w="2748" w:type="dxa"/>
            <w:shd w:val="clear" w:color="auto" w:fill="D9E2F3" w:themeFill="accent1" w:themeFillTint="33"/>
          </w:tcPr>
          <w:p w14:paraId="2623B609"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Składnik</w:t>
            </w:r>
          </w:p>
        </w:tc>
        <w:tc>
          <w:tcPr>
            <w:tcW w:w="2276" w:type="dxa"/>
            <w:shd w:val="clear" w:color="auto" w:fill="D9E2F3" w:themeFill="accent1" w:themeFillTint="33"/>
          </w:tcPr>
          <w:p w14:paraId="430B365C"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Właściwość</w:t>
            </w:r>
          </w:p>
        </w:tc>
        <w:tc>
          <w:tcPr>
            <w:tcW w:w="2337" w:type="dxa"/>
            <w:shd w:val="clear" w:color="auto" w:fill="D9E2F3" w:themeFill="accent1" w:themeFillTint="33"/>
          </w:tcPr>
          <w:p w14:paraId="20313F04"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Metoda badania</w:t>
            </w:r>
          </w:p>
        </w:tc>
        <w:tc>
          <w:tcPr>
            <w:tcW w:w="1387" w:type="dxa"/>
            <w:shd w:val="clear" w:color="auto" w:fill="D9E2F3" w:themeFill="accent1" w:themeFillTint="33"/>
          </w:tcPr>
          <w:p w14:paraId="1C4B3CE5"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Liczba badań</w:t>
            </w:r>
          </w:p>
        </w:tc>
      </w:tr>
      <w:tr w:rsidR="00205674" w:rsidRPr="005D1393" w14:paraId="31C9B9D5" w14:textId="77777777" w:rsidTr="00954441">
        <w:tc>
          <w:tcPr>
            <w:tcW w:w="2748" w:type="dxa"/>
            <w:vMerge w:val="restart"/>
          </w:tcPr>
          <w:p w14:paraId="7D6773D3"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Kruszywo</w:t>
            </w:r>
          </w:p>
          <w:p w14:paraId="04D34E5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13043 [49])</w:t>
            </w:r>
          </w:p>
        </w:tc>
        <w:tc>
          <w:tcPr>
            <w:tcW w:w="2276" w:type="dxa"/>
          </w:tcPr>
          <w:p w14:paraId="3970BCEA"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Uziarnienie</w:t>
            </w:r>
          </w:p>
        </w:tc>
        <w:tc>
          <w:tcPr>
            <w:tcW w:w="2337" w:type="dxa"/>
          </w:tcPr>
          <w:p w14:paraId="350C330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933-1 [6]</w:t>
            </w:r>
          </w:p>
        </w:tc>
        <w:tc>
          <w:tcPr>
            <w:tcW w:w="1387" w:type="dxa"/>
          </w:tcPr>
          <w:p w14:paraId="300E5B1A"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 na frakcję</w:t>
            </w:r>
          </w:p>
        </w:tc>
      </w:tr>
      <w:tr w:rsidR="00205674" w:rsidRPr="005D1393" w14:paraId="323E3121" w14:textId="77777777" w:rsidTr="00954441">
        <w:tc>
          <w:tcPr>
            <w:tcW w:w="2748" w:type="dxa"/>
            <w:vMerge/>
          </w:tcPr>
          <w:p w14:paraId="22EADB80" w14:textId="77777777" w:rsidR="00205674" w:rsidRPr="005D1393" w:rsidRDefault="00205674" w:rsidP="00954441">
            <w:pPr>
              <w:jc w:val="both"/>
              <w:rPr>
                <w:rFonts w:ascii="Arial Narrow" w:hAnsi="Arial Narrow" w:cs="Arial"/>
                <w:sz w:val="20"/>
                <w:szCs w:val="20"/>
              </w:rPr>
            </w:pPr>
          </w:p>
        </w:tc>
        <w:tc>
          <w:tcPr>
            <w:tcW w:w="2276" w:type="dxa"/>
          </w:tcPr>
          <w:p w14:paraId="26F37D0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Gęstość</w:t>
            </w:r>
          </w:p>
        </w:tc>
        <w:tc>
          <w:tcPr>
            <w:tcW w:w="2337" w:type="dxa"/>
          </w:tcPr>
          <w:p w14:paraId="6610C3A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1097-6 [16]</w:t>
            </w:r>
          </w:p>
        </w:tc>
        <w:tc>
          <w:tcPr>
            <w:tcW w:w="1387" w:type="dxa"/>
          </w:tcPr>
          <w:p w14:paraId="2C2F6B90"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 na frakcję</w:t>
            </w:r>
          </w:p>
        </w:tc>
      </w:tr>
      <w:tr w:rsidR="00205674" w:rsidRPr="005D1393" w14:paraId="68175B11" w14:textId="77777777" w:rsidTr="00954441">
        <w:tc>
          <w:tcPr>
            <w:tcW w:w="2748" w:type="dxa"/>
            <w:vMerge w:val="restart"/>
          </w:tcPr>
          <w:p w14:paraId="16EF933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Lepiszcze (PN-EN 12591 [24], PN-EN 13924-2 [63], PN-EN 14023 [64])</w:t>
            </w:r>
          </w:p>
        </w:tc>
        <w:tc>
          <w:tcPr>
            <w:tcW w:w="2276" w:type="dxa"/>
          </w:tcPr>
          <w:p w14:paraId="7FEF386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Penetracja lub </w:t>
            </w:r>
            <w:proofErr w:type="spellStart"/>
            <w:r w:rsidRPr="005D1393">
              <w:rPr>
                <w:rFonts w:ascii="Arial Narrow" w:hAnsi="Arial Narrow" w:cs="Arial"/>
                <w:sz w:val="20"/>
                <w:szCs w:val="20"/>
              </w:rPr>
              <w:t>tem-peratura</w:t>
            </w:r>
            <w:proofErr w:type="spellEnd"/>
            <w:r w:rsidRPr="005D1393">
              <w:rPr>
                <w:rFonts w:ascii="Arial Narrow" w:hAnsi="Arial Narrow" w:cs="Arial"/>
                <w:sz w:val="20"/>
                <w:szCs w:val="20"/>
              </w:rPr>
              <w:t xml:space="preserve"> mięknienia</w:t>
            </w:r>
          </w:p>
        </w:tc>
        <w:tc>
          <w:tcPr>
            <w:tcW w:w="2337" w:type="dxa"/>
          </w:tcPr>
          <w:p w14:paraId="1753098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1426 [21] lub</w:t>
            </w:r>
          </w:p>
          <w:p w14:paraId="67A158A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1427 [22]</w:t>
            </w:r>
          </w:p>
        </w:tc>
        <w:tc>
          <w:tcPr>
            <w:tcW w:w="1387" w:type="dxa"/>
          </w:tcPr>
          <w:p w14:paraId="33D406D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16EE7C2E" w14:textId="77777777" w:rsidTr="00954441">
        <w:tc>
          <w:tcPr>
            <w:tcW w:w="2748" w:type="dxa"/>
            <w:vMerge/>
          </w:tcPr>
          <w:p w14:paraId="630D89C5" w14:textId="77777777" w:rsidR="00205674" w:rsidRPr="005D1393" w:rsidRDefault="00205674" w:rsidP="00954441">
            <w:pPr>
              <w:jc w:val="both"/>
              <w:rPr>
                <w:rFonts w:ascii="Arial Narrow" w:hAnsi="Arial Narrow" w:cs="Arial"/>
                <w:sz w:val="20"/>
                <w:szCs w:val="20"/>
              </w:rPr>
            </w:pPr>
          </w:p>
        </w:tc>
        <w:tc>
          <w:tcPr>
            <w:tcW w:w="2276" w:type="dxa"/>
          </w:tcPr>
          <w:p w14:paraId="196B284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Nawrót sprężysty*)</w:t>
            </w:r>
          </w:p>
        </w:tc>
        <w:tc>
          <w:tcPr>
            <w:tcW w:w="2337" w:type="dxa"/>
          </w:tcPr>
          <w:p w14:paraId="3EF5F4B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13398 [56]</w:t>
            </w:r>
          </w:p>
        </w:tc>
        <w:tc>
          <w:tcPr>
            <w:tcW w:w="1387" w:type="dxa"/>
          </w:tcPr>
          <w:p w14:paraId="7CBA6CD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7273ADF0" w14:textId="77777777" w:rsidTr="00954441">
        <w:tc>
          <w:tcPr>
            <w:tcW w:w="2748" w:type="dxa"/>
            <w:vMerge w:val="restart"/>
          </w:tcPr>
          <w:p w14:paraId="561E9ECA"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Wypełniacz </w:t>
            </w:r>
          </w:p>
          <w:p w14:paraId="6FBEA06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13043[49])</w:t>
            </w:r>
          </w:p>
        </w:tc>
        <w:tc>
          <w:tcPr>
            <w:tcW w:w="2276" w:type="dxa"/>
          </w:tcPr>
          <w:p w14:paraId="7F1D1E6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Uziarnienie</w:t>
            </w:r>
          </w:p>
        </w:tc>
        <w:tc>
          <w:tcPr>
            <w:tcW w:w="2337" w:type="dxa"/>
          </w:tcPr>
          <w:p w14:paraId="1B25620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933-10 [12]</w:t>
            </w:r>
          </w:p>
        </w:tc>
        <w:tc>
          <w:tcPr>
            <w:tcW w:w="1387" w:type="dxa"/>
          </w:tcPr>
          <w:p w14:paraId="042DF74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548DE75C" w14:textId="77777777" w:rsidTr="00954441">
        <w:tc>
          <w:tcPr>
            <w:tcW w:w="2748" w:type="dxa"/>
            <w:vMerge/>
          </w:tcPr>
          <w:p w14:paraId="5AE4BFE7" w14:textId="77777777" w:rsidR="00205674" w:rsidRPr="005D1393" w:rsidRDefault="00205674" w:rsidP="00954441">
            <w:pPr>
              <w:jc w:val="both"/>
              <w:rPr>
                <w:rFonts w:ascii="Arial Narrow" w:hAnsi="Arial Narrow" w:cs="Arial"/>
                <w:sz w:val="20"/>
                <w:szCs w:val="20"/>
              </w:rPr>
            </w:pPr>
          </w:p>
        </w:tc>
        <w:tc>
          <w:tcPr>
            <w:tcW w:w="2276" w:type="dxa"/>
          </w:tcPr>
          <w:p w14:paraId="14A2FA8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Gęstość</w:t>
            </w:r>
          </w:p>
        </w:tc>
        <w:tc>
          <w:tcPr>
            <w:tcW w:w="2337" w:type="dxa"/>
          </w:tcPr>
          <w:p w14:paraId="4B71DF50"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1097-7 [17]</w:t>
            </w:r>
          </w:p>
        </w:tc>
        <w:tc>
          <w:tcPr>
            <w:tcW w:w="1387" w:type="dxa"/>
          </w:tcPr>
          <w:p w14:paraId="6A90EAD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365B8295" w14:textId="77777777" w:rsidTr="00954441">
        <w:tc>
          <w:tcPr>
            <w:tcW w:w="2748" w:type="dxa"/>
          </w:tcPr>
          <w:p w14:paraId="62F1A98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Dodatki</w:t>
            </w:r>
          </w:p>
        </w:tc>
        <w:tc>
          <w:tcPr>
            <w:tcW w:w="2276" w:type="dxa"/>
          </w:tcPr>
          <w:p w14:paraId="6C01C2E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Typ</w:t>
            </w:r>
          </w:p>
        </w:tc>
        <w:tc>
          <w:tcPr>
            <w:tcW w:w="2337" w:type="dxa"/>
          </w:tcPr>
          <w:p w14:paraId="1AA046AF" w14:textId="77777777" w:rsidR="00205674" w:rsidRPr="005D1393" w:rsidRDefault="00205674" w:rsidP="00954441">
            <w:pPr>
              <w:jc w:val="both"/>
              <w:rPr>
                <w:rFonts w:ascii="Arial Narrow" w:hAnsi="Arial Narrow" w:cs="Arial"/>
                <w:sz w:val="20"/>
                <w:szCs w:val="20"/>
              </w:rPr>
            </w:pPr>
          </w:p>
        </w:tc>
        <w:tc>
          <w:tcPr>
            <w:tcW w:w="1387" w:type="dxa"/>
          </w:tcPr>
          <w:p w14:paraId="11C464CB" w14:textId="77777777" w:rsidR="00205674" w:rsidRPr="005D1393" w:rsidRDefault="00205674" w:rsidP="00954441">
            <w:pPr>
              <w:jc w:val="both"/>
              <w:rPr>
                <w:rFonts w:ascii="Arial Narrow" w:hAnsi="Arial Narrow" w:cs="Arial"/>
                <w:sz w:val="20"/>
                <w:szCs w:val="20"/>
              </w:rPr>
            </w:pPr>
          </w:p>
        </w:tc>
      </w:tr>
    </w:tbl>
    <w:p w14:paraId="6FAD68DD"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dotyczy jedynie lepiszczy wg PN-EN 14023[64]</w:t>
      </w:r>
    </w:p>
    <w:p w14:paraId="6A9CE536" w14:textId="77777777" w:rsidR="00205674" w:rsidRPr="005D1393" w:rsidRDefault="00205674" w:rsidP="009E77BE">
      <w:pPr>
        <w:numPr>
          <w:ilvl w:val="0"/>
          <w:numId w:val="115"/>
        </w:numPr>
        <w:overflowPunct w:val="0"/>
        <w:autoSpaceDE w:val="0"/>
        <w:autoSpaceDN w:val="0"/>
        <w:adjustRightInd w:val="0"/>
        <w:ind w:left="425" w:hanging="357"/>
        <w:jc w:val="both"/>
        <w:textAlignment w:val="baseline"/>
        <w:rPr>
          <w:rFonts w:ascii="Arial Narrow" w:hAnsi="Arial Narrow" w:cs="Arial"/>
          <w:sz w:val="20"/>
          <w:szCs w:val="20"/>
        </w:rPr>
      </w:pPr>
      <w:r w:rsidRPr="005D1393">
        <w:rPr>
          <w:rFonts w:ascii="Arial Narrow" w:hAnsi="Arial Narrow" w:cs="Arial"/>
          <w:sz w:val="20"/>
          <w:szCs w:val="20"/>
        </w:rPr>
        <w:t>informacje o mieszance mineralno-asfaltowej:</w:t>
      </w:r>
    </w:p>
    <w:p w14:paraId="20123D6F" w14:textId="77777777" w:rsidR="00205674" w:rsidRPr="005D1393" w:rsidRDefault="00205674" w:rsidP="009E77BE">
      <w:pPr>
        <w:numPr>
          <w:ilvl w:val="0"/>
          <w:numId w:val="108"/>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skład mieszaki podany jako wejściowy (w przypadku walidacji w laboratorium) lub wyjściowy skład (w wypadku walidacji produkcji),</w:t>
      </w:r>
    </w:p>
    <w:p w14:paraId="76CB859E" w14:textId="77777777" w:rsidR="00205674" w:rsidRPr="005D1393" w:rsidRDefault="00205674" w:rsidP="009E77BE">
      <w:pPr>
        <w:numPr>
          <w:ilvl w:val="0"/>
          <w:numId w:val="108"/>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wyniki badań zgodnie z zestawieniem podanym w tablicy 25.</w:t>
      </w:r>
    </w:p>
    <w:p w14:paraId="78D1E45F" w14:textId="77777777" w:rsidR="00205674" w:rsidRPr="00424ECB" w:rsidRDefault="00205674" w:rsidP="00954441">
      <w:pPr>
        <w:jc w:val="both"/>
        <w:rPr>
          <w:rFonts w:ascii="Arial Narrow" w:hAnsi="Arial Narrow" w:cs="Arial"/>
          <w:sz w:val="22"/>
          <w:szCs w:val="22"/>
        </w:rPr>
      </w:pPr>
    </w:p>
    <w:p w14:paraId="273318F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lastRenderedPageBreak/>
        <w:t>Tablica 25. Rodzaj i liczba badań mieszanki mineralno-asfaltowej</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261"/>
        <w:gridCol w:w="727"/>
      </w:tblGrid>
      <w:tr w:rsidR="00205674" w:rsidRPr="005D1393" w14:paraId="23876FE5" w14:textId="77777777" w:rsidTr="00954441">
        <w:tc>
          <w:tcPr>
            <w:tcW w:w="5240" w:type="dxa"/>
            <w:shd w:val="clear" w:color="auto" w:fill="D9E2F3" w:themeFill="accent1" w:themeFillTint="33"/>
          </w:tcPr>
          <w:p w14:paraId="6E514000"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Właściwość</w:t>
            </w:r>
          </w:p>
        </w:tc>
        <w:tc>
          <w:tcPr>
            <w:tcW w:w="3261" w:type="dxa"/>
            <w:shd w:val="clear" w:color="auto" w:fill="D9E2F3" w:themeFill="accent1" w:themeFillTint="33"/>
          </w:tcPr>
          <w:p w14:paraId="3E112767"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Metoda badania</w:t>
            </w:r>
          </w:p>
        </w:tc>
        <w:tc>
          <w:tcPr>
            <w:tcW w:w="727" w:type="dxa"/>
            <w:shd w:val="clear" w:color="auto" w:fill="D9E2F3" w:themeFill="accent1" w:themeFillTint="33"/>
          </w:tcPr>
          <w:p w14:paraId="3321675F"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Liczba badań</w:t>
            </w:r>
          </w:p>
        </w:tc>
      </w:tr>
      <w:tr w:rsidR="00205674" w:rsidRPr="005D1393" w14:paraId="24E5E820" w14:textId="77777777" w:rsidTr="00954441">
        <w:tc>
          <w:tcPr>
            <w:tcW w:w="5240" w:type="dxa"/>
          </w:tcPr>
          <w:p w14:paraId="1DDC698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Zawartość lepiszcza (obowiązkowa)</w:t>
            </w:r>
          </w:p>
        </w:tc>
        <w:tc>
          <w:tcPr>
            <w:tcW w:w="3261" w:type="dxa"/>
          </w:tcPr>
          <w:p w14:paraId="2BC82E0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12697-1[31]</w:t>
            </w:r>
          </w:p>
          <w:p w14:paraId="399A131D"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12697-39[45]</w:t>
            </w:r>
          </w:p>
        </w:tc>
        <w:tc>
          <w:tcPr>
            <w:tcW w:w="727" w:type="dxa"/>
          </w:tcPr>
          <w:p w14:paraId="66DC1A3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7566D2D9" w14:textId="77777777" w:rsidTr="00954441">
        <w:tc>
          <w:tcPr>
            <w:tcW w:w="5240" w:type="dxa"/>
          </w:tcPr>
          <w:p w14:paraId="2306E60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Uziarnienie (obowiązkowa)</w:t>
            </w:r>
          </w:p>
        </w:tc>
        <w:tc>
          <w:tcPr>
            <w:tcW w:w="3261" w:type="dxa"/>
          </w:tcPr>
          <w:p w14:paraId="5AB42CB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12697-2 [32]</w:t>
            </w:r>
          </w:p>
        </w:tc>
        <w:tc>
          <w:tcPr>
            <w:tcW w:w="727" w:type="dxa"/>
          </w:tcPr>
          <w:p w14:paraId="4D23E72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4E9406E1" w14:textId="77777777" w:rsidTr="00954441">
        <w:tc>
          <w:tcPr>
            <w:tcW w:w="5240" w:type="dxa"/>
          </w:tcPr>
          <w:p w14:paraId="04B3C453"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Zawartość wolnych przestrzeni łącznie z VFB i VMA przy wymaganej zawartości wolnych przestrzeni Vmax≤7% (obowiązkowa)</w:t>
            </w:r>
          </w:p>
        </w:tc>
        <w:tc>
          <w:tcPr>
            <w:tcW w:w="3261" w:type="dxa"/>
          </w:tcPr>
          <w:p w14:paraId="7F7F506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12697-8 [35]</w:t>
            </w:r>
          </w:p>
          <w:p w14:paraId="523D9993"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Gęstość objętościowa wg PN-EN 12697-6 [34], metoda B, w stanie nasyconym powierz-</w:t>
            </w:r>
            <w:proofErr w:type="spellStart"/>
            <w:r w:rsidRPr="005D1393">
              <w:rPr>
                <w:rFonts w:ascii="Arial Narrow" w:hAnsi="Arial Narrow" w:cs="Arial"/>
                <w:sz w:val="20"/>
                <w:szCs w:val="20"/>
              </w:rPr>
              <w:t>chniowo</w:t>
            </w:r>
            <w:proofErr w:type="spellEnd"/>
            <w:r w:rsidRPr="005D1393">
              <w:rPr>
                <w:rFonts w:ascii="Arial Narrow" w:hAnsi="Arial Narrow" w:cs="Arial"/>
                <w:sz w:val="20"/>
                <w:szCs w:val="20"/>
              </w:rPr>
              <w:t xml:space="preserve"> suchym. Gęstość wg PN-EN 12697-5 [33], metoda A w wodzie</w:t>
            </w:r>
          </w:p>
        </w:tc>
        <w:tc>
          <w:tcPr>
            <w:tcW w:w="727" w:type="dxa"/>
          </w:tcPr>
          <w:p w14:paraId="203981EF" w14:textId="77777777" w:rsidR="00205674" w:rsidRPr="005D1393" w:rsidRDefault="00205674" w:rsidP="00954441">
            <w:pPr>
              <w:jc w:val="both"/>
              <w:rPr>
                <w:rFonts w:ascii="Arial Narrow" w:hAnsi="Arial Narrow" w:cs="Arial"/>
                <w:sz w:val="20"/>
                <w:szCs w:val="20"/>
              </w:rPr>
            </w:pPr>
          </w:p>
          <w:p w14:paraId="593A6605" w14:textId="77777777" w:rsidR="00205674" w:rsidRPr="005D1393" w:rsidRDefault="00205674" w:rsidP="00954441">
            <w:pPr>
              <w:jc w:val="both"/>
              <w:rPr>
                <w:rFonts w:ascii="Arial Narrow" w:hAnsi="Arial Narrow" w:cs="Arial"/>
                <w:sz w:val="20"/>
                <w:szCs w:val="20"/>
              </w:rPr>
            </w:pPr>
          </w:p>
          <w:p w14:paraId="3068B080" w14:textId="77777777" w:rsidR="00205674" w:rsidRPr="005D1393" w:rsidRDefault="00205674" w:rsidP="00954441">
            <w:pPr>
              <w:jc w:val="both"/>
              <w:rPr>
                <w:rFonts w:ascii="Arial Narrow" w:hAnsi="Arial Narrow" w:cs="Arial"/>
                <w:sz w:val="20"/>
                <w:szCs w:val="20"/>
              </w:rPr>
            </w:pPr>
          </w:p>
          <w:p w14:paraId="3B47DA7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241C79E1" w14:textId="77777777" w:rsidTr="00954441">
        <w:tc>
          <w:tcPr>
            <w:tcW w:w="5240" w:type="dxa"/>
          </w:tcPr>
          <w:p w14:paraId="1FD8B9C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Wrażliwość na działanie wody (powiązana funkcjonalnie)</w:t>
            </w:r>
          </w:p>
        </w:tc>
        <w:tc>
          <w:tcPr>
            <w:tcW w:w="3261" w:type="dxa"/>
          </w:tcPr>
          <w:p w14:paraId="585D0C6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12697-12 [37]</w:t>
            </w:r>
          </w:p>
        </w:tc>
        <w:tc>
          <w:tcPr>
            <w:tcW w:w="727" w:type="dxa"/>
          </w:tcPr>
          <w:p w14:paraId="04B16280"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72726C95" w14:textId="77777777" w:rsidTr="00954441">
        <w:tc>
          <w:tcPr>
            <w:tcW w:w="5240" w:type="dxa"/>
          </w:tcPr>
          <w:p w14:paraId="737C7B1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Odporność na deformacje trwałe (powiązana funkcjonalnie), dotyczy betonu asfaltowego </w:t>
            </w:r>
            <w:proofErr w:type="spellStart"/>
            <w:r w:rsidRPr="005D1393">
              <w:rPr>
                <w:rFonts w:ascii="Arial Narrow" w:hAnsi="Arial Narrow" w:cs="Arial"/>
                <w:sz w:val="20"/>
                <w:szCs w:val="20"/>
              </w:rPr>
              <w:t>zaprojektowa-nego</w:t>
            </w:r>
            <w:proofErr w:type="spellEnd"/>
            <w:r w:rsidRPr="005D1393">
              <w:rPr>
                <w:rFonts w:ascii="Arial Narrow" w:hAnsi="Arial Narrow" w:cs="Arial"/>
                <w:sz w:val="20"/>
                <w:szCs w:val="20"/>
              </w:rPr>
              <w:t xml:space="preserve"> do maksymalnego obciążenia osi poniżej 130 </w:t>
            </w:r>
            <w:proofErr w:type="spellStart"/>
            <w:r w:rsidRPr="005D1393">
              <w:rPr>
                <w:rFonts w:ascii="Arial Narrow" w:hAnsi="Arial Narrow" w:cs="Arial"/>
                <w:sz w:val="20"/>
                <w:szCs w:val="20"/>
              </w:rPr>
              <w:t>kN</w:t>
            </w:r>
            <w:proofErr w:type="spellEnd"/>
          </w:p>
        </w:tc>
        <w:tc>
          <w:tcPr>
            <w:tcW w:w="3261" w:type="dxa"/>
          </w:tcPr>
          <w:p w14:paraId="098BE13A"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12697-22 [39]</w:t>
            </w:r>
          </w:p>
          <w:p w14:paraId="564C31E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mały aparat, metoda B w powietrzu, przy wymaganej temperaturze</w:t>
            </w:r>
          </w:p>
        </w:tc>
        <w:tc>
          <w:tcPr>
            <w:tcW w:w="727" w:type="dxa"/>
          </w:tcPr>
          <w:p w14:paraId="44226D57" w14:textId="77777777" w:rsidR="00205674" w:rsidRPr="005D1393" w:rsidRDefault="00205674" w:rsidP="00954441">
            <w:pPr>
              <w:jc w:val="both"/>
              <w:rPr>
                <w:rFonts w:ascii="Arial Narrow" w:hAnsi="Arial Narrow" w:cs="Arial"/>
                <w:sz w:val="20"/>
                <w:szCs w:val="20"/>
              </w:rPr>
            </w:pPr>
          </w:p>
          <w:p w14:paraId="77C96BF5" w14:textId="77777777" w:rsidR="00205674" w:rsidRPr="005D1393" w:rsidRDefault="00205674" w:rsidP="00954441">
            <w:pPr>
              <w:jc w:val="both"/>
              <w:rPr>
                <w:rFonts w:ascii="Arial Narrow" w:hAnsi="Arial Narrow" w:cs="Arial"/>
                <w:sz w:val="20"/>
                <w:szCs w:val="20"/>
              </w:rPr>
            </w:pPr>
          </w:p>
          <w:p w14:paraId="053F8F8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36D02FEB" w14:textId="77777777" w:rsidTr="00954441">
        <w:tc>
          <w:tcPr>
            <w:tcW w:w="5240" w:type="dxa"/>
          </w:tcPr>
          <w:p w14:paraId="2ABC8CF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Sztywność (funkcjonalna)</w:t>
            </w:r>
          </w:p>
        </w:tc>
        <w:tc>
          <w:tcPr>
            <w:tcW w:w="3261" w:type="dxa"/>
          </w:tcPr>
          <w:p w14:paraId="1E78848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12697-26 [42]</w:t>
            </w:r>
          </w:p>
        </w:tc>
        <w:tc>
          <w:tcPr>
            <w:tcW w:w="727" w:type="dxa"/>
          </w:tcPr>
          <w:p w14:paraId="1080C34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48AD7096" w14:textId="77777777" w:rsidTr="00954441">
        <w:tc>
          <w:tcPr>
            <w:tcW w:w="5240" w:type="dxa"/>
          </w:tcPr>
          <w:p w14:paraId="6BCB1BE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Zmęczenie (funkcjonalna) do nawierzchni zaprojektowanych wg kryterium opartym na czteropunktowym zginaniu </w:t>
            </w:r>
          </w:p>
        </w:tc>
        <w:tc>
          <w:tcPr>
            <w:tcW w:w="3261" w:type="dxa"/>
          </w:tcPr>
          <w:p w14:paraId="69F9EBA4" w14:textId="77777777" w:rsidR="00205674" w:rsidRPr="005D1393" w:rsidRDefault="00205674" w:rsidP="00954441">
            <w:pPr>
              <w:jc w:val="both"/>
              <w:rPr>
                <w:rFonts w:ascii="Arial Narrow" w:hAnsi="Arial Narrow" w:cs="Arial"/>
                <w:sz w:val="20"/>
                <w:szCs w:val="20"/>
              </w:rPr>
            </w:pPr>
          </w:p>
          <w:p w14:paraId="33D1EF7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12697-24 [41], załącznik D</w:t>
            </w:r>
          </w:p>
        </w:tc>
        <w:tc>
          <w:tcPr>
            <w:tcW w:w="727" w:type="dxa"/>
          </w:tcPr>
          <w:p w14:paraId="17DD3A05" w14:textId="77777777" w:rsidR="00205674" w:rsidRPr="005D1393" w:rsidRDefault="00205674" w:rsidP="00954441">
            <w:pPr>
              <w:jc w:val="both"/>
              <w:rPr>
                <w:rFonts w:ascii="Arial Narrow" w:hAnsi="Arial Narrow" w:cs="Arial"/>
                <w:sz w:val="20"/>
                <w:szCs w:val="20"/>
              </w:rPr>
            </w:pPr>
          </w:p>
          <w:p w14:paraId="1D07A0B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69631731" w14:textId="77777777" w:rsidTr="00954441">
        <w:tc>
          <w:tcPr>
            <w:tcW w:w="5240" w:type="dxa"/>
          </w:tcPr>
          <w:p w14:paraId="40C4F7B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Odporność na paliwo (powiązana funkcjonalnie)</w:t>
            </w:r>
          </w:p>
        </w:tc>
        <w:tc>
          <w:tcPr>
            <w:tcW w:w="3261" w:type="dxa"/>
          </w:tcPr>
          <w:p w14:paraId="5F61184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12697-43 [47]</w:t>
            </w:r>
          </w:p>
        </w:tc>
        <w:tc>
          <w:tcPr>
            <w:tcW w:w="727" w:type="dxa"/>
          </w:tcPr>
          <w:p w14:paraId="2AED36F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r w:rsidR="00205674" w:rsidRPr="005D1393" w14:paraId="7BA6484B" w14:textId="77777777" w:rsidTr="00954441">
        <w:tc>
          <w:tcPr>
            <w:tcW w:w="5240" w:type="dxa"/>
          </w:tcPr>
          <w:p w14:paraId="197DB51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Odporność na środki odladzające (powiązana funkcjonalnie)</w:t>
            </w:r>
          </w:p>
        </w:tc>
        <w:tc>
          <w:tcPr>
            <w:tcW w:w="3261" w:type="dxa"/>
          </w:tcPr>
          <w:p w14:paraId="06997B6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PN-EN 12697-41 [46]</w:t>
            </w:r>
          </w:p>
        </w:tc>
        <w:tc>
          <w:tcPr>
            <w:tcW w:w="727" w:type="dxa"/>
          </w:tcPr>
          <w:p w14:paraId="49206A99"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w:t>
            </w:r>
          </w:p>
        </w:tc>
      </w:tr>
    </w:tbl>
    <w:p w14:paraId="353067D9" w14:textId="77777777" w:rsidR="00205674" w:rsidRPr="00424ECB" w:rsidRDefault="00205674" w:rsidP="00954441">
      <w:pPr>
        <w:jc w:val="both"/>
        <w:rPr>
          <w:rFonts w:ascii="Arial Narrow" w:hAnsi="Arial Narrow" w:cs="Arial"/>
          <w:sz w:val="22"/>
          <w:szCs w:val="22"/>
        </w:rPr>
      </w:pPr>
    </w:p>
    <w:p w14:paraId="1D0CBA6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Badanie typu należy przeprowadzić zgodnie z PN-EN 13108-20 [52] przy pierwszym wprowadzeniu mieszanek mineralno-asfaltowych do obrotu i powinno być powtórzone w wypadku:</w:t>
      </w:r>
    </w:p>
    <w:p w14:paraId="0C57378B"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upływu trzech lat,</w:t>
      </w:r>
    </w:p>
    <w:p w14:paraId="08FA7F3B"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zmiany złoża kruszywa,</w:t>
      </w:r>
    </w:p>
    <w:p w14:paraId="0CEFA299"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zmiany rodzaju kruszywa (typu petrograficznego),</w:t>
      </w:r>
    </w:p>
    <w:p w14:paraId="603D88D8"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 xml:space="preserve">zmiany kategorii kruszywa grubego, jak definiowano w PN-EN 13043 [49], jednej z następujących właściwości: kształtu, udziału ziaren częściowo </w:t>
      </w:r>
      <w:proofErr w:type="spellStart"/>
      <w:r w:rsidRPr="005D1393">
        <w:rPr>
          <w:rFonts w:ascii="Arial Narrow" w:hAnsi="Arial Narrow" w:cs="Arial"/>
          <w:sz w:val="20"/>
          <w:szCs w:val="20"/>
        </w:rPr>
        <w:t>przekruszonych</w:t>
      </w:r>
      <w:proofErr w:type="spellEnd"/>
      <w:r w:rsidRPr="005D1393">
        <w:rPr>
          <w:rFonts w:ascii="Arial Narrow" w:hAnsi="Arial Narrow" w:cs="Arial"/>
          <w:sz w:val="20"/>
          <w:szCs w:val="20"/>
        </w:rPr>
        <w:t>, odporności na rozdrabnianie, odporności na ścieranie lub kanciastości kruszywa drobnego,</w:t>
      </w:r>
    </w:p>
    <w:p w14:paraId="33B7A854"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zmiany gęstości ziaren (średnia ważona) o więcej niż 0,05 Mg/m3,</w:t>
      </w:r>
    </w:p>
    <w:p w14:paraId="27C15A89"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zmiany rodzaju lepiszcza,</w:t>
      </w:r>
    </w:p>
    <w:p w14:paraId="3FBB0034"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zmiany typu mineralogicznego wypełniacza.</w:t>
      </w:r>
    </w:p>
    <w:p w14:paraId="04039AD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1957FCAE"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6.3. Badania w czasie robót</w:t>
      </w:r>
    </w:p>
    <w:p w14:paraId="5F85592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Badania dzielą się na:</w:t>
      </w:r>
    </w:p>
    <w:p w14:paraId="19B9307D" w14:textId="77777777" w:rsidR="00205674" w:rsidRPr="00424ECB" w:rsidRDefault="00205674" w:rsidP="009E77BE">
      <w:pPr>
        <w:numPr>
          <w:ilvl w:val="0"/>
          <w:numId w:val="92"/>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badania Wykonawcy (w ramach własnego nadzoru),</w:t>
      </w:r>
    </w:p>
    <w:p w14:paraId="7085FBA8" w14:textId="77777777" w:rsidR="00205674" w:rsidRPr="00424ECB" w:rsidRDefault="00205674" w:rsidP="009E77BE">
      <w:pPr>
        <w:numPr>
          <w:ilvl w:val="0"/>
          <w:numId w:val="92"/>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badania kontrolne (w ramach nadzoru zleceniodawcy – Inżyniera):</w:t>
      </w:r>
    </w:p>
    <w:p w14:paraId="5F144A79" w14:textId="77777777" w:rsidR="00205674" w:rsidRPr="00424ECB" w:rsidRDefault="00205674" w:rsidP="009E77BE">
      <w:pPr>
        <w:numPr>
          <w:ilvl w:val="0"/>
          <w:numId w:val="92"/>
        </w:numPr>
        <w:overflowPunct w:val="0"/>
        <w:autoSpaceDE w:val="0"/>
        <w:autoSpaceDN w:val="0"/>
        <w:adjustRightInd w:val="0"/>
        <w:ind w:hanging="37"/>
        <w:jc w:val="both"/>
        <w:textAlignment w:val="baseline"/>
        <w:rPr>
          <w:rFonts w:ascii="Arial Narrow" w:hAnsi="Arial Narrow" w:cs="Arial"/>
          <w:sz w:val="22"/>
          <w:szCs w:val="22"/>
        </w:rPr>
      </w:pPr>
      <w:r w:rsidRPr="00424ECB">
        <w:rPr>
          <w:rFonts w:ascii="Arial Narrow" w:hAnsi="Arial Narrow" w:cs="Arial"/>
          <w:sz w:val="22"/>
          <w:szCs w:val="22"/>
        </w:rPr>
        <w:t>dodatkowe,</w:t>
      </w:r>
    </w:p>
    <w:p w14:paraId="2879FA45" w14:textId="77777777" w:rsidR="00205674" w:rsidRPr="00424ECB" w:rsidRDefault="00205674" w:rsidP="009E77BE">
      <w:pPr>
        <w:numPr>
          <w:ilvl w:val="0"/>
          <w:numId w:val="92"/>
        </w:numPr>
        <w:overflowPunct w:val="0"/>
        <w:autoSpaceDE w:val="0"/>
        <w:autoSpaceDN w:val="0"/>
        <w:adjustRightInd w:val="0"/>
        <w:ind w:hanging="37"/>
        <w:jc w:val="both"/>
        <w:textAlignment w:val="baseline"/>
        <w:rPr>
          <w:rFonts w:ascii="Arial Narrow" w:hAnsi="Arial Narrow" w:cs="Arial"/>
          <w:sz w:val="22"/>
          <w:szCs w:val="22"/>
        </w:rPr>
      </w:pPr>
      <w:r w:rsidRPr="00424ECB">
        <w:rPr>
          <w:rFonts w:ascii="Arial Narrow" w:hAnsi="Arial Narrow" w:cs="Arial"/>
          <w:sz w:val="22"/>
          <w:szCs w:val="22"/>
        </w:rPr>
        <w:t>arbitrażowe.</w:t>
      </w:r>
    </w:p>
    <w:p w14:paraId="6A82FBA3"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6.4. Badania Wykonawcy</w:t>
      </w:r>
    </w:p>
    <w:p w14:paraId="3DFC7C8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6.4.1. Badania w czasie wytwarzania mieszanki mineralno-asfaltowej </w:t>
      </w:r>
    </w:p>
    <w:p w14:paraId="1A40FDA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Badania Wykonawcy w czasie wytwarzania mieszanki </w:t>
      </w:r>
      <w:proofErr w:type="spellStart"/>
      <w:r w:rsidRPr="00424ECB">
        <w:rPr>
          <w:rFonts w:ascii="Arial Narrow" w:hAnsi="Arial Narrow" w:cs="Arial"/>
          <w:sz w:val="22"/>
          <w:szCs w:val="22"/>
        </w:rPr>
        <w:t>mineralno</w:t>
      </w:r>
      <w:proofErr w:type="spellEnd"/>
      <w:r w:rsidRPr="00424ECB">
        <w:rPr>
          <w:rFonts w:ascii="Arial Narrow" w:hAnsi="Arial Narrow" w:cs="Arial"/>
          <w:sz w:val="22"/>
          <w:szCs w:val="22"/>
        </w:rPr>
        <w:t>–asfaltowej powinny być wykonywane w ramach zakładowej kontroli produkcji, zgodnie z normą PN-EN 13108-21 [53].</w:t>
      </w:r>
    </w:p>
    <w:p w14:paraId="4A4F267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Zakres badań Wykonawcy w systemie zakładowej kontroli produkcji obejmuje:</w:t>
      </w:r>
    </w:p>
    <w:p w14:paraId="59836B4F" w14:textId="77777777" w:rsidR="00205674" w:rsidRPr="00424ECB" w:rsidRDefault="00205674" w:rsidP="009E77BE">
      <w:pPr>
        <w:numPr>
          <w:ilvl w:val="0"/>
          <w:numId w:val="102"/>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 xml:space="preserve">badania materiałów wsadowych do mieszanki mineralno-asfaltowej (asfaltów, kruszyw wypełniacza i dodatków), </w:t>
      </w:r>
    </w:p>
    <w:p w14:paraId="21B8ABDD" w14:textId="77777777" w:rsidR="00205674" w:rsidRPr="00424ECB" w:rsidRDefault="00205674" w:rsidP="009E77BE">
      <w:pPr>
        <w:numPr>
          <w:ilvl w:val="0"/>
          <w:numId w:val="102"/>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badanie składu i właściwości mieszanki mineralno-asfaltowej.</w:t>
      </w:r>
    </w:p>
    <w:p w14:paraId="44A601E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Częstotliwość oraz zakres badań i pomiarów w czasie wytwarzania mieszanki mineralno-asfaltowej powinno być zgodne z certyfikowanym systemem ZKP. </w:t>
      </w:r>
    </w:p>
    <w:p w14:paraId="2FA47CE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6.4.2. Badania w czasie wykonywania warstwy asfaltowej i badania gotowej warstwy</w:t>
      </w:r>
      <w:r w:rsidRPr="00424ECB">
        <w:rPr>
          <w:rFonts w:ascii="Arial Narrow" w:hAnsi="Arial Narrow" w:cs="Arial"/>
          <w:sz w:val="22"/>
          <w:szCs w:val="22"/>
        </w:rPr>
        <w:tab/>
      </w:r>
    </w:p>
    <w:p w14:paraId="545845F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598005D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lastRenderedPageBreak/>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1F6CFA6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424ECB">
        <w:rPr>
          <w:rFonts w:ascii="Arial Narrow" w:hAnsi="Arial Narrow" w:cs="Arial"/>
          <w:sz w:val="22"/>
          <w:szCs w:val="22"/>
        </w:rPr>
        <w:t>pktu</w:t>
      </w:r>
      <w:proofErr w:type="spellEnd"/>
      <w:r w:rsidRPr="00424ECB">
        <w:rPr>
          <w:rFonts w:ascii="Arial Narrow" w:hAnsi="Arial Narrow" w:cs="Arial"/>
          <w:sz w:val="22"/>
          <w:szCs w:val="22"/>
        </w:rPr>
        <w:t xml:space="preserve"> 6.5.</w:t>
      </w:r>
    </w:p>
    <w:p w14:paraId="32CEE71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Zakres badań Wykonawcy związany z wykonywaniem nawierzchni:</w:t>
      </w:r>
    </w:p>
    <w:p w14:paraId="4684DEA9"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pomiar temperatury powietrza,</w:t>
      </w:r>
    </w:p>
    <w:p w14:paraId="725EC9CA"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pomiar temperatury mieszanki mineralno-asfaltowej podczas wykonywania nawierzchni (wg PN-EN 12697-13 [38]),</w:t>
      </w:r>
    </w:p>
    <w:p w14:paraId="397046C4"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ocena wizualna mieszanki mineralno-asfaltowej,</w:t>
      </w:r>
    </w:p>
    <w:p w14:paraId="235794C3"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ocena wizualna posypki,</w:t>
      </w:r>
    </w:p>
    <w:p w14:paraId="71F2C239"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wykaz ilości materiałów lub grubości wykonanej warstwy,</w:t>
      </w:r>
    </w:p>
    <w:p w14:paraId="0911E631"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pomiar spadku poprzecznego warstwy asfaltowej,</w:t>
      </w:r>
    </w:p>
    <w:p w14:paraId="0EB8A56B"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 xml:space="preserve">pomiar równości warstwy asfaltowej (wg </w:t>
      </w:r>
      <w:proofErr w:type="spellStart"/>
      <w:r w:rsidRPr="00424ECB">
        <w:rPr>
          <w:rFonts w:ascii="Arial Narrow" w:hAnsi="Arial Narrow" w:cs="Arial"/>
          <w:sz w:val="22"/>
          <w:szCs w:val="22"/>
        </w:rPr>
        <w:t>pktu</w:t>
      </w:r>
      <w:proofErr w:type="spellEnd"/>
      <w:r w:rsidRPr="00424ECB">
        <w:rPr>
          <w:rFonts w:ascii="Arial Narrow" w:hAnsi="Arial Narrow" w:cs="Arial"/>
          <w:sz w:val="22"/>
          <w:szCs w:val="22"/>
        </w:rPr>
        <w:t xml:space="preserve"> 6.5.4.4),</w:t>
      </w:r>
    </w:p>
    <w:p w14:paraId="5CAEB583"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dokumentacja działań podejmowanych celem zapewnienia odpowiednich właściwości przeciwpoślizgowych,</w:t>
      </w:r>
    </w:p>
    <w:p w14:paraId="357652E9"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pomiar parametrów geometrycznych poboczy,</w:t>
      </w:r>
    </w:p>
    <w:p w14:paraId="175772D6"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ocena wizualna jednorodności powierzchni warstwy,</w:t>
      </w:r>
    </w:p>
    <w:p w14:paraId="10DD4C71" w14:textId="77777777" w:rsidR="00205674" w:rsidRPr="00424ECB" w:rsidRDefault="00205674" w:rsidP="009E77BE">
      <w:pPr>
        <w:numPr>
          <w:ilvl w:val="0"/>
          <w:numId w:val="93"/>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ocena wizualna jakości wykonania połączeń technologicznych.</w:t>
      </w:r>
    </w:p>
    <w:p w14:paraId="14CA5695"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6.5. Badania kontrolne zamawiającego</w:t>
      </w:r>
    </w:p>
    <w:p w14:paraId="3168493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08CD16C7" w14:textId="77777777" w:rsidR="00205674" w:rsidRPr="00424ECB" w:rsidRDefault="00205674" w:rsidP="00954441">
      <w:pPr>
        <w:pStyle w:val="Wcicienormalne"/>
        <w:spacing w:before="0" w:after="0"/>
        <w:ind w:left="0" w:firstLine="709"/>
        <w:rPr>
          <w:rFonts w:ascii="Arial Narrow" w:hAnsi="Arial Narrow" w:cs="Arial"/>
          <w:sz w:val="22"/>
          <w:szCs w:val="22"/>
        </w:rPr>
      </w:pPr>
      <w:r w:rsidRPr="00424ECB">
        <w:rPr>
          <w:rFonts w:ascii="Arial Narrow" w:hAnsi="Arial Narrow" w:cs="Arial"/>
          <w:sz w:val="22"/>
          <w:szCs w:val="22"/>
        </w:rPr>
        <w:t xml:space="preserve">Rodzaj i zakres badań kontrolnych Zamawiającego mieszanki mineralno-asfaltowej i wykonanej warstwy jest następujący: </w:t>
      </w:r>
    </w:p>
    <w:p w14:paraId="3EEF7D53" w14:textId="77777777" w:rsidR="00205674" w:rsidRPr="00424ECB" w:rsidRDefault="00205674" w:rsidP="009E77BE">
      <w:pPr>
        <w:numPr>
          <w:ilvl w:val="0"/>
          <w:numId w:val="98"/>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badania materiałów wsadowych do mieszanki mineralno-asfaltowej (asfaltów, kruszyw, wypełniacza i dodatków).</w:t>
      </w:r>
    </w:p>
    <w:p w14:paraId="04A7B95D" w14:textId="77777777" w:rsidR="00205674" w:rsidRPr="00424ECB" w:rsidRDefault="00205674" w:rsidP="00954441">
      <w:pPr>
        <w:pStyle w:val="Wcicienormalne"/>
        <w:spacing w:before="0" w:after="0"/>
        <w:ind w:left="0"/>
        <w:rPr>
          <w:rFonts w:ascii="Arial Narrow" w:hAnsi="Arial Narrow" w:cs="Arial"/>
          <w:sz w:val="22"/>
          <w:szCs w:val="22"/>
        </w:rPr>
      </w:pPr>
      <w:r w:rsidRPr="00424ECB">
        <w:rPr>
          <w:rFonts w:ascii="Arial Narrow" w:hAnsi="Arial Narrow" w:cs="Arial"/>
          <w:sz w:val="22"/>
          <w:szCs w:val="22"/>
        </w:rPr>
        <w:t>Mieszanka mineralno-asfaltowa:</w:t>
      </w:r>
    </w:p>
    <w:p w14:paraId="317EE0F4" w14:textId="77777777" w:rsidR="00205674" w:rsidRPr="005D1393" w:rsidRDefault="00205674" w:rsidP="009E77BE">
      <w:pPr>
        <w:pStyle w:val="Wcicienormalne"/>
        <w:numPr>
          <w:ilvl w:val="0"/>
          <w:numId w:val="99"/>
        </w:numPr>
        <w:spacing w:before="0" w:after="0"/>
        <w:rPr>
          <w:rFonts w:ascii="Arial Narrow" w:hAnsi="Arial Narrow" w:cs="Arial"/>
          <w:sz w:val="20"/>
        </w:rPr>
      </w:pPr>
      <w:r w:rsidRPr="005D1393">
        <w:rPr>
          <w:rFonts w:ascii="Arial Narrow" w:hAnsi="Arial Narrow" w:cs="Arial"/>
          <w:sz w:val="20"/>
        </w:rPr>
        <w:t>uziarnienie,</w:t>
      </w:r>
    </w:p>
    <w:p w14:paraId="6B88C502" w14:textId="77777777" w:rsidR="00205674" w:rsidRPr="005D1393" w:rsidRDefault="00205674" w:rsidP="009E77BE">
      <w:pPr>
        <w:pStyle w:val="Wcicienormalne"/>
        <w:numPr>
          <w:ilvl w:val="0"/>
          <w:numId w:val="99"/>
        </w:numPr>
        <w:spacing w:before="0" w:after="0"/>
        <w:rPr>
          <w:rFonts w:ascii="Arial Narrow" w:hAnsi="Arial Narrow" w:cs="Arial"/>
          <w:sz w:val="20"/>
        </w:rPr>
      </w:pPr>
      <w:r w:rsidRPr="005D1393">
        <w:rPr>
          <w:rFonts w:ascii="Arial Narrow" w:hAnsi="Arial Narrow" w:cs="Arial"/>
          <w:sz w:val="20"/>
        </w:rPr>
        <w:t>zawartość lepiszcza,</w:t>
      </w:r>
    </w:p>
    <w:p w14:paraId="78FACBCB" w14:textId="77777777" w:rsidR="00205674" w:rsidRPr="005D1393" w:rsidRDefault="00205674" w:rsidP="009E77BE">
      <w:pPr>
        <w:pStyle w:val="Wcicienormalne"/>
        <w:numPr>
          <w:ilvl w:val="0"/>
          <w:numId w:val="99"/>
        </w:numPr>
        <w:spacing w:before="0" w:after="0"/>
        <w:rPr>
          <w:rFonts w:ascii="Arial Narrow" w:hAnsi="Arial Narrow" w:cs="Arial"/>
          <w:sz w:val="20"/>
        </w:rPr>
      </w:pPr>
      <w:r w:rsidRPr="005D1393">
        <w:rPr>
          <w:rFonts w:ascii="Arial Narrow" w:hAnsi="Arial Narrow" w:cs="Arial"/>
          <w:sz w:val="20"/>
        </w:rPr>
        <w:t>temperatura mięknienia odzyskanego lepiszcza,</w:t>
      </w:r>
    </w:p>
    <w:p w14:paraId="48692481" w14:textId="77777777" w:rsidR="00205674" w:rsidRPr="005D1393" w:rsidRDefault="00205674" w:rsidP="009E77BE">
      <w:pPr>
        <w:pStyle w:val="Wcicienormalne"/>
        <w:numPr>
          <w:ilvl w:val="0"/>
          <w:numId w:val="99"/>
        </w:numPr>
        <w:spacing w:before="0" w:after="0"/>
        <w:rPr>
          <w:rFonts w:ascii="Arial Narrow" w:hAnsi="Arial Narrow" w:cs="Arial"/>
          <w:sz w:val="20"/>
        </w:rPr>
      </w:pPr>
      <w:r w:rsidRPr="005D1393">
        <w:rPr>
          <w:rFonts w:ascii="Arial Narrow" w:hAnsi="Arial Narrow" w:cs="Arial"/>
          <w:sz w:val="20"/>
        </w:rPr>
        <w:t>gęstość i zawartość wolnych przestrzeni próbki.</w:t>
      </w:r>
    </w:p>
    <w:p w14:paraId="04AA492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Warunki technologiczne wbudowywania mieszanki mineralno-asfaltowej:</w:t>
      </w:r>
    </w:p>
    <w:p w14:paraId="13C4F9F2" w14:textId="77777777" w:rsidR="00205674" w:rsidRPr="005D1393" w:rsidRDefault="00205674" w:rsidP="009E77BE">
      <w:pPr>
        <w:numPr>
          <w:ilvl w:val="0"/>
          <w:numId w:val="100"/>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pomiar temperatury powietrza podczas pobrania próby do badań,</w:t>
      </w:r>
    </w:p>
    <w:p w14:paraId="06B562CE" w14:textId="77777777" w:rsidR="00205674" w:rsidRPr="005D1393" w:rsidRDefault="00205674" w:rsidP="009E77BE">
      <w:pPr>
        <w:numPr>
          <w:ilvl w:val="0"/>
          <w:numId w:val="100"/>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pomiar temperatury mieszanki mineralno-asfaltowej,</w:t>
      </w:r>
    </w:p>
    <w:p w14:paraId="779C1A8D" w14:textId="77777777" w:rsidR="00205674" w:rsidRPr="005D1393" w:rsidRDefault="00205674" w:rsidP="009E77BE">
      <w:pPr>
        <w:numPr>
          <w:ilvl w:val="0"/>
          <w:numId w:val="100"/>
        </w:numPr>
        <w:overflowPunct w:val="0"/>
        <w:autoSpaceDE w:val="0"/>
        <w:autoSpaceDN w:val="0"/>
        <w:adjustRightInd w:val="0"/>
        <w:jc w:val="both"/>
        <w:textAlignment w:val="baseline"/>
        <w:rPr>
          <w:rFonts w:ascii="Arial Narrow" w:hAnsi="Arial Narrow" w:cs="Arial"/>
          <w:sz w:val="20"/>
          <w:szCs w:val="20"/>
        </w:rPr>
      </w:pPr>
      <w:r w:rsidRPr="005D1393">
        <w:rPr>
          <w:rFonts w:ascii="Arial Narrow" w:hAnsi="Arial Narrow" w:cs="Arial"/>
          <w:sz w:val="20"/>
          <w:szCs w:val="20"/>
        </w:rPr>
        <w:t>ocena wizualna dostarczonej mieszanki mineralno-asfaltowej.</w:t>
      </w:r>
    </w:p>
    <w:p w14:paraId="3AB3896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Wykonana warstwa:</w:t>
      </w:r>
    </w:p>
    <w:p w14:paraId="14AA5FAD"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wskaźnik zagęszczenia</w:t>
      </w:r>
    </w:p>
    <w:p w14:paraId="672538FA"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grubość warstwy lub ilość zużytego materiału,</w:t>
      </w:r>
    </w:p>
    <w:p w14:paraId="1A07B374"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równość podłużna i poprzeczna,</w:t>
      </w:r>
    </w:p>
    <w:p w14:paraId="347C1A72"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spadki poprzeczne,</w:t>
      </w:r>
    </w:p>
    <w:p w14:paraId="180F4ED3"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zawartość wolnych przestrzeni,</w:t>
      </w:r>
    </w:p>
    <w:p w14:paraId="1E4FAC1A"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złącza technologiczne,</w:t>
      </w:r>
    </w:p>
    <w:p w14:paraId="718A24CE"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szerokość warstwy,</w:t>
      </w:r>
    </w:p>
    <w:p w14:paraId="5BB2D7FD"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rzędne wysokościowe,</w:t>
      </w:r>
    </w:p>
    <w:p w14:paraId="7714E723"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ukształtowanie osi w planie,</w:t>
      </w:r>
    </w:p>
    <w:p w14:paraId="77F42EEF"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ocena wizualna warstwy,</w:t>
      </w:r>
    </w:p>
    <w:p w14:paraId="6DB98587" w14:textId="77777777" w:rsidR="00205674" w:rsidRPr="005D1393" w:rsidRDefault="00205674" w:rsidP="009E77BE">
      <w:pPr>
        <w:pStyle w:val="Wcicienormalne"/>
        <w:numPr>
          <w:ilvl w:val="0"/>
          <w:numId w:val="101"/>
        </w:numPr>
        <w:spacing w:before="0" w:after="0"/>
        <w:rPr>
          <w:rFonts w:ascii="Arial Narrow" w:hAnsi="Arial Narrow" w:cs="Arial"/>
          <w:sz w:val="20"/>
        </w:rPr>
      </w:pPr>
      <w:r w:rsidRPr="005D1393">
        <w:rPr>
          <w:rFonts w:ascii="Arial Narrow" w:hAnsi="Arial Narrow" w:cs="Arial"/>
          <w:sz w:val="20"/>
        </w:rPr>
        <w:t>właściwości przeciwpoślizgowe warstwy ścieralnej.</w:t>
      </w:r>
    </w:p>
    <w:p w14:paraId="01446BE1" w14:textId="77777777" w:rsidR="00205674" w:rsidRPr="005D1393" w:rsidRDefault="00205674" w:rsidP="00954441">
      <w:pPr>
        <w:keepNext/>
        <w:jc w:val="both"/>
        <w:rPr>
          <w:rFonts w:ascii="Arial Narrow" w:hAnsi="Arial Narrow" w:cs="Arial"/>
          <w:b/>
          <w:bCs/>
          <w:sz w:val="22"/>
          <w:szCs w:val="22"/>
        </w:rPr>
      </w:pPr>
      <w:r w:rsidRPr="005D1393">
        <w:rPr>
          <w:rFonts w:ascii="Arial Narrow" w:hAnsi="Arial Narrow" w:cs="Arial"/>
          <w:b/>
          <w:bCs/>
          <w:sz w:val="22"/>
          <w:szCs w:val="22"/>
        </w:rPr>
        <w:t>6.5.1. Badanie materiałów wsadowych</w:t>
      </w:r>
    </w:p>
    <w:p w14:paraId="38EB5681"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Właściwości materiałów wsadowych należy oceniać na podstawie badań pobranych próbek w miejscu produkcji mieszanki mineralno-asfaltowej. </w:t>
      </w:r>
    </w:p>
    <w:p w14:paraId="37625C7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 xml:space="preserve">Do oceny jakości materiałów wsadowych mieszanki mineralno-asfaltowej, za zgodą nadzoru i Zamawiającego mogą posłużyć wyniki badań wykonanych w ramach zakładowej kontroli produkcji. </w:t>
      </w:r>
    </w:p>
    <w:p w14:paraId="53814E97" w14:textId="77777777" w:rsidR="00205674" w:rsidRDefault="00205674" w:rsidP="00954441">
      <w:pPr>
        <w:ind w:right="-57"/>
        <w:jc w:val="both"/>
        <w:rPr>
          <w:rFonts w:ascii="Arial Narrow" w:hAnsi="Arial Narrow" w:cs="Arial"/>
          <w:b/>
          <w:bCs/>
          <w:sz w:val="22"/>
          <w:szCs w:val="22"/>
        </w:rPr>
      </w:pPr>
    </w:p>
    <w:p w14:paraId="22B0D425" w14:textId="77777777" w:rsidR="00205674" w:rsidRDefault="00205674" w:rsidP="00954441">
      <w:pPr>
        <w:ind w:right="-57"/>
        <w:jc w:val="both"/>
        <w:rPr>
          <w:rFonts w:ascii="Arial Narrow" w:hAnsi="Arial Narrow" w:cs="Arial"/>
          <w:b/>
          <w:bCs/>
          <w:sz w:val="22"/>
          <w:szCs w:val="22"/>
        </w:rPr>
      </w:pPr>
    </w:p>
    <w:p w14:paraId="74C74862" w14:textId="77777777" w:rsidR="00205674" w:rsidRPr="005D1393" w:rsidRDefault="00205674" w:rsidP="00954441">
      <w:pPr>
        <w:ind w:right="-57"/>
        <w:jc w:val="both"/>
        <w:rPr>
          <w:rFonts w:ascii="Arial Narrow" w:hAnsi="Arial Narrow" w:cs="Arial"/>
          <w:b/>
          <w:bCs/>
          <w:sz w:val="22"/>
          <w:szCs w:val="22"/>
        </w:rPr>
      </w:pPr>
      <w:r w:rsidRPr="005D1393">
        <w:rPr>
          <w:rFonts w:ascii="Arial Narrow" w:hAnsi="Arial Narrow" w:cs="Arial"/>
          <w:b/>
          <w:bCs/>
          <w:sz w:val="22"/>
          <w:szCs w:val="22"/>
        </w:rPr>
        <w:t>6.5.1.1. Kruszywa i wypełniacz</w:t>
      </w:r>
    </w:p>
    <w:p w14:paraId="1C30D99B"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Z kruszywa należy pobrać i zbadać średnie próbki. Wielkość pobranej średniej próbki nie może być mniejsza niż: </w:t>
      </w:r>
    </w:p>
    <w:p w14:paraId="1918C87B"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wypełniacz</w:t>
      </w:r>
      <w:r w:rsidRPr="005D1393">
        <w:rPr>
          <w:rFonts w:ascii="Arial Narrow" w:hAnsi="Arial Narrow" w:cs="Arial"/>
          <w:sz w:val="20"/>
          <w:szCs w:val="20"/>
        </w:rPr>
        <w:tab/>
      </w:r>
      <w:r w:rsidRPr="005D1393">
        <w:rPr>
          <w:rFonts w:ascii="Arial Narrow" w:hAnsi="Arial Narrow" w:cs="Arial"/>
          <w:sz w:val="20"/>
          <w:szCs w:val="20"/>
        </w:rPr>
        <w:tab/>
      </w:r>
      <w:r w:rsidRPr="005D1393">
        <w:rPr>
          <w:rFonts w:ascii="Arial Narrow" w:hAnsi="Arial Narrow" w:cs="Arial"/>
          <w:sz w:val="20"/>
          <w:szCs w:val="20"/>
        </w:rPr>
        <w:tab/>
      </w:r>
      <w:r w:rsidRPr="005D1393">
        <w:rPr>
          <w:rFonts w:ascii="Arial Narrow" w:hAnsi="Arial Narrow" w:cs="Arial"/>
          <w:sz w:val="20"/>
          <w:szCs w:val="20"/>
        </w:rPr>
        <w:tab/>
      </w:r>
      <w:r w:rsidRPr="005D1393">
        <w:rPr>
          <w:rFonts w:ascii="Arial Narrow" w:hAnsi="Arial Narrow" w:cs="Arial"/>
          <w:sz w:val="20"/>
          <w:szCs w:val="20"/>
        </w:rPr>
        <w:tab/>
      </w:r>
      <w:smartTag w:uri="urn:schemas-microsoft-com:office:smarttags" w:element="metricconverter">
        <w:smartTagPr>
          <w:attr w:name="productid" w:val="2 kg"/>
        </w:smartTagPr>
        <w:r w:rsidRPr="005D1393">
          <w:rPr>
            <w:rFonts w:ascii="Arial Narrow" w:hAnsi="Arial Narrow" w:cs="Arial"/>
            <w:sz w:val="20"/>
            <w:szCs w:val="20"/>
          </w:rPr>
          <w:t>2 kg</w:t>
        </w:r>
      </w:smartTag>
      <w:r w:rsidRPr="005D1393">
        <w:rPr>
          <w:rFonts w:ascii="Arial Narrow" w:hAnsi="Arial Narrow" w:cs="Arial"/>
          <w:sz w:val="20"/>
          <w:szCs w:val="20"/>
        </w:rPr>
        <w:t>,</w:t>
      </w:r>
    </w:p>
    <w:p w14:paraId="66CFE0DC"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 xml:space="preserve">kruszywa o uziarnieniu do </w:t>
      </w:r>
      <w:smartTag w:uri="urn:schemas-microsoft-com:office:smarttags" w:element="metricconverter">
        <w:smartTagPr>
          <w:attr w:name="productid" w:val="8 mm"/>
        </w:smartTagPr>
        <w:r w:rsidRPr="005D1393">
          <w:rPr>
            <w:rFonts w:ascii="Arial Narrow" w:hAnsi="Arial Narrow" w:cs="Arial"/>
            <w:sz w:val="20"/>
            <w:szCs w:val="20"/>
          </w:rPr>
          <w:t>8 mm</w:t>
        </w:r>
      </w:smartTag>
      <w:r w:rsidRPr="005D1393">
        <w:rPr>
          <w:rFonts w:ascii="Arial Narrow" w:hAnsi="Arial Narrow" w:cs="Arial"/>
          <w:sz w:val="20"/>
          <w:szCs w:val="20"/>
        </w:rPr>
        <w:tab/>
      </w:r>
      <w:r w:rsidRPr="005D1393">
        <w:rPr>
          <w:rFonts w:ascii="Arial Narrow" w:hAnsi="Arial Narrow" w:cs="Arial"/>
          <w:sz w:val="20"/>
          <w:szCs w:val="20"/>
        </w:rPr>
        <w:tab/>
      </w:r>
      <w:smartTag w:uri="urn:schemas-microsoft-com:office:smarttags" w:element="metricconverter">
        <w:smartTagPr>
          <w:attr w:name="productid" w:val="5 kg"/>
        </w:smartTagPr>
        <w:r w:rsidRPr="005D1393">
          <w:rPr>
            <w:rFonts w:ascii="Arial Narrow" w:hAnsi="Arial Narrow" w:cs="Arial"/>
            <w:sz w:val="20"/>
            <w:szCs w:val="20"/>
          </w:rPr>
          <w:t>5 kg</w:t>
        </w:r>
      </w:smartTag>
      <w:r w:rsidRPr="005D1393">
        <w:rPr>
          <w:rFonts w:ascii="Arial Narrow" w:hAnsi="Arial Narrow" w:cs="Arial"/>
          <w:sz w:val="20"/>
          <w:szCs w:val="20"/>
        </w:rPr>
        <w:t>,</w:t>
      </w:r>
    </w:p>
    <w:p w14:paraId="4FF25161" w14:textId="77777777" w:rsidR="00205674" w:rsidRPr="005D1393" w:rsidRDefault="00205674" w:rsidP="009E77BE">
      <w:pPr>
        <w:widowControl w:val="0"/>
        <w:numPr>
          <w:ilvl w:val="0"/>
          <w:numId w:val="96"/>
        </w:numPr>
        <w:tabs>
          <w:tab w:val="left" w:pos="426"/>
        </w:tabs>
        <w:ind w:left="426" w:right="-57" w:hanging="426"/>
        <w:jc w:val="both"/>
        <w:rPr>
          <w:rFonts w:ascii="Arial Narrow" w:hAnsi="Arial Narrow" w:cs="Arial"/>
          <w:sz w:val="20"/>
          <w:szCs w:val="20"/>
        </w:rPr>
      </w:pPr>
      <w:r w:rsidRPr="005D1393">
        <w:rPr>
          <w:rFonts w:ascii="Arial Narrow" w:hAnsi="Arial Narrow" w:cs="Arial"/>
          <w:sz w:val="20"/>
          <w:szCs w:val="20"/>
        </w:rPr>
        <w:t xml:space="preserve">kruszywa o uziarnieniu powyżej </w:t>
      </w:r>
      <w:smartTag w:uri="urn:schemas-microsoft-com:office:smarttags" w:element="metricconverter">
        <w:smartTagPr>
          <w:attr w:name="productid" w:val="8 mm"/>
        </w:smartTagPr>
        <w:r w:rsidRPr="005D1393">
          <w:rPr>
            <w:rFonts w:ascii="Arial Narrow" w:hAnsi="Arial Narrow" w:cs="Arial"/>
            <w:sz w:val="20"/>
            <w:szCs w:val="20"/>
          </w:rPr>
          <w:t>8 mm</w:t>
        </w:r>
      </w:smartTag>
      <w:r w:rsidRPr="005D1393">
        <w:rPr>
          <w:rFonts w:ascii="Arial Narrow" w:hAnsi="Arial Narrow" w:cs="Arial"/>
          <w:sz w:val="20"/>
          <w:szCs w:val="20"/>
        </w:rPr>
        <w:tab/>
      </w:r>
      <w:r w:rsidRPr="005D1393">
        <w:rPr>
          <w:rFonts w:ascii="Arial Narrow" w:hAnsi="Arial Narrow" w:cs="Arial"/>
          <w:sz w:val="20"/>
          <w:szCs w:val="20"/>
        </w:rPr>
        <w:tab/>
      </w:r>
      <w:smartTag w:uri="urn:schemas-microsoft-com:office:smarttags" w:element="metricconverter">
        <w:smartTagPr>
          <w:attr w:name="productid" w:val="15 kg"/>
        </w:smartTagPr>
        <w:r w:rsidRPr="005D1393">
          <w:rPr>
            <w:rFonts w:ascii="Arial Narrow" w:hAnsi="Arial Narrow" w:cs="Arial"/>
            <w:sz w:val="20"/>
            <w:szCs w:val="20"/>
          </w:rPr>
          <w:t>15 kg</w:t>
        </w:r>
      </w:smartTag>
      <w:r w:rsidRPr="005D1393">
        <w:rPr>
          <w:rFonts w:ascii="Arial Narrow" w:hAnsi="Arial Narrow" w:cs="Arial"/>
          <w:sz w:val="20"/>
          <w:szCs w:val="20"/>
        </w:rPr>
        <w:t>.</w:t>
      </w:r>
    </w:p>
    <w:p w14:paraId="1E28E0F0" w14:textId="77777777" w:rsidR="00205674" w:rsidRPr="00424ECB" w:rsidRDefault="00205674" w:rsidP="00954441">
      <w:pPr>
        <w:widowControl w:val="0"/>
        <w:tabs>
          <w:tab w:val="left" w:pos="426"/>
        </w:tabs>
        <w:ind w:right="-57"/>
        <w:jc w:val="both"/>
        <w:rPr>
          <w:rFonts w:ascii="Arial Narrow" w:hAnsi="Arial Narrow" w:cs="Arial"/>
          <w:sz w:val="22"/>
          <w:szCs w:val="22"/>
        </w:rPr>
      </w:pPr>
      <w:r w:rsidRPr="00424ECB">
        <w:rPr>
          <w:rFonts w:ascii="Arial Narrow" w:hAnsi="Arial Narrow" w:cs="Arial"/>
          <w:sz w:val="22"/>
          <w:szCs w:val="22"/>
        </w:rPr>
        <w:tab/>
      </w:r>
      <w:r w:rsidRPr="00424ECB">
        <w:rPr>
          <w:rFonts w:ascii="Arial Narrow" w:hAnsi="Arial Narrow" w:cs="Arial"/>
          <w:sz w:val="22"/>
          <w:szCs w:val="22"/>
        </w:rPr>
        <w:tab/>
        <w:t xml:space="preserve">Wypełniacz i kruszywa powinny spełniać wymagania podane w </w:t>
      </w:r>
      <w:proofErr w:type="spellStart"/>
      <w:r w:rsidRPr="00424ECB">
        <w:rPr>
          <w:rFonts w:ascii="Arial Narrow" w:hAnsi="Arial Narrow" w:cs="Arial"/>
          <w:sz w:val="22"/>
          <w:szCs w:val="22"/>
        </w:rPr>
        <w:t>pkcie</w:t>
      </w:r>
      <w:proofErr w:type="spellEnd"/>
      <w:r w:rsidRPr="00424ECB">
        <w:rPr>
          <w:rFonts w:ascii="Arial Narrow" w:hAnsi="Arial Narrow" w:cs="Arial"/>
          <w:sz w:val="22"/>
          <w:szCs w:val="22"/>
        </w:rPr>
        <w:t xml:space="preserve"> 2.3. i 2.4.</w:t>
      </w:r>
    </w:p>
    <w:p w14:paraId="214A23D7" w14:textId="77777777" w:rsidR="00205674" w:rsidRPr="005D1393" w:rsidRDefault="00205674" w:rsidP="00954441">
      <w:pPr>
        <w:ind w:right="-57"/>
        <w:jc w:val="both"/>
        <w:rPr>
          <w:rFonts w:ascii="Arial Narrow" w:hAnsi="Arial Narrow" w:cs="Arial"/>
          <w:b/>
          <w:bCs/>
          <w:sz w:val="22"/>
          <w:szCs w:val="22"/>
        </w:rPr>
      </w:pPr>
      <w:r w:rsidRPr="005D1393">
        <w:rPr>
          <w:rFonts w:ascii="Arial Narrow" w:hAnsi="Arial Narrow" w:cs="Arial"/>
          <w:b/>
          <w:bCs/>
          <w:sz w:val="22"/>
          <w:szCs w:val="22"/>
        </w:rPr>
        <w:t xml:space="preserve">6.5.1.2. Lepiszcze </w:t>
      </w:r>
    </w:p>
    <w:p w14:paraId="344DC1FA"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Z lepiszcza należy pobrać próbkę średnią składająca się z 3 próbek częściowych po </w:t>
      </w:r>
      <w:smartTag w:uri="urn:schemas-microsoft-com:office:smarttags" w:element="metricconverter">
        <w:smartTagPr>
          <w:attr w:name="productid" w:val="2 kg"/>
        </w:smartTagPr>
        <w:r w:rsidRPr="00424ECB">
          <w:rPr>
            <w:rFonts w:ascii="Arial Narrow" w:hAnsi="Arial Narrow" w:cs="Arial"/>
            <w:sz w:val="22"/>
            <w:szCs w:val="22"/>
          </w:rPr>
          <w:t>2 kg</w:t>
        </w:r>
      </w:smartTag>
      <w:r w:rsidRPr="00424ECB">
        <w:rPr>
          <w:rFonts w:ascii="Arial Narrow" w:hAnsi="Arial Narrow" w:cs="Arial"/>
          <w:sz w:val="22"/>
          <w:szCs w:val="22"/>
        </w:rPr>
        <w:t>. Z tego jedną próbkę częściową należy poddać badaniom. Ponadto należy zbadać kolejną próbkę, jeżeli wygląd zewnętrzny (jednolitość, kolor, zapach, zanieczyszczenia) może budzić obawy.</w:t>
      </w:r>
    </w:p>
    <w:p w14:paraId="2617699D"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Asfalty powinny spełniać wymagania podane w </w:t>
      </w:r>
      <w:proofErr w:type="spellStart"/>
      <w:r w:rsidRPr="00424ECB">
        <w:rPr>
          <w:rFonts w:ascii="Arial Narrow" w:hAnsi="Arial Narrow" w:cs="Arial"/>
          <w:sz w:val="22"/>
          <w:szCs w:val="22"/>
        </w:rPr>
        <w:t>pkcie</w:t>
      </w:r>
      <w:proofErr w:type="spellEnd"/>
      <w:r w:rsidRPr="00424ECB">
        <w:rPr>
          <w:rFonts w:ascii="Arial Narrow" w:hAnsi="Arial Narrow" w:cs="Arial"/>
          <w:sz w:val="22"/>
          <w:szCs w:val="22"/>
        </w:rPr>
        <w:t xml:space="preserve"> 2.2.</w:t>
      </w:r>
    </w:p>
    <w:p w14:paraId="6B3B850C" w14:textId="77777777" w:rsidR="00205674" w:rsidRPr="005D1393" w:rsidRDefault="00205674" w:rsidP="00954441">
      <w:pPr>
        <w:ind w:right="-57"/>
        <w:jc w:val="both"/>
        <w:rPr>
          <w:rFonts w:ascii="Arial Narrow" w:hAnsi="Arial Narrow" w:cs="Arial"/>
          <w:b/>
          <w:bCs/>
          <w:sz w:val="22"/>
          <w:szCs w:val="22"/>
        </w:rPr>
      </w:pPr>
      <w:r w:rsidRPr="005D1393">
        <w:rPr>
          <w:rFonts w:ascii="Arial Narrow" w:hAnsi="Arial Narrow" w:cs="Arial"/>
          <w:b/>
          <w:bCs/>
          <w:sz w:val="22"/>
          <w:szCs w:val="22"/>
        </w:rPr>
        <w:t xml:space="preserve">6.5.1.3. Materiały do uszczelniania połączeń </w:t>
      </w:r>
    </w:p>
    <w:p w14:paraId="656C1578"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424ECB">
          <w:rPr>
            <w:rFonts w:ascii="Arial Narrow" w:hAnsi="Arial Narrow" w:cs="Arial"/>
            <w:sz w:val="22"/>
            <w:szCs w:val="22"/>
          </w:rPr>
          <w:t>2 kg</w:t>
        </w:r>
      </w:smartTag>
      <w:r w:rsidRPr="00424ECB">
        <w:rPr>
          <w:rFonts w:ascii="Arial Narrow" w:hAnsi="Arial Narrow" w:cs="Arial"/>
          <w:sz w:val="22"/>
          <w:szCs w:val="22"/>
        </w:rPr>
        <w:t>. Z tego jedną próbkę częściową należy poddać badaniom. Ponadto należy pobrać i zbadać kolejną próbkę, jeżeli zewnętrzny wygląd (jednolitość, kolor, połysk, zapach, zanieczyszczenia) może budzić obawy.</w:t>
      </w:r>
    </w:p>
    <w:p w14:paraId="7E807D06"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Materiały do uszczelniania połączeń powinny spełniać wymagania podane w </w:t>
      </w:r>
      <w:proofErr w:type="spellStart"/>
      <w:r w:rsidRPr="00424ECB">
        <w:rPr>
          <w:rFonts w:ascii="Arial Narrow" w:hAnsi="Arial Narrow" w:cs="Arial"/>
          <w:sz w:val="22"/>
          <w:szCs w:val="22"/>
        </w:rPr>
        <w:t>pkcie</w:t>
      </w:r>
      <w:proofErr w:type="spellEnd"/>
      <w:r w:rsidRPr="00424ECB">
        <w:rPr>
          <w:rFonts w:ascii="Arial Narrow" w:hAnsi="Arial Narrow" w:cs="Arial"/>
          <w:sz w:val="22"/>
          <w:szCs w:val="22"/>
        </w:rPr>
        <w:t xml:space="preserve"> 2.6.</w:t>
      </w:r>
    </w:p>
    <w:p w14:paraId="2249469E" w14:textId="77777777" w:rsidR="00205674" w:rsidRPr="005D1393" w:rsidRDefault="00205674" w:rsidP="00954441">
      <w:pPr>
        <w:keepNext/>
        <w:ind w:right="-57"/>
        <w:jc w:val="both"/>
        <w:rPr>
          <w:rFonts w:ascii="Arial Narrow" w:hAnsi="Arial Narrow" w:cs="Arial"/>
          <w:b/>
          <w:bCs/>
          <w:sz w:val="22"/>
          <w:szCs w:val="22"/>
        </w:rPr>
      </w:pPr>
      <w:r w:rsidRPr="005D1393">
        <w:rPr>
          <w:rFonts w:ascii="Arial Narrow" w:hAnsi="Arial Narrow" w:cs="Arial"/>
          <w:b/>
          <w:bCs/>
          <w:sz w:val="22"/>
          <w:szCs w:val="22"/>
        </w:rPr>
        <w:t xml:space="preserve">6.5.2. Badania mieszanki mineralno-asfaltowej  </w:t>
      </w:r>
    </w:p>
    <w:p w14:paraId="7026E38D"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EF4955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 oceny jakości mieszanki mineralno-asfaltowej za zgodą nadzoru i Zamawiającego mogą posłużyć wyniki badań wykonanych w ramach zakładowej kontroli produkcji.  </w:t>
      </w:r>
    </w:p>
    <w:p w14:paraId="281284B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697A7DA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Właściwości materiałów budowlanych należy określać dla każdej warstwy technologicznej, a metody badań powinny być zgodne z wymaganiami podanymi poniżej, chyba że ST lub dokumentacja projektowa podają inaczej. </w:t>
      </w:r>
    </w:p>
    <w:p w14:paraId="1B345933" w14:textId="77777777" w:rsidR="00205674" w:rsidRPr="005D1393" w:rsidRDefault="00205674" w:rsidP="00954441">
      <w:pPr>
        <w:keepNext/>
        <w:jc w:val="both"/>
        <w:rPr>
          <w:rFonts w:ascii="Arial Narrow" w:hAnsi="Arial Narrow" w:cs="Arial"/>
          <w:b/>
          <w:bCs/>
          <w:sz w:val="22"/>
          <w:szCs w:val="22"/>
        </w:rPr>
      </w:pPr>
      <w:r w:rsidRPr="005D1393">
        <w:rPr>
          <w:rFonts w:ascii="Arial Narrow" w:hAnsi="Arial Narrow" w:cs="Arial"/>
          <w:b/>
          <w:bCs/>
          <w:sz w:val="22"/>
          <w:szCs w:val="22"/>
        </w:rPr>
        <w:t xml:space="preserve">6.5.2.1. Uziarnienie </w:t>
      </w:r>
    </w:p>
    <w:p w14:paraId="424EBCF7"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61B4157D" w14:textId="77777777" w:rsidR="00205674" w:rsidRPr="005D1393" w:rsidRDefault="00205674" w:rsidP="00954441">
      <w:pPr>
        <w:spacing w:before="240"/>
        <w:ind w:left="1134" w:hanging="1134"/>
        <w:jc w:val="both"/>
        <w:rPr>
          <w:rFonts w:ascii="Arial Narrow" w:hAnsi="Arial Narrow" w:cs="Arial"/>
          <w:sz w:val="20"/>
          <w:szCs w:val="20"/>
        </w:rPr>
      </w:pPr>
      <w:r w:rsidRPr="005D1393">
        <w:rPr>
          <w:rFonts w:ascii="Arial Narrow" w:hAnsi="Arial Narrow" w:cs="Arial"/>
          <w:sz w:val="20"/>
          <w:szCs w:val="20"/>
        </w:rPr>
        <w:t>Tablica 26.</w:t>
      </w:r>
      <w:r w:rsidRPr="005D1393">
        <w:rPr>
          <w:rFonts w:ascii="Arial Narrow" w:hAnsi="Arial Narrow" w:cs="Arial"/>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205674" w:rsidRPr="005D1393" w14:paraId="1C028601" w14:textId="77777777" w:rsidTr="00954441">
        <w:tc>
          <w:tcPr>
            <w:tcW w:w="2988" w:type="dxa"/>
            <w:vMerge w:val="restart"/>
            <w:shd w:val="clear" w:color="auto" w:fill="D9E2F3" w:themeFill="accent1" w:themeFillTint="33"/>
          </w:tcPr>
          <w:p w14:paraId="54A93A5F" w14:textId="77777777" w:rsidR="00205674" w:rsidRPr="005D1393" w:rsidRDefault="00205674" w:rsidP="00954441">
            <w:pPr>
              <w:tabs>
                <w:tab w:val="left" w:pos="1877"/>
              </w:tabs>
              <w:ind w:right="-57"/>
              <w:jc w:val="both"/>
              <w:rPr>
                <w:rFonts w:ascii="Arial Narrow" w:hAnsi="Arial Narrow" w:cs="Arial"/>
                <w:b/>
                <w:bCs/>
                <w:sz w:val="20"/>
                <w:szCs w:val="20"/>
              </w:rPr>
            </w:pPr>
          </w:p>
          <w:p w14:paraId="7B311FCE" w14:textId="77777777" w:rsidR="00205674" w:rsidRPr="005D1393" w:rsidRDefault="00205674" w:rsidP="00954441">
            <w:pPr>
              <w:tabs>
                <w:tab w:val="left" w:pos="1877"/>
              </w:tabs>
              <w:ind w:right="-57"/>
              <w:jc w:val="both"/>
              <w:rPr>
                <w:rFonts w:ascii="Arial Narrow" w:hAnsi="Arial Narrow" w:cs="Arial"/>
                <w:b/>
                <w:bCs/>
                <w:sz w:val="20"/>
                <w:szCs w:val="20"/>
              </w:rPr>
            </w:pPr>
            <w:r w:rsidRPr="005D1393">
              <w:rPr>
                <w:rFonts w:ascii="Arial Narrow" w:hAnsi="Arial Narrow" w:cs="Arial"/>
                <w:b/>
                <w:bCs/>
                <w:sz w:val="20"/>
                <w:szCs w:val="20"/>
              </w:rPr>
              <w:t>Kruszywo o wymiarze</w:t>
            </w:r>
          </w:p>
        </w:tc>
        <w:tc>
          <w:tcPr>
            <w:tcW w:w="5400" w:type="dxa"/>
            <w:gridSpan w:val="6"/>
            <w:shd w:val="clear" w:color="auto" w:fill="D9E2F3" w:themeFill="accent1" w:themeFillTint="33"/>
          </w:tcPr>
          <w:p w14:paraId="269E251D"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Liczba wyników badań</w:t>
            </w:r>
          </w:p>
        </w:tc>
      </w:tr>
      <w:tr w:rsidR="00205674" w:rsidRPr="005D1393" w14:paraId="39400BEF" w14:textId="77777777" w:rsidTr="00954441">
        <w:tc>
          <w:tcPr>
            <w:tcW w:w="2988" w:type="dxa"/>
            <w:vMerge/>
            <w:shd w:val="clear" w:color="auto" w:fill="D9E2F3" w:themeFill="accent1" w:themeFillTint="33"/>
          </w:tcPr>
          <w:p w14:paraId="27DB9E3F" w14:textId="77777777" w:rsidR="00205674" w:rsidRPr="005D1393" w:rsidRDefault="00205674" w:rsidP="00954441">
            <w:pPr>
              <w:tabs>
                <w:tab w:val="left" w:pos="1877"/>
              </w:tabs>
              <w:ind w:right="-57"/>
              <w:jc w:val="both"/>
              <w:rPr>
                <w:rFonts w:ascii="Arial Narrow" w:hAnsi="Arial Narrow" w:cs="Arial"/>
                <w:b/>
                <w:bCs/>
                <w:sz w:val="20"/>
                <w:szCs w:val="20"/>
              </w:rPr>
            </w:pPr>
          </w:p>
        </w:tc>
        <w:tc>
          <w:tcPr>
            <w:tcW w:w="730" w:type="dxa"/>
            <w:shd w:val="clear" w:color="auto" w:fill="D9E2F3" w:themeFill="accent1" w:themeFillTint="33"/>
          </w:tcPr>
          <w:p w14:paraId="2F528E1C"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1</w:t>
            </w:r>
          </w:p>
        </w:tc>
        <w:tc>
          <w:tcPr>
            <w:tcW w:w="894" w:type="dxa"/>
            <w:shd w:val="clear" w:color="auto" w:fill="D9E2F3" w:themeFill="accent1" w:themeFillTint="33"/>
          </w:tcPr>
          <w:p w14:paraId="0D229CFE"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2</w:t>
            </w:r>
          </w:p>
        </w:tc>
        <w:tc>
          <w:tcPr>
            <w:tcW w:w="1016" w:type="dxa"/>
            <w:shd w:val="clear" w:color="auto" w:fill="D9E2F3" w:themeFill="accent1" w:themeFillTint="33"/>
          </w:tcPr>
          <w:p w14:paraId="03ED876E"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od 3</w:t>
            </w:r>
          </w:p>
          <w:p w14:paraId="4A71418E"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do 4</w:t>
            </w:r>
          </w:p>
        </w:tc>
        <w:tc>
          <w:tcPr>
            <w:tcW w:w="960" w:type="dxa"/>
            <w:shd w:val="clear" w:color="auto" w:fill="D9E2F3" w:themeFill="accent1" w:themeFillTint="33"/>
          </w:tcPr>
          <w:p w14:paraId="75ECC012"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 xml:space="preserve">od 5 </w:t>
            </w:r>
          </w:p>
          <w:p w14:paraId="16916A6D"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do 8</w:t>
            </w:r>
          </w:p>
        </w:tc>
        <w:tc>
          <w:tcPr>
            <w:tcW w:w="894" w:type="dxa"/>
            <w:shd w:val="clear" w:color="auto" w:fill="D9E2F3" w:themeFill="accent1" w:themeFillTint="33"/>
          </w:tcPr>
          <w:p w14:paraId="63ACA30C"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 xml:space="preserve">od 9 </w:t>
            </w:r>
          </w:p>
          <w:p w14:paraId="70F80030" w14:textId="77777777" w:rsidR="00205674" w:rsidRPr="005D1393" w:rsidRDefault="00205674" w:rsidP="00954441">
            <w:pPr>
              <w:ind w:right="-57"/>
              <w:jc w:val="both"/>
              <w:rPr>
                <w:rFonts w:ascii="Arial Narrow" w:hAnsi="Arial Narrow" w:cs="Arial"/>
                <w:b/>
                <w:bCs/>
                <w:sz w:val="20"/>
                <w:szCs w:val="20"/>
              </w:rPr>
            </w:pPr>
            <w:r w:rsidRPr="005D1393">
              <w:rPr>
                <w:rFonts w:ascii="Arial Narrow" w:hAnsi="Arial Narrow" w:cs="Arial"/>
                <w:b/>
                <w:bCs/>
                <w:sz w:val="20"/>
                <w:szCs w:val="20"/>
              </w:rPr>
              <w:t>do 19</w:t>
            </w:r>
          </w:p>
        </w:tc>
        <w:tc>
          <w:tcPr>
            <w:tcW w:w="906" w:type="dxa"/>
            <w:shd w:val="clear" w:color="auto" w:fill="D9E2F3" w:themeFill="accent1" w:themeFillTint="33"/>
          </w:tcPr>
          <w:p w14:paraId="752C22CD" w14:textId="77777777" w:rsidR="00205674" w:rsidRPr="005D1393" w:rsidRDefault="00205674" w:rsidP="00954441">
            <w:pPr>
              <w:jc w:val="both"/>
              <w:rPr>
                <w:rFonts w:ascii="Arial Narrow" w:hAnsi="Arial Narrow" w:cs="Arial"/>
                <w:b/>
                <w:bCs/>
                <w:sz w:val="20"/>
                <w:szCs w:val="20"/>
              </w:rPr>
            </w:pPr>
            <w:r w:rsidRPr="005D1393">
              <w:rPr>
                <w:rFonts w:ascii="Arial Narrow" w:hAnsi="Arial Narrow" w:cs="Arial"/>
                <w:b/>
                <w:bCs/>
                <w:sz w:val="20"/>
                <w:szCs w:val="20"/>
              </w:rPr>
              <w:t>≥20</w:t>
            </w:r>
          </w:p>
        </w:tc>
      </w:tr>
      <w:tr w:rsidR="00205674" w:rsidRPr="005D1393" w14:paraId="2AA45E58" w14:textId="77777777" w:rsidTr="00954441">
        <w:tc>
          <w:tcPr>
            <w:tcW w:w="2988" w:type="dxa"/>
          </w:tcPr>
          <w:p w14:paraId="6916943B"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&lt;</w:t>
            </w:r>
            <w:smartTag w:uri="urn:schemas-microsoft-com:office:smarttags" w:element="metricconverter">
              <w:smartTagPr>
                <w:attr w:name="productid" w:val="0,063 mm"/>
              </w:smartTagPr>
              <w:r w:rsidRPr="005D1393">
                <w:rPr>
                  <w:rFonts w:ascii="Arial Narrow" w:hAnsi="Arial Narrow" w:cs="Arial"/>
                  <w:sz w:val="20"/>
                  <w:szCs w:val="20"/>
                </w:rPr>
                <w:t>0,063 mm</w:t>
              </w:r>
            </w:smartTag>
            <w:r w:rsidRPr="005D1393">
              <w:rPr>
                <w:rFonts w:ascii="Arial Narrow" w:hAnsi="Arial Narrow" w:cs="Arial"/>
                <w:sz w:val="20"/>
                <w:szCs w:val="20"/>
              </w:rPr>
              <w:t>, [%(m/m)], mieszanki gruboziarniste</w:t>
            </w:r>
          </w:p>
        </w:tc>
        <w:tc>
          <w:tcPr>
            <w:tcW w:w="730" w:type="dxa"/>
          </w:tcPr>
          <w:p w14:paraId="2241956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±4,0</w:t>
            </w:r>
          </w:p>
        </w:tc>
        <w:tc>
          <w:tcPr>
            <w:tcW w:w="894" w:type="dxa"/>
          </w:tcPr>
          <w:p w14:paraId="490DF89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±3,6</w:t>
            </w:r>
          </w:p>
        </w:tc>
        <w:tc>
          <w:tcPr>
            <w:tcW w:w="1016" w:type="dxa"/>
          </w:tcPr>
          <w:p w14:paraId="3807C1E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±3,2</w:t>
            </w:r>
          </w:p>
        </w:tc>
        <w:tc>
          <w:tcPr>
            <w:tcW w:w="960" w:type="dxa"/>
          </w:tcPr>
          <w:p w14:paraId="1CA79CF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±2,9</w:t>
            </w:r>
          </w:p>
        </w:tc>
        <w:tc>
          <w:tcPr>
            <w:tcW w:w="894" w:type="dxa"/>
          </w:tcPr>
          <w:p w14:paraId="653D202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±2,4</w:t>
            </w:r>
          </w:p>
        </w:tc>
        <w:tc>
          <w:tcPr>
            <w:tcW w:w="906" w:type="dxa"/>
          </w:tcPr>
          <w:p w14:paraId="75070DA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w:t>
            </w:r>
          </w:p>
        </w:tc>
      </w:tr>
      <w:tr w:rsidR="00205674" w:rsidRPr="005D1393" w14:paraId="7B2267A0" w14:textId="77777777" w:rsidTr="00954441">
        <w:tc>
          <w:tcPr>
            <w:tcW w:w="2988" w:type="dxa"/>
          </w:tcPr>
          <w:p w14:paraId="7EC42E4E"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&lt;</w:t>
            </w:r>
            <w:smartTag w:uri="urn:schemas-microsoft-com:office:smarttags" w:element="metricconverter">
              <w:smartTagPr>
                <w:attr w:name="productid" w:val="0,063 mm"/>
              </w:smartTagPr>
              <w:r w:rsidRPr="005D1393">
                <w:rPr>
                  <w:rFonts w:ascii="Arial Narrow" w:hAnsi="Arial Narrow" w:cs="Arial"/>
                  <w:sz w:val="20"/>
                  <w:szCs w:val="20"/>
                </w:rPr>
                <w:t>0,063 mm</w:t>
              </w:r>
            </w:smartTag>
            <w:r w:rsidRPr="005D1393">
              <w:rPr>
                <w:rFonts w:ascii="Arial Narrow" w:hAnsi="Arial Narrow" w:cs="Arial"/>
                <w:sz w:val="20"/>
                <w:szCs w:val="20"/>
              </w:rPr>
              <w:t>, [%(m/m)], mieszanki drobnoziarniste</w:t>
            </w:r>
          </w:p>
        </w:tc>
        <w:tc>
          <w:tcPr>
            <w:tcW w:w="730" w:type="dxa"/>
          </w:tcPr>
          <w:p w14:paraId="47316C7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±3,0</w:t>
            </w:r>
          </w:p>
        </w:tc>
        <w:tc>
          <w:tcPr>
            <w:tcW w:w="894" w:type="dxa"/>
          </w:tcPr>
          <w:p w14:paraId="4E1AA3BD"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±2,7</w:t>
            </w:r>
          </w:p>
        </w:tc>
        <w:tc>
          <w:tcPr>
            <w:tcW w:w="1016" w:type="dxa"/>
          </w:tcPr>
          <w:p w14:paraId="6F085E5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±2,4</w:t>
            </w:r>
          </w:p>
        </w:tc>
        <w:tc>
          <w:tcPr>
            <w:tcW w:w="960" w:type="dxa"/>
          </w:tcPr>
          <w:p w14:paraId="2F17A019"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±2,1</w:t>
            </w:r>
          </w:p>
        </w:tc>
        <w:tc>
          <w:tcPr>
            <w:tcW w:w="894" w:type="dxa"/>
          </w:tcPr>
          <w:p w14:paraId="3865A1F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±1,8</w:t>
            </w:r>
          </w:p>
        </w:tc>
        <w:tc>
          <w:tcPr>
            <w:tcW w:w="906" w:type="dxa"/>
          </w:tcPr>
          <w:p w14:paraId="2E046EF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±1,5</w:t>
            </w:r>
          </w:p>
        </w:tc>
      </w:tr>
      <w:tr w:rsidR="00205674" w:rsidRPr="005D1393" w14:paraId="703386F8" w14:textId="77777777" w:rsidTr="00954441">
        <w:tc>
          <w:tcPr>
            <w:tcW w:w="2988" w:type="dxa"/>
          </w:tcPr>
          <w:p w14:paraId="71EE5A29"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&lt;</w:t>
            </w:r>
            <w:smartTag w:uri="urn:schemas-microsoft-com:office:smarttags" w:element="metricconverter">
              <w:smartTagPr>
                <w:attr w:name="productid" w:val="0,125 mm"/>
              </w:smartTagPr>
              <w:r w:rsidRPr="005D1393">
                <w:rPr>
                  <w:rFonts w:ascii="Arial Narrow" w:hAnsi="Arial Narrow" w:cs="Arial"/>
                  <w:sz w:val="20"/>
                  <w:szCs w:val="20"/>
                </w:rPr>
                <w:t>0,125 mm</w:t>
              </w:r>
            </w:smartTag>
            <w:r w:rsidRPr="005D1393">
              <w:rPr>
                <w:rFonts w:ascii="Arial Narrow" w:hAnsi="Arial Narrow" w:cs="Arial"/>
                <w:sz w:val="20"/>
                <w:szCs w:val="20"/>
              </w:rPr>
              <w:t>, [%(m/m)], mieszanki gruboziarniste</w:t>
            </w:r>
          </w:p>
        </w:tc>
        <w:tc>
          <w:tcPr>
            <w:tcW w:w="730" w:type="dxa"/>
          </w:tcPr>
          <w:p w14:paraId="6005CC9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±5,0</w:t>
            </w:r>
          </w:p>
        </w:tc>
        <w:tc>
          <w:tcPr>
            <w:tcW w:w="894" w:type="dxa"/>
          </w:tcPr>
          <w:p w14:paraId="59873DE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±4,4</w:t>
            </w:r>
          </w:p>
        </w:tc>
        <w:tc>
          <w:tcPr>
            <w:tcW w:w="1016" w:type="dxa"/>
          </w:tcPr>
          <w:p w14:paraId="345FDBA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±3,9</w:t>
            </w:r>
          </w:p>
        </w:tc>
        <w:tc>
          <w:tcPr>
            <w:tcW w:w="960" w:type="dxa"/>
          </w:tcPr>
          <w:p w14:paraId="5C7B849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±3,4</w:t>
            </w:r>
          </w:p>
        </w:tc>
        <w:tc>
          <w:tcPr>
            <w:tcW w:w="894" w:type="dxa"/>
          </w:tcPr>
          <w:p w14:paraId="099A81A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±2,7</w:t>
            </w:r>
          </w:p>
        </w:tc>
        <w:tc>
          <w:tcPr>
            <w:tcW w:w="906" w:type="dxa"/>
          </w:tcPr>
          <w:p w14:paraId="076CB39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w:t>
            </w:r>
          </w:p>
        </w:tc>
      </w:tr>
      <w:tr w:rsidR="00205674" w:rsidRPr="005D1393" w14:paraId="1803D6DA" w14:textId="77777777" w:rsidTr="00954441">
        <w:tc>
          <w:tcPr>
            <w:tcW w:w="2988" w:type="dxa"/>
          </w:tcPr>
          <w:p w14:paraId="03CDB861"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&lt;</w:t>
            </w:r>
            <w:smartTag w:uri="urn:schemas-microsoft-com:office:smarttags" w:element="metricconverter">
              <w:smartTagPr>
                <w:attr w:name="productid" w:val="0,125 mm"/>
              </w:smartTagPr>
              <w:r w:rsidRPr="005D1393">
                <w:rPr>
                  <w:rFonts w:ascii="Arial Narrow" w:hAnsi="Arial Narrow" w:cs="Arial"/>
                  <w:sz w:val="20"/>
                  <w:szCs w:val="20"/>
                </w:rPr>
                <w:t>0,125 mm</w:t>
              </w:r>
            </w:smartTag>
            <w:r w:rsidRPr="005D1393">
              <w:rPr>
                <w:rFonts w:ascii="Arial Narrow" w:hAnsi="Arial Narrow" w:cs="Arial"/>
                <w:sz w:val="20"/>
                <w:szCs w:val="20"/>
              </w:rPr>
              <w:t>, [%(m/m)], mieszanki drobnoziarniste</w:t>
            </w:r>
          </w:p>
        </w:tc>
        <w:tc>
          <w:tcPr>
            <w:tcW w:w="730" w:type="dxa"/>
          </w:tcPr>
          <w:p w14:paraId="0627247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±4,0</w:t>
            </w:r>
          </w:p>
        </w:tc>
        <w:tc>
          <w:tcPr>
            <w:tcW w:w="894" w:type="dxa"/>
          </w:tcPr>
          <w:p w14:paraId="26AE26F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±3,6</w:t>
            </w:r>
          </w:p>
        </w:tc>
        <w:tc>
          <w:tcPr>
            <w:tcW w:w="1016" w:type="dxa"/>
          </w:tcPr>
          <w:p w14:paraId="021AC89A"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±3,3</w:t>
            </w:r>
          </w:p>
        </w:tc>
        <w:tc>
          <w:tcPr>
            <w:tcW w:w="960" w:type="dxa"/>
          </w:tcPr>
          <w:p w14:paraId="588E65C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±2,9</w:t>
            </w:r>
          </w:p>
        </w:tc>
        <w:tc>
          <w:tcPr>
            <w:tcW w:w="894" w:type="dxa"/>
          </w:tcPr>
          <w:p w14:paraId="69E2849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±2,5</w:t>
            </w:r>
          </w:p>
        </w:tc>
        <w:tc>
          <w:tcPr>
            <w:tcW w:w="906" w:type="dxa"/>
          </w:tcPr>
          <w:p w14:paraId="32057FC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w:t>
            </w:r>
          </w:p>
        </w:tc>
      </w:tr>
      <w:tr w:rsidR="00205674" w:rsidRPr="005D1393" w14:paraId="34058E22" w14:textId="77777777" w:rsidTr="00954441">
        <w:tc>
          <w:tcPr>
            <w:tcW w:w="2988" w:type="dxa"/>
          </w:tcPr>
          <w:p w14:paraId="66562FB3"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 xml:space="preserve">Od </w:t>
            </w:r>
            <w:smartTag w:uri="urn:schemas-microsoft-com:office:smarttags" w:element="metricconverter">
              <w:smartTagPr>
                <w:attr w:name="productid" w:val="0,063 mm"/>
              </w:smartTagPr>
              <w:r w:rsidRPr="005D1393">
                <w:rPr>
                  <w:rFonts w:ascii="Arial Narrow" w:hAnsi="Arial Narrow" w:cs="Arial"/>
                  <w:sz w:val="20"/>
                  <w:szCs w:val="20"/>
                </w:rPr>
                <w:t>0,063 mm</w:t>
              </w:r>
            </w:smartTag>
            <w:r w:rsidRPr="005D1393">
              <w:rPr>
                <w:rFonts w:ascii="Arial Narrow" w:hAnsi="Arial Narrow" w:cs="Arial"/>
                <w:sz w:val="20"/>
                <w:szCs w:val="20"/>
              </w:rPr>
              <w:t xml:space="preserve"> do </w:t>
            </w:r>
            <w:smartTag w:uri="urn:schemas-microsoft-com:office:smarttags" w:element="metricconverter">
              <w:smartTagPr>
                <w:attr w:name="productid" w:val="2 mm"/>
              </w:smartTagPr>
              <w:r w:rsidRPr="005D1393">
                <w:rPr>
                  <w:rFonts w:ascii="Arial Narrow" w:hAnsi="Arial Narrow" w:cs="Arial"/>
                  <w:sz w:val="20"/>
                  <w:szCs w:val="20"/>
                </w:rPr>
                <w:t>2 mm</w:t>
              </w:r>
            </w:smartTag>
          </w:p>
        </w:tc>
        <w:tc>
          <w:tcPr>
            <w:tcW w:w="730" w:type="dxa"/>
          </w:tcPr>
          <w:p w14:paraId="1370E34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±8</w:t>
            </w:r>
          </w:p>
        </w:tc>
        <w:tc>
          <w:tcPr>
            <w:tcW w:w="894" w:type="dxa"/>
          </w:tcPr>
          <w:p w14:paraId="6CCD1C2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±6,1</w:t>
            </w:r>
          </w:p>
        </w:tc>
        <w:tc>
          <w:tcPr>
            <w:tcW w:w="1016" w:type="dxa"/>
          </w:tcPr>
          <w:p w14:paraId="13BDBE7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±5,0</w:t>
            </w:r>
          </w:p>
        </w:tc>
        <w:tc>
          <w:tcPr>
            <w:tcW w:w="960" w:type="dxa"/>
          </w:tcPr>
          <w:p w14:paraId="71409AF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±4,1</w:t>
            </w:r>
          </w:p>
        </w:tc>
        <w:tc>
          <w:tcPr>
            <w:tcW w:w="894" w:type="dxa"/>
          </w:tcPr>
          <w:p w14:paraId="5686F237"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±3,3</w:t>
            </w:r>
          </w:p>
        </w:tc>
        <w:tc>
          <w:tcPr>
            <w:tcW w:w="906" w:type="dxa"/>
          </w:tcPr>
          <w:p w14:paraId="1207103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±3,0</w:t>
            </w:r>
          </w:p>
        </w:tc>
      </w:tr>
      <w:tr w:rsidR="00205674" w:rsidRPr="005D1393" w14:paraId="46EB6B11" w14:textId="77777777" w:rsidTr="00954441">
        <w:tc>
          <w:tcPr>
            <w:tcW w:w="2988" w:type="dxa"/>
          </w:tcPr>
          <w:p w14:paraId="542A6FC3" w14:textId="77777777" w:rsidR="00205674" w:rsidRPr="005D1393" w:rsidRDefault="00205674" w:rsidP="00954441">
            <w:pPr>
              <w:tabs>
                <w:tab w:val="left" w:pos="1877"/>
              </w:tabs>
              <w:jc w:val="both"/>
              <w:rPr>
                <w:rFonts w:ascii="Arial Narrow" w:hAnsi="Arial Narrow" w:cs="Arial"/>
                <w:sz w:val="20"/>
                <w:szCs w:val="20"/>
              </w:rPr>
            </w:pPr>
            <w:r w:rsidRPr="005D1393">
              <w:rPr>
                <w:rFonts w:ascii="Arial Narrow" w:hAnsi="Arial Narrow" w:cs="Arial"/>
                <w:sz w:val="20"/>
                <w:szCs w:val="20"/>
              </w:rPr>
              <w:t>&gt;</w:t>
            </w:r>
            <w:smartTag w:uri="urn:schemas-microsoft-com:office:smarttags" w:element="metricconverter">
              <w:smartTagPr>
                <w:attr w:name="productid" w:val="2 mm"/>
              </w:smartTagPr>
              <w:r w:rsidRPr="005D1393">
                <w:rPr>
                  <w:rFonts w:ascii="Arial Narrow" w:hAnsi="Arial Narrow" w:cs="Arial"/>
                  <w:sz w:val="20"/>
                  <w:szCs w:val="20"/>
                </w:rPr>
                <w:t>2 mm</w:t>
              </w:r>
            </w:smartTag>
            <w:r w:rsidRPr="005D1393">
              <w:rPr>
                <w:rFonts w:ascii="Arial Narrow" w:hAnsi="Arial Narrow" w:cs="Arial"/>
                <w:sz w:val="20"/>
                <w:szCs w:val="20"/>
              </w:rPr>
              <w:t xml:space="preserve"> </w:t>
            </w:r>
          </w:p>
        </w:tc>
        <w:tc>
          <w:tcPr>
            <w:tcW w:w="730" w:type="dxa"/>
          </w:tcPr>
          <w:p w14:paraId="7B0E7BA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±8</w:t>
            </w:r>
          </w:p>
        </w:tc>
        <w:tc>
          <w:tcPr>
            <w:tcW w:w="894" w:type="dxa"/>
          </w:tcPr>
          <w:p w14:paraId="75A9CFFD"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±6,1</w:t>
            </w:r>
          </w:p>
        </w:tc>
        <w:tc>
          <w:tcPr>
            <w:tcW w:w="1016" w:type="dxa"/>
          </w:tcPr>
          <w:p w14:paraId="0E9D0A89"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±5,0</w:t>
            </w:r>
          </w:p>
        </w:tc>
        <w:tc>
          <w:tcPr>
            <w:tcW w:w="960" w:type="dxa"/>
          </w:tcPr>
          <w:p w14:paraId="39A9D35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±4,1</w:t>
            </w:r>
          </w:p>
        </w:tc>
        <w:tc>
          <w:tcPr>
            <w:tcW w:w="894" w:type="dxa"/>
          </w:tcPr>
          <w:p w14:paraId="431E1CA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±3,3</w:t>
            </w:r>
          </w:p>
        </w:tc>
        <w:tc>
          <w:tcPr>
            <w:tcW w:w="906" w:type="dxa"/>
          </w:tcPr>
          <w:p w14:paraId="753D2CC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±3,0</w:t>
            </w:r>
          </w:p>
        </w:tc>
      </w:tr>
      <w:tr w:rsidR="00205674" w:rsidRPr="005D1393" w14:paraId="6DAAD786" w14:textId="77777777" w:rsidTr="00954441">
        <w:tc>
          <w:tcPr>
            <w:tcW w:w="2988" w:type="dxa"/>
          </w:tcPr>
          <w:p w14:paraId="50773B6C" w14:textId="77777777" w:rsidR="00205674" w:rsidRPr="005D1393" w:rsidRDefault="00205674" w:rsidP="00954441">
            <w:pPr>
              <w:tabs>
                <w:tab w:val="left" w:pos="1877"/>
              </w:tabs>
              <w:ind w:right="-57"/>
              <w:jc w:val="both"/>
              <w:rPr>
                <w:rFonts w:ascii="Arial Narrow" w:hAnsi="Arial Narrow" w:cs="Arial"/>
                <w:sz w:val="20"/>
                <w:szCs w:val="20"/>
              </w:rPr>
            </w:pPr>
            <w:r w:rsidRPr="005D1393">
              <w:rPr>
                <w:rFonts w:ascii="Arial Narrow" w:hAnsi="Arial Narrow" w:cs="Arial"/>
                <w:sz w:val="20"/>
                <w:szCs w:val="20"/>
              </w:rPr>
              <w:t xml:space="preserve">Ziarna grube </w:t>
            </w:r>
          </w:p>
          <w:p w14:paraId="092F8CAF" w14:textId="77777777" w:rsidR="00205674" w:rsidRPr="005D1393" w:rsidRDefault="00205674" w:rsidP="00954441">
            <w:pPr>
              <w:tabs>
                <w:tab w:val="left" w:pos="1877"/>
              </w:tabs>
              <w:ind w:right="-57"/>
              <w:jc w:val="both"/>
              <w:rPr>
                <w:rFonts w:ascii="Arial Narrow" w:hAnsi="Arial Narrow" w:cs="Arial"/>
                <w:sz w:val="20"/>
                <w:szCs w:val="20"/>
              </w:rPr>
            </w:pPr>
            <w:r w:rsidRPr="005D1393">
              <w:rPr>
                <w:rFonts w:ascii="Arial Narrow" w:hAnsi="Arial Narrow" w:cs="Arial"/>
                <w:sz w:val="20"/>
                <w:szCs w:val="20"/>
              </w:rPr>
              <w:t>(mieszanki drobnoziarniste)</w:t>
            </w:r>
          </w:p>
        </w:tc>
        <w:tc>
          <w:tcPr>
            <w:tcW w:w="730" w:type="dxa"/>
          </w:tcPr>
          <w:p w14:paraId="0034BF04"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-8    +5</w:t>
            </w:r>
          </w:p>
        </w:tc>
        <w:tc>
          <w:tcPr>
            <w:tcW w:w="894" w:type="dxa"/>
          </w:tcPr>
          <w:p w14:paraId="02909ABA"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-6,7   +4,7</w:t>
            </w:r>
          </w:p>
        </w:tc>
        <w:tc>
          <w:tcPr>
            <w:tcW w:w="1016" w:type="dxa"/>
          </w:tcPr>
          <w:p w14:paraId="008C93BD"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-5,8   +4,5</w:t>
            </w:r>
          </w:p>
        </w:tc>
        <w:tc>
          <w:tcPr>
            <w:tcW w:w="960" w:type="dxa"/>
          </w:tcPr>
          <w:p w14:paraId="2C0C640F"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-5,1   +4,3</w:t>
            </w:r>
          </w:p>
        </w:tc>
        <w:tc>
          <w:tcPr>
            <w:tcW w:w="894" w:type="dxa"/>
          </w:tcPr>
          <w:p w14:paraId="7267660E"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-4,4   +4,1</w:t>
            </w:r>
          </w:p>
        </w:tc>
        <w:tc>
          <w:tcPr>
            <w:tcW w:w="906" w:type="dxa"/>
          </w:tcPr>
          <w:p w14:paraId="03C3128A"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±4,0</w:t>
            </w:r>
          </w:p>
        </w:tc>
      </w:tr>
      <w:tr w:rsidR="00205674" w:rsidRPr="005D1393" w14:paraId="53314A48" w14:textId="77777777" w:rsidTr="00954441">
        <w:tc>
          <w:tcPr>
            <w:tcW w:w="2988" w:type="dxa"/>
          </w:tcPr>
          <w:p w14:paraId="4E1B3401" w14:textId="77777777" w:rsidR="00205674" w:rsidRPr="005D1393" w:rsidRDefault="00205674" w:rsidP="00954441">
            <w:pPr>
              <w:tabs>
                <w:tab w:val="left" w:pos="1877"/>
              </w:tabs>
              <w:ind w:right="-57"/>
              <w:jc w:val="both"/>
              <w:rPr>
                <w:rFonts w:ascii="Arial Narrow" w:hAnsi="Arial Narrow" w:cs="Arial"/>
                <w:sz w:val="20"/>
                <w:szCs w:val="20"/>
              </w:rPr>
            </w:pPr>
            <w:r w:rsidRPr="005D1393">
              <w:rPr>
                <w:rFonts w:ascii="Arial Narrow" w:hAnsi="Arial Narrow" w:cs="Arial"/>
                <w:sz w:val="20"/>
                <w:szCs w:val="20"/>
              </w:rPr>
              <w:t xml:space="preserve">Ziarna grube </w:t>
            </w:r>
          </w:p>
          <w:p w14:paraId="04A6DBD0" w14:textId="77777777" w:rsidR="00205674" w:rsidRPr="005D1393" w:rsidRDefault="00205674" w:rsidP="00954441">
            <w:pPr>
              <w:tabs>
                <w:tab w:val="left" w:pos="1877"/>
              </w:tabs>
              <w:ind w:right="-57"/>
              <w:jc w:val="both"/>
              <w:rPr>
                <w:rFonts w:ascii="Arial Narrow" w:hAnsi="Arial Narrow" w:cs="Arial"/>
                <w:sz w:val="20"/>
                <w:szCs w:val="20"/>
              </w:rPr>
            </w:pPr>
            <w:r w:rsidRPr="005D1393">
              <w:rPr>
                <w:rFonts w:ascii="Arial Narrow" w:hAnsi="Arial Narrow" w:cs="Arial"/>
                <w:sz w:val="20"/>
                <w:szCs w:val="20"/>
              </w:rPr>
              <w:lastRenderedPageBreak/>
              <w:t>(mieszanki gruboziarniste)</w:t>
            </w:r>
          </w:p>
        </w:tc>
        <w:tc>
          <w:tcPr>
            <w:tcW w:w="730" w:type="dxa"/>
          </w:tcPr>
          <w:p w14:paraId="104B7F0D"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lastRenderedPageBreak/>
              <w:t>-9 +5,0</w:t>
            </w:r>
          </w:p>
        </w:tc>
        <w:tc>
          <w:tcPr>
            <w:tcW w:w="894" w:type="dxa"/>
          </w:tcPr>
          <w:p w14:paraId="3B55C9F3"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-7,6 +5,0</w:t>
            </w:r>
          </w:p>
        </w:tc>
        <w:tc>
          <w:tcPr>
            <w:tcW w:w="1016" w:type="dxa"/>
          </w:tcPr>
          <w:p w14:paraId="653139E7"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-6,8 +5,0</w:t>
            </w:r>
          </w:p>
        </w:tc>
        <w:tc>
          <w:tcPr>
            <w:tcW w:w="960" w:type="dxa"/>
          </w:tcPr>
          <w:p w14:paraId="2C874FD3"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-6,1 +5,0</w:t>
            </w:r>
          </w:p>
        </w:tc>
        <w:tc>
          <w:tcPr>
            <w:tcW w:w="894" w:type="dxa"/>
          </w:tcPr>
          <w:p w14:paraId="5E0E239F"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-5,5 +5,0</w:t>
            </w:r>
          </w:p>
        </w:tc>
        <w:tc>
          <w:tcPr>
            <w:tcW w:w="906" w:type="dxa"/>
          </w:tcPr>
          <w:p w14:paraId="5F798006" w14:textId="77777777" w:rsidR="00205674" w:rsidRPr="005D1393" w:rsidRDefault="00205674" w:rsidP="00954441">
            <w:pPr>
              <w:ind w:right="-57"/>
              <w:jc w:val="both"/>
              <w:rPr>
                <w:rFonts w:ascii="Arial Narrow" w:hAnsi="Arial Narrow" w:cs="Arial"/>
                <w:sz w:val="20"/>
                <w:szCs w:val="20"/>
              </w:rPr>
            </w:pPr>
            <w:r w:rsidRPr="005D1393">
              <w:rPr>
                <w:rFonts w:ascii="Arial Narrow" w:hAnsi="Arial Narrow" w:cs="Arial"/>
                <w:sz w:val="20"/>
                <w:szCs w:val="20"/>
              </w:rPr>
              <w:t>±5,0</w:t>
            </w:r>
          </w:p>
        </w:tc>
      </w:tr>
    </w:tbl>
    <w:p w14:paraId="24FB9FC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Jeżeli w składzie mieszanki mineralno-asfaltowej określono dodatki kruszywa o szczególnych właściwościach, np. kruszywo rozjaśniające lub odporne na polerowanie, to dopuszczalna odchyłka zawartości tego kruszywa wynosi:</w:t>
      </w:r>
    </w:p>
    <w:p w14:paraId="642D2CD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 20% w wypadku kruszywa grubego,</w:t>
      </w:r>
    </w:p>
    <w:p w14:paraId="341D4F7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±30% w wypadku kruszywa drobnego.</w:t>
      </w:r>
    </w:p>
    <w:p w14:paraId="637ED755"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 xml:space="preserve">6.5.2.2. Zawartość lepiszcza </w:t>
      </w:r>
    </w:p>
    <w:p w14:paraId="1417B3D2"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C5A2DE4" w14:textId="77777777" w:rsidR="00205674" w:rsidRPr="00424ECB" w:rsidRDefault="00205674" w:rsidP="00954441">
      <w:pPr>
        <w:ind w:left="1200" w:right="-57" w:hanging="1200"/>
        <w:jc w:val="both"/>
        <w:rPr>
          <w:rFonts w:ascii="Arial Narrow" w:hAnsi="Arial Narrow" w:cs="Arial"/>
          <w:sz w:val="22"/>
          <w:szCs w:val="22"/>
        </w:rPr>
      </w:pPr>
      <w:r w:rsidRPr="00424ECB">
        <w:rPr>
          <w:rFonts w:ascii="Arial Narrow" w:hAnsi="Arial Narrow" w:cs="Arial"/>
          <w:sz w:val="22"/>
          <w:szCs w:val="22"/>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205674" w:rsidRPr="00424ECB" w14:paraId="1CC7DC1F" w14:textId="77777777" w:rsidTr="00954441">
        <w:tc>
          <w:tcPr>
            <w:tcW w:w="2148" w:type="dxa"/>
            <w:vMerge w:val="restart"/>
            <w:vAlign w:val="center"/>
          </w:tcPr>
          <w:p w14:paraId="5A9F8348"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Rodzaj mieszanki</w:t>
            </w:r>
          </w:p>
        </w:tc>
        <w:tc>
          <w:tcPr>
            <w:tcW w:w="6720" w:type="dxa"/>
            <w:gridSpan w:val="6"/>
          </w:tcPr>
          <w:p w14:paraId="347C39F3"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Liczba wyników badań</w:t>
            </w:r>
          </w:p>
        </w:tc>
      </w:tr>
      <w:tr w:rsidR="00205674" w:rsidRPr="00424ECB" w14:paraId="155064C4" w14:textId="77777777" w:rsidTr="00954441">
        <w:tc>
          <w:tcPr>
            <w:tcW w:w="2148" w:type="dxa"/>
            <w:vMerge/>
          </w:tcPr>
          <w:p w14:paraId="3A54579F" w14:textId="77777777" w:rsidR="00205674" w:rsidRPr="00424ECB" w:rsidRDefault="00205674" w:rsidP="00954441">
            <w:pPr>
              <w:ind w:right="-57"/>
              <w:jc w:val="both"/>
              <w:rPr>
                <w:rFonts w:ascii="Arial Narrow" w:hAnsi="Arial Narrow" w:cs="Arial"/>
                <w:sz w:val="22"/>
                <w:szCs w:val="22"/>
              </w:rPr>
            </w:pPr>
          </w:p>
        </w:tc>
        <w:tc>
          <w:tcPr>
            <w:tcW w:w="960" w:type="dxa"/>
            <w:vAlign w:val="center"/>
          </w:tcPr>
          <w:p w14:paraId="50B237B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w:t>
            </w:r>
          </w:p>
        </w:tc>
        <w:tc>
          <w:tcPr>
            <w:tcW w:w="1002" w:type="dxa"/>
            <w:vAlign w:val="center"/>
          </w:tcPr>
          <w:p w14:paraId="60114AB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w:t>
            </w:r>
          </w:p>
        </w:tc>
        <w:tc>
          <w:tcPr>
            <w:tcW w:w="1158" w:type="dxa"/>
            <w:vAlign w:val="center"/>
          </w:tcPr>
          <w:p w14:paraId="126C2E6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Od 3 do 4</w:t>
            </w:r>
          </w:p>
        </w:tc>
        <w:tc>
          <w:tcPr>
            <w:tcW w:w="1058" w:type="dxa"/>
            <w:vAlign w:val="center"/>
          </w:tcPr>
          <w:p w14:paraId="5B3C78FC"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Od 5</w:t>
            </w:r>
          </w:p>
          <w:p w14:paraId="39FA4067"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do 8a)</w:t>
            </w:r>
          </w:p>
        </w:tc>
        <w:tc>
          <w:tcPr>
            <w:tcW w:w="1178" w:type="dxa"/>
            <w:vAlign w:val="center"/>
          </w:tcPr>
          <w:p w14:paraId="508575A0"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Od 9</w:t>
            </w:r>
          </w:p>
          <w:p w14:paraId="2AFE5C89"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do 19a)</w:t>
            </w:r>
          </w:p>
        </w:tc>
        <w:tc>
          <w:tcPr>
            <w:tcW w:w="1364" w:type="dxa"/>
            <w:vAlign w:val="center"/>
          </w:tcPr>
          <w:p w14:paraId="7B30AC5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≥20</w:t>
            </w:r>
          </w:p>
        </w:tc>
      </w:tr>
      <w:tr w:rsidR="00205674" w:rsidRPr="00424ECB" w14:paraId="0144E7FC" w14:textId="77777777" w:rsidTr="00954441">
        <w:tc>
          <w:tcPr>
            <w:tcW w:w="2148" w:type="dxa"/>
          </w:tcPr>
          <w:p w14:paraId="4836810E"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Mieszanki gruboziarniste</w:t>
            </w:r>
          </w:p>
        </w:tc>
        <w:tc>
          <w:tcPr>
            <w:tcW w:w="960" w:type="dxa"/>
          </w:tcPr>
          <w:p w14:paraId="6E01C55C"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±0,6</w:t>
            </w:r>
          </w:p>
        </w:tc>
        <w:tc>
          <w:tcPr>
            <w:tcW w:w="1002" w:type="dxa"/>
          </w:tcPr>
          <w:p w14:paraId="54FD3B01"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±0,55</w:t>
            </w:r>
          </w:p>
        </w:tc>
        <w:tc>
          <w:tcPr>
            <w:tcW w:w="1158" w:type="dxa"/>
          </w:tcPr>
          <w:p w14:paraId="11CD7473"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±0,50</w:t>
            </w:r>
          </w:p>
        </w:tc>
        <w:tc>
          <w:tcPr>
            <w:tcW w:w="1058" w:type="dxa"/>
          </w:tcPr>
          <w:p w14:paraId="11F92683"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±0,40</w:t>
            </w:r>
          </w:p>
        </w:tc>
        <w:tc>
          <w:tcPr>
            <w:tcW w:w="1178" w:type="dxa"/>
          </w:tcPr>
          <w:p w14:paraId="1E47350D"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±0,35</w:t>
            </w:r>
          </w:p>
        </w:tc>
        <w:tc>
          <w:tcPr>
            <w:tcW w:w="1364" w:type="dxa"/>
          </w:tcPr>
          <w:p w14:paraId="2CCAF5D0"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±0,30</w:t>
            </w:r>
          </w:p>
        </w:tc>
      </w:tr>
      <w:tr w:rsidR="00205674" w:rsidRPr="00424ECB" w14:paraId="4C733DF8" w14:textId="77777777" w:rsidTr="00954441">
        <w:tc>
          <w:tcPr>
            <w:tcW w:w="2148" w:type="dxa"/>
          </w:tcPr>
          <w:p w14:paraId="4B846399"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Mieszanki drobnoziarniste</w:t>
            </w:r>
          </w:p>
        </w:tc>
        <w:tc>
          <w:tcPr>
            <w:tcW w:w="960" w:type="dxa"/>
          </w:tcPr>
          <w:p w14:paraId="30EDAF23"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±0,5</w:t>
            </w:r>
          </w:p>
        </w:tc>
        <w:tc>
          <w:tcPr>
            <w:tcW w:w="1002" w:type="dxa"/>
          </w:tcPr>
          <w:p w14:paraId="2964ACC1"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±0,45</w:t>
            </w:r>
          </w:p>
        </w:tc>
        <w:tc>
          <w:tcPr>
            <w:tcW w:w="1158" w:type="dxa"/>
          </w:tcPr>
          <w:p w14:paraId="16443631"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±0,40</w:t>
            </w:r>
          </w:p>
        </w:tc>
        <w:tc>
          <w:tcPr>
            <w:tcW w:w="1058" w:type="dxa"/>
          </w:tcPr>
          <w:p w14:paraId="51DFB39E"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±0,40</w:t>
            </w:r>
          </w:p>
        </w:tc>
        <w:tc>
          <w:tcPr>
            <w:tcW w:w="1178" w:type="dxa"/>
          </w:tcPr>
          <w:p w14:paraId="0DFA889F"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±0,35</w:t>
            </w:r>
          </w:p>
        </w:tc>
        <w:tc>
          <w:tcPr>
            <w:tcW w:w="1364" w:type="dxa"/>
          </w:tcPr>
          <w:p w14:paraId="5F57F588"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±0,30</w:t>
            </w:r>
          </w:p>
        </w:tc>
      </w:tr>
      <w:tr w:rsidR="00205674" w:rsidRPr="00424ECB" w14:paraId="061DE0D4" w14:textId="77777777" w:rsidTr="00954441">
        <w:tc>
          <w:tcPr>
            <w:tcW w:w="8868" w:type="dxa"/>
            <w:gridSpan w:val="7"/>
          </w:tcPr>
          <w:p w14:paraId="7C1D2B95" w14:textId="77777777" w:rsidR="00205674" w:rsidRPr="00424ECB" w:rsidRDefault="00205674" w:rsidP="009E77BE">
            <w:pPr>
              <w:numPr>
                <w:ilvl w:val="0"/>
                <w:numId w:val="103"/>
              </w:numPr>
              <w:tabs>
                <w:tab w:val="left" w:pos="426"/>
              </w:tabs>
              <w:ind w:left="426" w:right="-57"/>
              <w:jc w:val="both"/>
              <w:rPr>
                <w:rFonts w:ascii="Arial Narrow" w:hAnsi="Arial Narrow" w:cs="Arial"/>
                <w:sz w:val="22"/>
                <w:szCs w:val="22"/>
              </w:rPr>
            </w:pPr>
            <w:r w:rsidRPr="00424ECB">
              <w:rPr>
                <w:rFonts w:ascii="Arial Narrow" w:hAnsi="Arial Narrow" w:cs="Arial"/>
                <w:sz w:val="22"/>
                <w:szCs w:val="22"/>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4346D57F"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 xml:space="preserve">6.5.2.3. Temperatura mięknienia i nawrót sprężysty lepiszcza odzyskanego </w:t>
      </w:r>
    </w:p>
    <w:p w14:paraId="0F79309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74B022E"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Temperatura mięknienia </w:t>
      </w:r>
      <w:proofErr w:type="spellStart"/>
      <w:r w:rsidRPr="00424ECB">
        <w:rPr>
          <w:rFonts w:ascii="Arial Narrow" w:hAnsi="Arial Narrow" w:cs="Arial"/>
          <w:sz w:val="22"/>
          <w:szCs w:val="22"/>
        </w:rPr>
        <w:t>polimeroasfaltu</w:t>
      </w:r>
      <w:proofErr w:type="spellEnd"/>
      <w:r w:rsidRPr="00424ECB">
        <w:rPr>
          <w:rFonts w:ascii="Arial Narrow" w:hAnsi="Arial Narrow" w:cs="Arial"/>
          <w:sz w:val="22"/>
          <w:szCs w:val="22"/>
        </w:rPr>
        <w:t xml:space="preserve"> wyekstrahowanego z mieszanki </w:t>
      </w:r>
      <w:proofErr w:type="spellStart"/>
      <w:r w:rsidRPr="00424ECB">
        <w:rPr>
          <w:rFonts w:ascii="Arial Narrow" w:hAnsi="Arial Narrow" w:cs="Arial"/>
          <w:sz w:val="22"/>
          <w:szCs w:val="22"/>
        </w:rPr>
        <w:t>mineralno</w:t>
      </w:r>
      <w:proofErr w:type="spellEnd"/>
      <w:r w:rsidRPr="00424ECB">
        <w:rPr>
          <w:rFonts w:ascii="Arial Narrow" w:hAnsi="Arial Narrow" w:cs="Arial"/>
          <w:sz w:val="22"/>
          <w:szCs w:val="22"/>
        </w:rPr>
        <w:t xml:space="preserve"> asfaltowej nie powinna przekroczyć wartości dopuszczalnych podanych w tablicy 28.</w:t>
      </w:r>
    </w:p>
    <w:p w14:paraId="539F5DF3" w14:textId="77777777" w:rsidR="00205674" w:rsidRPr="00424ECB" w:rsidRDefault="00205674" w:rsidP="00954441">
      <w:pPr>
        <w:ind w:left="1276" w:hanging="1276"/>
        <w:jc w:val="both"/>
        <w:rPr>
          <w:rFonts w:ascii="Arial Narrow" w:hAnsi="Arial Narrow" w:cs="Arial"/>
          <w:sz w:val="22"/>
          <w:szCs w:val="22"/>
        </w:rPr>
      </w:pPr>
      <w:r w:rsidRPr="00424ECB">
        <w:rPr>
          <w:rFonts w:ascii="Arial Narrow" w:hAnsi="Arial Narrow" w:cs="Arial"/>
          <w:sz w:val="22"/>
          <w:szCs w:val="22"/>
        </w:rPr>
        <w:t>Tablica 28.</w:t>
      </w:r>
      <w:r w:rsidRPr="00424ECB">
        <w:rPr>
          <w:rFonts w:ascii="Arial Narrow" w:hAnsi="Arial Narrow" w:cs="Arial"/>
          <w:sz w:val="22"/>
          <w:szCs w:val="22"/>
        </w:rPr>
        <w:tab/>
        <w:t xml:space="preserve">Najwyższa temperatura mięknienia wyekstrahowanego </w:t>
      </w:r>
      <w:proofErr w:type="spellStart"/>
      <w:r w:rsidRPr="00424ECB">
        <w:rPr>
          <w:rFonts w:ascii="Arial Narrow" w:hAnsi="Arial Narrow" w:cs="Arial"/>
          <w:sz w:val="22"/>
          <w:szCs w:val="22"/>
        </w:rPr>
        <w:t>polimeroasfaltu</w:t>
      </w:r>
      <w:proofErr w:type="spellEnd"/>
      <w:r w:rsidRPr="00424ECB">
        <w:rPr>
          <w:rFonts w:ascii="Arial Narrow" w:hAnsi="Arial Narrow" w:cs="Arial"/>
          <w:sz w:val="22"/>
          <w:szCs w:val="22"/>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205674" w:rsidRPr="00424ECB" w14:paraId="73DC865E" w14:textId="77777777" w:rsidTr="00954441">
        <w:tc>
          <w:tcPr>
            <w:tcW w:w="3755" w:type="dxa"/>
            <w:vAlign w:val="center"/>
          </w:tcPr>
          <w:p w14:paraId="23E418CF"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Rodzaj lepiszcza</w:t>
            </w:r>
          </w:p>
        </w:tc>
        <w:tc>
          <w:tcPr>
            <w:tcW w:w="3756" w:type="dxa"/>
            <w:vAlign w:val="center"/>
          </w:tcPr>
          <w:p w14:paraId="00987566"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Najwyższa temperatura mięknienia, °C</w:t>
            </w:r>
          </w:p>
        </w:tc>
      </w:tr>
      <w:tr w:rsidR="00205674" w:rsidRPr="00424ECB" w14:paraId="398D9358" w14:textId="77777777" w:rsidTr="00954441">
        <w:tc>
          <w:tcPr>
            <w:tcW w:w="3755" w:type="dxa"/>
          </w:tcPr>
          <w:p w14:paraId="6E1BCCD1"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PMB-45/80-55</w:t>
            </w:r>
          </w:p>
        </w:tc>
        <w:tc>
          <w:tcPr>
            <w:tcW w:w="3756" w:type="dxa"/>
          </w:tcPr>
          <w:p w14:paraId="3B8D5F4B"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73</w:t>
            </w:r>
          </w:p>
        </w:tc>
      </w:tr>
      <w:tr w:rsidR="00205674" w:rsidRPr="00424ECB" w14:paraId="75A03BC7" w14:textId="77777777" w:rsidTr="00954441">
        <w:tc>
          <w:tcPr>
            <w:tcW w:w="3755" w:type="dxa"/>
          </w:tcPr>
          <w:p w14:paraId="075A5B4F"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PMB 45/80-65</w:t>
            </w:r>
          </w:p>
        </w:tc>
        <w:tc>
          <w:tcPr>
            <w:tcW w:w="3756" w:type="dxa"/>
          </w:tcPr>
          <w:p w14:paraId="306D8BFD"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83</w:t>
            </w:r>
          </w:p>
        </w:tc>
      </w:tr>
      <w:tr w:rsidR="00205674" w:rsidRPr="00424ECB" w14:paraId="27FE465E" w14:textId="77777777" w:rsidTr="00954441">
        <w:tc>
          <w:tcPr>
            <w:tcW w:w="3755" w:type="dxa"/>
          </w:tcPr>
          <w:p w14:paraId="1F223D74"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PMB 45/80-80</w:t>
            </w:r>
          </w:p>
        </w:tc>
        <w:tc>
          <w:tcPr>
            <w:tcW w:w="3756" w:type="dxa"/>
          </w:tcPr>
          <w:p w14:paraId="7F9C3DDD" w14:textId="77777777" w:rsidR="00205674" w:rsidRPr="00424ECB" w:rsidRDefault="00205674" w:rsidP="00954441">
            <w:pPr>
              <w:ind w:right="57"/>
              <w:jc w:val="both"/>
              <w:rPr>
                <w:rFonts w:ascii="Arial Narrow" w:hAnsi="Arial Narrow" w:cs="Arial"/>
                <w:sz w:val="22"/>
                <w:szCs w:val="22"/>
              </w:rPr>
            </w:pPr>
            <w:r w:rsidRPr="00424ECB">
              <w:rPr>
                <w:rFonts w:ascii="Arial Narrow" w:hAnsi="Arial Narrow" w:cs="Arial"/>
                <w:sz w:val="22"/>
                <w:szCs w:val="22"/>
              </w:rPr>
              <w:t>Nie dotyczy</w:t>
            </w:r>
          </w:p>
        </w:tc>
      </w:tr>
    </w:tbl>
    <w:p w14:paraId="60DE3A05"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przypadku, gdy dostarczony na wytwornię </w:t>
      </w:r>
      <w:proofErr w:type="spellStart"/>
      <w:r w:rsidRPr="00424ECB">
        <w:rPr>
          <w:rFonts w:ascii="Arial Narrow" w:hAnsi="Arial Narrow" w:cs="Arial"/>
          <w:sz w:val="22"/>
          <w:szCs w:val="22"/>
        </w:rPr>
        <w:t>polimeroasfalt</w:t>
      </w:r>
      <w:proofErr w:type="spellEnd"/>
      <w:r w:rsidRPr="00424ECB">
        <w:rPr>
          <w:rFonts w:ascii="Arial Narrow" w:hAnsi="Arial Narrow" w:cs="Arial"/>
          <w:sz w:val="22"/>
          <w:szCs w:val="22"/>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424ECB">
        <w:rPr>
          <w:rFonts w:ascii="Arial Narrow" w:hAnsi="Arial Narrow" w:cs="Arial"/>
          <w:sz w:val="22"/>
          <w:szCs w:val="22"/>
        </w:rPr>
        <w:t>sposob</w:t>
      </w:r>
      <w:proofErr w:type="spellEnd"/>
      <w:r w:rsidRPr="00424ECB">
        <w:rPr>
          <w:rFonts w:ascii="Arial Narrow" w:hAnsi="Arial Narrow" w:cs="Arial"/>
          <w:sz w:val="22"/>
          <w:szCs w:val="22"/>
        </w:rPr>
        <w:t>:</w:t>
      </w:r>
    </w:p>
    <w:p w14:paraId="4864C2A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Najwyższa dopuszczalna temperatura mięknienia wyekstrahowanego </w:t>
      </w:r>
      <w:proofErr w:type="spellStart"/>
      <w:r w:rsidRPr="00424ECB">
        <w:rPr>
          <w:rFonts w:ascii="Arial Narrow" w:hAnsi="Arial Narrow" w:cs="Arial"/>
          <w:sz w:val="22"/>
          <w:szCs w:val="22"/>
        </w:rPr>
        <w:t>polimeroasfaltu</w:t>
      </w:r>
      <w:proofErr w:type="spellEnd"/>
      <w:r w:rsidRPr="00424ECB">
        <w:rPr>
          <w:rFonts w:ascii="Arial Narrow" w:hAnsi="Arial Narrow" w:cs="Arial"/>
          <w:sz w:val="22"/>
          <w:szCs w:val="22"/>
        </w:rPr>
        <w:t xml:space="preserve"> = temperatura mięknienia zbadanej dostawy na wytwórnię + dopuszczalny wg Załącznika krajowego NA do PN-EN 14023 [64a] wzrost temperatury mięknienia po starzeniu RTFOT.</w:t>
      </w:r>
    </w:p>
    <w:p w14:paraId="5C8C960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wypadku mieszanki mineralno-asfaltowej z </w:t>
      </w:r>
      <w:proofErr w:type="spellStart"/>
      <w:r w:rsidRPr="00424ECB">
        <w:rPr>
          <w:rFonts w:ascii="Arial Narrow" w:hAnsi="Arial Narrow" w:cs="Arial"/>
          <w:sz w:val="22"/>
          <w:szCs w:val="22"/>
        </w:rPr>
        <w:t>polimeroasfaltem</w:t>
      </w:r>
      <w:proofErr w:type="spellEnd"/>
      <w:r w:rsidRPr="00424ECB">
        <w:rPr>
          <w:rFonts w:ascii="Arial Narrow" w:hAnsi="Arial Narrow" w:cs="Arial"/>
          <w:sz w:val="22"/>
          <w:szCs w:val="22"/>
        </w:rPr>
        <w:t xml:space="preserve"> </w:t>
      </w:r>
      <w:proofErr w:type="spellStart"/>
      <w:r w:rsidRPr="00424ECB">
        <w:rPr>
          <w:rFonts w:ascii="Arial Narrow" w:hAnsi="Arial Narrow" w:cs="Arial"/>
          <w:sz w:val="22"/>
          <w:szCs w:val="22"/>
        </w:rPr>
        <w:t>nawrot</w:t>
      </w:r>
      <w:proofErr w:type="spellEnd"/>
      <w:r w:rsidRPr="00424ECB">
        <w:rPr>
          <w:rFonts w:ascii="Arial Narrow" w:hAnsi="Arial Narrow" w:cs="Arial"/>
          <w:sz w:val="22"/>
          <w:szCs w:val="22"/>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35837" w14:textId="77777777" w:rsidR="00205674" w:rsidRPr="005D1393" w:rsidRDefault="00205674" w:rsidP="00954441">
      <w:pPr>
        <w:keepNext/>
        <w:ind w:right="-57"/>
        <w:jc w:val="both"/>
        <w:rPr>
          <w:rFonts w:ascii="Arial Narrow" w:hAnsi="Arial Narrow" w:cs="Arial"/>
          <w:b/>
          <w:bCs/>
          <w:sz w:val="22"/>
          <w:szCs w:val="22"/>
        </w:rPr>
      </w:pPr>
      <w:r w:rsidRPr="005D1393">
        <w:rPr>
          <w:rFonts w:ascii="Arial Narrow" w:hAnsi="Arial Narrow" w:cs="Arial"/>
          <w:b/>
          <w:bCs/>
          <w:sz w:val="22"/>
          <w:szCs w:val="22"/>
        </w:rPr>
        <w:t>6.5.2.4. Gęstość i zawartość wolnych przestrzeni</w:t>
      </w:r>
    </w:p>
    <w:p w14:paraId="363C0422" w14:textId="77777777" w:rsidR="00205674" w:rsidRPr="00424ECB" w:rsidRDefault="00205674" w:rsidP="00954441">
      <w:pPr>
        <w:ind w:right="-57" w:firstLine="709"/>
        <w:jc w:val="both"/>
        <w:rPr>
          <w:rFonts w:ascii="Arial Narrow" w:hAnsi="Arial Narrow" w:cs="Arial"/>
          <w:sz w:val="22"/>
          <w:szCs w:val="22"/>
        </w:rPr>
      </w:pPr>
      <w:r w:rsidRPr="00424ECB">
        <w:rPr>
          <w:rFonts w:ascii="Arial Narrow" w:hAnsi="Arial Narrow" w:cs="Arial"/>
          <w:sz w:val="22"/>
          <w:szCs w:val="22"/>
        </w:rPr>
        <w:t xml:space="preserve">Zawartość wolnych przestrzeni w próbce Marshalla pobranej z mieszanki mineralno-asfaltowej lub wyjątkowo powtórnie rozgrzanej próbki pobranej z nawierzchni nie może wykroczyć poza wartości podane w </w:t>
      </w:r>
      <w:proofErr w:type="spellStart"/>
      <w:r w:rsidRPr="00424ECB">
        <w:rPr>
          <w:rFonts w:ascii="Arial Narrow" w:hAnsi="Arial Narrow" w:cs="Arial"/>
          <w:sz w:val="22"/>
          <w:szCs w:val="22"/>
        </w:rPr>
        <w:t>pkcie</w:t>
      </w:r>
      <w:proofErr w:type="spellEnd"/>
      <w:r w:rsidRPr="00424ECB">
        <w:rPr>
          <w:rFonts w:ascii="Arial Narrow" w:hAnsi="Arial Narrow" w:cs="Arial"/>
          <w:sz w:val="22"/>
          <w:szCs w:val="22"/>
        </w:rPr>
        <w:t xml:space="preserve"> 2.10 o więcej niż 1,5% (v/v).</w:t>
      </w:r>
    </w:p>
    <w:p w14:paraId="37775123"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 xml:space="preserve">6.5.3. Warunki technologiczne wbudowywania mieszanki mineralno-asfaltowej </w:t>
      </w:r>
    </w:p>
    <w:p w14:paraId="77707BC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Temperatura powietrza powinna być mierzona przed i w czasie robót; nie powinna być mniejsza niż podano w tablicy 23.  </w:t>
      </w:r>
    </w:p>
    <w:p w14:paraId="314ABB1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w:t>
      </w:r>
      <w:r w:rsidRPr="00424ECB">
        <w:rPr>
          <w:rFonts w:ascii="Arial Narrow" w:hAnsi="Arial Narrow" w:cs="Arial"/>
          <w:sz w:val="22"/>
          <w:szCs w:val="22"/>
        </w:rPr>
        <w:lastRenderedPageBreak/>
        <w:t xml:space="preserve">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1AF77995" w14:textId="77777777" w:rsidR="00205674" w:rsidRPr="00424ECB" w:rsidRDefault="00205674" w:rsidP="00954441">
      <w:pPr>
        <w:numPr>
          <w:ilvl w:val="12"/>
          <w:numId w:val="0"/>
        </w:numPr>
        <w:ind w:firstLine="709"/>
        <w:jc w:val="both"/>
        <w:rPr>
          <w:rFonts w:ascii="Arial Narrow" w:hAnsi="Arial Narrow" w:cs="Arial"/>
          <w:sz w:val="22"/>
          <w:szCs w:val="22"/>
        </w:rPr>
      </w:pPr>
      <w:r w:rsidRPr="00424ECB">
        <w:rPr>
          <w:rFonts w:ascii="Arial Narrow" w:hAnsi="Arial Narrow" w:cs="Arial"/>
          <w:sz w:val="22"/>
          <w:szCs w:val="22"/>
        </w:rPr>
        <w:t xml:space="preserve">Pomiar temperatury mieszanki mineralno-asfaltowej należy wykonać zgodnie z wymaganiami normy PN-EN 12697-13 [38]. </w:t>
      </w:r>
    </w:p>
    <w:p w14:paraId="23000D0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54001BA8" w14:textId="77777777" w:rsidR="00205674" w:rsidRPr="005D1393" w:rsidRDefault="00205674" w:rsidP="00954441">
      <w:pPr>
        <w:jc w:val="both"/>
        <w:rPr>
          <w:rFonts w:ascii="Arial Narrow" w:hAnsi="Arial Narrow" w:cs="Arial"/>
          <w:b/>
          <w:bCs/>
          <w:sz w:val="22"/>
          <w:szCs w:val="22"/>
        </w:rPr>
      </w:pPr>
      <w:r w:rsidRPr="005D1393">
        <w:rPr>
          <w:rFonts w:ascii="Arial Narrow" w:hAnsi="Arial Narrow" w:cs="Arial"/>
          <w:b/>
          <w:bCs/>
          <w:sz w:val="22"/>
          <w:szCs w:val="22"/>
        </w:rPr>
        <w:t>6.5.4. Wykonana warstwa</w:t>
      </w:r>
    </w:p>
    <w:p w14:paraId="2331E7A1" w14:textId="77777777" w:rsidR="00205674" w:rsidRPr="005D1393" w:rsidRDefault="00205674" w:rsidP="00954441">
      <w:pPr>
        <w:ind w:right="-57"/>
        <w:jc w:val="both"/>
        <w:rPr>
          <w:rFonts w:ascii="Arial Narrow" w:hAnsi="Arial Narrow" w:cs="Arial"/>
          <w:b/>
          <w:bCs/>
          <w:sz w:val="22"/>
          <w:szCs w:val="22"/>
        </w:rPr>
      </w:pPr>
      <w:r w:rsidRPr="005D1393">
        <w:rPr>
          <w:rFonts w:ascii="Arial Narrow" w:hAnsi="Arial Narrow" w:cs="Arial"/>
          <w:b/>
          <w:bCs/>
          <w:sz w:val="22"/>
          <w:szCs w:val="22"/>
        </w:rPr>
        <w:t xml:space="preserve">6.5.4.1. Wskaźnik zagęszczenia i zawartość wolnych przestrzeni </w:t>
      </w:r>
    </w:p>
    <w:p w14:paraId="4C8FDF0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Zagęszczenie wykonanej warstwy wyrażone wskaźnikiem zagęszczenia oraz zawartością wolnych przestrzeni nie może przekroczyć wartości dopuszczalnych</w:t>
      </w:r>
      <w:r>
        <w:rPr>
          <w:rFonts w:ascii="Arial Narrow" w:hAnsi="Arial Narrow" w:cs="Arial"/>
          <w:sz w:val="22"/>
          <w:szCs w:val="22"/>
        </w:rPr>
        <w:t xml:space="preserve"> </w:t>
      </w:r>
      <w:r w:rsidRPr="00424ECB">
        <w:rPr>
          <w:rFonts w:ascii="Arial Narrow" w:hAnsi="Arial Narrow" w:cs="Arial"/>
          <w:sz w:val="22"/>
          <w:szCs w:val="22"/>
        </w:rPr>
        <w:t>podanych w tablicy 29. Dotyczy to każdego pojedynczego oznaczenia danej właściwości.</w:t>
      </w:r>
    </w:p>
    <w:p w14:paraId="466C240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Określenie gęstości objętościowej należy wykonywać według PN-EN 12697-6 [34].</w:t>
      </w:r>
    </w:p>
    <w:p w14:paraId="3DAFE103" w14:textId="77777777" w:rsidR="00205674" w:rsidRDefault="00205674" w:rsidP="00954441">
      <w:pPr>
        <w:jc w:val="both"/>
        <w:rPr>
          <w:rFonts w:ascii="Arial Narrow" w:hAnsi="Arial Narrow" w:cs="Arial"/>
          <w:sz w:val="22"/>
          <w:szCs w:val="22"/>
        </w:rPr>
      </w:pPr>
    </w:p>
    <w:p w14:paraId="1F58053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xml:space="preserve">Tablica 29. Właściwości warstwy AC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350"/>
        <w:gridCol w:w="4395"/>
      </w:tblGrid>
      <w:tr w:rsidR="00205674" w:rsidRPr="005D1393" w14:paraId="065E2BC2" w14:textId="77777777" w:rsidTr="00954441">
        <w:tc>
          <w:tcPr>
            <w:tcW w:w="2748" w:type="dxa"/>
            <w:shd w:val="clear" w:color="auto" w:fill="D9E2F3" w:themeFill="accent1" w:themeFillTint="33"/>
          </w:tcPr>
          <w:p w14:paraId="0ECCA949"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Typ i wymiar mieszanki</w:t>
            </w:r>
          </w:p>
        </w:tc>
        <w:tc>
          <w:tcPr>
            <w:tcW w:w="2350" w:type="dxa"/>
            <w:shd w:val="clear" w:color="auto" w:fill="D9E2F3" w:themeFill="accent1" w:themeFillTint="33"/>
          </w:tcPr>
          <w:p w14:paraId="5C86FFA1"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Wskaźnik zagęszczenia [%]</w:t>
            </w:r>
          </w:p>
        </w:tc>
        <w:tc>
          <w:tcPr>
            <w:tcW w:w="4395" w:type="dxa"/>
            <w:shd w:val="clear" w:color="auto" w:fill="D9E2F3" w:themeFill="accent1" w:themeFillTint="33"/>
          </w:tcPr>
          <w:p w14:paraId="4209A079"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Zawartość wolnych przestrzeni w warstwie [%(v/v)]</w:t>
            </w:r>
          </w:p>
        </w:tc>
      </w:tr>
      <w:tr w:rsidR="00205674" w:rsidRPr="005D1393" w14:paraId="33AB45D8" w14:textId="77777777" w:rsidTr="00954441">
        <w:tc>
          <w:tcPr>
            <w:tcW w:w="2748" w:type="dxa"/>
          </w:tcPr>
          <w:p w14:paraId="65C1773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AC5S,     KR1-KR2</w:t>
            </w:r>
          </w:p>
        </w:tc>
        <w:tc>
          <w:tcPr>
            <w:tcW w:w="2350" w:type="dxa"/>
          </w:tcPr>
          <w:p w14:paraId="4A0816C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335DE1C6"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1,0 ÷ 5,0</w:t>
            </w:r>
          </w:p>
        </w:tc>
      </w:tr>
      <w:tr w:rsidR="00205674" w:rsidRPr="005D1393" w14:paraId="79E592A8" w14:textId="77777777" w:rsidTr="00954441">
        <w:tc>
          <w:tcPr>
            <w:tcW w:w="2748" w:type="dxa"/>
          </w:tcPr>
          <w:p w14:paraId="4CA32BEF"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AC8S,     KR1-KR2</w:t>
            </w:r>
          </w:p>
        </w:tc>
        <w:tc>
          <w:tcPr>
            <w:tcW w:w="2350" w:type="dxa"/>
          </w:tcPr>
          <w:p w14:paraId="2AD9601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704749C2"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1,0 ÷ 4,5</w:t>
            </w:r>
          </w:p>
        </w:tc>
      </w:tr>
      <w:tr w:rsidR="00205674" w:rsidRPr="005D1393" w14:paraId="53BD11CA" w14:textId="77777777" w:rsidTr="00954441">
        <w:tc>
          <w:tcPr>
            <w:tcW w:w="2748" w:type="dxa"/>
          </w:tcPr>
          <w:p w14:paraId="7738288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AC11S,   KR1-KR2</w:t>
            </w:r>
          </w:p>
        </w:tc>
        <w:tc>
          <w:tcPr>
            <w:tcW w:w="2350" w:type="dxa"/>
          </w:tcPr>
          <w:p w14:paraId="407863E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659D045B"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1,0 ÷ 4,5</w:t>
            </w:r>
          </w:p>
        </w:tc>
      </w:tr>
      <w:tr w:rsidR="00205674" w:rsidRPr="005D1393" w14:paraId="0012D777" w14:textId="77777777" w:rsidTr="00954441">
        <w:tc>
          <w:tcPr>
            <w:tcW w:w="2748" w:type="dxa"/>
          </w:tcPr>
          <w:p w14:paraId="1760607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AC8S,     KR3-KR4</w:t>
            </w:r>
          </w:p>
        </w:tc>
        <w:tc>
          <w:tcPr>
            <w:tcW w:w="2350" w:type="dxa"/>
          </w:tcPr>
          <w:p w14:paraId="67611575"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1281291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2,0÷5,0</w:t>
            </w:r>
          </w:p>
        </w:tc>
      </w:tr>
      <w:tr w:rsidR="00205674" w:rsidRPr="005D1393" w14:paraId="66754E86" w14:textId="77777777" w:rsidTr="00954441">
        <w:tc>
          <w:tcPr>
            <w:tcW w:w="2748" w:type="dxa"/>
          </w:tcPr>
          <w:p w14:paraId="6DE09DDC"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AC11S,   KR3-KR4</w:t>
            </w:r>
          </w:p>
        </w:tc>
        <w:tc>
          <w:tcPr>
            <w:tcW w:w="2350" w:type="dxa"/>
          </w:tcPr>
          <w:p w14:paraId="5D14F283"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07A8814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2,0÷5,0</w:t>
            </w:r>
          </w:p>
        </w:tc>
      </w:tr>
      <w:tr w:rsidR="00205674" w:rsidRPr="005D1393" w14:paraId="321BDD0A" w14:textId="77777777" w:rsidTr="00954441">
        <w:tc>
          <w:tcPr>
            <w:tcW w:w="2748" w:type="dxa"/>
          </w:tcPr>
          <w:p w14:paraId="3D524591"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AC8S,     KR5-KR6</w:t>
            </w:r>
          </w:p>
        </w:tc>
        <w:tc>
          <w:tcPr>
            <w:tcW w:w="2350" w:type="dxa"/>
          </w:tcPr>
          <w:p w14:paraId="1843B22E"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781754C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2,0÷5,0</w:t>
            </w:r>
          </w:p>
        </w:tc>
      </w:tr>
      <w:tr w:rsidR="00205674" w:rsidRPr="005D1393" w14:paraId="75CEAC62" w14:textId="77777777" w:rsidTr="00954441">
        <w:tc>
          <w:tcPr>
            <w:tcW w:w="2748" w:type="dxa"/>
          </w:tcPr>
          <w:p w14:paraId="71FB8998"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AC11S,   KR5-KR6</w:t>
            </w:r>
          </w:p>
        </w:tc>
        <w:tc>
          <w:tcPr>
            <w:tcW w:w="2350" w:type="dxa"/>
          </w:tcPr>
          <w:p w14:paraId="59DA7890"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 98</w:t>
            </w:r>
          </w:p>
        </w:tc>
        <w:tc>
          <w:tcPr>
            <w:tcW w:w="4395" w:type="dxa"/>
          </w:tcPr>
          <w:p w14:paraId="2D501F54" w14:textId="77777777" w:rsidR="00205674" w:rsidRPr="005D1393" w:rsidRDefault="00205674" w:rsidP="00954441">
            <w:pPr>
              <w:jc w:val="both"/>
              <w:rPr>
                <w:rFonts w:ascii="Arial Narrow" w:hAnsi="Arial Narrow" w:cs="Arial"/>
                <w:sz w:val="20"/>
                <w:szCs w:val="20"/>
              </w:rPr>
            </w:pPr>
            <w:r w:rsidRPr="005D1393">
              <w:rPr>
                <w:rFonts w:ascii="Arial Narrow" w:hAnsi="Arial Narrow" w:cs="Arial"/>
                <w:sz w:val="20"/>
                <w:szCs w:val="20"/>
              </w:rPr>
              <w:t>2,0÷5,0</w:t>
            </w:r>
          </w:p>
        </w:tc>
      </w:tr>
    </w:tbl>
    <w:p w14:paraId="14B827C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424ECB">
          <w:rPr>
            <w:rFonts w:ascii="Arial Narrow" w:hAnsi="Arial Narrow" w:cs="Arial"/>
            <w:sz w:val="22"/>
            <w:szCs w:val="22"/>
          </w:rPr>
          <w:t>6000 m2</w:t>
        </w:r>
      </w:smartTag>
      <w:r w:rsidRPr="00424ECB">
        <w:rPr>
          <w:rFonts w:ascii="Arial Narrow" w:hAnsi="Arial Narrow" w:cs="Arial"/>
          <w:sz w:val="22"/>
          <w:szCs w:val="22"/>
        </w:rPr>
        <w:t xml:space="preserve"> nawierzchni jedna próbka; w razie potrzeby liczba próbek może zostać zwiększona (np. nawierzchnie mostowe).</w:t>
      </w:r>
    </w:p>
    <w:p w14:paraId="77DA1690" w14:textId="77777777" w:rsidR="00205674" w:rsidRPr="00954441" w:rsidRDefault="00205674" w:rsidP="00954441">
      <w:pPr>
        <w:keepNext/>
        <w:ind w:right="-57"/>
        <w:jc w:val="both"/>
        <w:rPr>
          <w:rFonts w:ascii="Arial Narrow" w:hAnsi="Arial Narrow" w:cs="Arial"/>
          <w:b/>
          <w:sz w:val="22"/>
          <w:szCs w:val="22"/>
        </w:rPr>
      </w:pPr>
      <w:r w:rsidRPr="00954441">
        <w:rPr>
          <w:rFonts w:ascii="Arial Narrow" w:hAnsi="Arial Narrow" w:cs="Arial"/>
          <w:b/>
          <w:sz w:val="22"/>
          <w:szCs w:val="22"/>
        </w:rPr>
        <w:t xml:space="preserve"> 6.5.4.2. Grubość warstwy   </w:t>
      </w:r>
    </w:p>
    <w:p w14:paraId="04A09165"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1EF68591" w14:textId="77777777" w:rsidR="00205674" w:rsidRPr="00424ECB" w:rsidRDefault="00205674" w:rsidP="00954441">
      <w:pPr>
        <w:spacing w:before="120"/>
        <w:ind w:left="992" w:hanging="992"/>
        <w:jc w:val="both"/>
        <w:rPr>
          <w:rFonts w:ascii="Arial Narrow" w:hAnsi="Arial Narrow" w:cs="Arial"/>
          <w:sz w:val="22"/>
          <w:szCs w:val="22"/>
        </w:rPr>
      </w:pPr>
      <w:r w:rsidRPr="00424ECB">
        <w:rPr>
          <w:rFonts w:ascii="Arial Narrow" w:hAnsi="Arial Narrow" w:cs="Arial"/>
          <w:sz w:val="22"/>
          <w:szCs w:val="22"/>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976"/>
        <w:gridCol w:w="2440"/>
      </w:tblGrid>
      <w:tr w:rsidR="00205674" w:rsidRPr="00887FAF" w14:paraId="6D597D7B" w14:textId="77777777" w:rsidTr="00954441">
        <w:tc>
          <w:tcPr>
            <w:tcW w:w="3823" w:type="dxa"/>
            <w:shd w:val="clear" w:color="auto" w:fill="D9E2F3" w:themeFill="accent1" w:themeFillTint="33"/>
            <w:vAlign w:val="center"/>
          </w:tcPr>
          <w:p w14:paraId="726ED627"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Warunki oceny</w:t>
            </w:r>
          </w:p>
        </w:tc>
        <w:tc>
          <w:tcPr>
            <w:tcW w:w="2976" w:type="dxa"/>
            <w:shd w:val="clear" w:color="auto" w:fill="D9E2F3" w:themeFill="accent1" w:themeFillTint="33"/>
            <w:vAlign w:val="center"/>
          </w:tcPr>
          <w:p w14:paraId="211A8524"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 xml:space="preserve">Pakiet: warstwa </w:t>
            </w:r>
            <w:proofErr w:type="spellStart"/>
            <w:r w:rsidRPr="00887FAF">
              <w:rPr>
                <w:rFonts w:ascii="Arial Narrow" w:hAnsi="Arial Narrow" w:cs="Arial"/>
                <w:b/>
                <w:bCs/>
                <w:sz w:val="20"/>
                <w:szCs w:val="20"/>
              </w:rPr>
              <w:t>ścieralna+wiążąca</w:t>
            </w:r>
            <w:proofErr w:type="spellEnd"/>
            <w:r w:rsidRPr="00887FAF">
              <w:rPr>
                <w:rFonts w:ascii="Arial Narrow" w:hAnsi="Arial Narrow" w:cs="Arial"/>
                <w:b/>
                <w:bCs/>
                <w:sz w:val="20"/>
                <w:szCs w:val="20"/>
              </w:rPr>
              <w:t xml:space="preserve"> +podbudowa asfaltowa razem</w:t>
            </w:r>
          </w:p>
        </w:tc>
        <w:tc>
          <w:tcPr>
            <w:tcW w:w="2440" w:type="dxa"/>
            <w:shd w:val="clear" w:color="auto" w:fill="D9E2F3" w:themeFill="accent1" w:themeFillTint="33"/>
            <w:vAlign w:val="center"/>
          </w:tcPr>
          <w:p w14:paraId="11726A02"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Warstwa ścieralna</w:t>
            </w:r>
          </w:p>
        </w:tc>
      </w:tr>
      <w:tr w:rsidR="00205674" w:rsidRPr="00887FAF" w14:paraId="76FBF0CB" w14:textId="77777777" w:rsidTr="00954441">
        <w:trPr>
          <w:trHeight w:val="892"/>
        </w:trPr>
        <w:tc>
          <w:tcPr>
            <w:tcW w:w="3823" w:type="dxa"/>
            <w:tcBorders>
              <w:bottom w:val="nil"/>
            </w:tcBorders>
          </w:tcPr>
          <w:p w14:paraId="1D2FBEB6"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Dla wartości średniej grubości wbudowanej warstwy z całego odcinka budowy</w:t>
            </w:r>
          </w:p>
        </w:tc>
        <w:tc>
          <w:tcPr>
            <w:tcW w:w="2976" w:type="dxa"/>
            <w:tcBorders>
              <w:bottom w:val="nil"/>
            </w:tcBorders>
          </w:tcPr>
          <w:p w14:paraId="4BB41CA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Nie dopuszcza się zaniżenia grubości</w:t>
            </w:r>
          </w:p>
        </w:tc>
        <w:tc>
          <w:tcPr>
            <w:tcW w:w="2440" w:type="dxa"/>
            <w:tcBorders>
              <w:bottom w:val="nil"/>
            </w:tcBorders>
          </w:tcPr>
          <w:p w14:paraId="57BC89B6"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Nie dopuszcza się zaniżenia grubości</w:t>
            </w:r>
          </w:p>
        </w:tc>
      </w:tr>
      <w:tr w:rsidR="00205674" w:rsidRPr="00887FAF" w14:paraId="457DBA05" w14:textId="77777777" w:rsidTr="00954441">
        <w:tc>
          <w:tcPr>
            <w:tcW w:w="3823" w:type="dxa"/>
          </w:tcPr>
          <w:p w14:paraId="3A51883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Dla wartości pojedynczych wyników pomiarów grubości wbudowanej warstwy</w:t>
            </w:r>
          </w:p>
        </w:tc>
        <w:tc>
          <w:tcPr>
            <w:tcW w:w="2976" w:type="dxa"/>
          </w:tcPr>
          <w:p w14:paraId="64E48CF6"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0÷10%, ale nie więcej niż 1,0 cm</w:t>
            </w:r>
          </w:p>
        </w:tc>
        <w:tc>
          <w:tcPr>
            <w:tcW w:w="2440" w:type="dxa"/>
          </w:tcPr>
          <w:p w14:paraId="2F009C6C"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0÷5%</w:t>
            </w:r>
          </w:p>
        </w:tc>
      </w:tr>
    </w:tbl>
    <w:p w14:paraId="0356230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Należy sprawdzić zachowanie zasady mówiącej, że grubość warstwy musi być co najmniej dwuipółkrotnie większa od wymiaru D kruszywa danej mieszanki (h ≥ 2,5×D).</w:t>
      </w:r>
    </w:p>
    <w:p w14:paraId="1A8B0C9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Zwiększone grubości poszczególnych warstw będą zaliczane jako wyrównanie ewentualnych niedoborów niżej leżącej warstwy.</w:t>
      </w:r>
    </w:p>
    <w:p w14:paraId="636E4A5A"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6.5.4.3. Spadki poprzeczne</w:t>
      </w:r>
    </w:p>
    <w:p w14:paraId="19274E9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Spadki poprzeczne nawierzchni należy badać nie rzadziej niż co </w:t>
      </w:r>
      <w:smartTag w:uri="urn:schemas-microsoft-com:office:smarttags" w:element="metricconverter">
        <w:smartTagPr>
          <w:attr w:name="productid" w:val="20 m"/>
        </w:smartTagPr>
        <w:r w:rsidRPr="00424ECB">
          <w:rPr>
            <w:rFonts w:ascii="Arial Narrow" w:hAnsi="Arial Narrow" w:cs="Arial"/>
            <w:sz w:val="22"/>
            <w:szCs w:val="22"/>
          </w:rPr>
          <w:t>20 m</w:t>
        </w:r>
      </w:smartTag>
      <w:r w:rsidRPr="00424ECB">
        <w:rPr>
          <w:rFonts w:ascii="Arial Narrow" w:hAnsi="Arial Narrow" w:cs="Arial"/>
          <w:sz w:val="22"/>
          <w:szCs w:val="22"/>
        </w:rPr>
        <w:t xml:space="preserve"> oraz w punktach głównych łuków poziomych.</w:t>
      </w:r>
    </w:p>
    <w:p w14:paraId="13FDCB6C"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Spadki poprzeczne powinny być zgodne z dokumentacją projektową, z tolerancją       </w:t>
      </w:r>
      <w:r w:rsidRPr="00424ECB">
        <w:rPr>
          <w:rFonts w:ascii="Arial Narrow" w:hAnsi="Arial Narrow" w:cs="Arial"/>
          <w:sz w:val="22"/>
          <w:szCs w:val="22"/>
        </w:rPr>
        <w:sym w:font="Symbol" w:char="00B1"/>
      </w:r>
      <w:r w:rsidRPr="00424ECB">
        <w:rPr>
          <w:rFonts w:ascii="Arial Narrow" w:hAnsi="Arial Narrow" w:cs="Arial"/>
          <w:sz w:val="22"/>
          <w:szCs w:val="22"/>
        </w:rPr>
        <w:t xml:space="preserve"> 0,5%. </w:t>
      </w:r>
    </w:p>
    <w:p w14:paraId="0A71B14C"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 xml:space="preserve">6.5.4.4. Równość </w:t>
      </w:r>
    </w:p>
    <w:p w14:paraId="46AB79E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 Równość podłużna</w:t>
      </w:r>
    </w:p>
    <w:p w14:paraId="3B6FEC0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 pomiarach równości podłużnej warstw konstrukcji nawierzchni należy stosować metody:</w:t>
      </w:r>
    </w:p>
    <w:p w14:paraId="4FBEBE54" w14:textId="77777777" w:rsidR="00205674" w:rsidRPr="00424ECB" w:rsidRDefault="00205674" w:rsidP="009E77BE">
      <w:pPr>
        <w:numPr>
          <w:ilvl w:val="0"/>
          <w:numId w:val="114"/>
        </w:numPr>
        <w:autoSpaceDE w:val="0"/>
        <w:autoSpaceDN w:val="0"/>
        <w:adjustRightInd w:val="0"/>
        <w:ind w:left="284" w:hanging="218"/>
        <w:jc w:val="both"/>
        <w:rPr>
          <w:rFonts w:ascii="Arial Narrow" w:hAnsi="Arial Narrow" w:cs="Arial"/>
          <w:sz w:val="22"/>
          <w:szCs w:val="22"/>
        </w:rPr>
      </w:pPr>
      <w:r w:rsidRPr="00424ECB">
        <w:rPr>
          <w:rFonts w:ascii="Arial Narrow" w:hAnsi="Arial Narrow" w:cs="Arial"/>
          <w:sz w:val="22"/>
          <w:szCs w:val="22"/>
        </w:rPr>
        <w:t>profilometryczną bazującą na wskaźnikach równości IRI,</w:t>
      </w:r>
    </w:p>
    <w:p w14:paraId="63988B08" w14:textId="77777777" w:rsidR="00205674" w:rsidRPr="00424ECB" w:rsidRDefault="00205674" w:rsidP="009E77BE">
      <w:pPr>
        <w:numPr>
          <w:ilvl w:val="0"/>
          <w:numId w:val="114"/>
        </w:numPr>
        <w:autoSpaceDE w:val="0"/>
        <w:autoSpaceDN w:val="0"/>
        <w:adjustRightInd w:val="0"/>
        <w:ind w:left="284" w:hanging="218"/>
        <w:jc w:val="both"/>
        <w:rPr>
          <w:rFonts w:ascii="Arial Narrow" w:hAnsi="Arial Narrow" w:cs="Arial"/>
          <w:sz w:val="22"/>
          <w:szCs w:val="22"/>
        </w:rPr>
      </w:pPr>
      <w:r w:rsidRPr="00424ECB">
        <w:rPr>
          <w:rFonts w:ascii="Arial Narrow" w:hAnsi="Arial Narrow" w:cs="Arial"/>
          <w:sz w:val="22"/>
          <w:szCs w:val="22"/>
        </w:rPr>
        <w:lastRenderedPageBreak/>
        <w:t xml:space="preserve">pomiaru ciągłego równoważną użyciu łaty i klina np. z wykorzystaniem </w:t>
      </w:r>
      <w:proofErr w:type="spellStart"/>
      <w:r w:rsidRPr="00424ECB">
        <w:rPr>
          <w:rFonts w:ascii="Arial Narrow" w:hAnsi="Arial Narrow" w:cs="Arial"/>
          <w:sz w:val="22"/>
          <w:szCs w:val="22"/>
        </w:rPr>
        <w:t>planografu</w:t>
      </w:r>
      <w:proofErr w:type="spellEnd"/>
      <w:r w:rsidRPr="00424ECB">
        <w:rPr>
          <w:rFonts w:ascii="Arial Narrow" w:hAnsi="Arial Narrow" w:cs="Arial"/>
          <w:sz w:val="22"/>
          <w:szCs w:val="22"/>
        </w:rPr>
        <w:t xml:space="preserve"> (w miejscach niedostępnych dla </w:t>
      </w:r>
      <w:proofErr w:type="spellStart"/>
      <w:r w:rsidRPr="00424ECB">
        <w:rPr>
          <w:rFonts w:ascii="Arial Narrow" w:hAnsi="Arial Narrow" w:cs="Arial"/>
          <w:sz w:val="22"/>
          <w:szCs w:val="22"/>
        </w:rPr>
        <w:t>planografu</w:t>
      </w:r>
      <w:proofErr w:type="spellEnd"/>
      <w:r w:rsidRPr="00424ECB">
        <w:rPr>
          <w:rFonts w:ascii="Arial Narrow" w:hAnsi="Arial Narrow" w:cs="Arial"/>
          <w:sz w:val="22"/>
          <w:szCs w:val="22"/>
        </w:rPr>
        <w:t xml:space="preserve"> pomiar z użyciem łaty i klina). Długość łaty w pomiarze równości podłużnej powinna wynosić 4 m.</w:t>
      </w:r>
    </w:p>
    <w:p w14:paraId="6E1AAF09"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10B9D32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3E61B6B"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Do oceny równości podłużnej warstwy ścieralnej nawierzchni dróg klasy Z, L, D oraz placów i parkingów należy stosować metodę pomiaru ciągłego równoważną użyciu łaty i klina np. z wykorzystaniem </w:t>
      </w:r>
      <w:proofErr w:type="spellStart"/>
      <w:r w:rsidRPr="00424ECB">
        <w:rPr>
          <w:rFonts w:ascii="Arial Narrow" w:hAnsi="Arial Narrow" w:cs="Arial"/>
          <w:sz w:val="22"/>
          <w:szCs w:val="22"/>
        </w:rPr>
        <w:t>planografu</w:t>
      </w:r>
      <w:proofErr w:type="spellEnd"/>
      <w:r w:rsidRPr="00424ECB">
        <w:rPr>
          <w:rFonts w:ascii="Arial Narrow" w:hAnsi="Arial Narrow" w:cs="Arial"/>
          <w:sz w:val="22"/>
          <w:szCs w:val="22"/>
        </w:rPr>
        <w:t>, umożliwiającego wyznaczanie odchyleń równości podłużnej jako największej odległości (prześwitu) pomiędzy teoretyczną linią łączącą spody kołek jezdnych urządzenia a mierzoną powierzchnią warstwy [mm].</w:t>
      </w:r>
    </w:p>
    <w:p w14:paraId="6DB69DB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 miejscach niedostępnych dla </w:t>
      </w:r>
      <w:proofErr w:type="spellStart"/>
      <w:r w:rsidRPr="00424ECB">
        <w:rPr>
          <w:rFonts w:ascii="Arial Narrow" w:hAnsi="Arial Narrow" w:cs="Arial"/>
          <w:sz w:val="22"/>
          <w:szCs w:val="22"/>
        </w:rPr>
        <w:t>planografu</w:t>
      </w:r>
      <w:proofErr w:type="spellEnd"/>
      <w:r w:rsidRPr="00424ECB">
        <w:rPr>
          <w:rFonts w:ascii="Arial Narrow" w:hAnsi="Arial Narrow" w:cs="Arial"/>
          <w:sz w:val="22"/>
          <w:szCs w:val="22"/>
        </w:rPr>
        <w:t xml:space="preserve"> pomiar równości podłużnej warstw nawierzchni należy wykonać w sposób ciągły z użyciem łaty i klina.</w:t>
      </w:r>
    </w:p>
    <w:p w14:paraId="11CCE75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Wymagana równość podłużna jest określona przez dopuszczalną wartość średnią</w:t>
      </w:r>
    </w:p>
    <w:p w14:paraId="7CD3020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wyników pomiaru </w:t>
      </w:r>
      <w:proofErr w:type="spellStart"/>
      <w:r w:rsidRPr="00424ECB">
        <w:rPr>
          <w:rFonts w:ascii="Arial Narrow" w:hAnsi="Arial Narrow" w:cs="Arial"/>
          <w:sz w:val="22"/>
          <w:szCs w:val="22"/>
        </w:rPr>
        <w:t>IRIśr</w:t>
      </w:r>
      <w:proofErr w:type="spellEnd"/>
      <w:r w:rsidRPr="00424ECB">
        <w:rPr>
          <w:rFonts w:ascii="Arial Narrow" w:hAnsi="Arial Narrow" w:cs="Arial"/>
          <w:sz w:val="22"/>
          <w:szCs w:val="22"/>
        </w:rPr>
        <w:t xml:space="preserve"> oraz dopuszczalną wartość maksymalną pojedynczego pomiaru</w:t>
      </w:r>
    </w:p>
    <w:p w14:paraId="46021DE3" w14:textId="77777777" w:rsidR="00205674" w:rsidRPr="00424ECB" w:rsidRDefault="00205674" w:rsidP="00954441">
      <w:pPr>
        <w:jc w:val="both"/>
        <w:rPr>
          <w:rFonts w:ascii="Arial Narrow" w:hAnsi="Arial Narrow" w:cs="Arial"/>
          <w:sz w:val="22"/>
          <w:szCs w:val="22"/>
        </w:rPr>
      </w:pPr>
      <w:proofErr w:type="spellStart"/>
      <w:r w:rsidRPr="00424ECB">
        <w:rPr>
          <w:rFonts w:ascii="Arial Narrow" w:hAnsi="Arial Narrow" w:cs="Arial"/>
          <w:sz w:val="22"/>
          <w:szCs w:val="22"/>
        </w:rPr>
        <w:t>IRImax</w:t>
      </w:r>
      <w:proofErr w:type="spellEnd"/>
      <w:r w:rsidRPr="00424ECB">
        <w:rPr>
          <w:rFonts w:ascii="Arial Narrow" w:hAnsi="Arial Narrow" w:cs="Arial"/>
          <w:sz w:val="22"/>
          <w:szCs w:val="22"/>
        </w:rPr>
        <w:t>, których nie można przekroczyć na długości ocenianego odcinka nawierzchni.</w:t>
      </w:r>
    </w:p>
    <w:p w14:paraId="5A4168C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Maksymalne wartości dla warstwy ścieralnej oznaczone metodą profilometryczną określa</w:t>
      </w:r>
    </w:p>
    <w:p w14:paraId="1A5E6A6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tablica 31.</w:t>
      </w:r>
    </w:p>
    <w:p w14:paraId="332584EE" w14:textId="77777777" w:rsidR="00205674" w:rsidRPr="00887FAF" w:rsidRDefault="00205674" w:rsidP="00954441">
      <w:pPr>
        <w:spacing w:before="120"/>
        <w:ind w:left="1134" w:hanging="1134"/>
        <w:jc w:val="both"/>
        <w:rPr>
          <w:rFonts w:ascii="Arial Narrow" w:hAnsi="Arial Narrow" w:cs="Arial"/>
          <w:sz w:val="20"/>
          <w:szCs w:val="20"/>
        </w:rPr>
      </w:pPr>
      <w:r w:rsidRPr="00887FAF">
        <w:rPr>
          <w:rFonts w:ascii="Arial Narrow" w:hAnsi="Arial Narrow" w:cs="Arial"/>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205674" w:rsidRPr="00887FAF" w14:paraId="114A81F4" w14:textId="77777777" w:rsidTr="00954441">
        <w:tc>
          <w:tcPr>
            <w:tcW w:w="1526" w:type="dxa"/>
            <w:vMerge w:val="restart"/>
            <w:shd w:val="clear" w:color="auto" w:fill="D9E2F3" w:themeFill="accent1" w:themeFillTint="33"/>
            <w:vAlign w:val="center"/>
          </w:tcPr>
          <w:p w14:paraId="4169742E"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Klasa drogi</w:t>
            </w:r>
          </w:p>
        </w:tc>
        <w:tc>
          <w:tcPr>
            <w:tcW w:w="2937" w:type="dxa"/>
            <w:vMerge w:val="restart"/>
            <w:shd w:val="clear" w:color="auto" w:fill="D9E2F3" w:themeFill="accent1" w:themeFillTint="33"/>
            <w:vAlign w:val="center"/>
          </w:tcPr>
          <w:p w14:paraId="059ADAC3"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Element nawierzchni</w:t>
            </w:r>
          </w:p>
        </w:tc>
        <w:tc>
          <w:tcPr>
            <w:tcW w:w="4464" w:type="dxa"/>
            <w:gridSpan w:val="2"/>
            <w:shd w:val="clear" w:color="auto" w:fill="D9E2F3" w:themeFill="accent1" w:themeFillTint="33"/>
            <w:vAlign w:val="center"/>
          </w:tcPr>
          <w:p w14:paraId="20C71A59"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Maksymalne wartości wskaźników dla zadanego zakresu długości odcinka drogi [mm/m]</w:t>
            </w:r>
          </w:p>
        </w:tc>
      </w:tr>
      <w:tr w:rsidR="00205674" w:rsidRPr="00887FAF" w14:paraId="66F66FDC" w14:textId="77777777" w:rsidTr="00954441">
        <w:tc>
          <w:tcPr>
            <w:tcW w:w="1526" w:type="dxa"/>
            <w:vMerge/>
            <w:shd w:val="clear" w:color="auto" w:fill="D9E2F3" w:themeFill="accent1" w:themeFillTint="33"/>
            <w:vAlign w:val="center"/>
          </w:tcPr>
          <w:p w14:paraId="72683B43" w14:textId="77777777" w:rsidR="00205674" w:rsidRPr="00887FAF" w:rsidRDefault="00205674" w:rsidP="00954441">
            <w:pPr>
              <w:jc w:val="both"/>
              <w:rPr>
                <w:rFonts w:ascii="Arial Narrow" w:hAnsi="Arial Narrow" w:cs="Arial"/>
                <w:b/>
                <w:bCs/>
                <w:sz w:val="20"/>
                <w:szCs w:val="20"/>
              </w:rPr>
            </w:pPr>
          </w:p>
        </w:tc>
        <w:tc>
          <w:tcPr>
            <w:tcW w:w="2937" w:type="dxa"/>
            <w:vMerge/>
            <w:shd w:val="clear" w:color="auto" w:fill="D9E2F3" w:themeFill="accent1" w:themeFillTint="33"/>
            <w:vAlign w:val="center"/>
          </w:tcPr>
          <w:p w14:paraId="23B68070" w14:textId="77777777" w:rsidR="00205674" w:rsidRPr="00887FAF" w:rsidRDefault="00205674" w:rsidP="00954441">
            <w:pPr>
              <w:jc w:val="both"/>
              <w:rPr>
                <w:rFonts w:ascii="Arial Narrow" w:hAnsi="Arial Narrow" w:cs="Arial"/>
                <w:b/>
                <w:bCs/>
                <w:sz w:val="20"/>
                <w:szCs w:val="20"/>
              </w:rPr>
            </w:pPr>
          </w:p>
        </w:tc>
        <w:tc>
          <w:tcPr>
            <w:tcW w:w="2232" w:type="dxa"/>
            <w:shd w:val="clear" w:color="auto" w:fill="D9E2F3" w:themeFill="accent1" w:themeFillTint="33"/>
            <w:vAlign w:val="center"/>
          </w:tcPr>
          <w:p w14:paraId="2B6A0F59" w14:textId="77777777" w:rsidR="00205674" w:rsidRPr="00887FAF" w:rsidRDefault="00205674" w:rsidP="00954441">
            <w:pPr>
              <w:jc w:val="both"/>
              <w:rPr>
                <w:rFonts w:ascii="Arial Narrow" w:hAnsi="Arial Narrow" w:cs="Arial"/>
                <w:b/>
                <w:bCs/>
                <w:sz w:val="20"/>
                <w:szCs w:val="20"/>
              </w:rPr>
            </w:pPr>
            <w:proofErr w:type="spellStart"/>
            <w:r w:rsidRPr="00887FAF">
              <w:rPr>
                <w:rFonts w:ascii="Arial Narrow" w:hAnsi="Arial Narrow" w:cs="Arial"/>
                <w:b/>
                <w:bCs/>
                <w:sz w:val="20"/>
                <w:szCs w:val="20"/>
              </w:rPr>
              <w:t>IRIśr</w:t>
            </w:r>
            <w:proofErr w:type="spellEnd"/>
            <w:r w:rsidRPr="00887FAF">
              <w:rPr>
                <w:rFonts w:ascii="Arial Narrow" w:hAnsi="Arial Narrow" w:cs="Arial"/>
                <w:b/>
                <w:bCs/>
                <w:sz w:val="20"/>
                <w:szCs w:val="20"/>
              </w:rPr>
              <w:t>*</w:t>
            </w:r>
          </w:p>
        </w:tc>
        <w:tc>
          <w:tcPr>
            <w:tcW w:w="2232" w:type="dxa"/>
            <w:shd w:val="clear" w:color="auto" w:fill="D9E2F3" w:themeFill="accent1" w:themeFillTint="33"/>
            <w:vAlign w:val="center"/>
          </w:tcPr>
          <w:p w14:paraId="1EDB87D3" w14:textId="77777777" w:rsidR="00205674" w:rsidRPr="00887FAF" w:rsidRDefault="00205674" w:rsidP="00954441">
            <w:pPr>
              <w:jc w:val="both"/>
              <w:rPr>
                <w:rFonts w:ascii="Arial Narrow" w:hAnsi="Arial Narrow" w:cs="Arial"/>
                <w:b/>
                <w:bCs/>
                <w:sz w:val="20"/>
                <w:szCs w:val="20"/>
              </w:rPr>
            </w:pPr>
            <w:proofErr w:type="spellStart"/>
            <w:r w:rsidRPr="00887FAF">
              <w:rPr>
                <w:rFonts w:ascii="Arial Narrow" w:hAnsi="Arial Narrow" w:cs="Arial"/>
                <w:b/>
                <w:bCs/>
                <w:sz w:val="20"/>
                <w:szCs w:val="20"/>
              </w:rPr>
              <w:t>IRImax</w:t>
            </w:r>
            <w:proofErr w:type="spellEnd"/>
          </w:p>
        </w:tc>
      </w:tr>
      <w:tr w:rsidR="00205674" w:rsidRPr="00887FAF" w14:paraId="45F59715" w14:textId="77777777" w:rsidTr="00954441">
        <w:tc>
          <w:tcPr>
            <w:tcW w:w="1526" w:type="dxa"/>
            <w:vMerge w:val="restart"/>
          </w:tcPr>
          <w:p w14:paraId="172E2C55"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A,S, GP</w:t>
            </w:r>
          </w:p>
        </w:tc>
        <w:tc>
          <w:tcPr>
            <w:tcW w:w="2937" w:type="dxa"/>
          </w:tcPr>
          <w:p w14:paraId="6167717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awaryjne,</w:t>
            </w:r>
          </w:p>
          <w:p w14:paraId="587827EF"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dodatkowe, włączenia i wyłączenia, jezdnie łącznic, utwardzone pobocza</w:t>
            </w:r>
          </w:p>
        </w:tc>
        <w:tc>
          <w:tcPr>
            <w:tcW w:w="2232" w:type="dxa"/>
          </w:tcPr>
          <w:p w14:paraId="14A0EFE4"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1,3</w:t>
            </w:r>
          </w:p>
        </w:tc>
        <w:tc>
          <w:tcPr>
            <w:tcW w:w="2232" w:type="dxa"/>
          </w:tcPr>
          <w:p w14:paraId="7D1FBF2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2,4</w:t>
            </w:r>
          </w:p>
        </w:tc>
      </w:tr>
      <w:tr w:rsidR="00205674" w:rsidRPr="00887FAF" w14:paraId="3EAD4097" w14:textId="77777777" w:rsidTr="00954441">
        <w:tc>
          <w:tcPr>
            <w:tcW w:w="1526" w:type="dxa"/>
            <w:vMerge/>
          </w:tcPr>
          <w:p w14:paraId="79B1DEF6" w14:textId="77777777" w:rsidR="00205674" w:rsidRPr="00887FAF" w:rsidRDefault="00205674" w:rsidP="00954441">
            <w:pPr>
              <w:jc w:val="both"/>
              <w:rPr>
                <w:rFonts w:ascii="Arial Narrow" w:hAnsi="Arial Narrow" w:cs="Arial"/>
                <w:sz w:val="20"/>
                <w:szCs w:val="20"/>
              </w:rPr>
            </w:pPr>
          </w:p>
        </w:tc>
        <w:tc>
          <w:tcPr>
            <w:tcW w:w="2937" w:type="dxa"/>
          </w:tcPr>
          <w:p w14:paraId="37C37782"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MOP</w:t>
            </w:r>
          </w:p>
        </w:tc>
        <w:tc>
          <w:tcPr>
            <w:tcW w:w="2232" w:type="dxa"/>
          </w:tcPr>
          <w:p w14:paraId="60CC7EA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1,5</w:t>
            </w:r>
          </w:p>
        </w:tc>
        <w:tc>
          <w:tcPr>
            <w:tcW w:w="2232" w:type="dxa"/>
          </w:tcPr>
          <w:p w14:paraId="2024CBD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2,7</w:t>
            </w:r>
          </w:p>
        </w:tc>
      </w:tr>
      <w:tr w:rsidR="00205674" w:rsidRPr="00887FAF" w14:paraId="6ED476AE" w14:textId="77777777" w:rsidTr="00954441">
        <w:tc>
          <w:tcPr>
            <w:tcW w:w="1526" w:type="dxa"/>
          </w:tcPr>
          <w:p w14:paraId="1793A4E5"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G</w:t>
            </w:r>
          </w:p>
        </w:tc>
        <w:tc>
          <w:tcPr>
            <w:tcW w:w="2937" w:type="dxa"/>
          </w:tcPr>
          <w:p w14:paraId="162995F9"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dodatkowe,</w:t>
            </w:r>
          </w:p>
          <w:p w14:paraId="546B2E7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włączenia i wyłączenia, postojowe,</w:t>
            </w:r>
          </w:p>
          <w:p w14:paraId="2EE1C61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łącznic, utwardzone pobocza</w:t>
            </w:r>
          </w:p>
        </w:tc>
        <w:tc>
          <w:tcPr>
            <w:tcW w:w="2232" w:type="dxa"/>
          </w:tcPr>
          <w:p w14:paraId="267887A4"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1,7</w:t>
            </w:r>
          </w:p>
        </w:tc>
        <w:tc>
          <w:tcPr>
            <w:tcW w:w="2232" w:type="dxa"/>
          </w:tcPr>
          <w:p w14:paraId="78F87604"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3,4</w:t>
            </w:r>
          </w:p>
        </w:tc>
      </w:tr>
      <w:tr w:rsidR="00205674" w:rsidRPr="00887FAF" w14:paraId="5F7AB4B1" w14:textId="77777777" w:rsidTr="00954441">
        <w:tc>
          <w:tcPr>
            <w:tcW w:w="8927" w:type="dxa"/>
            <w:gridSpan w:val="4"/>
          </w:tcPr>
          <w:p w14:paraId="67D9DB8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 w przypadku:</w:t>
            </w:r>
          </w:p>
          <w:p w14:paraId="2BC7E705"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 odbioru odcinków warstwy nawierzchni o całkowitej długości mniejszej niż 500 m,</w:t>
            </w:r>
          </w:p>
          <w:p w14:paraId="2EF672E6" w14:textId="77777777" w:rsidR="00205674" w:rsidRPr="00887FAF" w:rsidRDefault="00205674" w:rsidP="00954441">
            <w:pPr>
              <w:ind w:left="142" w:hanging="142"/>
              <w:jc w:val="both"/>
              <w:rPr>
                <w:rFonts w:ascii="Arial Narrow" w:hAnsi="Arial Narrow" w:cs="Arial"/>
                <w:sz w:val="20"/>
                <w:szCs w:val="20"/>
              </w:rPr>
            </w:pPr>
            <w:r w:rsidRPr="00887FAF">
              <w:rPr>
                <w:rFonts w:ascii="Arial Narrow" w:hAnsi="Arial Narrow" w:cs="Arial"/>
                <w:sz w:val="20"/>
                <w:szCs w:val="20"/>
              </w:rPr>
              <w:t>− odbioru robót polegających na ułożeniu na istniejącej nawierzchni jedynie warstwy ścieralnej (niezależnie od długości odcinka robot),</w:t>
            </w:r>
          </w:p>
          <w:p w14:paraId="3FA2B15B"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 xml:space="preserve">dopuszczalną wartość </w:t>
            </w:r>
            <w:proofErr w:type="spellStart"/>
            <w:r w:rsidRPr="00887FAF">
              <w:rPr>
                <w:rFonts w:ascii="Arial Narrow" w:hAnsi="Arial Narrow" w:cs="Arial"/>
                <w:sz w:val="20"/>
                <w:szCs w:val="20"/>
              </w:rPr>
              <w:t>IRIśr</w:t>
            </w:r>
            <w:proofErr w:type="spellEnd"/>
            <w:r w:rsidRPr="00887FAF">
              <w:rPr>
                <w:rFonts w:ascii="Arial Narrow" w:hAnsi="Arial Narrow" w:cs="Arial"/>
                <w:sz w:val="20"/>
                <w:szCs w:val="20"/>
              </w:rPr>
              <w:t xml:space="preserve"> wg tablicy należy zwiększyć o 0,2 mm/m.</w:t>
            </w:r>
          </w:p>
        </w:tc>
      </w:tr>
    </w:tbl>
    <w:p w14:paraId="0172D2D4"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Maksymalne wartości odchyleń równości podłużnej dla warstwy oznaczone pomiarem ciągłym równoważnym użyciu łaty i klina np. z wykorzystaniem </w:t>
      </w:r>
      <w:proofErr w:type="spellStart"/>
      <w:r w:rsidRPr="00424ECB">
        <w:rPr>
          <w:rFonts w:ascii="Arial Narrow" w:hAnsi="Arial Narrow" w:cs="Arial"/>
          <w:sz w:val="22"/>
          <w:szCs w:val="22"/>
        </w:rPr>
        <w:t>planografu</w:t>
      </w:r>
      <w:proofErr w:type="spellEnd"/>
      <w:r w:rsidRPr="00424ECB">
        <w:rPr>
          <w:rFonts w:ascii="Arial Narrow" w:hAnsi="Arial Narrow" w:cs="Arial"/>
          <w:sz w:val="22"/>
          <w:szCs w:val="22"/>
        </w:rPr>
        <w:t>, łaty i klina określa tablica 32.</w:t>
      </w:r>
    </w:p>
    <w:p w14:paraId="2D0ED167" w14:textId="77777777" w:rsidR="00205674" w:rsidRPr="00424ECB" w:rsidRDefault="00205674" w:rsidP="00954441">
      <w:pPr>
        <w:tabs>
          <w:tab w:val="left" w:pos="1134"/>
        </w:tabs>
        <w:ind w:left="1134" w:hanging="1134"/>
        <w:jc w:val="both"/>
        <w:rPr>
          <w:rFonts w:ascii="Arial Narrow" w:hAnsi="Arial Narrow" w:cs="Arial"/>
          <w:sz w:val="22"/>
          <w:szCs w:val="22"/>
        </w:rPr>
      </w:pPr>
    </w:p>
    <w:p w14:paraId="2C8433B6" w14:textId="77777777" w:rsidR="00205674" w:rsidRPr="00887FAF" w:rsidRDefault="00205674" w:rsidP="00954441">
      <w:pPr>
        <w:tabs>
          <w:tab w:val="left" w:pos="1134"/>
        </w:tabs>
        <w:ind w:left="1134" w:hanging="1134"/>
        <w:jc w:val="both"/>
        <w:rPr>
          <w:rFonts w:ascii="Arial Narrow" w:hAnsi="Arial Narrow" w:cs="Arial"/>
          <w:sz w:val="20"/>
          <w:szCs w:val="20"/>
        </w:rPr>
      </w:pPr>
      <w:r w:rsidRPr="00887FAF">
        <w:rPr>
          <w:rFonts w:ascii="Arial Narrow" w:hAnsi="Arial Narrow" w:cs="Arial"/>
          <w:sz w:val="20"/>
          <w:szCs w:val="20"/>
        </w:rPr>
        <w:t>Tablica 32.</w:t>
      </w:r>
      <w:r w:rsidRPr="00887FAF">
        <w:rPr>
          <w:rFonts w:ascii="Arial Narrow" w:hAnsi="Arial Narrow" w:cs="Arial"/>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205674" w:rsidRPr="00887FAF" w14:paraId="1C401519" w14:textId="77777777" w:rsidTr="00954441">
        <w:tc>
          <w:tcPr>
            <w:tcW w:w="1809" w:type="dxa"/>
            <w:shd w:val="clear" w:color="auto" w:fill="D9E2F3" w:themeFill="accent1" w:themeFillTint="33"/>
            <w:vAlign w:val="center"/>
          </w:tcPr>
          <w:p w14:paraId="66C0A38C"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Klasa drogi</w:t>
            </w:r>
          </w:p>
        </w:tc>
        <w:tc>
          <w:tcPr>
            <w:tcW w:w="4142" w:type="dxa"/>
            <w:shd w:val="clear" w:color="auto" w:fill="D9E2F3" w:themeFill="accent1" w:themeFillTint="33"/>
            <w:vAlign w:val="center"/>
          </w:tcPr>
          <w:p w14:paraId="074F0C90"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Element nawierzchni</w:t>
            </w:r>
          </w:p>
        </w:tc>
        <w:tc>
          <w:tcPr>
            <w:tcW w:w="2976" w:type="dxa"/>
            <w:shd w:val="clear" w:color="auto" w:fill="D9E2F3" w:themeFill="accent1" w:themeFillTint="33"/>
            <w:vAlign w:val="center"/>
          </w:tcPr>
          <w:p w14:paraId="7EA1B23F"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Maksymalne wartości odchyleń równości podłużnej warstwy [mm] dla warstwy ścieralnej</w:t>
            </w:r>
          </w:p>
        </w:tc>
      </w:tr>
      <w:tr w:rsidR="00205674" w:rsidRPr="00887FAF" w14:paraId="3CF5940B" w14:textId="77777777" w:rsidTr="00954441">
        <w:tc>
          <w:tcPr>
            <w:tcW w:w="1809" w:type="dxa"/>
            <w:vMerge w:val="restart"/>
          </w:tcPr>
          <w:p w14:paraId="61761D72"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A,S,GP</w:t>
            </w:r>
          </w:p>
        </w:tc>
        <w:tc>
          <w:tcPr>
            <w:tcW w:w="4142" w:type="dxa"/>
          </w:tcPr>
          <w:p w14:paraId="0B54958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awaryjne,</w:t>
            </w:r>
          </w:p>
          <w:p w14:paraId="46FA14B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dodatkowe, włączenia i wyłączenia,</w:t>
            </w:r>
          </w:p>
          <w:p w14:paraId="02F9B02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łącznic, utwardzone pobocza</w:t>
            </w:r>
          </w:p>
        </w:tc>
        <w:tc>
          <w:tcPr>
            <w:tcW w:w="2976" w:type="dxa"/>
          </w:tcPr>
          <w:p w14:paraId="3FE7DC27"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t>
            </w:r>
          </w:p>
        </w:tc>
      </w:tr>
      <w:tr w:rsidR="00205674" w:rsidRPr="00887FAF" w14:paraId="2BA16681" w14:textId="77777777" w:rsidTr="00954441">
        <w:tc>
          <w:tcPr>
            <w:tcW w:w="1809" w:type="dxa"/>
            <w:vMerge/>
          </w:tcPr>
          <w:p w14:paraId="343D4C9A" w14:textId="77777777" w:rsidR="00205674" w:rsidRPr="00887FAF" w:rsidRDefault="00205674" w:rsidP="00954441">
            <w:pPr>
              <w:jc w:val="both"/>
              <w:rPr>
                <w:rFonts w:ascii="Arial Narrow" w:hAnsi="Arial Narrow" w:cs="Arial"/>
                <w:sz w:val="20"/>
                <w:szCs w:val="20"/>
              </w:rPr>
            </w:pPr>
          </w:p>
        </w:tc>
        <w:tc>
          <w:tcPr>
            <w:tcW w:w="4142" w:type="dxa"/>
          </w:tcPr>
          <w:p w14:paraId="2EB08B49"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MOP</w:t>
            </w:r>
          </w:p>
        </w:tc>
        <w:tc>
          <w:tcPr>
            <w:tcW w:w="2976" w:type="dxa"/>
          </w:tcPr>
          <w:p w14:paraId="45DC331B"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t>
            </w:r>
          </w:p>
        </w:tc>
      </w:tr>
      <w:tr w:rsidR="00205674" w:rsidRPr="00887FAF" w14:paraId="1CAFED55" w14:textId="77777777" w:rsidTr="00954441">
        <w:tc>
          <w:tcPr>
            <w:tcW w:w="1809" w:type="dxa"/>
          </w:tcPr>
          <w:p w14:paraId="69E63894"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G,Z</w:t>
            </w:r>
          </w:p>
        </w:tc>
        <w:tc>
          <w:tcPr>
            <w:tcW w:w="4142" w:type="dxa"/>
          </w:tcPr>
          <w:p w14:paraId="40157E2D"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dodatkowe,</w:t>
            </w:r>
          </w:p>
          <w:p w14:paraId="13965A3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włączenia i wyłączenia, postojowe,</w:t>
            </w:r>
          </w:p>
          <w:p w14:paraId="0A0FCFF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łącznic, utwardzone pobocza</w:t>
            </w:r>
          </w:p>
        </w:tc>
        <w:tc>
          <w:tcPr>
            <w:tcW w:w="2976" w:type="dxa"/>
          </w:tcPr>
          <w:p w14:paraId="1BAA045C"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6</w:t>
            </w:r>
          </w:p>
          <w:p w14:paraId="6475F7C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(dotyczy jedynie klasy Z)</w:t>
            </w:r>
          </w:p>
        </w:tc>
      </w:tr>
      <w:tr w:rsidR="00205674" w:rsidRPr="00887FAF" w14:paraId="2288ED67" w14:textId="77777777" w:rsidTr="00954441">
        <w:tc>
          <w:tcPr>
            <w:tcW w:w="1809" w:type="dxa"/>
          </w:tcPr>
          <w:p w14:paraId="24308D67"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 xml:space="preserve">L,D, place parkingi, </w:t>
            </w:r>
          </w:p>
        </w:tc>
        <w:tc>
          <w:tcPr>
            <w:tcW w:w="4142" w:type="dxa"/>
          </w:tcPr>
          <w:p w14:paraId="75AD72B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Wszystkie pasy ruchu i powierzchnie przeznaczone do ruchu i postoju pojazdów</w:t>
            </w:r>
          </w:p>
        </w:tc>
        <w:tc>
          <w:tcPr>
            <w:tcW w:w="2976" w:type="dxa"/>
          </w:tcPr>
          <w:p w14:paraId="1A17EA6C"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9</w:t>
            </w:r>
          </w:p>
        </w:tc>
      </w:tr>
    </w:tbl>
    <w:p w14:paraId="7A085CC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 Równość poprzeczna</w:t>
      </w:r>
    </w:p>
    <w:p w14:paraId="2DDC7917"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lastRenderedPageBreak/>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7E1E3ABF"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W miejscach niedostępnych dla profilografu pomiar równości poprzecznej warstw</w:t>
      </w:r>
    </w:p>
    <w:p w14:paraId="68C0B7F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nawierzchni należy wykonać z użyciem łaty i klina. Długość łaty w pomiarze równości</w:t>
      </w:r>
    </w:p>
    <w:p w14:paraId="445E148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poprzecznej powinna wynosić 2 m. Pomiar powinien być wykonywany nie rzadziej niż co</w:t>
      </w:r>
    </w:p>
    <w:p w14:paraId="6846A02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 m.</w:t>
      </w:r>
      <w:r>
        <w:rPr>
          <w:rFonts w:ascii="Arial Narrow" w:hAnsi="Arial Narrow" w:cs="Arial"/>
          <w:sz w:val="22"/>
          <w:szCs w:val="22"/>
        </w:rPr>
        <w:t xml:space="preserve"> </w:t>
      </w:r>
      <w:r w:rsidRPr="00424ECB">
        <w:rPr>
          <w:rFonts w:ascii="Arial Narrow" w:hAnsi="Arial Narrow" w:cs="Arial"/>
          <w:sz w:val="22"/>
          <w:szCs w:val="22"/>
        </w:rPr>
        <w:t>Maksymalne wartości odchyleń równości poprzecznej określa tablica 33.</w:t>
      </w:r>
    </w:p>
    <w:p w14:paraId="787A4CC8" w14:textId="77777777" w:rsidR="00205674" w:rsidRPr="00424ECB" w:rsidRDefault="00205674" w:rsidP="00954441">
      <w:pPr>
        <w:jc w:val="both"/>
        <w:rPr>
          <w:rFonts w:ascii="Arial Narrow" w:hAnsi="Arial Narrow" w:cs="Arial"/>
          <w:sz w:val="22"/>
          <w:szCs w:val="22"/>
        </w:rPr>
      </w:pPr>
    </w:p>
    <w:p w14:paraId="06E08E5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73"/>
        <w:gridCol w:w="3545"/>
      </w:tblGrid>
      <w:tr w:rsidR="00205674" w:rsidRPr="00887FAF" w14:paraId="026EE906" w14:textId="77777777" w:rsidTr="00954441">
        <w:tc>
          <w:tcPr>
            <w:tcW w:w="1809" w:type="dxa"/>
            <w:shd w:val="clear" w:color="auto" w:fill="D9E2F3" w:themeFill="accent1" w:themeFillTint="33"/>
            <w:vAlign w:val="center"/>
          </w:tcPr>
          <w:p w14:paraId="6FC178D8"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Klasa drogi</w:t>
            </w:r>
          </w:p>
        </w:tc>
        <w:tc>
          <w:tcPr>
            <w:tcW w:w="3573" w:type="dxa"/>
            <w:shd w:val="clear" w:color="auto" w:fill="D9E2F3" w:themeFill="accent1" w:themeFillTint="33"/>
            <w:vAlign w:val="center"/>
          </w:tcPr>
          <w:p w14:paraId="6C45DD1E"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Element nawierzchni</w:t>
            </w:r>
          </w:p>
        </w:tc>
        <w:tc>
          <w:tcPr>
            <w:tcW w:w="3545" w:type="dxa"/>
            <w:shd w:val="clear" w:color="auto" w:fill="D9E2F3" w:themeFill="accent1" w:themeFillTint="33"/>
            <w:vAlign w:val="center"/>
          </w:tcPr>
          <w:p w14:paraId="4F40C268"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Maksymalne wartości odchyleń równości poprzecznej warstwy [mm] dla warstwy ścieralnej</w:t>
            </w:r>
          </w:p>
        </w:tc>
      </w:tr>
      <w:tr w:rsidR="00205674" w:rsidRPr="00887FAF" w14:paraId="35F7F59B" w14:textId="77777777" w:rsidTr="00954441">
        <w:tc>
          <w:tcPr>
            <w:tcW w:w="1809" w:type="dxa"/>
            <w:vMerge w:val="restart"/>
          </w:tcPr>
          <w:p w14:paraId="73EE4B77"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A,S,GP</w:t>
            </w:r>
          </w:p>
        </w:tc>
        <w:tc>
          <w:tcPr>
            <w:tcW w:w="3573" w:type="dxa"/>
          </w:tcPr>
          <w:p w14:paraId="17D20E9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awaryjne,</w:t>
            </w:r>
          </w:p>
          <w:p w14:paraId="70869915"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dodatkowe, włączenia i wyłączenia,</w:t>
            </w:r>
          </w:p>
          <w:p w14:paraId="76ABBFD9"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łącznic, utwardzone pobocza</w:t>
            </w:r>
          </w:p>
        </w:tc>
        <w:tc>
          <w:tcPr>
            <w:tcW w:w="3545" w:type="dxa"/>
          </w:tcPr>
          <w:p w14:paraId="35EBE689"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4</w:t>
            </w:r>
          </w:p>
        </w:tc>
      </w:tr>
      <w:tr w:rsidR="00205674" w:rsidRPr="00887FAF" w14:paraId="64E9FE93" w14:textId="77777777" w:rsidTr="00954441">
        <w:tc>
          <w:tcPr>
            <w:tcW w:w="1809" w:type="dxa"/>
            <w:vMerge/>
          </w:tcPr>
          <w:p w14:paraId="0495FB00" w14:textId="77777777" w:rsidR="00205674" w:rsidRPr="00887FAF" w:rsidRDefault="00205674" w:rsidP="00954441">
            <w:pPr>
              <w:jc w:val="both"/>
              <w:rPr>
                <w:rFonts w:ascii="Arial Narrow" w:hAnsi="Arial Narrow" w:cs="Arial"/>
                <w:sz w:val="20"/>
                <w:szCs w:val="20"/>
              </w:rPr>
            </w:pPr>
          </w:p>
        </w:tc>
        <w:tc>
          <w:tcPr>
            <w:tcW w:w="3573" w:type="dxa"/>
          </w:tcPr>
          <w:p w14:paraId="08CAF19D"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MOP</w:t>
            </w:r>
          </w:p>
        </w:tc>
        <w:tc>
          <w:tcPr>
            <w:tcW w:w="3545" w:type="dxa"/>
          </w:tcPr>
          <w:p w14:paraId="6CA3D9D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6</w:t>
            </w:r>
          </w:p>
        </w:tc>
      </w:tr>
      <w:tr w:rsidR="00205674" w:rsidRPr="00887FAF" w14:paraId="2F76195E" w14:textId="77777777" w:rsidTr="00954441">
        <w:tc>
          <w:tcPr>
            <w:tcW w:w="1809" w:type="dxa"/>
          </w:tcPr>
          <w:p w14:paraId="7FD8410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G,Z</w:t>
            </w:r>
          </w:p>
        </w:tc>
        <w:tc>
          <w:tcPr>
            <w:tcW w:w="3573" w:type="dxa"/>
          </w:tcPr>
          <w:p w14:paraId="26431AB6"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dodatkowe,</w:t>
            </w:r>
          </w:p>
          <w:p w14:paraId="77646D17"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włączenia i wyłączenia, postojowe,</w:t>
            </w:r>
          </w:p>
          <w:p w14:paraId="62B9F54D"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jezdnie łącznic, utwardzone pobocza</w:t>
            </w:r>
          </w:p>
        </w:tc>
        <w:tc>
          <w:tcPr>
            <w:tcW w:w="3545" w:type="dxa"/>
          </w:tcPr>
          <w:p w14:paraId="1304852F"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6</w:t>
            </w:r>
          </w:p>
        </w:tc>
      </w:tr>
      <w:tr w:rsidR="00205674" w:rsidRPr="00887FAF" w14:paraId="3466F127" w14:textId="77777777" w:rsidTr="00954441">
        <w:tc>
          <w:tcPr>
            <w:tcW w:w="1809" w:type="dxa"/>
          </w:tcPr>
          <w:p w14:paraId="60B7F4F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 xml:space="preserve">L,D, place parkingi, </w:t>
            </w:r>
          </w:p>
        </w:tc>
        <w:tc>
          <w:tcPr>
            <w:tcW w:w="3573" w:type="dxa"/>
          </w:tcPr>
          <w:p w14:paraId="0C3D0B43"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Wszystkie pasy ruchu i powierzchnie przeznaczone do ruchu i postoju pojazdów</w:t>
            </w:r>
          </w:p>
        </w:tc>
        <w:tc>
          <w:tcPr>
            <w:tcW w:w="3545" w:type="dxa"/>
          </w:tcPr>
          <w:p w14:paraId="1CE5BBEB"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9</w:t>
            </w:r>
          </w:p>
        </w:tc>
      </w:tr>
    </w:tbl>
    <w:p w14:paraId="6C3E2348"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 xml:space="preserve">6.5.4.5. Złącza technologiczne </w:t>
      </w:r>
    </w:p>
    <w:p w14:paraId="26DC714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Złącza podłużne i poprzeczne, sprawdzone wizualnie, powinny być równe i związane, wykonane w linii prostej, równolegle lub prostopadle do osi drogi. Przylegające warstwy powinny być w jednym poziomie.</w:t>
      </w:r>
    </w:p>
    <w:p w14:paraId="71F173E5"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 xml:space="preserve">6.5.4.6. Szerokość warstwy </w:t>
      </w:r>
    </w:p>
    <w:p w14:paraId="56F81B9D" w14:textId="77777777" w:rsidR="00205674" w:rsidRPr="00424ECB" w:rsidRDefault="00205674" w:rsidP="00954441">
      <w:pPr>
        <w:numPr>
          <w:ilvl w:val="12"/>
          <w:numId w:val="0"/>
        </w:numPr>
        <w:ind w:firstLine="709"/>
        <w:jc w:val="both"/>
        <w:rPr>
          <w:rFonts w:ascii="Arial Narrow" w:hAnsi="Arial Narrow" w:cs="Arial"/>
          <w:sz w:val="22"/>
          <w:szCs w:val="22"/>
        </w:rPr>
      </w:pPr>
      <w:r w:rsidRPr="00424ECB">
        <w:rPr>
          <w:rFonts w:ascii="Arial Narrow" w:hAnsi="Arial Narrow" w:cs="Arial"/>
          <w:sz w:val="22"/>
          <w:szCs w:val="22"/>
        </w:rPr>
        <w:t xml:space="preserve">Szerokość warstwy, mierzona 10 razy na </w:t>
      </w:r>
      <w:smartTag w:uri="urn:schemas-microsoft-com:office:smarttags" w:element="metricconverter">
        <w:smartTagPr>
          <w:attr w:name="productid" w:val="1 km"/>
        </w:smartTagPr>
        <w:r w:rsidRPr="00424ECB">
          <w:rPr>
            <w:rFonts w:ascii="Arial Narrow" w:hAnsi="Arial Narrow" w:cs="Arial"/>
            <w:sz w:val="22"/>
            <w:szCs w:val="22"/>
          </w:rPr>
          <w:t>1 km</w:t>
        </w:r>
      </w:smartTag>
      <w:r w:rsidRPr="00424ECB">
        <w:rPr>
          <w:rFonts w:ascii="Arial Narrow" w:hAnsi="Arial Narrow" w:cs="Arial"/>
          <w:sz w:val="22"/>
          <w:szCs w:val="22"/>
        </w:rPr>
        <w:t xml:space="preserve"> każdej jezdni powinna być zgodna z dokumentacją projektową, z tolerancją w zakresie od 0 do +</w:t>
      </w:r>
      <w:smartTag w:uri="urn:schemas-microsoft-com:office:smarttags" w:element="metricconverter">
        <w:smartTagPr>
          <w:attr w:name="productid" w:val="5 cm"/>
        </w:smartTagPr>
        <w:r w:rsidRPr="00424ECB">
          <w:rPr>
            <w:rFonts w:ascii="Arial Narrow" w:hAnsi="Arial Narrow" w:cs="Arial"/>
            <w:sz w:val="22"/>
            <w:szCs w:val="22"/>
          </w:rPr>
          <w:t>5 cm</w:t>
        </w:r>
      </w:smartTag>
      <w:r w:rsidRPr="00424ECB">
        <w:rPr>
          <w:rFonts w:ascii="Arial Narrow" w:hAnsi="Arial Narrow" w:cs="Arial"/>
          <w:sz w:val="22"/>
          <w:szCs w:val="22"/>
        </w:rPr>
        <w:t>, przy czym szerokość warstwy wiążącej powinna być odpowiednio szersza, tak aby stanowiła odsadzkę dla warstwy ścieralnej. W przypadku wyprofilowanej ukośnej krawędzi szerokość należy mierzyć w środku linii skosu.</w:t>
      </w:r>
    </w:p>
    <w:p w14:paraId="074846F5" w14:textId="77777777" w:rsidR="00205674" w:rsidRPr="00887FAF" w:rsidRDefault="00205674" w:rsidP="00954441">
      <w:pPr>
        <w:numPr>
          <w:ilvl w:val="12"/>
          <w:numId w:val="0"/>
        </w:numPr>
        <w:jc w:val="both"/>
        <w:rPr>
          <w:rFonts w:ascii="Arial Narrow" w:hAnsi="Arial Narrow" w:cs="Arial"/>
          <w:b/>
          <w:bCs/>
          <w:sz w:val="22"/>
          <w:szCs w:val="22"/>
        </w:rPr>
      </w:pPr>
      <w:r w:rsidRPr="00887FAF">
        <w:rPr>
          <w:rFonts w:ascii="Arial Narrow" w:hAnsi="Arial Narrow" w:cs="Arial"/>
          <w:b/>
          <w:bCs/>
          <w:sz w:val="22"/>
          <w:szCs w:val="22"/>
        </w:rPr>
        <w:t xml:space="preserve">6.5.4.7. Rzędne wysokościowe </w:t>
      </w:r>
    </w:p>
    <w:p w14:paraId="7AD6CE36"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Rzędne wysokościowe, mierzone co </w:t>
      </w:r>
      <w:smartTag w:uri="urn:schemas-microsoft-com:office:smarttags" w:element="metricconverter">
        <w:smartTagPr>
          <w:attr w:name="productid" w:val="10 m"/>
        </w:smartTagPr>
        <w:r w:rsidRPr="00424ECB">
          <w:rPr>
            <w:rFonts w:ascii="Arial Narrow" w:hAnsi="Arial Narrow" w:cs="Arial"/>
            <w:sz w:val="22"/>
            <w:szCs w:val="22"/>
          </w:rPr>
          <w:t>10 m</w:t>
        </w:r>
      </w:smartTag>
      <w:r w:rsidRPr="00424ECB">
        <w:rPr>
          <w:rFonts w:ascii="Arial Narrow" w:hAnsi="Arial Narrow" w:cs="Arial"/>
          <w:sz w:val="22"/>
          <w:szCs w:val="22"/>
        </w:rPr>
        <w:t xml:space="preserve"> na prostych i co </w:t>
      </w:r>
      <w:smartTag w:uri="urn:schemas-microsoft-com:office:smarttags" w:element="metricconverter">
        <w:smartTagPr>
          <w:attr w:name="productid" w:val="10 m"/>
        </w:smartTagPr>
        <w:r w:rsidRPr="00424ECB">
          <w:rPr>
            <w:rFonts w:ascii="Arial Narrow" w:hAnsi="Arial Narrow" w:cs="Arial"/>
            <w:sz w:val="22"/>
            <w:szCs w:val="22"/>
          </w:rPr>
          <w:t>10 m</w:t>
        </w:r>
      </w:smartTag>
      <w:r w:rsidRPr="00424ECB">
        <w:rPr>
          <w:rFonts w:ascii="Arial Narrow" w:hAnsi="Arial Narrow" w:cs="Arial"/>
          <w:sz w:val="22"/>
          <w:szCs w:val="22"/>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424ECB">
          <w:rPr>
            <w:rFonts w:ascii="Arial Narrow" w:hAnsi="Arial Narrow" w:cs="Arial"/>
            <w:sz w:val="22"/>
            <w:szCs w:val="22"/>
          </w:rPr>
          <w:t>1 cm</w:t>
        </w:r>
      </w:smartTag>
      <w:r w:rsidRPr="00424ECB">
        <w:rPr>
          <w:rFonts w:ascii="Arial Narrow" w:hAnsi="Arial Narrow" w:cs="Arial"/>
          <w:sz w:val="22"/>
          <w:szCs w:val="22"/>
        </w:rPr>
        <w:t>, przy czym co najmniej 95% wykonanych pomiarów nie może przekraczać przedziału dopuszczalnych odchyleń.</w:t>
      </w:r>
    </w:p>
    <w:p w14:paraId="1DB1EA13"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 xml:space="preserve">6.5.4.8. Ukształtowanie osi w planie </w:t>
      </w:r>
    </w:p>
    <w:p w14:paraId="4D6DA980"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Ukształtowanie osi w planie, mierzone co </w:t>
      </w:r>
      <w:smartTag w:uri="urn:schemas-microsoft-com:office:smarttags" w:element="metricconverter">
        <w:smartTagPr>
          <w:attr w:name="productid" w:val="100 m"/>
        </w:smartTagPr>
        <w:r w:rsidRPr="00424ECB">
          <w:rPr>
            <w:rFonts w:ascii="Arial Narrow" w:hAnsi="Arial Narrow" w:cs="Arial"/>
            <w:sz w:val="22"/>
            <w:szCs w:val="22"/>
          </w:rPr>
          <w:t>100 m</w:t>
        </w:r>
      </w:smartTag>
      <w:r w:rsidRPr="00424ECB">
        <w:rPr>
          <w:rFonts w:ascii="Arial Narrow" w:hAnsi="Arial Narrow" w:cs="Arial"/>
          <w:sz w:val="22"/>
          <w:szCs w:val="22"/>
        </w:rPr>
        <w:t xml:space="preserve">, nie powinno różnić się od dokumentacji projektowej o więcej niż ± </w:t>
      </w:r>
      <w:smartTag w:uri="urn:schemas-microsoft-com:office:smarttags" w:element="metricconverter">
        <w:smartTagPr>
          <w:attr w:name="productid" w:val="5 cm"/>
        </w:smartTagPr>
        <w:r w:rsidRPr="00424ECB">
          <w:rPr>
            <w:rFonts w:ascii="Arial Narrow" w:hAnsi="Arial Narrow" w:cs="Arial"/>
            <w:sz w:val="22"/>
            <w:szCs w:val="22"/>
          </w:rPr>
          <w:t>5 cm</w:t>
        </w:r>
      </w:smartTag>
      <w:r w:rsidRPr="00424ECB">
        <w:rPr>
          <w:rFonts w:ascii="Arial Narrow" w:hAnsi="Arial Narrow" w:cs="Arial"/>
          <w:sz w:val="22"/>
          <w:szCs w:val="22"/>
        </w:rPr>
        <w:t>.</w:t>
      </w:r>
    </w:p>
    <w:p w14:paraId="030C8219"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 xml:space="preserve">6.5.4.9. Ocena wizualna warstwy </w:t>
      </w:r>
    </w:p>
    <w:p w14:paraId="11E7B075"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Wygląd zewnętrzny warstwy, sprawdzony wizualnie, powinien być jednorodny, bez spękań, deformacji, plam i </w:t>
      </w:r>
      <w:proofErr w:type="spellStart"/>
      <w:r w:rsidRPr="00424ECB">
        <w:rPr>
          <w:rFonts w:ascii="Arial Narrow" w:hAnsi="Arial Narrow" w:cs="Arial"/>
          <w:sz w:val="22"/>
          <w:szCs w:val="22"/>
        </w:rPr>
        <w:t>wykruszeń</w:t>
      </w:r>
      <w:proofErr w:type="spellEnd"/>
      <w:r w:rsidRPr="00424ECB">
        <w:rPr>
          <w:rFonts w:ascii="Arial Narrow" w:hAnsi="Arial Narrow" w:cs="Arial"/>
          <w:sz w:val="22"/>
          <w:szCs w:val="22"/>
        </w:rPr>
        <w:t>.</w:t>
      </w:r>
    </w:p>
    <w:p w14:paraId="006934E7" w14:textId="77777777" w:rsidR="00205674" w:rsidRPr="00887FAF" w:rsidRDefault="00205674" w:rsidP="00954441">
      <w:pPr>
        <w:keepNext/>
        <w:jc w:val="both"/>
        <w:rPr>
          <w:rFonts w:ascii="Arial Narrow" w:hAnsi="Arial Narrow" w:cs="Arial"/>
          <w:b/>
          <w:bCs/>
          <w:sz w:val="22"/>
          <w:szCs w:val="22"/>
        </w:rPr>
      </w:pPr>
      <w:r w:rsidRPr="00887FAF">
        <w:rPr>
          <w:rFonts w:ascii="Arial Narrow" w:hAnsi="Arial Narrow" w:cs="Arial"/>
          <w:b/>
          <w:bCs/>
          <w:sz w:val="22"/>
          <w:szCs w:val="22"/>
        </w:rPr>
        <w:t xml:space="preserve">6.5.4.10. Właściwości przeciwpoślizgowe warstwy ścieralnej </w:t>
      </w:r>
    </w:p>
    <w:p w14:paraId="5F1F357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Przy ocenie właściwości przeciwpoślizgowych nawierzchni drogi klasy G i </w:t>
      </w:r>
      <w:r w:rsidRPr="00424ECB">
        <w:rPr>
          <w:rFonts w:ascii="Arial Narrow" w:hAnsi="Arial Narrow" w:cs="Arial"/>
          <w:sz w:val="22"/>
          <w:szCs w:val="22"/>
        </w:rPr>
        <w:pgNum/>
      </w:r>
      <w:r w:rsidRPr="00424ECB">
        <w:rPr>
          <w:rFonts w:ascii="Arial Narrow" w:hAnsi="Arial Narrow" w:cs="Arial"/>
          <w:sz w:val="22"/>
          <w:szCs w:val="22"/>
        </w:rPr>
        <w:t xml:space="preserve">dróg wyższych klas powinien być określony współczynnik tarcia na mokrej nawierzchni przy całkowitym poślizgu opony testowej. </w:t>
      </w:r>
    </w:p>
    <w:p w14:paraId="4B53153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 xml:space="preserve">Pomiar wykonuje się przy temperaturze otoczenia od 5 do </w:t>
      </w:r>
      <w:smartTag w:uri="urn:schemas-microsoft-com:office:smarttags" w:element="metricconverter">
        <w:smartTagPr>
          <w:attr w:name="productid" w:val="30ﾰC"/>
        </w:smartTagPr>
        <w:r w:rsidRPr="00424ECB">
          <w:rPr>
            <w:rFonts w:ascii="Arial Narrow" w:hAnsi="Arial Narrow" w:cs="Arial"/>
            <w:sz w:val="22"/>
            <w:szCs w:val="22"/>
          </w:rPr>
          <w:t>30°C</w:t>
        </w:r>
      </w:smartTag>
      <w:r w:rsidRPr="00424ECB">
        <w:rPr>
          <w:rFonts w:ascii="Arial Narrow" w:hAnsi="Arial Narrow" w:cs="Arial"/>
          <w:sz w:val="22"/>
          <w:szCs w:val="22"/>
        </w:rPr>
        <w:t xml:space="preserve">, nie rzadziej niż co </w:t>
      </w:r>
      <w:smartTag w:uri="urn:schemas-microsoft-com:office:smarttags" w:element="metricconverter">
        <w:smartTagPr>
          <w:attr w:name="productid" w:val="50 m"/>
        </w:smartTagPr>
        <w:r w:rsidRPr="00424ECB">
          <w:rPr>
            <w:rFonts w:ascii="Arial Narrow" w:hAnsi="Arial Narrow" w:cs="Arial"/>
            <w:sz w:val="22"/>
            <w:szCs w:val="22"/>
          </w:rPr>
          <w:t>50 m</w:t>
        </w:r>
      </w:smartTag>
      <w:r w:rsidRPr="00424ECB">
        <w:rPr>
          <w:rFonts w:ascii="Arial Narrow" w:hAnsi="Arial Narrow" w:cs="Arial"/>
          <w:sz w:val="22"/>
          <w:szCs w:val="22"/>
        </w:rPr>
        <w:t xml:space="preserve"> na nawierzchni zwilżanej wodą w ilości 0,5 l/m2, a wynik pomiaru powinien być przeliczany na wartość przy 100% poślizgu opony testowej rowkowanej (</w:t>
      </w:r>
      <w:proofErr w:type="spellStart"/>
      <w:r w:rsidRPr="00424ECB">
        <w:rPr>
          <w:rFonts w:ascii="Arial Narrow" w:hAnsi="Arial Narrow" w:cs="Arial"/>
          <w:sz w:val="22"/>
          <w:szCs w:val="22"/>
        </w:rPr>
        <w:t>ribbed</w:t>
      </w:r>
      <w:proofErr w:type="spellEnd"/>
      <w:r w:rsidRPr="00424ECB">
        <w:rPr>
          <w:rFonts w:ascii="Arial Narrow" w:hAnsi="Arial Narrow" w:cs="Arial"/>
          <w:sz w:val="22"/>
          <w:szCs w:val="22"/>
        </w:rPr>
        <w:t xml:space="preserve"> </w:t>
      </w:r>
      <w:proofErr w:type="spellStart"/>
      <w:r w:rsidRPr="00424ECB">
        <w:rPr>
          <w:rFonts w:ascii="Arial Narrow" w:hAnsi="Arial Narrow" w:cs="Arial"/>
          <w:sz w:val="22"/>
          <w:szCs w:val="22"/>
        </w:rPr>
        <w:t>type</w:t>
      </w:r>
      <w:proofErr w:type="spellEnd"/>
      <w:r w:rsidRPr="00424ECB">
        <w:rPr>
          <w:rFonts w:ascii="Arial Narrow" w:hAnsi="Arial Narrow" w:cs="Arial"/>
          <w:sz w:val="22"/>
          <w:szCs w:val="22"/>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4D628273"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 xml:space="preserve">Miarą właściwości przeciwpoślizgowych jest miarodajny współczynnik tarcia. Za miarodajny współczynnik tarcia przyjmuje się różnicę wartości średniej E(μ) i odchylenia standardowego D: E(μ) – D. Wyniki podaje się z </w:t>
      </w:r>
      <w:r w:rsidRPr="00424ECB">
        <w:rPr>
          <w:rFonts w:ascii="Arial Narrow" w:hAnsi="Arial Narrow" w:cs="Arial"/>
          <w:sz w:val="22"/>
          <w:szCs w:val="22"/>
        </w:rPr>
        <w:lastRenderedPageBreak/>
        <w:t>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573365F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Dopuszczalne wartości miarodajnego współczynnika tarcia nawierzchni są określone w tablicy 34.</w:t>
      </w:r>
    </w:p>
    <w:p w14:paraId="69DACB87" w14:textId="77777777" w:rsidR="00205674" w:rsidRPr="00424ECB" w:rsidRDefault="00205674" w:rsidP="00954441">
      <w:pPr>
        <w:jc w:val="both"/>
        <w:rPr>
          <w:rFonts w:ascii="Arial Narrow" w:hAnsi="Arial Narrow" w:cs="Arial"/>
          <w:sz w:val="22"/>
          <w:szCs w:val="22"/>
        </w:rPr>
      </w:pPr>
    </w:p>
    <w:p w14:paraId="09BEF95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Tablica 34. Wymagane minimalne wartości miarodajne współczynnika tarcia</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99"/>
        <w:gridCol w:w="961"/>
        <w:gridCol w:w="993"/>
        <w:gridCol w:w="1110"/>
        <w:gridCol w:w="9"/>
        <w:gridCol w:w="8"/>
      </w:tblGrid>
      <w:tr w:rsidR="00205674" w:rsidRPr="00887FAF" w14:paraId="3FDAF6D3" w14:textId="77777777" w:rsidTr="00954441">
        <w:trPr>
          <w:gridAfter w:val="1"/>
          <w:wAfter w:w="8" w:type="dxa"/>
        </w:trPr>
        <w:tc>
          <w:tcPr>
            <w:tcW w:w="1384" w:type="dxa"/>
            <w:vMerge w:val="restart"/>
            <w:shd w:val="clear" w:color="auto" w:fill="D9E2F3" w:themeFill="accent1" w:themeFillTint="33"/>
            <w:vAlign w:val="center"/>
          </w:tcPr>
          <w:p w14:paraId="7E70961B"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Klasa drogi</w:t>
            </w:r>
          </w:p>
        </w:tc>
        <w:tc>
          <w:tcPr>
            <w:tcW w:w="5699" w:type="dxa"/>
            <w:vMerge w:val="restart"/>
            <w:shd w:val="clear" w:color="auto" w:fill="D9E2F3" w:themeFill="accent1" w:themeFillTint="33"/>
            <w:vAlign w:val="center"/>
          </w:tcPr>
          <w:p w14:paraId="403B94A7"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Element nawierzchni</w:t>
            </w:r>
          </w:p>
        </w:tc>
        <w:tc>
          <w:tcPr>
            <w:tcW w:w="3073" w:type="dxa"/>
            <w:gridSpan w:val="4"/>
            <w:shd w:val="clear" w:color="auto" w:fill="D9E2F3" w:themeFill="accent1" w:themeFillTint="33"/>
            <w:vAlign w:val="center"/>
          </w:tcPr>
          <w:p w14:paraId="48C29479"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Minimalna wartość miarodajnego</w:t>
            </w:r>
          </w:p>
          <w:p w14:paraId="6BC6BC92"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współczynnika tarcia przy prędkości</w:t>
            </w:r>
          </w:p>
          <w:p w14:paraId="423D2C58"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zablokowanej opony względem nawierzchni</w:t>
            </w:r>
          </w:p>
        </w:tc>
      </w:tr>
      <w:tr w:rsidR="00205674" w:rsidRPr="00887FAF" w14:paraId="2D43AA92" w14:textId="77777777" w:rsidTr="00954441">
        <w:trPr>
          <w:gridAfter w:val="2"/>
          <w:wAfter w:w="17" w:type="dxa"/>
        </w:trPr>
        <w:tc>
          <w:tcPr>
            <w:tcW w:w="1384" w:type="dxa"/>
            <w:vMerge/>
            <w:shd w:val="clear" w:color="auto" w:fill="D9E2F3" w:themeFill="accent1" w:themeFillTint="33"/>
            <w:vAlign w:val="center"/>
          </w:tcPr>
          <w:p w14:paraId="4E3BC1BC" w14:textId="77777777" w:rsidR="00205674" w:rsidRPr="00887FAF" w:rsidRDefault="00205674" w:rsidP="00954441">
            <w:pPr>
              <w:jc w:val="both"/>
              <w:rPr>
                <w:rFonts w:ascii="Arial Narrow" w:hAnsi="Arial Narrow" w:cs="Arial"/>
                <w:b/>
                <w:bCs/>
                <w:sz w:val="20"/>
                <w:szCs w:val="20"/>
              </w:rPr>
            </w:pPr>
          </w:p>
        </w:tc>
        <w:tc>
          <w:tcPr>
            <w:tcW w:w="5699" w:type="dxa"/>
            <w:vMerge/>
            <w:shd w:val="clear" w:color="auto" w:fill="D9E2F3" w:themeFill="accent1" w:themeFillTint="33"/>
            <w:vAlign w:val="center"/>
          </w:tcPr>
          <w:p w14:paraId="65843544" w14:textId="77777777" w:rsidR="00205674" w:rsidRPr="00887FAF" w:rsidRDefault="00205674" w:rsidP="00954441">
            <w:pPr>
              <w:jc w:val="both"/>
              <w:rPr>
                <w:rFonts w:ascii="Arial Narrow" w:hAnsi="Arial Narrow" w:cs="Arial"/>
                <w:b/>
                <w:bCs/>
                <w:sz w:val="20"/>
                <w:szCs w:val="20"/>
              </w:rPr>
            </w:pPr>
          </w:p>
        </w:tc>
        <w:tc>
          <w:tcPr>
            <w:tcW w:w="961" w:type="dxa"/>
            <w:shd w:val="clear" w:color="auto" w:fill="D9E2F3" w:themeFill="accent1" w:themeFillTint="33"/>
            <w:vAlign w:val="center"/>
          </w:tcPr>
          <w:p w14:paraId="1BFC6818"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30 km/n</w:t>
            </w:r>
          </w:p>
        </w:tc>
        <w:tc>
          <w:tcPr>
            <w:tcW w:w="993" w:type="dxa"/>
            <w:shd w:val="clear" w:color="auto" w:fill="D9E2F3" w:themeFill="accent1" w:themeFillTint="33"/>
            <w:vAlign w:val="center"/>
          </w:tcPr>
          <w:p w14:paraId="3D3213E5"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60 km/h</w:t>
            </w:r>
          </w:p>
        </w:tc>
        <w:tc>
          <w:tcPr>
            <w:tcW w:w="1110" w:type="dxa"/>
            <w:shd w:val="clear" w:color="auto" w:fill="D9E2F3" w:themeFill="accent1" w:themeFillTint="33"/>
            <w:vAlign w:val="center"/>
          </w:tcPr>
          <w:p w14:paraId="4532145A" w14:textId="77777777" w:rsidR="00205674" w:rsidRPr="00887FAF" w:rsidRDefault="00205674" w:rsidP="00954441">
            <w:pPr>
              <w:jc w:val="both"/>
              <w:rPr>
                <w:rFonts w:ascii="Arial Narrow" w:hAnsi="Arial Narrow" w:cs="Arial"/>
                <w:b/>
                <w:bCs/>
                <w:sz w:val="20"/>
                <w:szCs w:val="20"/>
              </w:rPr>
            </w:pPr>
            <w:r w:rsidRPr="00887FAF">
              <w:rPr>
                <w:rFonts w:ascii="Arial Narrow" w:hAnsi="Arial Narrow" w:cs="Arial"/>
                <w:b/>
                <w:bCs/>
                <w:sz w:val="20"/>
                <w:szCs w:val="20"/>
              </w:rPr>
              <w:t>90 km/h</w:t>
            </w:r>
          </w:p>
        </w:tc>
      </w:tr>
      <w:tr w:rsidR="00205674" w:rsidRPr="00887FAF" w14:paraId="3A0EE476" w14:textId="77777777" w:rsidTr="00954441">
        <w:trPr>
          <w:gridAfter w:val="2"/>
          <w:wAfter w:w="17" w:type="dxa"/>
        </w:trPr>
        <w:tc>
          <w:tcPr>
            <w:tcW w:w="1384" w:type="dxa"/>
            <w:vMerge w:val="restart"/>
          </w:tcPr>
          <w:p w14:paraId="17F36FC5"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A,S</w:t>
            </w:r>
          </w:p>
        </w:tc>
        <w:tc>
          <w:tcPr>
            <w:tcW w:w="5699" w:type="dxa"/>
          </w:tcPr>
          <w:p w14:paraId="71138C0A"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zasadnicze, dodatkowe, awaryjne</w:t>
            </w:r>
          </w:p>
        </w:tc>
        <w:tc>
          <w:tcPr>
            <w:tcW w:w="961" w:type="dxa"/>
          </w:tcPr>
          <w:p w14:paraId="15F053AC"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t>
            </w:r>
          </w:p>
        </w:tc>
        <w:tc>
          <w:tcPr>
            <w:tcW w:w="993" w:type="dxa"/>
          </w:tcPr>
          <w:p w14:paraId="3FC6A0A9"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0,49*</w:t>
            </w:r>
          </w:p>
        </w:tc>
        <w:tc>
          <w:tcPr>
            <w:tcW w:w="1110" w:type="dxa"/>
          </w:tcPr>
          <w:p w14:paraId="420E4F8E"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0,44</w:t>
            </w:r>
          </w:p>
        </w:tc>
      </w:tr>
      <w:tr w:rsidR="00205674" w:rsidRPr="00887FAF" w14:paraId="7FD80EEF" w14:textId="77777777" w:rsidTr="00954441">
        <w:trPr>
          <w:gridAfter w:val="2"/>
          <w:wAfter w:w="17" w:type="dxa"/>
        </w:trPr>
        <w:tc>
          <w:tcPr>
            <w:tcW w:w="1384" w:type="dxa"/>
            <w:vMerge/>
          </w:tcPr>
          <w:p w14:paraId="685F4F97" w14:textId="77777777" w:rsidR="00205674" w:rsidRPr="00887FAF" w:rsidRDefault="00205674" w:rsidP="00954441">
            <w:pPr>
              <w:jc w:val="both"/>
              <w:rPr>
                <w:rFonts w:ascii="Arial Narrow" w:hAnsi="Arial Narrow" w:cs="Arial"/>
                <w:sz w:val="20"/>
                <w:szCs w:val="20"/>
              </w:rPr>
            </w:pPr>
          </w:p>
        </w:tc>
        <w:tc>
          <w:tcPr>
            <w:tcW w:w="5699" w:type="dxa"/>
          </w:tcPr>
          <w:p w14:paraId="2B7D540F"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włączenia i wyłączenia, jezdnie łącznic</w:t>
            </w:r>
          </w:p>
        </w:tc>
        <w:tc>
          <w:tcPr>
            <w:tcW w:w="961" w:type="dxa"/>
          </w:tcPr>
          <w:p w14:paraId="020E9520"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0,55**</w:t>
            </w:r>
          </w:p>
        </w:tc>
        <w:tc>
          <w:tcPr>
            <w:tcW w:w="993" w:type="dxa"/>
          </w:tcPr>
          <w:p w14:paraId="047B9FA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0,51</w:t>
            </w:r>
          </w:p>
        </w:tc>
        <w:tc>
          <w:tcPr>
            <w:tcW w:w="1110" w:type="dxa"/>
          </w:tcPr>
          <w:p w14:paraId="15A897E6"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t>
            </w:r>
          </w:p>
        </w:tc>
      </w:tr>
      <w:tr w:rsidR="00205674" w:rsidRPr="00887FAF" w14:paraId="429A0D70" w14:textId="77777777" w:rsidTr="00954441">
        <w:trPr>
          <w:gridAfter w:val="2"/>
          <w:wAfter w:w="17" w:type="dxa"/>
        </w:trPr>
        <w:tc>
          <w:tcPr>
            <w:tcW w:w="1384" w:type="dxa"/>
          </w:tcPr>
          <w:p w14:paraId="1EC1E737"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GP,G</w:t>
            </w:r>
          </w:p>
        </w:tc>
        <w:tc>
          <w:tcPr>
            <w:tcW w:w="5699" w:type="dxa"/>
          </w:tcPr>
          <w:p w14:paraId="0FCFF8EF"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Pasy ruchu, pasy dodatkowe, jezdnie łącznic, utwardzone pobocza</w:t>
            </w:r>
          </w:p>
        </w:tc>
        <w:tc>
          <w:tcPr>
            <w:tcW w:w="961" w:type="dxa"/>
          </w:tcPr>
          <w:p w14:paraId="388D9508"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0,51**</w:t>
            </w:r>
          </w:p>
        </w:tc>
        <w:tc>
          <w:tcPr>
            <w:tcW w:w="993" w:type="dxa"/>
          </w:tcPr>
          <w:p w14:paraId="2A9B3431"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0,41</w:t>
            </w:r>
          </w:p>
        </w:tc>
        <w:tc>
          <w:tcPr>
            <w:tcW w:w="1110" w:type="dxa"/>
          </w:tcPr>
          <w:p w14:paraId="1F2DFEF0" w14:textId="77777777" w:rsidR="00205674" w:rsidRPr="00887FAF" w:rsidRDefault="00205674" w:rsidP="00954441">
            <w:pPr>
              <w:jc w:val="both"/>
              <w:rPr>
                <w:rFonts w:ascii="Arial Narrow" w:hAnsi="Arial Narrow" w:cs="Arial"/>
                <w:sz w:val="20"/>
                <w:szCs w:val="20"/>
              </w:rPr>
            </w:pPr>
            <w:r w:rsidRPr="00887FAF">
              <w:rPr>
                <w:rFonts w:ascii="Arial Narrow" w:hAnsi="Arial Narrow" w:cs="Arial"/>
                <w:sz w:val="20"/>
                <w:szCs w:val="20"/>
              </w:rPr>
              <w:t>-</w:t>
            </w:r>
          </w:p>
        </w:tc>
      </w:tr>
      <w:tr w:rsidR="00205674" w:rsidRPr="00887FAF" w14:paraId="2DCA0CC9" w14:textId="77777777" w:rsidTr="00954441">
        <w:tc>
          <w:tcPr>
            <w:tcW w:w="10164" w:type="dxa"/>
            <w:gridSpan w:val="7"/>
          </w:tcPr>
          <w:p w14:paraId="2B0249C5" w14:textId="77777777" w:rsidR="00205674" w:rsidRPr="00887FAF" w:rsidRDefault="00205674" w:rsidP="00954441">
            <w:pPr>
              <w:ind w:left="284" w:hanging="284"/>
              <w:jc w:val="both"/>
              <w:rPr>
                <w:rFonts w:ascii="Arial Narrow" w:hAnsi="Arial Narrow" w:cs="Arial"/>
                <w:sz w:val="20"/>
                <w:szCs w:val="20"/>
              </w:rPr>
            </w:pPr>
            <w:r w:rsidRPr="00887FAF">
              <w:rPr>
                <w:rFonts w:ascii="Arial Narrow" w:hAnsi="Arial Narrow" w:cs="Arial"/>
                <w:sz w:val="20"/>
                <w:szCs w:val="20"/>
              </w:rPr>
              <w:t>*  wartość wymagania dla odcinków nawierzchni, na których nie można wykonać pomiarów z prędkością 90 km/h,</w:t>
            </w:r>
          </w:p>
          <w:p w14:paraId="11D4DA5E" w14:textId="77777777" w:rsidR="00205674" w:rsidRPr="00887FAF" w:rsidRDefault="00205674" w:rsidP="00954441">
            <w:pPr>
              <w:tabs>
                <w:tab w:val="left" w:pos="284"/>
              </w:tabs>
              <w:ind w:left="284" w:hanging="284"/>
              <w:jc w:val="both"/>
              <w:rPr>
                <w:rFonts w:ascii="Arial Narrow" w:hAnsi="Arial Narrow" w:cs="Arial"/>
                <w:sz w:val="20"/>
                <w:szCs w:val="20"/>
              </w:rPr>
            </w:pPr>
            <w:r w:rsidRPr="00887FAF">
              <w:rPr>
                <w:rFonts w:ascii="Arial Narrow" w:hAnsi="Arial Narrow" w:cs="Arial"/>
                <w:sz w:val="20"/>
                <w:szCs w:val="20"/>
              </w:rPr>
              <w:t>** wartości wymagań dla odcinków nawierzchni, na których nie można wykonać pomiarów z prędkością 60 km/h.</w:t>
            </w:r>
          </w:p>
        </w:tc>
      </w:tr>
    </w:tbl>
    <w:p w14:paraId="3B593D2F" w14:textId="77777777" w:rsidR="00205674" w:rsidRPr="00424ECB" w:rsidRDefault="00205674" w:rsidP="00954441">
      <w:pPr>
        <w:jc w:val="both"/>
        <w:rPr>
          <w:rFonts w:ascii="Arial Narrow" w:hAnsi="Arial Narrow" w:cs="Arial"/>
          <w:sz w:val="22"/>
          <w:szCs w:val="22"/>
        </w:rPr>
      </w:pPr>
    </w:p>
    <w:p w14:paraId="698CF675"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6.5.4.11 Jasność nawierzchni</w:t>
      </w:r>
    </w:p>
    <w:p w14:paraId="5FD7E428"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Za jasną uważa się taką nawierzchnię, dla której oznaczona wartość współczynnika luminancji na etapie: przeprowadzania procedury badania typu (wartość towarzysząca badaniu typu) i zatwierdzania badania typu przez Zamawiającego, wynosi co najmniej 70 mcd/(m2∙lux) – dotyczy zastosowań na powierzchniach określonych w niniejszym punkcie.</w:t>
      </w:r>
    </w:p>
    <w:p w14:paraId="7858C3D2" w14:textId="77777777" w:rsidR="00205674" w:rsidRPr="00424ECB" w:rsidRDefault="00205674" w:rsidP="00954441">
      <w:pPr>
        <w:ind w:firstLine="709"/>
        <w:jc w:val="both"/>
        <w:rPr>
          <w:rFonts w:ascii="Arial Narrow" w:hAnsi="Arial Narrow" w:cs="Arial"/>
          <w:sz w:val="22"/>
          <w:szCs w:val="22"/>
        </w:rPr>
      </w:pPr>
      <w:r w:rsidRPr="00424ECB">
        <w:rPr>
          <w:rFonts w:ascii="Arial Narrow" w:hAnsi="Arial Narrow" w:cs="Arial"/>
          <w:sz w:val="22"/>
          <w:szCs w:val="22"/>
        </w:rPr>
        <w:t>Pomiar współczynnika luminancji należy wykonać wg załącznika 4 z WT-2 2014 -część I.</w:t>
      </w:r>
    </w:p>
    <w:p w14:paraId="005D41B5" w14:textId="77777777" w:rsidR="00205674" w:rsidRPr="00887FAF" w:rsidRDefault="00205674" w:rsidP="00954441">
      <w:pPr>
        <w:jc w:val="both"/>
        <w:rPr>
          <w:rFonts w:ascii="Arial Narrow" w:hAnsi="Arial Narrow" w:cs="Arial"/>
          <w:b/>
          <w:bCs/>
          <w:sz w:val="22"/>
          <w:szCs w:val="22"/>
        </w:rPr>
      </w:pPr>
      <w:r w:rsidRPr="00887FAF">
        <w:rPr>
          <w:rFonts w:ascii="Arial Narrow" w:hAnsi="Arial Narrow" w:cs="Arial"/>
          <w:b/>
          <w:bCs/>
          <w:sz w:val="22"/>
          <w:szCs w:val="22"/>
        </w:rPr>
        <w:t>6.5.5. Badania kontrolne dodatkowe</w:t>
      </w:r>
    </w:p>
    <w:p w14:paraId="14AE7E5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W wypadku uznania, że jeden z wyników badań kontrolnych nie jest reprezentatywny dla ocenianego odcinka budowy, Wykonawca ma prawo żądać przeprowadzenia badań kontrolnych dodatkowych.</w:t>
      </w:r>
    </w:p>
    <w:p w14:paraId="0530C0C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3A610C0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Do odbioru uwzględniane są wyniki badań kontrolnych i badań kontrolnych dodatkowych do wyznaczonych odcinków częściowych.</w:t>
      </w:r>
    </w:p>
    <w:p w14:paraId="38169A1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Koszty badań kontrolnych dodatkowych zażądanych przez Wykonawcę ponosi Wykonawca.</w:t>
      </w:r>
    </w:p>
    <w:p w14:paraId="5621A5CA" w14:textId="77777777" w:rsidR="00205674" w:rsidRPr="00887FAF" w:rsidRDefault="00205674" w:rsidP="00954441">
      <w:pPr>
        <w:keepNext/>
        <w:jc w:val="both"/>
        <w:rPr>
          <w:rFonts w:ascii="Arial Narrow" w:hAnsi="Arial Narrow" w:cs="Arial"/>
          <w:b/>
          <w:bCs/>
          <w:sz w:val="22"/>
          <w:szCs w:val="22"/>
        </w:rPr>
      </w:pPr>
      <w:r w:rsidRPr="00887FAF">
        <w:rPr>
          <w:rFonts w:ascii="Arial Narrow" w:hAnsi="Arial Narrow" w:cs="Arial"/>
          <w:b/>
          <w:bCs/>
          <w:sz w:val="22"/>
          <w:szCs w:val="22"/>
        </w:rPr>
        <w:t>6.5.6. Badania arbitrażowe</w:t>
      </w:r>
    </w:p>
    <w:p w14:paraId="63E21CE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Badania arbitrażowe są powtórzeniem badań kontrolnych, co do których istnieją uzasadnione wątpliwości ze strony Inżyniera lub Wykonawcy (np. na podstawie własnych badań).</w:t>
      </w:r>
    </w:p>
    <w:p w14:paraId="747AF68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Badania arbitrażowe wykonuje na wniosek strony kontraktu niezależne laboratorium, które nie wykonywało badań kontrolnych.</w:t>
      </w:r>
    </w:p>
    <w:p w14:paraId="2C504627" w14:textId="77777777" w:rsidR="00205674" w:rsidRDefault="00205674" w:rsidP="00954441">
      <w:pPr>
        <w:jc w:val="both"/>
        <w:rPr>
          <w:rFonts w:ascii="Arial Narrow" w:hAnsi="Arial Narrow" w:cs="Arial"/>
          <w:sz w:val="22"/>
          <w:szCs w:val="22"/>
        </w:rPr>
      </w:pPr>
      <w:r w:rsidRPr="00424ECB">
        <w:rPr>
          <w:rFonts w:ascii="Arial Narrow" w:hAnsi="Arial Narrow" w:cs="Arial"/>
          <w:sz w:val="22"/>
          <w:szCs w:val="22"/>
        </w:rPr>
        <w:tab/>
        <w:t>Koszty badań arbitrażowych wraz ze wszystkimi kosztami ubocznymi ponosi strona, na której niekorzyść przemawia wynik badania.</w:t>
      </w:r>
    </w:p>
    <w:p w14:paraId="1EA00722" w14:textId="77777777" w:rsidR="00205674" w:rsidRPr="00424ECB" w:rsidRDefault="00205674" w:rsidP="00954441">
      <w:pPr>
        <w:jc w:val="both"/>
        <w:rPr>
          <w:rFonts w:ascii="Arial Narrow" w:hAnsi="Arial Narrow" w:cs="Arial"/>
          <w:sz w:val="22"/>
          <w:szCs w:val="22"/>
        </w:rPr>
      </w:pPr>
    </w:p>
    <w:p w14:paraId="7C3E6955" w14:textId="77777777" w:rsidR="00205674" w:rsidRPr="00B637A4" w:rsidRDefault="00205674" w:rsidP="00954441">
      <w:pPr>
        <w:pStyle w:val="Nagwek1"/>
        <w:spacing w:before="0" w:after="0"/>
        <w:rPr>
          <w:rFonts w:ascii="Arial Narrow" w:hAnsi="Arial Narrow" w:cs="Arial"/>
          <w:bCs/>
          <w:caps w:val="0"/>
          <w:kern w:val="0"/>
          <w:sz w:val="24"/>
          <w:szCs w:val="24"/>
          <w:u w:val="single"/>
        </w:rPr>
      </w:pPr>
      <w:bookmarkStart w:id="1058" w:name="_Toc462133772"/>
      <w:r w:rsidRPr="00B637A4">
        <w:rPr>
          <w:rFonts w:ascii="Arial Narrow" w:hAnsi="Arial Narrow" w:cs="Arial"/>
          <w:bCs/>
          <w:caps w:val="0"/>
          <w:kern w:val="0"/>
          <w:sz w:val="24"/>
          <w:szCs w:val="24"/>
          <w:u w:val="single"/>
        </w:rPr>
        <w:t>7. OBMIAR ROBÓT</w:t>
      </w:r>
      <w:bookmarkEnd w:id="1058"/>
    </w:p>
    <w:p w14:paraId="015BD4C0"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7.1. Ogólne zasady obmiaru robót</w:t>
      </w:r>
    </w:p>
    <w:p w14:paraId="3AFD6865"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zasady obmiaru robót podano w ST D-M-00.00.00 „Wymagania ogólne” [1] pkt 7.</w:t>
      </w:r>
    </w:p>
    <w:p w14:paraId="269ACFB3"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7.2. Jednostka obmiarowa</w:t>
      </w:r>
    </w:p>
    <w:p w14:paraId="1C1EBF4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Jednostką obmiarową jest m2 (metr kwadratowy) wykonanej warstwy ścieralnej z betonu asfaltowego (AC).</w:t>
      </w:r>
    </w:p>
    <w:p w14:paraId="629CB193" w14:textId="77777777" w:rsidR="00205674" w:rsidRPr="00B637A4" w:rsidRDefault="00205674" w:rsidP="00954441">
      <w:pPr>
        <w:pStyle w:val="Nagwek1"/>
        <w:spacing w:before="0" w:after="0"/>
        <w:rPr>
          <w:rFonts w:ascii="Arial Narrow" w:hAnsi="Arial Narrow" w:cs="Arial"/>
          <w:bCs/>
          <w:caps w:val="0"/>
          <w:kern w:val="0"/>
          <w:sz w:val="24"/>
          <w:szCs w:val="24"/>
          <w:u w:val="single"/>
        </w:rPr>
      </w:pPr>
      <w:bookmarkStart w:id="1059" w:name="_Toc462133773"/>
      <w:r w:rsidRPr="00B637A4">
        <w:rPr>
          <w:rFonts w:ascii="Arial Narrow" w:hAnsi="Arial Narrow" w:cs="Arial"/>
          <w:bCs/>
          <w:caps w:val="0"/>
          <w:kern w:val="0"/>
          <w:sz w:val="24"/>
          <w:szCs w:val="24"/>
          <w:u w:val="single"/>
        </w:rPr>
        <w:t>8. ODBIÓR ROBÓT</w:t>
      </w:r>
      <w:bookmarkEnd w:id="1059"/>
    </w:p>
    <w:p w14:paraId="305549BE"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zasady odbioru robót podano w ST D-M-00.00.00 „Wymagania ogólne” [1] pkt 8.</w:t>
      </w:r>
    </w:p>
    <w:p w14:paraId="52FAC2BB"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Roboty uznaje się za wykonane zgodnie z dokumentacją projektową, ST</w:t>
      </w:r>
      <w:r>
        <w:rPr>
          <w:rFonts w:ascii="Arial Narrow" w:hAnsi="Arial Narrow" w:cs="Arial"/>
          <w:sz w:val="22"/>
          <w:szCs w:val="22"/>
        </w:rPr>
        <w:t xml:space="preserve"> </w:t>
      </w:r>
      <w:r w:rsidRPr="00424ECB">
        <w:rPr>
          <w:rFonts w:ascii="Arial Narrow" w:hAnsi="Arial Narrow" w:cs="Arial"/>
          <w:sz w:val="22"/>
          <w:szCs w:val="22"/>
        </w:rPr>
        <w:t xml:space="preserve">i wymaganiami Inżyniera, jeżeli wszystkie pomiary i badania z zachowaniem tolerancji według </w:t>
      </w:r>
      <w:proofErr w:type="spellStart"/>
      <w:r w:rsidRPr="00424ECB">
        <w:rPr>
          <w:rFonts w:ascii="Arial Narrow" w:hAnsi="Arial Narrow" w:cs="Arial"/>
          <w:sz w:val="22"/>
          <w:szCs w:val="22"/>
        </w:rPr>
        <w:t>pktu</w:t>
      </w:r>
      <w:proofErr w:type="spellEnd"/>
      <w:r w:rsidRPr="00424ECB">
        <w:rPr>
          <w:rFonts w:ascii="Arial Narrow" w:hAnsi="Arial Narrow" w:cs="Arial"/>
          <w:sz w:val="22"/>
          <w:szCs w:val="22"/>
        </w:rPr>
        <w:t xml:space="preserve"> 6 dały wyniki pozytywne.</w:t>
      </w:r>
    </w:p>
    <w:p w14:paraId="13788D3B" w14:textId="77777777" w:rsidR="00205674" w:rsidRPr="00B637A4" w:rsidRDefault="00205674" w:rsidP="00954441">
      <w:pPr>
        <w:pStyle w:val="Nagwek1"/>
        <w:spacing w:before="0" w:after="0"/>
        <w:rPr>
          <w:rFonts w:ascii="Arial Narrow" w:hAnsi="Arial Narrow" w:cs="Arial"/>
          <w:bCs/>
          <w:caps w:val="0"/>
          <w:kern w:val="0"/>
          <w:sz w:val="24"/>
          <w:szCs w:val="24"/>
          <w:u w:val="single"/>
        </w:rPr>
      </w:pPr>
      <w:bookmarkStart w:id="1060" w:name="_Toc462133774"/>
      <w:r w:rsidRPr="00B637A4">
        <w:rPr>
          <w:rFonts w:ascii="Arial Narrow" w:hAnsi="Arial Narrow" w:cs="Arial"/>
          <w:bCs/>
          <w:caps w:val="0"/>
          <w:kern w:val="0"/>
          <w:sz w:val="24"/>
          <w:szCs w:val="24"/>
          <w:u w:val="single"/>
        </w:rPr>
        <w:lastRenderedPageBreak/>
        <w:t>9. PODSTAWA PŁATNOŚCI</w:t>
      </w:r>
      <w:bookmarkEnd w:id="1060"/>
    </w:p>
    <w:p w14:paraId="12CEC1D0" w14:textId="77777777" w:rsidR="00205674" w:rsidRPr="00B637A4" w:rsidRDefault="00205674" w:rsidP="00954441">
      <w:pPr>
        <w:pStyle w:val="Nagwek2"/>
        <w:numPr>
          <w:ilvl w:val="12"/>
          <w:numId w:val="0"/>
        </w:numPr>
        <w:spacing w:before="0" w:after="0"/>
        <w:rPr>
          <w:rFonts w:ascii="Arial Narrow" w:hAnsi="Arial Narrow" w:cs="Arial"/>
          <w:bCs/>
          <w:sz w:val="22"/>
          <w:szCs w:val="22"/>
        </w:rPr>
      </w:pPr>
      <w:r w:rsidRPr="00B637A4">
        <w:rPr>
          <w:rFonts w:ascii="Arial Narrow" w:hAnsi="Arial Narrow" w:cs="Arial"/>
          <w:bCs/>
          <w:sz w:val="22"/>
          <w:szCs w:val="22"/>
        </w:rPr>
        <w:t>9.1. Ogólne ustalenia dotyczące podstawy płatności</w:t>
      </w:r>
    </w:p>
    <w:p w14:paraId="20EE16F1" w14:textId="77777777" w:rsidR="00205674" w:rsidRPr="00424ECB" w:rsidRDefault="00205674" w:rsidP="00954441">
      <w:pPr>
        <w:numPr>
          <w:ilvl w:val="12"/>
          <w:numId w:val="0"/>
        </w:numPr>
        <w:jc w:val="both"/>
        <w:rPr>
          <w:rFonts w:ascii="Arial Narrow" w:hAnsi="Arial Narrow" w:cs="Arial"/>
          <w:sz w:val="22"/>
          <w:szCs w:val="22"/>
        </w:rPr>
      </w:pPr>
      <w:r w:rsidRPr="00424ECB">
        <w:rPr>
          <w:rFonts w:ascii="Arial Narrow" w:hAnsi="Arial Narrow" w:cs="Arial"/>
          <w:sz w:val="22"/>
          <w:szCs w:val="22"/>
        </w:rPr>
        <w:tab/>
        <w:t>Ogólne ustalenia dotyczące podstawy płatności podano w ST D-M-00.00.00 „Wymagania ogólne” pkt 9.</w:t>
      </w:r>
    </w:p>
    <w:p w14:paraId="68F2CEE0" w14:textId="77777777" w:rsidR="00205674" w:rsidRPr="00424ECB" w:rsidRDefault="00205674" w:rsidP="00954441">
      <w:pPr>
        <w:pStyle w:val="Nagwek2"/>
        <w:numPr>
          <w:ilvl w:val="12"/>
          <w:numId w:val="0"/>
        </w:numPr>
        <w:spacing w:before="0" w:after="0"/>
        <w:rPr>
          <w:rFonts w:ascii="Arial Narrow" w:hAnsi="Arial Narrow" w:cs="Arial"/>
          <w:bCs/>
          <w:sz w:val="22"/>
          <w:szCs w:val="22"/>
        </w:rPr>
      </w:pPr>
      <w:r w:rsidRPr="00424ECB">
        <w:rPr>
          <w:rFonts w:ascii="Arial Narrow" w:hAnsi="Arial Narrow" w:cs="Arial"/>
          <w:bCs/>
          <w:sz w:val="22"/>
          <w:szCs w:val="22"/>
        </w:rPr>
        <w:t>9.2. Cena jednostki obmiarowej</w:t>
      </w:r>
    </w:p>
    <w:p w14:paraId="45F75179" w14:textId="77777777" w:rsidR="00205674" w:rsidRPr="00424ECB" w:rsidRDefault="00205674" w:rsidP="00954441">
      <w:pPr>
        <w:numPr>
          <w:ilvl w:val="12"/>
          <w:numId w:val="0"/>
        </w:numPr>
        <w:ind w:firstLine="709"/>
        <w:jc w:val="both"/>
        <w:rPr>
          <w:rFonts w:ascii="Arial Narrow" w:hAnsi="Arial Narrow" w:cs="Arial"/>
          <w:sz w:val="22"/>
          <w:szCs w:val="22"/>
        </w:rPr>
      </w:pPr>
      <w:r w:rsidRPr="00424ECB">
        <w:rPr>
          <w:rFonts w:ascii="Arial Narrow" w:hAnsi="Arial Narrow" w:cs="Arial"/>
          <w:sz w:val="22"/>
          <w:szCs w:val="22"/>
        </w:rPr>
        <w:t xml:space="preserve">Cena wykonania </w:t>
      </w:r>
      <w:smartTag w:uri="urn:schemas-microsoft-com:office:smarttags" w:element="metricconverter">
        <w:smartTagPr>
          <w:attr w:name="productid" w:val="1 m2"/>
        </w:smartTagPr>
        <w:r w:rsidRPr="00424ECB">
          <w:rPr>
            <w:rFonts w:ascii="Arial Narrow" w:hAnsi="Arial Narrow" w:cs="Arial"/>
            <w:sz w:val="22"/>
            <w:szCs w:val="22"/>
          </w:rPr>
          <w:t>1 m2</w:t>
        </w:r>
      </w:smartTag>
      <w:r w:rsidRPr="00424ECB">
        <w:rPr>
          <w:rFonts w:ascii="Arial Narrow" w:hAnsi="Arial Narrow" w:cs="Arial"/>
          <w:sz w:val="22"/>
          <w:szCs w:val="22"/>
        </w:rPr>
        <w:t xml:space="preserve"> warstwy ścieralnej z betonu asfaltowego (AC) obejmuje:</w:t>
      </w:r>
    </w:p>
    <w:p w14:paraId="3BFD7097"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 xml:space="preserve">prace pomiarowe i roboty przygotowawcze, </w:t>
      </w:r>
    </w:p>
    <w:p w14:paraId="04D51E56"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oznakowanie robót,</w:t>
      </w:r>
    </w:p>
    <w:p w14:paraId="7EF975AC"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oczyszczenie i skropienie podłoża,</w:t>
      </w:r>
    </w:p>
    <w:p w14:paraId="43243CAC"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dostarczenie materiałów i sprzętu,</w:t>
      </w:r>
    </w:p>
    <w:p w14:paraId="60386F9E"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opracowanie recepty laboratoryjnej,</w:t>
      </w:r>
    </w:p>
    <w:p w14:paraId="701EF822"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wykonanie próby technologicznej i odcinka próbnego,</w:t>
      </w:r>
    </w:p>
    <w:p w14:paraId="6F22143A"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wyprodukowanie mieszanki betonu asfaltowego i jej transport na miejsce wbudowania,</w:t>
      </w:r>
    </w:p>
    <w:p w14:paraId="096EFA39"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posmarowanie lepiszczem lub pokrycie taśmą asfaltową krawędzi urządzeń obcych i krawężników,</w:t>
      </w:r>
    </w:p>
    <w:p w14:paraId="018207A5"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rozłożenie i zagęszczenie mieszanki betonu asfaltowego,</w:t>
      </w:r>
    </w:p>
    <w:p w14:paraId="746BFB7D"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obcięcie krawędzi i posmarowanie lepiszczem,</w:t>
      </w:r>
    </w:p>
    <w:p w14:paraId="6D9BCD3D"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przeprowadzenie pomiarów i badań wymaganych w specyfikacji technicznej,</w:t>
      </w:r>
    </w:p>
    <w:p w14:paraId="0D1D9905"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odwiezienie sprzętu.</w:t>
      </w:r>
    </w:p>
    <w:p w14:paraId="43841208"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9.3. Sposób rozliczenia robót tymczasowych i prac towarzyszących</w:t>
      </w:r>
    </w:p>
    <w:p w14:paraId="3CB4A61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b/>
        <w:t>Cena wykonania robót określonych niniejszą ST obejmuje:</w:t>
      </w:r>
    </w:p>
    <w:p w14:paraId="7955348B"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roboty tymczasowe, które są potrzebne do wykonania robót podstawowych, ale nie są przekazywane Zamawiającemu i są usuwane po wykonaniu robót podstawowych,</w:t>
      </w:r>
    </w:p>
    <w:p w14:paraId="54CDB76C" w14:textId="77777777" w:rsidR="00205674" w:rsidRPr="00424ECB" w:rsidRDefault="00205674" w:rsidP="00205674">
      <w:pPr>
        <w:numPr>
          <w:ilvl w:val="0"/>
          <w:numId w:val="40"/>
        </w:numPr>
        <w:overflowPunct w:val="0"/>
        <w:autoSpaceDE w:val="0"/>
        <w:autoSpaceDN w:val="0"/>
        <w:adjustRightInd w:val="0"/>
        <w:jc w:val="both"/>
        <w:textAlignment w:val="baseline"/>
        <w:rPr>
          <w:rFonts w:ascii="Arial Narrow" w:hAnsi="Arial Narrow" w:cs="Arial"/>
          <w:sz w:val="22"/>
          <w:szCs w:val="22"/>
        </w:rPr>
      </w:pPr>
      <w:r w:rsidRPr="00424ECB">
        <w:rPr>
          <w:rFonts w:ascii="Arial Narrow" w:hAnsi="Arial Narrow" w:cs="Arial"/>
          <w:sz w:val="22"/>
          <w:szCs w:val="22"/>
        </w:rPr>
        <w:t>prace towarzyszące, które są niezbędne do wykonania robót podstawowych, niezaliczane do robót tymczasowych, jak geodezyjne wytyczenie robót itd.</w:t>
      </w:r>
    </w:p>
    <w:p w14:paraId="73029F0B" w14:textId="77777777" w:rsidR="00205674" w:rsidRDefault="00205674" w:rsidP="00954441">
      <w:pPr>
        <w:pStyle w:val="Nagwek1"/>
        <w:spacing w:before="0" w:after="0"/>
        <w:rPr>
          <w:rFonts w:ascii="Arial Narrow" w:hAnsi="Arial Narrow" w:cs="Arial"/>
          <w:bCs/>
          <w:caps w:val="0"/>
          <w:kern w:val="0"/>
          <w:sz w:val="22"/>
          <w:szCs w:val="22"/>
        </w:rPr>
      </w:pPr>
      <w:bookmarkStart w:id="1061" w:name="_Toc462133775"/>
    </w:p>
    <w:p w14:paraId="469C7004" w14:textId="77777777" w:rsidR="00205674" w:rsidRPr="00B637A4" w:rsidRDefault="00205674" w:rsidP="00954441">
      <w:pPr>
        <w:pStyle w:val="Nagwek1"/>
        <w:spacing w:before="0" w:after="0"/>
        <w:rPr>
          <w:rFonts w:ascii="Arial Narrow" w:hAnsi="Arial Narrow" w:cs="Arial"/>
          <w:bCs/>
          <w:caps w:val="0"/>
          <w:kern w:val="0"/>
          <w:sz w:val="24"/>
          <w:szCs w:val="24"/>
          <w:u w:val="single"/>
        </w:rPr>
      </w:pPr>
      <w:r w:rsidRPr="00B637A4">
        <w:rPr>
          <w:rFonts w:ascii="Arial Narrow" w:hAnsi="Arial Narrow" w:cs="Arial"/>
          <w:bCs/>
          <w:caps w:val="0"/>
          <w:kern w:val="0"/>
          <w:sz w:val="24"/>
          <w:szCs w:val="24"/>
          <w:u w:val="single"/>
        </w:rPr>
        <w:t>10. PRZEPISY ZWIĄZANE</w:t>
      </w:r>
      <w:bookmarkEnd w:id="1061"/>
    </w:p>
    <w:p w14:paraId="7A822F94"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10.1. Ogólne specyfikacje techniczne (</w:t>
      </w:r>
      <w:r>
        <w:rPr>
          <w:rFonts w:ascii="Arial Narrow" w:hAnsi="Arial Narrow" w:cs="Arial"/>
          <w:bCs/>
          <w:sz w:val="22"/>
          <w:szCs w:val="22"/>
        </w:rPr>
        <w:t>S</w:t>
      </w:r>
      <w:r w:rsidRPr="00424ECB">
        <w:rPr>
          <w:rFonts w:ascii="Arial Narrow" w:hAnsi="Arial Narrow" w:cs="Arial"/>
          <w:bCs/>
          <w:sz w:val="22"/>
          <w:szCs w:val="22"/>
        </w:rPr>
        <w:t>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205674" w:rsidRPr="00424ECB" w14:paraId="333FF819" w14:textId="77777777" w:rsidTr="00954441">
        <w:tc>
          <w:tcPr>
            <w:tcW w:w="670" w:type="dxa"/>
          </w:tcPr>
          <w:p w14:paraId="6F6830B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w:t>
            </w:r>
          </w:p>
        </w:tc>
        <w:tc>
          <w:tcPr>
            <w:tcW w:w="1701" w:type="dxa"/>
          </w:tcPr>
          <w:p w14:paraId="0B2177F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 D-M-00.00.00</w:t>
            </w:r>
          </w:p>
        </w:tc>
        <w:tc>
          <w:tcPr>
            <w:tcW w:w="6492" w:type="dxa"/>
          </w:tcPr>
          <w:p w14:paraId="1E04A52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Wymagania ogólne</w:t>
            </w:r>
          </w:p>
        </w:tc>
      </w:tr>
      <w:tr w:rsidR="00205674" w:rsidRPr="00424ECB" w14:paraId="7BD038A6" w14:textId="77777777" w:rsidTr="00954441">
        <w:tc>
          <w:tcPr>
            <w:tcW w:w="670" w:type="dxa"/>
          </w:tcPr>
          <w:p w14:paraId="381D9C6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w:t>
            </w:r>
          </w:p>
        </w:tc>
        <w:tc>
          <w:tcPr>
            <w:tcW w:w="1701" w:type="dxa"/>
          </w:tcPr>
          <w:p w14:paraId="630582D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D-04.03.01a</w:t>
            </w:r>
          </w:p>
        </w:tc>
        <w:tc>
          <w:tcPr>
            <w:tcW w:w="6492" w:type="dxa"/>
          </w:tcPr>
          <w:p w14:paraId="65795C2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Połączenie </w:t>
            </w:r>
            <w:proofErr w:type="spellStart"/>
            <w:r w:rsidRPr="00424ECB">
              <w:rPr>
                <w:rFonts w:ascii="Arial Narrow" w:hAnsi="Arial Narrow" w:cs="Arial"/>
                <w:sz w:val="22"/>
                <w:szCs w:val="22"/>
              </w:rPr>
              <w:t>międzywarstwowe</w:t>
            </w:r>
            <w:proofErr w:type="spellEnd"/>
            <w:r w:rsidRPr="00424ECB">
              <w:rPr>
                <w:rFonts w:ascii="Arial Narrow" w:hAnsi="Arial Narrow" w:cs="Arial"/>
                <w:sz w:val="22"/>
                <w:szCs w:val="22"/>
              </w:rPr>
              <w:t xml:space="preserve"> nawierzchni drogowej emulsją asfaltową</w:t>
            </w:r>
          </w:p>
        </w:tc>
      </w:tr>
    </w:tbl>
    <w:p w14:paraId="7E1A3043"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10.2. Normy</w:t>
      </w:r>
    </w:p>
    <w:p w14:paraId="4DBA733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(Zestawienie zawiera dodatkowo normy PN-EN związane z badaniami materiałów występujących w niniejszej ST)</w:t>
      </w:r>
    </w:p>
    <w:tbl>
      <w:tblPr>
        <w:tblW w:w="9356" w:type="dxa"/>
        <w:tblLayout w:type="fixed"/>
        <w:tblLook w:val="01E0" w:firstRow="1" w:lastRow="1" w:firstColumn="1" w:lastColumn="1" w:noHBand="0" w:noVBand="0"/>
      </w:tblPr>
      <w:tblGrid>
        <w:gridCol w:w="708"/>
        <w:gridCol w:w="1560"/>
        <w:gridCol w:w="7088"/>
      </w:tblGrid>
      <w:tr w:rsidR="00205674" w:rsidRPr="00424ECB" w14:paraId="357A254C" w14:textId="77777777" w:rsidTr="00954441">
        <w:tc>
          <w:tcPr>
            <w:tcW w:w="708" w:type="dxa"/>
          </w:tcPr>
          <w:p w14:paraId="04E244E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w:t>
            </w:r>
          </w:p>
        </w:tc>
        <w:tc>
          <w:tcPr>
            <w:tcW w:w="1560" w:type="dxa"/>
          </w:tcPr>
          <w:p w14:paraId="777AB99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196-2</w:t>
            </w:r>
          </w:p>
        </w:tc>
        <w:tc>
          <w:tcPr>
            <w:tcW w:w="7088" w:type="dxa"/>
          </w:tcPr>
          <w:p w14:paraId="3A2EEE5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Metody badania cementu – Część 2: Analiza chemiczna cementu</w:t>
            </w:r>
          </w:p>
        </w:tc>
      </w:tr>
      <w:tr w:rsidR="00205674" w:rsidRPr="00424ECB" w14:paraId="152AA9F3" w14:textId="77777777" w:rsidTr="00954441">
        <w:tc>
          <w:tcPr>
            <w:tcW w:w="708" w:type="dxa"/>
          </w:tcPr>
          <w:p w14:paraId="29F5961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w:t>
            </w:r>
          </w:p>
        </w:tc>
        <w:tc>
          <w:tcPr>
            <w:tcW w:w="1560" w:type="dxa"/>
          </w:tcPr>
          <w:p w14:paraId="4D8C0D7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459-2</w:t>
            </w:r>
          </w:p>
        </w:tc>
        <w:tc>
          <w:tcPr>
            <w:tcW w:w="7088" w:type="dxa"/>
          </w:tcPr>
          <w:p w14:paraId="10EDFDB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Wapno budowlane – Część 2: Metody badań</w:t>
            </w:r>
          </w:p>
        </w:tc>
      </w:tr>
      <w:tr w:rsidR="00205674" w:rsidRPr="00424ECB" w14:paraId="758671D4" w14:textId="77777777" w:rsidTr="00954441">
        <w:tc>
          <w:tcPr>
            <w:tcW w:w="708" w:type="dxa"/>
          </w:tcPr>
          <w:p w14:paraId="20C694A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w:t>
            </w:r>
          </w:p>
        </w:tc>
        <w:tc>
          <w:tcPr>
            <w:tcW w:w="1560" w:type="dxa"/>
          </w:tcPr>
          <w:p w14:paraId="7D41F8D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932-3</w:t>
            </w:r>
          </w:p>
        </w:tc>
        <w:tc>
          <w:tcPr>
            <w:tcW w:w="7088" w:type="dxa"/>
          </w:tcPr>
          <w:p w14:paraId="66F58F4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podstawowych właściwości kruszyw – Procedura i terminologia uproszczonego opisu petrograficznego</w:t>
            </w:r>
          </w:p>
        </w:tc>
      </w:tr>
      <w:tr w:rsidR="00205674" w:rsidRPr="00424ECB" w14:paraId="0641BACB" w14:textId="77777777" w:rsidTr="00954441">
        <w:tc>
          <w:tcPr>
            <w:tcW w:w="708" w:type="dxa"/>
          </w:tcPr>
          <w:p w14:paraId="41C9C67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w:t>
            </w:r>
          </w:p>
        </w:tc>
        <w:tc>
          <w:tcPr>
            <w:tcW w:w="1560" w:type="dxa"/>
          </w:tcPr>
          <w:p w14:paraId="74CF347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933-1</w:t>
            </w:r>
          </w:p>
        </w:tc>
        <w:tc>
          <w:tcPr>
            <w:tcW w:w="7088" w:type="dxa"/>
          </w:tcPr>
          <w:p w14:paraId="4C1CC1C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geometrycznych właściwości kruszyw – Część 1: Oznaczanie składu ziarnowego – Metoda przesiewania</w:t>
            </w:r>
          </w:p>
        </w:tc>
      </w:tr>
      <w:tr w:rsidR="00205674" w:rsidRPr="00424ECB" w14:paraId="162BD61F" w14:textId="77777777" w:rsidTr="00954441">
        <w:tc>
          <w:tcPr>
            <w:tcW w:w="708" w:type="dxa"/>
          </w:tcPr>
          <w:p w14:paraId="22A7C1A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w:t>
            </w:r>
          </w:p>
        </w:tc>
        <w:tc>
          <w:tcPr>
            <w:tcW w:w="1560" w:type="dxa"/>
          </w:tcPr>
          <w:p w14:paraId="18BC2D0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933-3</w:t>
            </w:r>
          </w:p>
        </w:tc>
        <w:tc>
          <w:tcPr>
            <w:tcW w:w="7088" w:type="dxa"/>
          </w:tcPr>
          <w:p w14:paraId="06195DB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Badania geometrycznych właściwości kruszyw – Część 3: Oznaczanie kształtu </w:t>
            </w:r>
            <w:proofErr w:type="spellStart"/>
            <w:r w:rsidRPr="00424ECB">
              <w:rPr>
                <w:rFonts w:ascii="Arial Narrow" w:hAnsi="Arial Narrow" w:cs="Arial"/>
                <w:sz w:val="22"/>
                <w:szCs w:val="22"/>
              </w:rPr>
              <w:t>ziarn</w:t>
            </w:r>
            <w:proofErr w:type="spellEnd"/>
            <w:r w:rsidRPr="00424ECB">
              <w:rPr>
                <w:rFonts w:ascii="Arial Narrow" w:hAnsi="Arial Narrow" w:cs="Arial"/>
                <w:sz w:val="22"/>
                <w:szCs w:val="22"/>
              </w:rPr>
              <w:t xml:space="preserve"> za pomocą wskaźnika płaskości</w:t>
            </w:r>
          </w:p>
        </w:tc>
      </w:tr>
      <w:tr w:rsidR="00205674" w:rsidRPr="00424ECB" w14:paraId="654B3C3D" w14:textId="77777777" w:rsidTr="00954441">
        <w:tc>
          <w:tcPr>
            <w:tcW w:w="708" w:type="dxa"/>
          </w:tcPr>
          <w:p w14:paraId="2AC22B0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8.</w:t>
            </w:r>
          </w:p>
        </w:tc>
        <w:tc>
          <w:tcPr>
            <w:tcW w:w="1560" w:type="dxa"/>
          </w:tcPr>
          <w:p w14:paraId="75FA1F4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933-4</w:t>
            </w:r>
          </w:p>
        </w:tc>
        <w:tc>
          <w:tcPr>
            <w:tcW w:w="7088" w:type="dxa"/>
          </w:tcPr>
          <w:p w14:paraId="178F08A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Badania geometrycznych właściwości kruszyw – Część 4: Oznaczanie kształtu </w:t>
            </w:r>
            <w:proofErr w:type="spellStart"/>
            <w:r w:rsidRPr="00424ECB">
              <w:rPr>
                <w:rFonts w:ascii="Arial Narrow" w:hAnsi="Arial Narrow" w:cs="Arial"/>
                <w:sz w:val="22"/>
                <w:szCs w:val="22"/>
              </w:rPr>
              <w:t>ziarn</w:t>
            </w:r>
            <w:proofErr w:type="spellEnd"/>
            <w:r w:rsidRPr="00424ECB">
              <w:rPr>
                <w:rFonts w:ascii="Arial Narrow" w:hAnsi="Arial Narrow" w:cs="Arial"/>
                <w:sz w:val="22"/>
                <w:szCs w:val="22"/>
              </w:rPr>
              <w:t xml:space="preserve"> – Wskaźnik kształtu</w:t>
            </w:r>
          </w:p>
        </w:tc>
      </w:tr>
      <w:tr w:rsidR="00205674" w:rsidRPr="00424ECB" w14:paraId="59F86C12" w14:textId="77777777" w:rsidTr="00954441">
        <w:tc>
          <w:tcPr>
            <w:tcW w:w="708" w:type="dxa"/>
          </w:tcPr>
          <w:p w14:paraId="1252E70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9.</w:t>
            </w:r>
          </w:p>
        </w:tc>
        <w:tc>
          <w:tcPr>
            <w:tcW w:w="1560" w:type="dxa"/>
          </w:tcPr>
          <w:p w14:paraId="1174A1A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933-5</w:t>
            </w:r>
          </w:p>
        </w:tc>
        <w:tc>
          <w:tcPr>
            <w:tcW w:w="7088" w:type="dxa"/>
          </w:tcPr>
          <w:p w14:paraId="42693A9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Badania geometrycznych właściwości kruszyw – Oznaczanie procentowej zawartości </w:t>
            </w:r>
            <w:proofErr w:type="spellStart"/>
            <w:r w:rsidRPr="00424ECB">
              <w:rPr>
                <w:rFonts w:ascii="Arial Narrow" w:hAnsi="Arial Narrow" w:cs="Arial"/>
                <w:sz w:val="22"/>
                <w:szCs w:val="22"/>
              </w:rPr>
              <w:t>ziarn</w:t>
            </w:r>
            <w:proofErr w:type="spellEnd"/>
            <w:r w:rsidRPr="00424ECB">
              <w:rPr>
                <w:rFonts w:ascii="Arial Narrow" w:hAnsi="Arial Narrow" w:cs="Arial"/>
                <w:sz w:val="22"/>
                <w:szCs w:val="22"/>
              </w:rPr>
              <w:t xml:space="preserve"> o powierzchniach powstałych w wyniku </w:t>
            </w:r>
            <w:proofErr w:type="spellStart"/>
            <w:r w:rsidRPr="00424ECB">
              <w:rPr>
                <w:rFonts w:ascii="Arial Narrow" w:hAnsi="Arial Narrow" w:cs="Arial"/>
                <w:sz w:val="22"/>
                <w:szCs w:val="22"/>
              </w:rPr>
              <w:t>przekruszenia</w:t>
            </w:r>
            <w:proofErr w:type="spellEnd"/>
            <w:r w:rsidRPr="00424ECB">
              <w:rPr>
                <w:rFonts w:ascii="Arial Narrow" w:hAnsi="Arial Narrow" w:cs="Arial"/>
                <w:sz w:val="22"/>
                <w:szCs w:val="22"/>
              </w:rPr>
              <w:t xml:space="preserve"> lub łamania kruszyw grubych</w:t>
            </w:r>
          </w:p>
        </w:tc>
      </w:tr>
      <w:tr w:rsidR="00205674" w:rsidRPr="00424ECB" w14:paraId="5FC328A5" w14:textId="77777777" w:rsidTr="00954441">
        <w:tc>
          <w:tcPr>
            <w:tcW w:w="708" w:type="dxa"/>
          </w:tcPr>
          <w:p w14:paraId="2A56CC8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10.</w:t>
            </w:r>
          </w:p>
        </w:tc>
        <w:tc>
          <w:tcPr>
            <w:tcW w:w="1560" w:type="dxa"/>
          </w:tcPr>
          <w:p w14:paraId="5EF01BC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933-6</w:t>
            </w:r>
          </w:p>
        </w:tc>
        <w:tc>
          <w:tcPr>
            <w:tcW w:w="7088" w:type="dxa"/>
          </w:tcPr>
          <w:p w14:paraId="3C673E0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geometrycznych właściwości kruszyw – Część 6: Ocena właściwości powierzchni – Wskaźnik przepływu kruszyw</w:t>
            </w:r>
          </w:p>
        </w:tc>
      </w:tr>
      <w:tr w:rsidR="00205674" w:rsidRPr="00424ECB" w14:paraId="74C2B321" w14:textId="77777777" w:rsidTr="00954441">
        <w:tc>
          <w:tcPr>
            <w:tcW w:w="708" w:type="dxa"/>
          </w:tcPr>
          <w:p w14:paraId="5CFB322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11.</w:t>
            </w:r>
          </w:p>
        </w:tc>
        <w:tc>
          <w:tcPr>
            <w:tcW w:w="1560" w:type="dxa"/>
          </w:tcPr>
          <w:p w14:paraId="2BC112A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933-9</w:t>
            </w:r>
          </w:p>
        </w:tc>
        <w:tc>
          <w:tcPr>
            <w:tcW w:w="7088" w:type="dxa"/>
          </w:tcPr>
          <w:p w14:paraId="28F5B23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geometrycznych właściwości kruszyw – Część 9: Ocena zawartości drobnych cząstek – Badania błękitem metylenowym</w:t>
            </w:r>
          </w:p>
        </w:tc>
      </w:tr>
      <w:tr w:rsidR="00205674" w:rsidRPr="00424ECB" w14:paraId="6BFAD878" w14:textId="77777777" w:rsidTr="00954441">
        <w:tc>
          <w:tcPr>
            <w:tcW w:w="708" w:type="dxa"/>
          </w:tcPr>
          <w:p w14:paraId="6C5F004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12.</w:t>
            </w:r>
          </w:p>
        </w:tc>
        <w:tc>
          <w:tcPr>
            <w:tcW w:w="1560" w:type="dxa"/>
          </w:tcPr>
          <w:p w14:paraId="139BB25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933-10</w:t>
            </w:r>
          </w:p>
        </w:tc>
        <w:tc>
          <w:tcPr>
            <w:tcW w:w="7088" w:type="dxa"/>
          </w:tcPr>
          <w:p w14:paraId="57156CC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geometrycznych właściwości kruszyw – Część 10: Ocena zawartości drobnych cząstek – Uziarnienie wypełniaczy (przesiewanie w strumieniu powietrza)</w:t>
            </w:r>
          </w:p>
        </w:tc>
      </w:tr>
      <w:tr w:rsidR="00205674" w:rsidRPr="00424ECB" w14:paraId="05C8163B" w14:textId="77777777" w:rsidTr="00954441">
        <w:tc>
          <w:tcPr>
            <w:tcW w:w="708" w:type="dxa"/>
          </w:tcPr>
          <w:p w14:paraId="114F6D0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13.</w:t>
            </w:r>
          </w:p>
        </w:tc>
        <w:tc>
          <w:tcPr>
            <w:tcW w:w="1560" w:type="dxa"/>
          </w:tcPr>
          <w:p w14:paraId="2F17767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1097-2</w:t>
            </w:r>
          </w:p>
        </w:tc>
        <w:tc>
          <w:tcPr>
            <w:tcW w:w="7088" w:type="dxa"/>
          </w:tcPr>
          <w:p w14:paraId="3229B9C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mechanicznych i fizycznych właściwości kruszyw – Część 2: Metody oznaczania odporności na rozdrabnianie</w:t>
            </w:r>
          </w:p>
        </w:tc>
      </w:tr>
      <w:tr w:rsidR="00205674" w:rsidRPr="00424ECB" w14:paraId="73C29636" w14:textId="77777777" w:rsidTr="00954441">
        <w:tc>
          <w:tcPr>
            <w:tcW w:w="708" w:type="dxa"/>
          </w:tcPr>
          <w:p w14:paraId="6809853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14.</w:t>
            </w:r>
          </w:p>
        </w:tc>
        <w:tc>
          <w:tcPr>
            <w:tcW w:w="1560" w:type="dxa"/>
          </w:tcPr>
          <w:p w14:paraId="50494AA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1097-4</w:t>
            </w:r>
          </w:p>
        </w:tc>
        <w:tc>
          <w:tcPr>
            <w:tcW w:w="7088" w:type="dxa"/>
          </w:tcPr>
          <w:p w14:paraId="26C1CC2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mechanicznych i fizycznych właściwości kruszyw – Część 4: Oznaczanie pustych przestrzeni suchego, zagęszczonego wypełniacza</w:t>
            </w:r>
          </w:p>
        </w:tc>
      </w:tr>
      <w:tr w:rsidR="00205674" w:rsidRPr="00424ECB" w14:paraId="18050A12" w14:textId="77777777" w:rsidTr="00954441">
        <w:tc>
          <w:tcPr>
            <w:tcW w:w="708" w:type="dxa"/>
          </w:tcPr>
          <w:p w14:paraId="0B099AD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lastRenderedPageBreak/>
              <w:t>15.</w:t>
            </w:r>
          </w:p>
        </w:tc>
        <w:tc>
          <w:tcPr>
            <w:tcW w:w="1560" w:type="dxa"/>
          </w:tcPr>
          <w:p w14:paraId="0A86027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1097-5</w:t>
            </w:r>
          </w:p>
        </w:tc>
        <w:tc>
          <w:tcPr>
            <w:tcW w:w="7088" w:type="dxa"/>
          </w:tcPr>
          <w:p w14:paraId="5218AF2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mechanicznych i fizycznych właściwości kruszyw – Część 5: Oznaczanie zawartości wody przez suszenie w suszarce z wentylacją</w:t>
            </w:r>
          </w:p>
        </w:tc>
      </w:tr>
      <w:tr w:rsidR="00205674" w:rsidRPr="00424ECB" w14:paraId="5D3907CA" w14:textId="77777777" w:rsidTr="00954441">
        <w:tc>
          <w:tcPr>
            <w:tcW w:w="708" w:type="dxa"/>
          </w:tcPr>
          <w:p w14:paraId="14601B4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16.</w:t>
            </w:r>
          </w:p>
        </w:tc>
        <w:tc>
          <w:tcPr>
            <w:tcW w:w="1560" w:type="dxa"/>
          </w:tcPr>
          <w:p w14:paraId="460311E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1097-6</w:t>
            </w:r>
          </w:p>
        </w:tc>
        <w:tc>
          <w:tcPr>
            <w:tcW w:w="7088" w:type="dxa"/>
          </w:tcPr>
          <w:p w14:paraId="7ED219E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Badania mechanicznych i fizycznych właściwości kruszyw – Część 6: Oznaczanie gęstości </w:t>
            </w:r>
            <w:proofErr w:type="spellStart"/>
            <w:r w:rsidRPr="00424ECB">
              <w:rPr>
                <w:rFonts w:ascii="Arial Narrow" w:hAnsi="Arial Narrow" w:cs="Arial"/>
                <w:sz w:val="22"/>
                <w:szCs w:val="22"/>
              </w:rPr>
              <w:t>ziarn</w:t>
            </w:r>
            <w:proofErr w:type="spellEnd"/>
            <w:r w:rsidRPr="00424ECB">
              <w:rPr>
                <w:rFonts w:ascii="Arial Narrow" w:hAnsi="Arial Narrow" w:cs="Arial"/>
                <w:sz w:val="22"/>
                <w:szCs w:val="22"/>
              </w:rPr>
              <w:t xml:space="preserve"> i nasiąkliwości</w:t>
            </w:r>
          </w:p>
        </w:tc>
      </w:tr>
      <w:tr w:rsidR="00205674" w:rsidRPr="00424ECB" w14:paraId="2C52FB2D" w14:textId="77777777" w:rsidTr="00954441">
        <w:tc>
          <w:tcPr>
            <w:tcW w:w="708" w:type="dxa"/>
          </w:tcPr>
          <w:p w14:paraId="6FECABD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17.</w:t>
            </w:r>
          </w:p>
        </w:tc>
        <w:tc>
          <w:tcPr>
            <w:tcW w:w="1560" w:type="dxa"/>
          </w:tcPr>
          <w:p w14:paraId="658A5B8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1097-7</w:t>
            </w:r>
          </w:p>
        </w:tc>
        <w:tc>
          <w:tcPr>
            <w:tcW w:w="7088" w:type="dxa"/>
          </w:tcPr>
          <w:p w14:paraId="07E6623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mechanicznych i fizycznych właściwości kruszyw – Część 7: Oznaczanie gęstości wypełniacza – Metoda piknometryczna</w:t>
            </w:r>
          </w:p>
        </w:tc>
      </w:tr>
      <w:tr w:rsidR="00205674" w:rsidRPr="00424ECB" w14:paraId="41BA9764" w14:textId="77777777" w:rsidTr="00954441">
        <w:tc>
          <w:tcPr>
            <w:tcW w:w="708" w:type="dxa"/>
          </w:tcPr>
          <w:p w14:paraId="067AB85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18.</w:t>
            </w:r>
          </w:p>
        </w:tc>
        <w:tc>
          <w:tcPr>
            <w:tcW w:w="1560" w:type="dxa"/>
          </w:tcPr>
          <w:p w14:paraId="2CFF27B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1097-8</w:t>
            </w:r>
          </w:p>
        </w:tc>
        <w:tc>
          <w:tcPr>
            <w:tcW w:w="7088" w:type="dxa"/>
          </w:tcPr>
          <w:p w14:paraId="53A37B3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Badania mechanicznych i fizycznych właściwości kruszyw – Część 8: Oznaczanie </w:t>
            </w:r>
            <w:proofErr w:type="spellStart"/>
            <w:r w:rsidRPr="00424ECB">
              <w:rPr>
                <w:rFonts w:ascii="Arial Narrow" w:hAnsi="Arial Narrow" w:cs="Arial"/>
                <w:sz w:val="22"/>
                <w:szCs w:val="22"/>
              </w:rPr>
              <w:t>polerowalności</w:t>
            </w:r>
            <w:proofErr w:type="spellEnd"/>
            <w:r w:rsidRPr="00424ECB">
              <w:rPr>
                <w:rFonts w:ascii="Arial Narrow" w:hAnsi="Arial Narrow" w:cs="Arial"/>
                <w:sz w:val="22"/>
                <w:szCs w:val="22"/>
              </w:rPr>
              <w:t xml:space="preserve"> kamienia</w:t>
            </w:r>
          </w:p>
        </w:tc>
      </w:tr>
      <w:tr w:rsidR="00205674" w:rsidRPr="00424ECB" w14:paraId="7F5A9591" w14:textId="77777777" w:rsidTr="00954441">
        <w:tc>
          <w:tcPr>
            <w:tcW w:w="708" w:type="dxa"/>
          </w:tcPr>
          <w:p w14:paraId="2E4EA9D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19.</w:t>
            </w:r>
          </w:p>
        </w:tc>
        <w:tc>
          <w:tcPr>
            <w:tcW w:w="1560" w:type="dxa"/>
          </w:tcPr>
          <w:p w14:paraId="1AD5DCF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1367-3</w:t>
            </w:r>
          </w:p>
        </w:tc>
        <w:tc>
          <w:tcPr>
            <w:tcW w:w="7088" w:type="dxa"/>
          </w:tcPr>
          <w:p w14:paraId="198ADD5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właściwości cieplnych i odporności kruszyw na działanie czynników atmosferycznych – Część 3: Badanie bazaltowej zgorzeli słonecznej metodą gotowania</w:t>
            </w:r>
          </w:p>
        </w:tc>
      </w:tr>
      <w:tr w:rsidR="00205674" w:rsidRPr="00424ECB" w14:paraId="19D7325D" w14:textId="77777777" w:rsidTr="00954441">
        <w:tc>
          <w:tcPr>
            <w:tcW w:w="708" w:type="dxa"/>
          </w:tcPr>
          <w:p w14:paraId="5128CDA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20.</w:t>
            </w:r>
          </w:p>
        </w:tc>
        <w:tc>
          <w:tcPr>
            <w:tcW w:w="1560" w:type="dxa"/>
          </w:tcPr>
          <w:p w14:paraId="2565F10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1367-6</w:t>
            </w:r>
          </w:p>
        </w:tc>
        <w:tc>
          <w:tcPr>
            <w:tcW w:w="7088" w:type="dxa"/>
          </w:tcPr>
          <w:p w14:paraId="52DD962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właściwości cieplnych i odporności kruszyw na działanie czynników atmosferycznych - Część 6: Mrozoodporność w obecności soli</w:t>
            </w:r>
          </w:p>
        </w:tc>
      </w:tr>
      <w:tr w:rsidR="00205674" w:rsidRPr="00424ECB" w14:paraId="5D19EE7F" w14:textId="77777777" w:rsidTr="00954441">
        <w:tc>
          <w:tcPr>
            <w:tcW w:w="708" w:type="dxa"/>
          </w:tcPr>
          <w:p w14:paraId="6FB3D07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21.</w:t>
            </w:r>
          </w:p>
        </w:tc>
        <w:tc>
          <w:tcPr>
            <w:tcW w:w="1560" w:type="dxa"/>
          </w:tcPr>
          <w:p w14:paraId="6051EF7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1426</w:t>
            </w:r>
          </w:p>
        </w:tc>
        <w:tc>
          <w:tcPr>
            <w:tcW w:w="7088" w:type="dxa"/>
          </w:tcPr>
          <w:p w14:paraId="425BF6D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produkty asfaltowe – Oznaczanie penetracji igłą</w:t>
            </w:r>
          </w:p>
        </w:tc>
      </w:tr>
      <w:tr w:rsidR="00205674" w:rsidRPr="00424ECB" w14:paraId="408FFF81" w14:textId="77777777" w:rsidTr="00954441">
        <w:tc>
          <w:tcPr>
            <w:tcW w:w="708" w:type="dxa"/>
          </w:tcPr>
          <w:p w14:paraId="46DF6E2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22.</w:t>
            </w:r>
          </w:p>
        </w:tc>
        <w:tc>
          <w:tcPr>
            <w:tcW w:w="1560" w:type="dxa"/>
          </w:tcPr>
          <w:p w14:paraId="0491BD3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1427</w:t>
            </w:r>
          </w:p>
        </w:tc>
        <w:tc>
          <w:tcPr>
            <w:tcW w:w="7088" w:type="dxa"/>
          </w:tcPr>
          <w:p w14:paraId="6614A1C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produkty asfaltowe – Oznaczanie temperatury mięknienia – Metoda Pierścień i Kula</w:t>
            </w:r>
          </w:p>
        </w:tc>
      </w:tr>
      <w:tr w:rsidR="00205674" w:rsidRPr="00424ECB" w14:paraId="678E3BF7" w14:textId="77777777" w:rsidTr="00954441">
        <w:tc>
          <w:tcPr>
            <w:tcW w:w="708" w:type="dxa"/>
          </w:tcPr>
          <w:p w14:paraId="6F49BD0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23.</w:t>
            </w:r>
          </w:p>
        </w:tc>
        <w:tc>
          <w:tcPr>
            <w:tcW w:w="1560" w:type="dxa"/>
          </w:tcPr>
          <w:p w14:paraId="7AE55BC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1744-1</w:t>
            </w:r>
          </w:p>
        </w:tc>
        <w:tc>
          <w:tcPr>
            <w:tcW w:w="7088" w:type="dxa"/>
          </w:tcPr>
          <w:p w14:paraId="4BFDED8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chemicznych właściwości kruszyw – Analiza chemiczna</w:t>
            </w:r>
          </w:p>
        </w:tc>
      </w:tr>
      <w:tr w:rsidR="00205674" w:rsidRPr="00424ECB" w14:paraId="1B3BDB94" w14:textId="77777777" w:rsidTr="00954441">
        <w:tc>
          <w:tcPr>
            <w:tcW w:w="708" w:type="dxa"/>
          </w:tcPr>
          <w:p w14:paraId="569F707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24.</w:t>
            </w:r>
          </w:p>
        </w:tc>
        <w:tc>
          <w:tcPr>
            <w:tcW w:w="1560" w:type="dxa"/>
          </w:tcPr>
          <w:p w14:paraId="3DAA30C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12591</w:t>
            </w:r>
          </w:p>
        </w:tc>
        <w:tc>
          <w:tcPr>
            <w:tcW w:w="7088" w:type="dxa"/>
          </w:tcPr>
          <w:p w14:paraId="451D972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produkty asfaltowe – Wymagania dla asfaltów drogowych</w:t>
            </w:r>
          </w:p>
        </w:tc>
      </w:tr>
    </w:tbl>
    <w:p w14:paraId="626389A4" w14:textId="77777777" w:rsidR="00205674" w:rsidRPr="00424ECB" w:rsidRDefault="00205674" w:rsidP="00954441">
      <w:pPr>
        <w:jc w:val="both"/>
        <w:rPr>
          <w:rFonts w:ascii="Arial Narrow" w:hAnsi="Arial Narrow" w:cs="Arial"/>
          <w:sz w:val="22"/>
          <w:szCs w:val="22"/>
        </w:rPr>
      </w:pPr>
    </w:p>
    <w:tbl>
      <w:tblPr>
        <w:tblW w:w="9356" w:type="dxa"/>
        <w:tblLayout w:type="fixed"/>
        <w:tblLook w:val="01E0" w:firstRow="1" w:lastRow="1" w:firstColumn="1" w:lastColumn="1" w:noHBand="0" w:noVBand="0"/>
      </w:tblPr>
      <w:tblGrid>
        <w:gridCol w:w="708"/>
        <w:gridCol w:w="1702"/>
        <w:gridCol w:w="6946"/>
      </w:tblGrid>
      <w:tr w:rsidR="00205674" w:rsidRPr="00424ECB" w14:paraId="3369157B" w14:textId="77777777" w:rsidTr="00954441">
        <w:tc>
          <w:tcPr>
            <w:tcW w:w="708" w:type="dxa"/>
          </w:tcPr>
          <w:p w14:paraId="1FA4405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25.</w:t>
            </w:r>
          </w:p>
        </w:tc>
        <w:tc>
          <w:tcPr>
            <w:tcW w:w="1702" w:type="dxa"/>
          </w:tcPr>
          <w:p w14:paraId="7B45AC7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12592</w:t>
            </w:r>
          </w:p>
        </w:tc>
        <w:tc>
          <w:tcPr>
            <w:tcW w:w="6946" w:type="dxa"/>
          </w:tcPr>
          <w:p w14:paraId="3AF7118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produkty asfaltowe – Oznaczanie rozpuszczalności</w:t>
            </w:r>
          </w:p>
        </w:tc>
      </w:tr>
      <w:tr w:rsidR="00205674" w:rsidRPr="00424ECB" w14:paraId="067BD041" w14:textId="77777777" w:rsidTr="00954441">
        <w:tc>
          <w:tcPr>
            <w:tcW w:w="708" w:type="dxa"/>
          </w:tcPr>
          <w:p w14:paraId="6169DF8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26.</w:t>
            </w:r>
          </w:p>
        </w:tc>
        <w:tc>
          <w:tcPr>
            <w:tcW w:w="1702" w:type="dxa"/>
          </w:tcPr>
          <w:p w14:paraId="35B23C8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12593</w:t>
            </w:r>
          </w:p>
        </w:tc>
        <w:tc>
          <w:tcPr>
            <w:tcW w:w="6946" w:type="dxa"/>
          </w:tcPr>
          <w:p w14:paraId="11C9D1A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Asfalty i produkty asfaltowe – Oznaczanie temperatury łamliwości </w:t>
            </w:r>
            <w:proofErr w:type="spellStart"/>
            <w:r w:rsidRPr="00424ECB">
              <w:rPr>
                <w:rFonts w:ascii="Arial Narrow" w:hAnsi="Arial Narrow" w:cs="Arial"/>
                <w:sz w:val="22"/>
                <w:szCs w:val="22"/>
              </w:rPr>
              <w:t>Fraassa</w:t>
            </w:r>
            <w:proofErr w:type="spellEnd"/>
          </w:p>
        </w:tc>
      </w:tr>
      <w:tr w:rsidR="00205674" w:rsidRPr="00424ECB" w14:paraId="408BD8A0" w14:textId="77777777" w:rsidTr="00954441">
        <w:tc>
          <w:tcPr>
            <w:tcW w:w="708" w:type="dxa"/>
          </w:tcPr>
          <w:p w14:paraId="56F0FB0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27.</w:t>
            </w:r>
          </w:p>
        </w:tc>
        <w:tc>
          <w:tcPr>
            <w:tcW w:w="1702" w:type="dxa"/>
          </w:tcPr>
          <w:p w14:paraId="75DACB8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12595</w:t>
            </w:r>
          </w:p>
        </w:tc>
        <w:tc>
          <w:tcPr>
            <w:tcW w:w="6946" w:type="dxa"/>
          </w:tcPr>
          <w:p w14:paraId="65BDE1C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lepkości kinematycznej</w:t>
            </w:r>
          </w:p>
        </w:tc>
      </w:tr>
      <w:tr w:rsidR="00205674" w:rsidRPr="00424ECB" w14:paraId="5595A685" w14:textId="77777777" w:rsidTr="00954441">
        <w:tc>
          <w:tcPr>
            <w:tcW w:w="708" w:type="dxa"/>
          </w:tcPr>
          <w:p w14:paraId="50024E9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28.</w:t>
            </w:r>
          </w:p>
        </w:tc>
        <w:tc>
          <w:tcPr>
            <w:tcW w:w="1702" w:type="dxa"/>
          </w:tcPr>
          <w:p w14:paraId="038DAFE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12596</w:t>
            </w:r>
          </w:p>
        </w:tc>
        <w:tc>
          <w:tcPr>
            <w:tcW w:w="6946" w:type="dxa"/>
          </w:tcPr>
          <w:p w14:paraId="6DA106F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lepkości dynamicznej metodą próżniowej kapilary</w:t>
            </w:r>
          </w:p>
        </w:tc>
      </w:tr>
      <w:tr w:rsidR="00205674" w:rsidRPr="00424ECB" w14:paraId="7082962D" w14:textId="77777777" w:rsidTr="00954441">
        <w:tc>
          <w:tcPr>
            <w:tcW w:w="708" w:type="dxa"/>
          </w:tcPr>
          <w:p w14:paraId="6922265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29.</w:t>
            </w:r>
          </w:p>
        </w:tc>
        <w:tc>
          <w:tcPr>
            <w:tcW w:w="1702" w:type="dxa"/>
          </w:tcPr>
          <w:p w14:paraId="5E25B24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12606-1</w:t>
            </w:r>
          </w:p>
        </w:tc>
        <w:tc>
          <w:tcPr>
            <w:tcW w:w="6946" w:type="dxa"/>
          </w:tcPr>
          <w:p w14:paraId="6734D2A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zawartości parafiny – Część 1: Metoda destylacji</w:t>
            </w:r>
          </w:p>
        </w:tc>
      </w:tr>
      <w:tr w:rsidR="00205674" w:rsidRPr="00424ECB" w14:paraId="3E12A7F8" w14:textId="77777777" w:rsidTr="00954441">
        <w:tc>
          <w:tcPr>
            <w:tcW w:w="708" w:type="dxa"/>
          </w:tcPr>
          <w:p w14:paraId="5CC8350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30.</w:t>
            </w:r>
          </w:p>
        </w:tc>
        <w:tc>
          <w:tcPr>
            <w:tcW w:w="1702" w:type="dxa"/>
          </w:tcPr>
          <w:p w14:paraId="07A84BE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12607-1</w:t>
            </w:r>
          </w:p>
        </w:tc>
        <w:tc>
          <w:tcPr>
            <w:tcW w:w="6946" w:type="dxa"/>
          </w:tcPr>
          <w:p w14:paraId="5E74B36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odporności na starzenie pod wpływem ciepła i powietrza – Część 1: Metoda RTFOT</w:t>
            </w:r>
          </w:p>
        </w:tc>
      </w:tr>
      <w:tr w:rsidR="00205674" w:rsidRPr="00424ECB" w14:paraId="4584BBB0" w14:textId="77777777" w:rsidTr="00954441">
        <w:tc>
          <w:tcPr>
            <w:tcW w:w="708" w:type="dxa"/>
          </w:tcPr>
          <w:p w14:paraId="6CC2A81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31.</w:t>
            </w:r>
          </w:p>
        </w:tc>
        <w:tc>
          <w:tcPr>
            <w:tcW w:w="1702" w:type="dxa"/>
          </w:tcPr>
          <w:p w14:paraId="02B8444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12697-1</w:t>
            </w:r>
          </w:p>
        </w:tc>
        <w:tc>
          <w:tcPr>
            <w:tcW w:w="6946" w:type="dxa"/>
          </w:tcPr>
          <w:p w14:paraId="721FB58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1: Zawartość lepiszcza rozpuszczalnego</w:t>
            </w:r>
          </w:p>
        </w:tc>
      </w:tr>
      <w:tr w:rsidR="00205674" w:rsidRPr="00424ECB" w14:paraId="2A08915E" w14:textId="77777777" w:rsidTr="00954441">
        <w:tc>
          <w:tcPr>
            <w:tcW w:w="708" w:type="dxa"/>
          </w:tcPr>
          <w:p w14:paraId="10213B3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32.</w:t>
            </w:r>
          </w:p>
        </w:tc>
        <w:tc>
          <w:tcPr>
            <w:tcW w:w="1702" w:type="dxa"/>
          </w:tcPr>
          <w:p w14:paraId="65E94C2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w:t>
            </w:r>
          </w:p>
        </w:tc>
        <w:tc>
          <w:tcPr>
            <w:tcW w:w="6946" w:type="dxa"/>
          </w:tcPr>
          <w:p w14:paraId="421B3D3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 Oznaczanie składu ziarnowego</w:t>
            </w:r>
          </w:p>
        </w:tc>
      </w:tr>
      <w:tr w:rsidR="00205674" w:rsidRPr="00424ECB" w14:paraId="4BCE19E3" w14:textId="77777777" w:rsidTr="00954441">
        <w:tc>
          <w:tcPr>
            <w:tcW w:w="708" w:type="dxa"/>
          </w:tcPr>
          <w:p w14:paraId="25BD9EF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33.</w:t>
            </w:r>
          </w:p>
        </w:tc>
        <w:tc>
          <w:tcPr>
            <w:tcW w:w="1702" w:type="dxa"/>
          </w:tcPr>
          <w:p w14:paraId="7687243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12697-5</w:t>
            </w:r>
          </w:p>
        </w:tc>
        <w:tc>
          <w:tcPr>
            <w:tcW w:w="6946" w:type="dxa"/>
          </w:tcPr>
          <w:p w14:paraId="398559A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5: Oznaczanie gęstości</w:t>
            </w:r>
          </w:p>
        </w:tc>
      </w:tr>
      <w:tr w:rsidR="00205674" w:rsidRPr="00424ECB" w14:paraId="1FA88888" w14:textId="77777777" w:rsidTr="00954441">
        <w:tc>
          <w:tcPr>
            <w:tcW w:w="708" w:type="dxa"/>
          </w:tcPr>
          <w:p w14:paraId="3CC403B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34.</w:t>
            </w:r>
          </w:p>
        </w:tc>
        <w:tc>
          <w:tcPr>
            <w:tcW w:w="1702" w:type="dxa"/>
          </w:tcPr>
          <w:p w14:paraId="46CF4CA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12697-6</w:t>
            </w:r>
          </w:p>
        </w:tc>
        <w:tc>
          <w:tcPr>
            <w:tcW w:w="6946" w:type="dxa"/>
          </w:tcPr>
          <w:p w14:paraId="19BDC12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6: Oznaczanie gęstości objętościowej próbek mieszanki mineralno-asfaltowej</w:t>
            </w:r>
          </w:p>
        </w:tc>
      </w:tr>
      <w:tr w:rsidR="00205674" w:rsidRPr="00424ECB" w14:paraId="298122F7" w14:textId="77777777" w:rsidTr="00954441">
        <w:tc>
          <w:tcPr>
            <w:tcW w:w="708" w:type="dxa"/>
          </w:tcPr>
          <w:p w14:paraId="1F8A913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35.</w:t>
            </w:r>
          </w:p>
        </w:tc>
        <w:tc>
          <w:tcPr>
            <w:tcW w:w="1702" w:type="dxa"/>
          </w:tcPr>
          <w:p w14:paraId="21F0B8B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12697-8</w:t>
            </w:r>
          </w:p>
        </w:tc>
        <w:tc>
          <w:tcPr>
            <w:tcW w:w="6946" w:type="dxa"/>
          </w:tcPr>
          <w:p w14:paraId="2AEB8CB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8: Oznaczanie zawartości wolnej przestrzeni</w:t>
            </w:r>
          </w:p>
        </w:tc>
      </w:tr>
      <w:tr w:rsidR="00205674" w:rsidRPr="00424ECB" w14:paraId="456E381B" w14:textId="77777777" w:rsidTr="00954441">
        <w:tc>
          <w:tcPr>
            <w:tcW w:w="708" w:type="dxa"/>
          </w:tcPr>
          <w:p w14:paraId="5A272E3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36.</w:t>
            </w:r>
          </w:p>
        </w:tc>
        <w:tc>
          <w:tcPr>
            <w:tcW w:w="1702" w:type="dxa"/>
          </w:tcPr>
          <w:p w14:paraId="2C245DE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12697-11</w:t>
            </w:r>
          </w:p>
        </w:tc>
        <w:tc>
          <w:tcPr>
            <w:tcW w:w="6946" w:type="dxa"/>
          </w:tcPr>
          <w:p w14:paraId="0A32442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badania mieszanek mineralno-asfaltowych na gorąco – Część 11: Oznaczanie powinowactwa pomiędzy kruszywem i asfaltem</w:t>
            </w:r>
          </w:p>
        </w:tc>
      </w:tr>
      <w:tr w:rsidR="00205674" w:rsidRPr="00424ECB" w14:paraId="5DA65AFE" w14:textId="77777777" w:rsidTr="00954441">
        <w:tc>
          <w:tcPr>
            <w:tcW w:w="708" w:type="dxa"/>
          </w:tcPr>
          <w:p w14:paraId="306B41C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37.</w:t>
            </w:r>
          </w:p>
        </w:tc>
        <w:tc>
          <w:tcPr>
            <w:tcW w:w="1702" w:type="dxa"/>
          </w:tcPr>
          <w:p w14:paraId="1DC6F3D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12697-12</w:t>
            </w:r>
          </w:p>
        </w:tc>
        <w:tc>
          <w:tcPr>
            <w:tcW w:w="6946" w:type="dxa"/>
          </w:tcPr>
          <w:p w14:paraId="7486423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badania mieszanek mineralno-asfaltowych na gorąco – Część 12: Określanie wrażliwości próbek asfaltowych na wodę</w:t>
            </w:r>
          </w:p>
        </w:tc>
      </w:tr>
      <w:tr w:rsidR="00205674" w:rsidRPr="00424ECB" w14:paraId="776CECFE" w14:textId="77777777" w:rsidTr="00954441">
        <w:tc>
          <w:tcPr>
            <w:tcW w:w="708" w:type="dxa"/>
          </w:tcPr>
          <w:p w14:paraId="51FDB29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38.</w:t>
            </w:r>
          </w:p>
        </w:tc>
        <w:tc>
          <w:tcPr>
            <w:tcW w:w="1702" w:type="dxa"/>
          </w:tcPr>
          <w:p w14:paraId="0CB92F6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12697-13</w:t>
            </w:r>
          </w:p>
        </w:tc>
        <w:tc>
          <w:tcPr>
            <w:tcW w:w="6946" w:type="dxa"/>
          </w:tcPr>
          <w:p w14:paraId="375C9FD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13: Pomiar temperatury</w:t>
            </w:r>
          </w:p>
        </w:tc>
      </w:tr>
      <w:tr w:rsidR="00205674" w:rsidRPr="00424ECB" w14:paraId="6F0FFD9B" w14:textId="77777777" w:rsidTr="00954441">
        <w:tc>
          <w:tcPr>
            <w:tcW w:w="708" w:type="dxa"/>
          </w:tcPr>
          <w:p w14:paraId="28CCD01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39.</w:t>
            </w:r>
          </w:p>
        </w:tc>
        <w:tc>
          <w:tcPr>
            <w:tcW w:w="1702" w:type="dxa"/>
          </w:tcPr>
          <w:p w14:paraId="54572FD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12697-22</w:t>
            </w:r>
          </w:p>
        </w:tc>
        <w:tc>
          <w:tcPr>
            <w:tcW w:w="6946" w:type="dxa"/>
          </w:tcPr>
          <w:p w14:paraId="2FD3E54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22: Koleinowanie</w:t>
            </w:r>
          </w:p>
        </w:tc>
      </w:tr>
      <w:tr w:rsidR="00205674" w:rsidRPr="00424ECB" w14:paraId="3ADBC5E1" w14:textId="77777777" w:rsidTr="00954441">
        <w:tc>
          <w:tcPr>
            <w:tcW w:w="708" w:type="dxa"/>
          </w:tcPr>
          <w:p w14:paraId="5381063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40.</w:t>
            </w:r>
          </w:p>
        </w:tc>
        <w:tc>
          <w:tcPr>
            <w:tcW w:w="1702" w:type="dxa"/>
          </w:tcPr>
          <w:p w14:paraId="17D83CD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12697-22</w:t>
            </w:r>
          </w:p>
        </w:tc>
        <w:tc>
          <w:tcPr>
            <w:tcW w:w="6946" w:type="dxa"/>
          </w:tcPr>
          <w:p w14:paraId="5DA26A7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22: Koleinowanie</w:t>
            </w:r>
          </w:p>
        </w:tc>
      </w:tr>
      <w:tr w:rsidR="00205674" w:rsidRPr="00424ECB" w14:paraId="250C6738" w14:textId="77777777" w:rsidTr="00954441">
        <w:tc>
          <w:tcPr>
            <w:tcW w:w="708" w:type="dxa"/>
          </w:tcPr>
          <w:p w14:paraId="1C43105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41.</w:t>
            </w:r>
          </w:p>
        </w:tc>
        <w:tc>
          <w:tcPr>
            <w:tcW w:w="1702" w:type="dxa"/>
          </w:tcPr>
          <w:p w14:paraId="53D7D8D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12697-24</w:t>
            </w:r>
          </w:p>
        </w:tc>
        <w:tc>
          <w:tcPr>
            <w:tcW w:w="6946" w:type="dxa"/>
          </w:tcPr>
          <w:p w14:paraId="1AA773A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24: Odporność na zmęczenie</w:t>
            </w:r>
          </w:p>
        </w:tc>
      </w:tr>
      <w:tr w:rsidR="00205674" w:rsidRPr="00424ECB" w14:paraId="213C8B3C" w14:textId="77777777" w:rsidTr="00954441">
        <w:tc>
          <w:tcPr>
            <w:tcW w:w="708" w:type="dxa"/>
          </w:tcPr>
          <w:p w14:paraId="67E0A6D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42.</w:t>
            </w:r>
          </w:p>
        </w:tc>
        <w:tc>
          <w:tcPr>
            <w:tcW w:w="1702" w:type="dxa"/>
          </w:tcPr>
          <w:p w14:paraId="306E25C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12697-26</w:t>
            </w:r>
          </w:p>
        </w:tc>
        <w:tc>
          <w:tcPr>
            <w:tcW w:w="6946" w:type="dxa"/>
          </w:tcPr>
          <w:p w14:paraId="0CAB432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26: Sztywność</w:t>
            </w:r>
          </w:p>
        </w:tc>
      </w:tr>
      <w:tr w:rsidR="00205674" w:rsidRPr="00424ECB" w14:paraId="3B2D9EA5" w14:textId="77777777" w:rsidTr="00954441">
        <w:tc>
          <w:tcPr>
            <w:tcW w:w="708" w:type="dxa"/>
          </w:tcPr>
          <w:p w14:paraId="2AB642A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43.</w:t>
            </w:r>
          </w:p>
        </w:tc>
        <w:tc>
          <w:tcPr>
            <w:tcW w:w="1702" w:type="dxa"/>
          </w:tcPr>
          <w:p w14:paraId="2D26FF6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12697-27</w:t>
            </w:r>
          </w:p>
        </w:tc>
        <w:tc>
          <w:tcPr>
            <w:tcW w:w="6946" w:type="dxa"/>
          </w:tcPr>
          <w:p w14:paraId="4C21790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27: Pobieranie próbek</w:t>
            </w:r>
          </w:p>
        </w:tc>
      </w:tr>
      <w:tr w:rsidR="00205674" w:rsidRPr="00424ECB" w14:paraId="42C83B4F" w14:textId="77777777" w:rsidTr="00954441">
        <w:tc>
          <w:tcPr>
            <w:tcW w:w="708" w:type="dxa"/>
          </w:tcPr>
          <w:p w14:paraId="602BFF4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lastRenderedPageBreak/>
              <w:t>44.</w:t>
            </w:r>
          </w:p>
        </w:tc>
        <w:tc>
          <w:tcPr>
            <w:tcW w:w="1702" w:type="dxa"/>
          </w:tcPr>
          <w:p w14:paraId="12EC15E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12697-36</w:t>
            </w:r>
          </w:p>
        </w:tc>
        <w:tc>
          <w:tcPr>
            <w:tcW w:w="6946" w:type="dxa"/>
          </w:tcPr>
          <w:p w14:paraId="061084E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36: Oznaczanie grubości nawierzchni asfaltowych</w:t>
            </w:r>
          </w:p>
        </w:tc>
      </w:tr>
      <w:tr w:rsidR="00205674" w:rsidRPr="00424ECB" w14:paraId="2318B233" w14:textId="77777777" w:rsidTr="00954441">
        <w:tc>
          <w:tcPr>
            <w:tcW w:w="708" w:type="dxa"/>
          </w:tcPr>
          <w:p w14:paraId="16981CE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45.</w:t>
            </w:r>
          </w:p>
        </w:tc>
        <w:tc>
          <w:tcPr>
            <w:tcW w:w="1702" w:type="dxa"/>
          </w:tcPr>
          <w:p w14:paraId="649A275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12697-39</w:t>
            </w:r>
          </w:p>
        </w:tc>
        <w:tc>
          <w:tcPr>
            <w:tcW w:w="6946" w:type="dxa"/>
          </w:tcPr>
          <w:p w14:paraId="08E3B80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39: Oznaczanie zawartości lepiszcza metodą spalania</w:t>
            </w:r>
          </w:p>
        </w:tc>
      </w:tr>
      <w:tr w:rsidR="00205674" w:rsidRPr="00424ECB" w14:paraId="4201B56B" w14:textId="77777777" w:rsidTr="00954441">
        <w:tc>
          <w:tcPr>
            <w:tcW w:w="708" w:type="dxa"/>
          </w:tcPr>
          <w:p w14:paraId="0579227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46.</w:t>
            </w:r>
          </w:p>
        </w:tc>
        <w:tc>
          <w:tcPr>
            <w:tcW w:w="1702" w:type="dxa"/>
          </w:tcPr>
          <w:p w14:paraId="132B5A0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12697-41</w:t>
            </w:r>
          </w:p>
        </w:tc>
        <w:tc>
          <w:tcPr>
            <w:tcW w:w="6946" w:type="dxa"/>
          </w:tcPr>
          <w:p w14:paraId="0129F75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41: Odporność na płyny zapobiegające oblodzeniu</w:t>
            </w:r>
          </w:p>
        </w:tc>
      </w:tr>
      <w:tr w:rsidR="00205674" w:rsidRPr="00424ECB" w14:paraId="2B946B77" w14:textId="77777777" w:rsidTr="00954441">
        <w:tc>
          <w:tcPr>
            <w:tcW w:w="708" w:type="dxa"/>
          </w:tcPr>
          <w:p w14:paraId="56999F4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47.</w:t>
            </w:r>
          </w:p>
        </w:tc>
        <w:tc>
          <w:tcPr>
            <w:tcW w:w="1702" w:type="dxa"/>
          </w:tcPr>
          <w:p w14:paraId="5E80C1E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12697-43</w:t>
            </w:r>
          </w:p>
        </w:tc>
        <w:tc>
          <w:tcPr>
            <w:tcW w:w="6946" w:type="dxa"/>
          </w:tcPr>
          <w:p w14:paraId="0C9AD97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Metody badań mieszanek mineralno-asfaltowych na gorąco - Część 43: Odporność na paliwo</w:t>
            </w:r>
          </w:p>
        </w:tc>
      </w:tr>
      <w:tr w:rsidR="00205674" w:rsidRPr="00424ECB" w14:paraId="21D9C282" w14:textId="77777777" w:rsidTr="00954441">
        <w:tc>
          <w:tcPr>
            <w:tcW w:w="708" w:type="dxa"/>
          </w:tcPr>
          <w:p w14:paraId="77EB7C8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48.</w:t>
            </w:r>
          </w:p>
        </w:tc>
        <w:tc>
          <w:tcPr>
            <w:tcW w:w="1702" w:type="dxa"/>
          </w:tcPr>
          <w:p w14:paraId="2015787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12846-1</w:t>
            </w:r>
          </w:p>
        </w:tc>
        <w:tc>
          <w:tcPr>
            <w:tcW w:w="6946" w:type="dxa"/>
          </w:tcPr>
          <w:p w14:paraId="72BB989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czasu wypływu lepkościomierzem wypływowym - Część 1: Emulsje asfaltowe</w:t>
            </w:r>
          </w:p>
        </w:tc>
      </w:tr>
      <w:tr w:rsidR="00205674" w:rsidRPr="00424ECB" w14:paraId="365EF348" w14:textId="77777777" w:rsidTr="00954441">
        <w:tc>
          <w:tcPr>
            <w:tcW w:w="708" w:type="dxa"/>
          </w:tcPr>
          <w:p w14:paraId="3A07AD3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49.</w:t>
            </w:r>
          </w:p>
        </w:tc>
        <w:tc>
          <w:tcPr>
            <w:tcW w:w="1702" w:type="dxa"/>
          </w:tcPr>
          <w:p w14:paraId="538C4B4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13043</w:t>
            </w:r>
          </w:p>
        </w:tc>
        <w:tc>
          <w:tcPr>
            <w:tcW w:w="6946" w:type="dxa"/>
          </w:tcPr>
          <w:p w14:paraId="4831B7A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Kruszywa do mieszanek bitumicznych i powierzchniowych utrwaleń stosowanych na drogach, lotniskach i innych powierzchniach przeznaczonych do ruchu</w:t>
            </w:r>
          </w:p>
        </w:tc>
      </w:tr>
      <w:tr w:rsidR="00205674" w:rsidRPr="00424ECB" w14:paraId="3F52D74D" w14:textId="77777777" w:rsidTr="00954441">
        <w:tc>
          <w:tcPr>
            <w:tcW w:w="708" w:type="dxa"/>
          </w:tcPr>
          <w:p w14:paraId="73A7EFC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50.</w:t>
            </w:r>
          </w:p>
        </w:tc>
        <w:tc>
          <w:tcPr>
            <w:tcW w:w="1702" w:type="dxa"/>
          </w:tcPr>
          <w:p w14:paraId="0CA7020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13108-1</w:t>
            </w:r>
          </w:p>
        </w:tc>
        <w:tc>
          <w:tcPr>
            <w:tcW w:w="6946" w:type="dxa"/>
          </w:tcPr>
          <w:p w14:paraId="7E05CB3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Wymagania – Część 1: Beton asfaltowy</w:t>
            </w:r>
          </w:p>
        </w:tc>
      </w:tr>
      <w:tr w:rsidR="00205674" w:rsidRPr="00424ECB" w14:paraId="5A0B869F" w14:textId="77777777" w:rsidTr="00954441">
        <w:tc>
          <w:tcPr>
            <w:tcW w:w="708" w:type="dxa"/>
          </w:tcPr>
          <w:p w14:paraId="681A6D6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51.</w:t>
            </w:r>
          </w:p>
        </w:tc>
        <w:tc>
          <w:tcPr>
            <w:tcW w:w="1702" w:type="dxa"/>
          </w:tcPr>
          <w:p w14:paraId="58E4E13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13108-4</w:t>
            </w:r>
          </w:p>
        </w:tc>
        <w:tc>
          <w:tcPr>
            <w:tcW w:w="6946" w:type="dxa"/>
          </w:tcPr>
          <w:p w14:paraId="5FA1B78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Wymagania - Część 4: Mieszanka HRA</w:t>
            </w:r>
          </w:p>
        </w:tc>
      </w:tr>
      <w:tr w:rsidR="00205674" w:rsidRPr="00424ECB" w14:paraId="430A0E4F" w14:textId="77777777" w:rsidTr="00954441">
        <w:tc>
          <w:tcPr>
            <w:tcW w:w="708" w:type="dxa"/>
          </w:tcPr>
          <w:p w14:paraId="073858E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52.</w:t>
            </w:r>
          </w:p>
        </w:tc>
        <w:tc>
          <w:tcPr>
            <w:tcW w:w="1702" w:type="dxa"/>
          </w:tcPr>
          <w:p w14:paraId="17B7794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13108-20</w:t>
            </w:r>
          </w:p>
        </w:tc>
        <w:tc>
          <w:tcPr>
            <w:tcW w:w="6946" w:type="dxa"/>
          </w:tcPr>
          <w:p w14:paraId="74B446B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Wymagania – Część 20: Badanie typu</w:t>
            </w:r>
          </w:p>
        </w:tc>
      </w:tr>
      <w:tr w:rsidR="00205674" w:rsidRPr="00424ECB" w14:paraId="3EA5A58C" w14:textId="77777777" w:rsidTr="00954441">
        <w:tc>
          <w:tcPr>
            <w:tcW w:w="708" w:type="dxa"/>
          </w:tcPr>
          <w:p w14:paraId="73D3C42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53.</w:t>
            </w:r>
          </w:p>
        </w:tc>
        <w:tc>
          <w:tcPr>
            <w:tcW w:w="1702" w:type="dxa"/>
          </w:tcPr>
          <w:p w14:paraId="1E1871F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13108-21</w:t>
            </w:r>
          </w:p>
        </w:tc>
        <w:tc>
          <w:tcPr>
            <w:tcW w:w="6946" w:type="dxa"/>
          </w:tcPr>
          <w:p w14:paraId="2AD814E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Mieszanki mineralno-asfaltowe - Wymagania - Część 21: Zakładowa kontrola produkcji</w:t>
            </w:r>
          </w:p>
        </w:tc>
      </w:tr>
      <w:tr w:rsidR="00205674" w:rsidRPr="00424ECB" w14:paraId="426AF500" w14:textId="77777777" w:rsidTr="00954441">
        <w:tc>
          <w:tcPr>
            <w:tcW w:w="708" w:type="dxa"/>
          </w:tcPr>
          <w:p w14:paraId="73CCD35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54.</w:t>
            </w:r>
          </w:p>
        </w:tc>
        <w:tc>
          <w:tcPr>
            <w:tcW w:w="1702" w:type="dxa"/>
          </w:tcPr>
          <w:p w14:paraId="13D45E2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13179-1</w:t>
            </w:r>
          </w:p>
        </w:tc>
        <w:tc>
          <w:tcPr>
            <w:tcW w:w="6946" w:type="dxa"/>
          </w:tcPr>
          <w:p w14:paraId="552D358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kruszyw wypełniających stosowanych do mieszanek bitumicznych – Część 1: Badanie metodą pierścienia delta i kuli</w:t>
            </w:r>
          </w:p>
        </w:tc>
      </w:tr>
      <w:tr w:rsidR="00205674" w:rsidRPr="00424ECB" w14:paraId="6C639218" w14:textId="77777777" w:rsidTr="00954441">
        <w:tc>
          <w:tcPr>
            <w:tcW w:w="708" w:type="dxa"/>
          </w:tcPr>
          <w:p w14:paraId="1C45D7F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55.</w:t>
            </w:r>
          </w:p>
        </w:tc>
        <w:tc>
          <w:tcPr>
            <w:tcW w:w="1702" w:type="dxa"/>
          </w:tcPr>
          <w:p w14:paraId="3E7C00B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13179-2</w:t>
            </w:r>
          </w:p>
        </w:tc>
        <w:tc>
          <w:tcPr>
            <w:tcW w:w="6946" w:type="dxa"/>
          </w:tcPr>
          <w:p w14:paraId="363362D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Badania kruszyw wypełniających stosowanych do mieszanek bitumicznych – Część 2: Liczba bitumiczna</w:t>
            </w:r>
          </w:p>
        </w:tc>
      </w:tr>
      <w:tr w:rsidR="00205674" w:rsidRPr="00424ECB" w14:paraId="5EA638DB" w14:textId="77777777" w:rsidTr="00954441">
        <w:tc>
          <w:tcPr>
            <w:tcW w:w="708" w:type="dxa"/>
          </w:tcPr>
          <w:p w14:paraId="42E8813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56.</w:t>
            </w:r>
          </w:p>
        </w:tc>
        <w:tc>
          <w:tcPr>
            <w:tcW w:w="1702" w:type="dxa"/>
          </w:tcPr>
          <w:p w14:paraId="6CB183A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13398</w:t>
            </w:r>
          </w:p>
        </w:tc>
        <w:tc>
          <w:tcPr>
            <w:tcW w:w="6946" w:type="dxa"/>
          </w:tcPr>
          <w:p w14:paraId="7115713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nawrotu sprężystego asfaltów modyfikowanych</w:t>
            </w:r>
          </w:p>
        </w:tc>
      </w:tr>
      <w:tr w:rsidR="00205674" w:rsidRPr="00424ECB" w14:paraId="701F77B9" w14:textId="77777777" w:rsidTr="00954441">
        <w:tc>
          <w:tcPr>
            <w:tcW w:w="708" w:type="dxa"/>
          </w:tcPr>
          <w:p w14:paraId="29E0019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57.</w:t>
            </w:r>
          </w:p>
        </w:tc>
        <w:tc>
          <w:tcPr>
            <w:tcW w:w="1702" w:type="dxa"/>
          </w:tcPr>
          <w:p w14:paraId="11AA34D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13399</w:t>
            </w:r>
          </w:p>
        </w:tc>
        <w:tc>
          <w:tcPr>
            <w:tcW w:w="6946" w:type="dxa"/>
          </w:tcPr>
          <w:p w14:paraId="49B9989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Asfalty i lepiszcza asfaltowe – Oznaczanie stabilności podczas magazynowania asfaltów modyfikowanych </w:t>
            </w:r>
          </w:p>
        </w:tc>
      </w:tr>
      <w:tr w:rsidR="00205674" w:rsidRPr="00424ECB" w14:paraId="582B3983" w14:textId="77777777" w:rsidTr="00954441">
        <w:tc>
          <w:tcPr>
            <w:tcW w:w="708" w:type="dxa"/>
          </w:tcPr>
          <w:p w14:paraId="0240EE1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58.</w:t>
            </w:r>
          </w:p>
        </w:tc>
        <w:tc>
          <w:tcPr>
            <w:tcW w:w="1702" w:type="dxa"/>
          </w:tcPr>
          <w:p w14:paraId="0FFBBCC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13587</w:t>
            </w:r>
          </w:p>
        </w:tc>
        <w:tc>
          <w:tcPr>
            <w:tcW w:w="6946" w:type="dxa"/>
          </w:tcPr>
          <w:p w14:paraId="4785195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właściwości mechanicznych lepiszczy asfaltowych metodą rozciągania</w:t>
            </w:r>
          </w:p>
        </w:tc>
      </w:tr>
    </w:tbl>
    <w:p w14:paraId="0D4A34EE" w14:textId="77777777" w:rsidR="00205674" w:rsidRPr="00424ECB" w:rsidRDefault="00205674" w:rsidP="00954441">
      <w:pPr>
        <w:jc w:val="both"/>
        <w:rPr>
          <w:rFonts w:ascii="Arial Narrow" w:hAnsi="Arial Narrow" w:cs="Arial"/>
          <w:sz w:val="22"/>
          <w:szCs w:val="22"/>
        </w:rPr>
      </w:pPr>
    </w:p>
    <w:tbl>
      <w:tblPr>
        <w:tblW w:w="9356" w:type="dxa"/>
        <w:tblLayout w:type="fixed"/>
        <w:tblLook w:val="01E0" w:firstRow="1" w:lastRow="1" w:firstColumn="1" w:lastColumn="1" w:noHBand="0" w:noVBand="0"/>
      </w:tblPr>
      <w:tblGrid>
        <w:gridCol w:w="708"/>
        <w:gridCol w:w="1702"/>
        <w:gridCol w:w="6946"/>
      </w:tblGrid>
      <w:tr w:rsidR="00205674" w:rsidRPr="00424ECB" w14:paraId="75D77483" w14:textId="77777777" w:rsidTr="00954441">
        <w:tc>
          <w:tcPr>
            <w:tcW w:w="708" w:type="dxa"/>
          </w:tcPr>
          <w:p w14:paraId="72DD35D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59.</w:t>
            </w:r>
          </w:p>
        </w:tc>
        <w:tc>
          <w:tcPr>
            <w:tcW w:w="1702" w:type="dxa"/>
          </w:tcPr>
          <w:p w14:paraId="2B689AA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13588</w:t>
            </w:r>
          </w:p>
        </w:tc>
        <w:tc>
          <w:tcPr>
            <w:tcW w:w="6946" w:type="dxa"/>
          </w:tcPr>
          <w:p w14:paraId="6702E9F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kohezji lepiszczy asfaltowych metodą testu wahadłowego</w:t>
            </w:r>
          </w:p>
        </w:tc>
      </w:tr>
      <w:tr w:rsidR="00205674" w:rsidRPr="00424ECB" w14:paraId="7740926B" w14:textId="77777777" w:rsidTr="00954441">
        <w:tc>
          <w:tcPr>
            <w:tcW w:w="708" w:type="dxa"/>
          </w:tcPr>
          <w:p w14:paraId="659DAB1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60.</w:t>
            </w:r>
          </w:p>
        </w:tc>
        <w:tc>
          <w:tcPr>
            <w:tcW w:w="1702" w:type="dxa"/>
          </w:tcPr>
          <w:p w14:paraId="6CBA7C8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13589</w:t>
            </w:r>
          </w:p>
        </w:tc>
        <w:tc>
          <w:tcPr>
            <w:tcW w:w="6946" w:type="dxa"/>
          </w:tcPr>
          <w:p w14:paraId="4948570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Asfalty i lepiszcza asfaltowe – Oznaczanie siły rozciągania asfaltów modyfikowanych – Metoda z </w:t>
            </w:r>
            <w:proofErr w:type="spellStart"/>
            <w:r w:rsidRPr="00424ECB">
              <w:rPr>
                <w:rFonts w:ascii="Arial Narrow" w:hAnsi="Arial Narrow" w:cs="Arial"/>
                <w:sz w:val="22"/>
                <w:szCs w:val="22"/>
              </w:rPr>
              <w:t>duktylometrem</w:t>
            </w:r>
            <w:proofErr w:type="spellEnd"/>
          </w:p>
        </w:tc>
      </w:tr>
      <w:tr w:rsidR="00205674" w:rsidRPr="00424ECB" w14:paraId="4B81ED2F" w14:textId="77777777" w:rsidTr="00954441">
        <w:tc>
          <w:tcPr>
            <w:tcW w:w="708" w:type="dxa"/>
          </w:tcPr>
          <w:p w14:paraId="033E0704"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61.</w:t>
            </w:r>
          </w:p>
        </w:tc>
        <w:tc>
          <w:tcPr>
            <w:tcW w:w="1702" w:type="dxa"/>
          </w:tcPr>
          <w:p w14:paraId="7D9FC68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13703</w:t>
            </w:r>
          </w:p>
        </w:tc>
        <w:tc>
          <w:tcPr>
            <w:tcW w:w="6946" w:type="dxa"/>
          </w:tcPr>
          <w:p w14:paraId="7590B52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energii odkształcenia</w:t>
            </w:r>
          </w:p>
        </w:tc>
      </w:tr>
      <w:tr w:rsidR="00205674" w:rsidRPr="00424ECB" w14:paraId="1887C896" w14:textId="77777777" w:rsidTr="00954441">
        <w:tc>
          <w:tcPr>
            <w:tcW w:w="708" w:type="dxa"/>
          </w:tcPr>
          <w:p w14:paraId="52750C7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62.</w:t>
            </w:r>
          </w:p>
        </w:tc>
        <w:tc>
          <w:tcPr>
            <w:tcW w:w="1702" w:type="dxa"/>
          </w:tcPr>
          <w:p w14:paraId="6F6B729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13808</w:t>
            </w:r>
          </w:p>
        </w:tc>
        <w:tc>
          <w:tcPr>
            <w:tcW w:w="6946" w:type="dxa"/>
          </w:tcPr>
          <w:p w14:paraId="0817EA65"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Zasady specyfikacji kationowych emulsji asfaltowych</w:t>
            </w:r>
          </w:p>
        </w:tc>
      </w:tr>
      <w:tr w:rsidR="00205674" w:rsidRPr="00424ECB" w14:paraId="0F661A0E" w14:textId="77777777" w:rsidTr="00954441">
        <w:tc>
          <w:tcPr>
            <w:tcW w:w="708" w:type="dxa"/>
          </w:tcPr>
          <w:p w14:paraId="2C26D63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62a.</w:t>
            </w:r>
          </w:p>
        </w:tc>
        <w:tc>
          <w:tcPr>
            <w:tcW w:w="1702" w:type="dxa"/>
          </w:tcPr>
          <w:p w14:paraId="68F3FC6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13808:2013-10/Ap1:2014-07</w:t>
            </w:r>
          </w:p>
        </w:tc>
        <w:tc>
          <w:tcPr>
            <w:tcW w:w="6946" w:type="dxa"/>
          </w:tcPr>
          <w:p w14:paraId="7325E24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Zasady specyfikacji kationowych emulsji asfaltowych. Załącznik krajowy NA</w:t>
            </w:r>
          </w:p>
        </w:tc>
      </w:tr>
      <w:tr w:rsidR="00205674" w:rsidRPr="00424ECB" w14:paraId="0DA299BA" w14:textId="77777777" w:rsidTr="00954441">
        <w:tc>
          <w:tcPr>
            <w:tcW w:w="708" w:type="dxa"/>
          </w:tcPr>
          <w:p w14:paraId="5B024C5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63.</w:t>
            </w:r>
          </w:p>
        </w:tc>
        <w:tc>
          <w:tcPr>
            <w:tcW w:w="1702" w:type="dxa"/>
          </w:tcPr>
          <w:p w14:paraId="0237D43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13924-2</w:t>
            </w:r>
          </w:p>
        </w:tc>
        <w:tc>
          <w:tcPr>
            <w:tcW w:w="6946" w:type="dxa"/>
          </w:tcPr>
          <w:p w14:paraId="32D417D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Asfalty i lepiszcza asfaltowe - Zasady klasyfikacji asfaltów drogowych specjalnych - Część 2: Asfalty drogowe wielorodzajowe </w:t>
            </w:r>
          </w:p>
        </w:tc>
      </w:tr>
      <w:tr w:rsidR="00205674" w:rsidRPr="00424ECB" w14:paraId="382994BE" w14:textId="77777777" w:rsidTr="00954441">
        <w:tc>
          <w:tcPr>
            <w:tcW w:w="708" w:type="dxa"/>
          </w:tcPr>
          <w:p w14:paraId="31F0352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63a</w:t>
            </w:r>
          </w:p>
        </w:tc>
        <w:tc>
          <w:tcPr>
            <w:tcW w:w="1702" w:type="dxa"/>
          </w:tcPr>
          <w:p w14:paraId="67342F66" w14:textId="77777777" w:rsidR="00205674" w:rsidRPr="00424ECB" w:rsidRDefault="00205674" w:rsidP="00954441">
            <w:pPr>
              <w:jc w:val="both"/>
              <w:rPr>
                <w:rFonts w:ascii="Arial Narrow" w:hAnsi="Arial Narrow" w:cs="Arial"/>
                <w:sz w:val="22"/>
                <w:szCs w:val="22"/>
                <w:lang w:val="en-US"/>
              </w:rPr>
            </w:pPr>
            <w:r w:rsidRPr="00424ECB">
              <w:rPr>
                <w:rFonts w:ascii="Arial Narrow" w:hAnsi="Arial Narrow" w:cs="Arial"/>
                <w:sz w:val="22"/>
                <w:szCs w:val="22"/>
                <w:lang w:val="en-US"/>
              </w:rPr>
              <w:t>PN-EN 13924-2:</w:t>
            </w:r>
          </w:p>
          <w:p w14:paraId="580B3D29" w14:textId="77777777" w:rsidR="00205674" w:rsidRPr="00424ECB" w:rsidRDefault="00205674" w:rsidP="00954441">
            <w:pPr>
              <w:jc w:val="both"/>
              <w:rPr>
                <w:rFonts w:ascii="Arial Narrow" w:hAnsi="Arial Narrow" w:cs="Arial"/>
                <w:sz w:val="22"/>
                <w:szCs w:val="22"/>
                <w:lang w:val="en-US"/>
              </w:rPr>
            </w:pPr>
            <w:r w:rsidRPr="00424ECB">
              <w:rPr>
                <w:rFonts w:ascii="Arial Narrow" w:hAnsi="Arial Narrow" w:cs="Arial"/>
                <w:sz w:val="22"/>
                <w:szCs w:val="22"/>
                <w:lang w:val="en-US"/>
              </w:rPr>
              <w:t>2014-04/Ap1:</w:t>
            </w:r>
          </w:p>
          <w:p w14:paraId="42363752" w14:textId="77777777" w:rsidR="00205674" w:rsidRPr="00424ECB" w:rsidRDefault="00205674" w:rsidP="00954441">
            <w:pPr>
              <w:jc w:val="both"/>
              <w:rPr>
                <w:rFonts w:ascii="Arial Narrow" w:hAnsi="Arial Narrow" w:cs="Arial"/>
                <w:sz w:val="22"/>
                <w:szCs w:val="22"/>
                <w:lang w:val="en-US"/>
              </w:rPr>
            </w:pPr>
            <w:r w:rsidRPr="00424ECB">
              <w:rPr>
                <w:rFonts w:ascii="Arial Narrow" w:hAnsi="Arial Narrow" w:cs="Arial"/>
                <w:sz w:val="22"/>
                <w:szCs w:val="22"/>
                <w:lang w:val="en-US"/>
              </w:rPr>
              <w:t xml:space="preserve">2014-07 </w:t>
            </w:r>
            <w:proofErr w:type="spellStart"/>
            <w:r w:rsidRPr="00424ECB">
              <w:rPr>
                <w:rFonts w:ascii="Arial Narrow" w:hAnsi="Arial Narrow" w:cs="Arial"/>
                <w:sz w:val="22"/>
                <w:szCs w:val="22"/>
                <w:lang w:val="en-US"/>
              </w:rPr>
              <w:t>i</w:t>
            </w:r>
            <w:proofErr w:type="spellEnd"/>
            <w:r w:rsidRPr="00424ECB">
              <w:rPr>
                <w:rFonts w:ascii="Arial Narrow" w:hAnsi="Arial Narrow" w:cs="Arial"/>
                <w:sz w:val="22"/>
                <w:szCs w:val="22"/>
                <w:lang w:val="en-US"/>
              </w:rPr>
              <w:t xml:space="preserve"> PN-EN 13924-2:2014-04/Ap2:2015-09E</w:t>
            </w:r>
          </w:p>
        </w:tc>
        <w:tc>
          <w:tcPr>
            <w:tcW w:w="6946" w:type="dxa"/>
          </w:tcPr>
          <w:p w14:paraId="34F50E12"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Zasady klasyfikacji asfaltów drogowych specjalnych - Część 2: Asfalty drogowe wielorodzajowe. Załącznik krajowy NA</w:t>
            </w:r>
          </w:p>
        </w:tc>
      </w:tr>
      <w:tr w:rsidR="00205674" w:rsidRPr="00424ECB" w14:paraId="18EDC9BC" w14:textId="77777777" w:rsidTr="00954441">
        <w:tc>
          <w:tcPr>
            <w:tcW w:w="708" w:type="dxa"/>
          </w:tcPr>
          <w:p w14:paraId="2E3C0C7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64.</w:t>
            </w:r>
          </w:p>
        </w:tc>
        <w:tc>
          <w:tcPr>
            <w:tcW w:w="1702" w:type="dxa"/>
          </w:tcPr>
          <w:p w14:paraId="50B65FEF" w14:textId="77777777" w:rsidR="00205674" w:rsidRPr="00424ECB" w:rsidRDefault="00205674" w:rsidP="00954441">
            <w:pPr>
              <w:tabs>
                <w:tab w:val="right" w:pos="2064"/>
              </w:tabs>
              <w:jc w:val="both"/>
              <w:rPr>
                <w:rFonts w:ascii="Arial Narrow" w:hAnsi="Arial Narrow" w:cs="Arial"/>
                <w:sz w:val="22"/>
                <w:szCs w:val="22"/>
              </w:rPr>
            </w:pPr>
            <w:r w:rsidRPr="00424ECB">
              <w:rPr>
                <w:rFonts w:ascii="Arial Narrow" w:hAnsi="Arial Narrow" w:cs="Arial"/>
                <w:sz w:val="22"/>
                <w:szCs w:val="22"/>
              </w:rPr>
              <w:t>PN-EN 14023</w:t>
            </w:r>
            <w:r w:rsidRPr="00424ECB">
              <w:rPr>
                <w:rFonts w:ascii="Arial Narrow" w:hAnsi="Arial Narrow" w:cs="Arial"/>
                <w:sz w:val="22"/>
                <w:szCs w:val="22"/>
              </w:rPr>
              <w:tab/>
            </w:r>
          </w:p>
        </w:tc>
        <w:tc>
          <w:tcPr>
            <w:tcW w:w="6946" w:type="dxa"/>
          </w:tcPr>
          <w:p w14:paraId="7F8B2A9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Zasady specyfikacji asfaltów modyfikowanych polimerami</w:t>
            </w:r>
          </w:p>
        </w:tc>
      </w:tr>
      <w:tr w:rsidR="00205674" w:rsidRPr="00424ECB" w14:paraId="3724AEE2" w14:textId="77777777" w:rsidTr="00954441">
        <w:tc>
          <w:tcPr>
            <w:tcW w:w="708" w:type="dxa"/>
          </w:tcPr>
          <w:p w14:paraId="7560F3E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64a.</w:t>
            </w:r>
          </w:p>
        </w:tc>
        <w:tc>
          <w:tcPr>
            <w:tcW w:w="1702" w:type="dxa"/>
          </w:tcPr>
          <w:p w14:paraId="2379F77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14023:2011/Ap1:</w:t>
            </w:r>
          </w:p>
          <w:p w14:paraId="1917E84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2014-04</w:t>
            </w:r>
          </w:p>
        </w:tc>
        <w:tc>
          <w:tcPr>
            <w:tcW w:w="6946" w:type="dxa"/>
          </w:tcPr>
          <w:p w14:paraId="4535AC6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Zasady klasyfikacji asfaltów modyfikowanych polimerami. Załącznik krajowy NA</w:t>
            </w:r>
          </w:p>
        </w:tc>
      </w:tr>
      <w:tr w:rsidR="00205674" w:rsidRPr="00424ECB" w14:paraId="3D25081C" w14:textId="77777777" w:rsidTr="00954441">
        <w:tc>
          <w:tcPr>
            <w:tcW w:w="708" w:type="dxa"/>
          </w:tcPr>
          <w:p w14:paraId="1555F36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65.</w:t>
            </w:r>
          </w:p>
        </w:tc>
        <w:tc>
          <w:tcPr>
            <w:tcW w:w="1702" w:type="dxa"/>
          </w:tcPr>
          <w:p w14:paraId="1D67DEC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14188-1</w:t>
            </w:r>
          </w:p>
        </w:tc>
        <w:tc>
          <w:tcPr>
            <w:tcW w:w="6946" w:type="dxa"/>
          </w:tcPr>
          <w:p w14:paraId="34DA7E1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Wypełniacze szczelin i zalewy drogowe – Część 1: Wymagania wobec zalew drogowych na gorąco</w:t>
            </w:r>
          </w:p>
        </w:tc>
      </w:tr>
      <w:tr w:rsidR="00205674" w:rsidRPr="00424ECB" w14:paraId="17626091" w14:textId="77777777" w:rsidTr="00954441">
        <w:tc>
          <w:tcPr>
            <w:tcW w:w="708" w:type="dxa"/>
          </w:tcPr>
          <w:p w14:paraId="50B4F16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66.</w:t>
            </w:r>
          </w:p>
        </w:tc>
        <w:tc>
          <w:tcPr>
            <w:tcW w:w="1702" w:type="dxa"/>
          </w:tcPr>
          <w:p w14:paraId="489D4D4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14188-2</w:t>
            </w:r>
          </w:p>
        </w:tc>
        <w:tc>
          <w:tcPr>
            <w:tcW w:w="6946" w:type="dxa"/>
          </w:tcPr>
          <w:p w14:paraId="55AAE00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Wypełniacze szczelin i zalewy drogowe – Część 2: Wymagania wobec zalew drogowych na zimno</w:t>
            </w:r>
          </w:p>
        </w:tc>
      </w:tr>
      <w:tr w:rsidR="00205674" w:rsidRPr="00424ECB" w14:paraId="09707A59" w14:textId="77777777" w:rsidTr="00954441">
        <w:tc>
          <w:tcPr>
            <w:tcW w:w="708" w:type="dxa"/>
          </w:tcPr>
          <w:p w14:paraId="341F483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67.</w:t>
            </w:r>
          </w:p>
        </w:tc>
        <w:tc>
          <w:tcPr>
            <w:tcW w:w="1702" w:type="dxa"/>
          </w:tcPr>
          <w:p w14:paraId="2F22EA0F"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22592</w:t>
            </w:r>
          </w:p>
        </w:tc>
        <w:tc>
          <w:tcPr>
            <w:tcW w:w="6946" w:type="dxa"/>
          </w:tcPr>
          <w:p w14:paraId="697A0721"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Przetwory naftowe – Oznaczanie temperatury zapłonu i palenia – Pomiar metodą otwartego tygla Clevelanda</w:t>
            </w:r>
          </w:p>
        </w:tc>
      </w:tr>
      <w:tr w:rsidR="00205674" w:rsidRPr="00424ECB" w14:paraId="724942AD" w14:textId="77777777" w:rsidTr="00954441">
        <w:tc>
          <w:tcPr>
            <w:tcW w:w="708" w:type="dxa"/>
          </w:tcPr>
          <w:p w14:paraId="3B12576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lastRenderedPageBreak/>
              <w:t>68.</w:t>
            </w:r>
          </w:p>
        </w:tc>
        <w:tc>
          <w:tcPr>
            <w:tcW w:w="1702" w:type="dxa"/>
          </w:tcPr>
          <w:p w14:paraId="49AF4D80"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ISO 2592</w:t>
            </w:r>
          </w:p>
        </w:tc>
        <w:tc>
          <w:tcPr>
            <w:tcW w:w="6946" w:type="dxa"/>
          </w:tcPr>
          <w:p w14:paraId="653D0DDA"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Oznaczanie temperatury zapłonu i palenia – Metoda otwartego tygla Clevelanda</w:t>
            </w:r>
          </w:p>
        </w:tc>
      </w:tr>
      <w:tr w:rsidR="00205674" w:rsidRPr="00424ECB" w14:paraId="1EAC9BCC" w14:textId="77777777" w:rsidTr="00954441">
        <w:tc>
          <w:tcPr>
            <w:tcW w:w="708" w:type="dxa"/>
          </w:tcPr>
          <w:p w14:paraId="7F8FE8E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69.</w:t>
            </w:r>
          </w:p>
        </w:tc>
        <w:tc>
          <w:tcPr>
            <w:tcW w:w="1702" w:type="dxa"/>
          </w:tcPr>
          <w:p w14:paraId="4EE78C2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13880-2</w:t>
            </w:r>
          </w:p>
        </w:tc>
        <w:tc>
          <w:tcPr>
            <w:tcW w:w="6946" w:type="dxa"/>
          </w:tcPr>
          <w:p w14:paraId="23F8E66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Zalewy szczelin na gorąco -- Część 2: Metoda badania dla określenia penetracji stożka w temperaturze 25 C</w:t>
            </w:r>
          </w:p>
        </w:tc>
      </w:tr>
      <w:tr w:rsidR="00205674" w:rsidRPr="00424ECB" w14:paraId="71794A74" w14:textId="77777777" w:rsidTr="00954441">
        <w:tc>
          <w:tcPr>
            <w:tcW w:w="708" w:type="dxa"/>
          </w:tcPr>
          <w:p w14:paraId="5EE19D6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70.</w:t>
            </w:r>
          </w:p>
        </w:tc>
        <w:tc>
          <w:tcPr>
            <w:tcW w:w="1702" w:type="dxa"/>
          </w:tcPr>
          <w:p w14:paraId="106140E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13880-3</w:t>
            </w:r>
          </w:p>
        </w:tc>
        <w:tc>
          <w:tcPr>
            <w:tcW w:w="6946" w:type="dxa"/>
          </w:tcPr>
          <w:p w14:paraId="7E03C3B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Zalewy szczelin na gorąco -- Część 3: Metoda badania określająca penetrację i odprężenie sprężyste (odbojność)</w:t>
            </w:r>
          </w:p>
        </w:tc>
      </w:tr>
      <w:tr w:rsidR="00205674" w:rsidRPr="00424ECB" w14:paraId="1E6466EF" w14:textId="77777777" w:rsidTr="00954441">
        <w:tc>
          <w:tcPr>
            <w:tcW w:w="708" w:type="dxa"/>
          </w:tcPr>
          <w:p w14:paraId="552A3CD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71.</w:t>
            </w:r>
          </w:p>
        </w:tc>
        <w:tc>
          <w:tcPr>
            <w:tcW w:w="1702" w:type="dxa"/>
          </w:tcPr>
          <w:p w14:paraId="506D42A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13880-5</w:t>
            </w:r>
          </w:p>
        </w:tc>
        <w:tc>
          <w:tcPr>
            <w:tcW w:w="6946" w:type="dxa"/>
          </w:tcPr>
          <w:p w14:paraId="0AA2B0C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Zalewy szczelin na gorąco -- Część 5: Metody badań do oznaczania odporności na spływanie</w:t>
            </w:r>
          </w:p>
        </w:tc>
      </w:tr>
      <w:tr w:rsidR="00205674" w:rsidRPr="00424ECB" w14:paraId="4E742478" w14:textId="77777777" w:rsidTr="00954441">
        <w:tc>
          <w:tcPr>
            <w:tcW w:w="708" w:type="dxa"/>
          </w:tcPr>
          <w:p w14:paraId="0CCDB1D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72.</w:t>
            </w:r>
          </w:p>
        </w:tc>
        <w:tc>
          <w:tcPr>
            <w:tcW w:w="1702" w:type="dxa"/>
          </w:tcPr>
          <w:p w14:paraId="4A2C8F33"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13880-6</w:t>
            </w:r>
          </w:p>
        </w:tc>
        <w:tc>
          <w:tcPr>
            <w:tcW w:w="6946" w:type="dxa"/>
          </w:tcPr>
          <w:p w14:paraId="2A7E684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Zalewy szczelin na gorąco -- Część 6: Metoda przygotowania próbek do badania</w:t>
            </w:r>
          </w:p>
        </w:tc>
      </w:tr>
      <w:tr w:rsidR="00205674" w:rsidRPr="00424ECB" w14:paraId="433A5159" w14:textId="77777777" w:rsidTr="00954441">
        <w:tc>
          <w:tcPr>
            <w:tcW w:w="708" w:type="dxa"/>
          </w:tcPr>
          <w:p w14:paraId="58A7E8E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73.</w:t>
            </w:r>
          </w:p>
        </w:tc>
        <w:tc>
          <w:tcPr>
            <w:tcW w:w="1702" w:type="dxa"/>
          </w:tcPr>
          <w:p w14:paraId="3C9EF9E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13880-13</w:t>
            </w:r>
          </w:p>
        </w:tc>
        <w:tc>
          <w:tcPr>
            <w:tcW w:w="6946" w:type="dxa"/>
          </w:tcPr>
          <w:p w14:paraId="39E5E2C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Zalewy szczelin na gorąco -- Część 13: Metoda badania służąca do określenia wydłużenia nieciągłego (próba przyczepności)</w:t>
            </w:r>
          </w:p>
        </w:tc>
      </w:tr>
      <w:tr w:rsidR="00205674" w:rsidRPr="00424ECB" w14:paraId="61D1DA0C" w14:textId="77777777" w:rsidTr="00954441">
        <w:trPr>
          <w:trHeight w:val="555"/>
        </w:trPr>
        <w:tc>
          <w:tcPr>
            <w:tcW w:w="708" w:type="dxa"/>
          </w:tcPr>
          <w:p w14:paraId="2F4FA7B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74.</w:t>
            </w:r>
          </w:p>
        </w:tc>
        <w:tc>
          <w:tcPr>
            <w:tcW w:w="1702" w:type="dxa"/>
          </w:tcPr>
          <w:p w14:paraId="1DE2C06C"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DIN 52123</w:t>
            </w:r>
          </w:p>
        </w:tc>
        <w:tc>
          <w:tcPr>
            <w:tcW w:w="6946" w:type="dxa"/>
          </w:tcPr>
          <w:p w14:paraId="1EFCC302" w14:textId="77777777" w:rsidR="00205674" w:rsidRPr="00424ECB" w:rsidRDefault="00205674" w:rsidP="00954441">
            <w:pPr>
              <w:pStyle w:val="Nagwek2"/>
              <w:spacing w:before="0" w:after="0"/>
              <w:rPr>
                <w:rFonts w:ascii="Arial Narrow" w:hAnsi="Arial Narrow" w:cs="Arial"/>
                <w:b w:val="0"/>
                <w:sz w:val="22"/>
                <w:szCs w:val="22"/>
              </w:rPr>
            </w:pPr>
            <w:proofErr w:type="spellStart"/>
            <w:r w:rsidRPr="00424ECB">
              <w:rPr>
                <w:rFonts w:ascii="Arial Narrow" w:hAnsi="Arial Narrow" w:cs="Arial"/>
                <w:sz w:val="22"/>
                <w:szCs w:val="22"/>
              </w:rPr>
              <w:t>Prüfung</w:t>
            </w:r>
            <w:proofErr w:type="spellEnd"/>
            <w:r w:rsidRPr="00424ECB">
              <w:rPr>
                <w:rFonts w:ascii="Arial Narrow" w:hAnsi="Arial Narrow" w:cs="Arial"/>
                <w:sz w:val="22"/>
                <w:szCs w:val="22"/>
              </w:rPr>
              <w:t xml:space="preserve"> von Bitumen- </w:t>
            </w:r>
            <w:proofErr w:type="spellStart"/>
            <w:r w:rsidRPr="00424ECB">
              <w:rPr>
                <w:rFonts w:ascii="Arial Narrow" w:hAnsi="Arial Narrow" w:cs="Arial"/>
                <w:sz w:val="22"/>
                <w:szCs w:val="22"/>
              </w:rPr>
              <w:t>und</w:t>
            </w:r>
            <w:proofErr w:type="spellEnd"/>
            <w:r w:rsidRPr="00424ECB">
              <w:rPr>
                <w:rFonts w:ascii="Arial Narrow" w:hAnsi="Arial Narrow" w:cs="Arial"/>
                <w:sz w:val="22"/>
                <w:szCs w:val="22"/>
              </w:rPr>
              <w:t xml:space="preserve"> </w:t>
            </w:r>
            <w:proofErr w:type="spellStart"/>
            <w:r w:rsidRPr="00424ECB">
              <w:rPr>
                <w:rFonts w:ascii="Arial Narrow" w:hAnsi="Arial Narrow" w:cs="Arial"/>
                <w:sz w:val="22"/>
                <w:szCs w:val="22"/>
              </w:rPr>
              <w:t>Polymerbitumenbahnen</w:t>
            </w:r>
            <w:proofErr w:type="spellEnd"/>
            <w:r w:rsidRPr="00424ECB">
              <w:rPr>
                <w:rFonts w:ascii="Arial Narrow" w:hAnsi="Arial Narrow" w:cs="Arial"/>
                <w:sz w:val="22"/>
                <w:szCs w:val="22"/>
              </w:rPr>
              <w:t xml:space="preserve"> (Badanie taśm bitumicznych i polimerowo-bitumicznych)</w:t>
            </w:r>
          </w:p>
        </w:tc>
      </w:tr>
      <w:tr w:rsidR="00205674" w:rsidRPr="00424ECB" w14:paraId="469AE42D" w14:textId="77777777" w:rsidTr="00954441">
        <w:tc>
          <w:tcPr>
            <w:tcW w:w="708" w:type="dxa"/>
          </w:tcPr>
          <w:p w14:paraId="4AA6F2A6"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75.</w:t>
            </w:r>
          </w:p>
        </w:tc>
        <w:tc>
          <w:tcPr>
            <w:tcW w:w="1702" w:type="dxa"/>
          </w:tcPr>
          <w:p w14:paraId="01B7A08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1425</w:t>
            </w:r>
          </w:p>
        </w:tc>
        <w:tc>
          <w:tcPr>
            <w:tcW w:w="6946" w:type="dxa"/>
          </w:tcPr>
          <w:p w14:paraId="7C96F751" w14:textId="77777777" w:rsidR="00205674" w:rsidRPr="00424ECB" w:rsidRDefault="00205674" w:rsidP="00954441">
            <w:pPr>
              <w:pStyle w:val="Nagwek2"/>
              <w:spacing w:before="0" w:after="0"/>
              <w:rPr>
                <w:rFonts w:ascii="Arial Narrow" w:hAnsi="Arial Narrow" w:cs="Arial"/>
                <w:sz w:val="22"/>
                <w:szCs w:val="22"/>
              </w:rPr>
            </w:pPr>
            <w:r w:rsidRPr="00424ECB">
              <w:rPr>
                <w:rFonts w:ascii="Arial Narrow" w:hAnsi="Arial Narrow" w:cs="Arial"/>
                <w:b w:val="0"/>
                <w:sz w:val="22"/>
                <w:szCs w:val="22"/>
              </w:rPr>
              <w:t>Asfalty i lepiszcza asfaltowe -- Ocena organoleptyczna</w:t>
            </w:r>
          </w:p>
        </w:tc>
      </w:tr>
      <w:tr w:rsidR="00205674" w:rsidRPr="00424ECB" w14:paraId="2FF946B2" w14:textId="77777777" w:rsidTr="00954441">
        <w:tc>
          <w:tcPr>
            <w:tcW w:w="708" w:type="dxa"/>
          </w:tcPr>
          <w:p w14:paraId="3F30659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76.</w:t>
            </w:r>
          </w:p>
        </w:tc>
        <w:tc>
          <w:tcPr>
            <w:tcW w:w="1702" w:type="dxa"/>
          </w:tcPr>
          <w:p w14:paraId="3EB64A7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1428</w:t>
            </w:r>
          </w:p>
        </w:tc>
        <w:tc>
          <w:tcPr>
            <w:tcW w:w="6946" w:type="dxa"/>
          </w:tcPr>
          <w:p w14:paraId="7254882E"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Oznaczanie zawartości wody w emulsjach asfaltowych -- Metoda destylacji azeotropowej</w:t>
            </w:r>
          </w:p>
        </w:tc>
      </w:tr>
      <w:tr w:rsidR="00205674" w:rsidRPr="00424ECB" w14:paraId="74E86C1B" w14:textId="77777777" w:rsidTr="00954441">
        <w:tc>
          <w:tcPr>
            <w:tcW w:w="708" w:type="dxa"/>
          </w:tcPr>
          <w:p w14:paraId="0919E96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 xml:space="preserve">77. </w:t>
            </w:r>
          </w:p>
        </w:tc>
        <w:tc>
          <w:tcPr>
            <w:tcW w:w="1702" w:type="dxa"/>
          </w:tcPr>
          <w:p w14:paraId="421C5DAD"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13074-1</w:t>
            </w:r>
          </w:p>
        </w:tc>
        <w:tc>
          <w:tcPr>
            <w:tcW w:w="6946" w:type="dxa"/>
          </w:tcPr>
          <w:p w14:paraId="55428B57"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Odzyskiwanie lepiszcza z emulsji asfaltowych lub asfaltów upłynnionych lub fluksowanych -- Część 1: Odzyskiwanie metodą odparowania</w:t>
            </w:r>
          </w:p>
        </w:tc>
      </w:tr>
      <w:tr w:rsidR="00205674" w:rsidRPr="00424ECB" w14:paraId="0E3B7C6A" w14:textId="77777777" w:rsidTr="00954441">
        <w:tc>
          <w:tcPr>
            <w:tcW w:w="708" w:type="dxa"/>
          </w:tcPr>
          <w:p w14:paraId="13885068"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78.</w:t>
            </w:r>
          </w:p>
        </w:tc>
        <w:tc>
          <w:tcPr>
            <w:tcW w:w="1702" w:type="dxa"/>
          </w:tcPr>
          <w:p w14:paraId="6F815E59"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PN-EN 13074-2</w:t>
            </w:r>
          </w:p>
        </w:tc>
        <w:tc>
          <w:tcPr>
            <w:tcW w:w="6946" w:type="dxa"/>
          </w:tcPr>
          <w:p w14:paraId="510D81DB" w14:textId="77777777" w:rsidR="00205674" w:rsidRPr="00424ECB" w:rsidRDefault="00205674" w:rsidP="00954441">
            <w:pPr>
              <w:jc w:val="both"/>
              <w:rPr>
                <w:rFonts w:ascii="Arial Narrow" w:hAnsi="Arial Narrow" w:cs="Arial"/>
                <w:sz w:val="22"/>
                <w:szCs w:val="22"/>
              </w:rPr>
            </w:pPr>
            <w:r w:rsidRPr="00424ECB">
              <w:rPr>
                <w:rFonts w:ascii="Arial Narrow" w:hAnsi="Arial Narrow" w:cs="Arial"/>
                <w:sz w:val="22"/>
                <w:szCs w:val="22"/>
              </w:rPr>
              <w:t>Asfalty i lepiszcza asfaltowe -- Odzyskiwanie lepiszcza z emulsji asfaltowych lub asfaltów upłynnionych lub fluksowanych -- Część 2: Stabilizacja po odzyskaniu metodą odparowania</w:t>
            </w:r>
          </w:p>
        </w:tc>
      </w:tr>
    </w:tbl>
    <w:p w14:paraId="1B20976C"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10.3. Wymagania techniczne i katalogi</w:t>
      </w:r>
    </w:p>
    <w:p w14:paraId="4C5DC474" w14:textId="77777777" w:rsidR="00205674" w:rsidRPr="00424ECB" w:rsidRDefault="00205674" w:rsidP="009E77BE">
      <w:pPr>
        <w:numPr>
          <w:ilvl w:val="0"/>
          <w:numId w:val="116"/>
        </w:numPr>
        <w:tabs>
          <w:tab w:val="left" w:pos="426"/>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44467526" w14:textId="77777777" w:rsidR="00205674" w:rsidRPr="00424ECB" w:rsidRDefault="00205674" w:rsidP="009E77BE">
      <w:pPr>
        <w:numPr>
          <w:ilvl w:val="0"/>
          <w:numId w:val="116"/>
        </w:numPr>
        <w:tabs>
          <w:tab w:val="left" w:pos="426"/>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5E0918EE" w14:textId="77777777" w:rsidR="00205674" w:rsidRPr="00424ECB" w:rsidRDefault="00205674" w:rsidP="009E77BE">
      <w:pPr>
        <w:numPr>
          <w:ilvl w:val="0"/>
          <w:numId w:val="116"/>
        </w:numPr>
        <w:tabs>
          <w:tab w:val="left" w:pos="426"/>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1E0E5268" w14:textId="77777777" w:rsidR="00205674" w:rsidRPr="00424ECB" w:rsidRDefault="00205674" w:rsidP="009E77BE">
      <w:pPr>
        <w:numPr>
          <w:ilvl w:val="0"/>
          <w:numId w:val="116"/>
        </w:numPr>
        <w:tabs>
          <w:tab w:val="left" w:pos="426"/>
          <w:tab w:val="left" w:pos="567"/>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Katalog typowych konstrukcji nawierzchni podatnych i półsztywnych. Załącznik do Zarządzenia nr 31 Generalnego Dyrektora Dróg Krajowych i Autostrad z dnia 16 czerwca 2014 r.</w:t>
      </w:r>
    </w:p>
    <w:p w14:paraId="267C217F" w14:textId="77777777" w:rsidR="00205674" w:rsidRPr="00424ECB" w:rsidRDefault="00205674" w:rsidP="00954441">
      <w:pPr>
        <w:pStyle w:val="Nagwek2"/>
        <w:spacing w:before="0" w:after="0"/>
        <w:rPr>
          <w:rFonts w:ascii="Arial Narrow" w:hAnsi="Arial Narrow" w:cs="Arial"/>
          <w:bCs/>
          <w:sz w:val="22"/>
          <w:szCs w:val="22"/>
        </w:rPr>
      </w:pPr>
      <w:r w:rsidRPr="00424ECB">
        <w:rPr>
          <w:rFonts w:ascii="Arial Narrow" w:hAnsi="Arial Narrow" w:cs="Arial"/>
          <w:bCs/>
          <w:sz w:val="22"/>
          <w:szCs w:val="22"/>
        </w:rPr>
        <w:t>10.4. Inne dokumenty</w:t>
      </w:r>
    </w:p>
    <w:p w14:paraId="031DC415" w14:textId="77777777" w:rsidR="00205674" w:rsidRPr="00424ECB" w:rsidRDefault="00205674" w:rsidP="009E77BE">
      <w:pPr>
        <w:numPr>
          <w:ilvl w:val="0"/>
          <w:numId w:val="116"/>
        </w:numPr>
        <w:tabs>
          <w:tab w:val="left" w:pos="426"/>
          <w:tab w:val="left" w:pos="567"/>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Rozporządzenie Ministra Transportu i Gospodarki Morskiej z dnia 2 marca 1999 r. w sprawie warunków technicznych, jakim powinny odpowiadać drogi publiczne i ich usytuowanie (jednolity tekst Dz.U. z 2016, poz. 124)</w:t>
      </w:r>
    </w:p>
    <w:p w14:paraId="27F7FCEC" w14:textId="77777777" w:rsidR="00205674" w:rsidRPr="00424ECB" w:rsidRDefault="00205674" w:rsidP="009E77BE">
      <w:pPr>
        <w:numPr>
          <w:ilvl w:val="0"/>
          <w:numId w:val="116"/>
        </w:numPr>
        <w:tabs>
          <w:tab w:val="left" w:pos="426"/>
          <w:tab w:val="left" w:pos="567"/>
        </w:tabs>
        <w:overflowPunct w:val="0"/>
        <w:autoSpaceDE w:val="0"/>
        <w:autoSpaceDN w:val="0"/>
        <w:adjustRightInd w:val="0"/>
        <w:ind w:left="426" w:hanging="66"/>
        <w:jc w:val="both"/>
        <w:textAlignment w:val="baseline"/>
        <w:rPr>
          <w:rFonts w:ascii="Arial Narrow" w:hAnsi="Arial Narrow" w:cs="Arial"/>
          <w:sz w:val="22"/>
          <w:szCs w:val="22"/>
        </w:rPr>
      </w:pPr>
      <w:r w:rsidRPr="00424ECB">
        <w:rPr>
          <w:rFonts w:ascii="Arial Narrow" w:hAnsi="Arial Narrow" w:cs="Arial"/>
          <w:sz w:val="22"/>
          <w:szCs w:val="22"/>
        </w:rPr>
        <w:t xml:space="preserve">Ustawa z dnia 19 sierpnia 2011 r. o przewozie drogowym towarów niebezpiecznych (Dz.U. nr 227, poz. 1367 z </w:t>
      </w:r>
      <w:proofErr w:type="spellStart"/>
      <w:r w:rsidRPr="00424ECB">
        <w:rPr>
          <w:rFonts w:ascii="Arial Narrow" w:hAnsi="Arial Narrow" w:cs="Arial"/>
          <w:sz w:val="22"/>
          <w:szCs w:val="22"/>
        </w:rPr>
        <w:t>późn</w:t>
      </w:r>
      <w:proofErr w:type="spellEnd"/>
      <w:r w:rsidRPr="00424ECB">
        <w:rPr>
          <w:rFonts w:ascii="Arial Narrow" w:hAnsi="Arial Narrow" w:cs="Arial"/>
          <w:sz w:val="22"/>
          <w:szCs w:val="22"/>
        </w:rPr>
        <w:t>. zm.)</w:t>
      </w:r>
    </w:p>
    <w:p w14:paraId="6FAEB26A" w14:textId="77777777" w:rsidR="00205674" w:rsidRDefault="00205674" w:rsidP="00954441">
      <w:pPr>
        <w:jc w:val="both"/>
        <w:rPr>
          <w:rFonts w:ascii="Arial Narrow" w:hAnsi="Arial Narrow"/>
          <w:sz w:val="22"/>
          <w:szCs w:val="22"/>
        </w:rPr>
        <w:sectPr w:rsidR="00205674" w:rsidSect="007A674D">
          <w:headerReference w:type="default" r:id="rId54"/>
          <w:footerReference w:type="default" r:id="rId55"/>
          <w:pgSz w:w="11906" w:h="16838"/>
          <w:pgMar w:top="1417" w:right="1417" w:bottom="1417" w:left="1417" w:header="708" w:footer="708" w:gutter="0"/>
          <w:cols w:space="708"/>
          <w:docGrid w:linePitch="360"/>
        </w:sectPr>
      </w:pPr>
    </w:p>
    <w:p w14:paraId="1D0EC7F3" w14:textId="741B96EB" w:rsidR="00BE7D27" w:rsidRPr="00F12E22" w:rsidRDefault="00BE7D27" w:rsidP="00D863C9">
      <w:pPr>
        <w:pStyle w:val="ST1"/>
      </w:pPr>
      <w:bookmarkStart w:id="1062" w:name="_Toc153964930"/>
      <w:r w:rsidRPr="00F12E22">
        <w:lastRenderedPageBreak/>
        <w:t>D-05.03.05b</w:t>
      </w:r>
      <w:r w:rsidRPr="00F12E22">
        <w:tab/>
        <w:t>NAWIERZCHNIA Z BETONU ASFALTOWEGO. WARSTWA WIĄŻĄCA i WYRÓWNAWCZA wg WT-1 i WT-2 z 2016 r.</w:t>
      </w:r>
      <w:bookmarkEnd w:id="1062"/>
    </w:p>
    <w:p w14:paraId="5B198526" w14:textId="77777777" w:rsidR="00BE7D27" w:rsidRPr="00B6612A" w:rsidRDefault="00BE7D27" w:rsidP="00954441">
      <w:pPr>
        <w:ind w:left="2268" w:hanging="2268"/>
        <w:jc w:val="both"/>
        <w:rPr>
          <w:rFonts w:ascii="Arial Narrow" w:hAnsi="Arial Narrow" w:cs="Arial"/>
          <w:sz w:val="22"/>
          <w:szCs w:val="22"/>
        </w:rPr>
      </w:pPr>
    </w:p>
    <w:p w14:paraId="7D15F4C4" w14:textId="77777777" w:rsidR="00BE7D27" w:rsidRPr="00F12E22" w:rsidRDefault="00BE7D27" w:rsidP="00954441">
      <w:pPr>
        <w:jc w:val="both"/>
        <w:rPr>
          <w:rFonts w:ascii="Arial Narrow" w:hAnsi="Arial Narrow" w:cs="Arial"/>
          <w:b/>
          <w:u w:val="single"/>
        </w:rPr>
      </w:pPr>
      <w:r w:rsidRPr="00F12E22">
        <w:rPr>
          <w:rFonts w:ascii="Arial Narrow" w:hAnsi="Arial Narrow" w:cs="Arial"/>
          <w:b/>
          <w:u w:val="single"/>
        </w:rPr>
        <w:t>1. WSTĘP</w:t>
      </w:r>
    </w:p>
    <w:p w14:paraId="4E5C0DF8" w14:textId="77777777" w:rsidR="00BE7D27" w:rsidRPr="00B6612A" w:rsidRDefault="00BE7D27" w:rsidP="00954441">
      <w:pPr>
        <w:jc w:val="both"/>
        <w:rPr>
          <w:rFonts w:ascii="Arial Narrow" w:hAnsi="Arial Narrow" w:cs="Arial"/>
          <w:b/>
          <w:sz w:val="22"/>
          <w:szCs w:val="22"/>
        </w:rPr>
      </w:pPr>
      <w:r w:rsidRPr="00B6612A">
        <w:rPr>
          <w:rFonts w:ascii="Arial Narrow" w:hAnsi="Arial Narrow" w:cs="Arial"/>
          <w:b/>
          <w:sz w:val="22"/>
          <w:szCs w:val="22"/>
        </w:rPr>
        <w:t>1.1. Przedmiot S</w:t>
      </w:r>
      <w:r>
        <w:rPr>
          <w:rFonts w:ascii="Arial Narrow" w:hAnsi="Arial Narrow" w:cs="Arial"/>
          <w:b/>
          <w:sz w:val="22"/>
          <w:szCs w:val="22"/>
        </w:rPr>
        <w:t>S</w:t>
      </w:r>
      <w:r w:rsidRPr="00B6612A">
        <w:rPr>
          <w:rFonts w:ascii="Arial Narrow" w:hAnsi="Arial Narrow" w:cs="Arial"/>
          <w:b/>
          <w:sz w:val="22"/>
          <w:szCs w:val="22"/>
        </w:rPr>
        <w:t>T</w:t>
      </w:r>
    </w:p>
    <w:p w14:paraId="3C90CC38" w14:textId="1280D011" w:rsidR="00BE7D27" w:rsidRDefault="00BE7D27" w:rsidP="00954441">
      <w:pPr>
        <w:ind w:firstLine="567"/>
        <w:jc w:val="both"/>
        <w:rPr>
          <w:rFonts w:ascii="Arial Narrow" w:hAnsi="Arial Narrow" w:cs="Arial"/>
          <w:sz w:val="22"/>
          <w:szCs w:val="22"/>
        </w:rPr>
      </w:pPr>
      <w:r w:rsidRPr="00B6612A">
        <w:rPr>
          <w:rFonts w:ascii="Arial Narrow" w:hAnsi="Arial Narrow" w:cs="Arial"/>
          <w:sz w:val="22"/>
          <w:szCs w:val="22"/>
        </w:rPr>
        <w:t>Przedmiotem niniejszej specyfikacji technicznej</w:t>
      </w:r>
      <w:r>
        <w:rPr>
          <w:rFonts w:ascii="Arial Narrow" w:hAnsi="Arial Narrow" w:cs="Arial"/>
          <w:sz w:val="22"/>
          <w:szCs w:val="22"/>
        </w:rPr>
        <w:t xml:space="preserve"> </w:t>
      </w:r>
      <w:r w:rsidRPr="00B6612A">
        <w:rPr>
          <w:rFonts w:ascii="Arial Narrow" w:hAnsi="Arial Narrow" w:cs="Arial"/>
          <w:sz w:val="22"/>
          <w:szCs w:val="22"/>
        </w:rPr>
        <w:t xml:space="preserve">są wymagania ogólne dotyczące wykonania i odbioru robót związanych z wykonaniem warstwy wiążącej i wyrównawczej z betonu asfaltowego, które zostaną wykonane w ramach </w:t>
      </w:r>
      <w:r w:rsidRPr="00B6612A">
        <w:rPr>
          <w:rFonts w:ascii="Arial Narrow" w:eastAsia="Calibri" w:hAnsi="Arial Narrow" w:cs="Arial"/>
          <w:color w:val="000000"/>
          <w:sz w:val="22"/>
          <w:szCs w:val="22"/>
        </w:rPr>
        <w:t xml:space="preserve">zadania </w:t>
      </w:r>
      <w:r w:rsidRPr="00B6612A">
        <w:rPr>
          <w:rFonts w:ascii="Arial Narrow" w:hAnsi="Arial Narrow" w:cs="Arial"/>
          <w:sz w:val="22"/>
          <w:szCs w:val="22"/>
        </w:rPr>
        <w:t>„</w:t>
      </w:r>
      <w:sdt>
        <w:sdtPr>
          <w:rPr>
            <w:rFonts w:ascii="Arial Narrow" w:hAnsi="Arial Narrow" w:cs="Arial"/>
            <w:sz w:val="22"/>
            <w:szCs w:val="22"/>
          </w:rPr>
          <w:alias w:val="Słowa kluczowe"/>
          <w:tag w:val=""/>
          <w:id w:val="571390725"/>
          <w:placeholder>
            <w:docPart w:val="A8637DCAC2C64A8BBAC29B49083D8AEF"/>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B6612A">
        <w:rPr>
          <w:rFonts w:ascii="Arial Narrow" w:hAnsi="Arial Narrow" w:cs="Arial"/>
          <w:sz w:val="22"/>
          <w:szCs w:val="22"/>
        </w:rPr>
        <w:t>”.</w:t>
      </w:r>
    </w:p>
    <w:p w14:paraId="65013947" w14:textId="77777777" w:rsidR="00954441" w:rsidRPr="00424ECB" w:rsidRDefault="00954441" w:rsidP="00954441">
      <w:pPr>
        <w:spacing w:line="276" w:lineRule="auto"/>
        <w:ind w:firstLine="567"/>
        <w:jc w:val="both"/>
        <w:rPr>
          <w:rFonts w:ascii="Arial Narrow" w:hAnsi="Arial Narrow" w:cs="Arial"/>
          <w:sz w:val="22"/>
          <w:szCs w:val="22"/>
        </w:rPr>
      </w:pPr>
      <w:r>
        <w:rPr>
          <w:rFonts w:ascii="Arial Narrow" w:hAnsi="Arial Narrow" w:cs="Arial"/>
          <w:sz w:val="22"/>
          <w:szCs w:val="22"/>
        </w:rPr>
        <w:t>Kategoria ruchu dla przedmiotowego zadania przyjęto jako KR2. Mieszankę mineralno-asfaltową należy zaprojektować zgodnie z przyjętymi w dokumentacji projektowej wymaganiami o właściwościach odpowiadających KR3/4.</w:t>
      </w:r>
    </w:p>
    <w:p w14:paraId="19F7541E" w14:textId="77777777" w:rsidR="00BE7D27" w:rsidRPr="00B6612A" w:rsidRDefault="00BE7D27" w:rsidP="00954441">
      <w:pPr>
        <w:jc w:val="both"/>
        <w:rPr>
          <w:rFonts w:ascii="Arial Narrow" w:hAnsi="Arial Narrow" w:cs="Arial"/>
          <w:b/>
          <w:sz w:val="22"/>
          <w:szCs w:val="22"/>
        </w:rPr>
      </w:pPr>
      <w:r w:rsidRPr="00B6612A">
        <w:rPr>
          <w:rFonts w:ascii="Arial Narrow" w:hAnsi="Arial Narrow" w:cs="Arial"/>
          <w:b/>
          <w:sz w:val="22"/>
          <w:szCs w:val="22"/>
        </w:rPr>
        <w:t>1.2. Zakres stosowania S</w:t>
      </w:r>
      <w:r>
        <w:rPr>
          <w:rFonts w:ascii="Arial Narrow" w:hAnsi="Arial Narrow" w:cs="Arial"/>
          <w:b/>
          <w:sz w:val="22"/>
          <w:szCs w:val="22"/>
        </w:rPr>
        <w:t>S</w:t>
      </w:r>
      <w:r w:rsidRPr="00B6612A">
        <w:rPr>
          <w:rFonts w:ascii="Arial Narrow" w:hAnsi="Arial Narrow" w:cs="Arial"/>
          <w:b/>
          <w:sz w:val="22"/>
          <w:szCs w:val="22"/>
        </w:rPr>
        <w:t>T</w:t>
      </w:r>
    </w:p>
    <w:p w14:paraId="4062B939" w14:textId="77777777" w:rsidR="00BE7D27" w:rsidRPr="00B6612A" w:rsidRDefault="00BE7D27" w:rsidP="00954441">
      <w:pPr>
        <w:ind w:firstLine="567"/>
        <w:jc w:val="both"/>
        <w:rPr>
          <w:rFonts w:ascii="Arial Narrow" w:hAnsi="Arial Narrow" w:cs="Arial"/>
          <w:sz w:val="22"/>
          <w:szCs w:val="22"/>
        </w:rPr>
      </w:pPr>
      <w:r w:rsidRPr="00B6612A">
        <w:rPr>
          <w:rFonts w:ascii="Arial Narrow" w:hAnsi="Arial Narrow" w:cs="Arial"/>
          <w:sz w:val="22"/>
          <w:szCs w:val="22"/>
        </w:rPr>
        <w:t>Specyfikacja techniczna stanowi część dokumentów przetargowych i kontraktowych przy zlecaniu i realizacji robót opisanych w podpunkcie 1.1.</w:t>
      </w:r>
    </w:p>
    <w:p w14:paraId="26688DA2"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1.3. Zakres robót objętych S</w:t>
      </w:r>
      <w:r>
        <w:rPr>
          <w:rFonts w:ascii="Arial Narrow" w:hAnsi="Arial Narrow" w:cs="Arial"/>
          <w:bCs/>
          <w:sz w:val="22"/>
          <w:szCs w:val="22"/>
        </w:rPr>
        <w:t>S</w:t>
      </w:r>
      <w:r w:rsidRPr="00B6612A">
        <w:rPr>
          <w:rFonts w:ascii="Arial Narrow" w:hAnsi="Arial Narrow" w:cs="Arial"/>
          <w:bCs/>
          <w:sz w:val="22"/>
          <w:szCs w:val="22"/>
        </w:rPr>
        <w:t>T</w:t>
      </w:r>
    </w:p>
    <w:p w14:paraId="140E561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Ustalenia zawarte w niniejszej specyfikacji dotyczą zasad prowadzenia robót związanych z wykonaniem i odbiorem warstwy wiążącej i wyrównawczej z betonu asfaltowego wg PN-EN 13108-1 [51] i WT-2 [82] i [83] z mieszanki mineralno-asfaltowej dostarczonej od producenta. W przypadku produkcji mieszanki mineralno-asfaltowej przez Wykonawcę dla potrzeb budowy, Wykonawca zobowiązany jest prowadzić zakładową kontrolę produkcji (ZKP) zgodnie z PN-EN 13108-21 [55].</w:t>
      </w:r>
    </w:p>
    <w:p w14:paraId="0509B32F"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Warstwę wiążącą i wyrównawczą z betonu asfaltowego można wykonywać dla dróg kategorii ruchu od KR1 do KR7 (określenie kategorii ruchu podano w punkcie 1.4.8). Stosowane mieszanki betonu asfaltowego o wymiarze D (patrz pkt 1.4.5.) podano w tablicy 1.</w:t>
      </w:r>
    </w:p>
    <w:p w14:paraId="602BCB1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BE7D27" w:rsidRPr="00F12E22" w14:paraId="5B2A931E" w14:textId="77777777" w:rsidTr="00954441">
        <w:trPr>
          <w:trHeight w:val="58"/>
        </w:trPr>
        <w:tc>
          <w:tcPr>
            <w:tcW w:w="1276" w:type="dxa"/>
            <w:shd w:val="clear" w:color="auto" w:fill="D9E2F3" w:themeFill="accent1" w:themeFillTint="33"/>
            <w:vAlign w:val="center"/>
          </w:tcPr>
          <w:p w14:paraId="0B1B3A54"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Kategoria</w:t>
            </w:r>
          </w:p>
          <w:p w14:paraId="2E995D7E"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ruchu</w:t>
            </w:r>
          </w:p>
        </w:tc>
        <w:tc>
          <w:tcPr>
            <w:tcW w:w="6132" w:type="dxa"/>
            <w:shd w:val="clear" w:color="auto" w:fill="D9E2F3" w:themeFill="accent1" w:themeFillTint="33"/>
            <w:vAlign w:val="center"/>
          </w:tcPr>
          <w:p w14:paraId="4CA46E5C"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Mieszanki o wymiarze D1), mm</w:t>
            </w:r>
          </w:p>
        </w:tc>
      </w:tr>
      <w:tr w:rsidR="00BE7D27" w:rsidRPr="00F12E22" w14:paraId="0A219DB5" w14:textId="77777777" w:rsidTr="00954441">
        <w:tc>
          <w:tcPr>
            <w:tcW w:w="1276" w:type="dxa"/>
          </w:tcPr>
          <w:p w14:paraId="0B5ABB9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KR 1-2</w:t>
            </w:r>
          </w:p>
          <w:p w14:paraId="32DC6E7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KR 3-4</w:t>
            </w:r>
          </w:p>
        </w:tc>
        <w:tc>
          <w:tcPr>
            <w:tcW w:w="6132" w:type="dxa"/>
          </w:tcPr>
          <w:p w14:paraId="4D85E14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AC11W, AC16W</w:t>
            </w:r>
          </w:p>
          <w:p w14:paraId="2420672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AC16W, AC22W</w:t>
            </w:r>
          </w:p>
        </w:tc>
      </w:tr>
    </w:tbl>
    <w:p w14:paraId="46ABE31F" w14:textId="77777777" w:rsidR="00BE7D27" w:rsidRPr="00B6612A" w:rsidRDefault="00BE7D27" w:rsidP="00954441">
      <w:pPr>
        <w:tabs>
          <w:tab w:val="left" w:pos="142"/>
        </w:tabs>
        <w:ind w:left="142" w:hanging="142"/>
        <w:rPr>
          <w:rFonts w:ascii="Arial Narrow" w:hAnsi="Arial Narrow" w:cs="Arial"/>
          <w:sz w:val="22"/>
          <w:szCs w:val="22"/>
        </w:rPr>
      </w:pPr>
      <w:r w:rsidRPr="00B6612A">
        <w:rPr>
          <w:rFonts w:ascii="Arial Narrow" w:hAnsi="Arial Narrow" w:cs="Arial"/>
          <w:sz w:val="22"/>
          <w:szCs w:val="22"/>
        </w:rPr>
        <w:t>1)</w:t>
      </w:r>
      <w:r w:rsidRPr="00B6612A">
        <w:rPr>
          <w:rFonts w:ascii="Arial Narrow" w:hAnsi="Arial Narrow" w:cs="Arial"/>
          <w:sz w:val="22"/>
          <w:szCs w:val="22"/>
        </w:rPr>
        <w:tab/>
        <w:t>Podział ze względu na wymiar największego kruszywa w mieszance.</w:t>
      </w:r>
    </w:p>
    <w:p w14:paraId="4B35093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Uwaga: niniejsza ST nie obejmuje wykonania warstw nawierzchni z betonu asfaltowego o wysokim module sztywności.  </w:t>
      </w:r>
    </w:p>
    <w:p w14:paraId="4CAF1423"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1.4. Określenia podstawowe</w:t>
      </w:r>
    </w:p>
    <w:p w14:paraId="73A47367"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1.4.1. Nawierzchnia – konstrukcja składająca się z jednej lub kilku warstw służących do przejmowania i rozkładania obciążeń od ruchu pojazdów na podłoże.</w:t>
      </w:r>
    </w:p>
    <w:p w14:paraId="06EC3DD1"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1.4.2. Warstwa wiążąca – warstwa nawierzchni między warstwą ścieralną a podbudową.</w:t>
      </w:r>
    </w:p>
    <w:p w14:paraId="300C3718"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1.4.3. Warstwa wyrównawcza – warstwa o zmiennej grubości, ułożona na istniejącej warstwie w celu uzyskania odpowiedniego profilu potrzebnego do ułożenia kolejnej warstwy.</w:t>
      </w:r>
    </w:p>
    <w:p w14:paraId="5FAA6816"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1.4.4. Mieszanka mineralno-asfaltowa (MMA) – mieszanka kruszyw i lepiszcza asfaltowego.</w:t>
      </w:r>
    </w:p>
    <w:p w14:paraId="27680210"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1.4.5. Wymiar mieszanki mineralno-asfaltowej – określenie mieszanki mineralno-asfaltowej, ze względu na największy wymiar kruszywa D, np. wymiar 11, 16, 22.</w:t>
      </w:r>
    </w:p>
    <w:p w14:paraId="5C23F322"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1.4.6. Beton asfaltowy – mieszanka mineralno-asfaltowa, w której kruszywo o uziarnieniu ciągłym lub nieciągłym tworzy strukturę wzajemnie klinującą się.</w:t>
      </w:r>
    </w:p>
    <w:p w14:paraId="6A333897"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1.4.7. Uziarnienie – skład ziarnowy kruszywa, wyrażony w procentach masy ziaren przechodzących przez określony zestaw sit.</w:t>
      </w:r>
    </w:p>
    <w:p w14:paraId="4A0EDF82"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xml:space="preserve">1.4.8. Kategoria ruchu – obciążenie drogi ruchem samochodowym, wyrażone w osiach obliczeniowych (100 </w:t>
      </w:r>
      <w:proofErr w:type="spellStart"/>
      <w:r w:rsidRPr="00B6612A">
        <w:rPr>
          <w:rFonts w:ascii="Arial Narrow" w:hAnsi="Arial Narrow" w:cs="Arial"/>
          <w:sz w:val="22"/>
          <w:szCs w:val="22"/>
        </w:rPr>
        <w:t>kN</w:t>
      </w:r>
      <w:proofErr w:type="spellEnd"/>
      <w:r w:rsidRPr="00B6612A">
        <w:rPr>
          <w:rFonts w:ascii="Arial Narrow" w:hAnsi="Arial Narrow" w:cs="Arial"/>
          <w:sz w:val="22"/>
          <w:szCs w:val="22"/>
        </w:rPr>
        <w:t>) wg „Katalogu typowych konstrukcji nawierzchni podatnych i półsztywnych” GDDKiA [84].</w:t>
      </w:r>
    </w:p>
    <w:p w14:paraId="37A15239"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1.4.9. Wymiar kruszywa – wielkość ziaren kruszywa, określona przez dolny (d) i górny (D) wymiar sita.</w:t>
      </w:r>
    </w:p>
    <w:p w14:paraId="42DC1FEF"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xml:space="preserve">1.4.10. Kruszywo grube – kruszywo z ziaren o wymiarze: D ≤ </w:t>
      </w:r>
      <w:smartTag w:uri="urn:schemas-microsoft-com:office:smarttags" w:element="metricconverter">
        <w:smartTagPr>
          <w:attr w:name="productid" w:val="45 mm"/>
        </w:smartTagPr>
        <w:r w:rsidRPr="00B6612A">
          <w:rPr>
            <w:rFonts w:ascii="Arial Narrow" w:hAnsi="Arial Narrow" w:cs="Arial"/>
            <w:sz w:val="22"/>
            <w:szCs w:val="22"/>
          </w:rPr>
          <w:t>45 mm</w:t>
        </w:r>
      </w:smartTag>
      <w:r w:rsidRPr="00B6612A">
        <w:rPr>
          <w:rFonts w:ascii="Arial Narrow" w:hAnsi="Arial Narrow" w:cs="Arial"/>
          <w:sz w:val="22"/>
          <w:szCs w:val="22"/>
        </w:rPr>
        <w:t xml:space="preserve"> oraz d &gt; </w:t>
      </w:r>
      <w:smartTag w:uri="urn:schemas-microsoft-com:office:smarttags" w:element="metricconverter">
        <w:smartTagPr>
          <w:attr w:name="productid" w:val="2 mm"/>
        </w:smartTagPr>
        <w:r w:rsidRPr="00B6612A">
          <w:rPr>
            <w:rFonts w:ascii="Arial Narrow" w:hAnsi="Arial Narrow" w:cs="Arial"/>
            <w:sz w:val="22"/>
            <w:szCs w:val="22"/>
          </w:rPr>
          <w:t>2 mm</w:t>
        </w:r>
      </w:smartTag>
      <w:r w:rsidRPr="00B6612A">
        <w:rPr>
          <w:rFonts w:ascii="Arial Narrow" w:hAnsi="Arial Narrow" w:cs="Arial"/>
          <w:sz w:val="22"/>
          <w:szCs w:val="22"/>
        </w:rPr>
        <w:t>.</w:t>
      </w:r>
    </w:p>
    <w:p w14:paraId="11C1FBC1"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xml:space="preserve">1.4.11. Kruszywo drobne – kruszywo z ziaren o wymiarze: D ≤ </w:t>
      </w:r>
      <w:smartTag w:uri="urn:schemas-microsoft-com:office:smarttags" w:element="metricconverter">
        <w:smartTagPr>
          <w:attr w:name="productid" w:val="2 mm"/>
        </w:smartTagPr>
        <w:r w:rsidRPr="00B6612A">
          <w:rPr>
            <w:rFonts w:ascii="Arial Narrow" w:hAnsi="Arial Narrow" w:cs="Arial"/>
            <w:sz w:val="22"/>
            <w:szCs w:val="22"/>
          </w:rPr>
          <w:t>2 mm</w:t>
        </w:r>
      </w:smartTag>
      <w:r w:rsidRPr="00B6612A">
        <w:rPr>
          <w:rFonts w:ascii="Arial Narrow" w:hAnsi="Arial Narrow" w:cs="Arial"/>
          <w:sz w:val="22"/>
          <w:szCs w:val="22"/>
        </w:rPr>
        <w:t xml:space="preserve">, którego większa część pozostaje na sicie </w:t>
      </w:r>
      <w:smartTag w:uri="urn:schemas-microsoft-com:office:smarttags" w:element="metricconverter">
        <w:smartTagPr>
          <w:attr w:name="productid" w:val="0,063 mm"/>
        </w:smartTagPr>
        <w:r w:rsidRPr="00B6612A">
          <w:rPr>
            <w:rFonts w:ascii="Arial Narrow" w:hAnsi="Arial Narrow" w:cs="Arial"/>
            <w:sz w:val="22"/>
            <w:szCs w:val="22"/>
          </w:rPr>
          <w:t>0,063 mm</w:t>
        </w:r>
      </w:smartTag>
      <w:r w:rsidRPr="00B6612A">
        <w:rPr>
          <w:rFonts w:ascii="Arial Narrow" w:hAnsi="Arial Narrow" w:cs="Arial"/>
          <w:sz w:val="22"/>
          <w:szCs w:val="22"/>
        </w:rPr>
        <w:t>.</w:t>
      </w:r>
    </w:p>
    <w:p w14:paraId="59E3CC1D"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xml:space="preserve">1.4.12. Pył – kruszywo z ziaren przechodzących przez sito </w:t>
      </w:r>
      <w:smartTag w:uri="urn:schemas-microsoft-com:office:smarttags" w:element="metricconverter">
        <w:smartTagPr>
          <w:attr w:name="productid" w:val="0,063 mm"/>
        </w:smartTagPr>
        <w:r w:rsidRPr="00B6612A">
          <w:rPr>
            <w:rFonts w:ascii="Arial Narrow" w:hAnsi="Arial Narrow" w:cs="Arial"/>
            <w:sz w:val="22"/>
            <w:szCs w:val="22"/>
          </w:rPr>
          <w:t>0,063 mm</w:t>
        </w:r>
      </w:smartTag>
      <w:r w:rsidRPr="00B6612A">
        <w:rPr>
          <w:rFonts w:ascii="Arial Narrow" w:hAnsi="Arial Narrow" w:cs="Arial"/>
          <w:sz w:val="22"/>
          <w:szCs w:val="22"/>
        </w:rPr>
        <w:t>.</w:t>
      </w:r>
    </w:p>
    <w:p w14:paraId="131A6CCC"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xml:space="preserve">1.4.13. Wypełniacz – kruszywo, którego większa część przechodzi przez sito </w:t>
      </w:r>
      <w:smartTag w:uri="urn:schemas-microsoft-com:office:smarttags" w:element="metricconverter">
        <w:smartTagPr>
          <w:attr w:name="productid" w:val="0,063 mm"/>
        </w:smartTagPr>
        <w:r w:rsidRPr="00B6612A">
          <w:rPr>
            <w:rFonts w:ascii="Arial Narrow" w:hAnsi="Arial Narrow" w:cs="Arial"/>
            <w:sz w:val="22"/>
            <w:szCs w:val="22"/>
          </w:rPr>
          <w:t>0,063 mm</w:t>
        </w:r>
      </w:smartTag>
      <w:r w:rsidRPr="00B6612A">
        <w:rPr>
          <w:rFonts w:ascii="Arial Narrow" w:hAnsi="Arial Narrow" w:cs="Arial"/>
          <w:sz w:val="22"/>
          <w:szCs w:val="22"/>
        </w:rPr>
        <w:t>. (Wypełniacz mieszany – kruszywo, które składa się z wypełniacza pochodzenia mineralnego i wodorotlenku wapnia. Wypełniacz dodany – wypełniacz pochodzenia mineralnego, wyprodukowany oddzielnie).</w:t>
      </w:r>
    </w:p>
    <w:p w14:paraId="77CC960A"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lastRenderedPageBreak/>
        <w:t>1.4.14. Granulat asfaltowy – jest to przetworzony destrukt asfaltowy o udokumentowanej jakości jako materiał składowy w produkcji mieszanek mineralno-asfaltowych w technologii na gorąco.</w:t>
      </w:r>
    </w:p>
    <w:p w14:paraId="7EA4E5DB"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1.4.15. 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14:paraId="1712F5E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1.4.16. Kationowa emulsja asfaltowa – emulsja, w której emulgator nadaje dodatnie ładunki cząstkom zdyspergowanego asfaltu.</w:t>
      </w:r>
    </w:p>
    <w:p w14:paraId="4D6F5AD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1.4.17.Połączenia technologiczne – połączenia rożnych warstw ze sobą lub tych samych</w:t>
      </w:r>
    </w:p>
    <w:p w14:paraId="43FC69A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warstw wykonywanych w rożnym czasie nie będących połączeniem </w:t>
      </w:r>
      <w:proofErr w:type="spellStart"/>
      <w:r w:rsidRPr="00B6612A">
        <w:rPr>
          <w:rFonts w:ascii="Arial Narrow" w:hAnsi="Arial Narrow" w:cs="Arial"/>
          <w:sz w:val="22"/>
          <w:szCs w:val="22"/>
        </w:rPr>
        <w:t>międzywarstwowym</w:t>
      </w:r>
      <w:proofErr w:type="spellEnd"/>
    </w:p>
    <w:p w14:paraId="456E286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1.4.18.Złącza podłużne i poprzeczne – połączenia tego samego materiału wbudowywanego</w:t>
      </w:r>
    </w:p>
    <w:p w14:paraId="2E11A1A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 rożnym czasie</w:t>
      </w:r>
    </w:p>
    <w:p w14:paraId="75729AFD"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1.4.19.Spoiny – połączenia rożnych materiałów, np. asfaltu lanego i betonu asfaltowego oraz warstwy asfaltowej z urządzeniami obcymi w nawierzchni lub ją ograniczającymi</w:t>
      </w:r>
    </w:p>
    <w:p w14:paraId="48B0E5A1"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1.4.20. Pozostałe określenia podstawowe są zgodne z obowiązującymi, odpowiednimi polskimi normami i z definicjami podanymi w ST D-M-00.00.00 „Wymagania ogólne” pkt 1.4.</w:t>
      </w:r>
    </w:p>
    <w:p w14:paraId="456625EF"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1.4.18. Symbole i skróty dodatkowe</w:t>
      </w:r>
    </w:p>
    <w:tbl>
      <w:tblPr>
        <w:tblW w:w="0" w:type="auto"/>
        <w:tblLook w:val="04A0" w:firstRow="1" w:lastRow="0" w:firstColumn="1" w:lastColumn="0" w:noHBand="0" w:noVBand="1"/>
      </w:tblPr>
      <w:tblGrid>
        <w:gridCol w:w="817"/>
        <w:gridCol w:w="8186"/>
      </w:tblGrid>
      <w:tr w:rsidR="00BE7D27" w:rsidRPr="00B6612A" w14:paraId="3BCB25B8" w14:textId="77777777" w:rsidTr="00954441">
        <w:tc>
          <w:tcPr>
            <w:tcW w:w="817" w:type="dxa"/>
          </w:tcPr>
          <w:p w14:paraId="7ACA107F"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AC_W</w:t>
            </w:r>
          </w:p>
        </w:tc>
        <w:tc>
          <w:tcPr>
            <w:tcW w:w="8186" w:type="dxa"/>
          </w:tcPr>
          <w:p w14:paraId="34E7CDB3"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beton asfaltowy do warstwy wiążącej i wyrównawczej,</w:t>
            </w:r>
          </w:p>
        </w:tc>
      </w:tr>
      <w:tr w:rsidR="00BE7D27" w:rsidRPr="00B6612A" w14:paraId="4E1BC89B" w14:textId="77777777" w:rsidTr="00954441">
        <w:tc>
          <w:tcPr>
            <w:tcW w:w="817" w:type="dxa"/>
          </w:tcPr>
          <w:p w14:paraId="7B72C793"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PMB</w:t>
            </w:r>
          </w:p>
        </w:tc>
        <w:tc>
          <w:tcPr>
            <w:tcW w:w="8186" w:type="dxa"/>
          </w:tcPr>
          <w:p w14:paraId="7D5F5A65" w14:textId="77777777" w:rsidR="00BE7D27" w:rsidRPr="00B6612A" w:rsidRDefault="00BE7D27" w:rsidP="00954441">
            <w:pPr>
              <w:pStyle w:val="StylIwony"/>
              <w:tabs>
                <w:tab w:val="left" w:pos="567"/>
                <w:tab w:val="left" w:pos="709"/>
              </w:tabs>
              <w:spacing w:before="0" w:after="0"/>
              <w:rPr>
                <w:rFonts w:ascii="Arial Narrow" w:hAnsi="Arial Narrow" w:cs="Arial"/>
                <w:sz w:val="22"/>
                <w:szCs w:val="22"/>
                <w:lang w:val="en-US"/>
              </w:rPr>
            </w:pPr>
            <w:r w:rsidRPr="00B6612A">
              <w:rPr>
                <w:rFonts w:ascii="Arial Narrow" w:hAnsi="Arial Narrow" w:cs="Arial"/>
                <w:sz w:val="22"/>
                <w:szCs w:val="22"/>
                <w:lang w:val="en-US"/>
              </w:rPr>
              <w:t xml:space="preserve">- </w:t>
            </w:r>
            <w:proofErr w:type="spellStart"/>
            <w:r w:rsidRPr="00B6612A">
              <w:rPr>
                <w:rFonts w:ascii="Arial Narrow" w:hAnsi="Arial Narrow" w:cs="Arial"/>
                <w:sz w:val="22"/>
                <w:szCs w:val="22"/>
                <w:lang w:val="en-US"/>
              </w:rPr>
              <w:t>polimeroasfalt</w:t>
            </w:r>
            <w:proofErr w:type="spellEnd"/>
            <w:r w:rsidRPr="00B6612A">
              <w:rPr>
                <w:rFonts w:ascii="Arial Narrow" w:hAnsi="Arial Narrow" w:cs="Arial"/>
                <w:sz w:val="22"/>
                <w:szCs w:val="22"/>
                <w:lang w:val="en-US"/>
              </w:rPr>
              <w:t xml:space="preserve"> (ang. polymer modified bitumen),</w:t>
            </w:r>
          </w:p>
        </w:tc>
      </w:tr>
      <w:tr w:rsidR="00BE7D27" w:rsidRPr="00B6612A" w14:paraId="212D54B6" w14:textId="77777777" w:rsidTr="00954441">
        <w:tc>
          <w:tcPr>
            <w:tcW w:w="817" w:type="dxa"/>
          </w:tcPr>
          <w:p w14:paraId="1AEBBC26"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MG</w:t>
            </w:r>
          </w:p>
        </w:tc>
        <w:tc>
          <w:tcPr>
            <w:tcW w:w="8186" w:type="dxa"/>
          </w:tcPr>
          <w:p w14:paraId="609DCF7A" w14:textId="77777777" w:rsidR="00BE7D27" w:rsidRPr="00B6612A" w:rsidRDefault="00BE7D27" w:rsidP="00954441">
            <w:pPr>
              <w:pStyle w:val="StylIwony"/>
              <w:tabs>
                <w:tab w:val="left" w:pos="176"/>
              </w:tabs>
              <w:spacing w:before="0" w:after="0"/>
              <w:ind w:left="176" w:hanging="142"/>
              <w:rPr>
                <w:rFonts w:ascii="Arial Narrow" w:hAnsi="Arial Narrow" w:cs="Arial"/>
                <w:sz w:val="22"/>
                <w:szCs w:val="22"/>
              </w:rPr>
            </w:pPr>
            <w:r w:rsidRPr="00B6612A">
              <w:rPr>
                <w:rFonts w:ascii="Arial Narrow" w:hAnsi="Arial Narrow" w:cs="Arial"/>
                <w:sz w:val="22"/>
                <w:szCs w:val="22"/>
              </w:rPr>
              <w:t xml:space="preserve">- asfalt wielorodzajowy (ang. </w:t>
            </w:r>
            <w:proofErr w:type="spellStart"/>
            <w:r w:rsidRPr="00B6612A">
              <w:rPr>
                <w:rFonts w:ascii="Arial Narrow" w:hAnsi="Arial Narrow" w:cs="Arial"/>
                <w:sz w:val="22"/>
                <w:szCs w:val="22"/>
              </w:rPr>
              <w:t>multigrade</w:t>
            </w:r>
            <w:proofErr w:type="spellEnd"/>
            <w:r w:rsidRPr="00B6612A">
              <w:rPr>
                <w:rFonts w:ascii="Arial Narrow" w:hAnsi="Arial Narrow" w:cs="Arial"/>
                <w:sz w:val="22"/>
                <w:szCs w:val="22"/>
              </w:rPr>
              <w:t>),</w:t>
            </w:r>
          </w:p>
        </w:tc>
      </w:tr>
      <w:tr w:rsidR="00BE7D27" w:rsidRPr="00B6612A" w14:paraId="6F990C2F" w14:textId="77777777" w:rsidTr="00954441">
        <w:tc>
          <w:tcPr>
            <w:tcW w:w="817" w:type="dxa"/>
          </w:tcPr>
          <w:p w14:paraId="63179857"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D</w:t>
            </w:r>
          </w:p>
        </w:tc>
        <w:tc>
          <w:tcPr>
            <w:tcW w:w="8186" w:type="dxa"/>
          </w:tcPr>
          <w:p w14:paraId="1B3C33B9" w14:textId="77777777" w:rsidR="00BE7D27" w:rsidRPr="00B6612A" w:rsidRDefault="00BE7D27" w:rsidP="00954441">
            <w:pPr>
              <w:pStyle w:val="StylIwony"/>
              <w:tabs>
                <w:tab w:val="left" w:pos="176"/>
              </w:tabs>
              <w:spacing w:before="0" w:after="0"/>
              <w:ind w:left="176" w:hanging="142"/>
              <w:rPr>
                <w:rFonts w:ascii="Arial Narrow" w:hAnsi="Arial Narrow" w:cs="Arial"/>
                <w:sz w:val="22"/>
                <w:szCs w:val="22"/>
              </w:rPr>
            </w:pPr>
            <w:r w:rsidRPr="00B6612A">
              <w:rPr>
                <w:rFonts w:ascii="Arial Narrow" w:hAnsi="Arial Narrow" w:cs="Arial"/>
                <w:sz w:val="22"/>
                <w:szCs w:val="22"/>
              </w:rPr>
              <w:t>- górny wymiar sita (przy określaniu wielkości ziaren kruszywa),</w:t>
            </w:r>
          </w:p>
        </w:tc>
      </w:tr>
      <w:tr w:rsidR="00BE7D27" w:rsidRPr="00B6612A" w14:paraId="46450831" w14:textId="77777777" w:rsidTr="00954441">
        <w:tc>
          <w:tcPr>
            <w:tcW w:w="817" w:type="dxa"/>
          </w:tcPr>
          <w:p w14:paraId="5D7547F4"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D</w:t>
            </w:r>
          </w:p>
        </w:tc>
        <w:tc>
          <w:tcPr>
            <w:tcW w:w="8186" w:type="dxa"/>
          </w:tcPr>
          <w:p w14:paraId="77565698"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dolny wymiar sita (przy określaniu wielkości ziaren kruszywa),</w:t>
            </w:r>
          </w:p>
        </w:tc>
      </w:tr>
      <w:tr w:rsidR="00BE7D27" w:rsidRPr="00B6612A" w14:paraId="23CE4E37" w14:textId="77777777" w:rsidTr="00954441">
        <w:tc>
          <w:tcPr>
            <w:tcW w:w="817" w:type="dxa"/>
          </w:tcPr>
          <w:p w14:paraId="61582D1F"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C</w:t>
            </w:r>
          </w:p>
        </w:tc>
        <w:tc>
          <w:tcPr>
            <w:tcW w:w="8186" w:type="dxa"/>
          </w:tcPr>
          <w:p w14:paraId="0EC7D8A1"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kationowa emulsja asfaltowa,</w:t>
            </w:r>
          </w:p>
        </w:tc>
      </w:tr>
      <w:tr w:rsidR="00BE7D27" w:rsidRPr="00B6612A" w14:paraId="48141582" w14:textId="77777777" w:rsidTr="00954441">
        <w:tc>
          <w:tcPr>
            <w:tcW w:w="817" w:type="dxa"/>
          </w:tcPr>
          <w:p w14:paraId="3C9B5086"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NPD</w:t>
            </w:r>
          </w:p>
        </w:tc>
        <w:tc>
          <w:tcPr>
            <w:tcW w:w="8186" w:type="dxa"/>
          </w:tcPr>
          <w:p w14:paraId="2D6CF587"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xml:space="preserve">- właściwość użytkowa nie określana (ang. No Performance </w:t>
            </w:r>
            <w:proofErr w:type="spellStart"/>
            <w:r w:rsidRPr="00B6612A">
              <w:rPr>
                <w:rFonts w:ascii="Arial Narrow" w:hAnsi="Arial Narrow" w:cs="Arial"/>
                <w:sz w:val="22"/>
                <w:szCs w:val="22"/>
              </w:rPr>
              <w:t>Determined</w:t>
            </w:r>
            <w:proofErr w:type="spellEnd"/>
            <w:r w:rsidRPr="00B6612A">
              <w:rPr>
                <w:rFonts w:ascii="Arial Narrow" w:hAnsi="Arial Narrow" w:cs="Arial"/>
                <w:sz w:val="22"/>
                <w:szCs w:val="22"/>
              </w:rPr>
              <w:t>; producent może jej nie określać),</w:t>
            </w:r>
          </w:p>
        </w:tc>
      </w:tr>
      <w:tr w:rsidR="00BE7D27" w:rsidRPr="00B6612A" w14:paraId="0072A801" w14:textId="77777777" w:rsidTr="00954441">
        <w:tc>
          <w:tcPr>
            <w:tcW w:w="817" w:type="dxa"/>
          </w:tcPr>
          <w:p w14:paraId="4589F16C"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TBR</w:t>
            </w:r>
          </w:p>
        </w:tc>
        <w:tc>
          <w:tcPr>
            <w:tcW w:w="8186" w:type="dxa"/>
          </w:tcPr>
          <w:p w14:paraId="57FF83DD"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xml:space="preserve">- do zadeklarowania (ang. To Be </w:t>
            </w:r>
            <w:proofErr w:type="spellStart"/>
            <w:r w:rsidRPr="00B6612A">
              <w:rPr>
                <w:rFonts w:ascii="Arial Narrow" w:hAnsi="Arial Narrow" w:cs="Arial"/>
                <w:sz w:val="22"/>
                <w:szCs w:val="22"/>
              </w:rPr>
              <w:t>Reported</w:t>
            </w:r>
            <w:proofErr w:type="spellEnd"/>
            <w:r w:rsidRPr="00B6612A">
              <w:rPr>
                <w:rFonts w:ascii="Arial Narrow" w:hAnsi="Arial Narrow" w:cs="Arial"/>
                <w:sz w:val="22"/>
                <w:szCs w:val="22"/>
              </w:rPr>
              <w:t>; producent może dostarczyć odpowiednie informacje, jednak nie jest do tego zobowiązany),</w:t>
            </w:r>
          </w:p>
        </w:tc>
      </w:tr>
      <w:tr w:rsidR="00BE7D27" w:rsidRPr="00B6612A" w14:paraId="16931603" w14:textId="77777777" w:rsidTr="00954441">
        <w:tc>
          <w:tcPr>
            <w:tcW w:w="817" w:type="dxa"/>
          </w:tcPr>
          <w:p w14:paraId="49A3E55C"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MOP</w:t>
            </w:r>
          </w:p>
        </w:tc>
        <w:tc>
          <w:tcPr>
            <w:tcW w:w="8186" w:type="dxa"/>
          </w:tcPr>
          <w:p w14:paraId="2FA2E0B4" w14:textId="77777777" w:rsidR="00BE7D27" w:rsidRPr="00B6612A" w:rsidRDefault="00BE7D27" w:rsidP="00954441">
            <w:pPr>
              <w:pStyle w:val="StylIwony"/>
              <w:spacing w:before="0" w:after="0"/>
              <w:ind w:left="176" w:hanging="142"/>
              <w:rPr>
                <w:rFonts w:ascii="Arial Narrow" w:hAnsi="Arial Narrow" w:cs="Arial"/>
                <w:sz w:val="22"/>
                <w:szCs w:val="22"/>
              </w:rPr>
            </w:pPr>
            <w:r w:rsidRPr="00B6612A">
              <w:rPr>
                <w:rFonts w:ascii="Arial Narrow" w:hAnsi="Arial Narrow" w:cs="Arial"/>
                <w:sz w:val="22"/>
                <w:szCs w:val="22"/>
              </w:rPr>
              <w:t>- miejsce obsługi podróżnych,</w:t>
            </w:r>
          </w:p>
        </w:tc>
      </w:tr>
      <w:tr w:rsidR="00BE7D27" w:rsidRPr="00B6612A" w14:paraId="3E7224AD" w14:textId="77777777" w:rsidTr="00954441">
        <w:tc>
          <w:tcPr>
            <w:tcW w:w="817" w:type="dxa"/>
          </w:tcPr>
          <w:p w14:paraId="23C0228B"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ZKP</w:t>
            </w:r>
          </w:p>
        </w:tc>
        <w:tc>
          <w:tcPr>
            <w:tcW w:w="8186" w:type="dxa"/>
          </w:tcPr>
          <w:p w14:paraId="1CFA03D8" w14:textId="77777777" w:rsidR="00BE7D27" w:rsidRPr="00B6612A"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 zakładowa kontrola produkcji.</w:t>
            </w:r>
          </w:p>
        </w:tc>
      </w:tr>
    </w:tbl>
    <w:p w14:paraId="3BF5C4F5"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1.5. Ogólne wymagania dotyczące robót</w:t>
      </w:r>
    </w:p>
    <w:p w14:paraId="5E91C91D" w14:textId="77777777" w:rsidR="00BE7D27" w:rsidRDefault="00BE7D27" w:rsidP="00954441">
      <w:pPr>
        <w:pStyle w:val="StylIwony"/>
        <w:spacing w:before="0" w:after="0"/>
        <w:rPr>
          <w:rFonts w:ascii="Arial Narrow" w:hAnsi="Arial Narrow" w:cs="Arial"/>
          <w:sz w:val="22"/>
          <w:szCs w:val="22"/>
        </w:rPr>
      </w:pPr>
      <w:r w:rsidRPr="00B6612A">
        <w:rPr>
          <w:rFonts w:ascii="Arial Narrow" w:hAnsi="Arial Narrow" w:cs="Arial"/>
          <w:sz w:val="22"/>
          <w:szCs w:val="22"/>
        </w:rPr>
        <w:tab/>
        <w:t>Ogólne wymagania dotyczące robót podano w S</w:t>
      </w:r>
      <w:r>
        <w:rPr>
          <w:rFonts w:ascii="Arial Narrow" w:hAnsi="Arial Narrow" w:cs="Arial"/>
          <w:sz w:val="22"/>
          <w:szCs w:val="22"/>
        </w:rPr>
        <w:t>S</w:t>
      </w:r>
      <w:r w:rsidRPr="00B6612A">
        <w:rPr>
          <w:rFonts w:ascii="Arial Narrow" w:hAnsi="Arial Narrow" w:cs="Arial"/>
          <w:sz w:val="22"/>
          <w:szCs w:val="22"/>
        </w:rPr>
        <w:t>T D-M-00.00.00 „Wymagania ogólne” [1] pkt 1.5.</w:t>
      </w:r>
    </w:p>
    <w:p w14:paraId="19DD3CC6" w14:textId="77777777" w:rsidR="00BE7D27" w:rsidRPr="00B6612A" w:rsidRDefault="00BE7D27" w:rsidP="00954441">
      <w:pPr>
        <w:pStyle w:val="StylIwony"/>
        <w:spacing w:before="0" w:after="0"/>
        <w:rPr>
          <w:rFonts w:ascii="Arial Narrow" w:hAnsi="Arial Narrow" w:cs="Arial"/>
          <w:sz w:val="22"/>
          <w:szCs w:val="22"/>
        </w:rPr>
      </w:pPr>
    </w:p>
    <w:p w14:paraId="5771263C" w14:textId="77777777" w:rsidR="00BE7D27" w:rsidRPr="00F12E22" w:rsidRDefault="00BE7D27" w:rsidP="00954441">
      <w:pPr>
        <w:pStyle w:val="Nagwek1"/>
        <w:spacing w:before="0" w:after="0"/>
        <w:rPr>
          <w:rFonts w:ascii="Arial Narrow" w:hAnsi="Arial Narrow" w:cs="Arial"/>
          <w:bCs/>
          <w:caps w:val="0"/>
          <w:kern w:val="0"/>
          <w:sz w:val="24"/>
          <w:szCs w:val="24"/>
          <w:u w:val="single"/>
        </w:rPr>
      </w:pPr>
      <w:bookmarkStart w:id="1063" w:name="_Toc462133145"/>
      <w:r w:rsidRPr="00F12E22">
        <w:rPr>
          <w:rFonts w:ascii="Arial Narrow" w:hAnsi="Arial Narrow" w:cs="Arial"/>
          <w:bCs/>
          <w:caps w:val="0"/>
          <w:kern w:val="0"/>
          <w:sz w:val="24"/>
          <w:szCs w:val="24"/>
          <w:u w:val="single"/>
        </w:rPr>
        <w:t>2. MATERIAŁY</w:t>
      </w:r>
      <w:bookmarkEnd w:id="1063"/>
    </w:p>
    <w:p w14:paraId="2AD4AF61"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2.1. Ogólne wymagania dotyczące materiałów</w:t>
      </w:r>
    </w:p>
    <w:p w14:paraId="3C58DF13"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Ogólne wymagania dotyczące materiałów, ich pozyskiwania i składowania, podano w S</w:t>
      </w:r>
      <w:r>
        <w:rPr>
          <w:rFonts w:ascii="Arial Narrow" w:hAnsi="Arial Narrow" w:cs="Arial"/>
          <w:sz w:val="22"/>
          <w:szCs w:val="22"/>
        </w:rPr>
        <w:t>S</w:t>
      </w:r>
      <w:r w:rsidRPr="00B6612A">
        <w:rPr>
          <w:rFonts w:ascii="Arial Narrow" w:hAnsi="Arial Narrow" w:cs="Arial"/>
          <w:sz w:val="22"/>
          <w:szCs w:val="22"/>
        </w:rPr>
        <w:t>T D-M-00.00.00 „Wymagania ogólne” [1] pkt 2.</w:t>
      </w:r>
    </w:p>
    <w:p w14:paraId="3872B6A4" w14:textId="77777777" w:rsidR="00BE7D27" w:rsidRPr="00B6612A" w:rsidRDefault="00BE7D27" w:rsidP="00954441">
      <w:pPr>
        <w:pStyle w:val="StylIwony"/>
        <w:spacing w:before="0" w:after="0"/>
        <w:ind w:firstLine="709"/>
        <w:rPr>
          <w:rFonts w:ascii="Arial Narrow" w:hAnsi="Arial Narrow" w:cs="Arial"/>
          <w:sz w:val="22"/>
          <w:szCs w:val="22"/>
        </w:rPr>
      </w:pPr>
      <w:r w:rsidRPr="00B6612A">
        <w:rPr>
          <w:rFonts w:ascii="Arial Narrow" w:hAnsi="Arial Narrow" w:cs="Arial"/>
          <w:sz w:val="22"/>
          <w:szCs w:val="22"/>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23D58A25" w14:textId="77777777" w:rsidR="00BE7D27" w:rsidRPr="00B6612A" w:rsidRDefault="00BE7D27" w:rsidP="00954441">
      <w:pPr>
        <w:pStyle w:val="StylIwony"/>
        <w:spacing w:before="0" w:after="0"/>
        <w:ind w:firstLine="709"/>
        <w:rPr>
          <w:rFonts w:ascii="Arial Narrow" w:hAnsi="Arial Narrow" w:cs="Arial"/>
          <w:sz w:val="22"/>
          <w:szCs w:val="22"/>
        </w:rPr>
      </w:pPr>
      <w:r w:rsidRPr="00B6612A">
        <w:rPr>
          <w:rFonts w:ascii="Arial Narrow" w:hAnsi="Arial Narrow" w:cs="Arial"/>
          <w:sz w:val="22"/>
          <w:szCs w:val="22"/>
        </w:rPr>
        <w:t>Wbudowywana mieszanka mineralno-asfaltowa może pochodzić z kilku wytwórni pod warunkiem, że jest produkowana z tych samych materiałów (o ustalonej przydatności) i w oparciu o takie samo badanie typu.</w:t>
      </w:r>
    </w:p>
    <w:p w14:paraId="52217BBE"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2.2. Materiały stosowane do betonu asfaltowego do warstwy wyrównawczej i wiążącej</w:t>
      </w:r>
    </w:p>
    <w:p w14:paraId="6994FABE"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Rodzaje stosowanych materiałów do betonu asfaltowego do warstwy wyrównawczej i wiążącej w zależności od kategorii ruchu podano w tablicy 2. </w:t>
      </w:r>
    </w:p>
    <w:p w14:paraId="1364393F" w14:textId="77777777" w:rsidR="00BE7D27" w:rsidRPr="00B6612A" w:rsidRDefault="00BE7D27" w:rsidP="00954441">
      <w:pPr>
        <w:ind w:firstLine="709"/>
        <w:rPr>
          <w:rFonts w:ascii="Arial Narrow" w:hAnsi="Arial Narrow" w:cs="Arial"/>
          <w:sz w:val="22"/>
          <w:szCs w:val="22"/>
        </w:rPr>
      </w:pPr>
    </w:p>
    <w:p w14:paraId="06F4E0C9" w14:textId="77777777" w:rsidR="00BE7D27" w:rsidRPr="00F12E22" w:rsidRDefault="00BE7D27" w:rsidP="00954441">
      <w:pPr>
        <w:ind w:left="900" w:hanging="900"/>
        <w:rPr>
          <w:rFonts w:ascii="Arial Narrow" w:hAnsi="Arial Narrow" w:cs="Arial"/>
          <w:i/>
          <w:iCs/>
          <w:sz w:val="20"/>
          <w:szCs w:val="20"/>
        </w:rPr>
      </w:pPr>
      <w:r w:rsidRPr="00F12E22">
        <w:rPr>
          <w:rFonts w:ascii="Arial Narrow" w:hAnsi="Arial Narrow" w:cs="Arial"/>
          <w:i/>
          <w:iCs/>
          <w:sz w:val="20"/>
          <w:szCs w:val="20"/>
        </w:rPr>
        <w:t>Tablica 2. Materiały do warstwy wiążącej i wyrównawczej z betonu asfaltowego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1134"/>
        <w:gridCol w:w="1134"/>
        <w:gridCol w:w="1134"/>
        <w:gridCol w:w="1276"/>
      </w:tblGrid>
      <w:tr w:rsidR="00BE7D27" w:rsidRPr="00F12E22" w14:paraId="0CF0267E" w14:textId="77777777" w:rsidTr="00954441">
        <w:tc>
          <w:tcPr>
            <w:tcW w:w="3998" w:type="dxa"/>
            <w:vMerge w:val="restart"/>
            <w:shd w:val="clear" w:color="auto" w:fill="D9E2F3" w:themeFill="accent1" w:themeFillTint="33"/>
          </w:tcPr>
          <w:p w14:paraId="7B6029A7"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Materiał</w:t>
            </w:r>
          </w:p>
        </w:tc>
        <w:tc>
          <w:tcPr>
            <w:tcW w:w="4678" w:type="dxa"/>
            <w:gridSpan w:val="4"/>
            <w:shd w:val="clear" w:color="auto" w:fill="D9E2F3" w:themeFill="accent1" w:themeFillTint="33"/>
          </w:tcPr>
          <w:p w14:paraId="332AD312"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Kategoria ruchu</w:t>
            </w:r>
          </w:p>
        </w:tc>
      </w:tr>
      <w:tr w:rsidR="00BE7D27" w:rsidRPr="00F12E22" w14:paraId="15AC745F" w14:textId="77777777" w:rsidTr="00954441">
        <w:tc>
          <w:tcPr>
            <w:tcW w:w="3998" w:type="dxa"/>
            <w:vMerge/>
            <w:shd w:val="clear" w:color="auto" w:fill="D9E2F3" w:themeFill="accent1" w:themeFillTint="33"/>
          </w:tcPr>
          <w:p w14:paraId="74017827" w14:textId="77777777" w:rsidR="00BE7D27" w:rsidRPr="00F12E22" w:rsidRDefault="00BE7D27" w:rsidP="00954441">
            <w:pPr>
              <w:rPr>
                <w:rFonts w:ascii="Arial Narrow" w:hAnsi="Arial Narrow" w:cs="Arial"/>
                <w:b/>
                <w:bCs/>
                <w:sz w:val="20"/>
                <w:szCs w:val="20"/>
              </w:rPr>
            </w:pPr>
          </w:p>
        </w:tc>
        <w:tc>
          <w:tcPr>
            <w:tcW w:w="2268" w:type="dxa"/>
            <w:gridSpan w:val="2"/>
            <w:shd w:val="clear" w:color="auto" w:fill="D9E2F3" w:themeFill="accent1" w:themeFillTint="33"/>
          </w:tcPr>
          <w:p w14:paraId="776B5BD6"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KR1 ÷ KR2</w:t>
            </w:r>
          </w:p>
        </w:tc>
        <w:tc>
          <w:tcPr>
            <w:tcW w:w="2410" w:type="dxa"/>
            <w:gridSpan w:val="2"/>
            <w:shd w:val="clear" w:color="auto" w:fill="D9E2F3" w:themeFill="accent1" w:themeFillTint="33"/>
          </w:tcPr>
          <w:p w14:paraId="6CAF21B1" w14:textId="77777777" w:rsidR="00BE7D27" w:rsidRPr="00F12E22" w:rsidRDefault="00BE7D27" w:rsidP="00954441">
            <w:pPr>
              <w:jc w:val="center"/>
              <w:rPr>
                <w:rFonts w:ascii="Arial Narrow" w:hAnsi="Arial Narrow" w:cs="Arial"/>
                <w:b/>
                <w:bCs/>
                <w:i/>
                <w:iCs/>
                <w:sz w:val="20"/>
                <w:szCs w:val="20"/>
              </w:rPr>
            </w:pPr>
            <w:r w:rsidRPr="00F12E22">
              <w:rPr>
                <w:rFonts w:ascii="Arial Narrow" w:hAnsi="Arial Narrow" w:cs="Arial"/>
                <w:b/>
                <w:bCs/>
                <w:i/>
                <w:iCs/>
                <w:sz w:val="20"/>
                <w:szCs w:val="20"/>
              </w:rPr>
              <w:t>KR3 ÷ KR4</w:t>
            </w:r>
          </w:p>
        </w:tc>
      </w:tr>
      <w:tr w:rsidR="00BE7D27" w:rsidRPr="00F12E22" w14:paraId="02283EFC" w14:textId="77777777" w:rsidTr="00954441">
        <w:tc>
          <w:tcPr>
            <w:tcW w:w="3998" w:type="dxa"/>
          </w:tcPr>
          <w:p w14:paraId="13F917BD"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Mieszanka mineralno-asfaltowa o wymiarze D, [mm]</w:t>
            </w:r>
          </w:p>
        </w:tc>
        <w:tc>
          <w:tcPr>
            <w:tcW w:w="1134" w:type="dxa"/>
          </w:tcPr>
          <w:p w14:paraId="56105C1D" w14:textId="77777777" w:rsidR="00BE7D27" w:rsidRPr="00F12E22" w:rsidRDefault="00BE7D27" w:rsidP="00954441">
            <w:pPr>
              <w:jc w:val="center"/>
              <w:rPr>
                <w:rFonts w:ascii="Arial Narrow" w:hAnsi="Arial Narrow" w:cs="Arial"/>
                <w:sz w:val="20"/>
                <w:szCs w:val="20"/>
              </w:rPr>
            </w:pPr>
          </w:p>
          <w:p w14:paraId="4CAAB60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11a)</w:t>
            </w:r>
          </w:p>
        </w:tc>
        <w:tc>
          <w:tcPr>
            <w:tcW w:w="1134" w:type="dxa"/>
          </w:tcPr>
          <w:p w14:paraId="4C16F1AE" w14:textId="77777777" w:rsidR="00BE7D27" w:rsidRPr="00F12E22" w:rsidRDefault="00BE7D27" w:rsidP="00954441">
            <w:pPr>
              <w:jc w:val="center"/>
              <w:rPr>
                <w:rFonts w:ascii="Arial Narrow" w:hAnsi="Arial Narrow" w:cs="Arial"/>
                <w:sz w:val="20"/>
                <w:szCs w:val="20"/>
              </w:rPr>
            </w:pPr>
          </w:p>
          <w:p w14:paraId="27427BB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16</w:t>
            </w:r>
          </w:p>
        </w:tc>
        <w:tc>
          <w:tcPr>
            <w:tcW w:w="1134" w:type="dxa"/>
          </w:tcPr>
          <w:p w14:paraId="3C90538D" w14:textId="77777777" w:rsidR="00BE7D27" w:rsidRPr="00F12E22" w:rsidRDefault="00BE7D27" w:rsidP="00954441">
            <w:pPr>
              <w:jc w:val="center"/>
              <w:rPr>
                <w:rFonts w:ascii="Arial Narrow" w:hAnsi="Arial Narrow" w:cs="Arial"/>
                <w:sz w:val="20"/>
                <w:szCs w:val="20"/>
              </w:rPr>
            </w:pPr>
          </w:p>
          <w:p w14:paraId="07E213A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16</w:t>
            </w:r>
          </w:p>
        </w:tc>
        <w:tc>
          <w:tcPr>
            <w:tcW w:w="1276" w:type="dxa"/>
          </w:tcPr>
          <w:p w14:paraId="0719AA52" w14:textId="77777777" w:rsidR="00BE7D27" w:rsidRPr="00F12E22" w:rsidRDefault="00BE7D27" w:rsidP="00954441">
            <w:pPr>
              <w:jc w:val="center"/>
              <w:rPr>
                <w:rFonts w:ascii="Arial Narrow" w:hAnsi="Arial Narrow" w:cs="Arial"/>
                <w:sz w:val="20"/>
                <w:szCs w:val="20"/>
              </w:rPr>
            </w:pPr>
          </w:p>
          <w:p w14:paraId="7EA7B06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22</w:t>
            </w:r>
          </w:p>
        </w:tc>
      </w:tr>
      <w:tr w:rsidR="00BE7D27" w:rsidRPr="00F12E22" w14:paraId="7C42D8B7" w14:textId="77777777" w:rsidTr="00954441">
        <w:tc>
          <w:tcPr>
            <w:tcW w:w="3998" w:type="dxa"/>
          </w:tcPr>
          <w:p w14:paraId="5D0506E9"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Granulat asfaltowy o wymiarze U, [mm]</w:t>
            </w:r>
          </w:p>
        </w:tc>
        <w:tc>
          <w:tcPr>
            <w:tcW w:w="1134" w:type="dxa"/>
          </w:tcPr>
          <w:p w14:paraId="24E70FC9" w14:textId="77777777" w:rsidR="00BE7D27" w:rsidRPr="00F12E22" w:rsidRDefault="00BE7D27" w:rsidP="00954441">
            <w:pPr>
              <w:jc w:val="center"/>
              <w:rPr>
                <w:rFonts w:ascii="Arial Narrow" w:hAnsi="Arial Narrow" w:cs="Arial"/>
                <w:sz w:val="20"/>
                <w:szCs w:val="20"/>
              </w:rPr>
            </w:pPr>
          </w:p>
          <w:p w14:paraId="4F55552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16a)</w:t>
            </w:r>
          </w:p>
        </w:tc>
        <w:tc>
          <w:tcPr>
            <w:tcW w:w="1134" w:type="dxa"/>
          </w:tcPr>
          <w:p w14:paraId="17B0AFC8" w14:textId="77777777" w:rsidR="00BE7D27" w:rsidRPr="00F12E22" w:rsidRDefault="00BE7D27" w:rsidP="00954441">
            <w:pPr>
              <w:jc w:val="center"/>
              <w:rPr>
                <w:rFonts w:ascii="Arial Narrow" w:hAnsi="Arial Narrow" w:cs="Arial"/>
                <w:sz w:val="20"/>
                <w:szCs w:val="20"/>
              </w:rPr>
            </w:pPr>
          </w:p>
          <w:p w14:paraId="705453B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22,4</w:t>
            </w:r>
          </w:p>
        </w:tc>
        <w:tc>
          <w:tcPr>
            <w:tcW w:w="1134" w:type="dxa"/>
          </w:tcPr>
          <w:p w14:paraId="6E1D4975" w14:textId="77777777" w:rsidR="00BE7D27" w:rsidRPr="00F12E22" w:rsidRDefault="00BE7D27" w:rsidP="00954441">
            <w:pPr>
              <w:jc w:val="center"/>
              <w:rPr>
                <w:rFonts w:ascii="Arial Narrow" w:hAnsi="Arial Narrow" w:cs="Arial"/>
                <w:sz w:val="20"/>
                <w:szCs w:val="20"/>
              </w:rPr>
            </w:pPr>
          </w:p>
          <w:p w14:paraId="7497F89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22,4</w:t>
            </w:r>
          </w:p>
        </w:tc>
        <w:tc>
          <w:tcPr>
            <w:tcW w:w="1276" w:type="dxa"/>
          </w:tcPr>
          <w:p w14:paraId="05280EF9" w14:textId="77777777" w:rsidR="00BE7D27" w:rsidRPr="00F12E22" w:rsidRDefault="00BE7D27" w:rsidP="00954441">
            <w:pPr>
              <w:jc w:val="center"/>
              <w:rPr>
                <w:rFonts w:ascii="Arial Narrow" w:hAnsi="Arial Narrow" w:cs="Arial"/>
                <w:sz w:val="20"/>
                <w:szCs w:val="20"/>
              </w:rPr>
            </w:pPr>
          </w:p>
          <w:p w14:paraId="6CD32BC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31,5</w:t>
            </w:r>
          </w:p>
        </w:tc>
      </w:tr>
      <w:tr w:rsidR="00BE7D27" w:rsidRPr="00F12E22" w14:paraId="4189BFD4" w14:textId="77777777" w:rsidTr="00954441">
        <w:tc>
          <w:tcPr>
            <w:tcW w:w="3998" w:type="dxa"/>
          </w:tcPr>
          <w:p w14:paraId="2B80CE81"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Lepiszcze asfaltowe</w:t>
            </w:r>
          </w:p>
        </w:tc>
        <w:tc>
          <w:tcPr>
            <w:tcW w:w="2268" w:type="dxa"/>
            <w:gridSpan w:val="2"/>
          </w:tcPr>
          <w:p w14:paraId="077F059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50/70</w:t>
            </w:r>
          </w:p>
          <w:p w14:paraId="2F06BD8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MG 50/70-54/64</w:t>
            </w:r>
          </w:p>
        </w:tc>
        <w:tc>
          <w:tcPr>
            <w:tcW w:w="2410" w:type="dxa"/>
            <w:gridSpan w:val="2"/>
          </w:tcPr>
          <w:p w14:paraId="30A118E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35/50, 50,70</w:t>
            </w:r>
          </w:p>
          <w:p w14:paraId="2F44B58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PMB 25/55-60</w:t>
            </w:r>
          </w:p>
          <w:p w14:paraId="79F5AA1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MG 50/70-54/64</w:t>
            </w:r>
          </w:p>
          <w:p w14:paraId="608AA285"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MG 35/50-57/69</w:t>
            </w:r>
          </w:p>
        </w:tc>
      </w:tr>
      <w:tr w:rsidR="00BE7D27" w:rsidRPr="00F12E22" w14:paraId="4590B6AD" w14:textId="77777777" w:rsidTr="00954441">
        <w:tc>
          <w:tcPr>
            <w:tcW w:w="3998" w:type="dxa"/>
          </w:tcPr>
          <w:p w14:paraId="5C90F6FD"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Kruszywa mineralne</w:t>
            </w:r>
          </w:p>
        </w:tc>
        <w:tc>
          <w:tcPr>
            <w:tcW w:w="4678" w:type="dxa"/>
            <w:gridSpan w:val="4"/>
          </w:tcPr>
          <w:p w14:paraId="406032FC" w14:textId="77777777" w:rsidR="00BE7D27" w:rsidRPr="00F12E22" w:rsidRDefault="00BE7D27" w:rsidP="00954441">
            <w:pPr>
              <w:jc w:val="center"/>
              <w:rPr>
                <w:rFonts w:ascii="Arial Narrow" w:hAnsi="Arial Narrow" w:cs="Arial"/>
                <w:sz w:val="20"/>
                <w:szCs w:val="20"/>
                <w:lang w:val="en-US"/>
              </w:rPr>
            </w:pPr>
            <w:proofErr w:type="spellStart"/>
            <w:r w:rsidRPr="00F12E22">
              <w:rPr>
                <w:rFonts w:ascii="Arial Narrow" w:hAnsi="Arial Narrow" w:cs="Arial"/>
                <w:sz w:val="20"/>
                <w:szCs w:val="20"/>
                <w:lang w:val="en-US"/>
              </w:rPr>
              <w:t>Tabele</w:t>
            </w:r>
            <w:proofErr w:type="spellEnd"/>
            <w:r>
              <w:rPr>
                <w:rFonts w:ascii="Arial Narrow" w:hAnsi="Arial Narrow" w:cs="Arial"/>
                <w:sz w:val="20"/>
                <w:szCs w:val="20"/>
                <w:lang w:val="en-US"/>
              </w:rPr>
              <w:t xml:space="preserve"> </w:t>
            </w:r>
            <w:r w:rsidRPr="00F12E22">
              <w:rPr>
                <w:rFonts w:ascii="Arial Narrow" w:hAnsi="Arial Narrow" w:cs="Arial"/>
                <w:sz w:val="20"/>
                <w:szCs w:val="20"/>
                <w:lang w:val="en-US"/>
              </w:rPr>
              <w:t xml:space="preserve">8, 9,10,11 </w:t>
            </w:r>
            <w:proofErr w:type="spellStart"/>
            <w:r w:rsidRPr="00F12E22">
              <w:rPr>
                <w:rFonts w:ascii="Arial Narrow" w:hAnsi="Arial Narrow" w:cs="Arial"/>
                <w:sz w:val="20"/>
                <w:szCs w:val="20"/>
                <w:lang w:val="en-US"/>
              </w:rPr>
              <w:t>wg</w:t>
            </w:r>
            <w:proofErr w:type="spellEnd"/>
            <w:r w:rsidRPr="00F12E22">
              <w:rPr>
                <w:rFonts w:ascii="Arial Narrow" w:hAnsi="Arial Narrow" w:cs="Arial"/>
                <w:sz w:val="20"/>
                <w:szCs w:val="20"/>
                <w:lang w:val="en-US"/>
              </w:rPr>
              <w:t xml:space="preserve"> WT-1 2014 [81] (</w:t>
            </w:r>
            <w:proofErr w:type="spellStart"/>
            <w:r w:rsidRPr="00F12E22">
              <w:rPr>
                <w:rFonts w:ascii="Arial Narrow" w:hAnsi="Arial Narrow" w:cs="Arial"/>
                <w:sz w:val="20"/>
                <w:szCs w:val="20"/>
                <w:lang w:val="en-US"/>
              </w:rPr>
              <w:t>tablice</w:t>
            </w:r>
            <w:proofErr w:type="spellEnd"/>
            <w:r w:rsidRPr="00F12E22">
              <w:rPr>
                <w:rFonts w:ascii="Arial Narrow" w:hAnsi="Arial Narrow" w:cs="Arial"/>
                <w:sz w:val="20"/>
                <w:szCs w:val="20"/>
                <w:lang w:val="en-US"/>
              </w:rPr>
              <w:t xml:space="preserve"> 6-9 </w:t>
            </w:r>
            <w:proofErr w:type="spellStart"/>
            <w:r w:rsidRPr="00F12E22">
              <w:rPr>
                <w:rFonts w:ascii="Arial Narrow" w:hAnsi="Arial Narrow" w:cs="Arial"/>
                <w:sz w:val="20"/>
                <w:szCs w:val="20"/>
                <w:lang w:val="en-US"/>
              </w:rPr>
              <w:t>wg</w:t>
            </w:r>
            <w:proofErr w:type="spellEnd"/>
            <w:r w:rsidRPr="00F12E22">
              <w:rPr>
                <w:rFonts w:ascii="Arial Narrow" w:hAnsi="Arial Narrow" w:cs="Arial"/>
                <w:sz w:val="20"/>
                <w:szCs w:val="20"/>
                <w:lang w:val="en-US"/>
              </w:rPr>
              <w:t xml:space="preserve"> ST)</w:t>
            </w:r>
          </w:p>
        </w:tc>
      </w:tr>
      <w:tr w:rsidR="00BE7D27" w:rsidRPr="00F12E22" w14:paraId="7A3BF2FC" w14:textId="77777777" w:rsidTr="00954441">
        <w:tc>
          <w:tcPr>
            <w:tcW w:w="8676" w:type="dxa"/>
            <w:gridSpan w:val="5"/>
          </w:tcPr>
          <w:p w14:paraId="5BBCEF7A" w14:textId="77777777" w:rsidR="00BE7D27" w:rsidRPr="00F12E22" w:rsidRDefault="00BE7D27" w:rsidP="009E77BE">
            <w:pPr>
              <w:numPr>
                <w:ilvl w:val="0"/>
                <w:numId w:val="128"/>
              </w:numPr>
              <w:overflowPunct w:val="0"/>
              <w:autoSpaceDE w:val="0"/>
              <w:autoSpaceDN w:val="0"/>
              <w:adjustRightInd w:val="0"/>
              <w:ind w:left="459"/>
              <w:jc w:val="both"/>
              <w:textAlignment w:val="baseline"/>
              <w:rPr>
                <w:rFonts w:ascii="Arial Narrow" w:hAnsi="Arial Narrow" w:cs="Arial"/>
                <w:sz w:val="20"/>
                <w:szCs w:val="20"/>
              </w:rPr>
            </w:pPr>
            <w:r w:rsidRPr="00F12E22">
              <w:rPr>
                <w:rFonts w:ascii="Arial Narrow" w:hAnsi="Arial Narrow" w:cs="Arial"/>
                <w:sz w:val="20"/>
                <w:szCs w:val="20"/>
              </w:rPr>
              <w:lastRenderedPageBreak/>
              <w:t>Dopuszcza się AC11 do warstwy wyrównawczej dróg KR1 do KR4 przy spełnieniu wymagań tablicy 21</w:t>
            </w:r>
          </w:p>
        </w:tc>
      </w:tr>
    </w:tbl>
    <w:p w14:paraId="68E59B51"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2.3. Lepiszcza asfaltowe</w:t>
      </w:r>
    </w:p>
    <w:p w14:paraId="4B84505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Należy stosować asfalty drogowe wg PN-EN 12591 [23], </w:t>
      </w:r>
      <w:proofErr w:type="spellStart"/>
      <w:r w:rsidRPr="00B6612A">
        <w:rPr>
          <w:rFonts w:ascii="Arial Narrow" w:hAnsi="Arial Narrow" w:cs="Arial"/>
          <w:sz w:val="22"/>
          <w:szCs w:val="22"/>
        </w:rPr>
        <w:t>polimeroasfalty</w:t>
      </w:r>
      <w:proofErr w:type="spellEnd"/>
      <w:r w:rsidRPr="00B6612A">
        <w:rPr>
          <w:rFonts w:ascii="Arial Narrow" w:hAnsi="Arial Narrow" w:cs="Arial"/>
          <w:sz w:val="22"/>
          <w:szCs w:val="22"/>
        </w:rPr>
        <w:t xml:space="preserve"> wg PN-EN 14023 [66] [66a] lub asfalty wielorodzajowe wg   PN-EN 13924-2 [65] [65a].</w:t>
      </w:r>
    </w:p>
    <w:p w14:paraId="2E09D765" w14:textId="77777777" w:rsidR="00BE7D27" w:rsidRPr="00B6612A" w:rsidRDefault="00BE7D27" w:rsidP="00954441">
      <w:pPr>
        <w:ind w:firstLine="708"/>
        <w:rPr>
          <w:rFonts w:ascii="Arial Narrow" w:hAnsi="Arial Narrow" w:cs="Arial"/>
          <w:sz w:val="22"/>
          <w:szCs w:val="22"/>
        </w:rPr>
      </w:pPr>
      <w:r w:rsidRPr="00B6612A">
        <w:rPr>
          <w:rFonts w:ascii="Arial Narrow" w:hAnsi="Arial Narrow" w:cs="Arial"/>
          <w:sz w:val="22"/>
          <w:szCs w:val="22"/>
        </w:rPr>
        <w:t xml:space="preserve"> Oprócz </w:t>
      </w:r>
      <w:proofErr w:type="spellStart"/>
      <w:r w:rsidRPr="00B6612A">
        <w:rPr>
          <w:rFonts w:ascii="Arial Narrow" w:hAnsi="Arial Narrow" w:cs="Arial"/>
          <w:sz w:val="22"/>
          <w:szCs w:val="22"/>
        </w:rPr>
        <w:t>lepiszcz</w:t>
      </w:r>
      <w:proofErr w:type="spellEnd"/>
      <w:r w:rsidRPr="00B6612A">
        <w:rPr>
          <w:rFonts w:ascii="Arial Narrow" w:hAnsi="Arial Narrow" w:cs="Arial"/>
          <w:sz w:val="22"/>
          <w:szCs w:val="22"/>
        </w:rPr>
        <w:t xml:space="preserve"> wymienionych w tablicy 2 można stosować inne lepiszcza nienormowe według aprobat technicznych. </w:t>
      </w:r>
    </w:p>
    <w:p w14:paraId="4A98F85C" w14:textId="77777777" w:rsidR="00BE7D27" w:rsidRPr="00B6612A" w:rsidRDefault="00BE7D27" w:rsidP="00954441">
      <w:pPr>
        <w:ind w:firstLine="708"/>
        <w:rPr>
          <w:rFonts w:ascii="Arial Narrow" w:hAnsi="Arial Narrow" w:cs="Arial"/>
          <w:sz w:val="22"/>
          <w:szCs w:val="22"/>
        </w:rPr>
      </w:pPr>
      <w:r w:rsidRPr="00B6612A">
        <w:rPr>
          <w:rFonts w:ascii="Arial Narrow" w:hAnsi="Arial Narrow" w:cs="Arial"/>
          <w:sz w:val="22"/>
          <w:szCs w:val="22"/>
        </w:rPr>
        <w:t xml:space="preserve">Asfalty drogowe powinny spełniać wymagania podane w tablicy 3. </w:t>
      </w:r>
    </w:p>
    <w:p w14:paraId="697CC3E0" w14:textId="77777777" w:rsidR="00BE7D27" w:rsidRPr="00B6612A" w:rsidRDefault="00BE7D27" w:rsidP="00954441">
      <w:pPr>
        <w:ind w:firstLine="708"/>
        <w:rPr>
          <w:rFonts w:ascii="Arial Narrow" w:hAnsi="Arial Narrow" w:cs="Arial"/>
          <w:sz w:val="22"/>
          <w:szCs w:val="22"/>
        </w:rPr>
      </w:pPr>
      <w:proofErr w:type="spellStart"/>
      <w:r w:rsidRPr="00B6612A">
        <w:rPr>
          <w:rFonts w:ascii="Arial Narrow" w:hAnsi="Arial Narrow" w:cs="Arial"/>
          <w:sz w:val="22"/>
          <w:szCs w:val="22"/>
        </w:rPr>
        <w:t>Polimeroasfalty</w:t>
      </w:r>
      <w:proofErr w:type="spellEnd"/>
      <w:r w:rsidRPr="00B6612A">
        <w:rPr>
          <w:rFonts w:ascii="Arial Narrow" w:hAnsi="Arial Narrow" w:cs="Arial"/>
          <w:sz w:val="22"/>
          <w:szCs w:val="22"/>
        </w:rPr>
        <w:t xml:space="preserve"> powinny spełniać wymagania podane w tablicy 4.</w:t>
      </w:r>
    </w:p>
    <w:p w14:paraId="72735C23" w14:textId="77777777" w:rsidR="00BE7D27" w:rsidRDefault="00BE7D27" w:rsidP="00954441">
      <w:pPr>
        <w:ind w:firstLine="708"/>
        <w:rPr>
          <w:rFonts w:ascii="Arial Narrow" w:hAnsi="Arial Narrow" w:cs="Arial"/>
          <w:sz w:val="22"/>
          <w:szCs w:val="22"/>
        </w:rPr>
      </w:pPr>
      <w:r w:rsidRPr="00B6612A">
        <w:rPr>
          <w:rFonts w:ascii="Arial Narrow" w:hAnsi="Arial Narrow" w:cs="Arial"/>
          <w:sz w:val="22"/>
          <w:szCs w:val="22"/>
        </w:rPr>
        <w:t>Asfalty wielorodzajowe powinny spełniać wymagania podane w tablicy 5.</w:t>
      </w:r>
    </w:p>
    <w:p w14:paraId="4EA29CE8" w14:textId="77777777" w:rsidR="00BE7D27" w:rsidRPr="00F12E22" w:rsidRDefault="00BE7D27" w:rsidP="00954441">
      <w:pPr>
        <w:rPr>
          <w:rFonts w:ascii="Arial Narrow" w:hAnsi="Arial Narrow" w:cs="Arial"/>
          <w:i/>
          <w:iCs/>
          <w:sz w:val="20"/>
          <w:szCs w:val="20"/>
        </w:rPr>
      </w:pPr>
      <w:r w:rsidRPr="00F12E22">
        <w:rPr>
          <w:rFonts w:ascii="Arial Narrow" w:hAnsi="Arial Narrow" w:cs="Arial"/>
          <w:i/>
          <w:iCs/>
          <w:sz w:val="20"/>
          <w:szCs w:val="20"/>
        </w:rPr>
        <w:t>Tablica 3. Wymagania wobec asfaltów drogowych wg PN-EN 12591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325"/>
        <w:gridCol w:w="68"/>
        <w:gridCol w:w="850"/>
        <w:gridCol w:w="1917"/>
        <w:gridCol w:w="1150"/>
        <w:gridCol w:w="1150"/>
      </w:tblGrid>
      <w:tr w:rsidR="00BE7D27" w:rsidRPr="00F12E22" w14:paraId="44136710" w14:textId="77777777" w:rsidTr="00954441">
        <w:tc>
          <w:tcPr>
            <w:tcW w:w="543" w:type="dxa"/>
            <w:vMerge w:val="restart"/>
            <w:shd w:val="clear" w:color="auto" w:fill="D9E2F3" w:themeFill="accent1" w:themeFillTint="33"/>
            <w:vAlign w:val="center"/>
          </w:tcPr>
          <w:p w14:paraId="4F6A433A"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Lp.</w:t>
            </w:r>
          </w:p>
        </w:tc>
        <w:tc>
          <w:tcPr>
            <w:tcW w:w="3393" w:type="dxa"/>
            <w:gridSpan w:val="2"/>
            <w:vMerge w:val="restart"/>
            <w:shd w:val="clear" w:color="auto" w:fill="D9E2F3" w:themeFill="accent1" w:themeFillTint="33"/>
            <w:vAlign w:val="center"/>
          </w:tcPr>
          <w:p w14:paraId="3AA1E4D5"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Właściwości</w:t>
            </w:r>
          </w:p>
        </w:tc>
        <w:tc>
          <w:tcPr>
            <w:tcW w:w="850" w:type="dxa"/>
            <w:vMerge w:val="restart"/>
            <w:shd w:val="clear" w:color="auto" w:fill="D9E2F3" w:themeFill="accent1" w:themeFillTint="33"/>
            <w:vAlign w:val="center"/>
          </w:tcPr>
          <w:p w14:paraId="6FD49445"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Jed-nostka</w:t>
            </w:r>
            <w:proofErr w:type="spellEnd"/>
          </w:p>
        </w:tc>
        <w:tc>
          <w:tcPr>
            <w:tcW w:w="1917" w:type="dxa"/>
            <w:vMerge w:val="restart"/>
            <w:shd w:val="clear" w:color="auto" w:fill="D9E2F3" w:themeFill="accent1" w:themeFillTint="33"/>
            <w:vAlign w:val="center"/>
          </w:tcPr>
          <w:p w14:paraId="4949138D"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Metoda</w:t>
            </w:r>
          </w:p>
          <w:p w14:paraId="137FE51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badania</w:t>
            </w:r>
          </w:p>
        </w:tc>
        <w:tc>
          <w:tcPr>
            <w:tcW w:w="2300" w:type="dxa"/>
            <w:gridSpan w:val="2"/>
            <w:shd w:val="clear" w:color="auto" w:fill="D9E2F3" w:themeFill="accent1" w:themeFillTint="33"/>
          </w:tcPr>
          <w:p w14:paraId="2C834C5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Rodzaj asfaltu</w:t>
            </w:r>
          </w:p>
        </w:tc>
      </w:tr>
      <w:tr w:rsidR="00BE7D27" w:rsidRPr="00F12E22" w14:paraId="0ED12982" w14:textId="77777777" w:rsidTr="00954441">
        <w:tc>
          <w:tcPr>
            <w:tcW w:w="543" w:type="dxa"/>
            <w:vMerge/>
            <w:shd w:val="clear" w:color="auto" w:fill="D9E2F3" w:themeFill="accent1" w:themeFillTint="33"/>
          </w:tcPr>
          <w:p w14:paraId="3765AE06" w14:textId="77777777" w:rsidR="00BE7D27" w:rsidRPr="00F12E22" w:rsidRDefault="00BE7D27" w:rsidP="00954441">
            <w:pPr>
              <w:jc w:val="center"/>
              <w:rPr>
                <w:rFonts w:ascii="Arial Narrow" w:hAnsi="Arial Narrow" w:cs="Arial"/>
                <w:b/>
                <w:bCs/>
                <w:sz w:val="20"/>
                <w:szCs w:val="20"/>
              </w:rPr>
            </w:pPr>
          </w:p>
        </w:tc>
        <w:tc>
          <w:tcPr>
            <w:tcW w:w="3393" w:type="dxa"/>
            <w:gridSpan w:val="2"/>
            <w:vMerge/>
            <w:shd w:val="clear" w:color="auto" w:fill="D9E2F3" w:themeFill="accent1" w:themeFillTint="33"/>
          </w:tcPr>
          <w:p w14:paraId="52D1F485" w14:textId="77777777" w:rsidR="00BE7D27" w:rsidRPr="00F12E22" w:rsidRDefault="00BE7D27" w:rsidP="00954441">
            <w:pPr>
              <w:jc w:val="center"/>
              <w:rPr>
                <w:rFonts w:ascii="Arial Narrow" w:hAnsi="Arial Narrow" w:cs="Arial"/>
                <w:b/>
                <w:bCs/>
                <w:sz w:val="20"/>
                <w:szCs w:val="20"/>
              </w:rPr>
            </w:pPr>
          </w:p>
        </w:tc>
        <w:tc>
          <w:tcPr>
            <w:tcW w:w="850" w:type="dxa"/>
            <w:vMerge/>
            <w:shd w:val="clear" w:color="auto" w:fill="D9E2F3" w:themeFill="accent1" w:themeFillTint="33"/>
          </w:tcPr>
          <w:p w14:paraId="5B9E7213" w14:textId="77777777" w:rsidR="00BE7D27" w:rsidRPr="00F12E22" w:rsidRDefault="00BE7D27" w:rsidP="00954441">
            <w:pPr>
              <w:jc w:val="center"/>
              <w:rPr>
                <w:rFonts w:ascii="Arial Narrow" w:hAnsi="Arial Narrow" w:cs="Arial"/>
                <w:b/>
                <w:bCs/>
                <w:sz w:val="20"/>
                <w:szCs w:val="20"/>
              </w:rPr>
            </w:pPr>
          </w:p>
        </w:tc>
        <w:tc>
          <w:tcPr>
            <w:tcW w:w="1917" w:type="dxa"/>
            <w:vMerge/>
            <w:shd w:val="clear" w:color="auto" w:fill="D9E2F3" w:themeFill="accent1" w:themeFillTint="33"/>
          </w:tcPr>
          <w:p w14:paraId="688B21FC" w14:textId="77777777" w:rsidR="00BE7D27" w:rsidRPr="00F12E22" w:rsidRDefault="00BE7D27" w:rsidP="00954441">
            <w:pPr>
              <w:jc w:val="center"/>
              <w:rPr>
                <w:rFonts w:ascii="Arial Narrow" w:hAnsi="Arial Narrow" w:cs="Arial"/>
                <w:b/>
                <w:bCs/>
                <w:sz w:val="20"/>
                <w:szCs w:val="20"/>
              </w:rPr>
            </w:pPr>
          </w:p>
        </w:tc>
        <w:tc>
          <w:tcPr>
            <w:tcW w:w="1150" w:type="dxa"/>
            <w:shd w:val="clear" w:color="auto" w:fill="D9E2F3" w:themeFill="accent1" w:themeFillTint="33"/>
          </w:tcPr>
          <w:p w14:paraId="3CA3ADA5"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35/50</w:t>
            </w:r>
          </w:p>
        </w:tc>
        <w:tc>
          <w:tcPr>
            <w:tcW w:w="1150" w:type="dxa"/>
            <w:shd w:val="clear" w:color="auto" w:fill="D9E2F3" w:themeFill="accent1" w:themeFillTint="33"/>
          </w:tcPr>
          <w:p w14:paraId="6E495866"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50/70</w:t>
            </w:r>
          </w:p>
        </w:tc>
      </w:tr>
      <w:tr w:rsidR="00BE7D27" w:rsidRPr="00F12E22" w14:paraId="62612418" w14:textId="77777777" w:rsidTr="00954441">
        <w:tc>
          <w:tcPr>
            <w:tcW w:w="9003" w:type="dxa"/>
            <w:gridSpan w:val="7"/>
          </w:tcPr>
          <w:p w14:paraId="09321BC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WŁAŚCIWOŚCI   OBLIGATORYJNE</w:t>
            </w:r>
          </w:p>
        </w:tc>
      </w:tr>
      <w:tr w:rsidR="00BE7D27" w:rsidRPr="00F12E22" w14:paraId="63EDFACB" w14:textId="77777777" w:rsidTr="00954441">
        <w:tc>
          <w:tcPr>
            <w:tcW w:w="543" w:type="dxa"/>
          </w:tcPr>
          <w:p w14:paraId="43B2956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c>
          <w:tcPr>
            <w:tcW w:w="3393" w:type="dxa"/>
            <w:gridSpan w:val="2"/>
          </w:tcPr>
          <w:p w14:paraId="351A1404"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Penetracja w </w:t>
            </w:r>
            <w:smartTag w:uri="urn:schemas-microsoft-com:office:smarttags" w:element="metricconverter">
              <w:smartTagPr>
                <w:attr w:name="productid" w:val="25ﾰC"/>
              </w:smartTagPr>
              <w:r w:rsidRPr="00F12E22">
                <w:rPr>
                  <w:rFonts w:ascii="Arial Narrow" w:hAnsi="Arial Narrow" w:cs="Arial"/>
                  <w:sz w:val="20"/>
                  <w:szCs w:val="20"/>
                </w:rPr>
                <w:t>25°C</w:t>
              </w:r>
            </w:smartTag>
          </w:p>
        </w:tc>
        <w:tc>
          <w:tcPr>
            <w:tcW w:w="850" w:type="dxa"/>
          </w:tcPr>
          <w:p w14:paraId="447EAC81" w14:textId="77777777" w:rsidR="00BE7D27" w:rsidRPr="00F12E22" w:rsidRDefault="00BE7D27" w:rsidP="00954441">
            <w:pPr>
              <w:jc w:val="center"/>
              <w:rPr>
                <w:rFonts w:ascii="Arial Narrow" w:hAnsi="Arial Narrow" w:cs="Arial"/>
                <w:sz w:val="20"/>
                <w:szCs w:val="20"/>
              </w:rPr>
            </w:pPr>
            <w:smartTag w:uri="urn:schemas-microsoft-com:office:smarttags" w:element="metricconverter">
              <w:smartTagPr>
                <w:attr w:name="productid" w:val="0,1 mm"/>
              </w:smartTagPr>
              <w:r w:rsidRPr="00F12E22">
                <w:rPr>
                  <w:rFonts w:ascii="Arial Narrow" w:hAnsi="Arial Narrow" w:cs="Arial"/>
                  <w:sz w:val="20"/>
                  <w:szCs w:val="20"/>
                </w:rPr>
                <w:t>0,1 mm</w:t>
              </w:r>
            </w:smartTag>
          </w:p>
        </w:tc>
        <w:tc>
          <w:tcPr>
            <w:tcW w:w="1917" w:type="dxa"/>
          </w:tcPr>
          <w:p w14:paraId="4AAC9C8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1150" w:type="dxa"/>
          </w:tcPr>
          <w:p w14:paraId="5AFE458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35÷50</w:t>
            </w:r>
          </w:p>
        </w:tc>
        <w:tc>
          <w:tcPr>
            <w:tcW w:w="1150" w:type="dxa"/>
          </w:tcPr>
          <w:p w14:paraId="67BD4AD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50÷70</w:t>
            </w:r>
          </w:p>
        </w:tc>
      </w:tr>
      <w:tr w:rsidR="00BE7D27" w:rsidRPr="00F12E22" w14:paraId="7CE790C9" w14:textId="77777777" w:rsidTr="00954441">
        <w:tc>
          <w:tcPr>
            <w:tcW w:w="543" w:type="dxa"/>
          </w:tcPr>
          <w:p w14:paraId="3BBB16E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3393" w:type="dxa"/>
            <w:gridSpan w:val="2"/>
          </w:tcPr>
          <w:p w14:paraId="136AC855"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mięknienia</w:t>
            </w:r>
          </w:p>
        </w:tc>
        <w:tc>
          <w:tcPr>
            <w:tcW w:w="850" w:type="dxa"/>
          </w:tcPr>
          <w:p w14:paraId="029416A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917" w:type="dxa"/>
          </w:tcPr>
          <w:p w14:paraId="06350FB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1150" w:type="dxa"/>
          </w:tcPr>
          <w:p w14:paraId="3CA857D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50÷58</w:t>
            </w:r>
          </w:p>
        </w:tc>
        <w:tc>
          <w:tcPr>
            <w:tcW w:w="1150" w:type="dxa"/>
          </w:tcPr>
          <w:p w14:paraId="213EAFB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46÷54</w:t>
            </w:r>
          </w:p>
        </w:tc>
      </w:tr>
      <w:tr w:rsidR="00BE7D27" w:rsidRPr="00F12E22" w14:paraId="6D9E3501" w14:textId="77777777" w:rsidTr="00954441">
        <w:tc>
          <w:tcPr>
            <w:tcW w:w="543" w:type="dxa"/>
          </w:tcPr>
          <w:p w14:paraId="5AAA6DA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3393" w:type="dxa"/>
            <w:gridSpan w:val="2"/>
          </w:tcPr>
          <w:p w14:paraId="573D523E"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Temperatura zapłonu, </w:t>
            </w:r>
          </w:p>
          <w:p w14:paraId="668905AA"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nie mniej niż</w:t>
            </w:r>
          </w:p>
        </w:tc>
        <w:tc>
          <w:tcPr>
            <w:tcW w:w="850" w:type="dxa"/>
          </w:tcPr>
          <w:p w14:paraId="31AB2F3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917" w:type="dxa"/>
          </w:tcPr>
          <w:p w14:paraId="0F4000E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22592 [69]</w:t>
            </w:r>
          </w:p>
        </w:tc>
        <w:tc>
          <w:tcPr>
            <w:tcW w:w="1150" w:type="dxa"/>
          </w:tcPr>
          <w:p w14:paraId="256EFA7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240</w:t>
            </w:r>
          </w:p>
        </w:tc>
        <w:tc>
          <w:tcPr>
            <w:tcW w:w="1150" w:type="dxa"/>
          </w:tcPr>
          <w:p w14:paraId="2D8BF76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230</w:t>
            </w:r>
          </w:p>
        </w:tc>
      </w:tr>
      <w:tr w:rsidR="00BE7D27" w:rsidRPr="00F12E22" w14:paraId="19ED8385" w14:textId="77777777" w:rsidTr="00954441">
        <w:tc>
          <w:tcPr>
            <w:tcW w:w="543" w:type="dxa"/>
          </w:tcPr>
          <w:p w14:paraId="69644F5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3393" w:type="dxa"/>
            <w:gridSpan w:val="2"/>
          </w:tcPr>
          <w:p w14:paraId="4845811F"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Zawartość składników </w:t>
            </w:r>
            <w:proofErr w:type="spellStart"/>
            <w:r w:rsidRPr="00F12E22">
              <w:rPr>
                <w:rFonts w:ascii="Arial Narrow" w:hAnsi="Arial Narrow" w:cs="Arial"/>
                <w:sz w:val="20"/>
                <w:szCs w:val="20"/>
              </w:rPr>
              <w:t>rozpusz-czalnych</w:t>
            </w:r>
            <w:proofErr w:type="spellEnd"/>
            <w:r w:rsidRPr="00F12E22">
              <w:rPr>
                <w:rFonts w:ascii="Arial Narrow" w:hAnsi="Arial Narrow" w:cs="Arial"/>
                <w:sz w:val="20"/>
                <w:szCs w:val="20"/>
              </w:rPr>
              <w:t>, nie mniej niż</w:t>
            </w:r>
          </w:p>
        </w:tc>
        <w:tc>
          <w:tcPr>
            <w:tcW w:w="850" w:type="dxa"/>
          </w:tcPr>
          <w:p w14:paraId="2D77500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m/m</w:t>
            </w:r>
          </w:p>
        </w:tc>
        <w:tc>
          <w:tcPr>
            <w:tcW w:w="1917" w:type="dxa"/>
          </w:tcPr>
          <w:p w14:paraId="554657F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12592 [24]</w:t>
            </w:r>
          </w:p>
        </w:tc>
        <w:tc>
          <w:tcPr>
            <w:tcW w:w="1150" w:type="dxa"/>
          </w:tcPr>
          <w:p w14:paraId="06A876E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99</w:t>
            </w:r>
          </w:p>
        </w:tc>
        <w:tc>
          <w:tcPr>
            <w:tcW w:w="1150" w:type="dxa"/>
          </w:tcPr>
          <w:p w14:paraId="07E5E77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99</w:t>
            </w:r>
          </w:p>
        </w:tc>
      </w:tr>
      <w:tr w:rsidR="00BE7D27" w:rsidRPr="00F12E22" w14:paraId="1D16420B" w14:textId="77777777" w:rsidTr="00954441">
        <w:tc>
          <w:tcPr>
            <w:tcW w:w="543" w:type="dxa"/>
          </w:tcPr>
          <w:p w14:paraId="47DB3D2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c>
          <w:tcPr>
            <w:tcW w:w="3393" w:type="dxa"/>
            <w:gridSpan w:val="2"/>
          </w:tcPr>
          <w:p w14:paraId="40C54DEB"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Zmiana masy po starzeniu (ubytek lub przyrost), </w:t>
            </w:r>
          </w:p>
          <w:p w14:paraId="6C4B00EB"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nie więcej niż</w:t>
            </w:r>
          </w:p>
        </w:tc>
        <w:tc>
          <w:tcPr>
            <w:tcW w:w="850" w:type="dxa"/>
          </w:tcPr>
          <w:p w14:paraId="146F1B54" w14:textId="77777777" w:rsidR="00BE7D27" w:rsidRPr="00F12E22" w:rsidRDefault="00BE7D27" w:rsidP="00954441">
            <w:pPr>
              <w:jc w:val="center"/>
              <w:rPr>
                <w:rFonts w:ascii="Arial Narrow" w:hAnsi="Arial Narrow" w:cs="Arial"/>
                <w:sz w:val="20"/>
                <w:szCs w:val="20"/>
              </w:rPr>
            </w:pPr>
          </w:p>
          <w:p w14:paraId="057824F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m/m</w:t>
            </w:r>
          </w:p>
        </w:tc>
        <w:tc>
          <w:tcPr>
            <w:tcW w:w="1917" w:type="dxa"/>
          </w:tcPr>
          <w:p w14:paraId="6D2F854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12607-1 [29]</w:t>
            </w:r>
          </w:p>
        </w:tc>
        <w:tc>
          <w:tcPr>
            <w:tcW w:w="1150" w:type="dxa"/>
          </w:tcPr>
          <w:p w14:paraId="5317E0CF" w14:textId="77777777" w:rsidR="00BE7D27" w:rsidRPr="00F12E22" w:rsidRDefault="00BE7D27" w:rsidP="00954441">
            <w:pPr>
              <w:jc w:val="center"/>
              <w:rPr>
                <w:rFonts w:ascii="Arial Narrow" w:hAnsi="Arial Narrow" w:cs="Arial"/>
                <w:sz w:val="20"/>
                <w:szCs w:val="20"/>
              </w:rPr>
            </w:pPr>
          </w:p>
          <w:p w14:paraId="5618491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0,5</w:t>
            </w:r>
          </w:p>
        </w:tc>
        <w:tc>
          <w:tcPr>
            <w:tcW w:w="1150" w:type="dxa"/>
          </w:tcPr>
          <w:p w14:paraId="7CB862F9" w14:textId="77777777" w:rsidR="00BE7D27" w:rsidRPr="00F12E22" w:rsidRDefault="00BE7D27" w:rsidP="00954441">
            <w:pPr>
              <w:jc w:val="center"/>
              <w:rPr>
                <w:rFonts w:ascii="Arial Narrow" w:hAnsi="Arial Narrow" w:cs="Arial"/>
                <w:sz w:val="20"/>
                <w:szCs w:val="20"/>
              </w:rPr>
            </w:pPr>
          </w:p>
          <w:p w14:paraId="48B9DB1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0,5</w:t>
            </w:r>
          </w:p>
        </w:tc>
      </w:tr>
      <w:tr w:rsidR="00BE7D27" w:rsidRPr="00F12E22" w14:paraId="1AECBF0E" w14:textId="77777777" w:rsidTr="00954441">
        <w:tc>
          <w:tcPr>
            <w:tcW w:w="543" w:type="dxa"/>
          </w:tcPr>
          <w:p w14:paraId="79F0672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6</w:t>
            </w:r>
          </w:p>
        </w:tc>
        <w:tc>
          <w:tcPr>
            <w:tcW w:w="3393" w:type="dxa"/>
            <w:gridSpan w:val="2"/>
          </w:tcPr>
          <w:p w14:paraId="16B3189E"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Pozostała penetracja po starzeniu, nie mniej niż</w:t>
            </w:r>
          </w:p>
        </w:tc>
        <w:tc>
          <w:tcPr>
            <w:tcW w:w="850" w:type="dxa"/>
          </w:tcPr>
          <w:p w14:paraId="6FC4353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917" w:type="dxa"/>
          </w:tcPr>
          <w:p w14:paraId="5539AA2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1150" w:type="dxa"/>
          </w:tcPr>
          <w:p w14:paraId="2041CF6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53</w:t>
            </w:r>
          </w:p>
        </w:tc>
        <w:tc>
          <w:tcPr>
            <w:tcW w:w="1150" w:type="dxa"/>
          </w:tcPr>
          <w:p w14:paraId="17BF24A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w:t>
            </w:r>
          </w:p>
        </w:tc>
      </w:tr>
      <w:tr w:rsidR="00BE7D27" w:rsidRPr="00F12E22" w14:paraId="1E059DA8" w14:textId="77777777" w:rsidTr="00954441">
        <w:tc>
          <w:tcPr>
            <w:tcW w:w="543" w:type="dxa"/>
          </w:tcPr>
          <w:p w14:paraId="076A470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7</w:t>
            </w:r>
          </w:p>
        </w:tc>
        <w:tc>
          <w:tcPr>
            <w:tcW w:w="3393" w:type="dxa"/>
            <w:gridSpan w:val="2"/>
          </w:tcPr>
          <w:p w14:paraId="1333308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mięknienia po starzeniu, nie mniej niż</w:t>
            </w:r>
          </w:p>
        </w:tc>
        <w:tc>
          <w:tcPr>
            <w:tcW w:w="850" w:type="dxa"/>
          </w:tcPr>
          <w:p w14:paraId="2DD8ACB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917" w:type="dxa"/>
          </w:tcPr>
          <w:p w14:paraId="6C66B8E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1150" w:type="dxa"/>
          </w:tcPr>
          <w:p w14:paraId="3BCF65C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52</w:t>
            </w:r>
          </w:p>
        </w:tc>
        <w:tc>
          <w:tcPr>
            <w:tcW w:w="1150" w:type="dxa"/>
          </w:tcPr>
          <w:p w14:paraId="1E7F8B0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48</w:t>
            </w:r>
          </w:p>
        </w:tc>
      </w:tr>
      <w:tr w:rsidR="00BE7D27" w:rsidRPr="00F12E22" w14:paraId="0239BFCB" w14:textId="77777777" w:rsidTr="00954441">
        <w:tc>
          <w:tcPr>
            <w:tcW w:w="543" w:type="dxa"/>
          </w:tcPr>
          <w:p w14:paraId="587DF12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8</w:t>
            </w:r>
          </w:p>
        </w:tc>
        <w:tc>
          <w:tcPr>
            <w:tcW w:w="3393" w:type="dxa"/>
            <w:gridSpan w:val="2"/>
          </w:tcPr>
          <w:p w14:paraId="729924B4"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Wzrost temp. mięknienia po starzeniu, nie więcej niż</w:t>
            </w:r>
          </w:p>
        </w:tc>
        <w:tc>
          <w:tcPr>
            <w:tcW w:w="850" w:type="dxa"/>
          </w:tcPr>
          <w:p w14:paraId="78220EC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917" w:type="dxa"/>
          </w:tcPr>
          <w:p w14:paraId="4D9E4FE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1150" w:type="dxa"/>
          </w:tcPr>
          <w:p w14:paraId="4D6BEF6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8</w:t>
            </w:r>
          </w:p>
        </w:tc>
        <w:tc>
          <w:tcPr>
            <w:tcW w:w="1150" w:type="dxa"/>
          </w:tcPr>
          <w:p w14:paraId="40CC8C9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w:t>
            </w:r>
          </w:p>
        </w:tc>
      </w:tr>
      <w:tr w:rsidR="00BE7D27" w:rsidRPr="00F12E22" w14:paraId="427CF8D7" w14:textId="77777777" w:rsidTr="00954441">
        <w:tc>
          <w:tcPr>
            <w:tcW w:w="9003" w:type="dxa"/>
            <w:gridSpan w:val="7"/>
          </w:tcPr>
          <w:p w14:paraId="7C7F80C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WŁAŚCIWOŚCI   SPECJALNE   KRAJOWE</w:t>
            </w:r>
          </w:p>
        </w:tc>
      </w:tr>
      <w:tr w:rsidR="00BE7D27" w:rsidRPr="00F12E22" w14:paraId="47EA2388" w14:textId="77777777" w:rsidTr="00954441">
        <w:tc>
          <w:tcPr>
            <w:tcW w:w="543" w:type="dxa"/>
          </w:tcPr>
          <w:p w14:paraId="4F631BB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w:t>
            </w:r>
          </w:p>
        </w:tc>
        <w:tc>
          <w:tcPr>
            <w:tcW w:w="3325" w:type="dxa"/>
          </w:tcPr>
          <w:p w14:paraId="282AD329"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Temperatura łamliwości </w:t>
            </w:r>
            <w:proofErr w:type="spellStart"/>
            <w:r w:rsidRPr="00F12E22">
              <w:rPr>
                <w:rFonts w:ascii="Arial Narrow" w:hAnsi="Arial Narrow" w:cs="Arial"/>
                <w:sz w:val="20"/>
                <w:szCs w:val="20"/>
              </w:rPr>
              <w:t>Fraassa</w:t>
            </w:r>
            <w:proofErr w:type="spellEnd"/>
            <w:r w:rsidRPr="00F12E22">
              <w:rPr>
                <w:rFonts w:ascii="Arial Narrow" w:hAnsi="Arial Narrow" w:cs="Arial"/>
                <w:sz w:val="20"/>
                <w:szCs w:val="20"/>
              </w:rPr>
              <w:t>, nie więcej niż</w:t>
            </w:r>
          </w:p>
        </w:tc>
        <w:tc>
          <w:tcPr>
            <w:tcW w:w="918" w:type="dxa"/>
            <w:gridSpan w:val="2"/>
          </w:tcPr>
          <w:p w14:paraId="0DF38EA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917" w:type="dxa"/>
          </w:tcPr>
          <w:p w14:paraId="53B496C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12593 [25]</w:t>
            </w:r>
          </w:p>
        </w:tc>
        <w:tc>
          <w:tcPr>
            <w:tcW w:w="1150" w:type="dxa"/>
          </w:tcPr>
          <w:p w14:paraId="520A132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c>
          <w:tcPr>
            <w:tcW w:w="1150" w:type="dxa"/>
          </w:tcPr>
          <w:p w14:paraId="678DD9D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-8</w:t>
            </w:r>
          </w:p>
        </w:tc>
      </w:tr>
      <w:tr w:rsidR="00BE7D27" w:rsidRPr="00F12E22" w14:paraId="4F68FD2C" w14:textId="77777777" w:rsidTr="00954441">
        <w:tc>
          <w:tcPr>
            <w:tcW w:w="543" w:type="dxa"/>
          </w:tcPr>
          <w:p w14:paraId="7C61F4D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10</w:t>
            </w:r>
          </w:p>
        </w:tc>
        <w:tc>
          <w:tcPr>
            <w:tcW w:w="3325" w:type="dxa"/>
          </w:tcPr>
          <w:p w14:paraId="54FBC808"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Indeks penetracji</w:t>
            </w:r>
          </w:p>
        </w:tc>
        <w:tc>
          <w:tcPr>
            <w:tcW w:w="918" w:type="dxa"/>
            <w:gridSpan w:val="2"/>
          </w:tcPr>
          <w:p w14:paraId="5A35BD9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917" w:type="dxa"/>
          </w:tcPr>
          <w:p w14:paraId="5AB705CC"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PN-EN 12591[23]</w:t>
            </w:r>
          </w:p>
        </w:tc>
        <w:tc>
          <w:tcPr>
            <w:tcW w:w="1150" w:type="dxa"/>
          </w:tcPr>
          <w:p w14:paraId="3A6648F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c>
          <w:tcPr>
            <w:tcW w:w="1150" w:type="dxa"/>
          </w:tcPr>
          <w:p w14:paraId="0108F34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r>
      <w:tr w:rsidR="00BE7D27" w:rsidRPr="00F12E22" w14:paraId="07B5785C" w14:textId="77777777" w:rsidTr="00954441">
        <w:tc>
          <w:tcPr>
            <w:tcW w:w="543" w:type="dxa"/>
          </w:tcPr>
          <w:p w14:paraId="09C564C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11</w:t>
            </w:r>
          </w:p>
        </w:tc>
        <w:tc>
          <w:tcPr>
            <w:tcW w:w="3325" w:type="dxa"/>
          </w:tcPr>
          <w:p w14:paraId="74B87C96"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Lepkość dynamiczna w 60°C</w:t>
            </w:r>
          </w:p>
        </w:tc>
        <w:tc>
          <w:tcPr>
            <w:tcW w:w="918" w:type="dxa"/>
            <w:gridSpan w:val="2"/>
          </w:tcPr>
          <w:p w14:paraId="64907336"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Pa∙s</w:t>
            </w:r>
            <w:proofErr w:type="spellEnd"/>
          </w:p>
        </w:tc>
        <w:tc>
          <w:tcPr>
            <w:tcW w:w="1917" w:type="dxa"/>
          </w:tcPr>
          <w:p w14:paraId="14A0CE0A"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PN-EN 12596[27]</w:t>
            </w:r>
          </w:p>
        </w:tc>
        <w:tc>
          <w:tcPr>
            <w:tcW w:w="1150" w:type="dxa"/>
          </w:tcPr>
          <w:p w14:paraId="780D0CE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c>
          <w:tcPr>
            <w:tcW w:w="1150" w:type="dxa"/>
          </w:tcPr>
          <w:p w14:paraId="27B5E24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r>
      <w:tr w:rsidR="00BE7D27" w:rsidRPr="00F12E22" w14:paraId="758A70FF" w14:textId="77777777" w:rsidTr="00954441">
        <w:tc>
          <w:tcPr>
            <w:tcW w:w="543" w:type="dxa"/>
          </w:tcPr>
          <w:p w14:paraId="57D7235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12</w:t>
            </w:r>
          </w:p>
        </w:tc>
        <w:tc>
          <w:tcPr>
            <w:tcW w:w="3325" w:type="dxa"/>
          </w:tcPr>
          <w:p w14:paraId="73745444"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Lepkość kinematyczna w 135°C</w:t>
            </w:r>
          </w:p>
        </w:tc>
        <w:tc>
          <w:tcPr>
            <w:tcW w:w="918" w:type="dxa"/>
            <w:gridSpan w:val="2"/>
          </w:tcPr>
          <w:p w14:paraId="50D1985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mm2/s</w:t>
            </w:r>
          </w:p>
        </w:tc>
        <w:tc>
          <w:tcPr>
            <w:tcW w:w="1917" w:type="dxa"/>
          </w:tcPr>
          <w:p w14:paraId="13CECB61"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PN-EN 12595[26]</w:t>
            </w:r>
          </w:p>
        </w:tc>
        <w:tc>
          <w:tcPr>
            <w:tcW w:w="1150" w:type="dxa"/>
          </w:tcPr>
          <w:p w14:paraId="7F5D066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c>
          <w:tcPr>
            <w:tcW w:w="1150" w:type="dxa"/>
          </w:tcPr>
          <w:p w14:paraId="2ECC7AA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Brak wymagań</w:t>
            </w:r>
          </w:p>
        </w:tc>
      </w:tr>
    </w:tbl>
    <w:p w14:paraId="5B1DCB0A" w14:textId="77777777" w:rsidR="00BE7D27" w:rsidRPr="00B6612A" w:rsidRDefault="00BE7D27" w:rsidP="00954441">
      <w:pPr>
        <w:tabs>
          <w:tab w:val="left" w:pos="1200"/>
        </w:tabs>
        <w:ind w:left="1200" w:hanging="1200"/>
        <w:rPr>
          <w:rFonts w:ascii="Arial Narrow" w:hAnsi="Arial Narrow" w:cs="Arial"/>
          <w:sz w:val="22"/>
          <w:szCs w:val="22"/>
        </w:rPr>
      </w:pPr>
    </w:p>
    <w:p w14:paraId="210327C2" w14:textId="77777777" w:rsidR="00BE7D27" w:rsidRPr="00F12E22" w:rsidRDefault="00BE7D27" w:rsidP="00954441">
      <w:pPr>
        <w:tabs>
          <w:tab w:val="left" w:pos="1200"/>
        </w:tabs>
        <w:ind w:left="1202" w:hanging="1202"/>
        <w:rPr>
          <w:rFonts w:ascii="Arial Narrow" w:hAnsi="Arial Narrow" w:cs="Arial"/>
          <w:sz w:val="20"/>
          <w:szCs w:val="20"/>
        </w:rPr>
      </w:pPr>
      <w:r w:rsidRPr="00F12E22">
        <w:rPr>
          <w:rFonts w:ascii="Arial Narrow" w:hAnsi="Arial Narrow" w:cs="Arial"/>
          <w:sz w:val="20"/>
          <w:szCs w:val="20"/>
        </w:rPr>
        <w:t>Tablica 4. Wymagania wobec asfaltów modyfikowanych polimerami (</w:t>
      </w:r>
      <w:proofErr w:type="spellStart"/>
      <w:r w:rsidRPr="00F12E22">
        <w:rPr>
          <w:rFonts w:ascii="Arial Narrow" w:hAnsi="Arial Narrow" w:cs="Arial"/>
          <w:sz w:val="20"/>
          <w:szCs w:val="20"/>
        </w:rPr>
        <w:t>polimeroasfaltów</w:t>
      </w:r>
      <w:proofErr w:type="spellEnd"/>
      <w:r w:rsidRPr="00F12E22">
        <w:rPr>
          <w:rFonts w:ascii="Arial Narrow" w:hAnsi="Arial Narrow" w:cs="Arial"/>
          <w:sz w:val="20"/>
          <w:szCs w:val="20"/>
        </w:rPr>
        <w:t>) wg PN-EN 14023 [66] [66a]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20"/>
        <w:gridCol w:w="1440"/>
        <w:gridCol w:w="756"/>
        <w:gridCol w:w="993"/>
        <w:gridCol w:w="708"/>
        <w:gridCol w:w="851"/>
        <w:gridCol w:w="850"/>
      </w:tblGrid>
      <w:tr w:rsidR="00BE7D27" w:rsidRPr="00F12E22" w14:paraId="0F4310D2" w14:textId="77777777" w:rsidTr="00954441">
        <w:tc>
          <w:tcPr>
            <w:tcW w:w="1548" w:type="dxa"/>
            <w:vMerge w:val="restart"/>
            <w:shd w:val="clear" w:color="auto" w:fill="D9E2F3" w:themeFill="accent1" w:themeFillTint="33"/>
            <w:vAlign w:val="center"/>
          </w:tcPr>
          <w:p w14:paraId="1119114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Wymaganie</w:t>
            </w:r>
          </w:p>
          <w:p w14:paraId="09B77A94"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podstawowe</w:t>
            </w:r>
          </w:p>
        </w:tc>
        <w:tc>
          <w:tcPr>
            <w:tcW w:w="1920" w:type="dxa"/>
            <w:vMerge w:val="restart"/>
            <w:shd w:val="clear" w:color="auto" w:fill="D9E2F3" w:themeFill="accent1" w:themeFillTint="33"/>
            <w:vAlign w:val="center"/>
          </w:tcPr>
          <w:p w14:paraId="5EE62754"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Właściwość</w:t>
            </w:r>
          </w:p>
        </w:tc>
        <w:tc>
          <w:tcPr>
            <w:tcW w:w="1440" w:type="dxa"/>
            <w:vMerge w:val="restart"/>
            <w:shd w:val="clear" w:color="auto" w:fill="D9E2F3" w:themeFill="accent1" w:themeFillTint="33"/>
            <w:vAlign w:val="center"/>
          </w:tcPr>
          <w:p w14:paraId="3E7F97C2"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Metoda</w:t>
            </w:r>
          </w:p>
          <w:p w14:paraId="3FEDC9F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badania</w:t>
            </w:r>
          </w:p>
        </w:tc>
        <w:tc>
          <w:tcPr>
            <w:tcW w:w="756" w:type="dxa"/>
            <w:vMerge w:val="restart"/>
            <w:shd w:val="clear" w:color="auto" w:fill="D9E2F3" w:themeFill="accent1" w:themeFillTint="33"/>
            <w:vAlign w:val="center"/>
          </w:tcPr>
          <w:p w14:paraId="2068DB93"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Jed-nostka</w:t>
            </w:r>
            <w:proofErr w:type="spellEnd"/>
          </w:p>
        </w:tc>
        <w:tc>
          <w:tcPr>
            <w:tcW w:w="3402" w:type="dxa"/>
            <w:gridSpan w:val="4"/>
            <w:shd w:val="clear" w:color="auto" w:fill="D9E2F3" w:themeFill="accent1" w:themeFillTint="33"/>
          </w:tcPr>
          <w:p w14:paraId="71BC52A4"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Gatunki asfaltów modyfikowanych</w:t>
            </w:r>
          </w:p>
          <w:p w14:paraId="60BB5F47"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polimerami (PMB)</w:t>
            </w:r>
          </w:p>
        </w:tc>
      </w:tr>
      <w:tr w:rsidR="00BE7D27" w:rsidRPr="00F12E22" w14:paraId="5FDB2015" w14:textId="77777777" w:rsidTr="00954441">
        <w:tc>
          <w:tcPr>
            <w:tcW w:w="1548" w:type="dxa"/>
            <w:vMerge/>
            <w:shd w:val="clear" w:color="auto" w:fill="D9E2F3" w:themeFill="accent1" w:themeFillTint="33"/>
          </w:tcPr>
          <w:p w14:paraId="1AE8FC97" w14:textId="77777777" w:rsidR="00BE7D27" w:rsidRPr="00F12E22" w:rsidRDefault="00BE7D27" w:rsidP="00954441">
            <w:pPr>
              <w:jc w:val="center"/>
              <w:rPr>
                <w:rFonts w:ascii="Arial Narrow" w:hAnsi="Arial Narrow" w:cs="Arial"/>
                <w:b/>
                <w:bCs/>
                <w:sz w:val="20"/>
                <w:szCs w:val="20"/>
              </w:rPr>
            </w:pPr>
          </w:p>
        </w:tc>
        <w:tc>
          <w:tcPr>
            <w:tcW w:w="1920" w:type="dxa"/>
            <w:vMerge/>
            <w:shd w:val="clear" w:color="auto" w:fill="D9E2F3" w:themeFill="accent1" w:themeFillTint="33"/>
          </w:tcPr>
          <w:p w14:paraId="772EFE73" w14:textId="77777777" w:rsidR="00BE7D27" w:rsidRPr="00F12E22" w:rsidRDefault="00BE7D27" w:rsidP="00954441">
            <w:pPr>
              <w:jc w:val="center"/>
              <w:rPr>
                <w:rFonts w:ascii="Arial Narrow" w:hAnsi="Arial Narrow" w:cs="Arial"/>
                <w:b/>
                <w:bCs/>
                <w:sz w:val="20"/>
                <w:szCs w:val="20"/>
              </w:rPr>
            </w:pPr>
          </w:p>
        </w:tc>
        <w:tc>
          <w:tcPr>
            <w:tcW w:w="1440" w:type="dxa"/>
            <w:vMerge/>
            <w:shd w:val="clear" w:color="auto" w:fill="D9E2F3" w:themeFill="accent1" w:themeFillTint="33"/>
          </w:tcPr>
          <w:p w14:paraId="60E47A8F" w14:textId="77777777" w:rsidR="00BE7D27" w:rsidRPr="00F12E22" w:rsidRDefault="00BE7D27" w:rsidP="00954441">
            <w:pPr>
              <w:jc w:val="center"/>
              <w:rPr>
                <w:rFonts w:ascii="Arial Narrow" w:hAnsi="Arial Narrow" w:cs="Arial"/>
                <w:b/>
                <w:bCs/>
                <w:sz w:val="20"/>
                <w:szCs w:val="20"/>
              </w:rPr>
            </w:pPr>
          </w:p>
        </w:tc>
        <w:tc>
          <w:tcPr>
            <w:tcW w:w="756" w:type="dxa"/>
            <w:vMerge/>
            <w:shd w:val="clear" w:color="auto" w:fill="D9E2F3" w:themeFill="accent1" w:themeFillTint="33"/>
          </w:tcPr>
          <w:p w14:paraId="383EB8A9" w14:textId="77777777" w:rsidR="00BE7D27" w:rsidRPr="00F12E22" w:rsidRDefault="00BE7D27" w:rsidP="00954441">
            <w:pPr>
              <w:jc w:val="center"/>
              <w:rPr>
                <w:rFonts w:ascii="Arial Narrow" w:hAnsi="Arial Narrow" w:cs="Arial"/>
                <w:b/>
                <w:bCs/>
                <w:sz w:val="20"/>
                <w:szCs w:val="20"/>
              </w:rPr>
            </w:pPr>
          </w:p>
        </w:tc>
        <w:tc>
          <w:tcPr>
            <w:tcW w:w="1701" w:type="dxa"/>
            <w:gridSpan w:val="2"/>
            <w:shd w:val="clear" w:color="auto" w:fill="D9E2F3" w:themeFill="accent1" w:themeFillTint="33"/>
          </w:tcPr>
          <w:p w14:paraId="593EF6C5"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25/55 – 60</w:t>
            </w:r>
          </w:p>
        </w:tc>
        <w:tc>
          <w:tcPr>
            <w:tcW w:w="1701" w:type="dxa"/>
            <w:gridSpan w:val="2"/>
            <w:shd w:val="clear" w:color="auto" w:fill="D9E2F3" w:themeFill="accent1" w:themeFillTint="33"/>
          </w:tcPr>
          <w:p w14:paraId="5F8DD96D"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25/55 – 80</w:t>
            </w:r>
          </w:p>
        </w:tc>
      </w:tr>
      <w:tr w:rsidR="00BE7D27" w:rsidRPr="00F12E22" w14:paraId="2EC1C9B5" w14:textId="77777777" w:rsidTr="00954441">
        <w:tc>
          <w:tcPr>
            <w:tcW w:w="1548" w:type="dxa"/>
            <w:vMerge/>
            <w:shd w:val="clear" w:color="auto" w:fill="D9E2F3" w:themeFill="accent1" w:themeFillTint="33"/>
          </w:tcPr>
          <w:p w14:paraId="746ABEA3" w14:textId="77777777" w:rsidR="00BE7D27" w:rsidRPr="00F12E22" w:rsidRDefault="00BE7D27" w:rsidP="00954441">
            <w:pPr>
              <w:jc w:val="center"/>
              <w:rPr>
                <w:rFonts w:ascii="Arial Narrow" w:hAnsi="Arial Narrow" w:cs="Arial"/>
                <w:b/>
                <w:bCs/>
                <w:sz w:val="20"/>
                <w:szCs w:val="20"/>
              </w:rPr>
            </w:pPr>
          </w:p>
        </w:tc>
        <w:tc>
          <w:tcPr>
            <w:tcW w:w="1920" w:type="dxa"/>
            <w:vMerge/>
            <w:shd w:val="clear" w:color="auto" w:fill="D9E2F3" w:themeFill="accent1" w:themeFillTint="33"/>
          </w:tcPr>
          <w:p w14:paraId="3E205A77" w14:textId="77777777" w:rsidR="00BE7D27" w:rsidRPr="00F12E22" w:rsidRDefault="00BE7D27" w:rsidP="00954441">
            <w:pPr>
              <w:jc w:val="center"/>
              <w:rPr>
                <w:rFonts w:ascii="Arial Narrow" w:hAnsi="Arial Narrow" w:cs="Arial"/>
                <w:b/>
                <w:bCs/>
                <w:sz w:val="20"/>
                <w:szCs w:val="20"/>
              </w:rPr>
            </w:pPr>
          </w:p>
        </w:tc>
        <w:tc>
          <w:tcPr>
            <w:tcW w:w="1440" w:type="dxa"/>
            <w:vMerge/>
            <w:shd w:val="clear" w:color="auto" w:fill="D9E2F3" w:themeFill="accent1" w:themeFillTint="33"/>
          </w:tcPr>
          <w:p w14:paraId="7A3B6CC1" w14:textId="77777777" w:rsidR="00BE7D27" w:rsidRPr="00F12E22" w:rsidRDefault="00BE7D27" w:rsidP="00954441">
            <w:pPr>
              <w:jc w:val="center"/>
              <w:rPr>
                <w:rFonts w:ascii="Arial Narrow" w:hAnsi="Arial Narrow" w:cs="Arial"/>
                <w:b/>
                <w:bCs/>
                <w:sz w:val="20"/>
                <w:szCs w:val="20"/>
              </w:rPr>
            </w:pPr>
          </w:p>
        </w:tc>
        <w:tc>
          <w:tcPr>
            <w:tcW w:w="756" w:type="dxa"/>
            <w:vMerge/>
            <w:shd w:val="clear" w:color="auto" w:fill="D9E2F3" w:themeFill="accent1" w:themeFillTint="33"/>
          </w:tcPr>
          <w:p w14:paraId="54C82D09" w14:textId="77777777" w:rsidR="00BE7D27" w:rsidRPr="00F12E22" w:rsidRDefault="00BE7D27" w:rsidP="00954441">
            <w:pPr>
              <w:jc w:val="center"/>
              <w:rPr>
                <w:rFonts w:ascii="Arial Narrow" w:hAnsi="Arial Narrow" w:cs="Arial"/>
                <w:b/>
                <w:bCs/>
                <w:sz w:val="20"/>
                <w:szCs w:val="20"/>
              </w:rPr>
            </w:pPr>
          </w:p>
        </w:tc>
        <w:tc>
          <w:tcPr>
            <w:tcW w:w="993" w:type="dxa"/>
            <w:shd w:val="clear" w:color="auto" w:fill="D9E2F3" w:themeFill="accent1" w:themeFillTint="33"/>
          </w:tcPr>
          <w:p w14:paraId="1E74951A"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wyma-ganie</w:t>
            </w:r>
            <w:proofErr w:type="spellEnd"/>
          </w:p>
        </w:tc>
        <w:tc>
          <w:tcPr>
            <w:tcW w:w="708" w:type="dxa"/>
            <w:shd w:val="clear" w:color="auto" w:fill="D9E2F3" w:themeFill="accent1" w:themeFillTint="33"/>
          </w:tcPr>
          <w:p w14:paraId="7988D052"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klasa</w:t>
            </w:r>
          </w:p>
        </w:tc>
        <w:tc>
          <w:tcPr>
            <w:tcW w:w="851" w:type="dxa"/>
            <w:shd w:val="clear" w:color="auto" w:fill="D9E2F3" w:themeFill="accent1" w:themeFillTint="33"/>
          </w:tcPr>
          <w:p w14:paraId="10ACDDBE"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wyma-ganie</w:t>
            </w:r>
            <w:proofErr w:type="spellEnd"/>
          </w:p>
        </w:tc>
        <w:tc>
          <w:tcPr>
            <w:tcW w:w="850" w:type="dxa"/>
            <w:shd w:val="clear" w:color="auto" w:fill="D9E2F3" w:themeFill="accent1" w:themeFillTint="33"/>
          </w:tcPr>
          <w:p w14:paraId="52C3708E"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klasa</w:t>
            </w:r>
          </w:p>
        </w:tc>
      </w:tr>
      <w:tr w:rsidR="00BE7D27" w:rsidRPr="00F12E22" w14:paraId="01FBD7EA" w14:textId="77777777" w:rsidTr="00954441">
        <w:tc>
          <w:tcPr>
            <w:tcW w:w="1548" w:type="dxa"/>
          </w:tcPr>
          <w:p w14:paraId="5B640197"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Konsystencja w pośrednich </w:t>
            </w:r>
            <w:proofErr w:type="spellStart"/>
            <w:r w:rsidRPr="00F12E22">
              <w:rPr>
                <w:rFonts w:ascii="Arial Narrow" w:hAnsi="Arial Narrow" w:cs="Arial"/>
                <w:sz w:val="20"/>
                <w:szCs w:val="20"/>
              </w:rPr>
              <w:t>tempe-raturach</w:t>
            </w:r>
            <w:proofErr w:type="spellEnd"/>
            <w:r w:rsidRPr="00F12E22">
              <w:rPr>
                <w:rFonts w:ascii="Arial Narrow" w:hAnsi="Arial Narrow" w:cs="Arial"/>
                <w:sz w:val="20"/>
                <w:szCs w:val="20"/>
              </w:rPr>
              <w:t xml:space="preserve"> </w:t>
            </w:r>
            <w:proofErr w:type="spellStart"/>
            <w:r w:rsidRPr="00F12E22">
              <w:rPr>
                <w:rFonts w:ascii="Arial Narrow" w:hAnsi="Arial Narrow" w:cs="Arial"/>
                <w:sz w:val="20"/>
                <w:szCs w:val="20"/>
              </w:rPr>
              <w:t>eksploa-tacyjnych</w:t>
            </w:r>
            <w:proofErr w:type="spellEnd"/>
          </w:p>
        </w:tc>
        <w:tc>
          <w:tcPr>
            <w:tcW w:w="1920" w:type="dxa"/>
            <w:vAlign w:val="center"/>
          </w:tcPr>
          <w:p w14:paraId="269DD9B8"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Penetracja </w:t>
            </w:r>
          </w:p>
          <w:p w14:paraId="10B635D9"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w </w:t>
            </w:r>
            <w:smartTag w:uri="urn:schemas-microsoft-com:office:smarttags" w:element="metricconverter">
              <w:smartTagPr>
                <w:attr w:name="productid" w:val="25ﾰC"/>
              </w:smartTagPr>
              <w:r w:rsidRPr="00F12E22">
                <w:rPr>
                  <w:rFonts w:ascii="Arial Narrow" w:hAnsi="Arial Narrow" w:cs="Arial"/>
                  <w:sz w:val="20"/>
                  <w:szCs w:val="20"/>
                </w:rPr>
                <w:t>25°C</w:t>
              </w:r>
            </w:smartTag>
          </w:p>
        </w:tc>
        <w:tc>
          <w:tcPr>
            <w:tcW w:w="1440" w:type="dxa"/>
            <w:vAlign w:val="center"/>
          </w:tcPr>
          <w:p w14:paraId="393C7CAE" w14:textId="77777777" w:rsidR="00BE7D27" w:rsidRPr="00F12E22" w:rsidRDefault="00BE7D27" w:rsidP="00954441">
            <w:pPr>
              <w:tabs>
                <w:tab w:val="left" w:pos="285"/>
              </w:tabs>
              <w:jc w:val="center"/>
              <w:rPr>
                <w:rFonts w:ascii="Arial Narrow" w:hAnsi="Arial Narrow" w:cs="Arial"/>
                <w:sz w:val="20"/>
                <w:szCs w:val="20"/>
              </w:rPr>
            </w:pPr>
            <w:r w:rsidRPr="00F12E22">
              <w:rPr>
                <w:rFonts w:ascii="Arial Narrow" w:hAnsi="Arial Narrow" w:cs="Arial"/>
                <w:sz w:val="20"/>
                <w:szCs w:val="20"/>
              </w:rPr>
              <w:t>PN-EN 1426 [20]</w:t>
            </w:r>
          </w:p>
        </w:tc>
        <w:tc>
          <w:tcPr>
            <w:tcW w:w="756" w:type="dxa"/>
            <w:vAlign w:val="center"/>
          </w:tcPr>
          <w:p w14:paraId="6087F78D" w14:textId="77777777" w:rsidR="00BE7D27" w:rsidRPr="00F12E22" w:rsidRDefault="00BE7D27" w:rsidP="00954441">
            <w:pPr>
              <w:jc w:val="center"/>
              <w:rPr>
                <w:rFonts w:ascii="Arial Narrow" w:hAnsi="Arial Narrow" w:cs="Arial"/>
                <w:sz w:val="20"/>
                <w:szCs w:val="20"/>
              </w:rPr>
            </w:pPr>
            <w:smartTag w:uri="urn:schemas-microsoft-com:office:smarttags" w:element="metricconverter">
              <w:smartTagPr>
                <w:attr w:name="productid" w:val="0,1 mm"/>
              </w:smartTagPr>
              <w:r w:rsidRPr="00F12E22">
                <w:rPr>
                  <w:rFonts w:ascii="Arial Narrow" w:hAnsi="Arial Narrow" w:cs="Arial"/>
                  <w:sz w:val="20"/>
                  <w:szCs w:val="20"/>
                </w:rPr>
                <w:t>0,1 mm</w:t>
              </w:r>
            </w:smartTag>
          </w:p>
        </w:tc>
        <w:tc>
          <w:tcPr>
            <w:tcW w:w="993" w:type="dxa"/>
            <w:vAlign w:val="center"/>
          </w:tcPr>
          <w:p w14:paraId="5B30BBF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25-55</w:t>
            </w:r>
          </w:p>
        </w:tc>
        <w:tc>
          <w:tcPr>
            <w:tcW w:w="708" w:type="dxa"/>
            <w:tcBorders>
              <w:right w:val="single" w:sz="4" w:space="0" w:color="auto"/>
            </w:tcBorders>
            <w:vAlign w:val="center"/>
          </w:tcPr>
          <w:p w14:paraId="77A86B4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851" w:type="dxa"/>
            <w:tcBorders>
              <w:right w:val="single" w:sz="4" w:space="0" w:color="auto"/>
            </w:tcBorders>
            <w:vAlign w:val="center"/>
          </w:tcPr>
          <w:p w14:paraId="1327FCC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25-55</w:t>
            </w:r>
          </w:p>
        </w:tc>
        <w:tc>
          <w:tcPr>
            <w:tcW w:w="850" w:type="dxa"/>
            <w:tcBorders>
              <w:right w:val="single" w:sz="4" w:space="0" w:color="auto"/>
            </w:tcBorders>
            <w:vAlign w:val="center"/>
          </w:tcPr>
          <w:p w14:paraId="001A09E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05669C34" w14:textId="77777777" w:rsidTr="00954441">
        <w:tc>
          <w:tcPr>
            <w:tcW w:w="1548" w:type="dxa"/>
          </w:tcPr>
          <w:p w14:paraId="3596E76E"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Konsystencja  w wysokich  temperaturach eksploatacyjnych</w:t>
            </w:r>
          </w:p>
        </w:tc>
        <w:tc>
          <w:tcPr>
            <w:tcW w:w="1920" w:type="dxa"/>
            <w:vAlign w:val="center"/>
          </w:tcPr>
          <w:p w14:paraId="79392A6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mięknienia</w:t>
            </w:r>
          </w:p>
        </w:tc>
        <w:tc>
          <w:tcPr>
            <w:tcW w:w="1440" w:type="dxa"/>
            <w:vAlign w:val="center"/>
          </w:tcPr>
          <w:p w14:paraId="211BDDC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756" w:type="dxa"/>
            <w:vAlign w:val="center"/>
          </w:tcPr>
          <w:p w14:paraId="4518C00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vAlign w:val="center"/>
          </w:tcPr>
          <w:p w14:paraId="618C0CC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60</w:t>
            </w:r>
          </w:p>
        </w:tc>
        <w:tc>
          <w:tcPr>
            <w:tcW w:w="708" w:type="dxa"/>
            <w:tcBorders>
              <w:right w:val="single" w:sz="4" w:space="0" w:color="auto"/>
            </w:tcBorders>
            <w:vAlign w:val="center"/>
          </w:tcPr>
          <w:p w14:paraId="54D43E7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6</w:t>
            </w:r>
          </w:p>
        </w:tc>
        <w:tc>
          <w:tcPr>
            <w:tcW w:w="851" w:type="dxa"/>
            <w:tcBorders>
              <w:right w:val="single" w:sz="4" w:space="0" w:color="auto"/>
            </w:tcBorders>
            <w:vAlign w:val="center"/>
          </w:tcPr>
          <w:p w14:paraId="6D6DFA5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80</w:t>
            </w:r>
          </w:p>
        </w:tc>
        <w:tc>
          <w:tcPr>
            <w:tcW w:w="850" w:type="dxa"/>
            <w:tcBorders>
              <w:right w:val="single" w:sz="4" w:space="0" w:color="auto"/>
            </w:tcBorders>
            <w:vAlign w:val="center"/>
          </w:tcPr>
          <w:p w14:paraId="2F2A50B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r>
      <w:tr w:rsidR="00BE7D27" w:rsidRPr="00F12E22" w14:paraId="2693C9CF" w14:textId="77777777" w:rsidTr="00954441">
        <w:tc>
          <w:tcPr>
            <w:tcW w:w="1548" w:type="dxa"/>
            <w:vMerge w:val="restart"/>
            <w:vAlign w:val="center"/>
          </w:tcPr>
          <w:p w14:paraId="4C831AB5"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Kohezja</w:t>
            </w:r>
          </w:p>
        </w:tc>
        <w:tc>
          <w:tcPr>
            <w:tcW w:w="1920" w:type="dxa"/>
            <w:vAlign w:val="center"/>
          </w:tcPr>
          <w:p w14:paraId="5CA464D9"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Siła rozciągania (mała prędkość rozciągania)</w:t>
            </w:r>
          </w:p>
        </w:tc>
        <w:tc>
          <w:tcPr>
            <w:tcW w:w="1440" w:type="dxa"/>
            <w:vAlign w:val="center"/>
          </w:tcPr>
          <w:p w14:paraId="29BDC38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13589 [62]      PN-EN 13703 [63]</w:t>
            </w:r>
          </w:p>
        </w:tc>
        <w:tc>
          <w:tcPr>
            <w:tcW w:w="756" w:type="dxa"/>
            <w:vAlign w:val="center"/>
          </w:tcPr>
          <w:p w14:paraId="7003050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J/cm2</w:t>
            </w:r>
          </w:p>
        </w:tc>
        <w:tc>
          <w:tcPr>
            <w:tcW w:w="993" w:type="dxa"/>
            <w:vAlign w:val="center"/>
          </w:tcPr>
          <w:p w14:paraId="3EE5E35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xml:space="preserve">≥ 2 w </w:t>
            </w:r>
            <w:smartTag w:uri="urn:schemas-microsoft-com:office:smarttags" w:element="metricconverter">
              <w:smartTagPr>
                <w:attr w:name="productid" w:val="10ﾰC"/>
              </w:smartTagPr>
              <w:r w:rsidRPr="00F12E22">
                <w:rPr>
                  <w:rFonts w:ascii="Arial Narrow" w:hAnsi="Arial Narrow" w:cs="Arial"/>
                  <w:sz w:val="20"/>
                  <w:szCs w:val="20"/>
                </w:rPr>
                <w:t>10°C</w:t>
              </w:r>
            </w:smartTag>
          </w:p>
        </w:tc>
        <w:tc>
          <w:tcPr>
            <w:tcW w:w="708" w:type="dxa"/>
            <w:tcBorders>
              <w:right w:val="single" w:sz="4" w:space="0" w:color="auto"/>
            </w:tcBorders>
            <w:vAlign w:val="center"/>
          </w:tcPr>
          <w:p w14:paraId="144E96B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6</w:t>
            </w:r>
          </w:p>
        </w:tc>
        <w:tc>
          <w:tcPr>
            <w:tcW w:w="851" w:type="dxa"/>
            <w:tcBorders>
              <w:right w:val="single" w:sz="4" w:space="0" w:color="auto"/>
            </w:tcBorders>
          </w:tcPr>
          <w:p w14:paraId="25F96AE3" w14:textId="77777777" w:rsidR="00BE7D27" w:rsidRPr="00F12E22" w:rsidRDefault="00BE7D27" w:rsidP="00954441">
            <w:pPr>
              <w:jc w:val="center"/>
              <w:rPr>
                <w:rFonts w:ascii="Arial Narrow" w:hAnsi="Arial Narrow" w:cs="Arial"/>
                <w:sz w:val="20"/>
                <w:szCs w:val="20"/>
              </w:rPr>
            </w:pPr>
          </w:p>
          <w:p w14:paraId="6C864FF8"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TBRb</w:t>
            </w:r>
            <w:proofErr w:type="spellEnd"/>
          </w:p>
          <w:p w14:paraId="77B6BE3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 15°C)</w:t>
            </w:r>
          </w:p>
        </w:tc>
        <w:tc>
          <w:tcPr>
            <w:tcW w:w="850" w:type="dxa"/>
            <w:tcBorders>
              <w:right w:val="single" w:sz="4" w:space="0" w:color="auto"/>
            </w:tcBorders>
          </w:tcPr>
          <w:p w14:paraId="38AB93F4" w14:textId="77777777" w:rsidR="00BE7D27" w:rsidRPr="00F12E22" w:rsidRDefault="00BE7D27" w:rsidP="00954441">
            <w:pPr>
              <w:jc w:val="center"/>
              <w:rPr>
                <w:rFonts w:ascii="Arial Narrow" w:hAnsi="Arial Narrow" w:cs="Arial"/>
                <w:sz w:val="20"/>
                <w:szCs w:val="20"/>
              </w:rPr>
            </w:pPr>
          </w:p>
          <w:p w14:paraId="2957C0F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r>
      <w:tr w:rsidR="00BE7D27" w:rsidRPr="00F12E22" w14:paraId="6C8A2F24" w14:textId="77777777" w:rsidTr="00954441">
        <w:tc>
          <w:tcPr>
            <w:tcW w:w="1548" w:type="dxa"/>
            <w:vMerge/>
          </w:tcPr>
          <w:p w14:paraId="0EB1D581" w14:textId="77777777" w:rsidR="00BE7D27" w:rsidRPr="00F12E22" w:rsidRDefault="00BE7D27" w:rsidP="00954441">
            <w:pPr>
              <w:rPr>
                <w:rFonts w:ascii="Arial Narrow" w:hAnsi="Arial Narrow" w:cs="Arial"/>
                <w:sz w:val="20"/>
                <w:szCs w:val="20"/>
              </w:rPr>
            </w:pPr>
          </w:p>
        </w:tc>
        <w:tc>
          <w:tcPr>
            <w:tcW w:w="1920" w:type="dxa"/>
            <w:vAlign w:val="center"/>
          </w:tcPr>
          <w:p w14:paraId="57587E65"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Rozciąganie bezpośrednie  w </w:t>
            </w:r>
            <w:smartTag w:uri="urn:schemas-microsoft-com:office:smarttags" w:element="metricconverter">
              <w:smartTagPr>
                <w:attr w:name="productid" w:val="5ﾰC"/>
              </w:smartTagPr>
              <w:r w:rsidRPr="00F12E22">
                <w:rPr>
                  <w:rFonts w:ascii="Arial Narrow" w:hAnsi="Arial Narrow" w:cs="Arial"/>
                  <w:sz w:val="20"/>
                  <w:szCs w:val="20"/>
                </w:rPr>
                <w:t>5°C</w:t>
              </w:r>
            </w:smartTag>
            <w:r w:rsidRPr="00F12E22">
              <w:rPr>
                <w:rFonts w:ascii="Arial Narrow" w:hAnsi="Arial Narrow" w:cs="Arial"/>
                <w:sz w:val="20"/>
                <w:szCs w:val="20"/>
              </w:rPr>
              <w:t xml:space="preserve"> (rozciąganie 100 mm/min)</w:t>
            </w:r>
          </w:p>
        </w:tc>
        <w:tc>
          <w:tcPr>
            <w:tcW w:w="1440" w:type="dxa"/>
            <w:vAlign w:val="center"/>
          </w:tcPr>
          <w:p w14:paraId="78F5BBE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13587 [60]      PN-EN 13703 [63]</w:t>
            </w:r>
          </w:p>
        </w:tc>
        <w:tc>
          <w:tcPr>
            <w:tcW w:w="756" w:type="dxa"/>
            <w:vAlign w:val="center"/>
          </w:tcPr>
          <w:p w14:paraId="0637B87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J/cm2</w:t>
            </w:r>
          </w:p>
        </w:tc>
        <w:tc>
          <w:tcPr>
            <w:tcW w:w="993" w:type="dxa"/>
            <w:vAlign w:val="center"/>
          </w:tcPr>
          <w:p w14:paraId="22AC4B6E"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tcBorders>
              <w:right w:val="single" w:sz="4" w:space="0" w:color="auto"/>
            </w:tcBorders>
            <w:vAlign w:val="center"/>
          </w:tcPr>
          <w:p w14:paraId="46D6762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tcBorders>
              <w:right w:val="single" w:sz="4" w:space="0" w:color="auto"/>
            </w:tcBorders>
          </w:tcPr>
          <w:p w14:paraId="2C7FA30A" w14:textId="77777777" w:rsidR="00BE7D27" w:rsidRPr="00F12E22" w:rsidRDefault="00BE7D27" w:rsidP="00954441">
            <w:pPr>
              <w:jc w:val="center"/>
              <w:rPr>
                <w:rFonts w:ascii="Arial Narrow" w:hAnsi="Arial Narrow" w:cs="Arial"/>
                <w:sz w:val="20"/>
                <w:szCs w:val="20"/>
              </w:rPr>
            </w:pPr>
          </w:p>
          <w:p w14:paraId="379E8D8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850" w:type="dxa"/>
            <w:tcBorders>
              <w:right w:val="single" w:sz="4" w:space="0" w:color="auto"/>
            </w:tcBorders>
          </w:tcPr>
          <w:p w14:paraId="58A928A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r>
      <w:tr w:rsidR="00BE7D27" w:rsidRPr="00F12E22" w14:paraId="3487A964" w14:textId="77777777" w:rsidTr="00954441">
        <w:tc>
          <w:tcPr>
            <w:tcW w:w="1548" w:type="dxa"/>
            <w:vMerge/>
          </w:tcPr>
          <w:p w14:paraId="0C3F5E0F" w14:textId="77777777" w:rsidR="00BE7D27" w:rsidRPr="00F12E22" w:rsidRDefault="00BE7D27" w:rsidP="00954441">
            <w:pPr>
              <w:rPr>
                <w:rFonts w:ascii="Arial Narrow" w:hAnsi="Arial Narrow" w:cs="Arial"/>
                <w:sz w:val="20"/>
                <w:szCs w:val="20"/>
              </w:rPr>
            </w:pPr>
          </w:p>
        </w:tc>
        <w:tc>
          <w:tcPr>
            <w:tcW w:w="1920" w:type="dxa"/>
            <w:vAlign w:val="center"/>
          </w:tcPr>
          <w:p w14:paraId="7608212A"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Wahadło </w:t>
            </w:r>
            <w:proofErr w:type="spellStart"/>
            <w:r w:rsidRPr="00F12E22">
              <w:rPr>
                <w:rFonts w:ascii="Arial Narrow" w:hAnsi="Arial Narrow" w:cs="Arial"/>
                <w:sz w:val="20"/>
                <w:szCs w:val="20"/>
              </w:rPr>
              <w:t>Vialit</w:t>
            </w:r>
            <w:proofErr w:type="spellEnd"/>
            <w:r w:rsidRPr="00F12E22">
              <w:rPr>
                <w:rFonts w:ascii="Arial Narrow" w:hAnsi="Arial Narrow" w:cs="Arial"/>
                <w:sz w:val="20"/>
                <w:szCs w:val="20"/>
              </w:rPr>
              <w:t xml:space="preserve"> (metoda uderzenia)</w:t>
            </w:r>
          </w:p>
        </w:tc>
        <w:tc>
          <w:tcPr>
            <w:tcW w:w="1440" w:type="dxa"/>
            <w:vAlign w:val="center"/>
          </w:tcPr>
          <w:p w14:paraId="30ED3F8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13588 [61]</w:t>
            </w:r>
          </w:p>
        </w:tc>
        <w:tc>
          <w:tcPr>
            <w:tcW w:w="756" w:type="dxa"/>
            <w:vAlign w:val="center"/>
          </w:tcPr>
          <w:p w14:paraId="18AB97E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J/cm2</w:t>
            </w:r>
          </w:p>
        </w:tc>
        <w:tc>
          <w:tcPr>
            <w:tcW w:w="993" w:type="dxa"/>
            <w:vAlign w:val="center"/>
          </w:tcPr>
          <w:p w14:paraId="09F05689"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tcBorders>
              <w:right w:val="single" w:sz="4" w:space="0" w:color="auto"/>
            </w:tcBorders>
            <w:vAlign w:val="center"/>
          </w:tcPr>
          <w:p w14:paraId="64348DC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tcBorders>
              <w:right w:val="single" w:sz="4" w:space="0" w:color="auto"/>
            </w:tcBorders>
          </w:tcPr>
          <w:p w14:paraId="4F2FD41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850" w:type="dxa"/>
            <w:tcBorders>
              <w:right w:val="single" w:sz="4" w:space="0" w:color="auto"/>
            </w:tcBorders>
          </w:tcPr>
          <w:p w14:paraId="78E9986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r>
      <w:tr w:rsidR="00BE7D27" w:rsidRPr="00F12E22" w14:paraId="075CE33E" w14:textId="77777777" w:rsidTr="00954441">
        <w:tc>
          <w:tcPr>
            <w:tcW w:w="1548" w:type="dxa"/>
            <w:vMerge w:val="restart"/>
          </w:tcPr>
          <w:p w14:paraId="537A2763"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Stałość konsystencji (Odporność </w:t>
            </w:r>
          </w:p>
          <w:p w14:paraId="1045D470"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na starzenie wg PN-EN 12607-1 lub  -3 [29] [30]</w:t>
            </w:r>
          </w:p>
        </w:tc>
        <w:tc>
          <w:tcPr>
            <w:tcW w:w="1920" w:type="dxa"/>
            <w:vAlign w:val="center"/>
          </w:tcPr>
          <w:p w14:paraId="61F38D80"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Zmiana masy</w:t>
            </w:r>
          </w:p>
        </w:tc>
        <w:tc>
          <w:tcPr>
            <w:tcW w:w="1440" w:type="dxa"/>
            <w:vAlign w:val="center"/>
          </w:tcPr>
          <w:p w14:paraId="578845E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12607-1[29]</w:t>
            </w:r>
          </w:p>
        </w:tc>
        <w:tc>
          <w:tcPr>
            <w:tcW w:w="756" w:type="dxa"/>
            <w:vAlign w:val="center"/>
          </w:tcPr>
          <w:p w14:paraId="21EED06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993" w:type="dxa"/>
            <w:vAlign w:val="center"/>
          </w:tcPr>
          <w:p w14:paraId="61BD508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0,5</w:t>
            </w:r>
          </w:p>
        </w:tc>
        <w:tc>
          <w:tcPr>
            <w:tcW w:w="708" w:type="dxa"/>
            <w:tcBorders>
              <w:right w:val="single" w:sz="4" w:space="0" w:color="auto"/>
            </w:tcBorders>
            <w:vAlign w:val="center"/>
          </w:tcPr>
          <w:p w14:paraId="36C696A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851" w:type="dxa"/>
            <w:tcBorders>
              <w:right w:val="single" w:sz="4" w:space="0" w:color="auto"/>
            </w:tcBorders>
            <w:vAlign w:val="center"/>
          </w:tcPr>
          <w:p w14:paraId="7B8EF93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0,5</w:t>
            </w:r>
          </w:p>
        </w:tc>
        <w:tc>
          <w:tcPr>
            <w:tcW w:w="850" w:type="dxa"/>
            <w:tcBorders>
              <w:right w:val="single" w:sz="4" w:space="0" w:color="auto"/>
            </w:tcBorders>
            <w:vAlign w:val="center"/>
          </w:tcPr>
          <w:p w14:paraId="36FC47D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4A439F41" w14:textId="77777777" w:rsidTr="00954441">
        <w:tc>
          <w:tcPr>
            <w:tcW w:w="1548" w:type="dxa"/>
            <w:vMerge/>
          </w:tcPr>
          <w:p w14:paraId="118676BA" w14:textId="77777777" w:rsidR="00BE7D27" w:rsidRPr="00F12E22" w:rsidRDefault="00BE7D27" w:rsidP="00954441">
            <w:pPr>
              <w:rPr>
                <w:rFonts w:ascii="Arial Narrow" w:hAnsi="Arial Narrow" w:cs="Arial"/>
                <w:sz w:val="20"/>
                <w:szCs w:val="20"/>
              </w:rPr>
            </w:pPr>
          </w:p>
        </w:tc>
        <w:tc>
          <w:tcPr>
            <w:tcW w:w="1920" w:type="dxa"/>
            <w:vAlign w:val="center"/>
          </w:tcPr>
          <w:p w14:paraId="6E856FB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Pozostała penetracja</w:t>
            </w:r>
          </w:p>
        </w:tc>
        <w:tc>
          <w:tcPr>
            <w:tcW w:w="1440" w:type="dxa"/>
            <w:vAlign w:val="center"/>
          </w:tcPr>
          <w:p w14:paraId="101AED5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756" w:type="dxa"/>
            <w:vAlign w:val="center"/>
          </w:tcPr>
          <w:p w14:paraId="7410B94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993" w:type="dxa"/>
            <w:vAlign w:val="center"/>
          </w:tcPr>
          <w:p w14:paraId="40A02D2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60</w:t>
            </w:r>
          </w:p>
        </w:tc>
        <w:tc>
          <w:tcPr>
            <w:tcW w:w="708" w:type="dxa"/>
            <w:tcBorders>
              <w:right w:val="single" w:sz="4" w:space="0" w:color="auto"/>
            </w:tcBorders>
            <w:vAlign w:val="center"/>
          </w:tcPr>
          <w:p w14:paraId="5BF2490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7</w:t>
            </w:r>
          </w:p>
        </w:tc>
        <w:tc>
          <w:tcPr>
            <w:tcW w:w="851" w:type="dxa"/>
            <w:tcBorders>
              <w:right w:val="single" w:sz="4" w:space="0" w:color="auto"/>
            </w:tcBorders>
            <w:vAlign w:val="center"/>
          </w:tcPr>
          <w:p w14:paraId="78E7788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60</w:t>
            </w:r>
          </w:p>
        </w:tc>
        <w:tc>
          <w:tcPr>
            <w:tcW w:w="850" w:type="dxa"/>
            <w:tcBorders>
              <w:right w:val="single" w:sz="4" w:space="0" w:color="auto"/>
            </w:tcBorders>
            <w:vAlign w:val="center"/>
          </w:tcPr>
          <w:p w14:paraId="6308236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7</w:t>
            </w:r>
          </w:p>
        </w:tc>
      </w:tr>
      <w:tr w:rsidR="00BE7D27" w:rsidRPr="00F12E22" w14:paraId="4354D6FF" w14:textId="77777777" w:rsidTr="00954441">
        <w:tc>
          <w:tcPr>
            <w:tcW w:w="1548" w:type="dxa"/>
            <w:vMerge/>
          </w:tcPr>
          <w:p w14:paraId="1F416339" w14:textId="77777777" w:rsidR="00BE7D27" w:rsidRPr="00F12E22" w:rsidRDefault="00BE7D27" w:rsidP="00954441">
            <w:pPr>
              <w:rPr>
                <w:rFonts w:ascii="Arial Narrow" w:hAnsi="Arial Narrow" w:cs="Arial"/>
                <w:sz w:val="20"/>
                <w:szCs w:val="20"/>
              </w:rPr>
            </w:pPr>
          </w:p>
        </w:tc>
        <w:tc>
          <w:tcPr>
            <w:tcW w:w="1920" w:type="dxa"/>
            <w:tcBorders>
              <w:top w:val="nil"/>
            </w:tcBorders>
            <w:vAlign w:val="center"/>
          </w:tcPr>
          <w:p w14:paraId="2A8836AF"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Wzrost temperatury mięknienia</w:t>
            </w:r>
          </w:p>
        </w:tc>
        <w:tc>
          <w:tcPr>
            <w:tcW w:w="1440" w:type="dxa"/>
            <w:tcBorders>
              <w:top w:val="nil"/>
            </w:tcBorders>
            <w:vAlign w:val="center"/>
          </w:tcPr>
          <w:p w14:paraId="46A69B2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756" w:type="dxa"/>
            <w:tcBorders>
              <w:top w:val="nil"/>
            </w:tcBorders>
            <w:vAlign w:val="center"/>
          </w:tcPr>
          <w:p w14:paraId="009B479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tcBorders>
              <w:top w:val="nil"/>
            </w:tcBorders>
            <w:vAlign w:val="center"/>
          </w:tcPr>
          <w:p w14:paraId="6016419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8</w:t>
            </w:r>
          </w:p>
        </w:tc>
        <w:tc>
          <w:tcPr>
            <w:tcW w:w="708" w:type="dxa"/>
            <w:tcBorders>
              <w:top w:val="nil"/>
              <w:bottom w:val="single" w:sz="4" w:space="0" w:color="auto"/>
              <w:right w:val="single" w:sz="4" w:space="0" w:color="auto"/>
            </w:tcBorders>
            <w:vAlign w:val="center"/>
          </w:tcPr>
          <w:p w14:paraId="50DE767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851" w:type="dxa"/>
            <w:tcBorders>
              <w:top w:val="nil"/>
              <w:bottom w:val="single" w:sz="4" w:space="0" w:color="auto"/>
              <w:right w:val="single" w:sz="4" w:space="0" w:color="auto"/>
            </w:tcBorders>
            <w:vAlign w:val="center"/>
          </w:tcPr>
          <w:p w14:paraId="0172FB1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8</w:t>
            </w:r>
          </w:p>
        </w:tc>
        <w:tc>
          <w:tcPr>
            <w:tcW w:w="850" w:type="dxa"/>
            <w:tcBorders>
              <w:top w:val="nil"/>
              <w:bottom w:val="single" w:sz="4" w:space="0" w:color="auto"/>
              <w:right w:val="single" w:sz="4" w:space="0" w:color="auto"/>
            </w:tcBorders>
            <w:vAlign w:val="center"/>
          </w:tcPr>
          <w:p w14:paraId="3318392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r>
      <w:tr w:rsidR="00BE7D27" w:rsidRPr="00F12E22" w14:paraId="62879A6B" w14:textId="77777777" w:rsidTr="00954441">
        <w:trPr>
          <w:trHeight w:val="510"/>
        </w:trPr>
        <w:tc>
          <w:tcPr>
            <w:tcW w:w="1548" w:type="dxa"/>
            <w:tcBorders>
              <w:bottom w:val="single" w:sz="4" w:space="0" w:color="auto"/>
            </w:tcBorders>
            <w:vAlign w:val="center"/>
          </w:tcPr>
          <w:p w14:paraId="28C8CD77"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Inne właściwości</w:t>
            </w:r>
          </w:p>
        </w:tc>
        <w:tc>
          <w:tcPr>
            <w:tcW w:w="1920" w:type="dxa"/>
            <w:tcBorders>
              <w:bottom w:val="single" w:sz="4" w:space="0" w:color="auto"/>
            </w:tcBorders>
            <w:vAlign w:val="center"/>
          </w:tcPr>
          <w:p w14:paraId="3A7F21B4"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zapłonu</w:t>
            </w:r>
          </w:p>
        </w:tc>
        <w:tc>
          <w:tcPr>
            <w:tcW w:w="1440" w:type="dxa"/>
            <w:tcBorders>
              <w:bottom w:val="single" w:sz="4" w:space="0" w:color="auto"/>
            </w:tcBorders>
            <w:vAlign w:val="center"/>
          </w:tcPr>
          <w:p w14:paraId="3A3CB73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ISO 2592 [70]</w:t>
            </w:r>
          </w:p>
        </w:tc>
        <w:tc>
          <w:tcPr>
            <w:tcW w:w="756" w:type="dxa"/>
            <w:tcBorders>
              <w:bottom w:val="single" w:sz="4" w:space="0" w:color="auto"/>
            </w:tcBorders>
            <w:vAlign w:val="center"/>
          </w:tcPr>
          <w:p w14:paraId="464D244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tcBorders>
              <w:bottom w:val="single" w:sz="4" w:space="0" w:color="auto"/>
            </w:tcBorders>
            <w:vAlign w:val="center"/>
          </w:tcPr>
          <w:p w14:paraId="187672B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235</w:t>
            </w:r>
          </w:p>
        </w:tc>
        <w:tc>
          <w:tcPr>
            <w:tcW w:w="708" w:type="dxa"/>
            <w:tcBorders>
              <w:top w:val="single" w:sz="4" w:space="0" w:color="auto"/>
              <w:bottom w:val="single" w:sz="4" w:space="0" w:color="auto"/>
              <w:right w:val="single" w:sz="4" w:space="0" w:color="auto"/>
            </w:tcBorders>
            <w:vAlign w:val="center"/>
          </w:tcPr>
          <w:p w14:paraId="131BC10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851" w:type="dxa"/>
            <w:tcBorders>
              <w:top w:val="single" w:sz="4" w:space="0" w:color="auto"/>
              <w:bottom w:val="single" w:sz="4" w:space="0" w:color="auto"/>
              <w:right w:val="single" w:sz="4" w:space="0" w:color="auto"/>
            </w:tcBorders>
            <w:vAlign w:val="center"/>
          </w:tcPr>
          <w:p w14:paraId="2AC90E9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235</w:t>
            </w:r>
          </w:p>
        </w:tc>
        <w:tc>
          <w:tcPr>
            <w:tcW w:w="850" w:type="dxa"/>
            <w:tcBorders>
              <w:top w:val="single" w:sz="4" w:space="0" w:color="auto"/>
              <w:bottom w:val="single" w:sz="4" w:space="0" w:color="auto"/>
              <w:right w:val="single" w:sz="4" w:space="0" w:color="auto"/>
            </w:tcBorders>
            <w:vAlign w:val="center"/>
          </w:tcPr>
          <w:p w14:paraId="7E42C4D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3312597B" w14:textId="77777777" w:rsidTr="00954441">
        <w:trPr>
          <w:trHeight w:val="590"/>
        </w:trPr>
        <w:tc>
          <w:tcPr>
            <w:tcW w:w="1548" w:type="dxa"/>
            <w:vMerge w:val="restart"/>
            <w:vAlign w:val="center"/>
          </w:tcPr>
          <w:p w14:paraId="073BDB0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Wymagania</w:t>
            </w:r>
          </w:p>
          <w:p w14:paraId="1E4D90EE"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Dodatkowe</w:t>
            </w:r>
          </w:p>
        </w:tc>
        <w:tc>
          <w:tcPr>
            <w:tcW w:w="1920" w:type="dxa"/>
            <w:tcBorders>
              <w:bottom w:val="single" w:sz="4" w:space="0" w:color="auto"/>
            </w:tcBorders>
            <w:vAlign w:val="center"/>
          </w:tcPr>
          <w:p w14:paraId="20BDAC97"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łamliwości</w:t>
            </w:r>
          </w:p>
        </w:tc>
        <w:tc>
          <w:tcPr>
            <w:tcW w:w="1440" w:type="dxa"/>
            <w:tcBorders>
              <w:bottom w:val="single" w:sz="4" w:space="0" w:color="auto"/>
            </w:tcBorders>
            <w:vAlign w:val="center"/>
          </w:tcPr>
          <w:p w14:paraId="2792E43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12593 [25]</w:t>
            </w:r>
          </w:p>
        </w:tc>
        <w:tc>
          <w:tcPr>
            <w:tcW w:w="756" w:type="dxa"/>
            <w:tcBorders>
              <w:bottom w:val="single" w:sz="4" w:space="0" w:color="auto"/>
            </w:tcBorders>
            <w:vAlign w:val="center"/>
          </w:tcPr>
          <w:p w14:paraId="4948DC4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tcBorders>
              <w:bottom w:val="single" w:sz="4" w:space="0" w:color="auto"/>
            </w:tcBorders>
            <w:vAlign w:val="center"/>
          </w:tcPr>
          <w:p w14:paraId="0B377DA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-10</w:t>
            </w:r>
          </w:p>
        </w:tc>
        <w:tc>
          <w:tcPr>
            <w:tcW w:w="708" w:type="dxa"/>
            <w:tcBorders>
              <w:bottom w:val="single" w:sz="4" w:space="0" w:color="auto"/>
              <w:right w:val="single" w:sz="4" w:space="0" w:color="auto"/>
            </w:tcBorders>
            <w:vAlign w:val="center"/>
          </w:tcPr>
          <w:p w14:paraId="6ADBBAF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c>
          <w:tcPr>
            <w:tcW w:w="851" w:type="dxa"/>
            <w:tcBorders>
              <w:bottom w:val="single" w:sz="4" w:space="0" w:color="auto"/>
              <w:right w:val="single" w:sz="4" w:space="0" w:color="auto"/>
            </w:tcBorders>
            <w:vAlign w:val="center"/>
          </w:tcPr>
          <w:p w14:paraId="0AA187E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-15</w:t>
            </w:r>
          </w:p>
        </w:tc>
        <w:tc>
          <w:tcPr>
            <w:tcW w:w="850" w:type="dxa"/>
            <w:tcBorders>
              <w:bottom w:val="single" w:sz="4" w:space="0" w:color="auto"/>
              <w:right w:val="single" w:sz="4" w:space="0" w:color="auto"/>
            </w:tcBorders>
            <w:vAlign w:val="center"/>
          </w:tcPr>
          <w:p w14:paraId="71E681E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7</w:t>
            </w:r>
          </w:p>
        </w:tc>
      </w:tr>
      <w:tr w:rsidR="00BE7D27" w:rsidRPr="00F12E22" w14:paraId="6C0C04F2" w14:textId="77777777" w:rsidTr="00954441">
        <w:tc>
          <w:tcPr>
            <w:tcW w:w="1548" w:type="dxa"/>
            <w:vMerge/>
          </w:tcPr>
          <w:p w14:paraId="61FF8026" w14:textId="77777777" w:rsidR="00BE7D27" w:rsidRPr="00F12E22" w:rsidRDefault="00BE7D27" w:rsidP="00954441">
            <w:pPr>
              <w:rPr>
                <w:rFonts w:ascii="Arial Narrow" w:hAnsi="Arial Narrow" w:cs="Arial"/>
                <w:sz w:val="20"/>
                <w:szCs w:val="20"/>
              </w:rPr>
            </w:pPr>
          </w:p>
        </w:tc>
        <w:tc>
          <w:tcPr>
            <w:tcW w:w="1920" w:type="dxa"/>
            <w:vAlign w:val="center"/>
          </w:tcPr>
          <w:p w14:paraId="21E4220D"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Nawrót sprężysty w </w:t>
            </w:r>
            <w:smartTag w:uri="urn:schemas-microsoft-com:office:smarttags" w:element="metricconverter">
              <w:smartTagPr>
                <w:attr w:name="productid" w:val="25ﾰC"/>
              </w:smartTagPr>
              <w:r w:rsidRPr="00F12E22">
                <w:rPr>
                  <w:rFonts w:ascii="Arial Narrow" w:hAnsi="Arial Narrow" w:cs="Arial"/>
                  <w:sz w:val="20"/>
                  <w:szCs w:val="20"/>
                </w:rPr>
                <w:t>25°C</w:t>
              </w:r>
            </w:smartTag>
          </w:p>
        </w:tc>
        <w:tc>
          <w:tcPr>
            <w:tcW w:w="1440" w:type="dxa"/>
            <w:tcBorders>
              <w:bottom w:val="single" w:sz="4" w:space="0" w:color="auto"/>
            </w:tcBorders>
            <w:vAlign w:val="center"/>
          </w:tcPr>
          <w:p w14:paraId="47FB03F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PN-EN 13398 [58]</w:t>
            </w:r>
          </w:p>
        </w:tc>
        <w:tc>
          <w:tcPr>
            <w:tcW w:w="756" w:type="dxa"/>
            <w:tcBorders>
              <w:bottom w:val="single" w:sz="4" w:space="0" w:color="auto"/>
            </w:tcBorders>
            <w:vAlign w:val="center"/>
          </w:tcPr>
          <w:p w14:paraId="03D32FB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993" w:type="dxa"/>
            <w:tcBorders>
              <w:bottom w:val="single" w:sz="4" w:space="0" w:color="auto"/>
            </w:tcBorders>
            <w:vAlign w:val="center"/>
          </w:tcPr>
          <w:p w14:paraId="57DB0A7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60</w:t>
            </w:r>
          </w:p>
        </w:tc>
        <w:tc>
          <w:tcPr>
            <w:tcW w:w="708" w:type="dxa"/>
            <w:tcBorders>
              <w:top w:val="nil"/>
            </w:tcBorders>
            <w:vAlign w:val="center"/>
          </w:tcPr>
          <w:p w14:paraId="092CBEB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851" w:type="dxa"/>
            <w:tcBorders>
              <w:top w:val="nil"/>
            </w:tcBorders>
            <w:vAlign w:val="center"/>
          </w:tcPr>
          <w:p w14:paraId="149E0DC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80</w:t>
            </w:r>
          </w:p>
        </w:tc>
        <w:tc>
          <w:tcPr>
            <w:tcW w:w="850" w:type="dxa"/>
            <w:tcBorders>
              <w:top w:val="nil"/>
            </w:tcBorders>
            <w:vAlign w:val="center"/>
          </w:tcPr>
          <w:p w14:paraId="0E83A98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r>
      <w:tr w:rsidR="00BE7D27" w:rsidRPr="00F12E22" w14:paraId="5CAEB61D" w14:textId="77777777" w:rsidTr="00954441">
        <w:tc>
          <w:tcPr>
            <w:tcW w:w="1548" w:type="dxa"/>
            <w:vMerge/>
          </w:tcPr>
          <w:p w14:paraId="2426B4BF" w14:textId="77777777" w:rsidR="00BE7D27" w:rsidRPr="00F12E22" w:rsidRDefault="00BE7D27" w:rsidP="00954441">
            <w:pPr>
              <w:rPr>
                <w:rFonts w:ascii="Arial Narrow" w:hAnsi="Arial Narrow" w:cs="Arial"/>
                <w:sz w:val="20"/>
                <w:szCs w:val="20"/>
              </w:rPr>
            </w:pPr>
          </w:p>
        </w:tc>
        <w:tc>
          <w:tcPr>
            <w:tcW w:w="1920" w:type="dxa"/>
            <w:vAlign w:val="center"/>
          </w:tcPr>
          <w:p w14:paraId="7BF0CE89"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Nawrót sprężysty w </w:t>
            </w:r>
            <w:smartTag w:uri="urn:schemas-microsoft-com:office:smarttags" w:element="metricconverter">
              <w:smartTagPr>
                <w:attr w:name="productid" w:val="150C"/>
              </w:smartTagPr>
              <w:r w:rsidRPr="00F12E22">
                <w:rPr>
                  <w:rFonts w:ascii="Arial Narrow" w:hAnsi="Arial Narrow" w:cs="Arial"/>
                  <w:sz w:val="20"/>
                  <w:szCs w:val="20"/>
                </w:rPr>
                <w:t>10°C</w:t>
              </w:r>
            </w:smartTag>
          </w:p>
        </w:tc>
        <w:tc>
          <w:tcPr>
            <w:tcW w:w="1440" w:type="dxa"/>
            <w:tcBorders>
              <w:top w:val="single" w:sz="4" w:space="0" w:color="auto"/>
            </w:tcBorders>
            <w:vAlign w:val="center"/>
          </w:tcPr>
          <w:p w14:paraId="60306517" w14:textId="77777777" w:rsidR="00BE7D27" w:rsidRPr="00F12E22" w:rsidRDefault="00BE7D27" w:rsidP="00954441">
            <w:pPr>
              <w:jc w:val="center"/>
              <w:rPr>
                <w:rFonts w:ascii="Arial Narrow" w:hAnsi="Arial Narrow" w:cs="Arial"/>
                <w:sz w:val="20"/>
                <w:szCs w:val="20"/>
              </w:rPr>
            </w:pPr>
          </w:p>
        </w:tc>
        <w:tc>
          <w:tcPr>
            <w:tcW w:w="756" w:type="dxa"/>
            <w:tcBorders>
              <w:top w:val="single" w:sz="4" w:space="0" w:color="auto"/>
            </w:tcBorders>
            <w:vAlign w:val="center"/>
          </w:tcPr>
          <w:p w14:paraId="3BA2FEFE" w14:textId="77777777" w:rsidR="00BE7D27" w:rsidRPr="00F12E22" w:rsidRDefault="00BE7D27" w:rsidP="00954441">
            <w:pPr>
              <w:jc w:val="center"/>
              <w:rPr>
                <w:rFonts w:ascii="Arial Narrow" w:hAnsi="Arial Narrow" w:cs="Arial"/>
                <w:sz w:val="20"/>
                <w:szCs w:val="20"/>
              </w:rPr>
            </w:pPr>
          </w:p>
        </w:tc>
        <w:tc>
          <w:tcPr>
            <w:tcW w:w="993" w:type="dxa"/>
            <w:tcBorders>
              <w:top w:val="single" w:sz="4" w:space="0" w:color="auto"/>
            </w:tcBorders>
            <w:vAlign w:val="center"/>
          </w:tcPr>
          <w:p w14:paraId="771D35BB"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vAlign w:val="center"/>
          </w:tcPr>
          <w:p w14:paraId="36A3308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tcPr>
          <w:p w14:paraId="2D88C285"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TBRb</w:t>
            </w:r>
            <w:proofErr w:type="spellEnd"/>
          </w:p>
          <w:p w14:paraId="729B333E" w14:textId="77777777" w:rsidR="00BE7D27" w:rsidRPr="00F12E22" w:rsidRDefault="00BE7D27" w:rsidP="00954441">
            <w:pPr>
              <w:jc w:val="center"/>
              <w:rPr>
                <w:rFonts w:ascii="Arial Narrow" w:hAnsi="Arial Narrow" w:cs="Arial"/>
                <w:sz w:val="20"/>
                <w:szCs w:val="20"/>
              </w:rPr>
            </w:pPr>
          </w:p>
        </w:tc>
        <w:tc>
          <w:tcPr>
            <w:tcW w:w="850" w:type="dxa"/>
          </w:tcPr>
          <w:p w14:paraId="4709C3F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r>
      <w:tr w:rsidR="00BE7D27" w:rsidRPr="00F12E22" w14:paraId="4521B179" w14:textId="77777777" w:rsidTr="00954441">
        <w:tc>
          <w:tcPr>
            <w:tcW w:w="1548" w:type="dxa"/>
            <w:vMerge/>
          </w:tcPr>
          <w:p w14:paraId="358D4DE7" w14:textId="77777777" w:rsidR="00BE7D27" w:rsidRPr="00F12E22" w:rsidRDefault="00BE7D27" w:rsidP="00954441">
            <w:pPr>
              <w:rPr>
                <w:rFonts w:ascii="Arial Narrow" w:hAnsi="Arial Narrow" w:cs="Arial"/>
                <w:sz w:val="20"/>
                <w:szCs w:val="20"/>
              </w:rPr>
            </w:pPr>
          </w:p>
        </w:tc>
        <w:tc>
          <w:tcPr>
            <w:tcW w:w="1920" w:type="dxa"/>
            <w:vAlign w:val="center"/>
          </w:tcPr>
          <w:p w14:paraId="08F268D1"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Zakres plastyczności</w:t>
            </w:r>
          </w:p>
        </w:tc>
        <w:tc>
          <w:tcPr>
            <w:tcW w:w="1440" w:type="dxa"/>
            <w:vAlign w:val="center"/>
          </w:tcPr>
          <w:p w14:paraId="56ABE1D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14023 [66] Punkt 5.1.9</w:t>
            </w:r>
          </w:p>
        </w:tc>
        <w:tc>
          <w:tcPr>
            <w:tcW w:w="756" w:type="dxa"/>
            <w:vAlign w:val="center"/>
          </w:tcPr>
          <w:p w14:paraId="1B0476C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vAlign w:val="center"/>
          </w:tcPr>
          <w:p w14:paraId="154DC9E6"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vAlign w:val="center"/>
          </w:tcPr>
          <w:p w14:paraId="64473DF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tcPr>
          <w:p w14:paraId="1C211C87"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850" w:type="dxa"/>
          </w:tcPr>
          <w:p w14:paraId="3D501AD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r>
      <w:tr w:rsidR="00BE7D27" w:rsidRPr="00F12E22" w14:paraId="2E4E7CD8" w14:textId="77777777" w:rsidTr="00954441">
        <w:tc>
          <w:tcPr>
            <w:tcW w:w="1548" w:type="dxa"/>
            <w:vMerge/>
          </w:tcPr>
          <w:p w14:paraId="38A237DD" w14:textId="77777777" w:rsidR="00BE7D27" w:rsidRPr="00F12E22" w:rsidRDefault="00BE7D27" w:rsidP="00954441">
            <w:pPr>
              <w:rPr>
                <w:rFonts w:ascii="Arial Narrow" w:hAnsi="Arial Narrow" w:cs="Arial"/>
                <w:sz w:val="20"/>
                <w:szCs w:val="20"/>
              </w:rPr>
            </w:pPr>
          </w:p>
        </w:tc>
        <w:tc>
          <w:tcPr>
            <w:tcW w:w="1920" w:type="dxa"/>
            <w:vAlign w:val="center"/>
          </w:tcPr>
          <w:p w14:paraId="4245E90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Stabilność </w:t>
            </w:r>
            <w:proofErr w:type="spellStart"/>
            <w:r w:rsidRPr="00F12E22">
              <w:rPr>
                <w:rFonts w:ascii="Arial Narrow" w:hAnsi="Arial Narrow" w:cs="Arial"/>
                <w:sz w:val="20"/>
                <w:szCs w:val="20"/>
              </w:rPr>
              <w:t>magazyno-wania</w:t>
            </w:r>
            <w:proofErr w:type="spellEnd"/>
            <w:r w:rsidRPr="00F12E22">
              <w:rPr>
                <w:rFonts w:ascii="Arial Narrow" w:hAnsi="Arial Narrow" w:cs="Arial"/>
                <w:sz w:val="20"/>
                <w:szCs w:val="20"/>
              </w:rPr>
              <w:t xml:space="preserve">. Różnica </w:t>
            </w:r>
            <w:proofErr w:type="spellStart"/>
            <w:r w:rsidRPr="00F12E22">
              <w:rPr>
                <w:rFonts w:ascii="Arial Narrow" w:hAnsi="Arial Narrow" w:cs="Arial"/>
                <w:sz w:val="20"/>
                <w:szCs w:val="20"/>
              </w:rPr>
              <w:t>tempe-ratur</w:t>
            </w:r>
            <w:proofErr w:type="spellEnd"/>
            <w:r w:rsidRPr="00F12E22">
              <w:rPr>
                <w:rFonts w:ascii="Arial Narrow" w:hAnsi="Arial Narrow" w:cs="Arial"/>
                <w:sz w:val="20"/>
                <w:szCs w:val="20"/>
              </w:rPr>
              <w:t xml:space="preserve"> mięknienia</w:t>
            </w:r>
          </w:p>
        </w:tc>
        <w:tc>
          <w:tcPr>
            <w:tcW w:w="1440" w:type="dxa"/>
            <w:vAlign w:val="center"/>
          </w:tcPr>
          <w:p w14:paraId="0F08D5C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13399 [59]</w:t>
            </w:r>
          </w:p>
          <w:p w14:paraId="60FD39C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756" w:type="dxa"/>
            <w:vAlign w:val="center"/>
          </w:tcPr>
          <w:p w14:paraId="6D9DAFD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vAlign w:val="center"/>
          </w:tcPr>
          <w:p w14:paraId="5570190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5</w:t>
            </w:r>
          </w:p>
        </w:tc>
        <w:tc>
          <w:tcPr>
            <w:tcW w:w="708" w:type="dxa"/>
            <w:vAlign w:val="center"/>
          </w:tcPr>
          <w:p w14:paraId="487C414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851" w:type="dxa"/>
            <w:vAlign w:val="center"/>
          </w:tcPr>
          <w:p w14:paraId="61E0718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5</w:t>
            </w:r>
          </w:p>
        </w:tc>
        <w:tc>
          <w:tcPr>
            <w:tcW w:w="850" w:type="dxa"/>
            <w:vAlign w:val="center"/>
          </w:tcPr>
          <w:p w14:paraId="7A6FCE6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r>
      <w:tr w:rsidR="00BE7D27" w:rsidRPr="00F12E22" w14:paraId="03D5E44B" w14:textId="77777777" w:rsidTr="00954441">
        <w:tc>
          <w:tcPr>
            <w:tcW w:w="1548" w:type="dxa"/>
            <w:vMerge/>
          </w:tcPr>
          <w:p w14:paraId="14183720" w14:textId="77777777" w:rsidR="00BE7D27" w:rsidRPr="00F12E22" w:rsidRDefault="00BE7D27" w:rsidP="00954441">
            <w:pPr>
              <w:rPr>
                <w:rFonts w:ascii="Arial Narrow" w:hAnsi="Arial Narrow" w:cs="Arial"/>
                <w:sz w:val="20"/>
                <w:szCs w:val="20"/>
              </w:rPr>
            </w:pPr>
          </w:p>
        </w:tc>
        <w:tc>
          <w:tcPr>
            <w:tcW w:w="1920" w:type="dxa"/>
            <w:vAlign w:val="center"/>
          </w:tcPr>
          <w:p w14:paraId="00077323"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Stabilność magazynowania. Różnica penetracji</w:t>
            </w:r>
          </w:p>
        </w:tc>
        <w:tc>
          <w:tcPr>
            <w:tcW w:w="1440" w:type="dxa"/>
            <w:vAlign w:val="center"/>
          </w:tcPr>
          <w:p w14:paraId="38D8B52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13399 [59]</w:t>
            </w:r>
          </w:p>
          <w:p w14:paraId="6CAA257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756" w:type="dxa"/>
            <w:vAlign w:val="center"/>
          </w:tcPr>
          <w:p w14:paraId="566BD8E3" w14:textId="77777777" w:rsidR="00BE7D27" w:rsidRPr="00F12E22" w:rsidRDefault="00BE7D27" w:rsidP="00954441">
            <w:pPr>
              <w:jc w:val="center"/>
              <w:rPr>
                <w:rFonts w:ascii="Arial Narrow" w:hAnsi="Arial Narrow" w:cs="Arial"/>
                <w:sz w:val="20"/>
                <w:szCs w:val="20"/>
              </w:rPr>
            </w:pPr>
            <w:smartTag w:uri="urn:schemas-microsoft-com:office:smarttags" w:element="metricconverter">
              <w:smartTagPr>
                <w:attr w:name="productid" w:val="0,1 mm"/>
              </w:smartTagPr>
              <w:r w:rsidRPr="00F12E22">
                <w:rPr>
                  <w:rFonts w:ascii="Arial Narrow" w:hAnsi="Arial Narrow" w:cs="Arial"/>
                  <w:sz w:val="20"/>
                  <w:szCs w:val="20"/>
                </w:rPr>
                <w:t>0,1 mm</w:t>
              </w:r>
            </w:smartTag>
          </w:p>
        </w:tc>
        <w:tc>
          <w:tcPr>
            <w:tcW w:w="993" w:type="dxa"/>
            <w:vAlign w:val="center"/>
          </w:tcPr>
          <w:p w14:paraId="026C5F26"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vAlign w:val="center"/>
          </w:tcPr>
          <w:p w14:paraId="128AF0C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vAlign w:val="center"/>
          </w:tcPr>
          <w:p w14:paraId="7742B537"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850" w:type="dxa"/>
            <w:vAlign w:val="center"/>
          </w:tcPr>
          <w:p w14:paraId="552EEA0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r>
      <w:tr w:rsidR="00BE7D27" w:rsidRPr="00F12E22" w14:paraId="601287AE" w14:textId="77777777" w:rsidTr="00954441">
        <w:tc>
          <w:tcPr>
            <w:tcW w:w="1548" w:type="dxa"/>
            <w:vMerge/>
          </w:tcPr>
          <w:p w14:paraId="3FA3D67B" w14:textId="77777777" w:rsidR="00BE7D27" w:rsidRPr="00F12E22" w:rsidRDefault="00BE7D27" w:rsidP="00954441">
            <w:pPr>
              <w:rPr>
                <w:rFonts w:ascii="Arial Narrow" w:hAnsi="Arial Narrow" w:cs="Arial"/>
                <w:sz w:val="20"/>
                <w:szCs w:val="20"/>
              </w:rPr>
            </w:pPr>
          </w:p>
        </w:tc>
        <w:tc>
          <w:tcPr>
            <w:tcW w:w="1920" w:type="dxa"/>
            <w:vAlign w:val="center"/>
          </w:tcPr>
          <w:p w14:paraId="0B68003B"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Spadek temperatury mięknienia po </w:t>
            </w:r>
            <w:proofErr w:type="spellStart"/>
            <w:r w:rsidRPr="00F12E22">
              <w:rPr>
                <w:rFonts w:ascii="Arial Narrow" w:hAnsi="Arial Narrow" w:cs="Arial"/>
                <w:sz w:val="20"/>
                <w:szCs w:val="20"/>
              </w:rPr>
              <w:t>sta-rzeniu</w:t>
            </w:r>
            <w:proofErr w:type="spellEnd"/>
            <w:r w:rsidRPr="00F12E22">
              <w:rPr>
                <w:rFonts w:ascii="Arial Narrow" w:hAnsi="Arial Narrow" w:cs="Arial"/>
                <w:sz w:val="20"/>
                <w:szCs w:val="20"/>
              </w:rPr>
              <w:t xml:space="preserve"> wg PN-EN 12607-1lub-3 [29] [30]</w:t>
            </w:r>
          </w:p>
        </w:tc>
        <w:tc>
          <w:tcPr>
            <w:tcW w:w="1440" w:type="dxa"/>
            <w:tcBorders>
              <w:bottom w:val="single" w:sz="4" w:space="0" w:color="auto"/>
            </w:tcBorders>
            <w:vAlign w:val="center"/>
          </w:tcPr>
          <w:p w14:paraId="2FDD9F3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12607-1 [29]</w:t>
            </w:r>
          </w:p>
          <w:p w14:paraId="6431DB4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756" w:type="dxa"/>
            <w:tcBorders>
              <w:bottom w:val="single" w:sz="4" w:space="0" w:color="auto"/>
            </w:tcBorders>
            <w:vAlign w:val="center"/>
          </w:tcPr>
          <w:p w14:paraId="67B5BB2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993" w:type="dxa"/>
            <w:vAlign w:val="center"/>
          </w:tcPr>
          <w:p w14:paraId="41DAE11A"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TBRb</w:t>
            </w:r>
            <w:proofErr w:type="spellEnd"/>
          </w:p>
        </w:tc>
        <w:tc>
          <w:tcPr>
            <w:tcW w:w="708" w:type="dxa"/>
            <w:vAlign w:val="center"/>
          </w:tcPr>
          <w:p w14:paraId="04FA72E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c>
          <w:tcPr>
            <w:tcW w:w="851" w:type="dxa"/>
            <w:vAlign w:val="center"/>
          </w:tcPr>
          <w:p w14:paraId="17177E5C"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TBRb</w:t>
            </w:r>
            <w:proofErr w:type="spellEnd"/>
          </w:p>
        </w:tc>
        <w:tc>
          <w:tcPr>
            <w:tcW w:w="850" w:type="dxa"/>
            <w:vAlign w:val="center"/>
          </w:tcPr>
          <w:p w14:paraId="7B5752D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r>
      <w:tr w:rsidR="00BE7D27" w:rsidRPr="00F12E22" w14:paraId="7A66919A" w14:textId="77777777" w:rsidTr="00954441">
        <w:tc>
          <w:tcPr>
            <w:tcW w:w="1548" w:type="dxa"/>
            <w:vMerge/>
          </w:tcPr>
          <w:p w14:paraId="41EBFC3F" w14:textId="77777777" w:rsidR="00BE7D27" w:rsidRPr="00F12E22" w:rsidRDefault="00BE7D27" w:rsidP="00954441">
            <w:pPr>
              <w:rPr>
                <w:rFonts w:ascii="Arial Narrow" w:hAnsi="Arial Narrow" w:cs="Arial"/>
                <w:sz w:val="20"/>
                <w:szCs w:val="20"/>
              </w:rPr>
            </w:pPr>
          </w:p>
        </w:tc>
        <w:tc>
          <w:tcPr>
            <w:tcW w:w="1920" w:type="dxa"/>
            <w:vAlign w:val="center"/>
          </w:tcPr>
          <w:p w14:paraId="1538D528"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Nawrót sprężysty w </w:t>
            </w:r>
            <w:smartTag w:uri="urn:schemas-microsoft-com:office:smarttags" w:element="metricconverter">
              <w:smartTagPr>
                <w:attr w:name="productid" w:val="25ﾰC"/>
              </w:smartTagPr>
              <w:r w:rsidRPr="00F12E22">
                <w:rPr>
                  <w:rFonts w:ascii="Arial Narrow" w:hAnsi="Arial Narrow" w:cs="Arial"/>
                  <w:sz w:val="20"/>
                  <w:szCs w:val="20"/>
                </w:rPr>
                <w:t>25°C</w:t>
              </w:r>
            </w:smartTag>
            <w:r w:rsidRPr="00F12E22">
              <w:rPr>
                <w:rFonts w:ascii="Arial Narrow" w:hAnsi="Arial Narrow" w:cs="Arial"/>
                <w:sz w:val="20"/>
                <w:szCs w:val="20"/>
              </w:rPr>
              <w:t xml:space="preserve"> po starzeniu wg PN-EN 12607-1 lub  </w:t>
            </w:r>
          </w:p>
          <w:p w14:paraId="405611F5"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 -3 [29] [30]</w:t>
            </w:r>
          </w:p>
        </w:tc>
        <w:tc>
          <w:tcPr>
            <w:tcW w:w="1440" w:type="dxa"/>
            <w:vMerge w:val="restart"/>
            <w:vAlign w:val="center"/>
          </w:tcPr>
          <w:p w14:paraId="40FBC73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12607-1 [29]</w:t>
            </w:r>
          </w:p>
          <w:p w14:paraId="161628F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13398 [58]</w:t>
            </w:r>
          </w:p>
        </w:tc>
        <w:tc>
          <w:tcPr>
            <w:tcW w:w="756" w:type="dxa"/>
            <w:vMerge w:val="restart"/>
            <w:vAlign w:val="center"/>
          </w:tcPr>
          <w:p w14:paraId="6B2EC7C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993" w:type="dxa"/>
            <w:vAlign w:val="center"/>
          </w:tcPr>
          <w:p w14:paraId="7CB3DA2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50</w:t>
            </w:r>
          </w:p>
        </w:tc>
        <w:tc>
          <w:tcPr>
            <w:tcW w:w="708" w:type="dxa"/>
            <w:vAlign w:val="center"/>
          </w:tcPr>
          <w:p w14:paraId="1AC55D3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851" w:type="dxa"/>
            <w:vAlign w:val="center"/>
          </w:tcPr>
          <w:p w14:paraId="2096E13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50</w:t>
            </w:r>
          </w:p>
        </w:tc>
        <w:tc>
          <w:tcPr>
            <w:tcW w:w="850" w:type="dxa"/>
            <w:vAlign w:val="center"/>
          </w:tcPr>
          <w:p w14:paraId="574B2F6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r>
      <w:tr w:rsidR="00BE7D27" w:rsidRPr="00F12E22" w14:paraId="5D0BD768" w14:textId="77777777" w:rsidTr="00954441">
        <w:tc>
          <w:tcPr>
            <w:tcW w:w="1548" w:type="dxa"/>
            <w:vMerge/>
          </w:tcPr>
          <w:p w14:paraId="4BECC591" w14:textId="77777777" w:rsidR="00BE7D27" w:rsidRPr="00F12E22" w:rsidRDefault="00BE7D27" w:rsidP="00954441">
            <w:pPr>
              <w:rPr>
                <w:rFonts w:ascii="Arial Narrow" w:hAnsi="Arial Narrow" w:cs="Arial"/>
                <w:sz w:val="20"/>
                <w:szCs w:val="20"/>
              </w:rPr>
            </w:pPr>
          </w:p>
        </w:tc>
        <w:tc>
          <w:tcPr>
            <w:tcW w:w="1920" w:type="dxa"/>
            <w:vAlign w:val="center"/>
          </w:tcPr>
          <w:p w14:paraId="556438FF"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Nawrót sprężysty w </w:t>
            </w:r>
            <w:smartTag w:uri="urn:schemas-microsoft-com:office:smarttags" w:element="metricconverter">
              <w:smartTagPr>
                <w:attr w:name="productid" w:val="10ﾰC"/>
              </w:smartTagPr>
              <w:r w:rsidRPr="00F12E22">
                <w:rPr>
                  <w:rFonts w:ascii="Arial Narrow" w:hAnsi="Arial Narrow" w:cs="Arial"/>
                  <w:sz w:val="20"/>
                  <w:szCs w:val="20"/>
                </w:rPr>
                <w:t>10°C</w:t>
              </w:r>
            </w:smartTag>
            <w:r w:rsidRPr="00F12E22">
              <w:rPr>
                <w:rFonts w:ascii="Arial Narrow" w:hAnsi="Arial Narrow" w:cs="Arial"/>
                <w:sz w:val="20"/>
                <w:szCs w:val="20"/>
              </w:rPr>
              <w:t xml:space="preserve"> po starzeniu wg PN-EN 12607-1 lub  </w:t>
            </w:r>
          </w:p>
          <w:p w14:paraId="00EB6901"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 -3 [29] [30]</w:t>
            </w:r>
          </w:p>
        </w:tc>
        <w:tc>
          <w:tcPr>
            <w:tcW w:w="1440" w:type="dxa"/>
            <w:vMerge/>
            <w:vAlign w:val="center"/>
          </w:tcPr>
          <w:p w14:paraId="62280116" w14:textId="77777777" w:rsidR="00BE7D27" w:rsidRPr="00F12E22" w:rsidRDefault="00BE7D27" w:rsidP="00954441">
            <w:pPr>
              <w:jc w:val="center"/>
              <w:rPr>
                <w:rFonts w:ascii="Arial Narrow" w:hAnsi="Arial Narrow" w:cs="Arial"/>
                <w:sz w:val="20"/>
                <w:szCs w:val="20"/>
              </w:rPr>
            </w:pPr>
          </w:p>
        </w:tc>
        <w:tc>
          <w:tcPr>
            <w:tcW w:w="756" w:type="dxa"/>
            <w:vMerge/>
            <w:vAlign w:val="center"/>
          </w:tcPr>
          <w:p w14:paraId="33BE8BE6" w14:textId="77777777" w:rsidR="00BE7D27" w:rsidRPr="00F12E22" w:rsidRDefault="00BE7D27" w:rsidP="00954441">
            <w:pPr>
              <w:jc w:val="center"/>
              <w:rPr>
                <w:rFonts w:ascii="Arial Narrow" w:hAnsi="Arial Narrow" w:cs="Arial"/>
                <w:sz w:val="20"/>
                <w:szCs w:val="20"/>
              </w:rPr>
            </w:pPr>
          </w:p>
        </w:tc>
        <w:tc>
          <w:tcPr>
            <w:tcW w:w="993" w:type="dxa"/>
            <w:vAlign w:val="center"/>
          </w:tcPr>
          <w:p w14:paraId="3009D2DE"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708" w:type="dxa"/>
            <w:vAlign w:val="center"/>
          </w:tcPr>
          <w:p w14:paraId="03EB601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851" w:type="dxa"/>
            <w:tcBorders>
              <w:bottom w:val="single" w:sz="4" w:space="0" w:color="auto"/>
            </w:tcBorders>
            <w:vAlign w:val="center"/>
          </w:tcPr>
          <w:p w14:paraId="77D26390"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NPDa</w:t>
            </w:r>
            <w:proofErr w:type="spellEnd"/>
          </w:p>
        </w:tc>
        <w:tc>
          <w:tcPr>
            <w:tcW w:w="850" w:type="dxa"/>
            <w:tcBorders>
              <w:bottom w:val="single" w:sz="4" w:space="0" w:color="auto"/>
            </w:tcBorders>
            <w:vAlign w:val="center"/>
          </w:tcPr>
          <w:p w14:paraId="5D428C4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r>
      <w:tr w:rsidR="00BE7D27" w:rsidRPr="00F12E22" w14:paraId="1B77AC97" w14:textId="77777777" w:rsidTr="00954441">
        <w:tc>
          <w:tcPr>
            <w:tcW w:w="7365" w:type="dxa"/>
            <w:gridSpan w:val="6"/>
            <w:tcBorders>
              <w:top w:val="nil"/>
              <w:right w:val="nil"/>
            </w:tcBorders>
          </w:tcPr>
          <w:p w14:paraId="2A538E4B"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a NPD – No Performance </w:t>
            </w:r>
            <w:proofErr w:type="spellStart"/>
            <w:r w:rsidRPr="00F12E22">
              <w:rPr>
                <w:rFonts w:ascii="Arial Narrow" w:hAnsi="Arial Narrow" w:cs="Arial"/>
                <w:sz w:val="20"/>
                <w:szCs w:val="20"/>
              </w:rPr>
              <w:t>Determined</w:t>
            </w:r>
            <w:proofErr w:type="spellEnd"/>
            <w:r w:rsidRPr="00F12E22">
              <w:rPr>
                <w:rFonts w:ascii="Arial Narrow" w:hAnsi="Arial Narrow" w:cs="Arial"/>
                <w:sz w:val="20"/>
                <w:szCs w:val="20"/>
              </w:rPr>
              <w:t xml:space="preserve"> (właściwość użytkowa nie określana)</w:t>
            </w:r>
          </w:p>
          <w:p w14:paraId="6286A118"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b TBR – To Be </w:t>
            </w:r>
            <w:proofErr w:type="spellStart"/>
            <w:r w:rsidRPr="00F12E22">
              <w:rPr>
                <w:rFonts w:ascii="Arial Narrow" w:hAnsi="Arial Narrow" w:cs="Arial"/>
                <w:sz w:val="20"/>
                <w:szCs w:val="20"/>
              </w:rPr>
              <w:t>Reported</w:t>
            </w:r>
            <w:proofErr w:type="spellEnd"/>
            <w:r w:rsidRPr="00F12E22">
              <w:rPr>
                <w:rFonts w:ascii="Arial Narrow" w:hAnsi="Arial Narrow" w:cs="Arial"/>
                <w:sz w:val="20"/>
                <w:szCs w:val="20"/>
              </w:rPr>
              <w:t xml:space="preserve"> (do zadeklarowania)</w:t>
            </w:r>
          </w:p>
        </w:tc>
        <w:tc>
          <w:tcPr>
            <w:tcW w:w="851" w:type="dxa"/>
            <w:tcBorders>
              <w:top w:val="single" w:sz="4" w:space="0" w:color="auto"/>
              <w:left w:val="nil"/>
              <w:right w:val="nil"/>
            </w:tcBorders>
          </w:tcPr>
          <w:p w14:paraId="61DF0B5B" w14:textId="77777777" w:rsidR="00BE7D27" w:rsidRPr="00F12E22" w:rsidRDefault="00BE7D27" w:rsidP="00954441">
            <w:pPr>
              <w:rPr>
                <w:rFonts w:ascii="Arial Narrow" w:hAnsi="Arial Narrow" w:cs="Arial"/>
                <w:sz w:val="20"/>
                <w:szCs w:val="20"/>
              </w:rPr>
            </w:pPr>
          </w:p>
        </w:tc>
        <w:tc>
          <w:tcPr>
            <w:tcW w:w="850" w:type="dxa"/>
            <w:tcBorders>
              <w:top w:val="single" w:sz="4" w:space="0" w:color="auto"/>
              <w:left w:val="nil"/>
            </w:tcBorders>
          </w:tcPr>
          <w:p w14:paraId="44C382A4" w14:textId="77777777" w:rsidR="00BE7D27" w:rsidRPr="00F12E22" w:rsidRDefault="00BE7D27" w:rsidP="00954441">
            <w:pPr>
              <w:rPr>
                <w:rFonts w:ascii="Arial Narrow" w:hAnsi="Arial Narrow" w:cs="Arial"/>
                <w:sz w:val="20"/>
                <w:szCs w:val="20"/>
              </w:rPr>
            </w:pPr>
          </w:p>
        </w:tc>
      </w:tr>
    </w:tbl>
    <w:p w14:paraId="5924DC9E" w14:textId="77777777" w:rsidR="00BE7D27" w:rsidRPr="00B6612A" w:rsidRDefault="00BE7D27" w:rsidP="00954441">
      <w:pPr>
        <w:rPr>
          <w:rFonts w:ascii="Arial Narrow" w:hAnsi="Arial Narrow" w:cs="Arial"/>
          <w:sz w:val="22"/>
          <w:szCs w:val="22"/>
        </w:rPr>
      </w:pPr>
    </w:p>
    <w:p w14:paraId="76308957" w14:textId="77777777" w:rsidR="00BE7D27" w:rsidRPr="00F12E22" w:rsidRDefault="00BE7D27" w:rsidP="00954441">
      <w:pPr>
        <w:rPr>
          <w:rFonts w:ascii="Arial Narrow" w:hAnsi="Arial Narrow" w:cs="Arial"/>
          <w:i/>
          <w:iCs/>
          <w:sz w:val="20"/>
          <w:szCs w:val="20"/>
        </w:rPr>
      </w:pPr>
      <w:r w:rsidRPr="00F12E22">
        <w:rPr>
          <w:rFonts w:ascii="Arial Narrow" w:hAnsi="Arial Narrow" w:cs="Arial"/>
          <w:i/>
          <w:iCs/>
          <w:sz w:val="20"/>
          <w:szCs w:val="20"/>
        </w:rPr>
        <w:t>Tablica 5. Wymagania wobec asfaltów wielorodzajowych wg PN-EN 13924-2:2014-04/Ap1 i Ap2 [65a]</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566"/>
        <w:gridCol w:w="27"/>
        <w:gridCol w:w="827"/>
        <w:gridCol w:w="1842"/>
        <w:gridCol w:w="1133"/>
        <w:gridCol w:w="992"/>
        <w:gridCol w:w="992"/>
        <w:gridCol w:w="992"/>
      </w:tblGrid>
      <w:tr w:rsidR="00BE7D27" w:rsidRPr="00F12E22" w14:paraId="7567A134" w14:textId="77777777" w:rsidTr="00954441">
        <w:tc>
          <w:tcPr>
            <w:tcW w:w="663" w:type="dxa"/>
            <w:vMerge w:val="restart"/>
            <w:shd w:val="clear" w:color="auto" w:fill="D9E2F3" w:themeFill="accent1" w:themeFillTint="33"/>
          </w:tcPr>
          <w:p w14:paraId="3F11B6AE" w14:textId="77777777" w:rsidR="00BE7D27" w:rsidRPr="00F12E22" w:rsidRDefault="00BE7D27" w:rsidP="00954441">
            <w:pPr>
              <w:jc w:val="center"/>
              <w:rPr>
                <w:rFonts w:ascii="Arial Narrow" w:hAnsi="Arial Narrow" w:cs="Arial"/>
                <w:b/>
                <w:bCs/>
                <w:sz w:val="20"/>
                <w:szCs w:val="20"/>
              </w:rPr>
            </w:pPr>
          </w:p>
          <w:p w14:paraId="259A1697"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Lp.</w:t>
            </w:r>
          </w:p>
        </w:tc>
        <w:tc>
          <w:tcPr>
            <w:tcW w:w="1590" w:type="dxa"/>
            <w:gridSpan w:val="2"/>
            <w:vMerge w:val="restart"/>
            <w:shd w:val="clear" w:color="auto" w:fill="D9E2F3" w:themeFill="accent1" w:themeFillTint="33"/>
          </w:tcPr>
          <w:p w14:paraId="23616F7B" w14:textId="77777777" w:rsidR="00BE7D27" w:rsidRPr="00F12E22" w:rsidRDefault="00BE7D27" w:rsidP="00954441">
            <w:pPr>
              <w:jc w:val="center"/>
              <w:rPr>
                <w:rFonts w:ascii="Arial Narrow" w:hAnsi="Arial Narrow" w:cs="Arial"/>
                <w:b/>
                <w:bCs/>
                <w:sz w:val="20"/>
                <w:szCs w:val="20"/>
              </w:rPr>
            </w:pPr>
          </w:p>
          <w:p w14:paraId="6BFE863E"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Właściwości</w:t>
            </w:r>
          </w:p>
        </w:tc>
        <w:tc>
          <w:tcPr>
            <w:tcW w:w="827" w:type="dxa"/>
            <w:vMerge w:val="restart"/>
            <w:shd w:val="clear" w:color="auto" w:fill="D9E2F3" w:themeFill="accent1" w:themeFillTint="33"/>
          </w:tcPr>
          <w:p w14:paraId="1E70DA15"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Jed</w:t>
            </w:r>
            <w:proofErr w:type="spellEnd"/>
            <w:r w:rsidRPr="00F12E22">
              <w:rPr>
                <w:rFonts w:ascii="Arial Narrow" w:hAnsi="Arial Narrow" w:cs="Arial"/>
                <w:b/>
                <w:bCs/>
                <w:sz w:val="20"/>
                <w:szCs w:val="20"/>
              </w:rPr>
              <w:t>-nos-tka</w:t>
            </w:r>
          </w:p>
        </w:tc>
        <w:tc>
          <w:tcPr>
            <w:tcW w:w="1843" w:type="dxa"/>
            <w:vMerge w:val="restart"/>
            <w:shd w:val="clear" w:color="auto" w:fill="D9E2F3" w:themeFill="accent1" w:themeFillTint="33"/>
          </w:tcPr>
          <w:p w14:paraId="6A6B1E49" w14:textId="77777777" w:rsidR="00BE7D27" w:rsidRPr="00F12E22" w:rsidRDefault="00BE7D27" w:rsidP="00954441">
            <w:pPr>
              <w:jc w:val="center"/>
              <w:rPr>
                <w:rFonts w:ascii="Arial Narrow" w:hAnsi="Arial Narrow" w:cs="Arial"/>
                <w:b/>
                <w:bCs/>
                <w:sz w:val="20"/>
                <w:szCs w:val="20"/>
              </w:rPr>
            </w:pPr>
          </w:p>
          <w:p w14:paraId="2A75BB6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Metoda</w:t>
            </w:r>
          </w:p>
          <w:p w14:paraId="01A21816"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badania</w:t>
            </w:r>
          </w:p>
        </w:tc>
        <w:tc>
          <w:tcPr>
            <w:tcW w:w="2126" w:type="dxa"/>
            <w:gridSpan w:val="2"/>
            <w:shd w:val="clear" w:color="auto" w:fill="D9E2F3" w:themeFill="accent1" w:themeFillTint="33"/>
          </w:tcPr>
          <w:p w14:paraId="4282BF09"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asfalt</w:t>
            </w:r>
          </w:p>
          <w:p w14:paraId="2CE79B35"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MG 50/70-54/64</w:t>
            </w:r>
          </w:p>
        </w:tc>
        <w:tc>
          <w:tcPr>
            <w:tcW w:w="1984" w:type="dxa"/>
            <w:gridSpan w:val="2"/>
            <w:shd w:val="clear" w:color="auto" w:fill="D9E2F3" w:themeFill="accent1" w:themeFillTint="33"/>
          </w:tcPr>
          <w:p w14:paraId="4C3A0483"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asfalt</w:t>
            </w:r>
          </w:p>
          <w:p w14:paraId="68CC01A2"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MG 35/50-57/69</w:t>
            </w:r>
          </w:p>
        </w:tc>
      </w:tr>
      <w:tr w:rsidR="00BE7D27" w:rsidRPr="00F12E22" w14:paraId="743F1CAF" w14:textId="77777777" w:rsidTr="00954441">
        <w:tc>
          <w:tcPr>
            <w:tcW w:w="663" w:type="dxa"/>
            <w:vMerge/>
            <w:shd w:val="clear" w:color="auto" w:fill="D9E2F3" w:themeFill="accent1" w:themeFillTint="33"/>
          </w:tcPr>
          <w:p w14:paraId="23A043AD" w14:textId="77777777" w:rsidR="00BE7D27" w:rsidRPr="00F12E22" w:rsidRDefault="00BE7D27" w:rsidP="00954441">
            <w:pPr>
              <w:jc w:val="center"/>
              <w:rPr>
                <w:rFonts w:ascii="Arial Narrow" w:hAnsi="Arial Narrow" w:cs="Arial"/>
                <w:b/>
                <w:bCs/>
                <w:sz w:val="20"/>
                <w:szCs w:val="20"/>
              </w:rPr>
            </w:pPr>
          </w:p>
        </w:tc>
        <w:tc>
          <w:tcPr>
            <w:tcW w:w="1590" w:type="dxa"/>
            <w:gridSpan w:val="2"/>
            <w:vMerge/>
            <w:shd w:val="clear" w:color="auto" w:fill="D9E2F3" w:themeFill="accent1" w:themeFillTint="33"/>
          </w:tcPr>
          <w:p w14:paraId="5650FA05" w14:textId="77777777" w:rsidR="00BE7D27" w:rsidRPr="00F12E22" w:rsidRDefault="00BE7D27" w:rsidP="00954441">
            <w:pPr>
              <w:jc w:val="center"/>
              <w:rPr>
                <w:rFonts w:ascii="Arial Narrow" w:hAnsi="Arial Narrow" w:cs="Arial"/>
                <w:b/>
                <w:bCs/>
                <w:sz w:val="20"/>
                <w:szCs w:val="20"/>
              </w:rPr>
            </w:pPr>
          </w:p>
        </w:tc>
        <w:tc>
          <w:tcPr>
            <w:tcW w:w="827" w:type="dxa"/>
            <w:vMerge/>
            <w:shd w:val="clear" w:color="auto" w:fill="D9E2F3" w:themeFill="accent1" w:themeFillTint="33"/>
          </w:tcPr>
          <w:p w14:paraId="7B94782A" w14:textId="77777777" w:rsidR="00BE7D27" w:rsidRPr="00F12E22" w:rsidRDefault="00BE7D27" w:rsidP="00954441">
            <w:pPr>
              <w:jc w:val="center"/>
              <w:rPr>
                <w:rFonts w:ascii="Arial Narrow" w:hAnsi="Arial Narrow" w:cs="Arial"/>
                <w:b/>
                <w:bCs/>
                <w:sz w:val="20"/>
                <w:szCs w:val="20"/>
              </w:rPr>
            </w:pPr>
          </w:p>
        </w:tc>
        <w:tc>
          <w:tcPr>
            <w:tcW w:w="1843" w:type="dxa"/>
            <w:vMerge/>
            <w:shd w:val="clear" w:color="auto" w:fill="D9E2F3" w:themeFill="accent1" w:themeFillTint="33"/>
          </w:tcPr>
          <w:p w14:paraId="09D2E81C" w14:textId="77777777" w:rsidR="00BE7D27" w:rsidRPr="00F12E22" w:rsidRDefault="00BE7D27" w:rsidP="00954441">
            <w:pPr>
              <w:jc w:val="center"/>
              <w:rPr>
                <w:rFonts w:ascii="Arial Narrow" w:hAnsi="Arial Narrow" w:cs="Arial"/>
                <w:b/>
                <w:bCs/>
                <w:sz w:val="20"/>
                <w:szCs w:val="20"/>
              </w:rPr>
            </w:pPr>
          </w:p>
        </w:tc>
        <w:tc>
          <w:tcPr>
            <w:tcW w:w="1134" w:type="dxa"/>
            <w:shd w:val="clear" w:color="auto" w:fill="D9E2F3" w:themeFill="accent1" w:themeFillTint="33"/>
          </w:tcPr>
          <w:p w14:paraId="7B1F2F98"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Wyma-ganie</w:t>
            </w:r>
            <w:proofErr w:type="spellEnd"/>
          </w:p>
        </w:tc>
        <w:tc>
          <w:tcPr>
            <w:tcW w:w="992" w:type="dxa"/>
            <w:shd w:val="clear" w:color="auto" w:fill="D9E2F3" w:themeFill="accent1" w:themeFillTint="33"/>
          </w:tcPr>
          <w:p w14:paraId="7671C79C"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klasa</w:t>
            </w:r>
          </w:p>
        </w:tc>
        <w:tc>
          <w:tcPr>
            <w:tcW w:w="992" w:type="dxa"/>
            <w:shd w:val="clear" w:color="auto" w:fill="D9E2F3" w:themeFill="accent1" w:themeFillTint="33"/>
          </w:tcPr>
          <w:p w14:paraId="0603B35F" w14:textId="77777777" w:rsidR="00BE7D27" w:rsidRPr="00F12E22" w:rsidRDefault="00BE7D27" w:rsidP="00954441">
            <w:pPr>
              <w:jc w:val="center"/>
              <w:rPr>
                <w:rFonts w:ascii="Arial Narrow" w:hAnsi="Arial Narrow" w:cs="Arial"/>
                <w:b/>
                <w:bCs/>
                <w:sz w:val="20"/>
                <w:szCs w:val="20"/>
              </w:rPr>
            </w:pPr>
            <w:proofErr w:type="spellStart"/>
            <w:r w:rsidRPr="00F12E22">
              <w:rPr>
                <w:rFonts w:ascii="Arial Narrow" w:hAnsi="Arial Narrow" w:cs="Arial"/>
                <w:b/>
                <w:bCs/>
                <w:sz w:val="20"/>
                <w:szCs w:val="20"/>
              </w:rPr>
              <w:t>Wyma-ganie</w:t>
            </w:r>
            <w:proofErr w:type="spellEnd"/>
          </w:p>
        </w:tc>
        <w:tc>
          <w:tcPr>
            <w:tcW w:w="992" w:type="dxa"/>
            <w:shd w:val="clear" w:color="auto" w:fill="D9E2F3" w:themeFill="accent1" w:themeFillTint="33"/>
          </w:tcPr>
          <w:p w14:paraId="5704F530" w14:textId="77777777" w:rsidR="00BE7D27" w:rsidRPr="00F12E22" w:rsidRDefault="00BE7D27" w:rsidP="00954441">
            <w:pPr>
              <w:jc w:val="center"/>
              <w:rPr>
                <w:rFonts w:ascii="Arial Narrow" w:hAnsi="Arial Narrow" w:cs="Arial"/>
                <w:b/>
                <w:bCs/>
                <w:sz w:val="20"/>
                <w:szCs w:val="20"/>
              </w:rPr>
            </w:pPr>
            <w:r w:rsidRPr="00F12E22">
              <w:rPr>
                <w:rFonts w:ascii="Arial Narrow" w:hAnsi="Arial Narrow" w:cs="Arial"/>
                <w:b/>
                <w:bCs/>
                <w:sz w:val="20"/>
                <w:szCs w:val="20"/>
              </w:rPr>
              <w:t>klasa</w:t>
            </w:r>
          </w:p>
        </w:tc>
      </w:tr>
      <w:tr w:rsidR="00BE7D27" w:rsidRPr="00F12E22" w14:paraId="63961461" w14:textId="77777777" w:rsidTr="00954441">
        <w:tc>
          <w:tcPr>
            <w:tcW w:w="663" w:type="dxa"/>
          </w:tcPr>
          <w:p w14:paraId="343C552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c>
          <w:tcPr>
            <w:tcW w:w="1594" w:type="dxa"/>
            <w:gridSpan w:val="2"/>
          </w:tcPr>
          <w:p w14:paraId="099B31C1"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Penetracja w </w:t>
            </w:r>
            <w:smartTag w:uri="urn:schemas-microsoft-com:office:smarttags" w:element="metricconverter">
              <w:smartTagPr>
                <w:attr w:name="productid" w:val="25ﾰC"/>
              </w:smartTagPr>
              <w:r w:rsidRPr="00F12E22">
                <w:rPr>
                  <w:rFonts w:ascii="Arial Narrow" w:hAnsi="Arial Narrow" w:cs="Arial"/>
                  <w:sz w:val="20"/>
                  <w:szCs w:val="20"/>
                </w:rPr>
                <w:t>25°C</w:t>
              </w:r>
            </w:smartTag>
          </w:p>
        </w:tc>
        <w:tc>
          <w:tcPr>
            <w:tcW w:w="823" w:type="dxa"/>
            <w:vAlign w:val="center"/>
          </w:tcPr>
          <w:p w14:paraId="21D06D44" w14:textId="77777777" w:rsidR="00BE7D27" w:rsidRPr="00F12E22" w:rsidRDefault="00BE7D27" w:rsidP="00954441">
            <w:pPr>
              <w:jc w:val="center"/>
              <w:rPr>
                <w:rFonts w:ascii="Arial Narrow" w:hAnsi="Arial Narrow" w:cs="Arial"/>
                <w:sz w:val="20"/>
                <w:szCs w:val="20"/>
              </w:rPr>
            </w:pPr>
            <w:smartTag w:uri="urn:schemas-microsoft-com:office:smarttags" w:element="metricconverter">
              <w:smartTagPr>
                <w:attr w:name="productid" w:val="0,1 mm"/>
              </w:smartTagPr>
              <w:r w:rsidRPr="00F12E22">
                <w:rPr>
                  <w:rFonts w:ascii="Arial Narrow" w:hAnsi="Arial Narrow" w:cs="Arial"/>
                  <w:sz w:val="20"/>
                  <w:szCs w:val="20"/>
                </w:rPr>
                <w:t>0,1 mm</w:t>
              </w:r>
            </w:smartTag>
          </w:p>
        </w:tc>
        <w:tc>
          <w:tcPr>
            <w:tcW w:w="1843" w:type="dxa"/>
            <w:vAlign w:val="center"/>
          </w:tcPr>
          <w:p w14:paraId="53FC8D5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1134" w:type="dxa"/>
            <w:vAlign w:val="center"/>
          </w:tcPr>
          <w:p w14:paraId="1AC8037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50÷70</w:t>
            </w:r>
          </w:p>
        </w:tc>
        <w:tc>
          <w:tcPr>
            <w:tcW w:w="992" w:type="dxa"/>
          </w:tcPr>
          <w:p w14:paraId="0639246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992" w:type="dxa"/>
            <w:vAlign w:val="center"/>
          </w:tcPr>
          <w:p w14:paraId="5935494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35÷50</w:t>
            </w:r>
          </w:p>
        </w:tc>
        <w:tc>
          <w:tcPr>
            <w:tcW w:w="992" w:type="dxa"/>
          </w:tcPr>
          <w:p w14:paraId="6C49BAF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1CD07EE5" w14:textId="77777777" w:rsidTr="00954441">
        <w:tc>
          <w:tcPr>
            <w:tcW w:w="663" w:type="dxa"/>
          </w:tcPr>
          <w:p w14:paraId="0F98C34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1594" w:type="dxa"/>
            <w:gridSpan w:val="2"/>
          </w:tcPr>
          <w:p w14:paraId="72874B4F"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mięknienia</w:t>
            </w:r>
          </w:p>
        </w:tc>
        <w:tc>
          <w:tcPr>
            <w:tcW w:w="823" w:type="dxa"/>
            <w:vAlign w:val="center"/>
          </w:tcPr>
          <w:p w14:paraId="4B61067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843" w:type="dxa"/>
            <w:vAlign w:val="center"/>
          </w:tcPr>
          <w:p w14:paraId="6441EB4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1134" w:type="dxa"/>
            <w:vAlign w:val="center"/>
          </w:tcPr>
          <w:p w14:paraId="4FECF4A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54÷64</w:t>
            </w:r>
          </w:p>
        </w:tc>
        <w:tc>
          <w:tcPr>
            <w:tcW w:w="992" w:type="dxa"/>
          </w:tcPr>
          <w:p w14:paraId="5072013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992" w:type="dxa"/>
            <w:vAlign w:val="center"/>
          </w:tcPr>
          <w:p w14:paraId="40A6237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57÷69</w:t>
            </w:r>
          </w:p>
        </w:tc>
        <w:tc>
          <w:tcPr>
            <w:tcW w:w="992" w:type="dxa"/>
          </w:tcPr>
          <w:p w14:paraId="40ABE08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r>
      <w:tr w:rsidR="00BE7D27" w:rsidRPr="00F12E22" w14:paraId="43415A41" w14:textId="77777777" w:rsidTr="00954441">
        <w:tc>
          <w:tcPr>
            <w:tcW w:w="663" w:type="dxa"/>
          </w:tcPr>
          <w:p w14:paraId="05A0DC5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1594" w:type="dxa"/>
            <w:gridSpan w:val="2"/>
          </w:tcPr>
          <w:p w14:paraId="07323547"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Indeks penetracji</w:t>
            </w:r>
          </w:p>
        </w:tc>
        <w:tc>
          <w:tcPr>
            <w:tcW w:w="823" w:type="dxa"/>
            <w:vAlign w:val="center"/>
          </w:tcPr>
          <w:p w14:paraId="2C328A5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843" w:type="dxa"/>
            <w:vAlign w:val="center"/>
          </w:tcPr>
          <w:p w14:paraId="29F1B8C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13924-2 [65]</w:t>
            </w:r>
          </w:p>
        </w:tc>
        <w:tc>
          <w:tcPr>
            <w:tcW w:w="1134" w:type="dxa"/>
            <w:vAlign w:val="center"/>
          </w:tcPr>
          <w:p w14:paraId="394B1C6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+0,3 do +2,0</w:t>
            </w:r>
          </w:p>
        </w:tc>
        <w:tc>
          <w:tcPr>
            <w:tcW w:w="992" w:type="dxa"/>
          </w:tcPr>
          <w:p w14:paraId="118CD73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992" w:type="dxa"/>
            <w:vAlign w:val="center"/>
          </w:tcPr>
          <w:p w14:paraId="6329E76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+0,3 do +2,0</w:t>
            </w:r>
          </w:p>
        </w:tc>
        <w:tc>
          <w:tcPr>
            <w:tcW w:w="992" w:type="dxa"/>
          </w:tcPr>
          <w:p w14:paraId="599EFC4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02C7EEC1" w14:textId="77777777" w:rsidTr="00954441">
        <w:tc>
          <w:tcPr>
            <w:tcW w:w="663" w:type="dxa"/>
          </w:tcPr>
          <w:p w14:paraId="3D30525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1594" w:type="dxa"/>
            <w:gridSpan w:val="2"/>
          </w:tcPr>
          <w:p w14:paraId="01D4C96D"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Temperatura zapłonu</w:t>
            </w:r>
          </w:p>
        </w:tc>
        <w:tc>
          <w:tcPr>
            <w:tcW w:w="823" w:type="dxa"/>
            <w:vAlign w:val="center"/>
          </w:tcPr>
          <w:p w14:paraId="5B4015F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843" w:type="dxa"/>
            <w:vAlign w:val="center"/>
          </w:tcPr>
          <w:p w14:paraId="449692F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ISO 2592 [70]</w:t>
            </w:r>
          </w:p>
        </w:tc>
        <w:tc>
          <w:tcPr>
            <w:tcW w:w="1134" w:type="dxa"/>
            <w:vAlign w:val="center"/>
          </w:tcPr>
          <w:p w14:paraId="5F92265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≥250</w:t>
            </w:r>
          </w:p>
        </w:tc>
        <w:tc>
          <w:tcPr>
            <w:tcW w:w="992" w:type="dxa"/>
          </w:tcPr>
          <w:p w14:paraId="04D4B79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992" w:type="dxa"/>
            <w:vAlign w:val="center"/>
          </w:tcPr>
          <w:p w14:paraId="6F92C36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≥250</w:t>
            </w:r>
          </w:p>
        </w:tc>
        <w:tc>
          <w:tcPr>
            <w:tcW w:w="992" w:type="dxa"/>
          </w:tcPr>
          <w:p w14:paraId="6C5E900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r>
      <w:tr w:rsidR="00BE7D27" w:rsidRPr="00F12E22" w14:paraId="2550D141" w14:textId="77777777" w:rsidTr="00954441">
        <w:tc>
          <w:tcPr>
            <w:tcW w:w="663" w:type="dxa"/>
          </w:tcPr>
          <w:p w14:paraId="4B1F1AF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c>
          <w:tcPr>
            <w:tcW w:w="1594" w:type="dxa"/>
            <w:gridSpan w:val="2"/>
          </w:tcPr>
          <w:p w14:paraId="035B0A39" w14:textId="77777777" w:rsidR="00BE7D27" w:rsidRPr="00F12E22" w:rsidRDefault="00BE7D27" w:rsidP="00954441">
            <w:pPr>
              <w:rPr>
                <w:rFonts w:ascii="Arial Narrow" w:hAnsi="Arial Narrow" w:cs="Arial"/>
                <w:sz w:val="20"/>
                <w:szCs w:val="20"/>
              </w:rPr>
            </w:pPr>
            <w:proofErr w:type="spellStart"/>
            <w:r w:rsidRPr="00F12E22">
              <w:rPr>
                <w:rFonts w:ascii="Arial Narrow" w:hAnsi="Arial Narrow" w:cs="Arial"/>
                <w:sz w:val="20"/>
                <w:szCs w:val="20"/>
              </w:rPr>
              <w:t>Rozpuszczal-ność</w:t>
            </w:r>
            <w:proofErr w:type="spellEnd"/>
          </w:p>
        </w:tc>
        <w:tc>
          <w:tcPr>
            <w:tcW w:w="823" w:type="dxa"/>
            <w:vAlign w:val="center"/>
          </w:tcPr>
          <w:p w14:paraId="56A3DA9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843" w:type="dxa"/>
            <w:vAlign w:val="center"/>
          </w:tcPr>
          <w:p w14:paraId="6704A67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12592 [24]</w:t>
            </w:r>
          </w:p>
        </w:tc>
        <w:tc>
          <w:tcPr>
            <w:tcW w:w="1134" w:type="dxa"/>
            <w:vAlign w:val="center"/>
          </w:tcPr>
          <w:p w14:paraId="38723EF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≥99,0</w:t>
            </w:r>
          </w:p>
        </w:tc>
        <w:tc>
          <w:tcPr>
            <w:tcW w:w="992" w:type="dxa"/>
          </w:tcPr>
          <w:p w14:paraId="11E6D55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992" w:type="dxa"/>
            <w:vAlign w:val="center"/>
          </w:tcPr>
          <w:p w14:paraId="5F92256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≥99,0</w:t>
            </w:r>
          </w:p>
        </w:tc>
        <w:tc>
          <w:tcPr>
            <w:tcW w:w="992" w:type="dxa"/>
          </w:tcPr>
          <w:p w14:paraId="04B16A8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r>
      <w:tr w:rsidR="00BE7D27" w:rsidRPr="00F12E22" w14:paraId="61427A2A" w14:textId="77777777" w:rsidTr="00954441">
        <w:tc>
          <w:tcPr>
            <w:tcW w:w="663" w:type="dxa"/>
          </w:tcPr>
          <w:p w14:paraId="2878690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lastRenderedPageBreak/>
              <w:t>6</w:t>
            </w:r>
          </w:p>
        </w:tc>
        <w:tc>
          <w:tcPr>
            <w:tcW w:w="1594" w:type="dxa"/>
            <w:gridSpan w:val="2"/>
          </w:tcPr>
          <w:p w14:paraId="2E621726"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 xml:space="preserve">Temperatura łamliwości </w:t>
            </w:r>
            <w:proofErr w:type="spellStart"/>
            <w:r w:rsidRPr="00F12E22">
              <w:rPr>
                <w:rFonts w:ascii="Arial Narrow" w:hAnsi="Arial Narrow" w:cs="Arial"/>
                <w:sz w:val="20"/>
                <w:szCs w:val="20"/>
              </w:rPr>
              <w:t>Fraassa</w:t>
            </w:r>
            <w:proofErr w:type="spellEnd"/>
          </w:p>
        </w:tc>
        <w:tc>
          <w:tcPr>
            <w:tcW w:w="823" w:type="dxa"/>
            <w:vAlign w:val="center"/>
          </w:tcPr>
          <w:p w14:paraId="041ECBF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843" w:type="dxa"/>
            <w:vAlign w:val="center"/>
          </w:tcPr>
          <w:p w14:paraId="2C83C7A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12593 [25]</w:t>
            </w:r>
          </w:p>
        </w:tc>
        <w:tc>
          <w:tcPr>
            <w:tcW w:w="1134" w:type="dxa"/>
            <w:vAlign w:val="center"/>
          </w:tcPr>
          <w:p w14:paraId="568F345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≤-17</w:t>
            </w:r>
          </w:p>
        </w:tc>
        <w:tc>
          <w:tcPr>
            <w:tcW w:w="992" w:type="dxa"/>
          </w:tcPr>
          <w:p w14:paraId="4ED81CA3" w14:textId="77777777" w:rsidR="00BE7D27" w:rsidRPr="00F12E22" w:rsidRDefault="00BE7D27" w:rsidP="00954441">
            <w:pPr>
              <w:jc w:val="center"/>
              <w:rPr>
                <w:rFonts w:ascii="Arial Narrow" w:hAnsi="Arial Narrow" w:cs="Arial"/>
                <w:sz w:val="20"/>
                <w:szCs w:val="20"/>
              </w:rPr>
            </w:pPr>
          </w:p>
          <w:p w14:paraId="53CF7F0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c>
          <w:tcPr>
            <w:tcW w:w="992" w:type="dxa"/>
            <w:vAlign w:val="center"/>
          </w:tcPr>
          <w:p w14:paraId="5A499D1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≤-15</w:t>
            </w:r>
          </w:p>
        </w:tc>
        <w:tc>
          <w:tcPr>
            <w:tcW w:w="992" w:type="dxa"/>
          </w:tcPr>
          <w:p w14:paraId="551B675F" w14:textId="77777777" w:rsidR="00BE7D27" w:rsidRPr="00F12E22" w:rsidRDefault="00BE7D27" w:rsidP="00954441">
            <w:pPr>
              <w:jc w:val="center"/>
              <w:rPr>
                <w:rFonts w:ascii="Arial Narrow" w:hAnsi="Arial Narrow" w:cs="Arial"/>
                <w:sz w:val="20"/>
                <w:szCs w:val="20"/>
              </w:rPr>
            </w:pPr>
          </w:p>
          <w:p w14:paraId="17598B5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r>
      <w:tr w:rsidR="00BE7D27" w:rsidRPr="00F12E22" w14:paraId="2AF8C0BB" w14:textId="77777777" w:rsidTr="00954441">
        <w:tc>
          <w:tcPr>
            <w:tcW w:w="663" w:type="dxa"/>
          </w:tcPr>
          <w:p w14:paraId="4E5591F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7</w:t>
            </w:r>
          </w:p>
        </w:tc>
        <w:tc>
          <w:tcPr>
            <w:tcW w:w="1594" w:type="dxa"/>
            <w:gridSpan w:val="2"/>
          </w:tcPr>
          <w:p w14:paraId="43CEBD53"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Lepkość dynamiczna w 60°C</w:t>
            </w:r>
          </w:p>
        </w:tc>
        <w:tc>
          <w:tcPr>
            <w:tcW w:w="823" w:type="dxa"/>
            <w:vAlign w:val="center"/>
          </w:tcPr>
          <w:p w14:paraId="6D420340" w14:textId="77777777" w:rsidR="00BE7D27" w:rsidRPr="00F12E22" w:rsidRDefault="00BE7D27" w:rsidP="00954441">
            <w:pPr>
              <w:jc w:val="center"/>
              <w:rPr>
                <w:rFonts w:ascii="Arial Narrow" w:hAnsi="Arial Narrow" w:cs="Arial"/>
                <w:sz w:val="20"/>
                <w:szCs w:val="20"/>
              </w:rPr>
            </w:pPr>
            <w:proofErr w:type="spellStart"/>
            <w:r w:rsidRPr="00F12E22">
              <w:rPr>
                <w:rFonts w:ascii="Arial Narrow" w:hAnsi="Arial Narrow" w:cs="Arial"/>
                <w:sz w:val="20"/>
                <w:szCs w:val="20"/>
              </w:rPr>
              <w:t>Pa∙s</w:t>
            </w:r>
            <w:proofErr w:type="spellEnd"/>
          </w:p>
        </w:tc>
        <w:tc>
          <w:tcPr>
            <w:tcW w:w="1843" w:type="dxa"/>
            <w:vAlign w:val="center"/>
          </w:tcPr>
          <w:p w14:paraId="18838FE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12596 [27]</w:t>
            </w:r>
          </w:p>
        </w:tc>
        <w:tc>
          <w:tcPr>
            <w:tcW w:w="1134" w:type="dxa"/>
            <w:vAlign w:val="center"/>
          </w:tcPr>
          <w:p w14:paraId="0A339EA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≥900</w:t>
            </w:r>
          </w:p>
        </w:tc>
        <w:tc>
          <w:tcPr>
            <w:tcW w:w="992" w:type="dxa"/>
          </w:tcPr>
          <w:p w14:paraId="795A466E" w14:textId="77777777" w:rsidR="00BE7D27" w:rsidRPr="00F12E22" w:rsidRDefault="00BE7D27" w:rsidP="00954441">
            <w:pPr>
              <w:jc w:val="center"/>
              <w:rPr>
                <w:rFonts w:ascii="Arial Narrow" w:hAnsi="Arial Narrow" w:cs="Arial"/>
                <w:sz w:val="20"/>
                <w:szCs w:val="20"/>
              </w:rPr>
            </w:pPr>
          </w:p>
          <w:p w14:paraId="174CDB0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4</w:t>
            </w:r>
          </w:p>
        </w:tc>
        <w:tc>
          <w:tcPr>
            <w:tcW w:w="992" w:type="dxa"/>
            <w:vAlign w:val="center"/>
          </w:tcPr>
          <w:p w14:paraId="7A7B792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≥1500</w:t>
            </w:r>
          </w:p>
        </w:tc>
        <w:tc>
          <w:tcPr>
            <w:tcW w:w="992" w:type="dxa"/>
          </w:tcPr>
          <w:p w14:paraId="6DE2BBCE" w14:textId="77777777" w:rsidR="00BE7D27" w:rsidRPr="00F12E22" w:rsidRDefault="00BE7D27" w:rsidP="00954441">
            <w:pPr>
              <w:jc w:val="center"/>
              <w:rPr>
                <w:rFonts w:ascii="Arial Narrow" w:hAnsi="Arial Narrow" w:cs="Arial"/>
                <w:sz w:val="20"/>
                <w:szCs w:val="20"/>
              </w:rPr>
            </w:pPr>
          </w:p>
          <w:p w14:paraId="2E4BBF5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w:t>
            </w:r>
          </w:p>
        </w:tc>
      </w:tr>
      <w:tr w:rsidR="00BE7D27" w:rsidRPr="00F12E22" w14:paraId="783927A6" w14:textId="77777777" w:rsidTr="00954441">
        <w:tc>
          <w:tcPr>
            <w:tcW w:w="663" w:type="dxa"/>
          </w:tcPr>
          <w:p w14:paraId="24068207"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8</w:t>
            </w:r>
          </w:p>
        </w:tc>
        <w:tc>
          <w:tcPr>
            <w:tcW w:w="1594" w:type="dxa"/>
            <w:gridSpan w:val="2"/>
          </w:tcPr>
          <w:p w14:paraId="28B713F2"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Lepkość kinematyczna w 135°C</w:t>
            </w:r>
          </w:p>
        </w:tc>
        <w:tc>
          <w:tcPr>
            <w:tcW w:w="823" w:type="dxa"/>
            <w:vAlign w:val="center"/>
          </w:tcPr>
          <w:p w14:paraId="1284F6B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mm2/s</w:t>
            </w:r>
          </w:p>
        </w:tc>
        <w:tc>
          <w:tcPr>
            <w:tcW w:w="1843" w:type="dxa"/>
            <w:vAlign w:val="center"/>
          </w:tcPr>
          <w:p w14:paraId="11FAA9F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12595 [26]</w:t>
            </w:r>
          </w:p>
        </w:tc>
        <w:tc>
          <w:tcPr>
            <w:tcW w:w="1134" w:type="dxa"/>
            <w:vAlign w:val="center"/>
          </w:tcPr>
          <w:p w14:paraId="58576BD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xml:space="preserve">Brak </w:t>
            </w:r>
            <w:proofErr w:type="spellStart"/>
            <w:r w:rsidRPr="00F12E22">
              <w:rPr>
                <w:rFonts w:ascii="Arial Narrow" w:hAnsi="Arial Narrow" w:cs="Arial"/>
                <w:sz w:val="20"/>
                <w:szCs w:val="20"/>
              </w:rPr>
              <w:t>wyma</w:t>
            </w:r>
            <w:proofErr w:type="spellEnd"/>
            <w:r w:rsidRPr="00F12E22">
              <w:rPr>
                <w:rFonts w:ascii="Arial Narrow" w:hAnsi="Arial Narrow" w:cs="Arial"/>
                <w:sz w:val="20"/>
                <w:szCs w:val="20"/>
              </w:rPr>
              <w:t>-gań</w:t>
            </w:r>
          </w:p>
        </w:tc>
        <w:tc>
          <w:tcPr>
            <w:tcW w:w="992" w:type="dxa"/>
          </w:tcPr>
          <w:p w14:paraId="2CD18574" w14:textId="77777777" w:rsidR="00BE7D27" w:rsidRPr="00F12E22" w:rsidRDefault="00BE7D27" w:rsidP="00954441">
            <w:pPr>
              <w:jc w:val="center"/>
              <w:rPr>
                <w:rFonts w:ascii="Arial Narrow" w:hAnsi="Arial Narrow" w:cs="Arial"/>
                <w:sz w:val="20"/>
                <w:szCs w:val="20"/>
              </w:rPr>
            </w:pPr>
          </w:p>
          <w:p w14:paraId="7CF9854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c>
          <w:tcPr>
            <w:tcW w:w="992" w:type="dxa"/>
            <w:vAlign w:val="center"/>
          </w:tcPr>
          <w:p w14:paraId="0B7A382E"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 xml:space="preserve">brak </w:t>
            </w:r>
            <w:proofErr w:type="spellStart"/>
            <w:r w:rsidRPr="00F12E22">
              <w:rPr>
                <w:rFonts w:ascii="Arial Narrow" w:hAnsi="Arial Narrow" w:cs="Arial"/>
                <w:sz w:val="20"/>
                <w:szCs w:val="20"/>
              </w:rPr>
              <w:t>wyma</w:t>
            </w:r>
            <w:proofErr w:type="spellEnd"/>
            <w:r w:rsidRPr="00F12E22">
              <w:rPr>
                <w:rFonts w:ascii="Arial Narrow" w:hAnsi="Arial Narrow" w:cs="Arial"/>
                <w:sz w:val="20"/>
                <w:szCs w:val="20"/>
              </w:rPr>
              <w:t>-gań</w:t>
            </w:r>
          </w:p>
        </w:tc>
        <w:tc>
          <w:tcPr>
            <w:tcW w:w="992" w:type="dxa"/>
          </w:tcPr>
          <w:p w14:paraId="6AC9F248" w14:textId="77777777" w:rsidR="00BE7D27" w:rsidRPr="00F12E22" w:rsidRDefault="00BE7D27" w:rsidP="00954441">
            <w:pPr>
              <w:jc w:val="center"/>
              <w:rPr>
                <w:rFonts w:ascii="Arial Narrow" w:hAnsi="Arial Narrow" w:cs="Arial"/>
                <w:sz w:val="20"/>
                <w:szCs w:val="20"/>
              </w:rPr>
            </w:pPr>
          </w:p>
          <w:p w14:paraId="6060AF7D"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0</w:t>
            </w:r>
          </w:p>
        </w:tc>
      </w:tr>
      <w:tr w:rsidR="00BE7D27" w:rsidRPr="00F12E22" w14:paraId="42F91826" w14:textId="77777777" w:rsidTr="00954441">
        <w:tc>
          <w:tcPr>
            <w:tcW w:w="9033" w:type="dxa"/>
            <w:gridSpan w:val="9"/>
          </w:tcPr>
          <w:p w14:paraId="43B2F1F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Właściwości po starzeniu</w:t>
            </w:r>
          </w:p>
        </w:tc>
      </w:tr>
      <w:tr w:rsidR="00BE7D27" w:rsidRPr="00F12E22" w14:paraId="78E7DE02" w14:textId="77777777" w:rsidTr="00954441">
        <w:tc>
          <w:tcPr>
            <w:tcW w:w="663" w:type="dxa"/>
          </w:tcPr>
          <w:p w14:paraId="692042F8"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9</w:t>
            </w:r>
          </w:p>
        </w:tc>
        <w:tc>
          <w:tcPr>
            <w:tcW w:w="1567" w:type="dxa"/>
          </w:tcPr>
          <w:p w14:paraId="15B603C8"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Pozostała penetracja po starzeniu</w:t>
            </w:r>
          </w:p>
        </w:tc>
        <w:tc>
          <w:tcPr>
            <w:tcW w:w="850" w:type="dxa"/>
            <w:gridSpan w:val="2"/>
            <w:vAlign w:val="center"/>
          </w:tcPr>
          <w:p w14:paraId="02BBC16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843" w:type="dxa"/>
            <w:vAlign w:val="center"/>
          </w:tcPr>
          <w:p w14:paraId="77F7A3FF"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1426 [20]</w:t>
            </w:r>
          </w:p>
        </w:tc>
        <w:tc>
          <w:tcPr>
            <w:tcW w:w="1134" w:type="dxa"/>
            <w:vAlign w:val="center"/>
          </w:tcPr>
          <w:p w14:paraId="725B591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≥50</w:t>
            </w:r>
          </w:p>
        </w:tc>
        <w:tc>
          <w:tcPr>
            <w:tcW w:w="992" w:type="dxa"/>
          </w:tcPr>
          <w:p w14:paraId="35757DAE" w14:textId="77777777" w:rsidR="00BE7D27" w:rsidRPr="00F12E22" w:rsidRDefault="00BE7D27" w:rsidP="00954441">
            <w:pPr>
              <w:jc w:val="center"/>
              <w:rPr>
                <w:rFonts w:ascii="Arial Narrow" w:hAnsi="Arial Narrow" w:cs="Arial"/>
                <w:sz w:val="20"/>
                <w:szCs w:val="20"/>
              </w:rPr>
            </w:pPr>
          </w:p>
          <w:p w14:paraId="77634A3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2</w:t>
            </w:r>
          </w:p>
        </w:tc>
        <w:tc>
          <w:tcPr>
            <w:tcW w:w="992" w:type="dxa"/>
            <w:vAlign w:val="center"/>
          </w:tcPr>
          <w:p w14:paraId="3722D6D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≥60</w:t>
            </w:r>
          </w:p>
        </w:tc>
        <w:tc>
          <w:tcPr>
            <w:tcW w:w="992" w:type="dxa"/>
          </w:tcPr>
          <w:p w14:paraId="4E985B5B" w14:textId="77777777" w:rsidR="00BE7D27" w:rsidRPr="00F12E22" w:rsidRDefault="00BE7D27" w:rsidP="00954441">
            <w:pPr>
              <w:jc w:val="center"/>
              <w:rPr>
                <w:rFonts w:ascii="Arial Narrow" w:hAnsi="Arial Narrow" w:cs="Arial"/>
                <w:sz w:val="20"/>
                <w:szCs w:val="20"/>
              </w:rPr>
            </w:pPr>
          </w:p>
          <w:p w14:paraId="45F591D1"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7DC215AF" w14:textId="77777777" w:rsidTr="00954441">
        <w:tc>
          <w:tcPr>
            <w:tcW w:w="663" w:type="dxa"/>
          </w:tcPr>
          <w:p w14:paraId="723CDFD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10</w:t>
            </w:r>
          </w:p>
        </w:tc>
        <w:tc>
          <w:tcPr>
            <w:tcW w:w="1567" w:type="dxa"/>
          </w:tcPr>
          <w:p w14:paraId="2463671D"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Wzrost temp. mięknienia po starzeniu</w:t>
            </w:r>
          </w:p>
        </w:tc>
        <w:tc>
          <w:tcPr>
            <w:tcW w:w="850" w:type="dxa"/>
            <w:gridSpan w:val="2"/>
            <w:vAlign w:val="center"/>
          </w:tcPr>
          <w:p w14:paraId="147785B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°C</w:t>
            </w:r>
          </w:p>
        </w:tc>
        <w:tc>
          <w:tcPr>
            <w:tcW w:w="1843" w:type="dxa"/>
            <w:vAlign w:val="center"/>
          </w:tcPr>
          <w:p w14:paraId="4850E66A"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1427 [21]</w:t>
            </w:r>
          </w:p>
        </w:tc>
        <w:tc>
          <w:tcPr>
            <w:tcW w:w="1134" w:type="dxa"/>
            <w:vAlign w:val="center"/>
          </w:tcPr>
          <w:p w14:paraId="62A447C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≤10</w:t>
            </w:r>
          </w:p>
        </w:tc>
        <w:tc>
          <w:tcPr>
            <w:tcW w:w="992" w:type="dxa"/>
          </w:tcPr>
          <w:p w14:paraId="53634E66" w14:textId="77777777" w:rsidR="00BE7D27" w:rsidRPr="00F12E22" w:rsidRDefault="00BE7D27" w:rsidP="00954441">
            <w:pPr>
              <w:jc w:val="center"/>
              <w:rPr>
                <w:rFonts w:ascii="Arial Narrow" w:hAnsi="Arial Narrow" w:cs="Arial"/>
                <w:sz w:val="20"/>
                <w:szCs w:val="20"/>
              </w:rPr>
            </w:pPr>
          </w:p>
          <w:p w14:paraId="23C39179"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c>
          <w:tcPr>
            <w:tcW w:w="992" w:type="dxa"/>
            <w:vAlign w:val="center"/>
          </w:tcPr>
          <w:p w14:paraId="20B09072"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≤10</w:t>
            </w:r>
          </w:p>
        </w:tc>
        <w:tc>
          <w:tcPr>
            <w:tcW w:w="992" w:type="dxa"/>
          </w:tcPr>
          <w:p w14:paraId="30A235D0" w14:textId="77777777" w:rsidR="00BE7D27" w:rsidRPr="00F12E22" w:rsidRDefault="00BE7D27" w:rsidP="00954441">
            <w:pPr>
              <w:jc w:val="center"/>
              <w:rPr>
                <w:rFonts w:ascii="Arial Narrow" w:hAnsi="Arial Narrow" w:cs="Arial"/>
                <w:sz w:val="20"/>
                <w:szCs w:val="20"/>
              </w:rPr>
            </w:pPr>
          </w:p>
          <w:p w14:paraId="59F7429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3</w:t>
            </w:r>
          </w:p>
        </w:tc>
      </w:tr>
      <w:tr w:rsidR="00BE7D27" w:rsidRPr="00F12E22" w14:paraId="40BC146E" w14:textId="77777777" w:rsidTr="00954441">
        <w:tc>
          <w:tcPr>
            <w:tcW w:w="663" w:type="dxa"/>
          </w:tcPr>
          <w:p w14:paraId="19C6C653"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11</w:t>
            </w:r>
          </w:p>
        </w:tc>
        <w:tc>
          <w:tcPr>
            <w:tcW w:w="1567" w:type="dxa"/>
          </w:tcPr>
          <w:p w14:paraId="79B3196B" w14:textId="77777777" w:rsidR="00BE7D27" w:rsidRPr="00F12E22" w:rsidRDefault="00BE7D27" w:rsidP="00954441">
            <w:pPr>
              <w:rPr>
                <w:rFonts w:ascii="Arial Narrow" w:hAnsi="Arial Narrow" w:cs="Arial"/>
                <w:sz w:val="20"/>
                <w:szCs w:val="20"/>
              </w:rPr>
            </w:pPr>
            <w:r w:rsidRPr="00F12E22">
              <w:rPr>
                <w:rFonts w:ascii="Arial Narrow" w:hAnsi="Arial Narrow" w:cs="Arial"/>
                <w:sz w:val="20"/>
                <w:szCs w:val="20"/>
              </w:rPr>
              <w:t>Zmiana masy po starzeniu</w:t>
            </w:r>
          </w:p>
        </w:tc>
        <w:tc>
          <w:tcPr>
            <w:tcW w:w="850" w:type="dxa"/>
            <w:gridSpan w:val="2"/>
            <w:vAlign w:val="center"/>
          </w:tcPr>
          <w:p w14:paraId="66E311B5"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w:t>
            </w:r>
          </w:p>
        </w:tc>
        <w:tc>
          <w:tcPr>
            <w:tcW w:w="1843" w:type="dxa"/>
            <w:vAlign w:val="center"/>
          </w:tcPr>
          <w:p w14:paraId="302B4610"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PN-EN 12607-1 [29]</w:t>
            </w:r>
          </w:p>
        </w:tc>
        <w:tc>
          <w:tcPr>
            <w:tcW w:w="1134" w:type="dxa"/>
            <w:vAlign w:val="center"/>
          </w:tcPr>
          <w:p w14:paraId="072BB094"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&lt;0,5</w:t>
            </w:r>
          </w:p>
        </w:tc>
        <w:tc>
          <w:tcPr>
            <w:tcW w:w="992" w:type="dxa"/>
          </w:tcPr>
          <w:p w14:paraId="3221CC4C"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c>
          <w:tcPr>
            <w:tcW w:w="992" w:type="dxa"/>
            <w:vAlign w:val="center"/>
          </w:tcPr>
          <w:p w14:paraId="55A751BB"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&lt;0,5</w:t>
            </w:r>
          </w:p>
        </w:tc>
        <w:tc>
          <w:tcPr>
            <w:tcW w:w="992" w:type="dxa"/>
          </w:tcPr>
          <w:p w14:paraId="0EF74FC6" w14:textId="77777777" w:rsidR="00BE7D27" w:rsidRPr="00F12E22" w:rsidRDefault="00BE7D27" w:rsidP="00954441">
            <w:pPr>
              <w:jc w:val="center"/>
              <w:rPr>
                <w:rFonts w:ascii="Arial Narrow" w:hAnsi="Arial Narrow" w:cs="Arial"/>
                <w:sz w:val="20"/>
                <w:szCs w:val="20"/>
              </w:rPr>
            </w:pPr>
            <w:r w:rsidRPr="00F12E22">
              <w:rPr>
                <w:rFonts w:ascii="Arial Narrow" w:hAnsi="Arial Narrow" w:cs="Arial"/>
                <w:sz w:val="20"/>
                <w:szCs w:val="20"/>
              </w:rPr>
              <w:t>1</w:t>
            </w:r>
          </w:p>
        </w:tc>
      </w:tr>
    </w:tbl>
    <w:p w14:paraId="0A688DF7" w14:textId="77777777" w:rsidR="00BE7D27" w:rsidRPr="00B6612A" w:rsidRDefault="00BE7D27" w:rsidP="00954441">
      <w:pPr>
        <w:rPr>
          <w:rFonts w:ascii="Arial Narrow" w:hAnsi="Arial Narrow" w:cs="Arial"/>
          <w:sz w:val="22"/>
          <w:szCs w:val="22"/>
        </w:rPr>
      </w:pPr>
    </w:p>
    <w:p w14:paraId="681AF39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Składowanie asfaltu drogowego powinno odbywać się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B6612A">
          <w:rPr>
            <w:rFonts w:ascii="Arial Narrow" w:hAnsi="Arial Narrow" w:cs="Arial"/>
            <w:sz w:val="22"/>
            <w:szCs w:val="22"/>
          </w:rPr>
          <w:t>5°C</w:t>
        </w:r>
      </w:smartTag>
      <w:r w:rsidRPr="00B6612A">
        <w:rPr>
          <w:rFonts w:ascii="Arial Narrow" w:hAnsi="Arial Narrow" w:cs="Arial"/>
          <w:sz w:val="22"/>
          <w:szCs w:val="22"/>
        </w:rPr>
        <w:t xml:space="preserve"> oraz układ cyrkulacji asfaltu. </w:t>
      </w:r>
    </w:p>
    <w:p w14:paraId="6CFF4D1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r>
      <w:proofErr w:type="spellStart"/>
      <w:r w:rsidRPr="00B6612A">
        <w:rPr>
          <w:rFonts w:ascii="Arial Narrow" w:hAnsi="Arial Narrow" w:cs="Arial"/>
          <w:sz w:val="22"/>
          <w:szCs w:val="22"/>
        </w:rPr>
        <w:t>Polimeroasfalt</w:t>
      </w:r>
      <w:proofErr w:type="spellEnd"/>
      <w:r w:rsidRPr="00B6612A">
        <w:rPr>
          <w:rFonts w:ascii="Arial Narrow" w:hAnsi="Arial Narrow" w:cs="Arial"/>
          <w:sz w:val="22"/>
          <w:szCs w:val="22"/>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B6612A">
          <w:rPr>
            <w:rFonts w:ascii="Arial Narrow" w:hAnsi="Arial Narrow" w:cs="Arial"/>
            <w:sz w:val="22"/>
            <w:szCs w:val="22"/>
          </w:rPr>
          <w:t>5°C</w:t>
        </w:r>
      </w:smartTag>
      <w:r w:rsidRPr="00B6612A">
        <w:rPr>
          <w:rFonts w:ascii="Arial Narrow" w:hAnsi="Arial Narrow" w:cs="Arial"/>
          <w:sz w:val="22"/>
          <w:szCs w:val="22"/>
        </w:rPr>
        <w:t xml:space="preserve">. Zaleca się wyposażenie zbiornika w mieszadło. Zaleca się bezpośrednie zużycie </w:t>
      </w:r>
      <w:proofErr w:type="spellStart"/>
      <w:r w:rsidRPr="00B6612A">
        <w:rPr>
          <w:rFonts w:ascii="Arial Narrow" w:hAnsi="Arial Narrow" w:cs="Arial"/>
          <w:sz w:val="22"/>
          <w:szCs w:val="22"/>
        </w:rPr>
        <w:t>polimeroasfaltu</w:t>
      </w:r>
      <w:proofErr w:type="spellEnd"/>
      <w:r w:rsidRPr="00B6612A">
        <w:rPr>
          <w:rFonts w:ascii="Arial Narrow" w:hAnsi="Arial Narrow" w:cs="Arial"/>
          <w:sz w:val="22"/>
          <w:szCs w:val="22"/>
        </w:rPr>
        <w:t xml:space="preserve"> po dostarczeniu. Należy unikać wielokrotnego rozgrzewania i chłodzenia </w:t>
      </w:r>
      <w:proofErr w:type="spellStart"/>
      <w:r w:rsidRPr="00B6612A">
        <w:rPr>
          <w:rFonts w:ascii="Arial Narrow" w:hAnsi="Arial Narrow" w:cs="Arial"/>
          <w:sz w:val="22"/>
          <w:szCs w:val="22"/>
        </w:rPr>
        <w:t>polimeroasfaltu</w:t>
      </w:r>
      <w:proofErr w:type="spellEnd"/>
      <w:r w:rsidRPr="00B6612A">
        <w:rPr>
          <w:rFonts w:ascii="Arial Narrow" w:hAnsi="Arial Narrow" w:cs="Arial"/>
          <w:sz w:val="22"/>
          <w:szCs w:val="22"/>
        </w:rPr>
        <w:t xml:space="preserve"> w okresie jego stosowania oraz unikać niekontrolowanego mieszania </w:t>
      </w:r>
      <w:proofErr w:type="spellStart"/>
      <w:r w:rsidRPr="00B6612A">
        <w:rPr>
          <w:rFonts w:ascii="Arial Narrow" w:hAnsi="Arial Narrow" w:cs="Arial"/>
          <w:sz w:val="22"/>
          <w:szCs w:val="22"/>
        </w:rPr>
        <w:t>polimeroasfaltów</w:t>
      </w:r>
      <w:proofErr w:type="spellEnd"/>
      <w:r w:rsidRPr="00B6612A">
        <w:rPr>
          <w:rFonts w:ascii="Arial Narrow" w:hAnsi="Arial Narrow" w:cs="Arial"/>
          <w:sz w:val="22"/>
          <w:szCs w:val="22"/>
        </w:rPr>
        <w:t xml:space="preserve"> różnego rodzaju i klasy oraz z asfaltem zwykłym.</w:t>
      </w:r>
    </w:p>
    <w:p w14:paraId="193DE49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Temperatura lepiszcza asfaltowego w zbiorniku magazynowym (roboczym) nie powinna przekraczać w okresie krótkotrwałym, nie dłuższym niż 5 dni, poniższych wartości: </w:t>
      </w:r>
    </w:p>
    <w:p w14:paraId="76766DE8" w14:textId="77777777" w:rsidR="00BE7D27" w:rsidRPr="00B6612A" w:rsidRDefault="00BE7D27" w:rsidP="009E77BE">
      <w:pPr>
        <w:numPr>
          <w:ilvl w:val="0"/>
          <w:numId w:val="117"/>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asfaltu drogowego 35/50: 190°C,</w:t>
      </w:r>
    </w:p>
    <w:p w14:paraId="38635850" w14:textId="77777777" w:rsidR="00BE7D27" w:rsidRPr="00B6612A" w:rsidRDefault="00BE7D27" w:rsidP="009E77BE">
      <w:pPr>
        <w:numPr>
          <w:ilvl w:val="0"/>
          <w:numId w:val="117"/>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asfaltu drogowego 50/70: 180°C,</w:t>
      </w:r>
    </w:p>
    <w:p w14:paraId="563FD8CB" w14:textId="77777777" w:rsidR="00BE7D27" w:rsidRPr="00B6612A" w:rsidRDefault="00BE7D27" w:rsidP="009E77BE">
      <w:pPr>
        <w:numPr>
          <w:ilvl w:val="0"/>
          <w:numId w:val="117"/>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 xml:space="preserve"> </w:t>
      </w:r>
      <w:proofErr w:type="spellStart"/>
      <w:r w:rsidRPr="00B6612A">
        <w:rPr>
          <w:rFonts w:ascii="Arial Narrow" w:hAnsi="Arial Narrow" w:cs="Arial"/>
          <w:sz w:val="22"/>
          <w:szCs w:val="22"/>
        </w:rPr>
        <w:t>polimeroasfaltu</w:t>
      </w:r>
      <w:proofErr w:type="spellEnd"/>
      <w:r w:rsidRPr="00B6612A">
        <w:rPr>
          <w:rFonts w:ascii="Arial Narrow" w:hAnsi="Arial Narrow" w:cs="Arial"/>
          <w:sz w:val="22"/>
          <w:szCs w:val="22"/>
        </w:rPr>
        <w:t>: wg wskazań producenta,</w:t>
      </w:r>
    </w:p>
    <w:p w14:paraId="6A6CB484" w14:textId="77777777" w:rsidR="00BE7D27" w:rsidRPr="00B6612A" w:rsidRDefault="00BE7D27" w:rsidP="009E77BE">
      <w:pPr>
        <w:numPr>
          <w:ilvl w:val="0"/>
          <w:numId w:val="117"/>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asfaltu drogowego wielorodzajowego: wg wskazań producenta.</w:t>
      </w:r>
    </w:p>
    <w:p w14:paraId="675624C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 celu ograniczenia ilości emisji gazów cieplarnianych oraz obniżenia temperatury mieszania składników i poprawienia urabialności mieszanki mineralno-asfaltowej dopuszcza się zastosowanie asfaltu spienionego.</w:t>
      </w:r>
    </w:p>
    <w:p w14:paraId="6ECF18E0"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2.4. Kruszywo </w:t>
      </w:r>
    </w:p>
    <w:p w14:paraId="19FA36FF"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Do warstwy wiążącej i wyrównawczej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14:paraId="2F1CA49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Jeżeli stosowana jest mieszanka kruszywa drobnego niełamanego i łamanego, to należy przyjąć proporcje kruszywa łamanego do niełamanego co najmniej 50/50.</w:t>
      </w:r>
    </w:p>
    <w:p w14:paraId="78E2E10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Wymagania dla kruszyw według WT-1 Kruszywa 2014 [81] są podane w tablicach poniżej. </w:t>
      </w:r>
    </w:p>
    <w:p w14:paraId="32E10319" w14:textId="77777777" w:rsidR="00BE7D27" w:rsidRPr="00B6612A" w:rsidRDefault="00BE7D27" w:rsidP="00954441">
      <w:pPr>
        <w:ind w:left="240" w:hanging="240"/>
        <w:rPr>
          <w:rFonts w:ascii="Arial Narrow" w:hAnsi="Arial Narrow" w:cs="Arial"/>
          <w:sz w:val="22"/>
          <w:szCs w:val="22"/>
        </w:rPr>
      </w:pPr>
      <w:r w:rsidRPr="00B6612A">
        <w:rPr>
          <w:rFonts w:ascii="Arial Narrow" w:hAnsi="Arial Narrow" w:cs="Arial"/>
          <w:sz w:val="22"/>
          <w:szCs w:val="22"/>
        </w:rPr>
        <w:t>a) Kruszywo grube do warstwy wiążącej i wyrównawczej z betonu asfaltowego powinno spełniać wymagania podane w tablicy 6.</w:t>
      </w:r>
    </w:p>
    <w:p w14:paraId="7D40994A" w14:textId="77777777" w:rsidR="00BE7D27" w:rsidRPr="00B6612A" w:rsidRDefault="00BE7D27" w:rsidP="00954441">
      <w:pPr>
        <w:ind w:left="1134" w:hanging="1134"/>
        <w:rPr>
          <w:rFonts w:ascii="Arial Narrow" w:hAnsi="Arial Narrow" w:cs="Arial"/>
          <w:sz w:val="22"/>
          <w:szCs w:val="22"/>
        </w:rPr>
      </w:pPr>
    </w:p>
    <w:p w14:paraId="3245A977" w14:textId="77777777" w:rsidR="00BE7D27" w:rsidRPr="00C26FFB" w:rsidRDefault="00BE7D27" w:rsidP="00954441">
      <w:pPr>
        <w:ind w:left="1134" w:hanging="1134"/>
        <w:rPr>
          <w:rFonts w:ascii="Arial Narrow" w:hAnsi="Arial Narrow" w:cs="Arial"/>
          <w:sz w:val="18"/>
          <w:szCs w:val="18"/>
        </w:rPr>
      </w:pPr>
      <w:r w:rsidRPr="00C26FFB">
        <w:rPr>
          <w:rFonts w:ascii="Arial Narrow" w:hAnsi="Arial Narrow" w:cs="Arial"/>
          <w:sz w:val="18"/>
          <w:szCs w:val="18"/>
        </w:rPr>
        <w:t>Tablica 6.</w:t>
      </w:r>
      <w:r w:rsidRPr="00C26FFB">
        <w:rPr>
          <w:rFonts w:ascii="Arial Narrow" w:hAnsi="Arial Narrow" w:cs="Arial"/>
          <w:sz w:val="18"/>
          <w:szCs w:val="18"/>
        </w:rPr>
        <w:tab/>
        <w:t>Wymagane właściwości kruszywa grubego do warstwy wiążącej i wyrównawczej z betonu asfaltowego</w:t>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532"/>
        <w:gridCol w:w="1701"/>
        <w:gridCol w:w="1701"/>
      </w:tblGrid>
      <w:tr w:rsidR="00BE7D27" w:rsidRPr="00C26FFB" w14:paraId="39382785" w14:textId="77777777" w:rsidTr="00954441">
        <w:tc>
          <w:tcPr>
            <w:tcW w:w="600" w:type="dxa"/>
            <w:shd w:val="clear" w:color="auto" w:fill="D9E2F3" w:themeFill="accent1" w:themeFillTint="33"/>
            <w:vAlign w:val="center"/>
          </w:tcPr>
          <w:p w14:paraId="3582FE31" w14:textId="77777777" w:rsidR="00BE7D27" w:rsidRPr="00C26FFB" w:rsidRDefault="00BE7D27" w:rsidP="00954441">
            <w:pPr>
              <w:ind w:left="-1418" w:right="252"/>
              <w:rPr>
                <w:rFonts w:ascii="Arial Narrow" w:hAnsi="Arial Narrow" w:cs="Arial"/>
                <w:b/>
                <w:bCs/>
                <w:sz w:val="20"/>
                <w:szCs w:val="20"/>
              </w:rPr>
            </w:pPr>
            <w:r w:rsidRPr="00C26FFB">
              <w:rPr>
                <w:rFonts w:ascii="Arial Narrow" w:hAnsi="Arial Narrow" w:cs="Arial"/>
                <w:b/>
                <w:bCs/>
                <w:sz w:val="20"/>
                <w:szCs w:val="20"/>
              </w:rPr>
              <w:t>Lp.</w:t>
            </w:r>
            <w:r>
              <w:rPr>
                <w:rFonts w:ascii="Arial Narrow" w:hAnsi="Arial Narrow" w:cs="Arial"/>
                <w:b/>
                <w:bCs/>
                <w:sz w:val="20"/>
                <w:szCs w:val="20"/>
              </w:rPr>
              <w:t>-</w:t>
            </w:r>
          </w:p>
        </w:tc>
        <w:tc>
          <w:tcPr>
            <w:tcW w:w="4532" w:type="dxa"/>
            <w:shd w:val="clear" w:color="auto" w:fill="D9E2F3" w:themeFill="accent1" w:themeFillTint="33"/>
            <w:vAlign w:val="center"/>
          </w:tcPr>
          <w:p w14:paraId="7D5E6DF8"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Właściwości kruszywa</w:t>
            </w:r>
          </w:p>
        </w:tc>
        <w:tc>
          <w:tcPr>
            <w:tcW w:w="1701" w:type="dxa"/>
            <w:shd w:val="clear" w:color="auto" w:fill="D9E2F3" w:themeFill="accent1" w:themeFillTint="33"/>
          </w:tcPr>
          <w:p w14:paraId="2AADD0E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KR1÷KR2</w:t>
            </w:r>
          </w:p>
        </w:tc>
        <w:tc>
          <w:tcPr>
            <w:tcW w:w="1701" w:type="dxa"/>
            <w:shd w:val="clear" w:color="auto" w:fill="D9E2F3" w:themeFill="accent1" w:themeFillTint="33"/>
          </w:tcPr>
          <w:p w14:paraId="693534D1"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KR3÷KR4</w:t>
            </w:r>
          </w:p>
        </w:tc>
      </w:tr>
      <w:tr w:rsidR="00BE7D27" w:rsidRPr="00C26FFB" w14:paraId="23AF56CD" w14:textId="77777777" w:rsidTr="00954441">
        <w:tc>
          <w:tcPr>
            <w:tcW w:w="600" w:type="dxa"/>
          </w:tcPr>
          <w:p w14:paraId="3A50DAE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w:t>
            </w:r>
          </w:p>
        </w:tc>
        <w:tc>
          <w:tcPr>
            <w:tcW w:w="4532" w:type="dxa"/>
            <w:vAlign w:val="center"/>
          </w:tcPr>
          <w:p w14:paraId="4AE9C11B"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Uziarnienie według PN-EN 933-1[6]; kategoria nie niższa niż:</w:t>
            </w:r>
          </w:p>
        </w:tc>
        <w:tc>
          <w:tcPr>
            <w:tcW w:w="1701" w:type="dxa"/>
            <w:vAlign w:val="center"/>
          </w:tcPr>
          <w:p w14:paraId="04A1FAB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GC85/20</w:t>
            </w:r>
          </w:p>
        </w:tc>
        <w:tc>
          <w:tcPr>
            <w:tcW w:w="1701" w:type="dxa"/>
            <w:vAlign w:val="center"/>
          </w:tcPr>
          <w:p w14:paraId="551BB9A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GC90/20</w:t>
            </w:r>
          </w:p>
        </w:tc>
      </w:tr>
      <w:tr w:rsidR="00BE7D27" w:rsidRPr="00C26FFB" w14:paraId="1F395BDD" w14:textId="77777777" w:rsidTr="00954441">
        <w:tc>
          <w:tcPr>
            <w:tcW w:w="600" w:type="dxa"/>
          </w:tcPr>
          <w:p w14:paraId="18A1C35A"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2</w:t>
            </w:r>
          </w:p>
        </w:tc>
        <w:tc>
          <w:tcPr>
            <w:tcW w:w="4532" w:type="dxa"/>
            <w:vAlign w:val="center"/>
          </w:tcPr>
          <w:p w14:paraId="10D0151C"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Tolerancja uziarnienia; odchylenia nie większe niż według kategorii:</w:t>
            </w:r>
          </w:p>
        </w:tc>
        <w:tc>
          <w:tcPr>
            <w:tcW w:w="1701" w:type="dxa"/>
          </w:tcPr>
          <w:p w14:paraId="19C69C9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G25/15</w:t>
            </w:r>
          </w:p>
          <w:p w14:paraId="73729A1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G20/15</w:t>
            </w:r>
          </w:p>
          <w:p w14:paraId="0E8E052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G20/17,5</w:t>
            </w:r>
          </w:p>
        </w:tc>
        <w:tc>
          <w:tcPr>
            <w:tcW w:w="1701" w:type="dxa"/>
          </w:tcPr>
          <w:p w14:paraId="7969586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G25/15</w:t>
            </w:r>
          </w:p>
          <w:p w14:paraId="59714514"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G20/15</w:t>
            </w:r>
          </w:p>
          <w:p w14:paraId="6973EC33"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G20/17,5</w:t>
            </w:r>
          </w:p>
        </w:tc>
      </w:tr>
      <w:tr w:rsidR="00BE7D27" w:rsidRPr="00C26FFB" w14:paraId="40A6D95B" w14:textId="77777777" w:rsidTr="00954441">
        <w:tc>
          <w:tcPr>
            <w:tcW w:w="600" w:type="dxa"/>
          </w:tcPr>
          <w:p w14:paraId="7685E00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lastRenderedPageBreak/>
              <w:t>3</w:t>
            </w:r>
          </w:p>
        </w:tc>
        <w:tc>
          <w:tcPr>
            <w:tcW w:w="4532" w:type="dxa"/>
            <w:vAlign w:val="center"/>
          </w:tcPr>
          <w:p w14:paraId="08EFABCF"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pyłu według PN-EN 933-1 [6]; kategoria nie wyższa niż:</w:t>
            </w:r>
          </w:p>
        </w:tc>
        <w:tc>
          <w:tcPr>
            <w:tcW w:w="1701" w:type="dxa"/>
          </w:tcPr>
          <w:p w14:paraId="6D9EDA1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f2</w:t>
            </w:r>
          </w:p>
        </w:tc>
        <w:tc>
          <w:tcPr>
            <w:tcW w:w="1701" w:type="dxa"/>
          </w:tcPr>
          <w:p w14:paraId="0220D563"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f2</w:t>
            </w:r>
          </w:p>
        </w:tc>
      </w:tr>
      <w:tr w:rsidR="00BE7D27" w:rsidRPr="00C26FFB" w14:paraId="4F4C9333" w14:textId="77777777" w:rsidTr="00954441">
        <w:tc>
          <w:tcPr>
            <w:tcW w:w="600" w:type="dxa"/>
          </w:tcPr>
          <w:p w14:paraId="5BED603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4</w:t>
            </w:r>
          </w:p>
        </w:tc>
        <w:tc>
          <w:tcPr>
            <w:tcW w:w="4532" w:type="dxa"/>
            <w:vAlign w:val="center"/>
          </w:tcPr>
          <w:p w14:paraId="3C90D487"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Kształt kruszywa według PN-EN 933-3 [7] lub według PN-EN 933-4 [8]; kategoria nie wyższa niż:</w:t>
            </w:r>
          </w:p>
        </w:tc>
        <w:tc>
          <w:tcPr>
            <w:tcW w:w="1701" w:type="dxa"/>
            <w:vAlign w:val="center"/>
          </w:tcPr>
          <w:p w14:paraId="1B3621E0"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FI35 lub SI35</w:t>
            </w:r>
          </w:p>
        </w:tc>
        <w:tc>
          <w:tcPr>
            <w:tcW w:w="1701" w:type="dxa"/>
            <w:vAlign w:val="center"/>
          </w:tcPr>
          <w:p w14:paraId="06BE584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FI25 lub SI25</w:t>
            </w:r>
          </w:p>
        </w:tc>
      </w:tr>
      <w:tr w:rsidR="00BE7D27" w:rsidRPr="00C26FFB" w14:paraId="196CC476" w14:textId="77777777" w:rsidTr="00954441">
        <w:tc>
          <w:tcPr>
            <w:tcW w:w="600" w:type="dxa"/>
          </w:tcPr>
          <w:p w14:paraId="47B7E059"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5</w:t>
            </w:r>
          </w:p>
        </w:tc>
        <w:tc>
          <w:tcPr>
            <w:tcW w:w="4532" w:type="dxa"/>
            <w:vAlign w:val="center"/>
          </w:tcPr>
          <w:p w14:paraId="7426817B"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Procentowa zawartość ziaren o powierzchni </w:t>
            </w:r>
            <w:proofErr w:type="spellStart"/>
            <w:r w:rsidRPr="00C26FFB">
              <w:rPr>
                <w:rFonts w:ascii="Arial Narrow" w:hAnsi="Arial Narrow" w:cs="Arial"/>
                <w:sz w:val="20"/>
                <w:szCs w:val="20"/>
              </w:rPr>
              <w:t>przekruszonej</w:t>
            </w:r>
            <w:proofErr w:type="spellEnd"/>
            <w:r w:rsidRPr="00C26FFB">
              <w:rPr>
                <w:rFonts w:ascii="Arial Narrow" w:hAnsi="Arial Narrow" w:cs="Arial"/>
                <w:sz w:val="20"/>
                <w:szCs w:val="20"/>
              </w:rPr>
              <w:t xml:space="preserve"> i łamanej w kruszywie grubym według PN-EN 933-5 [9]; kategoria nie niższa niż:</w:t>
            </w:r>
          </w:p>
        </w:tc>
        <w:tc>
          <w:tcPr>
            <w:tcW w:w="1701" w:type="dxa"/>
            <w:vAlign w:val="center"/>
          </w:tcPr>
          <w:p w14:paraId="04425302"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Cdeklarowana</w:t>
            </w:r>
            <w:proofErr w:type="spellEnd"/>
          </w:p>
        </w:tc>
        <w:tc>
          <w:tcPr>
            <w:tcW w:w="1701" w:type="dxa"/>
            <w:vAlign w:val="center"/>
          </w:tcPr>
          <w:p w14:paraId="7F7728F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C50/10</w:t>
            </w:r>
          </w:p>
        </w:tc>
      </w:tr>
      <w:tr w:rsidR="00BE7D27" w:rsidRPr="00C26FFB" w14:paraId="3017827F" w14:textId="77777777" w:rsidTr="00954441">
        <w:tc>
          <w:tcPr>
            <w:tcW w:w="600" w:type="dxa"/>
          </w:tcPr>
          <w:p w14:paraId="7CB9A639"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6</w:t>
            </w:r>
          </w:p>
        </w:tc>
        <w:tc>
          <w:tcPr>
            <w:tcW w:w="4532" w:type="dxa"/>
            <w:vAlign w:val="center"/>
          </w:tcPr>
          <w:p w14:paraId="792AE43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Odporność kruszywa na rozdrabnianie według normy PN-EN 1097-2[13], badana na kruszywie o wymiarze 10/14, rozdział 5, kategoria nie wyższa niż:</w:t>
            </w:r>
          </w:p>
        </w:tc>
        <w:tc>
          <w:tcPr>
            <w:tcW w:w="1701" w:type="dxa"/>
            <w:vAlign w:val="center"/>
          </w:tcPr>
          <w:p w14:paraId="7D8240E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LA40</w:t>
            </w:r>
          </w:p>
        </w:tc>
        <w:tc>
          <w:tcPr>
            <w:tcW w:w="1701" w:type="dxa"/>
            <w:vAlign w:val="center"/>
          </w:tcPr>
          <w:p w14:paraId="09021620"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LA30</w:t>
            </w:r>
          </w:p>
        </w:tc>
      </w:tr>
      <w:tr w:rsidR="00BE7D27" w:rsidRPr="00C26FFB" w14:paraId="2168AF57" w14:textId="77777777" w:rsidTr="00954441">
        <w:tc>
          <w:tcPr>
            <w:tcW w:w="600" w:type="dxa"/>
          </w:tcPr>
          <w:p w14:paraId="10F616C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7</w:t>
            </w:r>
          </w:p>
        </w:tc>
        <w:tc>
          <w:tcPr>
            <w:tcW w:w="4532" w:type="dxa"/>
            <w:vAlign w:val="center"/>
          </w:tcPr>
          <w:p w14:paraId="4BD5C06A"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Gęstość ziaren według PN-EN 1097-6 [16], rozdział 7, 8 lub 9:</w:t>
            </w:r>
          </w:p>
        </w:tc>
        <w:tc>
          <w:tcPr>
            <w:tcW w:w="1701" w:type="dxa"/>
            <w:vAlign w:val="center"/>
          </w:tcPr>
          <w:p w14:paraId="62438BB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c>
          <w:tcPr>
            <w:tcW w:w="1701" w:type="dxa"/>
            <w:vAlign w:val="center"/>
          </w:tcPr>
          <w:p w14:paraId="5453797E"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45E65118" w14:textId="77777777" w:rsidTr="00954441">
        <w:tc>
          <w:tcPr>
            <w:tcW w:w="600" w:type="dxa"/>
          </w:tcPr>
          <w:p w14:paraId="481B6AE8"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8</w:t>
            </w:r>
          </w:p>
        </w:tc>
        <w:tc>
          <w:tcPr>
            <w:tcW w:w="4532" w:type="dxa"/>
            <w:vAlign w:val="center"/>
          </w:tcPr>
          <w:p w14:paraId="5EE11900"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Nasiąkliwość według PN-EN 1097-6 [16], rozdział 7, 8 lub 9:</w:t>
            </w:r>
          </w:p>
        </w:tc>
        <w:tc>
          <w:tcPr>
            <w:tcW w:w="1701" w:type="dxa"/>
            <w:vAlign w:val="center"/>
          </w:tcPr>
          <w:p w14:paraId="7C89033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c>
          <w:tcPr>
            <w:tcW w:w="1701" w:type="dxa"/>
            <w:vAlign w:val="center"/>
          </w:tcPr>
          <w:p w14:paraId="2F4D5C9A"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3DF036E4" w14:textId="77777777" w:rsidTr="00954441">
        <w:tc>
          <w:tcPr>
            <w:tcW w:w="600" w:type="dxa"/>
          </w:tcPr>
          <w:p w14:paraId="2FC1D4B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9</w:t>
            </w:r>
          </w:p>
        </w:tc>
        <w:tc>
          <w:tcPr>
            <w:tcW w:w="4532" w:type="dxa"/>
            <w:vAlign w:val="center"/>
          </w:tcPr>
          <w:p w14:paraId="3A097560"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Mrozoodporność według PN-EN 1367-1 [18], badana na kruszywie 8/11, 11/16 lub 8/16; kategoria nie wyższa niż:</w:t>
            </w:r>
          </w:p>
        </w:tc>
        <w:tc>
          <w:tcPr>
            <w:tcW w:w="1701" w:type="dxa"/>
          </w:tcPr>
          <w:p w14:paraId="17E8AD02" w14:textId="77777777" w:rsidR="00BE7D27" w:rsidRPr="00C26FFB" w:rsidRDefault="00BE7D27" w:rsidP="00954441">
            <w:pPr>
              <w:jc w:val="center"/>
              <w:rPr>
                <w:rFonts w:ascii="Arial Narrow" w:hAnsi="Arial Narrow" w:cs="Arial"/>
                <w:sz w:val="20"/>
                <w:szCs w:val="20"/>
              </w:rPr>
            </w:pPr>
          </w:p>
          <w:p w14:paraId="5441E3FE"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F2</w:t>
            </w:r>
          </w:p>
        </w:tc>
        <w:tc>
          <w:tcPr>
            <w:tcW w:w="1701" w:type="dxa"/>
          </w:tcPr>
          <w:p w14:paraId="7ED45EF0" w14:textId="77777777" w:rsidR="00BE7D27" w:rsidRPr="00C26FFB" w:rsidRDefault="00BE7D27" w:rsidP="00954441">
            <w:pPr>
              <w:jc w:val="center"/>
              <w:rPr>
                <w:rFonts w:ascii="Arial Narrow" w:hAnsi="Arial Narrow" w:cs="Arial"/>
                <w:sz w:val="20"/>
                <w:szCs w:val="20"/>
              </w:rPr>
            </w:pPr>
          </w:p>
          <w:p w14:paraId="344B0AF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F2</w:t>
            </w:r>
          </w:p>
        </w:tc>
      </w:tr>
      <w:tr w:rsidR="00BE7D27" w:rsidRPr="00C26FFB" w14:paraId="55E9E4DD" w14:textId="77777777" w:rsidTr="00954441">
        <w:tc>
          <w:tcPr>
            <w:tcW w:w="600" w:type="dxa"/>
          </w:tcPr>
          <w:p w14:paraId="43769328"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10</w:t>
            </w:r>
          </w:p>
        </w:tc>
        <w:tc>
          <w:tcPr>
            <w:tcW w:w="4532" w:type="dxa"/>
            <w:vAlign w:val="center"/>
          </w:tcPr>
          <w:p w14:paraId="36F84690"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„Zgorzel słoneczna” bazaltu według </w:t>
            </w:r>
            <w:r w:rsidRPr="00C26FFB">
              <w:rPr>
                <w:rFonts w:ascii="Arial Narrow" w:hAnsi="Arial Narrow" w:cs="Arial"/>
                <w:sz w:val="20"/>
                <w:szCs w:val="20"/>
              </w:rPr>
              <w:br/>
              <w:t>PN-EN 1367-3 [19]; wymagana kategoria:</w:t>
            </w:r>
          </w:p>
        </w:tc>
        <w:tc>
          <w:tcPr>
            <w:tcW w:w="1701" w:type="dxa"/>
          </w:tcPr>
          <w:p w14:paraId="6DB7E4C4" w14:textId="77777777" w:rsidR="00BE7D27" w:rsidRPr="00C26FFB" w:rsidRDefault="00BE7D27" w:rsidP="00954441">
            <w:pPr>
              <w:jc w:val="center"/>
              <w:rPr>
                <w:rFonts w:ascii="Arial Narrow" w:hAnsi="Arial Narrow" w:cs="Arial"/>
                <w:sz w:val="20"/>
                <w:szCs w:val="20"/>
              </w:rPr>
            </w:pPr>
          </w:p>
          <w:p w14:paraId="42D026F8"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SBLA</w:t>
            </w:r>
          </w:p>
        </w:tc>
        <w:tc>
          <w:tcPr>
            <w:tcW w:w="1701" w:type="dxa"/>
          </w:tcPr>
          <w:p w14:paraId="4673C3FF" w14:textId="77777777" w:rsidR="00BE7D27" w:rsidRPr="00C26FFB" w:rsidRDefault="00BE7D27" w:rsidP="00954441">
            <w:pPr>
              <w:jc w:val="center"/>
              <w:rPr>
                <w:rFonts w:ascii="Arial Narrow" w:hAnsi="Arial Narrow" w:cs="Arial"/>
                <w:sz w:val="20"/>
                <w:szCs w:val="20"/>
              </w:rPr>
            </w:pPr>
          </w:p>
          <w:p w14:paraId="6232E78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SBLA</w:t>
            </w:r>
          </w:p>
        </w:tc>
      </w:tr>
      <w:tr w:rsidR="00BE7D27" w:rsidRPr="00C26FFB" w14:paraId="14558351" w14:textId="77777777" w:rsidTr="00954441">
        <w:tc>
          <w:tcPr>
            <w:tcW w:w="600" w:type="dxa"/>
          </w:tcPr>
          <w:p w14:paraId="08FDC78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11</w:t>
            </w:r>
          </w:p>
        </w:tc>
        <w:tc>
          <w:tcPr>
            <w:tcW w:w="4532" w:type="dxa"/>
            <w:vAlign w:val="center"/>
          </w:tcPr>
          <w:p w14:paraId="0ADD6130"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Skład chemiczny – uproszczony opis petrograficzny według PN-EN 932-3 [5]</w:t>
            </w:r>
          </w:p>
        </w:tc>
        <w:tc>
          <w:tcPr>
            <w:tcW w:w="1701" w:type="dxa"/>
          </w:tcPr>
          <w:p w14:paraId="69E636A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deklarowany przez producenta</w:t>
            </w:r>
          </w:p>
        </w:tc>
        <w:tc>
          <w:tcPr>
            <w:tcW w:w="1701" w:type="dxa"/>
          </w:tcPr>
          <w:p w14:paraId="3FCC1BD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deklarowany przez producenta</w:t>
            </w:r>
          </w:p>
        </w:tc>
      </w:tr>
      <w:tr w:rsidR="00BE7D27" w:rsidRPr="00C26FFB" w14:paraId="564E63D3" w14:textId="77777777" w:rsidTr="00954441">
        <w:tc>
          <w:tcPr>
            <w:tcW w:w="600" w:type="dxa"/>
          </w:tcPr>
          <w:p w14:paraId="2F9B7D5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12</w:t>
            </w:r>
          </w:p>
        </w:tc>
        <w:tc>
          <w:tcPr>
            <w:tcW w:w="4532" w:type="dxa"/>
            <w:vAlign w:val="center"/>
          </w:tcPr>
          <w:p w14:paraId="7B242DF2"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Grube zanieczyszczenia lekkie według PN-EN 1744-1 [22], p. 14.2; kategoria nie wyższa niż:</w:t>
            </w:r>
          </w:p>
        </w:tc>
        <w:tc>
          <w:tcPr>
            <w:tcW w:w="1701" w:type="dxa"/>
          </w:tcPr>
          <w:p w14:paraId="360397B9" w14:textId="77777777" w:rsidR="00BE7D27" w:rsidRPr="00C26FFB" w:rsidRDefault="00BE7D27" w:rsidP="00954441">
            <w:pPr>
              <w:jc w:val="center"/>
              <w:rPr>
                <w:rFonts w:ascii="Arial Narrow" w:hAnsi="Arial Narrow" w:cs="Arial"/>
                <w:sz w:val="20"/>
                <w:szCs w:val="20"/>
              </w:rPr>
            </w:pPr>
          </w:p>
          <w:p w14:paraId="42E062F5"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mLPC</w:t>
            </w:r>
            <w:proofErr w:type="spellEnd"/>
            <w:r w:rsidRPr="00C26FFB">
              <w:rPr>
                <w:rFonts w:ascii="Arial Narrow" w:hAnsi="Arial Narrow" w:cs="Arial"/>
                <w:sz w:val="20"/>
                <w:szCs w:val="20"/>
              </w:rPr>
              <w:t xml:space="preserve"> 0,1</w:t>
            </w:r>
          </w:p>
        </w:tc>
        <w:tc>
          <w:tcPr>
            <w:tcW w:w="1701" w:type="dxa"/>
          </w:tcPr>
          <w:p w14:paraId="3541272C" w14:textId="77777777" w:rsidR="00BE7D27" w:rsidRPr="00C26FFB" w:rsidRDefault="00BE7D27" w:rsidP="00954441">
            <w:pPr>
              <w:jc w:val="center"/>
              <w:rPr>
                <w:rFonts w:ascii="Arial Narrow" w:hAnsi="Arial Narrow" w:cs="Arial"/>
                <w:sz w:val="20"/>
                <w:szCs w:val="20"/>
              </w:rPr>
            </w:pPr>
          </w:p>
          <w:p w14:paraId="1F88987B"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mLPC</w:t>
            </w:r>
            <w:proofErr w:type="spellEnd"/>
            <w:r w:rsidRPr="00C26FFB">
              <w:rPr>
                <w:rFonts w:ascii="Arial Narrow" w:hAnsi="Arial Narrow" w:cs="Arial"/>
                <w:sz w:val="20"/>
                <w:szCs w:val="20"/>
              </w:rPr>
              <w:t xml:space="preserve"> 0,1</w:t>
            </w:r>
          </w:p>
        </w:tc>
      </w:tr>
      <w:tr w:rsidR="00BE7D27" w:rsidRPr="00C26FFB" w14:paraId="7A813FE4" w14:textId="77777777" w:rsidTr="00954441">
        <w:tc>
          <w:tcPr>
            <w:tcW w:w="600" w:type="dxa"/>
          </w:tcPr>
          <w:p w14:paraId="185877E3"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13</w:t>
            </w:r>
          </w:p>
        </w:tc>
        <w:tc>
          <w:tcPr>
            <w:tcW w:w="4532" w:type="dxa"/>
            <w:vAlign w:val="center"/>
          </w:tcPr>
          <w:p w14:paraId="14FBF7F7"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Rozpad krzemianowy żużla </w:t>
            </w:r>
            <w:proofErr w:type="spellStart"/>
            <w:r w:rsidRPr="00C26FFB">
              <w:rPr>
                <w:rFonts w:ascii="Arial Narrow" w:hAnsi="Arial Narrow" w:cs="Arial"/>
                <w:sz w:val="20"/>
                <w:szCs w:val="20"/>
              </w:rPr>
              <w:t>wielko-piecowego</w:t>
            </w:r>
            <w:proofErr w:type="spellEnd"/>
            <w:r w:rsidRPr="00C26FFB">
              <w:rPr>
                <w:rFonts w:ascii="Arial Narrow" w:hAnsi="Arial Narrow" w:cs="Arial"/>
                <w:sz w:val="20"/>
                <w:szCs w:val="20"/>
              </w:rPr>
              <w:t xml:space="preserve"> chłodzonego powietrzem według PN-EN 1744-1 [22], p. 19.1:</w:t>
            </w:r>
          </w:p>
        </w:tc>
        <w:tc>
          <w:tcPr>
            <w:tcW w:w="1701" w:type="dxa"/>
            <w:vAlign w:val="center"/>
          </w:tcPr>
          <w:p w14:paraId="2164708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wymagana odporność</w:t>
            </w:r>
          </w:p>
        </w:tc>
        <w:tc>
          <w:tcPr>
            <w:tcW w:w="1701" w:type="dxa"/>
            <w:vAlign w:val="center"/>
          </w:tcPr>
          <w:p w14:paraId="253EEFC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wymagana odporność</w:t>
            </w:r>
          </w:p>
        </w:tc>
      </w:tr>
      <w:tr w:rsidR="00BE7D27" w:rsidRPr="00C26FFB" w14:paraId="412BAADA" w14:textId="77777777" w:rsidTr="00954441">
        <w:tc>
          <w:tcPr>
            <w:tcW w:w="600" w:type="dxa"/>
          </w:tcPr>
          <w:p w14:paraId="4B7CFA2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14</w:t>
            </w:r>
          </w:p>
        </w:tc>
        <w:tc>
          <w:tcPr>
            <w:tcW w:w="4532" w:type="dxa"/>
            <w:vAlign w:val="center"/>
          </w:tcPr>
          <w:p w14:paraId="14965D01"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Rozpad żelazowy żużla </w:t>
            </w:r>
            <w:proofErr w:type="spellStart"/>
            <w:r w:rsidRPr="00C26FFB">
              <w:rPr>
                <w:rFonts w:ascii="Arial Narrow" w:hAnsi="Arial Narrow" w:cs="Arial"/>
                <w:sz w:val="20"/>
                <w:szCs w:val="20"/>
              </w:rPr>
              <w:t>wielko-piecowego</w:t>
            </w:r>
            <w:proofErr w:type="spellEnd"/>
            <w:r w:rsidRPr="00C26FFB">
              <w:rPr>
                <w:rFonts w:ascii="Arial Narrow" w:hAnsi="Arial Narrow" w:cs="Arial"/>
                <w:sz w:val="20"/>
                <w:szCs w:val="20"/>
              </w:rPr>
              <w:t xml:space="preserve"> chłodzonego powietrzem według PN-EN 1744-1[22], p. 19.2:</w:t>
            </w:r>
          </w:p>
        </w:tc>
        <w:tc>
          <w:tcPr>
            <w:tcW w:w="1701" w:type="dxa"/>
            <w:vAlign w:val="center"/>
          </w:tcPr>
          <w:p w14:paraId="677A9BDE"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wymagana odporność</w:t>
            </w:r>
          </w:p>
        </w:tc>
        <w:tc>
          <w:tcPr>
            <w:tcW w:w="1701" w:type="dxa"/>
            <w:vAlign w:val="center"/>
          </w:tcPr>
          <w:p w14:paraId="65BA8FC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wymagana odporność</w:t>
            </w:r>
          </w:p>
        </w:tc>
      </w:tr>
      <w:tr w:rsidR="00BE7D27" w:rsidRPr="00C26FFB" w14:paraId="019F87A6" w14:textId="77777777" w:rsidTr="00954441">
        <w:tc>
          <w:tcPr>
            <w:tcW w:w="600" w:type="dxa"/>
          </w:tcPr>
          <w:p w14:paraId="43463EF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15</w:t>
            </w:r>
          </w:p>
        </w:tc>
        <w:tc>
          <w:tcPr>
            <w:tcW w:w="4532" w:type="dxa"/>
            <w:vAlign w:val="center"/>
          </w:tcPr>
          <w:p w14:paraId="78E983E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Stałość objętości kruszywa z żużla stalowniczego według PN-EN 1744-1 [22], p. 19.3; kategoria nie wyższa niż:</w:t>
            </w:r>
          </w:p>
        </w:tc>
        <w:tc>
          <w:tcPr>
            <w:tcW w:w="1701" w:type="dxa"/>
          </w:tcPr>
          <w:p w14:paraId="31764BC0" w14:textId="77777777" w:rsidR="00BE7D27" w:rsidRPr="00C26FFB" w:rsidRDefault="00BE7D27" w:rsidP="00954441">
            <w:pPr>
              <w:jc w:val="center"/>
              <w:rPr>
                <w:rFonts w:ascii="Arial Narrow" w:hAnsi="Arial Narrow" w:cs="Arial"/>
                <w:sz w:val="20"/>
                <w:szCs w:val="20"/>
              </w:rPr>
            </w:pPr>
          </w:p>
          <w:p w14:paraId="2244D0F4"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V3,5</w:t>
            </w:r>
          </w:p>
        </w:tc>
        <w:tc>
          <w:tcPr>
            <w:tcW w:w="1701" w:type="dxa"/>
          </w:tcPr>
          <w:p w14:paraId="4510F011" w14:textId="77777777" w:rsidR="00BE7D27" w:rsidRPr="00C26FFB" w:rsidRDefault="00BE7D27" w:rsidP="00954441">
            <w:pPr>
              <w:jc w:val="center"/>
              <w:rPr>
                <w:rFonts w:ascii="Arial Narrow" w:hAnsi="Arial Narrow" w:cs="Arial"/>
                <w:sz w:val="20"/>
                <w:szCs w:val="20"/>
              </w:rPr>
            </w:pPr>
          </w:p>
          <w:p w14:paraId="35D6845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V3,5</w:t>
            </w:r>
          </w:p>
        </w:tc>
      </w:tr>
    </w:tbl>
    <w:p w14:paraId="6023ABD1" w14:textId="77777777" w:rsidR="00BE7D27" w:rsidRPr="00B6612A" w:rsidRDefault="00BE7D27" w:rsidP="00954441">
      <w:pPr>
        <w:shd w:val="clear" w:color="auto" w:fill="FFFFFF"/>
        <w:ind w:left="360" w:right="-213" w:hanging="360"/>
        <w:rPr>
          <w:rFonts w:ascii="Arial Narrow" w:hAnsi="Arial Narrow" w:cs="Arial"/>
          <w:sz w:val="22"/>
          <w:szCs w:val="22"/>
        </w:rPr>
      </w:pPr>
      <w:r w:rsidRPr="00B6612A">
        <w:rPr>
          <w:rFonts w:ascii="Arial Narrow" w:hAnsi="Arial Narrow" w:cs="Arial"/>
          <w:sz w:val="22"/>
          <w:szCs w:val="22"/>
        </w:rPr>
        <w:t xml:space="preserve">b) kruszywo niełamane drobne lub o ciągłym uziarnieniu do D≤8 do warstwy wiążącej i wyrównawczej z betonu asfaltowego powinno spełniać wymagania podane w tablicy 7. </w:t>
      </w:r>
    </w:p>
    <w:p w14:paraId="538359D3" w14:textId="77777777" w:rsidR="00BE7D27" w:rsidRPr="00C26FFB" w:rsidRDefault="00BE7D27" w:rsidP="00954441">
      <w:pPr>
        <w:shd w:val="clear" w:color="auto" w:fill="FFFFFF"/>
        <w:ind w:left="1200" w:hanging="1200"/>
        <w:rPr>
          <w:rFonts w:ascii="Arial Narrow" w:hAnsi="Arial Narrow" w:cs="Arial"/>
          <w:i/>
          <w:iCs/>
          <w:sz w:val="20"/>
          <w:szCs w:val="20"/>
        </w:rPr>
      </w:pPr>
      <w:r w:rsidRPr="00C26FFB">
        <w:rPr>
          <w:rFonts w:ascii="Arial Narrow" w:hAnsi="Arial Narrow" w:cs="Arial"/>
          <w:i/>
          <w:iCs/>
          <w:sz w:val="20"/>
          <w:szCs w:val="20"/>
        </w:rPr>
        <w:t>Tablica 7. Wymagane właściwości kruszywa niełamanego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41"/>
        <w:gridCol w:w="1276"/>
        <w:gridCol w:w="1211"/>
      </w:tblGrid>
      <w:tr w:rsidR="00BE7D27" w:rsidRPr="00C26FFB" w14:paraId="031E4008" w14:textId="77777777" w:rsidTr="00954441">
        <w:tc>
          <w:tcPr>
            <w:tcW w:w="675" w:type="dxa"/>
            <w:vMerge w:val="restart"/>
            <w:shd w:val="clear" w:color="auto" w:fill="D9E2F3" w:themeFill="accent1" w:themeFillTint="33"/>
          </w:tcPr>
          <w:p w14:paraId="7119E458" w14:textId="77777777" w:rsidR="00BE7D27" w:rsidRPr="00C26FFB" w:rsidRDefault="00BE7D27" w:rsidP="00954441">
            <w:pPr>
              <w:jc w:val="center"/>
              <w:rPr>
                <w:rFonts w:ascii="Arial Narrow" w:hAnsi="Arial Narrow" w:cs="Arial"/>
                <w:b/>
                <w:bCs/>
                <w:sz w:val="20"/>
                <w:szCs w:val="20"/>
              </w:rPr>
            </w:pPr>
          </w:p>
          <w:p w14:paraId="0959E501"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Lp.</w:t>
            </w:r>
          </w:p>
        </w:tc>
        <w:tc>
          <w:tcPr>
            <w:tcW w:w="5841" w:type="dxa"/>
            <w:vMerge w:val="restart"/>
            <w:shd w:val="clear" w:color="auto" w:fill="D9E2F3" w:themeFill="accent1" w:themeFillTint="33"/>
          </w:tcPr>
          <w:p w14:paraId="58B31388" w14:textId="77777777" w:rsidR="00BE7D27" w:rsidRPr="00C26FFB" w:rsidRDefault="00BE7D27" w:rsidP="00954441">
            <w:pPr>
              <w:jc w:val="center"/>
              <w:rPr>
                <w:rFonts w:ascii="Arial Narrow" w:hAnsi="Arial Narrow" w:cs="Arial"/>
                <w:b/>
                <w:bCs/>
                <w:sz w:val="20"/>
                <w:szCs w:val="20"/>
              </w:rPr>
            </w:pPr>
          </w:p>
          <w:p w14:paraId="69011CC6"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Właściwości kruszywa</w:t>
            </w:r>
          </w:p>
        </w:tc>
        <w:tc>
          <w:tcPr>
            <w:tcW w:w="2487" w:type="dxa"/>
            <w:gridSpan w:val="2"/>
            <w:shd w:val="clear" w:color="auto" w:fill="D9E2F3" w:themeFill="accent1" w:themeFillTint="33"/>
          </w:tcPr>
          <w:p w14:paraId="6AB9C5F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Wymagania w zależności </w:t>
            </w:r>
          </w:p>
          <w:p w14:paraId="73EDC151"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od kategorii ruchu</w:t>
            </w:r>
          </w:p>
        </w:tc>
      </w:tr>
      <w:tr w:rsidR="00BE7D27" w:rsidRPr="00C26FFB" w14:paraId="4821C29B" w14:textId="77777777" w:rsidTr="00954441">
        <w:tc>
          <w:tcPr>
            <w:tcW w:w="675" w:type="dxa"/>
            <w:vMerge/>
            <w:shd w:val="clear" w:color="auto" w:fill="D9E2F3" w:themeFill="accent1" w:themeFillTint="33"/>
          </w:tcPr>
          <w:p w14:paraId="3A8B3345" w14:textId="77777777" w:rsidR="00BE7D27" w:rsidRPr="00C26FFB" w:rsidRDefault="00BE7D27" w:rsidP="00954441">
            <w:pPr>
              <w:jc w:val="center"/>
              <w:rPr>
                <w:rFonts w:ascii="Arial Narrow" w:hAnsi="Arial Narrow" w:cs="Arial"/>
                <w:b/>
                <w:bCs/>
                <w:sz w:val="20"/>
                <w:szCs w:val="20"/>
              </w:rPr>
            </w:pPr>
          </w:p>
        </w:tc>
        <w:tc>
          <w:tcPr>
            <w:tcW w:w="5841" w:type="dxa"/>
            <w:vMerge/>
            <w:shd w:val="clear" w:color="auto" w:fill="D9E2F3" w:themeFill="accent1" w:themeFillTint="33"/>
          </w:tcPr>
          <w:p w14:paraId="093AB909" w14:textId="77777777" w:rsidR="00BE7D27" w:rsidRPr="00C26FFB" w:rsidRDefault="00BE7D27" w:rsidP="00954441">
            <w:pPr>
              <w:jc w:val="center"/>
              <w:rPr>
                <w:rFonts w:ascii="Arial Narrow" w:hAnsi="Arial Narrow" w:cs="Arial"/>
                <w:b/>
                <w:bCs/>
                <w:sz w:val="20"/>
                <w:szCs w:val="20"/>
              </w:rPr>
            </w:pPr>
          </w:p>
        </w:tc>
        <w:tc>
          <w:tcPr>
            <w:tcW w:w="1276" w:type="dxa"/>
            <w:shd w:val="clear" w:color="auto" w:fill="D9E2F3" w:themeFill="accent1" w:themeFillTint="33"/>
          </w:tcPr>
          <w:p w14:paraId="2CD94605"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KR1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KR2</w:t>
            </w:r>
          </w:p>
        </w:tc>
        <w:tc>
          <w:tcPr>
            <w:tcW w:w="1211" w:type="dxa"/>
            <w:shd w:val="clear" w:color="auto" w:fill="D9E2F3" w:themeFill="accent1" w:themeFillTint="33"/>
          </w:tcPr>
          <w:p w14:paraId="265FE6B0"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KR3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KR4</w:t>
            </w:r>
          </w:p>
        </w:tc>
      </w:tr>
      <w:tr w:rsidR="00BE7D27" w:rsidRPr="00C26FFB" w14:paraId="564F6CB3" w14:textId="77777777" w:rsidTr="00954441">
        <w:tc>
          <w:tcPr>
            <w:tcW w:w="675" w:type="dxa"/>
          </w:tcPr>
          <w:p w14:paraId="523397E3"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1</w:t>
            </w:r>
          </w:p>
        </w:tc>
        <w:tc>
          <w:tcPr>
            <w:tcW w:w="5841" w:type="dxa"/>
          </w:tcPr>
          <w:p w14:paraId="2056C8AB"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Uziarnienie według PN-EN 933-1 [6], wymagana kategoria:</w:t>
            </w:r>
          </w:p>
        </w:tc>
        <w:tc>
          <w:tcPr>
            <w:tcW w:w="2487" w:type="dxa"/>
            <w:gridSpan w:val="2"/>
            <w:vAlign w:val="center"/>
          </w:tcPr>
          <w:p w14:paraId="3C5CFC7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GF85 lub GA85</w:t>
            </w:r>
          </w:p>
        </w:tc>
      </w:tr>
      <w:tr w:rsidR="00BE7D27" w:rsidRPr="00C26FFB" w14:paraId="04C9EC0B" w14:textId="77777777" w:rsidTr="00954441">
        <w:tc>
          <w:tcPr>
            <w:tcW w:w="675" w:type="dxa"/>
          </w:tcPr>
          <w:p w14:paraId="400A03B1"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2</w:t>
            </w:r>
          </w:p>
        </w:tc>
        <w:tc>
          <w:tcPr>
            <w:tcW w:w="5841" w:type="dxa"/>
          </w:tcPr>
          <w:p w14:paraId="5B3C700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Tolerancja uziarnienia; odchylenie nie większe niż według kategorii:</w:t>
            </w:r>
          </w:p>
        </w:tc>
        <w:tc>
          <w:tcPr>
            <w:tcW w:w="1276" w:type="dxa"/>
          </w:tcPr>
          <w:p w14:paraId="38A25E09"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GTCNR</w:t>
            </w:r>
          </w:p>
        </w:tc>
        <w:tc>
          <w:tcPr>
            <w:tcW w:w="1211" w:type="dxa"/>
            <w:vAlign w:val="center"/>
          </w:tcPr>
          <w:p w14:paraId="47FE608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GTC20</w:t>
            </w:r>
          </w:p>
        </w:tc>
      </w:tr>
      <w:tr w:rsidR="00BE7D27" w:rsidRPr="00C26FFB" w14:paraId="79D8E3D0" w14:textId="77777777" w:rsidTr="00954441">
        <w:tc>
          <w:tcPr>
            <w:tcW w:w="675" w:type="dxa"/>
          </w:tcPr>
          <w:p w14:paraId="5171230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3</w:t>
            </w:r>
          </w:p>
        </w:tc>
        <w:tc>
          <w:tcPr>
            <w:tcW w:w="5841" w:type="dxa"/>
          </w:tcPr>
          <w:p w14:paraId="7C59DD3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pyłów według PN-EN 933-1 [6], kategoria nie wyższa niż:</w:t>
            </w:r>
          </w:p>
        </w:tc>
        <w:tc>
          <w:tcPr>
            <w:tcW w:w="2487" w:type="dxa"/>
            <w:gridSpan w:val="2"/>
            <w:vAlign w:val="center"/>
          </w:tcPr>
          <w:p w14:paraId="1E889C1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sym w:font="Symbol" w:char="F0A6"/>
            </w:r>
            <w:r w:rsidRPr="00C26FFB">
              <w:rPr>
                <w:rFonts w:ascii="Arial Narrow" w:hAnsi="Arial Narrow" w:cs="Arial"/>
                <w:sz w:val="20"/>
                <w:szCs w:val="20"/>
              </w:rPr>
              <w:t>3</w:t>
            </w:r>
          </w:p>
        </w:tc>
      </w:tr>
      <w:tr w:rsidR="00BE7D27" w:rsidRPr="00C26FFB" w14:paraId="073B0CF0" w14:textId="77777777" w:rsidTr="00954441">
        <w:tc>
          <w:tcPr>
            <w:tcW w:w="675" w:type="dxa"/>
          </w:tcPr>
          <w:p w14:paraId="10A88B04"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4</w:t>
            </w:r>
          </w:p>
        </w:tc>
        <w:tc>
          <w:tcPr>
            <w:tcW w:w="5841" w:type="dxa"/>
          </w:tcPr>
          <w:p w14:paraId="2CE9D406"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Jakość pyłów według PN-EN 933-9 [11]; kategoria nie wyższa niż:</w:t>
            </w:r>
          </w:p>
        </w:tc>
        <w:tc>
          <w:tcPr>
            <w:tcW w:w="2487" w:type="dxa"/>
            <w:gridSpan w:val="2"/>
            <w:vAlign w:val="center"/>
          </w:tcPr>
          <w:p w14:paraId="2177AD2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MBF10</w:t>
            </w:r>
          </w:p>
        </w:tc>
      </w:tr>
      <w:tr w:rsidR="00BE7D27" w:rsidRPr="00C26FFB" w14:paraId="0BC3431E" w14:textId="77777777" w:rsidTr="00954441">
        <w:tc>
          <w:tcPr>
            <w:tcW w:w="675" w:type="dxa"/>
          </w:tcPr>
          <w:p w14:paraId="7F6BFD2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5</w:t>
            </w:r>
          </w:p>
        </w:tc>
        <w:tc>
          <w:tcPr>
            <w:tcW w:w="5841" w:type="dxa"/>
          </w:tcPr>
          <w:p w14:paraId="6CDB69DA"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Kanciastość kruszywa drobnego według PN-EN 933-6 [10], rozdz. 8, kategoria nie niższa niż:</w:t>
            </w:r>
          </w:p>
        </w:tc>
        <w:tc>
          <w:tcPr>
            <w:tcW w:w="2487" w:type="dxa"/>
            <w:gridSpan w:val="2"/>
            <w:vAlign w:val="center"/>
          </w:tcPr>
          <w:p w14:paraId="3878C250"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EcsDeklarowana</w:t>
            </w:r>
            <w:proofErr w:type="spellEnd"/>
          </w:p>
        </w:tc>
      </w:tr>
      <w:tr w:rsidR="00BE7D27" w:rsidRPr="00C26FFB" w14:paraId="451B8064" w14:textId="77777777" w:rsidTr="00954441">
        <w:tc>
          <w:tcPr>
            <w:tcW w:w="675" w:type="dxa"/>
          </w:tcPr>
          <w:p w14:paraId="5CF29762"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6</w:t>
            </w:r>
          </w:p>
        </w:tc>
        <w:tc>
          <w:tcPr>
            <w:tcW w:w="5841" w:type="dxa"/>
          </w:tcPr>
          <w:p w14:paraId="61A6815C"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Gęstość ziaren według PN-EN 1097-6 [16], rozdz. 7, 8 lub 9:</w:t>
            </w:r>
          </w:p>
        </w:tc>
        <w:tc>
          <w:tcPr>
            <w:tcW w:w="2487" w:type="dxa"/>
            <w:gridSpan w:val="2"/>
            <w:vAlign w:val="center"/>
          </w:tcPr>
          <w:p w14:paraId="4BBDA2C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36AD62E7" w14:textId="77777777" w:rsidTr="00954441">
        <w:tc>
          <w:tcPr>
            <w:tcW w:w="675" w:type="dxa"/>
          </w:tcPr>
          <w:p w14:paraId="4B196813"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7</w:t>
            </w:r>
          </w:p>
        </w:tc>
        <w:tc>
          <w:tcPr>
            <w:tcW w:w="5841" w:type="dxa"/>
          </w:tcPr>
          <w:p w14:paraId="28BA8263"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Nasiąkliwość według PN-EN 1097-6 [16], rozdz. 7, 8 lub 9</w:t>
            </w:r>
          </w:p>
        </w:tc>
        <w:tc>
          <w:tcPr>
            <w:tcW w:w="2487" w:type="dxa"/>
            <w:gridSpan w:val="2"/>
            <w:vAlign w:val="center"/>
          </w:tcPr>
          <w:p w14:paraId="1628CF8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60BDF48E" w14:textId="77777777" w:rsidTr="00954441">
        <w:tc>
          <w:tcPr>
            <w:tcW w:w="675" w:type="dxa"/>
          </w:tcPr>
          <w:p w14:paraId="34B805FF"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8</w:t>
            </w:r>
          </w:p>
        </w:tc>
        <w:tc>
          <w:tcPr>
            <w:tcW w:w="5841" w:type="dxa"/>
          </w:tcPr>
          <w:p w14:paraId="12CAC57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Grube zanieczyszczenia lekkie, według PN-EN 1744-1 [22], p. 14.2, kategoria nie wyższa niż:</w:t>
            </w:r>
          </w:p>
        </w:tc>
        <w:tc>
          <w:tcPr>
            <w:tcW w:w="2487" w:type="dxa"/>
            <w:gridSpan w:val="2"/>
            <w:vAlign w:val="center"/>
          </w:tcPr>
          <w:p w14:paraId="0805C75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mLPC0,1</w:t>
            </w:r>
          </w:p>
        </w:tc>
      </w:tr>
    </w:tbl>
    <w:p w14:paraId="725BC725" w14:textId="77777777" w:rsidR="00BE7D27" w:rsidRPr="00C26FFB" w:rsidRDefault="00BE7D27" w:rsidP="00954441">
      <w:pPr>
        <w:shd w:val="clear" w:color="auto" w:fill="FFFFFF"/>
        <w:ind w:left="360" w:right="-213" w:hanging="360"/>
        <w:rPr>
          <w:rFonts w:ascii="Arial Narrow" w:hAnsi="Arial Narrow" w:cs="Arial"/>
          <w:sz w:val="20"/>
          <w:szCs w:val="20"/>
        </w:rPr>
      </w:pPr>
      <w:r w:rsidRPr="00C26FFB">
        <w:rPr>
          <w:rFonts w:ascii="Arial Narrow" w:hAnsi="Arial Narrow" w:cs="Arial"/>
          <w:sz w:val="20"/>
          <w:szCs w:val="20"/>
        </w:rPr>
        <w:t xml:space="preserve">c) kruszywo łamane drobne lub o ciągłym uziarnieniu do D≤8 do warstwy wiążącej i wyrównawczej z betonu asfaltowego powinno spełniać wymagania podane w tablicy 8. </w:t>
      </w:r>
    </w:p>
    <w:p w14:paraId="45F3D54C" w14:textId="77777777" w:rsidR="00BE7D27" w:rsidRPr="00C26FFB" w:rsidRDefault="00BE7D27" w:rsidP="00954441">
      <w:pPr>
        <w:shd w:val="clear" w:color="auto" w:fill="FFFFFF"/>
        <w:ind w:left="993" w:hanging="993"/>
        <w:rPr>
          <w:rFonts w:ascii="Arial Narrow" w:hAnsi="Arial Narrow" w:cs="Arial"/>
          <w:i/>
          <w:iCs/>
          <w:sz w:val="20"/>
          <w:szCs w:val="20"/>
        </w:rPr>
      </w:pPr>
      <w:r w:rsidRPr="00C26FFB">
        <w:rPr>
          <w:rFonts w:ascii="Arial Narrow" w:hAnsi="Arial Narrow" w:cs="Arial"/>
          <w:i/>
          <w:iCs/>
          <w:sz w:val="20"/>
          <w:szCs w:val="20"/>
        </w:rPr>
        <w:t>Tablica 8.</w:t>
      </w:r>
      <w:r w:rsidRPr="00C26FFB">
        <w:rPr>
          <w:rFonts w:ascii="Arial Narrow" w:hAnsi="Arial Narrow" w:cs="Arial"/>
          <w:i/>
          <w:iCs/>
          <w:sz w:val="20"/>
          <w:szCs w:val="20"/>
        </w:rPr>
        <w:tab/>
        <w:t>Wymagane właściwości kruszywa 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276"/>
        <w:gridCol w:w="1196"/>
      </w:tblGrid>
      <w:tr w:rsidR="00BE7D27" w:rsidRPr="00C26FFB" w14:paraId="3FB2CE7D" w14:textId="77777777" w:rsidTr="00954441">
        <w:tc>
          <w:tcPr>
            <w:tcW w:w="675" w:type="dxa"/>
            <w:vMerge w:val="restart"/>
            <w:shd w:val="clear" w:color="auto" w:fill="D9E2F3" w:themeFill="accent1" w:themeFillTint="33"/>
          </w:tcPr>
          <w:p w14:paraId="364A8C04" w14:textId="77777777" w:rsidR="00BE7D27" w:rsidRPr="00C26FFB" w:rsidRDefault="00BE7D27" w:rsidP="00954441">
            <w:pPr>
              <w:jc w:val="center"/>
              <w:rPr>
                <w:rFonts w:ascii="Arial Narrow" w:hAnsi="Arial Narrow" w:cs="Arial"/>
                <w:b/>
                <w:bCs/>
                <w:sz w:val="20"/>
                <w:szCs w:val="20"/>
              </w:rPr>
            </w:pPr>
          </w:p>
          <w:p w14:paraId="64EA5343"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Lp.</w:t>
            </w:r>
          </w:p>
        </w:tc>
        <w:tc>
          <w:tcPr>
            <w:tcW w:w="5699" w:type="dxa"/>
            <w:vMerge w:val="restart"/>
            <w:shd w:val="clear" w:color="auto" w:fill="D9E2F3" w:themeFill="accent1" w:themeFillTint="33"/>
          </w:tcPr>
          <w:p w14:paraId="0C891B11" w14:textId="77777777" w:rsidR="00BE7D27" w:rsidRPr="00C26FFB" w:rsidRDefault="00BE7D27" w:rsidP="00954441">
            <w:pPr>
              <w:jc w:val="center"/>
              <w:rPr>
                <w:rFonts w:ascii="Arial Narrow" w:hAnsi="Arial Narrow" w:cs="Arial"/>
                <w:b/>
                <w:bCs/>
                <w:sz w:val="20"/>
                <w:szCs w:val="20"/>
              </w:rPr>
            </w:pPr>
          </w:p>
          <w:p w14:paraId="02E019F8"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Właściwości kruszywa</w:t>
            </w:r>
          </w:p>
        </w:tc>
        <w:tc>
          <w:tcPr>
            <w:tcW w:w="2472" w:type="dxa"/>
            <w:gridSpan w:val="2"/>
            <w:shd w:val="clear" w:color="auto" w:fill="D9E2F3" w:themeFill="accent1" w:themeFillTint="33"/>
          </w:tcPr>
          <w:p w14:paraId="6A50FAC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Wymagania w zależności od kategorii ruchu</w:t>
            </w:r>
          </w:p>
        </w:tc>
      </w:tr>
      <w:tr w:rsidR="00BE7D27" w:rsidRPr="00C26FFB" w14:paraId="06782FC7" w14:textId="77777777" w:rsidTr="00954441">
        <w:tc>
          <w:tcPr>
            <w:tcW w:w="675" w:type="dxa"/>
            <w:vMerge/>
            <w:shd w:val="clear" w:color="auto" w:fill="D9E2F3" w:themeFill="accent1" w:themeFillTint="33"/>
          </w:tcPr>
          <w:p w14:paraId="49A8627B" w14:textId="77777777" w:rsidR="00BE7D27" w:rsidRPr="00C26FFB" w:rsidRDefault="00BE7D27" w:rsidP="00954441">
            <w:pPr>
              <w:jc w:val="center"/>
              <w:rPr>
                <w:rFonts w:ascii="Arial Narrow" w:hAnsi="Arial Narrow" w:cs="Arial"/>
                <w:b/>
                <w:bCs/>
                <w:sz w:val="20"/>
                <w:szCs w:val="20"/>
              </w:rPr>
            </w:pPr>
          </w:p>
        </w:tc>
        <w:tc>
          <w:tcPr>
            <w:tcW w:w="5699" w:type="dxa"/>
            <w:vMerge/>
            <w:shd w:val="clear" w:color="auto" w:fill="D9E2F3" w:themeFill="accent1" w:themeFillTint="33"/>
          </w:tcPr>
          <w:p w14:paraId="5BD6F70D" w14:textId="77777777" w:rsidR="00BE7D27" w:rsidRPr="00C26FFB" w:rsidRDefault="00BE7D27" w:rsidP="00954441">
            <w:pPr>
              <w:jc w:val="center"/>
              <w:rPr>
                <w:rFonts w:ascii="Arial Narrow" w:hAnsi="Arial Narrow" w:cs="Arial"/>
                <w:b/>
                <w:bCs/>
                <w:sz w:val="20"/>
                <w:szCs w:val="20"/>
              </w:rPr>
            </w:pPr>
          </w:p>
        </w:tc>
        <w:tc>
          <w:tcPr>
            <w:tcW w:w="1276" w:type="dxa"/>
            <w:shd w:val="clear" w:color="auto" w:fill="D9E2F3" w:themeFill="accent1" w:themeFillTint="33"/>
          </w:tcPr>
          <w:p w14:paraId="60D09CEA"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KR1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KR2</w:t>
            </w:r>
          </w:p>
        </w:tc>
        <w:tc>
          <w:tcPr>
            <w:tcW w:w="1196" w:type="dxa"/>
            <w:shd w:val="clear" w:color="auto" w:fill="D9E2F3" w:themeFill="accent1" w:themeFillTint="33"/>
          </w:tcPr>
          <w:p w14:paraId="3E20AC20"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KR3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KR4</w:t>
            </w:r>
          </w:p>
        </w:tc>
      </w:tr>
      <w:tr w:rsidR="00BE7D27" w:rsidRPr="00C26FFB" w14:paraId="423F3154" w14:textId="77777777" w:rsidTr="00954441">
        <w:tc>
          <w:tcPr>
            <w:tcW w:w="675" w:type="dxa"/>
          </w:tcPr>
          <w:p w14:paraId="4BCDAB33"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w:t>
            </w:r>
          </w:p>
        </w:tc>
        <w:tc>
          <w:tcPr>
            <w:tcW w:w="5699" w:type="dxa"/>
          </w:tcPr>
          <w:p w14:paraId="2C2DAF6D"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Uziarnienie według PN-EN 933-1 [6], wymagana kategoria:</w:t>
            </w:r>
          </w:p>
        </w:tc>
        <w:tc>
          <w:tcPr>
            <w:tcW w:w="2472" w:type="dxa"/>
            <w:gridSpan w:val="2"/>
            <w:vAlign w:val="center"/>
          </w:tcPr>
          <w:p w14:paraId="6FAFB1A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GF85 lub GA85</w:t>
            </w:r>
          </w:p>
        </w:tc>
      </w:tr>
      <w:tr w:rsidR="00BE7D27" w:rsidRPr="00C26FFB" w14:paraId="01447133" w14:textId="77777777" w:rsidTr="00954441">
        <w:tc>
          <w:tcPr>
            <w:tcW w:w="675" w:type="dxa"/>
          </w:tcPr>
          <w:p w14:paraId="0D543F7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2</w:t>
            </w:r>
          </w:p>
        </w:tc>
        <w:tc>
          <w:tcPr>
            <w:tcW w:w="5699" w:type="dxa"/>
          </w:tcPr>
          <w:p w14:paraId="74131A1B"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Tolerancja uziarnienia; odchylenie nie większe niż według kategorii:</w:t>
            </w:r>
          </w:p>
        </w:tc>
        <w:tc>
          <w:tcPr>
            <w:tcW w:w="1276" w:type="dxa"/>
          </w:tcPr>
          <w:p w14:paraId="1BDD7D44"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GTCNR</w:t>
            </w:r>
          </w:p>
        </w:tc>
        <w:tc>
          <w:tcPr>
            <w:tcW w:w="1196" w:type="dxa"/>
            <w:vAlign w:val="center"/>
          </w:tcPr>
          <w:p w14:paraId="1B1B4C2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GTC20</w:t>
            </w:r>
          </w:p>
        </w:tc>
      </w:tr>
      <w:tr w:rsidR="00BE7D27" w:rsidRPr="00C26FFB" w14:paraId="31B4541D" w14:textId="77777777" w:rsidTr="00954441">
        <w:tc>
          <w:tcPr>
            <w:tcW w:w="675" w:type="dxa"/>
          </w:tcPr>
          <w:p w14:paraId="39B7518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3</w:t>
            </w:r>
          </w:p>
        </w:tc>
        <w:tc>
          <w:tcPr>
            <w:tcW w:w="5699" w:type="dxa"/>
          </w:tcPr>
          <w:p w14:paraId="48BF4AA9"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pyłów według PN-EN 933-1 [6], kategoria nie wyższa niż:</w:t>
            </w:r>
          </w:p>
        </w:tc>
        <w:tc>
          <w:tcPr>
            <w:tcW w:w="2472" w:type="dxa"/>
            <w:gridSpan w:val="2"/>
            <w:vAlign w:val="center"/>
          </w:tcPr>
          <w:p w14:paraId="6DA0178C"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sym w:font="Symbol" w:char="F0A6"/>
            </w:r>
            <w:r w:rsidRPr="00C26FFB">
              <w:rPr>
                <w:rFonts w:ascii="Arial Narrow" w:hAnsi="Arial Narrow" w:cs="Arial"/>
                <w:sz w:val="20"/>
                <w:szCs w:val="20"/>
              </w:rPr>
              <w:t>16</w:t>
            </w:r>
          </w:p>
        </w:tc>
      </w:tr>
      <w:tr w:rsidR="00BE7D27" w:rsidRPr="00C26FFB" w14:paraId="6425725E" w14:textId="77777777" w:rsidTr="00954441">
        <w:tc>
          <w:tcPr>
            <w:tcW w:w="675" w:type="dxa"/>
          </w:tcPr>
          <w:p w14:paraId="6E0BB8E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4</w:t>
            </w:r>
          </w:p>
        </w:tc>
        <w:tc>
          <w:tcPr>
            <w:tcW w:w="5699" w:type="dxa"/>
          </w:tcPr>
          <w:p w14:paraId="52C20E26"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Jakość pyłów według PN-EN 933-9 [11]; kategoria nie wyższa niż:</w:t>
            </w:r>
          </w:p>
        </w:tc>
        <w:tc>
          <w:tcPr>
            <w:tcW w:w="2472" w:type="dxa"/>
            <w:gridSpan w:val="2"/>
            <w:vAlign w:val="center"/>
          </w:tcPr>
          <w:p w14:paraId="79A5AE8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MBF10</w:t>
            </w:r>
          </w:p>
        </w:tc>
      </w:tr>
      <w:tr w:rsidR="00BE7D27" w:rsidRPr="00C26FFB" w14:paraId="5641AAAA" w14:textId="77777777" w:rsidTr="00954441">
        <w:tc>
          <w:tcPr>
            <w:tcW w:w="675" w:type="dxa"/>
          </w:tcPr>
          <w:p w14:paraId="0BA16DC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5</w:t>
            </w:r>
          </w:p>
        </w:tc>
        <w:tc>
          <w:tcPr>
            <w:tcW w:w="5699" w:type="dxa"/>
          </w:tcPr>
          <w:p w14:paraId="4AFCEE71"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Kanciastość kruszywa drobnego według PN-EN 933-6 [10], rozdz. 8, kategoria nie niższa niż:</w:t>
            </w:r>
          </w:p>
        </w:tc>
        <w:tc>
          <w:tcPr>
            <w:tcW w:w="1276" w:type="dxa"/>
            <w:vAlign w:val="center"/>
          </w:tcPr>
          <w:p w14:paraId="645430A7"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EcsDekla-rowana</w:t>
            </w:r>
            <w:proofErr w:type="spellEnd"/>
          </w:p>
        </w:tc>
        <w:tc>
          <w:tcPr>
            <w:tcW w:w="1196" w:type="dxa"/>
            <w:vAlign w:val="center"/>
          </w:tcPr>
          <w:p w14:paraId="0CDB5B13"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ECS30</w:t>
            </w:r>
          </w:p>
        </w:tc>
      </w:tr>
      <w:tr w:rsidR="00BE7D27" w:rsidRPr="00C26FFB" w14:paraId="6E33CF29" w14:textId="77777777" w:rsidTr="00954441">
        <w:tc>
          <w:tcPr>
            <w:tcW w:w="675" w:type="dxa"/>
          </w:tcPr>
          <w:p w14:paraId="303D0F8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6</w:t>
            </w:r>
          </w:p>
        </w:tc>
        <w:tc>
          <w:tcPr>
            <w:tcW w:w="5699" w:type="dxa"/>
          </w:tcPr>
          <w:p w14:paraId="31898ABB"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Gęstość ziaren według PN-EN 1097-6 [16], rozdz. 7, 8 lub 9:</w:t>
            </w:r>
          </w:p>
        </w:tc>
        <w:tc>
          <w:tcPr>
            <w:tcW w:w="2472" w:type="dxa"/>
            <w:gridSpan w:val="2"/>
            <w:vAlign w:val="center"/>
          </w:tcPr>
          <w:p w14:paraId="049BF5D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12B446F9" w14:textId="77777777" w:rsidTr="00954441">
        <w:tc>
          <w:tcPr>
            <w:tcW w:w="675" w:type="dxa"/>
          </w:tcPr>
          <w:p w14:paraId="549F5AB8"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lastRenderedPageBreak/>
              <w:t>7</w:t>
            </w:r>
          </w:p>
        </w:tc>
        <w:tc>
          <w:tcPr>
            <w:tcW w:w="5699" w:type="dxa"/>
          </w:tcPr>
          <w:p w14:paraId="00682462"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Nasiąkliwość według PN-EN 1097-6 [16], rozdz. 7, 8 lub 9</w:t>
            </w:r>
          </w:p>
        </w:tc>
        <w:tc>
          <w:tcPr>
            <w:tcW w:w="2472" w:type="dxa"/>
            <w:gridSpan w:val="2"/>
            <w:vAlign w:val="center"/>
          </w:tcPr>
          <w:p w14:paraId="3648676B"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373C6A02" w14:textId="77777777" w:rsidTr="00954441">
        <w:tc>
          <w:tcPr>
            <w:tcW w:w="675" w:type="dxa"/>
          </w:tcPr>
          <w:p w14:paraId="29136AD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8</w:t>
            </w:r>
          </w:p>
        </w:tc>
        <w:tc>
          <w:tcPr>
            <w:tcW w:w="5699" w:type="dxa"/>
          </w:tcPr>
          <w:p w14:paraId="68F59BC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Grube zanieczyszczenia lekkie, według PN-EN 1744-1 [22], p. 14.2, kategoria nie wyższa niż:</w:t>
            </w:r>
          </w:p>
        </w:tc>
        <w:tc>
          <w:tcPr>
            <w:tcW w:w="2472" w:type="dxa"/>
            <w:gridSpan w:val="2"/>
            <w:vAlign w:val="center"/>
          </w:tcPr>
          <w:p w14:paraId="316628EA"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mLPC0,1</w:t>
            </w:r>
          </w:p>
        </w:tc>
      </w:tr>
    </w:tbl>
    <w:p w14:paraId="23BB8FC4" w14:textId="77777777" w:rsidR="00BE7D27" w:rsidRDefault="00BE7D27" w:rsidP="00954441">
      <w:pPr>
        <w:widowControl w:val="0"/>
        <w:ind w:left="360" w:right="-57" w:hanging="360"/>
        <w:rPr>
          <w:rFonts w:ascii="Arial Narrow" w:hAnsi="Arial Narrow" w:cs="Arial"/>
          <w:sz w:val="20"/>
          <w:szCs w:val="20"/>
        </w:rPr>
      </w:pPr>
      <w:r w:rsidRPr="00C26FFB">
        <w:rPr>
          <w:rFonts w:ascii="Arial Narrow" w:hAnsi="Arial Narrow" w:cs="Arial"/>
          <w:sz w:val="20"/>
          <w:szCs w:val="20"/>
        </w:rPr>
        <w:t>d)  do warstwy wiążącej i wyrównawczej z betonu asfaltowego, w zależności od kategorii ruchu, należy stosować wypełniacz spełniający wymagania podane w tablicy 9.</w:t>
      </w:r>
    </w:p>
    <w:p w14:paraId="6D871F27" w14:textId="77777777" w:rsidR="00BE7D27" w:rsidRPr="00C26FFB" w:rsidRDefault="00BE7D27" w:rsidP="00954441">
      <w:pPr>
        <w:ind w:left="1202" w:hanging="1202"/>
        <w:rPr>
          <w:rFonts w:ascii="Arial Narrow" w:hAnsi="Arial Narrow" w:cs="Arial"/>
          <w:i/>
          <w:iCs/>
          <w:sz w:val="20"/>
          <w:szCs w:val="20"/>
        </w:rPr>
      </w:pPr>
      <w:r w:rsidRPr="00C26FFB">
        <w:rPr>
          <w:rFonts w:ascii="Arial Narrow" w:hAnsi="Arial Narrow" w:cs="Arial"/>
          <w:i/>
          <w:iCs/>
          <w:sz w:val="20"/>
          <w:szCs w:val="20"/>
        </w:rPr>
        <w:t>Tablica 9. Wymagane właściwości wypełniacza*)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1276"/>
        <w:gridCol w:w="1266"/>
      </w:tblGrid>
      <w:tr w:rsidR="00BE7D27" w:rsidRPr="00C26FFB" w14:paraId="127BE594" w14:textId="77777777" w:rsidTr="00954441">
        <w:tc>
          <w:tcPr>
            <w:tcW w:w="6374" w:type="dxa"/>
            <w:vMerge w:val="restart"/>
            <w:shd w:val="clear" w:color="auto" w:fill="D9E2F3" w:themeFill="accent1" w:themeFillTint="33"/>
          </w:tcPr>
          <w:p w14:paraId="73C309E9" w14:textId="77777777" w:rsidR="00BE7D27" w:rsidRPr="00C26FFB" w:rsidRDefault="00BE7D27" w:rsidP="00954441">
            <w:pPr>
              <w:jc w:val="center"/>
              <w:rPr>
                <w:rFonts w:ascii="Arial Narrow" w:hAnsi="Arial Narrow" w:cs="Arial"/>
                <w:b/>
                <w:bCs/>
                <w:sz w:val="20"/>
                <w:szCs w:val="20"/>
              </w:rPr>
            </w:pPr>
          </w:p>
          <w:p w14:paraId="1C601B78"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Właściwości kruszywa</w:t>
            </w:r>
          </w:p>
        </w:tc>
        <w:tc>
          <w:tcPr>
            <w:tcW w:w="2542" w:type="dxa"/>
            <w:gridSpan w:val="2"/>
            <w:shd w:val="clear" w:color="auto" w:fill="D9E2F3" w:themeFill="accent1" w:themeFillTint="33"/>
          </w:tcPr>
          <w:p w14:paraId="2E0A8CC2"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Wymagania w zależności </w:t>
            </w:r>
          </w:p>
          <w:p w14:paraId="65C6B0DC"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od kategorii ruchu</w:t>
            </w:r>
          </w:p>
        </w:tc>
      </w:tr>
      <w:tr w:rsidR="00BE7D27" w:rsidRPr="00C26FFB" w14:paraId="4485166D" w14:textId="77777777" w:rsidTr="00954441">
        <w:tc>
          <w:tcPr>
            <w:tcW w:w="6374" w:type="dxa"/>
            <w:vMerge/>
            <w:shd w:val="clear" w:color="auto" w:fill="D9E2F3" w:themeFill="accent1" w:themeFillTint="33"/>
          </w:tcPr>
          <w:p w14:paraId="362329B2" w14:textId="77777777" w:rsidR="00BE7D27" w:rsidRPr="00C26FFB" w:rsidRDefault="00BE7D27" w:rsidP="00954441">
            <w:pPr>
              <w:jc w:val="center"/>
              <w:rPr>
                <w:rFonts w:ascii="Arial Narrow" w:hAnsi="Arial Narrow" w:cs="Arial"/>
                <w:b/>
                <w:bCs/>
                <w:sz w:val="20"/>
                <w:szCs w:val="20"/>
              </w:rPr>
            </w:pPr>
          </w:p>
        </w:tc>
        <w:tc>
          <w:tcPr>
            <w:tcW w:w="1276" w:type="dxa"/>
            <w:shd w:val="clear" w:color="auto" w:fill="D9E2F3" w:themeFill="accent1" w:themeFillTint="33"/>
          </w:tcPr>
          <w:p w14:paraId="7E035DB6"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KR1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KR2</w:t>
            </w:r>
          </w:p>
        </w:tc>
        <w:tc>
          <w:tcPr>
            <w:tcW w:w="1266" w:type="dxa"/>
            <w:shd w:val="clear" w:color="auto" w:fill="D9E2F3" w:themeFill="accent1" w:themeFillTint="33"/>
          </w:tcPr>
          <w:p w14:paraId="622F1D54"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KR3 </w:t>
            </w:r>
            <w:r w:rsidRPr="00C26FFB">
              <w:rPr>
                <w:rFonts w:ascii="Arial Narrow" w:hAnsi="Arial Narrow" w:cs="Arial"/>
                <w:b/>
                <w:bCs/>
                <w:sz w:val="20"/>
                <w:szCs w:val="20"/>
              </w:rPr>
              <w:sym w:font="Symbol" w:char="F0B8"/>
            </w:r>
            <w:r w:rsidRPr="00C26FFB">
              <w:rPr>
                <w:rFonts w:ascii="Arial Narrow" w:hAnsi="Arial Narrow" w:cs="Arial"/>
                <w:b/>
                <w:bCs/>
                <w:sz w:val="20"/>
                <w:szCs w:val="20"/>
              </w:rPr>
              <w:t xml:space="preserve"> KR4</w:t>
            </w:r>
          </w:p>
        </w:tc>
      </w:tr>
      <w:tr w:rsidR="00BE7D27" w:rsidRPr="00C26FFB" w14:paraId="7DDDEA28" w14:textId="77777777" w:rsidTr="00954441">
        <w:tc>
          <w:tcPr>
            <w:tcW w:w="6374" w:type="dxa"/>
          </w:tcPr>
          <w:p w14:paraId="40BA378D"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Uziarnienie według PN-EN 933-10 [12]</w:t>
            </w:r>
          </w:p>
        </w:tc>
        <w:tc>
          <w:tcPr>
            <w:tcW w:w="2542" w:type="dxa"/>
            <w:gridSpan w:val="2"/>
            <w:vAlign w:val="center"/>
          </w:tcPr>
          <w:p w14:paraId="42F201E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 xml:space="preserve">zgodnie z tablicą 24 </w:t>
            </w:r>
          </w:p>
          <w:p w14:paraId="593FC10D"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wg PN-EN 13043 [50]</w:t>
            </w:r>
          </w:p>
        </w:tc>
      </w:tr>
      <w:tr w:rsidR="00BE7D27" w:rsidRPr="00C26FFB" w14:paraId="06138CC8" w14:textId="77777777" w:rsidTr="00954441">
        <w:tc>
          <w:tcPr>
            <w:tcW w:w="6374" w:type="dxa"/>
          </w:tcPr>
          <w:p w14:paraId="456D09F3"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Jakość pyłów według PN-EN 933-9 [11]; kategoria nie wyższa niż:</w:t>
            </w:r>
          </w:p>
        </w:tc>
        <w:tc>
          <w:tcPr>
            <w:tcW w:w="2542" w:type="dxa"/>
            <w:gridSpan w:val="2"/>
            <w:vAlign w:val="center"/>
          </w:tcPr>
          <w:p w14:paraId="03238E3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MBF10</w:t>
            </w:r>
          </w:p>
        </w:tc>
      </w:tr>
      <w:tr w:rsidR="00BE7D27" w:rsidRPr="00C26FFB" w14:paraId="456DA391" w14:textId="77777777" w:rsidTr="00954441">
        <w:tc>
          <w:tcPr>
            <w:tcW w:w="6374" w:type="dxa"/>
          </w:tcPr>
          <w:p w14:paraId="370C7BFF"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wody według PN-EN 1097-5 [15], nie wyższa niż:</w:t>
            </w:r>
          </w:p>
        </w:tc>
        <w:tc>
          <w:tcPr>
            <w:tcW w:w="2542" w:type="dxa"/>
            <w:gridSpan w:val="2"/>
            <w:vAlign w:val="center"/>
          </w:tcPr>
          <w:p w14:paraId="74FDBDF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1 % (m/m)</w:t>
            </w:r>
          </w:p>
        </w:tc>
      </w:tr>
      <w:tr w:rsidR="00BE7D27" w:rsidRPr="00C26FFB" w14:paraId="5DB2FEB4" w14:textId="77777777" w:rsidTr="00954441">
        <w:tc>
          <w:tcPr>
            <w:tcW w:w="6374" w:type="dxa"/>
          </w:tcPr>
          <w:p w14:paraId="1A28CED0"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Gęstość ziaren według PN-EN 1097-6 [16]</w:t>
            </w:r>
          </w:p>
        </w:tc>
        <w:tc>
          <w:tcPr>
            <w:tcW w:w="2542" w:type="dxa"/>
            <w:gridSpan w:val="2"/>
            <w:vAlign w:val="center"/>
          </w:tcPr>
          <w:p w14:paraId="2A92D2F0"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deklarowana przez producenta</w:t>
            </w:r>
          </w:p>
        </w:tc>
      </w:tr>
      <w:tr w:rsidR="00BE7D27" w:rsidRPr="00C26FFB" w14:paraId="53E0CE17" w14:textId="77777777" w:rsidTr="00954441">
        <w:tc>
          <w:tcPr>
            <w:tcW w:w="6374" w:type="dxa"/>
          </w:tcPr>
          <w:p w14:paraId="36E21E1A"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Wolne przestrzenie w suchym, zagęszczonym wypełniaczu według PN-EN 1097-4 [14], wymagana kategoria:</w:t>
            </w:r>
          </w:p>
        </w:tc>
        <w:tc>
          <w:tcPr>
            <w:tcW w:w="2542" w:type="dxa"/>
            <w:gridSpan w:val="2"/>
            <w:vAlign w:val="center"/>
          </w:tcPr>
          <w:p w14:paraId="1BA995B4"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V28/45</w:t>
            </w:r>
          </w:p>
        </w:tc>
      </w:tr>
      <w:tr w:rsidR="00BE7D27" w:rsidRPr="00C26FFB" w14:paraId="3A45A18C" w14:textId="77777777" w:rsidTr="00954441">
        <w:tc>
          <w:tcPr>
            <w:tcW w:w="6374" w:type="dxa"/>
          </w:tcPr>
          <w:p w14:paraId="724F2EEE"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Przyrost temperatury mięknienia według PN-EN 13179-1 [56], wymagana kategoria:</w:t>
            </w:r>
          </w:p>
        </w:tc>
        <w:tc>
          <w:tcPr>
            <w:tcW w:w="2542" w:type="dxa"/>
            <w:gridSpan w:val="2"/>
            <w:vAlign w:val="center"/>
          </w:tcPr>
          <w:p w14:paraId="62C853D9"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sym w:font="Symbol" w:char="F044"/>
            </w:r>
            <w:r w:rsidRPr="00C26FFB">
              <w:rPr>
                <w:rFonts w:ascii="Arial Narrow" w:hAnsi="Arial Narrow" w:cs="Arial"/>
                <w:sz w:val="20"/>
                <w:szCs w:val="20"/>
              </w:rPr>
              <w:t>R&amp;B8/25</w:t>
            </w:r>
          </w:p>
        </w:tc>
      </w:tr>
      <w:tr w:rsidR="00BE7D27" w:rsidRPr="00C26FFB" w14:paraId="519FC363" w14:textId="77777777" w:rsidTr="00954441">
        <w:tc>
          <w:tcPr>
            <w:tcW w:w="6374" w:type="dxa"/>
          </w:tcPr>
          <w:p w14:paraId="1C53390D"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Rozpuszczalność w wodzie według PN-EN 1744-1 [22], kategoria nie wyższa niż:</w:t>
            </w:r>
          </w:p>
        </w:tc>
        <w:tc>
          <w:tcPr>
            <w:tcW w:w="2542" w:type="dxa"/>
            <w:gridSpan w:val="2"/>
            <w:vAlign w:val="center"/>
          </w:tcPr>
          <w:p w14:paraId="3FC05C3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WS10</w:t>
            </w:r>
          </w:p>
        </w:tc>
      </w:tr>
      <w:tr w:rsidR="00BE7D27" w:rsidRPr="00C26FFB" w14:paraId="35BC0FA7" w14:textId="77777777" w:rsidTr="00954441">
        <w:tc>
          <w:tcPr>
            <w:tcW w:w="6374" w:type="dxa"/>
          </w:tcPr>
          <w:p w14:paraId="79179962"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CaCO3 w wypełniaczu wapiennym według PN-EN 196-2 [3], kategoria nie niższa niż:</w:t>
            </w:r>
          </w:p>
        </w:tc>
        <w:tc>
          <w:tcPr>
            <w:tcW w:w="2542" w:type="dxa"/>
            <w:gridSpan w:val="2"/>
            <w:vAlign w:val="center"/>
          </w:tcPr>
          <w:p w14:paraId="19643E70"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CC70</w:t>
            </w:r>
          </w:p>
        </w:tc>
      </w:tr>
      <w:tr w:rsidR="00BE7D27" w:rsidRPr="00C26FFB" w14:paraId="56D07AEB" w14:textId="77777777" w:rsidTr="00954441">
        <w:tc>
          <w:tcPr>
            <w:tcW w:w="6374" w:type="dxa"/>
          </w:tcPr>
          <w:p w14:paraId="0AB13FA8"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Zawartość wodorotlenku wapnia w wypełniaczu mieszanym wg PN-EN 459-2 [4], wymagana kategoria:</w:t>
            </w:r>
          </w:p>
        </w:tc>
        <w:tc>
          <w:tcPr>
            <w:tcW w:w="2542" w:type="dxa"/>
            <w:gridSpan w:val="2"/>
            <w:vAlign w:val="center"/>
          </w:tcPr>
          <w:p w14:paraId="4CE3B62B"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KaDeklarowana</w:t>
            </w:r>
            <w:proofErr w:type="spellEnd"/>
          </w:p>
        </w:tc>
      </w:tr>
      <w:tr w:rsidR="00BE7D27" w:rsidRPr="00C26FFB" w14:paraId="4F5A7A26" w14:textId="77777777" w:rsidTr="00954441">
        <w:tc>
          <w:tcPr>
            <w:tcW w:w="6374" w:type="dxa"/>
          </w:tcPr>
          <w:p w14:paraId="17086769"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„Liczba asfaltowa” według PN-EN 13179-2 [57], wymagana kategoria:</w:t>
            </w:r>
          </w:p>
        </w:tc>
        <w:tc>
          <w:tcPr>
            <w:tcW w:w="2542" w:type="dxa"/>
            <w:gridSpan w:val="2"/>
            <w:vAlign w:val="center"/>
          </w:tcPr>
          <w:p w14:paraId="3873D90C"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BNDeklarowana</w:t>
            </w:r>
            <w:proofErr w:type="spellEnd"/>
          </w:p>
        </w:tc>
      </w:tr>
    </w:tbl>
    <w:p w14:paraId="5D0CE702"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 Można stosować pyły z odpylania, pod warunkiem spełniania wymagań jak dla wypełniacza zgodnie z </w:t>
      </w:r>
      <w:proofErr w:type="spellStart"/>
      <w:r w:rsidRPr="00C26FFB">
        <w:rPr>
          <w:rFonts w:ascii="Arial Narrow" w:hAnsi="Arial Narrow" w:cs="Arial"/>
          <w:sz w:val="20"/>
          <w:szCs w:val="20"/>
        </w:rPr>
        <w:t>pktem</w:t>
      </w:r>
      <w:proofErr w:type="spellEnd"/>
      <w:r w:rsidRPr="00C26FFB">
        <w:rPr>
          <w:rFonts w:ascii="Arial Narrow" w:hAnsi="Arial Narrow" w:cs="Arial"/>
          <w:sz w:val="20"/>
          <w:szCs w:val="20"/>
        </w:rPr>
        <w:t xml:space="preserve"> 5 PN-EN 13043 [50]. Proporcja pyłów i wypełniacza wapiennego powinna być tak dobrana, aby kategoria zawartości CaCO3 w mieszance pyłów i wypełniacza wapiennego nie była niższa niż CC70. </w:t>
      </w:r>
    </w:p>
    <w:p w14:paraId="5307247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540E18C2"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2.5. Środek adhezyjny </w:t>
      </w:r>
    </w:p>
    <w:p w14:paraId="3BD8A12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{38}, metoda C wynosiła co najmniej 80%.</w:t>
      </w:r>
    </w:p>
    <w:p w14:paraId="00ABCE8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Składowanie środka adhezyjnego jest dozwolone tylko w oryginalnych opakowaniach producenta.</w:t>
      </w:r>
    </w:p>
    <w:p w14:paraId="5A1EFE10"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2.6. Granulat asfaltowy</w:t>
      </w:r>
    </w:p>
    <w:p w14:paraId="720590AA"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2.6.1. </w:t>
      </w:r>
      <w:r w:rsidRPr="00C26FFB">
        <w:rPr>
          <w:rFonts w:ascii="Arial Narrow" w:hAnsi="Arial Narrow" w:cs="Arial"/>
          <w:sz w:val="22"/>
          <w:szCs w:val="22"/>
          <w:u w:val="single"/>
        </w:rPr>
        <w:t>Właściwości granulatu asfaltowego</w:t>
      </w:r>
    </w:p>
    <w:p w14:paraId="5A8BC1C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Granulat asfaltowy powinien spełniać wymagania podane w tablicy 10. </w:t>
      </w:r>
    </w:p>
    <w:p w14:paraId="3E966249" w14:textId="77777777" w:rsidR="00BE7D27" w:rsidRPr="00C26FFB" w:rsidRDefault="00BE7D27" w:rsidP="00954441">
      <w:pPr>
        <w:rPr>
          <w:rFonts w:ascii="Arial Narrow" w:hAnsi="Arial Narrow" w:cs="Arial"/>
          <w:i/>
          <w:iCs/>
          <w:sz w:val="20"/>
          <w:szCs w:val="20"/>
        </w:rPr>
      </w:pPr>
      <w:r w:rsidRPr="00C26FFB">
        <w:rPr>
          <w:rFonts w:ascii="Arial Narrow" w:hAnsi="Arial Narrow" w:cs="Arial"/>
          <w:i/>
          <w:iCs/>
          <w:sz w:val="20"/>
          <w:szCs w:val="20"/>
        </w:rPr>
        <w:t>Tablica 10. Wymagania dotyczące granulatu asfaltowego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889"/>
        <w:gridCol w:w="5670"/>
      </w:tblGrid>
      <w:tr w:rsidR="00BE7D27" w:rsidRPr="00C26FFB" w14:paraId="489317B8" w14:textId="77777777" w:rsidTr="00954441">
        <w:tc>
          <w:tcPr>
            <w:tcW w:w="3397" w:type="dxa"/>
            <w:gridSpan w:val="2"/>
            <w:shd w:val="clear" w:color="auto" w:fill="D9E2F3" w:themeFill="accent1" w:themeFillTint="33"/>
          </w:tcPr>
          <w:p w14:paraId="2A4566A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Wymagania</w:t>
            </w:r>
          </w:p>
        </w:tc>
        <w:tc>
          <w:tcPr>
            <w:tcW w:w="5670" w:type="dxa"/>
            <w:shd w:val="clear" w:color="auto" w:fill="D9E2F3" w:themeFill="accent1" w:themeFillTint="33"/>
          </w:tcPr>
          <w:p w14:paraId="43810B16" w14:textId="77777777" w:rsidR="00BE7D27" w:rsidRPr="00C26FFB" w:rsidRDefault="00BE7D27" w:rsidP="00954441">
            <w:pPr>
              <w:ind w:right="-108"/>
              <w:jc w:val="center"/>
              <w:rPr>
                <w:rFonts w:ascii="Arial Narrow" w:hAnsi="Arial Narrow" w:cs="Arial"/>
                <w:b/>
                <w:bCs/>
                <w:sz w:val="20"/>
                <w:szCs w:val="20"/>
              </w:rPr>
            </w:pPr>
            <w:r w:rsidRPr="00C26FFB">
              <w:rPr>
                <w:rFonts w:ascii="Arial Narrow" w:hAnsi="Arial Narrow" w:cs="Arial"/>
                <w:b/>
                <w:bCs/>
                <w:sz w:val="20"/>
                <w:szCs w:val="20"/>
              </w:rPr>
              <w:t>Warstwa wiążąca</w:t>
            </w:r>
          </w:p>
        </w:tc>
      </w:tr>
      <w:tr w:rsidR="00BE7D27" w:rsidRPr="00C26FFB" w14:paraId="4C378847" w14:textId="77777777" w:rsidTr="00954441">
        <w:tc>
          <w:tcPr>
            <w:tcW w:w="3397" w:type="dxa"/>
            <w:gridSpan w:val="2"/>
            <w:shd w:val="clear" w:color="auto" w:fill="D9E2F3" w:themeFill="accent1" w:themeFillTint="33"/>
          </w:tcPr>
          <w:p w14:paraId="4E01C7A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Zawartość minerałów obcych</w:t>
            </w:r>
          </w:p>
        </w:tc>
        <w:tc>
          <w:tcPr>
            <w:tcW w:w="5670" w:type="dxa"/>
            <w:shd w:val="clear" w:color="auto" w:fill="D9E2F3" w:themeFill="accent1" w:themeFillTint="33"/>
          </w:tcPr>
          <w:p w14:paraId="3556563F"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Kategoria FM1/01</w:t>
            </w:r>
          </w:p>
        </w:tc>
      </w:tr>
      <w:tr w:rsidR="00BE7D27" w:rsidRPr="00C26FFB" w14:paraId="2B348FC3" w14:textId="77777777" w:rsidTr="00954441">
        <w:tc>
          <w:tcPr>
            <w:tcW w:w="2508" w:type="dxa"/>
            <w:vMerge w:val="restart"/>
          </w:tcPr>
          <w:p w14:paraId="0973DA06"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Właściwości lepiszcza odzyskanego w granu-</w:t>
            </w:r>
            <w:proofErr w:type="spellStart"/>
            <w:r w:rsidRPr="00C26FFB">
              <w:rPr>
                <w:rFonts w:ascii="Arial Narrow" w:hAnsi="Arial Narrow" w:cs="Arial"/>
                <w:sz w:val="20"/>
                <w:szCs w:val="20"/>
              </w:rPr>
              <w:t>lacie</w:t>
            </w:r>
            <w:proofErr w:type="spellEnd"/>
            <w:r w:rsidRPr="00C26FFB">
              <w:rPr>
                <w:rFonts w:ascii="Arial Narrow" w:hAnsi="Arial Narrow" w:cs="Arial"/>
                <w:sz w:val="20"/>
                <w:szCs w:val="20"/>
              </w:rPr>
              <w:t xml:space="preserve"> </w:t>
            </w:r>
            <w:proofErr w:type="spellStart"/>
            <w:r w:rsidRPr="00C26FFB">
              <w:rPr>
                <w:rFonts w:ascii="Arial Narrow" w:hAnsi="Arial Narrow" w:cs="Arial"/>
                <w:sz w:val="20"/>
                <w:szCs w:val="20"/>
              </w:rPr>
              <w:t>asfaltowyma</w:t>
            </w:r>
            <w:proofErr w:type="spellEnd"/>
            <w:r w:rsidRPr="00C26FFB">
              <w:rPr>
                <w:rFonts w:ascii="Arial Narrow" w:hAnsi="Arial Narrow" w:cs="Arial"/>
                <w:sz w:val="20"/>
                <w:szCs w:val="20"/>
              </w:rPr>
              <w:t>)</w:t>
            </w:r>
          </w:p>
        </w:tc>
        <w:tc>
          <w:tcPr>
            <w:tcW w:w="889" w:type="dxa"/>
          </w:tcPr>
          <w:p w14:paraId="3C7FBD92"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PIK</w:t>
            </w:r>
          </w:p>
        </w:tc>
        <w:tc>
          <w:tcPr>
            <w:tcW w:w="5670" w:type="dxa"/>
          </w:tcPr>
          <w:p w14:paraId="0B98560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Kategoria S70</w:t>
            </w:r>
          </w:p>
          <w:p w14:paraId="6E28B85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Wartość średnia temperatury mięknienia nie może być wyższa niż 70°C. Pojedyncze wartości temperatury mięknienia nie mogą przekraczać 77°C</w:t>
            </w:r>
          </w:p>
        </w:tc>
      </w:tr>
      <w:tr w:rsidR="00BE7D27" w:rsidRPr="00C26FFB" w14:paraId="0F6ED718" w14:textId="77777777" w:rsidTr="00954441">
        <w:tc>
          <w:tcPr>
            <w:tcW w:w="2508" w:type="dxa"/>
            <w:vMerge/>
          </w:tcPr>
          <w:p w14:paraId="1A7C017C" w14:textId="77777777" w:rsidR="00BE7D27" w:rsidRPr="00C26FFB" w:rsidRDefault="00BE7D27" w:rsidP="00954441">
            <w:pPr>
              <w:rPr>
                <w:rFonts w:ascii="Arial Narrow" w:hAnsi="Arial Narrow" w:cs="Arial"/>
                <w:sz w:val="20"/>
                <w:szCs w:val="20"/>
              </w:rPr>
            </w:pPr>
          </w:p>
        </w:tc>
        <w:tc>
          <w:tcPr>
            <w:tcW w:w="889" w:type="dxa"/>
          </w:tcPr>
          <w:p w14:paraId="2251BD2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Pen.</w:t>
            </w:r>
          </w:p>
        </w:tc>
        <w:tc>
          <w:tcPr>
            <w:tcW w:w="5670" w:type="dxa"/>
          </w:tcPr>
          <w:p w14:paraId="34D14E9D"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Kategoria P15</w:t>
            </w:r>
          </w:p>
          <w:p w14:paraId="5CC1BCA4"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Wartość średnia nie może być mniejsza niż 15×0,1 mm. Pojedyncze wartości penetracji nie mogą być mniejsze niż 10 × </w:t>
            </w:r>
            <w:smartTag w:uri="urn:schemas-microsoft-com:office:smarttags" w:element="metricconverter">
              <w:smartTagPr>
                <w:attr w:name="productid" w:val="0,1 mm"/>
              </w:smartTagPr>
              <w:r w:rsidRPr="00C26FFB">
                <w:rPr>
                  <w:rFonts w:ascii="Arial Narrow" w:hAnsi="Arial Narrow" w:cs="Arial"/>
                  <w:sz w:val="20"/>
                  <w:szCs w:val="20"/>
                </w:rPr>
                <w:t>0,1 mm</w:t>
              </w:r>
            </w:smartTag>
          </w:p>
        </w:tc>
      </w:tr>
      <w:tr w:rsidR="00BE7D27" w:rsidRPr="00C26FFB" w14:paraId="156F82FD" w14:textId="77777777" w:rsidTr="00954441">
        <w:tc>
          <w:tcPr>
            <w:tcW w:w="3397" w:type="dxa"/>
            <w:gridSpan w:val="2"/>
          </w:tcPr>
          <w:p w14:paraId="2A3E5C55"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Jednorodność</w:t>
            </w:r>
          </w:p>
        </w:tc>
        <w:tc>
          <w:tcPr>
            <w:tcW w:w="5670" w:type="dxa"/>
          </w:tcPr>
          <w:p w14:paraId="3568ED97"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Wg tablicy 12</w:t>
            </w:r>
          </w:p>
        </w:tc>
      </w:tr>
      <w:tr w:rsidR="00BE7D27" w:rsidRPr="00C26FFB" w14:paraId="26F1B004" w14:textId="77777777" w:rsidTr="00954441">
        <w:tc>
          <w:tcPr>
            <w:tcW w:w="9067" w:type="dxa"/>
            <w:gridSpan w:val="3"/>
          </w:tcPr>
          <w:p w14:paraId="7200E22C" w14:textId="77777777" w:rsidR="00BE7D27" w:rsidRPr="00C26FFB" w:rsidRDefault="00BE7D27" w:rsidP="00954441">
            <w:pPr>
              <w:ind w:left="284" w:hanging="284"/>
              <w:rPr>
                <w:rFonts w:ascii="Arial Narrow" w:hAnsi="Arial Narrow" w:cs="Arial"/>
                <w:sz w:val="20"/>
                <w:szCs w:val="20"/>
              </w:rPr>
            </w:pPr>
            <w:r w:rsidRPr="00C26FFB">
              <w:rPr>
                <w:rFonts w:ascii="Arial Narrow" w:hAnsi="Arial Narrow" w:cs="Arial"/>
                <w:sz w:val="20"/>
                <w:szCs w:val="20"/>
              </w:rPr>
              <w:t xml:space="preserve">a) </w:t>
            </w:r>
            <w:r w:rsidRPr="00C26FFB">
              <w:rPr>
                <w:rFonts w:ascii="Arial Narrow" w:hAnsi="Arial Narrow" w:cs="Arial"/>
                <w:sz w:val="20"/>
                <w:szCs w:val="20"/>
              </w:rPr>
              <w:tab/>
              <w:t xml:space="preserve">do sklasyfikowania lepiszcza odzyskanego w granulacie asfaltowym wystarcza oznaczenie temperatury mięknienia </w:t>
            </w:r>
            <w:proofErr w:type="spellStart"/>
            <w:r w:rsidRPr="00C26FFB">
              <w:rPr>
                <w:rFonts w:ascii="Arial Narrow" w:hAnsi="Arial Narrow" w:cs="Arial"/>
                <w:sz w:val="20"/>
                <w:szCs w:val="20"/>
              </w:rPr>
              <w:t>PiK</w:t>
            </w:r>
            <w:proofErr w:type="spellEnd"/>
            <w:r w:rsidRPr="00C26FFB">
              <w:rPr>
                <w:rFonts w:ascii="Arial Narrow" w:hAnsi="Arial Narrow" w:cs="Arial"/>
                <w:sz w:val="20"/>
                <w:szCs w:val="20"/>
              </w:rPr>
              <w:t xml:space="preserve">. Tylko w szczególnych przypadkach należy wykonać oznaczenie penetracji. Oceny właściwości lepiszcza należy dokonać wg </w:t>
            </w:r>
            <w:proofErr w:type="spellStart"/>
            <w:r w:rsidRPr="00C26FFB">
              <w:rPr>
                <w:rFonts w:ascii="Arial Narrow" w:hAnsi="Arial Narrow" w:cs="Arial"/>
                <w:sz w:val="20"/>
                <w:szCs w:val="20"/>
              </w:rPr>
              <w:t>pktu</w:t>
            </w:r>
            <w:proofErr w:type="spellEnd"/>
            <w:r w:rsidRPr="00C26FFB">
              <w:rPr>
                <w:rFonts w:ascii="Arial Narrow" w:hAnsi="Arial Narrow" w:cs="Arial"/>
                <w:sz w:val="20"/>
                <w:szCs w:val="20"/>
              </w:rPr>
              <w:t xml:space="preserve"> 4.2.2 normy PN-EN 13108-8 [53]</w:t>
            </w:r>
          </w:p>
        </w:tc>
      </w:tr>
    </w:tbl>
    <w:p w14:paraId="20FA5103"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Zawartość materiałów obcych w granulacie asfaltowym, oznaczona wg PN-EN 12697-42 [48], powinna spełniać wymagania podane w tablicy 11.</w:t>
      </w:r>
    </w:p>
    <w:p w14:paraId="3E02A579" w14:textId="77777777" w:rsidR="00BE7D27" w:rsidRPr="00C26FFB" w:rsidRDefault="00BE7D27" w:rsidP="00954441">
      <w:pPr>
        <w:rPr>
          <w:rFonts w:ascii="Arial Narrow" w:hAnsi="Arial Narrow" w:cs="Arial"/>
          <w:i/>
          <w:iCs/>
          <w:sz w:val="22"/>
          <w:szCs w:val="22"/>
        </w:rPr>
      </w:pPr>
      <w:r w:rsidRPr="00C26FFB">
        <w:rPr>
          <w:rFonts w:ascii="Arial Narrow" w:hAnsi="Arial Narrow" w:cs="Arial"/>
          <w:i/>
          <w:iCs/>
          <w:sz w:val="20"/>
          <w:szCs w:val="20"/>
        </w:rPr>
        <w:t>Tablica 11. Zawartość materiałów obcych w granulacie asfaltowym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645"/>
        <w:gridCol w:w="2740"/>
      </w:tblGrid>
      <w:tr w:rsidR="00BE7D27" w:rsidRPr="00C26FFB" w14:paraId="104545E6" w14:textId="77777777" w:rsidTr="00954441">
        <w:trPr>
          <w:jc w:val="center"/>
        </w:trPr>
        <w:tc>
          <w:tcPr>
            <w:tcW w:w="5148" w:type="dxa"/>
            <w:gridSpan w:val="2"/>
            <w:shd w:val="clear" w:color="auto" w:fill="D9E2F3" w:themeFill="accent1" w:themeFillTint="33"/>
          </w:tcPr>
          <w:p w14:paraId="0692F471"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 xml:space="preserve">Materiały </w:t>
            </w:r>
            <w:proofErr w:type="spellStart"/>
            <w:r w:rsidRPr="00C26FFB">
              <w:rPr>
                <w:rFonts w:ascii="Arial Narrow" w:hAnsi="Arial Narrow" w:cs="Arial"/>
                <w:b/>
                <w:bCs/>
                <w:sz w:val="20"/>
                <w:szCs w:val="20"/>
              </w:rPr>
              <w:t>obcea</w:t>
            </w:r>
            <w:proofErr w:type="spellEnd"/>
            <w:r w:rsidRPr="00C26FFB">
              <w:rPr>
                <w:rFonts w:ascii="Arial Narrow" w:hAnsi="Arial Narrow" w:cs="Arial"/>
                <w:b/>
                <w:bCs/>
                <w:sz w:val="20"/>
                <w:szCs w:val="20"/>
              </w:rPr>
              <w:t>)</w:t>
            </w:r>
          </w:p>
        </w:tc>
        <w:tc>
          <w:tcPr>
            <w:tcW w:w="2740" w:type="dxa"/>
            <w:shd w:val="clear" w:color="auto" w:fill="D9E2F3" w:themeFill="accent1" w:themeFillTint="33"/>
          </w:tcPr>
          <w:p w14:paraId="4EB85297"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Kategoria</w:t>
            </w:r>
          </w:p>
        </w:tc>
      </w:tr>
      <w:tr w:rsidR="00BE7D27" w:rsidRPr="00C26FFB" w14:paraId="44303FF8" w14:textId="77777777" w:rsidTr="00954441">
        <w:trPr>
          <w:jc w:val="center"/>
        </w:trPr>
        <w:tc>
          <w:tcPr>
            <w:tcW w:w="2503" w:type="dxa"/>
          </w:tcPr>
          <w:p w14:paraId="4C973044"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Grupa 1</w:t>
            </w:r>
          </w:p>
          <w:p w14:paraId="5F2384E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[%(m/m)]</w:t>
            </w:r>
          </w:p>
        </w:tc>
        <w:tc>
          <w:tcPr>
            <w:tcW w:w="2645" w:type="dxa"/>
          </w:tcPr>
          <w:p w14:paraId="70ADA65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Grupa 2</w:t>
            </w:r>
          </w:p>
          <w:p w14:paraId="50D277EC"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[%(m/m)]</w:t>
            </w:r>
          </w:p>
        </w:tc>
        <w:tc>
          <w:tcPr>
            <w:tcW w:w="2740" w:type="dxa"/>
            <w:vAlign w:val="center"/>
          </w:tcPr>
          <w:p w14:paraId="354F745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PM</w:t>
            </w:r>
          </w:p>
        </w:tc>
      </w:tr>
      <w:tr w:rsidR="00BE7D27" w:rsidRPr="00C26FFB" w14:paraId="0C8D40DA" w14:textId="77777777" w:rsidTr="00954441">
        <w:trPr>
          <w:jc w:val="center"/>
        </w:trPr>
        <w:tc>
          <w:tcPr>
            <w:tcW w:w="2503" w:type="dxa"/>
          </w:tcPr>
          <w:p w14:paraId="0A12F6AC"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lastRenderedPageBreak/>
              <w:t>&lt;1</w:t>
            </w:r>
          </w:p>
        </w:tc>
        <w:tc>
          <w:tcPr>
            <w:tcW w:w="2645" w:type="dxa"/>
          </w:tcPr>
          <w:p w14:paraId="148DD55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&lt;0,1</w:t>
            </w:r>
          </w:p>
        </w:tc>
        <w:tc>
          <w:tcPr>
            <w:tcW w:w="2740" w:type="dxa"/>
          </w:tcPr>
          <w:p w14:paraId="203E2E91"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PM1/0,1</w:t>
            </w:r>
          </w:p>
        </w:tc>
      </w:tr>
      <w:tr w:rsidR="00BE7D27" w:rsidRPr="00C26FFB" w14:paraId="541CB9DD" w14:textId="77777777" w:rsidTr="00954441">
        <w:trPr>
          <w:jc w:val="center"/>
        </w:trPr>
        <w:tc>
          <w:tcPr>
            <w:tcW w:w="2503" w:type="dxa"/>
          </w:tcPr>
          <w:p w14:paraId="21FDAC4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&lt;5</w:t>
            </w:r>
          </w:p>
        </w:tc>
        <w:tc>
          <w:tcPr>
            <w:tcW w:w="2645" w:type="dxa"/>
          </w:tcPr>
          <w:p w14:paraId="1BC8269F"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&lt;0,1</w:t>
            </w:r>
          </w:p>
        </w:tc>
        <w:tc>
          <w:tcPr>
            <w:tcW w:w="2740" w:type="dxa"/>
          </w:tcPr>
          <w:p w14:paraId="687E6605"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PM5/0,1</w:t>
            </w:r>
          </w:p>
        </w:tc>
      </w:tr>
      <w:tr w:rsidR="00BE7D27" w:rsidRPr="00C26FFB" w14:paraId="26DA3586" w14:textId="77777777" w:rsidTr="00954441">
        <w:trPr>
          <w:jc w:val="center"/>
        </w:trPr>
        <w:tc>
          <w:tcPr>
            <w:tcW w:w="2503" w:type="dxa"/>
          </w:tcPr>
          <w:p w14:paraId="6D132A46"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&gt;5</w:t>
            </w:r>
          </w:p>
        </w:tc>
        <w:tc>
          <w:tcPr>
            <w:tcW w:w="2645" w:type="dxa"/>
          </w:tcPr>
          <w:p w14:paraId="1349BB37" w14:textId="77777777" w:rsidR="00BE7D27" w:rsidRPr="00C26FFB" w:rsidRDefault="00BE7D27" w:rsidP="00954441">
            <w:pPr>
              <w:jc w:val="center"/>
              <w:rPr>
                <w:rFonts w:ascii="Arial Narrow" w:hAnsi="Arial Narrow" w:cs="Arial"/>
                <w:sz w:val="20"/>
                <w:szCs w:val="20"/>
              </w:rPr>
            </w:pPr>
            <w:r w:rsidRPr="00C26FFB">
              <w:rPr>
                <w:rFonts w:ascii="Arial Narrow" w:hAnsi="Arial Narrow" w:cs="Arial"/>
                <w:sz w:val="20"/>
                <w:szCs w:val="20"/>
              </w:rPr>
              <w:t>&gt;0,1</w:t>
            </w:r>
          </w:p>
        </w:tc>
        <w:tc>
          <w:tcPr>
            <w:tcW w:w="2740" w:type="dxa"/>
          </w:tcPr>
          <w:p w14:paraId="0E9FE328" w14:textId="77777777" w:rsidR="00BE7D27" w:rsidRPr="00C26FFB" w:rsidRDefault="00BE7D27" w:rsidP="00954441">
            <w:pPr>
              <w:jc w:val="center"/>
              <w:rPr>
                <w:rFonts w:ascii="Arial Narrow" w:hAnsi="Arial Narrow" w:cs="Arial"/>
                <w:sz w:val="20"/>
                <w:szCs w:val="20"/>
              </w:rPr>
            </w:pPr>
            <w:proofErr w:type="spellStart"/>
            <w:r w:rsidRPr="00C26FFB">
              <w:rPr>
                <w:rFonts w:ascii="Arial Narrow" w:hAnsi="Arial Narrow" w:cs="Arial"/>
                <w:sz w:val="20"/>
                <w:szCs w:val="20"/>
              </w:rPr>
              <w:t>PMdec</w:t>
            </w:r>
            <w:proofErr w:type="spellEnd"/>
          </w:p>
        </w:tc>
      </w:tr>
      <w:tr w:rsidR="00BE7D27" w:rsidRPr="00C26FFB" w14:paraId="79D24D2F" w14:textId="77777777" w:rsidTr="00954441">
        <w:trPr>
          <w:jc w:val="center"/>
        </w:trPr>
        <w:tc>
          <w:tcPr>
            <w:tcW w:w="7888" w:type="dxa"/>
            <w:gridSpan w:val="3"/>
          </w:tcPr>
          <w:p w14:paraId="1C440DCE" w14:textId="77777777" w:rsidR="00BE7D27" w:rsidRPr="00C26FFB" w:rsidRDefault="00BE7D27" w:rsidP="00954441">
            <w:pPr>
              <w:rPr>
                <w:rFonts w:ascii="Arial Narrow" w:hAnsi="Arial Narrow" w:cs="Arial"/>
                <w:sz w:val="20"/>
                <w:szCs w:val="20"/>
              </w:rPr>
            </w:pPr>
            <w:r w:rsidRPr="00C26FFB">
              <w:rPr>
                <w:rFonts w:ascii="Arial Narrow" w:hAnsi="Arial Narrow" w:cs="Arial"/>
                <w:sz w:val="20"/>
                <w:szCs w:val="20"/>
              </w:rPr>
              <w:t xml:space="preserve">a) materiały obce grupy 1 i 2 zgodnie z </w:t>
            </w:r>
            <w:proofErr w:type="spellStart"/>
            <w:r w:rsidRPr="00C26FFB">
              <w:rPr>
                <w:rFonts w:ascii="Arial Narrow" w:hAnsi="Arial Narrow" w:cs="Arial"/>
                <w:sz w:val="20"/>
                <w:szCs w:val="20"/>
              </w:rPr>
              <w:t>pktem</w:t>
            </w:r>
            <w:proofErr w:type="spellEnd"/>
            <w:r w:rsidRPr="00C26FFB">
              <w:rPr>
                <w:rFonts w:ascii="Arial Narrow" w:hAnsi="Arial Narrow" w:cs="Arial"/>
                <w:sz w:val="20"/>
                <w:szCs w:val="20"/>
              </w:rPr>
              <w:t xml:space="preserve"> 4.1 normy PN-EN 13108-8 [53]</w:t>
            </w:r>
          </w:p>
        </w:tc>
      </w:tr>
    </w:tbl>
    <w:p w14:paraId="13E7EA8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Wymiar D kruszywa zawartego w granulacie asfaltowym nie może być większy od wymiaru D mieszanki mineralnej wchodzącej w skład mieszanki mineralno-asfaltowej.</w:t>
      </w:r>
    </w:p>
    <w:p w14:paraId="431C160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Do obliczania temperatury mięknienia mieszaniny lepiszcza z granulatu asfaltowego i dodanego asfaltu należy, zgodnie z PN-EN 13108-1 [51], załącznik a, pkt A.3, stosować następujące równanie:</w:t>
      </w:r>
    </w:p>
    <w:p w14:paraId="2785E91B" w14:textId="77777777" w:rsidR="00BE7D27" w:rsidRPr="00C26FFB" w:rsidRDefault="00BE7D27" w:rsidP="00954441">
      <w:pPr>
        <w:jc w:val="center"/>
        <w:rPr>
          <w:rFonts w:ascii="Arial Narrow" w:hAnsi="Arial Narrow" w:cs="Arial"/>
          <w:b/>
          <w:bCs/>
          <w:sz w:val="22"/>
          <w:szCs w:val="22"/>
        </w:rPr>
      </w:pPr>
      <w:proofErr w:type="spellStart"/>
      <w:r w:rsidRPr="00C26FFB">
        <w:rPr>
          <w:rFonts w:ascii="Arial Narrow" w:hAnsi="Arial Narrow" w:cs="Arial"/>
          <w:b/>
          <w:bCs/>
          <w:sz w:val="22"/>
          <w:szCs w:val="22"/>
        </w:rPr>
        <w:t>TPiKmix</w:t>
      </w:r>
      <w:proofErr w:type="spellEnd"/>
      <w:r w:rsidRPr="00C26FFB">
        <w:rPr>
          <w:rFonts w:ascii="Arial Narrow" w:hAnsi="Arial Narrow" w:cs="Arial"/>
          <w:b/>
          <w:bCs/>
          <w:sz w:val="22"/>
          <w:szCs w:val="22"/>
        </w:rPr>
        <w:t xml:space="preserve"> = α · TPiK1 +b · TPiK2</w:t>
      </w:r>
    </w:p>
    <w:p w14:paraId="574C6D2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 którym:</w:t>
      </w:r>
    </w:p>
    <w:p w14:paraId="2A0346EF" w14:textId="77777777" w:rsidR="00BE7D27" w:rsidRPr="00C26FFB" w:rsidRDefault="00BE7D27" w:rsidP="00954441">
      <w:pPr>
        <w:ind w:left="960" w:hanging="960"/>
        <w:rPr>
          <w:rFonts w:ascii="Arial Narrow" w:hAnsi="Arial Narrow" w:cs="Arial"/>
          <w:i/>
          <w:iCs/>
          <w:sz w:val="20"/>
          <w:szCs w:val="20"/>
        </w:rPr>
      </w:pPr>
      <w:proofErr w:type="spellStart"/>
      <w:r w:rsidRPr="00C26FFB">
        <w:rPr>
          <w:rFonts w:ascii="Arial Narrow" w:hAnsi="Arial Narrow" w:cs="Arial"/>
          <w:i/>
          <w:iCs/>
          <w:sz w:val="20"/>
          <w:szCs w:val="20"/>
        </w:rPr>
        <w:t>TPiKmix</w:t>
      </w:r>
      <w:proofErr w:type="spellEnd"/>
      <w:r w:rsidRPr="00C26FFB">
        <w:rPr>
          <w:rFonts w:ascii="Arial Narrow" w:hAnsi="Arial Narrow" w:cs="Arial"/>
          <w:i/>
          <w:iCs/>
          <w:sz w:val="20"/>
          <w:szCs w:val="20"/>
        </w:rPr>
        <w:t xml:space="preserve"> – temperatura mięknienia mieszanki lepiszczy w mieszance mineralno-asfaltowej z dodatkiem granulatu asfaltowego, [°C],</w:t>
      </w:r>
    </w:p>
    <w:p w14:paraId="5AC4FE4A" w14:textId="77777777" w:rsidR="00BE7D27" w:rsidRPr="00C26FFB" w:rsidRDefault="00BE7D27" w:rsidP="00954441">
      <w:pPr>
        <w:rPr>
          <w:rFonts w:ascii="Arial Narrow" w:hAnsi="Arial Narrow" w:cs="Arial"/>
          <w:i/>
          <w:iCs/>
          <w:sz w:val="20"/>
          <w:szCs w:val="20"/>
        </w:rPr>
      </w:pPr>
      <w:r w:rsidRPr="00C26FFB">
        <w:rPr>
          <w:rFonts w:ascii="Arial Narrow" w:hAnsi="Arial Narrow" w:cs="Arial"/>
          <w:i/>
          <w:iCs/>
          <w:sz w:val="20"/>
          <w:szCs w:val="20"/>
        </w:rPr>
        <w:t>TPiK1     – temperatura mięknienia lepiszcza odzyskanego z granulatu asfaltowego, [°C],</w:t>
      </w:r>
    </w:p>
    <w:p w14:paraId="525C30F4" w14:textId="77777777" w:rsidR="00BE7D27" w:rsidRPr="00C26FFB" w:rsidRDefault="00BE7D27" w:rsidP="00954441">
      <w:pPr>
        <w:rPr>
          <w:rFonts w:ascii="Arial Narrow" w:hAnsi="Arial Narrow" w:cs="Arial"/>
          <w:i/>
          <w:iCs/>
          <w:sz w:val="20"/>
          <w:szCs w:val="20"/>
        </w:rPr>
      </w:pPr>
      <w:r w:rsidRPr="00C26FFB">
        <w:rPr>
          <w:rFonts w:ascii="Arial Narrow" w:hAnsi="Arial Narrow" w:cs="Arial"/>
          <w:i/>
          <w:iCs/>
          <w:sz w:val="20"/>
          <w:szCs w:val="20"/>
        </w:rPr>
        <w:t>TPiK2     – średnia temperatura mięknienia dodanego lepiszcza asfaltowego [°C],</w:t>
      </w:r>
    </w:p>
    <w:p w14:paraId="35CED2D7" w14:textId="77777777" w:rsidR="00BE7D27" w:rsidRPr="00C26FFB" w:rsidRDefault="00BE7D27" w:rsidP="00954441">
      <w:pPr>
        <w:ind w:left="960" w:hanging="960"/>
        <w:rPr>
          <w:rFonts w:ascii="Arial Narrow" w:hAnsi="Arial Narrow" w:cs="Arial"/>
          <w:i/>
          <w:iCs/>
          <w:sz w:val="20"/>
          <w:szCs w:val="20"/>
        </w:rPr>
      </w:pPr>
      <w:r w:rsidRPr="00C26FFB">
        <w:rPr>
          <w:rFonts w:ascii="Arial Narrow" w:hAnsi="Arial Narrow" w:cs="Arial"/>
          <w:i/>
          <w:iCs/>
          <w:sz w:val="20"/>
          <w:szCs w:val="20"/>
        </w:rPr>
        <w:t xml:space="preserve">a i b   – udział masowy: lepiszcza z granulatu asfaltowego (a) i dodanego lepiszcza (b), przy </w:t>
      </w:r>
      <w:proofErr w:type="spellStart"/>
      <w:r w:rsidRPr="00C26FFB">
        <w:rPr>
          <w:rFonts w:ascii="Arial Narrow" w:hAnsi="Arial Narrow" w:cs="Arial"/>
          <w:i/>
          <w:iCs/>
          <w:sz w:val="20"/>
          <w:szCs w:val="20"/>
        </w:rPr>
        <w:t>a+b</w:t>
      </w:r>
      <w:proofErr w:type="spellEnd"/>
      <w:r w:rsidRPr="00C26FFB">
        <w:rPr>
          <w:rFonts w:ascii="Arial Narrow" w:hAnsi="Arial Narrow" w:cs="Arial"/>
          <w:i/>
          <w:iCs/>
          <w:sz w:val="20"/>
          <w:szCs w:val="20"/>
        </w:rPr>
        <w:t>=1</w:t>
      </w:r>
    </w:p>
    <w:p w14:paraId="5A7B3F8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2.6.2. Jednorodność granulatu asfaltowego </w:t>
      </w:r>
    </w:p>
    <w:p w14:paraId="4541B59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 </w:t>
      </w:r>
    </w:p>
    <w:p w14:paraId="04E0A35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Wymagane jest podanie zmierzonej wartości jednorodności rozstępu wyników badań właściwości przeprowadzonych na liczbie próbek n, przy czym n powinno wynosić co najmniej 5. Liczbę próbek oblicza się, dzieląc masę materiału wyjściowego podanego w tonach [t], zaokrąglając w górę do pełnej </w:t>
      </w:r>
      <w:proofErr w:type="spellStart"/>
      <w:r w:rsidRPr="00B6612A">
        <w:rPr>
          <w:rFonts w:ascii="Arial Narrow" w:hAnsi="Arial Narrow" w:cs="Arial"/>
          <w:sz w:val="22"/>
          <w:szCs w:val="22"/>
        </w:rPr>
        <w:t>liczby.Wymagania</w:t>
      </w:r>
      <w:proofErr w:type="spellEnd"/>
      <w:r w:rsidRPr="00B6612A">
        <w:rPr>
          <w:rFonts w:ascii="Arial Narrow" w:hAnsi="Arial Narrow" w:cs="Arial"/>
          <w:sz w:val="22"/>
          <w:szCs w:val="22"/>
        </w:rPr>
        <w:t xml:space="preserve"> dotyczące dopuszczalnego rozstępu wyników badań granulatu asfaltowego podano w tablicy 12. </w:t>
      </w:r>
    </w:p>
    <w:p w14:paraId="38E65A7B" w14:textId="77777777" w:rsidR="00BE7D27" w:rsidRPr="00C26FFB" w:rsidRDefault="00BE7D27" w:rsidP="00954441">
      <w:pPr>
        <w:rPr>
          <w:rFonts w:ascii="Arial Narrow" w:hAnsi="Arial Narrow" w:cs="Arial"/>
          <w:i/>
          <w:iCs/>
          <w:sz w:val="22"/>
          <w:szCs w:val="22"/>
        </w:rPr>
      </w:pPr>
      <w:r w:rsidRPr="00C26FFB">
        <w:rPr>
          <w:rFonts w:ascii="Arial Narrow" w:hAnsi="Arial Narrow" w:cs="Arial"/>
          <w:i/>
          <w:iCs/>
          <w:sz w:val="20"/>
          <w:szCs w:val="20"/>
        </w:rPr>
        <w:t>Tablica 12. Dopuszczalny rozstęp wyników badań właściwości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337"/>
      </w:tblGrid>
      <w:tr w:rsidR="00BE7D27" w:rsidRPr="00B6612A" w14:paraId="723C4458" w14:textId="77777777" w:rsidTr="00954441">
        <w:trPr>
          <w:trHeight w:val="608"/>
        </w:trPr>
        <w:tc>
          <w:tcPr>
            <w:tcW w:w="4531" w:type="dxa"/>
            <w:shd w:val="clear" w:color="auto" w:fill="D9E2F3" w:themeFill="accent1" w:themeFillTint="33"/>
          </w:tcPr>
          <w:p w14:paraId="7829E46A" w14:textId="77777777" w:rsidR="00BE7D27" w:rsidRPr="00C26FFB" w:rsidRDefault="00BE7D27" w:rsidP="00954441">
            <w:pPr>
              <w:jc w:val="center"/>
              <w:rPr>
                <w:rFonts w:ascii="Arial Narrow" w:hAnsi="Arial Narrow" w:cs="Arial"/>
                <w:b/>
                <w:bCs/>
                <w:sz w:val="20"/>
                <w:szCs w:val="20"/>
              </w:rPr>
            </w:pPr>
          </w:p>
          <w:p w14:paraId="7A2CBE80" w14:textId="77777777" w:rsidR="00BE7D27" w:rsidRPr="00C26FFB" w:rsidRDefault="00BE7D27" w:rsidP="00954441">
            <w:pPr>
              <w:jc w:val="center"/>
              <w:rPr>
                <w:rFonts w:ascii="Arial Narrow" w:hAnsi="Arial Narrow" w:cs="Arial"/>
                <w:b/>
                <w:bCs/>
                <w:sz w:val="20"/>
                <w:szCs w:val="20"/>
              </w:rPr>
            </w:pPr>
            <w:r w:rsidRPr="00C26FFB">
              <w:rPr>
                <w:rFonts w:ascii="Arial Narrow" w:hAnsi="Arial Narrow" w:cs="Arial"/>
                <w:b/>
                <w:bCs/>
                <w:sz w:val="20"/>
                <w:szCs w:val="20"/>
              </w:rPr>
              <w:t>Właściwość</w:t>
            </w:r>
          </w:p>
        </w:tc>
        <w:tc>
          <w:tcPr>
            <w:tcW w:w="4337" w:type="dxa"/>
            <w:shd w:val="clear" w:color="auto" w:fill="D9E2F3" w:themeFill="accent1" w:themeFillTint="33"/>
          </w:tcPr>
          <w:p w14:paraId="2195286B" w14:textId="77777777" w:rsidR="00BE7D27" w:rsidRPr="00C26FFB" w:rsidRDefault="00BE7D27" w:rsidP="00954441">
            <w:pPr>
              <w:jc w:val="center"/>
              <w:rPr>
                <w:rFonts w:ascii="Arial Narrow" w:hAnsi="Arial Narrow" w:cs="Arial"/>
                <w:b/>
                <w:bCs/>
                <w:sz w:val="18"/>
                <w:szCs w:val="18"/>
              </w:rPr>
            </w:pPr>
            <w:r w:rsidRPr="00C26FFB">
              <w:rPr>
                <w:rFonts w:ascii="Arial Narrow" w:hAnsi="Arial Narrow" w:cs="Arial"/>
                <w:b/>
                <w:bCs/>
                <w:sz w:val="18"/>
                <w:szCs w:val="18"/>
              </w:rPr>
              <w:t>Dopuszczalny rozstęp wyników badań (</w:t>
            </w:r>
            <w:proofErr w:type="spellStart"/>
            <w:r w:rsidRPr="00C26FFB">
              <w:rPr>
                <w:rFonts w:ascii="Arial Narrow" w:hAnsi="Arial Narrow" w:cs="Arial"/>
                <w:b/>
                <w:bCs/>
                <w:sz w:val="18"/>
                <w:szCs w:val="18"/>
              </w:rPr>
              <w:t>Troż</w:t>
            </w:r>
            <w:proofErr w:type="spellEnd"/>
            <w:r w:rsidRPr="00C26FFB">
              <w:rPr>
                <w:rFonts w:ascii="Arial Narrow" w:hAnsi="Arial Narrow" w:cs="Arial"/>
                <w:b/>
                <w:bCs/>
                <w:sz w:val="18"/>
                <w:szCs w:val="18"/>
              </w:rPr>
              <w:t>) partii granulatu asfaltowego do zastosowania w mieszance mineralno-asfaltowej przeznaczonej do warstwy wiążącej</w:t>
            </w:r>
          </w:p>
        </w:tc>
      </w:tr>
      <w:tr w:rsidR="00BE7D27" w:rsidRPr="00B6612A" w14:paraId="2820D915" w14:textId="77777777" w:rsidTr="00954441">
        <w:tc>
          <w:tcPr>
            <w:tcW w:w="4531" w:type="dxa"/>
          </w:tcPr>
          <w:p w14:paraId="0D16DC0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Temperatura mięknienia lepiszcza odzyskanego, [°C]</w:t>
            </w:r>
          </w:p>
        </w:tc>
        <w:tc>
          <w:tcPr>
            <w:tcW w:w="4337" w:type="dxa"/>
          </w:tcPr>
          <w:p w14:paraId="4102EBE7"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sz w:val="22"/>
                <w:szCs w:val="22"/>
              </w:rPr>
              <w:t>8,0</w:t>
            </w:r>
          </w:p>
        </w:tc>
      </w:tr>
      <w:tr w:rsidR="00BE7D27" w:rsidRPr="00B6612A" w14:paraId="46BCB3AD" w14:textId="77777777" w:rsidTr="00954441">
        <w:tc>
          <w:tcPr>
            <w:tcW w:w="4531" w:type="dxa"/>
          </w:tcPr>
          <w:p w14:paraId="0F34BE2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Zawartość lepiszcza, [%(m/m)]</w:t>
            </w:r>
          </w:p>
        </w:tc>
        <w:tc>
          <w:tcPr>
            <w:tcW w:w="4337" w:type="dxa"/>
          </w:tcPr>
          <w:p w14:paraId="756F37CD"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sz w:val="22"/>
                <w:szCs w:val="22"/>
              </w:rPr>
              <w:t>1,0</w:t>
            </w:r>
          </w:p>
        </w:tc>
      </w:tr>
      <w:tr w:rsidR="00BE7D27" w:rsidRPr="00B6612A" w14:paraId="46194FDF" w14:textId="77777777" w:rsidTr="00954441">
        <w:tc>
          <w:tcPr>
            <w:tcW w:w="4531" w:type="dxa"/>
          </w:tcPr>
          <w:p w14:paraId="5045C59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Kruszywo o uziarnieniu poniżej </w:t>
            </w:r>
            <w:smartTag w:uri="urn:schemas-microsoft-com:office:smarttags" w:element="metricconverter">
              <w:smartTagPr>
                <w:attr w:name="productid" w:val="0,063 mm"/>
              </w:smartTagPr>
              <w:r w:rsidRPr="00B6612A">
                <w:rPr>
                  <w:rFonts w:ascii="Arial Narrow" w:hAnsi="Arial Narrow" w:cs="Arial"/>
                  <w:sz w:val="22"/>
                  <w:szCs w:val="22"/>
                </w:rPr>
                <w:t>0,063 mm</w:t>
              </w:r>
            </w:smartTag>
            <w:r w:rsidRPr="00B6612A">
              <w:rPr>
                <w:rFonts w:ascii="Arial Narrow" w:hAnsi="Arial Narrow" w:cs="Arial"/>
                <w:sz w:val="22"/>
                <w:szCs w:val="22"/>
              </w:rPr>
              <w:t xml:space="preserve"> [%(m/m)]</w:t>
            </w:r>
          </w:p>
        </w:tc>
        <w:tc>
          <w:tcPr>
            <w:tcW w:w="4337" w:type="dxa"/>
          </w:tcPr>
          <w:p w14:paraId="1FBA3894"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sz w:val="22"/>
                <w:szCs w:val="22"/>
              </w:rPr>
              <w:t>6,0</w:t>
            </w:r>
          </w:p>
        </w:tc>
      </w:tr>
      <w:tr w:rsidR="00BE7D27" w:rsidRPr="00B6612A" w14:paraId="6384670B" w14:textId="77777777" w:rsidTr="00954441">
        <w:tc>
          <w:tcPr>
            <w:tcW w:w="4531" w:type="dxa"/>
          </w:tcPr>
          <w:p w14:paraId="5419EA23"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Kruszywo o uziarnieniu od 0,063 do </w:t>
            </w:r>
            <w:smartTag w:uri="urn:schemas-microsoft-com:office:smarttags" w:element="metricconverter">
              <w:smartTagPr>
                <w:attr w:name="productid" w:val="2 mm"/>
              </w:smartTagPr>
              <w:r w:rsidRPr="00B6612A">
                <w:rPr>
                  <w:rFonts w:ascii="Arial Narrow" w:hAnsi="Arial Narrow" w:cs="Arial"/>
                  <w:sz w:val="22"/>
                  <w:szCs w:val="22"/>
                </w:rPr>
                <w:t>2 mm</w:t>
              </w:r>
            </w:smartTag>
            <w:r w:rsidRPr="00B6612A">
              <w:rPr>
                <w:rFonts w:ascii="Arial Narrow" w:hAnsi="Arial Narrow" w:cs="Arial"/>
                <w:sz w:val="22"/>
                <w:szCs w:val="22"/>
              </w:rPr>
              <w:t xml:space="preserve"> [%(m/m)]</w:t>
            </w:r>
          </w:p>
        </w:tc>
        <w:tc>
          <w:tcPr>
            <w:tcW w:w="4337" w:type="dxa"/>
          </w:tcPr>
          <w:p w14:paraId="01382F8A"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sz w:val="22"/>
                <w:szCs w:val="22"/>
              </w:rPr>
              <w:t>16,0</w:t>
            </w:r>
          </w:p>
        </w:tc>
      </w:tr>
      <w:tr w:rsidR="00BE7D27" w:rsidRPr="00B6612A" w14:paraId="5C347A28" w14:textId="77777777" w:rsidTr="00954441">
        <w:tc>
          <w:tcPr>
            <w:tcW w:w="4531" w:type="dxa"/>
          </w:tcPr>
          <w:p w14:paraId="69720DC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Kruszywo o uziarnieniu powyżej </w:t>
            </w:r>
            <w:smartTag w:uri="urn:schemas-microsoft-com:office:smarttags" w:element="metricconverter">
              <w:smartTagPr>
                <w:attr w:name="productid" w:val="2 mm"/>
              </w:smartTagPr>
              <w:r w:rsidRPr="00B6612A">
                <w:rPr>
                  <w:rFonts w:ascii="Arial Narrow" w:hAnsi="Arial Narrow" w:cs="Arial"/>
                  <w:sz w:val="22"/>
                  <w:szCs w:val="22"/>
                </w:rPr>
                <w:t>2 mm</w:t>
              </w:r>
            </w:smartTag>
            <w:r w:rsidRPr="00B6612A">
              <w:rPr>
                <w:rFonts w:ascii="Arial Narrow" w:hAnsi="Arial Narrow" w:cs="Arial"/>
                <w:sz w:val="22"/>
                <w:szCs w:val="22"/>
              </w:rPr>
              <w:t xml:space="preserve"> [%(m/m)]</w:t>
            </w:r>
          </w:p>
        </w:tc>
        <w:tc>
          <w:tcPr>
            <w:tcW w:w="4337" w:type="dxa"/>
          </w:tcPr>
          <w:p w14:paraId="5786749C"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sz w:val="22"/>
                <w:szCs w:val="22"/>
              </w:rPr>
              <w:t>16,0</w:t>
            </w:r>
          </w:p>
        </w:tc>
      </w:tr>
    </w:tbl>
    <w:p w14:paraId="643F498A"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2.6</w:t>
      </w:r>
      <w:r w:rsidRPr="00C26FFB">
        <w:rPr>
          <w:rFonts w:ascii="Arial Narrow" w:hAnsi="Arial Narrow" w:cs="Arial"/>
          <w:sz w:val="22"/>
          <w:szCs w:val="22"/>
        </w:rPr>
        <w:t xml:space="preserve">.3. </w:t>
      </w:r>
      <w:r w:rsidRPr="00C26FFB">
        <w:rPr>
          <w:rFonts w:ascii="Arial Narrow" w:hAnsi="Arial Narrow" w:cs="Arial"/>
          <w:sz w:val="22"/>
          <w:szCs w:val="22"/>
          <w:u w:val="single"/>
        </w:rPr>
        <w:t xml:space="preserve">Deklarowanie właściwości granulatu asfaltowego </w:t>
      </w:r>
    </w:p>
    <w:p w14:paraId="6AF51A6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 opisie granulatu asfaltowego producent powinien zadeklarować:</w:t>
      </w:r>
    </w:p>
    <w:p w14:paraId="580206FA" w14:textId="77777777" w:rsidR="00BE7D27" w:rsidRPr="00C26FFB" w:rsidRDefault="00BE7D27" w:rsidP="009E77BE">
      <w:pPr>
        <w:numPr>
          <w:ilvl w:val="0"/>
          <w:numId w:val="118"/>
        </w:numPr>
        <w:tabs>
          <w:tab w:val="clear" w:pos="454"/>
        </w:tabs>
        <w:overflowPunct w:val="0"/>
        <w:autoSpaceDE w:val="0"/>
        <w:autoSpaceDN w:val="0"/>
        <w:adjustRightInd w:val="0"/>
        <w:jc w:val="both"/>
        <w:textAlignment w:val="baseline"/>
        <w:rPr>
          <w:rFonts w:ascii="Arial Narrow" w:hAnsi="Arial Narrow" w:cs="Arial"/>
          <w:sz w:val="20"/>
          <w:szCs w:val="20"/>
        </w:rPr>
      </w:pPr>
      <w:r w:rsidRPr="00C26FFB">
        <w:rPr>
          <w:rFonts w:ascii="Arial Narrow" w:hAnsi="Arial Narrow" w:cs="Arial"/>
          <w:sz w:val="20"/>
          <w:szCs w:val="20"/>
        </w:rPr>
        <w:t>typ mieszanki lub mieszanek, z których pochodzi granulat (np. AC 16 S, droga DK 10), nie dopuszcza się do stosowania granulatu, którego pochodzenia nie można udokumentować i zadeklarować,</w:t>
      </w:r>
    </w:p>
    <w:p w14:paraId="60D29BE1" w14:textId="77777777" w:rsidR="00BE7D27" w:rsidRPr="00C26FFB" w:rsidRDefault="00BE7D27" w:rsidP="009E77BE">
      <w:pPr>
        <w:numPr>
          <w:ilvl w:val="0"/>
          <w:numId w:val="118"/>
        </w:numPr>
        <w:tabs>
          <w:tab w:val="clear" w:pos="454"/>
        </w:tabs>
        <w:overflowPunct w:val="0"/>
        <w:autoSpaceDE w:val="0"/>
        <w:autoSpaceDN w:val="0"/>
        <w:adjustRightInd w:val="0"/>
        <w:jc w:val="both"/>
        <w:textAlignment w:val="baseline"/>
        <w:rPr>
          <w:rFonts w:ascii="Arial Narrow" w:hAnsi="Arial Narrow" w:cs="Arial"/>
          <w:sz w:val="20"/>
          <w:szCs w:val="20"/>
        </w:rPr>
      </w:pPr>
      <w:r w:rsidRPr="00C26FFB">
        <w:rPr>
          <w:rFonts w:ascii="Arial Narrow" w:hAnsi="Arial Narrow" w:cs="Arial"/>
          <w:sz w:val="20"/>
          <w:szCs w:val="20"/>
        </w:rPr>
        <w:t>rodzaj kruszywa i średnie uziarnienie,</w:t>
      </w:r>
    </w:p>
    <w:p w14:paraId="0AB2F8A2" w14:textId="77777777" w:rsidR="00BE7D27" w:rsidRPr="00C26FFB" w:rsidRDefault="00BE7D27" w:rsidP="009E77BE">
      <w:pPr>
        <w:numPr>
          <w:ilvl w:val="0"/>
          <w:numId w:val="118"/>
        </w:numPr>
        <w:tabs>
          <w:tab w:val="clear" w:pos="454"/>
        </w:tabs>
        <w:overflowPunct w:val="0"/>
        <w:autoSpaceDE w:val="0"/>
        <w:autoSpaceDN w:val="0"/>
        <w:adjustRightInd w:val="0"/>
        <w:jc w:val="both"/>
        <w:textAlignment w:val="baseline"/>
        <w:rPr>
          <w:rFonts w:ascii="Arial Narrow" w:hAnsi="Arial Narrow" w:cs="Arial"/>
          <w:sz w:val="20"/>
          <w:szCs w:val="20"/>
        </w:rPr>
      </w:pPr>
      <w:r w:rsidRPr="00C26FFB">
        <w:rPr>
          <w:rFonts w:ascii="Arial Narrow" w:hAnsi="Arial Narrow" w:cs="Arial"/>
          <w:sz w:val="20"/>
          <w:szCs w:val="20"/>
        </w:rPr>
        <w:t>typ lepiszcza, średnią zawartość lepiszcza i średnia temperaturę mięknienia lepiszcza odzyskanego,</w:t>
      </w:r>
    </w:p>
    <w:p w14:paraId="0EF915ED" w14:textId="77777777" w:rsidR="00BE7D27" w:rsidRPr="00C26FFB" w:rsidRDefault="00BE7D27" w:rsidP="009E77BE">
      <w:pPr>
        <w:numPr>
          <w:ilvl w:val="0"/>
          <w:numId w:val="118"/>
        </w:numPr>
        <w:tabs>
          <w:tab w:val="clear" w:pos="454"/>
        </w:tabs>
        <w:overflowPunct w:val="0"/>
        <w:autoSpaceDE w:val="0"/>
        <w:autoSpaceDN w:val="0"/>
        <w:adjustRightInd w:val="0"/>
        <w:jc w:val="both"/>
        <w:textAlignment w:val="baseline"/>
        <w:rPr>
          <w:rFonts w:ascii="Arial Narrow" w:hAnsi="Arial Narrow" w:cs="Arial"/>
          <w:sz w:val="20"/>
          <w:szCs w:val="20"/>
        </w:rPr>
      </w:pPr>
      <w:r w:rsidRPr="00C26FFB">
        <w:rPr>
          <w:rFonts w:ascii="Arial Narrow" w:hAnsi="Arial Narrow" w:cs="Arial"/>
          <w:sz w:val="20"/>
          <w:szCs w:val="20"/>
        </w:rPr>
        <w:t xml:space="preserve">maksymalną wielkość kawałków granulatu asfaltowego U GRA D/d. </w:t>
      </w:r>
    </w:p>
    <w:p w14:paraId="04CAEBF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Właściwości kruszywa z granulatu asfaltowego powinny spełniać wymagania określone dla kruszywa w danej mieszance mineralno-asfaltowej.</w:t>
      </w:r>
    </w:p>
    <w:p w14:paraId="77CBCF9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Dopuszcza się deklarowanie właściwości kruszywa mineralnego w granulacie asfaltowym na podstawie udokumentowanego wcześniej zastosowania. </w:t>
      </w:r>
    </w:p>
    <w:p w14:paraId="60E740F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2.6.4. </w:t>
      </w:r>
      <w:r w:rsidRPr="00C26FFB">
        <w:rPr>
          <w:rFonts w:ascii="Arial Narrow" w:hAnsi="Arial Narrow" w:cs="Arial"/>
          <w:sz w:val="22"/>
          <w:szCs w:val="22"/>
          <w:u w:val="single"/>
        </w:rPr>
        <w:t>Warunki stosowania granulatu asfaltowego</w:t>
      </w:r>
      <w:r w:rsidRPr="00B6612A">
        <w:rPr>
          <w:rFonts w:ascii="Arial Narrow" w:hAnsi="Arial Narrow" w:cs="Arial"/>
          <w:sz w:val="22"/>
          <w:szCs w:val="22"/>
        </w:rPr>
        <w:t xml:space="preserve"> </w:t>
      </w:r>
    </w:p>
    <w:p w14:paraId="22B472FD"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14:paraId="7FAC284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Granulat dodawany na zimno wymaga wyższego podgrzewania kruszywa, zgodnie z tablicą 13. Jeżeli granulat asfaltowy jest wilgotny to należy temperaturę kruszywa jeszcze podnieść o korektę z tablicy 14. </w:t>
      </w:r>
    </w:p>
    <w:p w14:paraId="0A9219DE" w14:textId="77777777" w:rsidR="00BE7D27" w:rsidRPr="00C26FFB" w:rsidRDefault="00BE7D27" w:rsidP="00954441">
      <w:pPr>
        <w:tabs>
          <w:tab w:val="left" w:pos="1134"/>
        </w:tabs>
        <w:ind w:left="1134" w:hanging="1134"/>
        <w:rPr>
          <w:rFonts w:ascii="Arial Narrow" w:hAnsi="Arial Narrow" w:cs="Arial"/>
          <w:i/>
          <w:iCs/>
          <w:sz w:val="20"/>
          <w:szCs w:val="20"/>
        </w:rPr>
      </w:pPr>
      <w:r w:rsidRPr="00C26FFB">
        <w:rPr>
          <w:rFonts w:ascii="Arial Narrow" w:hAnsi="Arial Narrow" w:cs="Arial"/>
          <w:i/>
          <w:iCs/>
          <w:sz w:val="20"/>
          <w:szCs w:val="20"/>
        </w:rPr>
        <w:t>Tablica 13.</w:t>
      </w:r>
      <w:r w:rsidRPr="00C26FFB">
        <w:rPr>
          <w:rFonts w:ascii="Arial Narrow" w:hAnsi="Arial Narrow" w:cs="Arial"/>
          <w:i/>
          <w:iCs/>
          <w:sz w:val="20"/>
          <w:szCs w:val="20"/>
        </w:rPr>
        <w:tab/>
        <w:t>Temperatura kruszywa w zależności od ilości zimnego i suchego granulatu asfaltowego</w:t>
      </w:r>
    </w:p>
    <w:p w14:paraId="21F706AF" w14:textId="77777777" w:rsidR="00BE7D27" w:rsidRPr="00B6612A" w:rsidRDefault="00BE7D27" w:rsidP="00954441">
      <w:pPr>
        <w:jc w:val="center"/>
        <w:rPr>
          <w:rFonts w:ascii="Arial Narrow" w:hAnsi="Arial Narrow" w:cs="Arial"/>
          <w:sz w:val="22"/>
          <w:szCs w:val="22"/>
        </w:rPr>
      </w:pPr>
      <w:r w:rsidRPr="00B6612A">
        <w:rPr>
          <w:rFonts w:ascii="Arial Narrow" w:hAnsi="Arial Narrow" w:cs="Arial"/>
          <w:noProof/>
          <w:sz w:val="22"/>
          <w:szCs w:val="22"/>
        </w:rPr>
        <w:lastRenderedPageBreak/>
        <w:drawing>
          <wp:inline distT="0" distB="0" distL="0" distR="0" wp14:anchorId="264F039F" wp14:editId="404AC1C1">
            <wp:extent cx="2415540" cy="1564444"/>
            <wp:effectExtent l="0" t="0" r="3810" b="0"/>
            <wp:docPr id="1062281593" name="Obraz 106228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30263" cy="1573980"/>
                    </a:xfrm>
                    <a:prstGeom prst="rect">
                      <a:avLst/>
                    </a:prstGeom>
                    <a:noFill/>
                    <a:ln>
                      <a:noFill/>
                    </a:ln>
                  </pic:spPr>
                </pic:pic>
              </a:graphicData>
            </a:graphic>
          </wp:inline>
        </w:drawing>
      </w:r>
    </w:p>
    <w:p w14:paraId="1CC8216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Należy oznaczyć wilgotność granulatu asfaltowego i skorygować temperaturę produkcji </w:t>
      </w:r>
      <w:proofErr w:type="spellStart"/>
      <w:r w:rsidRPr="00B6612A">
        <w:rPr>
          <w:rFonts w:ascii="Arial Narrow" w:hAnsi="Arial Narrow" w:cs="Arial"/>
          <w:sz w:val="22"/>
          <w:szCs w:val="22"/>
        </w:rPr>
        <w:t>mma</w:t>
      </w:r>
      <w:proofErr w:type="spellEnd"/>
      <w:r w:rsidRPr="00B6612A">
        <w:rPr>
          <w:rFonts w:ascii="Arial Narrow" w:hAnsi="Arial Narrow" w:cs="Arial"/>
          <w:sz w:val="22"/>
          <w:szCs w:val="22"/>
        </w:rPr>
        <w:t xml:space="preserve"> zgodnie z tablicą 14 o tyle, aby nie została przekroczona dopuszczalna najwyższa temperatura lepiszcza asfaltowego w zbiorniku magazynowym (roboczym) - patrz pkt 2.3. </w:t>
      </w:r>
    </w:p>
    <w:p w14:paraId="44B6E867" w14:textId="77777777" w:rsidR="00BE7D27" w:rsidRPr="002C4A0A" w:rsidRDefault="00BE7D27" w:rsidP="00954441">
      <w:pPr>
        <w:ind w:left="1134" w:hanging="1134"/>
        <w:rPr>
          <w:rFonts w:ascii="Arial Narrow" w:hAnsi="Arial Narrow" w:cs="Arial"/>
          <w:i/>
          <w:iCs/>
          <w:sz w:val="20"/>
          <w:szCs w:val="20"/>
        </w:rPr>
      </w:pPr>
      <w:r w:rsidRPr="002C4A0A">
        <w:rPr>
          <w:rFonts w:ascii="Arial Narrow" w:hAnsi="Arial Narrow" w:cs="Arial"/>
          <w:i/>
          <w:iCs/>
          <w:sz w:val="20"/>
          <w:szCs w:val="20"/>
        </w:rPr>
        <w:t>Tablica 14.</w:t>
      </w:r>
      <w:r w:rsidRPr="002C4A0A">
        <w:rPr>
          <w:rFonts w:ascii="Arial Narrow" w:hAnsi="Arial Narrow" w:cs="Arial"/>
          <w:i/>
          <w:iCs/>
          <w:sz w:val="20"/>
          <w:szCs w:val="20"/>
        </w:rPr>
        <w:tab/>
        <w:t>Korekta temperatury produkcji w zależności od wilgotności granulatu asfaltowego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39"/>
        <w:gridCol w:w="1067"/>
        <w:gridCol w:w="1067"/>
        <w:gridCol w:w="1067"/>
        <w:gridCol w:w="1067"/>
        <w:gridCol w:w="1067"/>
      </w:tblGrid>
      <w:tr w:rsidR="00BE7D27" w:rsidRPr="002C4A0A" w14:paraId="761C21AC" w14:textId="77777777" w:rsidTr="00954441">
        <w:trPr>
          <w:jc w:val="center"/>
        </w:trPr>
        <w:tc>
          <w:tcPr>
            <w:tcW w:w="1413" w:type="dxa"/>
            <w:vMerge w:val="restart"/>
            <w:shd w:val="clear" w:color="auto" w:fill="D9E2F3" w:themeFill="accent1" w:themeFillTint="33"/>
          </w:tcPr>
          <w:p w14:paraId="37FE8BCA"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18"/>
                <w:szCs w:val="18"/>
              </w:rPr>
              <w:t>Udział granulatu asfaltowego M[%]</w:t>
            </w:r>
          </w:p>
        </w:tc>
        <w:tc>
          <w:tcPr>
            <w:tcW w:w="6174" w:type="dxa"/>
            <w:gridSpan w:val="6"/>
            <w:shd w:val="clear" w:color="auto" w:fill="D9E2F3" w:themeFill="accent1" w:themeFillTint="33"/>
          </w:tcPr>
          <w:p w14:paraId="3B458C17"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Wilgotność granulatu asfaltowego [%]</w:t>
            </w:r>
          </w:p>
        </w:tc>
      </w:tr>
      <w:tr w:rsidR="00BE7D27" w:rsidRPr="002C4A0A" w14:paraId="35DB33D2" w14:textId="77777777" w:rsidTr="00954441">
        <w:trPr>
          <w:jc w:val="center"/>
        </w:trPr>
        <w:tc>
          <w:tcPr>
            <w:tcW w:w="1413" w:type="dxa"/>
            <w:vMerge/>
            <w:shd w:val="clear" w:color="auto" w:fill="D9E2F3" w:themeFill="accent1" w:themeFillTint="33"/>
          </w:tcPr>
          <w:p w14:paraId="3044C317" w14:textId="77777777" w:rsidR="00BE7D27" w:rsidRPr="002C4A0A" w:rsidRDefault="00BE7D27" w:rsidP="00954441">
            <w:pPr>
              <w:rPr>
                <w:rFonts w:ascii="Arial Narrow" w:hAnsi="Arial Narrow" w:cs="Arial"/>
                <w:b/>
                <w:bCs/>
                <w:sz w:val="20"/>
                <w:szCs w:val="20"/>
              </w:rPr>
            </w:pPr>
          </w:p>
        </w:tc>
        <w:tc>
          <w:tcPr>
            <w:tcW w:w="839" w:type="dxa"/>
            <w:shd w:val="clear" w:color="auto" w:fill="D9E2F3" w:themeFill="accent1" w:themeFillTint="33"/>
          </w:tcPr>
          <w:p w14:paraId="58FD09B8" w14:textId="77777777" w:rsidR="00BE7D27" w:rsidRPr="002C4A0A" w:rsidRDefault="00BE7D27" w:rsidP="00954441">
            <w:pPr>
              <w:tabs>
                <w:tab w:val="left" w:pos="810"/>
              </w:tabs>
              <w:jc w:val="center"/>
              <w:rPr>
                <w:rFonts w:ascii="Arial Narrow" w:hAnsi="Arial Narrow" w:cs="Arial"/>
                <w:b/>
                <w:bCs/>
                <w:sz w:val="20"/>
                <w:szCs w:val="20"/>
              </w:rPr>
            </w:pPr>
            <w:r w:rsidRPr="002C4A0A">
              <w:rPr>
                <w:rFonts w:ascii="Arial Narrow" w:hAnsi="Arial Narrow" w:cs="Arial"/>
                <w:b/>
                <w:bCs/>
                <w:sz w:val="20"/>
                <w:szCs w:val="20"/>
              </w:rPr>
              <w:t>1</w:t>
            </w:r>
          </w:p>
        </w:tc>
        <w:tc>
          <w:tcPr>
            <w:tcW w:w="1067" w:type="dxa"/>
            <w:shd w:val="clear" w:color="auto" w:fill="D9E2F3" w:themeFill="accent1" w:themeFillTint="33"/>
          </w:tcPr>
          <w:p w14:paraId="7E6AB2CE"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2</w:t>
            </w:r>
          </w:p>
        </w:tc>
        <w:tc>
          <w:tcPr>
            <w:tcW w:w="1067" w:type="dxa"/>
            <w:shd w:val="clear" w:color="auto" w:fill="D9E2F3" w:themeFill="accent1" w:themeFillTint="33"/>
          </w:tcPr>
          <w:p w14:paraId="5E5A764E"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3</w:t>
            </w:r>
          </w:p>
        </w:tc>
        <w:tc>
          <w:tcPr>
            <w:tcW w:w="1067" w:type="dxa"/>
            <w:shd w:val="clear" w:color="auto" w:fill="D9E2F3" w:themeFill="accent1" w:themeFillTint="33"/>
          </w:tcPr>
          <w:p w14:paraId="4F7976B6"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4</w:t>
            </w:r>
          </w:p>
        </w:tc>
        <w:tc>
          <w:tcPr>
            <w:tcW w:w="1067" w:type="dxa"/>
            <w:shd w:val="clear" w:color="auto" w:fill="D9E2F3" w:themeFill="accent1" w:themeFillTint="33"/>
          </w:tcPr>
          <w:p w14:paraId="01CBFEEF"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5</w:t>
            </w:r>
          </w:p>
        </w:tc>
        <w:tc>
          <w:tcPr>
            <w:tcW w:w="1067" w:type="dxa"/>
            <w:shd w:val="clear" w:color="auto" w:fill="D9E2F3" w:themeFill="accent1" w:themeFillTint="33"/>
          </w:tcPr>
          <w:p w14:paraId="09FFD000"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6</w:t>
            </w:r>
          </w:p>
        </w:tc>
      </w:tr>
      <w:tr w:rsidR="00BE7D27" w:rsidRPr="002C4A0A" w14:paraId="05147DDB" w14:textId="77777777" w:rsidTr="00954441">
        <w:trPr>
          <w:jc w:val="center"/>
        </w:trPr>
        <w:tc>
          <w:tcPr>
            <w:tcW w:w="1413" w:type="dxa"/>
            <w:vMerge/>
            <w:shd w:val="clear" w:color="auto" w:fill="D9E2F3" w:themeFill="accent1" w:themeFillTint="33"/>
          </w:tcPr>
          <w:p w14:paraId="355FC304" w14:textId="77777777" w:rsidR="00BE7D27" w:rsidRPr="002C4A0A" w:rsidRDefault="00BE7D27" w:rsidP="00954441">
            <w:pPr>
              <w:rPr>
                <w:rFonts w:ascii="Arial Narrow" w:hAnsi="Arial Narrow" w:cs="Arial"/>
                <w:b/>
                <w:bCs/>
                <w:sz w:val="20"/>
                <w:szCs w:val="20"/>
              </w:rPr>
            </w:pPr>
          </w:p>
        </w:tc>
        <w:tc>
          <w:tcPr>
            <w:tcW w:w="6174" w:type="dxa"/>
            <w:gridSpan w:val="6"/>
            <w:shd w:val="clear" w:color="auto" w:fill="D9E2F3" w:themeFill="accent1" w:themeFillTint="33"/>
          </w:tcPr>
          <w:p w14:paraId="35C942CD"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Korekta temperatury °C</w:t>
            </w:r>
          </w:p>
        </w:tc>
      </w:tr>
      <w:tr w:rsidR="00BE7D27" w:rsidRPr="002C4A0A" w14:paraId="102143C2" w14:textId="77777777" w:rsidTr="00954441">
        <w:trPr>
          <w:jc w:val="center"/>
        </w:trPr>
        <w:tc>
          <w:tcPr>
            <w:tcW w:w="1413" w:type="dxa"/>
          </w:tcPr>
          <w:p w14:paraId="7E2CE3B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w:t>
            </w:r>
          </w:p>
        </w:tc>
        <w:tc>
          <w:tcPr>
            <w:tcW w:w="839" w:type="dxa"/>
          </w:tcPr>
          <w:p w14:paraId="1B27F2C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w:t>
            </w:r>
          </w:p>
        </w:tc>
        <w:tc>
          <w:tcPr>
            <w:tcW w:w="1067" w:type="dxa"/>
          </w:tcPr>
          <w:p w14:paraId="669A0207"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w:t>
            </w:r>
          </w:p>
        </w:tc>
        <w:tc>
          <w:tcPr>
            <w:tcW w:w="1067" w:type="dxa"/>
          </w:tcPr>
          <w:p w14:paraId="3D4CADC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12</w:t>
            </w:r>
          </w:p>
        </w:tc>
        <w:tc>
          <w:tcPr>
            <w:tcW w:w="1067" w:type="dxa"/>
          </w:tcPr>
          <w:p w14:paraId="41B42A2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16</w:t>
            </w:r>
          </w:p>
        </w:tc>
        <w:tc>
          <w:tcPr>
            <w:tcW w:w="1067" w:type="dxa"/>
          </w:tcPr>
          <w:p w14:paraId="37C0DE4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20</w:t>
            </w:r>
          </w:p>
        </w:tc>
        <w:tc>
          <w:tcPr>
            <w:tcW w:w="1067" w:type="dxa"/>
          </w:tcPr>
          <w:p w14:paraId="7D1B01C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24</w:t>
            </w:r>
          </w:p>
        </w:tc>
      </w:tr>
      <w:tr w:rsidR="00BE7D27" w:rsidRPr="002C4A0A" w14:paraId="1693C5D0" w14:textId="77777777" w:rsidTr="00954441">
        <w:trPr>
          <w:jc w:val="center"/>
        </w:trPr>
        <w:tc>
          <w:tcPr>
            <w:tcW w:w="1413" w:type="dxa"/>
          </w:tcPr>
          <w:p w14:paraId="6731302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15</w:t>
            </w:r>
          </w:p>
        </w:tc>
        <w:tc>
          <w:tcPr>
            <w:tcW w:w="839" w:type="dxa"/>
          </w:tcPr>
          <w:p w14:paraId="65106D3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w:t>
            </w:r>
          </w:p>
        </w:tc>
        <w:tc>
          <w:tcPr>
            <w:tcW w:w="1067" w:type="dxa"/>
          </w:tcPr>
          <w:p w14:paraId="423A507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12</w:t>
            </w:r>
          </w:p>
        </w:tc>
        <w:tc>
          <w:tcPr>
            <w:tcW w:w="1067" w:type="dxa"/>
          </w:tcPr>
          <w:p w14:paraId="522DA04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18</w:t>
            </w:r>
          </w:p>
        </w:tc>
        <w:tc>
          <w:tcPr>
            <w:tcW w:w="1067" w:type="dxa"/>
            <w:shd w:val="clear" w:color="auto" w:fill="auto"/>
          </w:tcPr>
          <w:p w14:paraId="3B6A7C5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24</w:t>
            </w:r>
          </w:p>
        </w:tc>
        <w:tc>
          <w:tcPr>
            <w:tcW w:w="1067" w:type="dxa"/>
            <w:shd w:val="clear" w:color="auto" w:fill="EEECE1"/>
          </w:tcPr>
          <w:p w14:paraId="7F31DAF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1067" w:type="dxa"/>
            <w:shd w:val="clear" w:color="auto" w:fill="EEECE1"/>
          </w:tcPr>
          <w:p w14:paraId="36A9439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36</w:t>
            </w:r>
          </w:p>
        </w:tc>
      </w:tr>
      <w:tr w:rsidR="00BE7D27" w:rsidRPr="002C4A0A" w14:paraId="04755EB3" w14:textId="77777777" w:rsidTr="00954441">
        <w:trPr>
          <w:jc w:val="center"/>
        </w:trPr>
        <w:tc>
          <w:tcPr>
            <w:tcW w:w="1413" w:type="dxa"/>
          </w:tcPr>
          <w:p w14:paraId="3E1885F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20</w:t>
            </w:r>
          </w:p>
        </w:tc>
        <w:tc>
          <w:tcPr>
            <w:tcW w:w="839" w:type="dxa"/>
          </w:tcPr>
          <w:p w14:paraId="4DD93B6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w:t>
            </w:r>
          </w:p>
        </w:tc>
        <w:tc>
          <w:tcPr>
            <w:tcW w:w="1067" w:type="dxa"/>
          </w:tcPr>
          <w:p w14:paraId="21C918B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16</w:t>
            </w:r>
          </w:p>
        </w:tc>
        <w:tc>
          <w:tcPr>
            <w:tcW w:w="1067" w:type="dxa"/>
          </w:tcPr>
          <w:p w14:paraId="3AC5073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24</w:t>
            </w:r>
          </w:p>
        </w:tc>
        <w:tc>
          <w:tcPr>
            <w:tcW w:w="1067" w:type="dxa"/>
            <w:shd w:val="clear" w:color="auto" w:fill="EEECE1"/>
          </w:tcPr>
          <w:p w14:paraId="33B24BF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32</w:t>
            </w:r>
          </w:p>
        </w:tc>
        <w:tc>
          <w:tcPr>
            <w:tcW w:w="1067" w:type="dxa"/>
            <w:shd w:val="clear" w:color="auto" w:fill="EEECE1"/>
          </w:tcPr>
          <w:p w14:paraId="5A1999D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40</w:t>
            </w:r>
          </w:p>
        </w:tc>
        <w:tc>
          <w:tcPr>
            <w:tcW w:w="1067" w:type="dxa"/>
            <w:shd w:val="clear" w:color="auto" w:fill="EEECE1"/>
          </w:tcPr>
          <w:p w14:paraId="2330067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48</w:t>
            </w:r>
          </w:p>
        </w:tc>
      </w:tr>
      <w:tr w:rsidR="00BE7D27" w:rsidRPr="002C4A0A" w14:paraId="031BEAFE" w14:textId="77777777" w:rsidTr="00954441">
        <w:trPr>
          <w:jc w:val="center"/>
        </w:trPr>
        <w:tc>
          <w:tcPr>
            <w:tcW w:w="1413" w:type="dxa"/>
          </w:tcPr>
          <w:p w14:paraId="25BEAD7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25</w:t>
            </w:r>
          </w:p>
        </w:tc>
        <w:tc>
          <w:tcPr>
            <w:tcW w:w="839" w:type="dxa"/>
          </w:tcPr>
          <w:p w14:paraId="1F1200D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w:t>
            </w:r>
          </w:p>
        </w:tc>
        <w:tc>
          <w:tcPr>
            <w:tcW w:w="1067" w:type="dxa"/>
          </w:tcPr>
          <w:p w14:paraId="10B79BB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20</w:t>
            </w:r>
          </w:p>
        </w:tc>
        <w:tc>
          <w:tcPr>
            <w:tcW w:w="1067" w:type="dxa"/>
            <w:shd w:val="clear" w:color="auto" w:fill="EEECE1"/>
          </w:tcPr>
          <w:p w14:paraId="6EDE74C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1067" w:type="dxa"/>
            <w:shd w:val="clear" w:color="auto" w:fill="EEECE1"/>
          </w:tcPr>
          <w:p w14:paraId="6731FAC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40</w:t>
            </w:r>
          </w:p>
        </w:tc>
        <w:tc>
          <w:tcPr>
            <w:tcW w:w="1067" w:type="dxa"/>
            <w:shd w:val="clear" w:color="auto" w:fill="EEECE1"/>
          </w:tcPr>
          <w:p w14:paraId="036FCA3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50</w:t>
            </w:r>
          </w:p>
        </w:tc>
        <w:tc>
          <w:tcPr>
            <w:tcW w:w="1067" w:type="dxa"/>
            <w:shd w:val="clear" w:color="auto" w:fill="EEECE1"/>
          </w:tcPr>
          <w:p w14:paraId="72AD72D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60</w:t>
            </w:r>
          </w:p>
        </w:tc>
      </w:tr>
      <w:tr w:rsidR="00BE7D27" w:rsidRPr="002C4A0A" w14:paraId="1F863835" w14:textId="77777777" w:rsidTr="00954441">
        <w:trPr>
          <w:jc w:val="center"/>
        </w:trPr>
        <w:tc>
          <w:tcPr>
            <w:tcW w:w="1413" w:type="dxa"/>
          </w:tcPr>
          <w:p w14:paraId="6112C50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839" w:type="dxa"/>
          </w:tcPr>
          <w:p w14:paraId="281C69B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12</w:t>
            </w:r>
          </w:p>
        </w:tc>
        <w:tc>
          <w:tcPr>
            <w:tcW w:w="1067" w:type="dxa"/>
          </w:tcPr>
          <w:p w14:paraId="651084B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24</w:t>
            </w:r>
          </w:p>
        </w:tc>
        <w:tc>
          <w:tcPr>
            <w:tcW w:w="1067" w:type="dxa"/>
            <w:shd w:val="clear" w:color="auto" w:fill="EEECE1"/>
          </w:tcPr>
          <w:p w14:paraId="45C06E9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1067" w:type="dxa"/>
            <w:shd w:val="clear" w:color="auto" w:fill="EEECE1"/>
          </w:tcPr>
          <w:p w14:paraId="0260933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1067" w:type="dxa"/>
            <w:shd w:val="clear" w:color="auto" w:fill="EEECE1"/>
          </w:tcPr>
          <w:p w14:paraId="4DFB98F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1067" w:type="dxa"/>
            <w:shd w:val="clear" w:color="auto" w:fill="EEECE1"/>
          </w:tcPr>
          <w:p w14:paraId="48271CB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r>
    </w:tbl>
    <w:p w14:paraId="7B270FE8" w14:textId="77777777" w:rsidR="00BE7D27" w:rsidRPr="00B6612A" w:rsidRDefault="00BE7D27" w:rsidP="00954441">
      <w:pPr>
        <w:rPr>
          <w:rFonts w:ascii="Arial Narrow" w:hAnsi="Arial Narrow" w:cs="Arial"/>
          <w:sz w:val="22"/>
          <w:szCs w:val="22"/>
        </w:rPr>
      </w:pPr>
    </w:p>
    <w:p w14:paraId="249A428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Szare pola wskazują dodatek granulatu nieekonomiczny i niebezpieczny ze względu na duże ilości pary wodnej powstającej przy odparowaniu wody z wilgotnego granulatu. </w:t>
      </w:r>
    </w:p>
    <w:p w14:paraId="4CF5EED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Dopuszcza się użycie granulatu asfaltowego w metodzie „na zimno” (bez wstępnego ogrzewania) w ilości do 20% masy mieszanki mineralno-asfaltowej na podstawie wykazania spełnienia wymagań podanych powyżej oraz spełniania właściwości </w:t>
      </w:r>
      <w:proofErr w:type="spellStart"/>
      <w:r w:rsidRPr="00B6612A">
        <w:rPr>
          <w:rFonts w:ascii="Arial Narrow" w:hAnsi="Arial Narrow" w:cs="Arial"/>
          <w:sz w:val="22"/>
          <w:szCs w:val="22"/>
        </w:rPr>
        <w:t>mma</w:t>
      </w:r>
      <w:proofErr w:type="spellEnd"/>
      <w:r w:rsidRPr="00B6612A">
        <w:rPr>
          <w:rFonts w:ascii="Arial Narrow" w:hAnsi="Arial Narrow" w:cs="Arial"/>
          <w:sz w:val="22"/>
          <w:szCs w:val="22"/>
        </w:rPr>
        <w:t xml:space="preserve">. </w:t>
      </w:r>
    </w:p>
    <w:p w14:paraId="11D936E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Uwaga: Stosowanie granulatu asfaltowego nie może obniżać właściwości mieszanek mineralno-asfaltowych.</w:t>
      </w:r>
    </w:p>
    <w:p w14:paraId="551C129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Do produkcji mieszanek mineralno-asfaltowych z zastosowaniem granulatu nie dopuszcza się stosowania środków obniżających lepkość asfaltu.</w:t>
      </w:r>
    </w:p>
    <w:p w14:paraId="3102CA95"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2.7. Materiały do uszczelnienia połączeń i krawędzi</w:t>
      </w:r>
    </w:p>
    <w:p w14:paraId="53227CC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i pasty asfaltowe dobrane wg zasad przedstawionych w tablicy 15 i 16 oraz spełniające wymagania, w zależności od rodzaju materiału, wg tablic od 17 do 19. Materiał na elastyczne taśmy bitumiczne w celu zapewnienia elastyczności powinien być  modyfikowany polimerami.</w:t>
      </w:r>
    </w:p>
    <w:p w14:paraId="6D1A0FDF" w14:textId="77777777" w:rsidR="00BE7D27" w:rsidRPr="002C4A0A" w:rsidRDefault="00BE7D27" w:rsidP="00954441">
      <w:pPr>
        <w:tabs>
          <w:tab w:val="left" w:pos="1134"/>
        </w:tabs>
        <w:ind w:left="1134" w:hanging="1134"/>
        <w:rPr>
          <w:rFonts w:ascii="Arial Narrow" w:hAnsi="Arial Narrow" w:cs="Arial"/>
          <w:i/>
          <w:iCs/>
          <w:sz w:val="20"/>
          <w:szCs w:val="20"/>
        </w:rPr>
      </w:pPr>
      <w:r w:rsidRPr="002C4A0A">
        <w:rPr>
          <w:rFonts w:ascii="Arial Narrow" w:hAnsi="Arial Narrow" w:cs="Arial"/>
          <w:i/>
          <w:iCs/>
          <w:sz w:val="20"/>
          <w:szCs w:val="20"/>
        </w:rPr>
        <w:t>Tablica 15.</w:t>
      </w:r>
      <w:r w:rsidRPr="002C4A0A">
        <w:rPr>
          <w:rFonts w:ascii="Arial Narrow" w:hAnsi="Arial Narrow" w:cs="Arial"/>
          <w:i/>
          <w:iCs/>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BE7D27" w:rsidRPr="002C4A0A" w14:paraId="10A8DF72" w14:textId="77777777" w:rsidTr="00954441">
        <w:tc>
          <w:tcPr>
            <w:tcW w:w="1785" w:type="dxa"/>
            <w:vMerge w:val="restart"/>
            <w:shd w:val="clear" w:color="auto" w:fill="D9E2F3" w:themeFill="accent1" w:themeFillTint="33"/>
            <w:vAlign w:val="center"/>
          </w:tcPr>
          <w:p w14:paraId="1BDFCA96"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Rodzaj warstwy</w:t>
            </w:r>
          </w:p>
        </w:tc>
        <w:tc>
          <w:tcPr>
            <w:tcW w:w="3570" w:type="dxa"/>
            <w:gridSpan w:val="2"/>
            <w:shd w:val="clear" w:color="auto" w:fill="D9E2F3" w:themeFill="accent1" w:themeFillTint="33"/>
            <w:vAlign w:val="center"/>
          </w:tcPr>
          <w:p w14:paraId="736B979C"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Złącze podłużne</w:t>
            </w:r>
          </w:p>
        </w:tc>
        <w:tc>
          <w:tcPr>
            <w:tcW w:w="3572" w:type="dxa"/>
            <w:gridSpan w:val="2"/>
            <w:shd w:val="clear" w:color="auto" w:fill="D9E2F3" w:themeFill="accent1" w:themeFillTint="33"/>
            <w:vAlign w:val="center"/>
          </w:tcPr>
          <w:p w14:paraId="01A42194"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Złącze poprzeczne</w:t>
            </w:r>
          </w:p>
        </w:tc>
      </w:tr>
      <w:tr w:rsidR="00BE7D27" w:rsidRPr="002C4A0A" w14:paraId="4D34364D" w14:textId="77777777" w:rsidTr="00954441">
        <w:tc>
          <w:tcPr>
            <w:tcW w:w="1785" w:type="dxa"/>
            <w:vMerge/>
            <w:shd w:val="clear" w:color="auto" w:fill="D9E2F3" w:themeFill="accent1" w:themeFillTint="33"/>
            <w:vAlign w:val="center"/>
          </w:tcPr>
          <w:p w14:paraId="3990C021" w14:textId="77777777" w:rsidR="00BE7D27" w:rsidRPr="002C4A0A" w:rsidRDefault="00BE7D27" w:rsidP="00954441">
            <w:pPr>
              <w:tabs>
                <w:tab w:val="left" w:pos="1620"/>
              </w:tabs>
              <w:jc w:val="center"/>
              <w:rPr>
                <w:rFonts w:ascii="Arial Narrow" w:hAnsi="Arial Narrow" w:cs="Arial"/>
                <w:b/>
                <w:bCs/>
                <w:sz w:val="20"/>
                <w:szCs w:val="20"/>
              </w:rPr>
            </w:pPr>
          </w:p>
        </w:tc>
        <w:tc>
          <w:tcPr>
            <w:tcW w:w="1785" w:type="dxa"/>
            <w:shd w:val="clear" w:color="auto" w:fill="D9E2F3" w:themeFill="accent1" w:themeFillTint="33"/>
            <w:vAlign w:val="center"/>
          </w:tcPr>
          <w:p w14:paraId="01277B4F"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Ruch</w:t>
            </w:r>
          </w:p>
        </w:tc>
        <w:tc>
          <w:tcPr>
            <w:tcW w:w="1785" w:type="dxa"/>
            <w:shd w:val="clear" w:color="auto" w:fill="D9E2F3" w:themeFill="accent1" w:themeFillTint="33"/>
            <w:vAlign w:val="center"/>
          </w:tcPr>
          <w:p w14:paraId="62B2423D"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Rodzaj materiału</w:t>
            </w:r>
          </w:p>
        </w:tc>
        <w:tc>
          <w:tcPr>
            <w:tcW w:w="1786" w:type="dxa"/>
            <w:shd w:val="clear" w:color="auto" w:fill="D9E2F3" w:themeFill="accent1" w:themeFillTint="33"/>
            <w:vAlign w:val="center"/>
          </w:tcPr>
          <w:p w14:paraId="6BA4155F"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Ruch</w:t>
            </w:r>
          </w:p>
        </w:tc>
        <w:tc>
          <w:tcPr>
            <w:tcW w:w="1786" w:type="dxa"/>
            <w:shd w:val="clear" w:color="auto" w:fill="D9E2F3" w:themeFill="accent1" w:themeFillTint="33"/>
            <w:vAlign w:val="center"/>
          </w:tcPr>
          <w:p w14:paraId="10D4C271"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Rodzaj materiału</w:t>
            </w:r>
          </w:p>
        </w:tc>
      </w:tr>
      <w:tr w:rsidR="00BE7D27" w:rsidRPr="002C4A0A" w14:paraId="03948B08" w14:textId="77777777" w:rsidTr="00954441">
        <w:tc>
          <w:tcPr>
            <w:tcW w:w="1785" w:type="dxa"/>
            <w:vMerge w:val="restart"/>
          </w:tcPr>
          <w:p w14:paraId="67140C3A"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Warstwa wiążąca</w:t>
            </w:r>
          </w:p>
        </w:tc>
        <w:tc>
          <w:tcPr>
            <w:tcW w:w="1785" w:type="dxa"/>
            <w:vMerge w:val="restart"/>
          </w:tcPr>
          <w:p w14:paraId="0725E843"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KR 1-7</w:t>
            </w:r>
          </w:p>
          <w:p w14:paraId="544C07FD" w14:textId="77777777" w:rsidR="00BE7D27" w:rsidRPr="002C4A0A" w:rsidRDefault="00BE7D27" w:rsidP="00954441">
            <w:pPr>
              <w:tabs>
                <w:tab w:val="left" w:pos="1620"/>
              </w:tabs>
              <w:rPr>
                <w:rFonts w:ascii="Arial Narrow" w:hAnsi="Arial Narrow" w:cs="Arial"/>
                <w:sz w:val="20"/>
                <w:szCs w:val="20"/>
              </w:rPr>
            </w:pPr>
          </w:p>
        </w:tc>
        <w:tc>
          <w:tcPr>
            <w:tcW w:w="1785" w:type="dxa"/>
            <w:vMerge w:val="restart"/>
          </w:tcPr>
          <w:p w14:paraId="03DB50DA"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Pasty asfaltowe lub elastyczne taśmy bitumiczne</w:t>
            </w:r>
          </w:p>
        </w:tc>
        <w:tc>
          <w:tcPr>
            <w:tcW w:w="1786" w:type="dxa"/>
          </w:tcPr>
          <w:p w14:paraId="0FB969CE"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KR 1-2</w:t>
            </w:r>
          </w:p>
        </w:tc>
        <w:tc>
          <w:tcPr>
            <w:tcW w:w="1786" w:type="dxa"/>
          </w:tcPr>
          <w:p w14:paraId="571CB690"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Pasty asfaltowe lub elastyczne taśmy bitumiczne</w:t>
            </w:r>
          </w:p>
        </w:tc>
      </w:tr>
      <w:tr w:rsidR="00BE7D27" w:rsidRPr="002C4A0A" w14:paraId="6BD8C624" w14:textId="77777777" w:rsidTr="00954441">
        <w:tc>
          <w:tcPr>
            <w:tcW w:w="1785" w:type="dxa"/>
            <w:vMerge/>
          </w:tcPr>
          <w:p w14:paraId="74A667C7" w14:textId="77777777" w:rsidR="00BE7D27" w:rsidRPr="002C4A0A" w:rsidRDefault="00BE7D27" w:rsidP="00954441">
            <w:pPr>
              <w:tabs>
                <w:tab w:val="left" w:pos="1620"/>
              </w:tabs>
              <w:rPr>
                <w:rFonts w:ascii="Arial Narrow" w:hAnsi="Arial Narrow" w:cs="Arial"/>
                <w:sz w:val="20"/>
                <w:szCs w:val="20"/>
              </w:rPr>
            </w:pPr>
          </w:p>
        </w:tc>
        <w:tc>
          <w:tcPr>
            <w:tcW w:w="1785" w:type="dxa"/>
            <w:vMerge/>
          </w:tcPr>
          <w:p w14:paraId="2EE82E23" w14:textId="77777777" w:rsidR="00BE7D27" w:rsidRPr="002C4A0A" w:rsidRDefault="00BE7D27" w:rsidP="00954441">
            <w:pPr>
              <w:tabs>
                <w:tab w:val="left" w:pos="1620"/>
              </w:tabs>
              <w:rPr>
                <w:rFonts w:ascii="Arial Narrow" w:hAnsi="Arial Narrow" w:cs="Arial"/>
                <w:sz w:val="20"/>
                <w:szCs w:val="20"/>
              </w:rPr>
            </w:pPr>
          </w:p>
        </w:tc>
        <w:tc>
          <w:tcPr>
            <w:tcW w:w="1785" w:type="dxa"/>
            <w:vMerge/>
          </w:tcPr>
          <w:p w14:paraId="1C3EBD79" w14:textId="77777777" w:rsidR="00BE7D27" w:rsidRPr="002C4A0A" w:rsidRDefault="00BE7D27" w:rsidP="00954441">
            <w:pPr>
              <w:tabs>
                <w:tab w:val="left" w:pos="1620"/>
              </w:tabs>
              <w:rPr>
                <w:rFonts w:ascii="Arial Narrow" w:hAnsi="Arial Narrow" w:cs="Arial"/>
                <w:sz w:val="20"/>
                <w:szCs w:val="20"/>
              </w:rPr>
            </w:pPr>
          </w:p>
        </w:tc>
        <w:tc>
          <w:tcPr>
            <w:tcW w:w="1786" w:type="dxa"/>
          </w:tcPr>
          <w:p w14:paraId="2DF78CBF"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KR 3-7</w:t>
            </w:r>
          </w:p>
        </w:tc>
        <w:tc>
          <w:tcPr>
            <w:tcW w:w="1786" w:type="dxa"/>
          </w:tcPr>
          <w:p w14:paraId="0CDF414C"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Elastyczne taśmy bitumiczne</w:t>
            </w:r>
          </w:p>
        </w:tc>
      </w:tr>
    </w:tbl>
    <w:p w14:paraId="7636427E" w14:textId="77777777" w:rsidR="00BE7D27" w:rsidRPr="00B6612A" w:rsidRDefault="00BE7D27" w:rsidP="00954441">
      <w:pPr>
        <w:tabs>
          <w:tab w:val="left" w:pos="1134"/>
        </w:tabs>
        <w:ind w:left="1134" w:hanging="1134"/>
        <w:rPr>
          <w:rFonts w:ascii="Arial Narrow" w:hAnsi="Arial Narrow" w:cs="Arial"/>
          <w:sz w:val="22"/>
          <w:szCs w:val="22"/>
        </w:rPr>
      </w:pPr>
    </w:p>
    <w:p w14:paraId="1AA1DFE0" w14:textId="77777777" w:rsidR="00BE7D27" w:rsidRPr="002C4A0A" w:rsidRDefault="00BE7D27" w:rsidP="00954441">
      <w:pPr>
        <w:tabs>
          <w:tab w:val="left" w:pos="1134"/>
        </w:tabs>
        <w:ind w:left="1134" w:hanging="1134"/>
        <w:rPr>
          <w:rFonts w:ascii="Arial Narrow" w:hAnsi="Arial Narrow" w:cs="Arial"/>
          <w:i/>
          <w:iCs/>
          <w:sz w:val="22"/>
          <w:szCs w:val="22"/>
        </w:rPr>
      </w:pPr>
      <w:r w:rsidRPr="002C4A0A">
        <w:rPr>
          <w:rFonts w:ascii="Arial Narrow" w:hAnsi="Arial Narrow" w:cs="Arial"/>
          <w:i/>
          <w:iCs/>
          <w:sz w:val="20"/>
          <w:szCs w:val="20"/>
        </w:rPr>
        <w:t>Tablica 16.</w:t>
      </w:r>
      <w:r w:rsidRPr="002C4A0A">
        <w:rPr>
          <w:rFonts w:ascii="Arial Narrow" w:hAnsi="Arial Narrow" w:cs="Arial"/>
          <w:i/>
          <w:iCs/>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BE7D27" w:rsidRPr="002C4A0A" w14:paraId="46328B31" w14:textId="77777777" w:rsidTr="00954441">
        <w:tc>
          <w:tcPr>
            <w:tcW w:w="2975" w:type="dxa"/>
            <w:shd w:val="clear" w:color="auto" w:fill="D9E2F3" w:themeFill="accent1" w:themeFillTint="33"/>
            <w:vAlign w:val="center"/>
          </w:tcPr>
          <w:p w14:paraId="4F1650D7"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Rodzaj warstwy</w:t>
            </w:r>
          </w:p>
        </w:tc>
        <w:tc>
          <w:tcPr>
            <w:tcW w:w="2976" w:type="dxa"/>
            <w:shd w:val="clear" w:color="auto" w:fill="D9E2F3" w:themeFill="accent1" w:themeFillTint="33"/>
            <w:vAlign w:val="center"/>
          </w:tcPr>
          <w:p w14:paraId="2628385A"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Ruch</w:t>
            </w:r>
          </w:p>
        </w:tc>
        <w:tc>
          <w:tcPr>
            <w:tcW w:w="2976" w:type="dxa"/>
            <w:shd w:val="clear" w:color="auto" w:fill="D9E2F3" w:themeFill="accent1" w:themeFillTint="33"/>
            <w:vAlign w:val="center"/>
          </w:tcPr>
          <w:p w14:paraId="70068BEA"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Rodzaj materiału</w:t>
            </w:r>
          </w:p>
        </w:tc>
      </w:tr>
      <w:tr w:rsidR="00BE7D27" w:rsidRPr="002C4A0A" w14:paraId="598EB32B" w14:textId="77777777" w:rsidTr="00954441">
        <w:trPr>
          <w:trHeight w:val="621"/>
        </w:trPr>
        <w:tc>
          <w:tcPr>
            <w:tcW w:w="2975" w:type="dxa"/>
          </w:tcPr>
          <w:p w14:paraId="1C12A1F5"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Warstwa wiążąca</w:t>
            </w:r>
          </w:p>
        </w:tc>
        <w:tc>
          <w:tcPr>
            <w:tcW w:w="2976" w:type="dxa"/>
          </w:tcPr>
          <w:p w14:paraId="11DBEE9A"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KR 1-7</w:t>
            </w:r>
          </w:p>
          <w:p w14:paraId="3D5D3F12" w14:textId="77777777" w:rsidR="00BE7D27" w:rsidRPr="002C4A0A" w:rsidRDefault="00BE7D27" w:rsidP="00954441">
            <w:pPr>
              <w:tabs>
                <w:tab w:val="left" w:pos="1620"/>
              </w:tabs>
              <w:rPr>
                <w:rFonts w:ascii="Arial Narrow" w:hAnsi="Arial Narrow" w:cs="Arial"/>
                <w:sz w:val="20"/>
                <w:szCs w:val="20"/>
              </w:rPr>
            </w:pPr>
          </w:p>
        </w:tc>
        <w:tc>
          <w:tcPr>
            <w:tcW w:w="2976" w:type="dxa"/>
          </w:tcPr>
          <w:p w14:paraId="3D496710"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Pasty asfaltowe lub</w:t>
            </w:r>
          </w:p>
          <w:p w14:paraId="44039C44"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 xml:space="preserve">elastyczne taśmy bitumiczne </w:t>
            </w:r>
          </w:p>
        </w:tc>
      </w:tr>
    </w:tbl>
    <w:p w14:paraId="527C69FD" w14:textId="77777777" w:rsidR="00BE7D27" w:rsidRDefault="00BE7D27" w:rsidP="00954441">
      <w:pPr>
        <w:tabs>
          <w:tab w:val="left" w:pos="1620"/>
        </w:tabs>
        <w:rPr>
          <w:rFonts w:ascii="Arial Narrow" w:hAnsi="Arial Narrow" w:cs="Arial"/>
          <w:sz w:val="22"/>
          <w:szCs w:val="22"/>
        </w:rPr>
      </w:pPr>
    </w:p>
    <w:p w14:paraId="09FAE1EF" w14:textId="77777777" w:rsidR="00BE7D27" w:rsidRPr="002C4A0A" w:rsidRDefault="00BE7D27" w:rsidP="00954441">
      <w:pPr>
        <w:tabs>
          <w:tab w:val="left" w:pos="1620"/>
        </w:tabs>
        <w:rPr>
          <w:rFonts w:ascii="Arial Narrow" w:hAnsi="Arial Narrow" w:cs="Arial"/>
          <w:i/>
          <w:iCs/>
          <w:sz w:val="20"/>
          <w:szCs w:val="20"/>
        </w:rPr>
      </w:pPr>
      <w:r w:rsidRPr="002C4A0A">
        <w:rPr>
          <w:rFonts w:ascii="Arial Narrow" w:hAnsi="Arial Narrow" w:cs="Arial"/>
          <w:i/>
          <w:iCs/>
          <w:sz w:val="20"/>
          <w:szCs w:val="20"/>
        </w:rPr>
        <w:t>Tablica 17.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848"/>
        <w:gridCol w:w="3402"/>
        <w:gridCol w:w="1277"/>
      </w:tblGrid>
      <w:tr w:rsidR="00BE7D27" w:rsidRPr="002C4A0A" w14:paraId="70457A0C" w14:textId="77777777" w:rsidTr="00954441">
        <w:tc>
          <w:tcPr>
            <w:tcW w:w="2400" w:type="dxa"/>
            <w:shd w:val="clear" w:color="auto" w:fill="D9E2F3" w:themeFill="accent1" w:themeFillTint="33"/>
            <w:vAlign w:val="center"/>
          </w:tcPr>
          <w:p w14:paraId="78BA4B30"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1848" w:type="dxa"/>
            <w:shd w:val="clear" w:color="auto" w:fill="D9E2F3" w:themeFill="accent1" w:themeFillTint="33"/>
            <w:vAlign w:val="center"/>
          </w:tcPr>
          <w:p w14:paraId="1DE36793"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Metoda badawcza</w:t>
            </w:r>
          </w:p>
        </w:tc>
        <w:tc>
          <w:tcPr>
            <w:tcW w:w="3402" w:type="dxa"/>
            <w:shd w:val="clear" w:color="auto" w:fill="D9E2F3" w:themeFill="accent1" w:themeFillTint="33"/>
            <w:vAlign w:val="center"/>
          </w:tcPr>
          <w:p w14:paraId="3809450D"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Dodatkowy opis warunków badania</w:t>
            </w:r>
          </w:p>
        </w:tc>
        <w:tc>
          <w:tcPr>
            <w:tcW w:w="1277" w:type="dxa"/>
            <w:shd w:val="clear" w:color="auto" w:fill="D9E2F3" w:themeFill="accent1" w:themeFillTint="33"/>
            <w:vAlign w:val="center"/>
          </w:tcPr>
          <w:p w14:paraId="56AAC49C" w14:textId="77777777" w:rsidR="00BE7D27" w:rsidRPr="002C4A0A" w:rsidRDefault="00BE7D27" w:rsidP="00954441">
            <w:pPr>
              <w:tabs>
                <w:tab w:val="left" w:pos="1620"/>
              </w:tabs>
              <w:jc w:val="center"/>
              <w:rPr>
                <w:rFonts w:ascii="Arial Narrow" w:hAnsi="Arial Narrow" w:cs="Arial"/>
                <w:b/>
                <w:bCs/>
                <w:sz w:val="20"/>
                <w:szCs w:val="20"/>
              </w:rPr>
            </w:pPr>
            <w:r w:rsidRPr="002C4A0A">
              <w:rPr>
                <w:rFonts w:ascii="Arial Narrow" w:hAnsi="Arial Narrow" w:cs="Arial"/>
                <w:b/>
                <w:bCs/>
                <w:sz w:val="20"/>
                <w:szCs w:val="20"/>
              </w:rPr>
              <w:t>Wymaganie</w:t>
            </w:r>
          </w:p>
        </w:tc>
      </w:tr>
      <w:tr w:rsidR="00BE7D27" w:rsidRPr="002C4A0A" w14:paraId="3859B7F3" w14:textId="77777777" w:rsidTr="00954441">
        <w:tc>
          <w:tcPr>
            <w:tcW w:w="2400" w:type="dxa"/>
          </w:tcPr>
          <w:p w14:paraId="34681559"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 xml:space="preserve">Temperatura mięknienia </w:t>
            </w:r>
            <w:proofErr w:type="spellStart"/>
            <w:r w:rsidRPr="002C4A0A">
              <w:rPr>
                <w:rFonts w:ascii="Arial Narrow" w:hAnsi="Arial Narrow" w:cs="Arial"/>
                <w:sz w:val="20"/>
                <w:szCs w:val="20"/>
              </w:rPr>
              <w:t>PiK</w:t>
            </w:r>
            <w:proofErr w:type="spellEnd"/>
          </w:p>
        </w:tc>
        <w:tc>
          <w:tcPr>
            <w:tcW w:w="1848" w:type="dxa"/>
          </w:tcPr>
          <w:p w14:paraId="1807BBE5"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PN-EN 1427[21]</w:t>
            </w:r>
          </w:p>
        </w:tc>
        <w:tc>
          <w:tcPr>
            <w:tcW w:w="3402" w:type="dxa"/>
          </w:tcPr>
          <w:p w14:paraId="7BBFFB62" w14:textId="77777777" w:rsidR="00BE7D27" w:rsidRPr="002C4A0A" w:rsidRDefault="00BE7D27" w:rsidP="00954441">
            <w:pPr>
              <w:tabs>
                <w:tab w:val="left" w:pos="1620"/>
              </w:tabs>
              <w:rPr>
                <w:rFonts w:ascii="Arial Narrow" w:hAnsi="Arial Narrow" w:cs="Arial"/>
                <w:sz w:val="20"/>
                <w:szCs w:val="20"/>
              </w:rPr>
            </w:pPr>
          </w:p>
        </w:tc>
        <w:tc>
          <w:tcPr>
            <w:tcW w:w="1277" w:type="dxa"/>
          </w:tcPr>
          <w:p w14:paraId="0F1BCB7A"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≥90°C</w:t>
            </w:r>
          </w:p>
        </w:tc>
      </w:tr>
      <w:tr w:rsidR="00BE7D27" w:rsidRPr="002C4A0A" w14:paraId="6B43804C" w14:textId="77777777" w:rsidTr="00954441">
        <w:tc>
          <w:tcPr>
            <w:tcW w:w="2400" w:type="dxa"/>
          </w:tcPr>
          <w:p w14:paraId="64F2BAB2"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Penetracja stożkiem</w:t>
            </w:r>
          </w:p>
        </w:tc>
        <w:tc>
          <w:tcPr>
            <w:tcW w:w="1848" w:type="dxa"/>
          </w:tcPr>
          <w:p w14:paraId="4EF11B33"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PN-EN 13880-2[71]</w:t>
            </w:r>
          </w:p>
        </w:tc>
        <w:tc>
          <w:tcPr>
            <w:tcW w:w="3402" w:type="dxa"/>
          </w:tcPr>
          <w:p w14:paraId="12AD59E2" w14:textId="77777777" w:rsidR="00BE7D27" w:rsidRPr="002C4A0A" w:rsidRDefault="00BE7D27" w:rsidP="00954441">
            <w:pPr>
              <w:tabs>
                <w:tab w:val="left" w:pos="1620"/>
              </w:tabs>
              <w:rPr>
                <w:rFonts w:ascii="Arial Narrow" w:hAnsi="Arial Narrow" w:cs="Arial"/>
                <w:sz w:val="20"/>
                <w:szCs w:val="20"/>
              </w:rPr>
            </w:pPr>
          </w:p>
        </w:tc>
        <w:tc>
          <w:tcPr>
            <w:tcW w:w="1277" w:type="dxa"/>
          </w:tcPr>
          <w:p w14:paraId="1F5DEB3A"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20 do 50</w:t>
            </w:r>
          </w:p>
          <w:p w14:paraId="7115C56B"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lastRenderedPageBreak/>
              <w:t>1/10 mm</w:t>
            </w:r>
          </w:p>
        </w:tc>
      </w:tr>
      <w:tr w:rsidR="00BE7D27" w:rsidRPr="002C4A0A" w14:paraId="1C84CC5A" w14:textId="77777777" w:rsidTr="00954441">
        <w:tc>
          <w:tcPr>
            <w:tcW w:w="2400" w:type="dxa"/>
          </w:tcPr>
          <w:p w14:paraId="179DC924"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lastRenderedPageBreak/>
              <w:t>Odprężenie sprężyste (odbojność)</w:t>
            </w:r>
          </w:p>
        </w:tc>
        <w:tc>
          <w:tcPr>
            <w:tcW w:w="1848" w:type="dxa"/>
          </w:tcPr>
          <w:p w14:paraId="1B3A225A"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PN-EN 13880-3[72]</w:t>
            </w:r>
          </w:p>
        </w:tc>
        <w:tc>
          <w:tcPr>
            <w:tcW w:w="3402" w:type="dxa"/>
          </w:tcPr>
          <w:p w14:paraId="204499FC" w14:textId="77777777" w:rsidR="00BE7D27" w:rsidRPr="002C4A0A" w:rsidRDefault="00BE7D27" w:rsidP="00954441">
            <w:pPr>
              <w:tabs>
                <w:tab w:val="left" w:pos="1620"/>
              </w:tabs>
              <w:rPr>
                <w:rFonts w:ascii="Arial Narrow" w:hAnsi="Arial Narrow" w:cs="Arial"/>
                <w:sz w:val="20"/>
                <w:szCs w:val="20"/>
              </w:rPr>
            </w:pPr>
          </w:p>
        </w:tc>
        <w:tc>
          <w:tcPr>
            <w:tcW w:w="1277" w:type="dxa"/>
          </w:tcPr>
          <w:p w14:paraId="02D4105F"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10 do 30%</w:t>
            </w:r>
          </w:p>
        </w:tc>
      </w:tr>
      <w:tr w:rsidR="00BE7D27" w:rsidRPr="002C4A0A" w14:paraId="0F3C869A" w14:textId="77777777" w:rsidTr="00954441">
        <w:tc>
          <w:tcPr>
            <w:tcW w:w="2400" w:type="dxa"/>
          </w:tcPr>
          <w:p w14:paraId="2DA0693F"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Zginanie na zimno</w:t>
            </w:r>
          </w:p>
        </w:tc>
        <w:tc>
          <w:tcPr>
            <w:tcW w:w="1848" w:type="dxa"/>
          </w:tcPr>
          <w:p w14:paraId="7DF26A7A"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DIN 52123[76]</w:t>
            </w:r>
          </w:p>
        </w:tc>
        <w:tc>
          <w:tcPr>
            <w:tcW w:w="3402" w:type="dxa"/>
          </w:tcPr>
          <w:p w14:paraId="57EBCD4B"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test odcinka taśmy o długości 20 cm w temperaturze 0°C </w:t>
            </w:r>
          </w:p>
          <w:p w14:paraId="0C2FA392"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badanie po 24 godzinnym </w:t>
            </w:r>
          </w:p>
          <w:p w14:paraId="1AA2CC0B"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kondycjonowaniu </w:t>
            </w:r>
          </w:p>
          <w:p w14:paraId="727A77B8" w14:textId="77777777" w:rsidR="00BE7D27" w:rsidRPr="002C4A0A" w:rsidRDefault="00BE7D27" w:rsidP="00954441">
            <w:pPr>
              <w:tabs>
                <w:tab w:val="left" w:pos="1620"/>
              </w:tabs>
              <w:rPr>
                <w:rFonts w:ascii="Arial Narrow" w:hAnsi="Arial Narrow" w:cs="Arial"/>
                <w:sz w:val="20"/>
                <w:szCs w:val="20"/>
              </w:rPr>
            </w:pPr>
          </w:p>
        </w:tc>
        <w:tc>
          <w:tcPr>
            <w:tcW w:w="1277" w:type="dxa"/>
          </w:tcPr>
          <w:p w14:paraId="5F4FB0BF"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Bez pęknięcia</w:t>
            </w:r>
          </w:p>
        </w:tc>
      </w:tr>
      <w:tr w:rsidR="00BE7D27" w:rsidRPr="002C4A0A" w14:paraId="653EA285" w14:textId="77777777" w:rsidTr="00954441">
        <w:tc>
          <w:tcPr>
            <w:tcW w:w="2400" w:type="dxa"/>
          </w:tcPr>
          <w:p w14:paraId="2004750C"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Możliwość wydłużenia oraz przyczepności taśmy</w:t>
            </w:r>
          </w:p>
        </w:tc>
        <w:tc>
          <w:tcPr>
            <w:tcW w:w="1848" w:type="dxa"/>
          </w:tcPr>
          <w:p w14:paraId="660B228D"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SNV 671 920</w:t>
            </w:r>
          </w:p>
          <w:p w14:paraId="54396937"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(PN-EN 13880-13 [75])</w:t>
            </w:r>
          </w:p>
        </w:tc>
        <w:tc>
          <w:tcPr>
            <w:tcW w:w="3402" w:type="dxa"/>
          </w:tcPr>
          <w:p w14:paraId="398655B2"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 xml:space="preserve">W temperaturze </w:t>
            </w:r>
          </w:p>
          <w:p w14:paraId="71926B06"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-10°C</w:t>
            </w:r>
          </w:p>
        </w:tc>
        <w:tc>
          <w:tcPr>
            <w:tcW w:w="1277" w:type="dxa"/>
          </w:tcPr>
          <w:p w14:paraId="1920AB76"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≥10%</w:t>
            </w:r>
          </w:p>
          <w:p w14:paraId="155E7F19"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≤1 N/mm2</w:t>
            </w:r>
          </w:p>
        </w:tc>
      </w:tr>
      <w:tr w:rsidR="00BE7D27" w:rsidRPr="002C4A0A" w14:paraId="639DBF1C" w14:textId="77777777" w:rsidTr="00954441">
        <w:tc>
          <w:tcPr>
            <w:tcW w:w="2400" w:type="dxa"/>
          </w:tcPr>
          <w:p w14:paraId="2EEDAA40"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Możliwość wydłużenia oraz przyczepności taśmy po starzeniu termicznym</w:t>
            </w:r>
          </w:p>
        </w:tc>
        <w:tc>
          <w:tcPr>
            <w:tcW w:w="1848" w:type="dxa"/>
          </w:tcPr>
          <w:p w14:paraId="6EA91C3C"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SNV 671 920</w:t>
            </w:r>
          </w:p>
          <w:p w14:paraId="68AD1278"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(PN-EN 13880-13 [75])</w:t>
            </w:r>
          </w:p>
        </w:tc>
        <w:tc>
          <w:tcPr>
            <w:tcW w:w="3402" w:type="dxa"/>
          </w:tcPr>
          <w:p w14:paraId="52AA7C5B"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 xml:space="preserve">W temperaturze </w:t>
            </w:r>
          </w:p>
          <w:p w14:paraId="71718513" w14:textId="77777777" w:rsidR="00BE7D27" w:rsidRPr="002C4A0A" w:rsidRDefault="00BE7D27" w:rsidP="00954441">
            <w:pPr>
              <w:tabs>
                <w:tab w:val="left" w:pos="1620"/>
              </w:tabs>
              <w:rPr>
                <w:rFonts w:ascii="Arial Narrow" w:hAnsi="Arial Narrow" w:cs="Arial"/>
                <w:sz w:val="20"/>
                <w:szCs w:val="20"/>
              </w:rPr>
            </w:pPr>
            <w:r w:rsidRPr="002C4A0A">
              <w:rPr>
                <w:rFonts w:ascii="Arial Narrow" w:hAnsi="Arial Narrow" w:cs="Arial"/>
                <w:sz w:val="20"/>
                <w:szCs w:val="20"/>
              </w:rPr>
              <w:t>-10°C</w:t>
            </w:r>
          </w:p>
        </w:tc>
        <w:tc>
          <w:tcPr>
            <w:tcW w:w="1277" w:type="dxa"/>
          </w:tcPr>
          <w:p w14:paraId="2B0B17D3" w14:textId="77777777" w:rsidR="00BE7D27" w:rsidRPr="002C4A0A" w:rsidRDefault="00BE7D27" w:rsidP="00954441">
            <w:pPr>
              <w:tabs>
                <w:tab w:val="left" w:pos="1620"/>
              </w:tabs>
              <w:jc w:val="center"/>
              <w:rPr>
                <w:rFonts w:ascii="Arial Narrow" w:hAnsi="Arial Narrow" w:cs="Arial"/>
                <w:sz w:val="20"/>
                <w:szCs w:val="20"/>
              </w:rPr>
            </w:pPr>
            <w:r w:rsidRPr="002C4A0A">
              <w:rPr>
                <w:rFonts w:ascii="Arial Narrow" w:hAnsi="Arial Narrow" w:cs="Arial"/>
                <w:sz w:val="20"/>
                <w:szCs w:val="20"/>
              </w:rPr>
              <w:t>Należy podać wynik</w:t>
            </w:r>
          </w:p>
        </w:tc>
      </w:tr>
    </w:tbl>
    <w:p w14:paraId="35B97D9F" w14:textId="77777777" w:rsidR="00BE7D27" w:rsidRPr="00B6612A" w:rsidRDefault="00BE7D27" w:rsidP="00954441">
      <w:pPr>
        <w:rPr>
          <w:rFonts w:ascii="Arial Narrow" w:hAnsi="Arial Narrow" w:cs="Arial"/>
          <w:sz w:val="22"/>
          <w:szCs w:val="22"/>
        </w:rPr>
      </w:pPr>
    </w:p>
    <w:p w14:paraId="28151E8C" w14:textId="77777777" w:rsidR="00BE7D27" w:rsidRPr="002C4A0A" w:rsidRDefault="00BE7D27" w:rsidP="00954441">
      <w:pPr>
        <w:rPr>
          <w:rFonts w:ascii="Arial Narrow" w:hAnsi="Arial Narrow" w:cs="Arial"/>
          <w:i/>
          <w:iCs/>
          <w:sz w:val="20"/>
          <w:szCs w:val="20"/>
        </w:rPr>
      </w:pPr>
      <w:r w:rsidRPr="002C4A0A">
        <w:rPr>
          <w:rFonts w:ascii="Arial Narrow" w:hAnsi="Arial Narrow" w:cs="Arial"/>
          <w:i/>
          <w:iCs/>
          <w:sz w:val="20"/>
          <w:szCs w:val="20"/>
        </w:rPr>
        <w:t>Tablica 18.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BE7D27" w:rsidRPr="002C4A0A" w14:paraId="247CE58A" w14:textId="77777777" w:rsidTr="00954441">
        <w:tc>
          <w:tcPr>
            <w:tcW w:w="2975" w:type="dxa"/>
            <w:shd w:val="clear" w:color="auto" w:fill="D9E2F3" w:themeFill="accent1" w:themeFillTint="33"/>
            <w:vAlign w:val="center"/>
          </w:tcPr>
          <w:p w14:paraId="4D4195E8"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2976" w:type="dxa"/>
            <w:shd w:val="clear" w:color="auto" w:fill="D9E2F3" w:themeFill="accent1" w:themeFillTint="33"/>
            <w:vAlign w:val="center"/>
          </w:tcPr>
          <w:p w14:paraId="6820D632"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Metoda badawcza</w:t>
            </w:r>
          </w:p>
        </w:tc>
        <w:tc>
          <w:tcPr>
            <w:tcW w:w="2976" w:type="dxa"/>
            <w:shd w:val="clear" w:color="auto" w:fill="D9E2F3" w:themeFill="accent1" w:themeFillTint="33"/>
            <w:vAlign w:val="center"/>
          </w:tcPr>
          <w:p w14:paraId="4EC6321A"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Wymaganie</w:t>
            </w:r>
          </w:p>
        </w:tc>
      </w:tr>
      <w:tr w:rsidR="00BE7D27" w:rsidRPr="002C4A0A" w14:paraId="066111D9" w14:textId="77777777" w:rsidTr="00954441">
        <w:tc>
          <w:tcPr>
            <w:tcW w:w="2975" w:type="dxa"/>
          </w:tcPr>
          <w:p w14:paraId="667EADA8"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Ocena organoleptyczna</w:t>
            </w:r>
          </w:p>
        </w:tc>
        <w:tc>
          <w:tcPr>
            <w:tcW w:w="2976" w:type="dxa"/>
          </w:tcPr>
          <w:p w14:paraId="24D8EDA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1425[77]</w:t>
            </w:r>
          </w:p>
        </w:tc>
        <w:tc>
          <w:tcPr>
            <w:tcW w:w="2976" w:type="dxa"/>
          </w:tcPr>
          <w:p w14:paraId="312227E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pasta</w:t>
            </w:r>
          </w:p>
        </w:tc>
      </w:tr>
      <w:tr w:rsidR="00BE7D27" w:rsidRPr="002C4A0A" w14:paraId="74AB3171" w14:textId="77777777" w:rsidTr="00954441">
        <w:tc>
          <w:tcPr>
            <w:tcW w:w="2975" w:type="dxa"/>
          </w:tcPr>
          <w:p w14:paraId="54F67844"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Odporność na spływanie</w:t>
            </w:r>
          </w:p>
        </w:tc>
        <w:tc>
          <w:tcPr>
            <w:tcW w:w="2976" w:type="dxa"/>
          </w:tcPr>
          <w:p w14:paraId="0E7098A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13880-5[73]</w:t>
            </w:r>
          </w:p>
        </w:tc>
        <w:tc>
          <w:tcPr>
            <w:tcW w:w="2976" w:type="dxa"/>
          </w:tcPr>
          <w:p w14:paraId="109D113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Nie spływa</w:t>
            </w:r>
          </w:p>
        </w:tc>
      </w:tr>
      <w:tr w:rsidR="00BE7D27" w:rsidRPr="002C4A0A" w14:paraId="5867C395" w14:textId="77777777" w:rsidTr="00954441">
        <w:tc>
          <w:tcPr>
            <w:tcW w:w="2975" w:type="dxa"/>
          </w:tcPr>
          <w:p w14:paraId="6694A58C"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Zawartość wody</w:t>
            </w:r>
          </w:p>
        </w:tc>
        <w:tc>
          <w:tcPr>
            <w:tcW w:w="2976" w:type="dxa"/>
          </w:tcPr>
          <w:p w14:paraId="6F9FE27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1428[78]</w:t>
            </w:r>
          </w:p>
        </w:tc>
        <w:tc>
          <w:tcPr>
            <w:tcW w:w="2976" w:type="dxa"/>
          </w:tcPr>
          <w:p w14:paraId="63C0040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≤50% m/m</w:t>
            </w:r>
          </w:p>
        </w:tc>
      </w:tr>
      <w:tr w:rsidR="00BE7D27" w:rsidRPr="002C4A0A" w14:paraId="2FFF9C50" w14:textId="77777777" w:rsidTr="00954441">
        <w:tc>
          <w:tcPr>
            <w:tcW w:w="8927" w:type="dxa"/>
            <w:gridSpan w:val="3"/>
          </w:tcPr>
          <w:p w14:paraId="1FC6FDB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Właściwości odzyskanego i ustabilizowanego lepiszcza: PN-EN 13074-1[79] lub PN-EN 13074-2[80]</w:t>
            </w:r>
          </w:p>
        </w:tc>
      </w:tr>
      <w:tr w:rsidR="00BE7D27" w:rsidRPr="002C4A0A" w14:paraId="5A15348B" w14:textId="77777777" w:rsidTr="00954441">
        <w:tc>
          <w:tcPr>
            <w:tcW w:w="2975" w:type="dxa"/>
          </w:tcPr>
          <w:p w14:paraId="7C1C6C32"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Temperatura mięknienia </w:t>
            </w:r>
            <w:proofErr w:type="spellStart"/>
            <w:r w:rsidRPr="002C4A0A">
              <w:rPr>
                <w:rFonts w:ascii="Arial Narrow" w:hAnsi="Arial Narrow" w:cs="Arial"/>
                <w:sz w:val="20"/>
                <w:szCs w:val="20"/>
              </w:rPr>
              <w:t>PiK</w:t>
            </w:r>
            <w:proofErr w:type="spellEnd"/>
          </w:p>
        </w:tc>
        <w:tc>
          <w:tcPr>
            <w:tcW w:w="2976" w:type="dxa"/>
          </w:tcPr>
          <w:p w14:paraId="696FB0C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1427[21]</w:t>
            </w:r>
          </w:p>
        </w:tc>
        <w:tc>
          <w:tcPr>
            <w:tcW w:w="2976" w:type="dxa"/>
          </w:tcPr>
          <w:p w14:paraId="7CDD8A7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≥70°C</w:t>
            </w:r>
          </w:p>
        </w:tc>
      </w:tr>
    </w:tbl>
    <w:p w14:paraId="7A8D9F85" w14:textId="77777777" w:rsidR="00BE7D27" w:rsidRPr="00B6612A" w:rsidRDefault="00BE7D27" w:rsidP="00954441">
      <w:pPr>
        <w:rPr>
          <w:rFonts w:ascii="Arial Narrow" w:hAnsi="Arial Narrow" w:cs="Arial"/>
          <w:sz w:val="22"/>
          <w:szCs w:val="22"/>
        </w:rPr>
      </w:pPr>
    </w:p>
    <w:p w14:paraId="262DA828" w14:textId="77777777" w:rsidR="00BE7D27" w:rsidRPr="002C4A0A" w:rsidRDefault="00BE7D27" w:rsidP="00954441">
      <w:pPr>
        <w:rPr>
          <w:rFonts w:ascii="Arial Narrow" w:hAnsi="Arial Narrow" w:cs="Arial"/>
          <w:i/>
          <w:iCs/>
          <w:sz w:val="22"/>
          <w:szCs w:val="22"/>
        </w:rPr>
      </w:pPr>
      <w:r w:rsidRPr="002C4A0A">
        <w:rPr>
          <w:rFonts w:ascii="Arial Narrow" w:hAnsi="Arial Narrow" w:cs="Arial"/>
          <w:i/>
          <w:iCs/>
          <w:sz w:val="22"/>
          <w:szCs w:val="22"/>
        </w:rPr>
        <w:t>Tablica 19. 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BE7D27" w:rsidRPr="002C4A0A" w14:paraId="633E368F" w14:textId="77777777" w:rsidTr="00954441">
        <w:tc>
          <w:tcPr>
            <w:tcW w:w="2975" w:type="dxa"/>
            <w:shd w:val="clear" w:color="auto" w:fill="D9E2F3" w:themeFill="accent1" w:themeFillTint="33"/>
            <w:vAlign w:val="center"/>
          </w:tcPr>
          <w:p w14:paraId="4098BD4E"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2976" w:type="dxa"/>
            <w:shd w:val="clear" w:color="auto" w:fill="D9E2F3" w:themeFill="accent1" w:themeFillTint="33"/>
            <w:vAlign w:val="center"/>
          </w:tcPr>
          <w:p w14:paraId="3EA32AB5"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Metoda badawcza</w:t>
            </w:r>
          </w:p>
        </w:tc>
        <w:tc>
          <w:tcPr>
            <w:tcW w:w="2976" w:type="dxa"/>
            <w:shd w:val="clear" w:color="auto" w:fill="D9E2F3" w:themeFill="accent1" w:themeFillTint="33"/>
            <w:vAlign w:val="center"/>
          </w:tcPr>
          <w:p w14:paraId="14AA45A3"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Wymaganie</w:t>
            </w:r>
          </w:p>
        </w:tc>
      </w:tr>
      <w:tr w:rsidR="00BE7D27" w:rsidRPr="002C4A0A" w14:paraId="018FC631" w14:textId="77777777" w:rsidTr="00954441">
        <w:tc>
          <w:tcPr>
            <w:tcW w:w="2975" w:type="dxa"/>
          </w:tcPr>
          <w:p w14:paraId="64BFFC91"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Zachowanie przy temperaturze lejności</w:t>
            </w:r>
          </w:p>
        </w:tc>
        <w:tc>
          <w:tcPr>
            <w:tcW w:w="2976" w:type="dxa"/>
          </w:tcPr>
          <w:p w14:paraId="344920B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13880-6[74]</w:t>
            </w:r>
          </w:p>
        </w:tc>
        <w:tc>
          <w:tcPr>
            <w:tcW w:w="2976" w:type="dxa"/>
          </w:tcPr>
          <w:p w14:paraId="7479D93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Homogeniczny</w:t>
            </w:r>
          </w:p>
        </w:tc>
      </w:tr>
      <w:tr w:rsidR="00BE7D27" w:rsidRPr="002C4A0A" w14:paraId="38EDC3C2" w14:textId="77777777" w:rsidTr="00954441">
        <w:tc>
          <w:tcPr>
            <w:tcW w:w="2975" w:type="dxa"/>
          </w:tcPr>
          <w:p w14:paraId="03B2EECA"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Temperatura mięknienia </w:t>
            </w:r>
            <w:proofErr w:type="spellStart"/>
            <w:r w:rsidRPr="002C4A0A">
              <w:rPr>
                <w:rFonts w:ascii="Arial Narrow" w:hAnsi="Arial Narrow" w:cs="Arial"/>
                <w:sz w:val="20"/>
                <w:szCs w:val="20"/>
              </w:rPr>
              <w:t>PiK</w:t>
            </w:r>
            <w:proofErr w:type="spellEnd"/>
          </w:p>
        </w:tc>
        <w:tc>
          <w:tcPr>
            <w:tcW w:w="2976" w:type="dxa"/>
          </w:tcPr>
          <w:p w14:paraId="027F7C9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1427[21]</w:t>
            </w:r>
          </w:p>
        </w:tc>
        <w:tc>
          <w:tcPr>
            <w:tcW w:w="2976" w:type="dxa"/>
          </w:tcPr>
          <w:p w14:paraId="6FDAD36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≥800C</w:t>
            </w:r>
          </w:p>
        </w:tc>
      </w:tr>
      <w:tr w:rsidR="00BE7D27" w:rsidRPr="002C4A0A" w14:paraId="49FCA54A" w14:textId="77777777" w:rsidTr="00954441">
        <w:tc>
          <w:tcPr>
            <w:tcW w:w="2975" w:type="dxa"/>
          </w:tcPr>
          <w:p w14:paraId="147BC99D"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Penetracja stożkiem w 25°C, 5 s, 150 g</w:t>
            </w:r>
          </w:p>
        </w:tc>
        <w:tc>
          <w:tcPr>
            <w:tcW w:w="2976" w:type="dxa"/>
          </w:tcPr>
          <w:p w14:paraId="6BF2413B" w14:textId="77777777" w:rsidR="00BE7D27" w:rsidRPr="002C4A0A" w:rsidRDefault="00BE7D27" w:rsidP="00954441">
            <w:pPr>
              <w:tabs>
                <w:tab w:val="left" w:pos="300"/>
                <w:tab w:val="center" w:pos="1380"/>
              </w:tabs>
              <w:rPr>
                <w:rFonts w:ascii="Arial Narrow" w:hAnsi="Arial Narrow" w:cs="Arial"/>
                <w:sz w:val="20"/>
                <w:szCs w:val="20"/>
              </w:rPr>
            </w:pPr>
            <w:r w:rsidRPr="002C4A0A">
              <w:rPr>
                <w:rFonts w:ascii="Arial Narrow" w:hAnsi="Arial Narrow" w:cs="Arial"/>
                <w:sz w:val="20"/>
                <w:szCs w:val="20"/>
              </w:rPr>
              <w:tab/>
            </w:r>
            <w:r w:rsidRPr="002C4A0A">
              <w:rPr>
                <w:rFonts w:ascii="Arial Narrow" w:hAnsi="Arial Narrow" w:cs="Arial"/>
                <w:sz w:val="20"/>
                <w:szCs w:val="20"/>
              </w:rPr>
              <w:tab/>
              <w:t>PN-EN 13880-2[71]</w:t>
            </w:r>
          </w:p>
        </w:tc>
        <w:tc>
          <w:tcPr>
            <w:tcW w:w="2976" w:type="dxa"/>
          </w:tcPr>
          <w:p w14:paraId="47BD734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 do 60 0,1 mm</w:t>
            </w:r>
          </w:p>
        </w:tc>
      </w:tr>
      <w:tr w:rsidR="00BE7D27" w:rsidRPr="002C4A0A" w14:paraId="02A5A6D6" w14:textId="77777777" w:rsidTr="00954441">
        <w:tc>
          <w:tcPr>
            <w:tcW w:w="2975" w:type="dxa"/>
          </w:tcPr>
          <w:p w14:paraId="7C5DE5B1"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Odporność na spływanie</w:t>
            </w:r>
          </w:p>
        </w:tc>
        <w:tc>
          <w:tcPr>
            <w:tcW w:w="2976" w:type="dxa"/>
          </w:tcPr>
          <w:p w14:paraId="3941A10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13880-5[73]</w:t>
            </w:r>
          </w:p>
        </w:tc>
        <w:tc>
          <w:tcPr>
            <w:tcW w:w="2976" w:type="dxa"/>
          </w:tcPr>
          <w:p w14:paraId="25CB486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≤5,0 mm</w:t>
            </w:r>
          </w:p>
        </w:tc>
      </w:tr>
      <w:tr w:rsidR="00BE7D27" w:rsidRPr="002C4A0A" w14:paraId="59E350B5" w14:textId="77777777" w:rsidTr="00954441">
        <w:tc>
          <w:tcPr>
            <w:tcW w:w="2975" w:type="dxa"/>
          </w:tcPr>
          <w:p w14:paraId="27FE062F"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Odprężenie sprężyste (odbojność)</w:t>
            </w:r>
          </w:p>
        </w:tc>
        <w:tc>
          <w:tcPr>
            <w:tcW w:w="2976" w:type="dxa"/>
          </w:tcPr>
          <w:p w14:paraId="573FF38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13380-3[72]</w:t>
            </w:r>
          </w:p>
        </w:tc>
        <w:tc>
          <w:tcPr>
            <w:tcW w:w="2976" w:type="dxa"/>
          </w:tcPr>
          <w:p w14:paraId="4B6E19D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10-50%</w:t>
            </w:r>
          </w:p>
        </w:tc>
      </w:tr>
      <w:tr w:rsidR="00BE7D27" w:rsidRPr="002C4A0A" w14:paraId="77FB7E6B" w14:textId="77777777" w:rsidTr="00954441">
        <w:tc>
          <w:tcPr>
            <w:tcW w:w="2975" w:type="dxa"/>
          </w:tcPr>
          <w:p w14:paraId="009C21A6"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Wydłużenie nieciągłe (próba przyczepności), po 5 h, -10°C</w:t>
            </w:r>
          </w:p>
        </w:tc>
        <w:tc>
          <w:tcPr>
            <w:tcW w:w="2976" w:type="dxa"/>
          </w:tcPr>
          <w:p w14:paraId="00C3946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13880-13[75]</w:t>
            </w:r>
          </w:p>
        </w:tc>
        <w:tc>
          <w:tcPr>
            <w:tcW w:w="2976" w:type="dxa"/>
          </w:tcPr>
          <w:p w14:paraId="6A20141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 mm</w:t>
            </w:r>
          </w:p>
          <w:p w14:paraId="6BB0C827"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≤0,75 N/mm2</w:t>
            </w:r>
          </w:p>
        </w:tc>
      </w:tr>
    </w:tbl>
    <w:p w14:paraId="062DD1A0" w14:textId="77777777" w:rsidR="00BE7D27" w:rsidRDefault="00BE7D27" w:rsidP="00954441">
      <w:pPr>
        <w:pStyle w:val="Nagwek2"/>
        <w:spacing w:before="0" w:after="0"/>
        <w:rPr>
          <w:rFonts w:ascii="Arial Narrow" w:hAnsi="Arial Narrow" w:cs="Arial"/>
          <w:bCs/>
          <w:sz w:val="22"/>
          <w:szCs w:val="22"/>
        </w:rPr>
      </w:pPr>
    </w:p>
    <w:p w14:paraId="26CF9941"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2.8. Materiały do złączenia warstw konstrukcji</w:t>
      </w:r>
    </w:p>
    <w:p w14:paraId="053719F3" w14:textId="77777777" w:rsidR="00BE7D27" w:rsidRPr="00B6612A" w:rsidRDefault="00BE7D27" w:rsidP="00954441">
      <w:pPr>
        <w:tabs>
          <w:tab w:val="left" w:pos="-2694"/>
        </w:tabs>
        <w:rPr>
          <w:rFonts w:ascii="Arial Narrow" w:hAnsi="Arial Narrow" w:cs="Arial"/>
          <w:sz w:val="22"/>
          <w:szCs w:val="22"/>
        </w:rPr>
      </w:pPr>
      <w:r w:rsidRPr="00B6612A">
        <w:rPr>
          <w:rFonts w:ascii="Arial Narrow" w:hAnsi="Arial Narrow" w:cs="Arial"/>
          <w:sz w:val="22"/>
          <w:szCs w:val="22"/>
        </w:rPr>
        <w:tab/>
        <w:t>Do złączania warstw konstrukcji nawierzchni (warstwa wiążąca z warstwą ścieralną) należy stosować kationowe emulsje asfaltowe niemodyfikowane lub kationowe emulsje modyfikowane polimerami według aktualnego Załącznika krajowego NA do PN-EN 13808 [64].</w:t>
      </w:r>
    </w:p>
    <w:p w14:paraId="2DEB2FC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Spośród rodzajów emulsji wymienionych w Załączniku krajowym NA [64a] do normy PN-EN 13808 [64], należy stosować emulsje oznaczone kodem ZM. </w:t>
      </w:r>
    </w:p>
    <w:p w14:paraId="3293ECF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Właściwości i przeznaczenie emulsji asfaltowych oraz sposób ich składowania opisano w ST D-04.03.01a [2]. </w:t>
      </w:r>
    </w:p>
    <w:p w14:paraId="6FF657C8"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2.9. Dodatki do mieszanki mineralno-asfaltowej </w:t>
      </w:r>
    </w:p>
    <w:p w14:paraId="58927942"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Mogą być stosowane dodatki stabilizujące lub modyfikujące. Pochodzenie, rodzaj i właściwości dodatków powinny być deklarowane. Należy używać tylko materiałów składowych o ustalonej przydatności.</w:t>
      </w:r>
    </w:p>
    <w:p w14:paraId="0642BE82"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 xml:space="preserve">Ustalenie przydatności powinno wynikać co najmniej jednego z następujących dokumentów: </w:t>
      </w:r>
    </w:p>
    <w:p w14:paraId="4993396C" w14:textId="77777777" w:rsidR="00BE7D27" w:rsidRPr="00B6612A" w:rsidRDefault="00BE7D27" w:rsidP="009E77BE">
      <w:pPr>
        <w:widowControl w:val="0"/>
        <w:numPr>
          <w:ilvl w:val="0"/>
          <w:numId w:val="123"/>
        </w:numPr>
        <w:overflowPunct w:val="0"/>
        <w:autoSpaceDE w:val="0"/>
        <w:autoSpaceDN w:val="0"/>
        <w:adjustRightInd w:val="0"/>
        <w:ind w:left="426" w:right="-57"/>
        <w:jc w:val="both"/>
        <w:textAlignment w:val="baseline"/>
        <w:rPr>
          <w:rFonts w:ascii="Arial Narrow" w:hAnsi="Arial Narrow" w:cs="Arial"/>
          <w:sz w:val="22"/>
          <w:szCs w:val="22"/>
        </w:rPr>
      </w:pPr>
      <w:r w:rsidRPr="00B6612A">
        <w:rPr>
          <w:rFonts w:ascii="Arial Narrow" w:hAnsi="Arial Narrow" w:cs="Arial"/>
          <w:sz w:val="22"/>
          <w:szCs w:val="22"/>
        </w:rPr>
        <w:t>normy europejskiej,</w:t>
      </w:r>
    </w:p>
    <w:p w14:paraId="300EC6EB" w14:textId="77777777" w:rsidR="00BE7D27" w:rsidRPr="00B6612A" w:rsidRDefault="00BE7D27" w:rsidP="009E77BE">
      <w:pPr>
        <w:widowControl w:val="0"/>
        <w:numPr>
          <w:ilvl w:val="0"/>
          <w:numId w:val="123"/>
        </w:numPr>
        <w:overflowPunct w:val="0"/>
        <w:autoSpaceDE w:val="0"/>
        <w:autoSpaceDN w:val="0"/>
        <w:adjustRightInd w:val="0"/>
        <w:ind w:left="426" w:right="-57"/>
        <w:jc w:val="both"/>
        <w:textAlignment w:val="baseline"/>
        <w:rPr>
          <w:rFonts w:ascii="Arial Narrow" w:hAnsi="Arial Narrow" w:cs="Arial"/>
          <w:sz w:val="22"/>
          <w:szCs w:val="22"/>
        </w:rPr>
      </w:pPr>
      <w:r w:rsidRPr="00B6612A">
        <w:rPr>
          <w:rFonts w:ascii="Arial Narrow" w:hAnsi="Arial Narrow" w:cs="Arial"/>
          <w:sz w:val="22"/>
          <w:szCs w:val="22"/>
        </w:rPr>
        <w:t>europejskiej aprobaty technicznej,</w:t>
      </w:r>
    </w:p>
    <w:p w14:paraId="41F1E150" w14:textId="77777777" w:rsidR="00BE7D27" w:rsidRPr="00B6612A" w:rsidRDefault="00BE7D27" w:rsidP="009E77BE">
      <w:pPr>
        <w:widowControl w:val="0"/>
        <w:numPr>
          <w:ilvl w:val="0"/>
          <w:numId w:val="123"/>
        </w:numPr>
        <w:overflowPunct w:val="0"/>
        <w:autoSpaceDE w:val="0"/>
        <w:autoSpaceDN w:val="0"/>
        <w:adjustRightInd w:val="0"/>
        <w:ind w:left="426" w:right="-57"/>
        <w:jc w:val="both"/>
        <w:textAlignment w:val="baseline"/>
        <w:rPr>
          <w:rFonts w:ascii="Arial Narrow" w:hAnsi="Arial Narrow" w:cs="Arial"/>
          <w:sz w:val="22"/>
          <w:szCs w:val="22"/>
        </w:rPr>
      </w:pPr>
      <w:r w:rsidRPr="00B6612A">
        <w:rPr>
          <w:rFonts w:ascii="Arial Narrow" w:hAnsi="Arial Narrow" w:cs="Arial"/>
          <w:sz w:val="22"/>
          <w:szCs w:val="22"/>
        </w:rPr>
        <w:t xml:space="preserve">specyfikacji materiałowych opartych na potwierdzonych pozytywnych zastosowaniach w nawierzchniach asfaltowych. </w:t>
      </w:r>
    </w:p>
    <w:p w14:paraId="775D9FE3"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Wykaz należy dostarczyć w celu udowodnienia przydatności. Wykaz może być oparty na badaniach w połączeniu z dowodami w praktyce.</w:t>
      </w:r>
    </w:p>
    <w:p w14:paraId="5DCBC1E5"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 xml:space="preserve">Zaleca się stosowanie do mieszanki mineralno-asfaltowej środka obniżającego temperaturę produkcji i układania. </w:t>
      </w:r>
    </w:p>
    <w:p w14:paraId="6CDA66E6"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 xml:space="preserve">Do mieszanki mineralno-asfaltowej może być stosowany dodatek asfaltu naturalnego wg PN-EN 13108-4 [52], załącznik B.  </w:t>
      </w:r>
    </w:p>
    <w:p w14:paraId="11AA774D"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lastRenderedPageBreak/>
        <w:t>2.10. Skład mieszanki mineralno-asfaltowej</w:t>
      </w:r>
    </w:p>
    <w:p w14:paraId="53AF6E4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Skład mieszanki mineralno-asfaltowej powinien być ustalony na podstawie badań próbek wykonanych zgodnie z normą PN-EN 13108-20 [54] załącznik C oraz normami powiązanymi.  </w:t>
      </w:r>
    </w:p>
    <w:p w14:paraId="0C25B70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Uziarnienie mieszanki mineralnej oraz minimalna zawartość lepiszcza podane są w tablicy 20.  </w:t>
      </w:r>
    </w:p>
    <w:p w14:paraId="1DEBC50A"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Próbki powinny spełniać wymagania podane w p. 2.11, w zależności od kategorii ruchu jak i zawartości asfaltu </w:t>
      </w:r>
      <w:proofErr w:type="spellStart"/>
      <w:r w:rsidRPr="00B6612A">
        <w:rPr>
          <w:rFonts w:ascii="Arial Narrow" w:hAnsi="Arial Narrow" w:cs="Arial"/>
          <w:sz w:val="22"/>
          <w:szCs w:val="22"/>
        </w:rPr>
        <w:t>Bmin</w:t>
      </w:r>
      <w:proofErr w:type="spellEnd"/>
      <w:r w:rsidRPr="00B6612A">
        <w:rPr>
          <w:rFonts w:ascii="Arial Narrow" w:hAnsi="Arial Narrow" w:cs="Arial"/>
          <w:sz w:val="22"/>
          <w:szCs w:val="22"/>
        </w:rPr>
        <w:t xml:space="preserve"> i temperatur zagęszczania próbek.</w:t>
      </w:r>
    </w:p>
    <w:p w14:paraId="78F2D244" w14:textId="77777777" w:rsidR="00BE7D27" w:rsidRDefault="00BE7D27" w:rsidP="00954441">
      <w:pPr>
        <w:ind w:firstLine="709"/>
        <w:rPr>
          <w:rFonts w:ascii="Arial Narrow" w:hAnsi="Arial Narrow" w:cs="Arial"/>
          <w:sz w:val="22"/>
          <w:szCs w:val="22"/>
        </w:rPr>
      </w:pPr>
    </w:p>
    <w:p w14:paraId="16797F67" w14:textId="77777777" w:rsidR="00BE7D27" w:rsidRDefault="00BE7D27" w:rsidP="00954441">
      <w:pPr>
        <w:ind w:firstLine="709"/>
        <w:rPr>
          <w:rFonts w:ascii="Arial Narrow" w:hAnsi="Arial Narrow" w:cs="Arial"/>
          <w:sz w:val="22"/>
          <w:szCs w:val="22"/>
        </w:rPr>
      </w:pPr>
    </w:p>
    <w:p w14:paraId="4E196045" w14:textId="77777777" w:rsidR="00BE7D27" w:rsidRPr="00B6612A" w:rsidRDefault="00BE7D27" w:rsidP="00954441">
      <w:pPr>
        <w:ind w:firstLine="709"/>
        <w:rPr>
          <w:rFonts w:ascii="Arial Narrow" w:hAnsi="Arial Narrow" w:cs="Arial"/>
          <w:sz w:val="22"/>
          <w:szCs w:val="22"/>
        </w:rPr>
      </w:pPr>
    </w:p>
    <w:p w14:paraId="3E8F0657" w14:textId="77777777" w:rsidR="00BE7D27" w:rsidRPr="002C4A0A" w:rsidRDefault="00BE7D27" w:rsidP="00954441">
      <w:pPr>
        <w:tabs>
          <w:tab w:val="left" w:pos="1134"/>
        </w:tabs>
        <w:ind w:left="1134" w:hanging="1134"/>
        <w:rPr>
          <w:rFonts w:ascii="Arial Narrow" w:hAnsi="Arial Narrow" w:cs="Arial"/>
          <w:i/>
          <w:iCs/>
          <w:sz w:val="20"/>
          <w:szCs w:val="20"/>
        </w:rPr>
      </w:pPr>
      <w:r w:rsidRPr="002C4A0A">
        <w:rPr>
          <w:rFonts w:ascii="Arial Narrow" w:hAnsi="Arial Narrow" w:cs="Arial"/>
          <w:i/>
          <w:iCs/>
          <w:sz w:val="20"/>
          <w:szCs w:val="20"/>
        </w:rPr>
        <w:t>Tablica 20.</w:t>
      </w:r>
      <w:r w:rsidRPr="002C4A0A">
        <w:rPr>
          <w:rFonts w:ascii="Arial Narrow" w:hAnsi="Arial Narrow" w:cs="Arial"/>
          <w:i/>
          <w:iCs/>
          <w:sz w:val="20"/>
          <w:szCs w:val="20"/>
        </w:rPr>
        <w:tab/>
        <w:t xml:space="preserve">Uziarnienie mieszanki mineralnej oraz zawartość lepiszcza do betonu asfaltowego do warstwy wiążącej i wyrównawczej, dla ruchu KR1÷KR7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60"/>
        <w:gridCol w:w="840"/>
        <w:gridCol w:w="840"/>
        <w:gridCol w:w="840"/>
        <w:gridCol w:w="840"/>
        <w:gridCol w:w="840"/>
        <w:gridCol w:w="720"/>
        <w:gridCol w:w="720"/>
      </w:tblGrid>
      <w:tr w:rsidR="00BE7D27" w:rsidRPr="002C4A0A" w14:paraId="525DA38A" w14:textId="77777777" w:rsidTr="00954441">
        <w:tc>
          <w:tcPr>
            <w:tcW w:w="2268" w:type="dxa"/>
            <w:vMerge w:val="restart"/>
            <w:shd w:val="clear" w:color="auto" w:fill="D9E2F3" w:themeFill="accent1" w:themeFillTint="33"/>
            <w:vAlign w:val="center"/>
          </w:tcPr>
          <w:p w14:paraId="0FF31831"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6600" w:type="dxa"/>
            <w:gridSpan w:val="8"/>
            <w:shd w:val="clear" w:color="auto" w:fill="D9E2F3" w:themeFill="accent1" w:themeFillTint="33"/>
          </w:tcPr>
          <w:p w14:paraId="7BF3C871"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Przesiew, [% (m/m)]</w:t>
            </w:r>
          </w:p>
        </w:tc>
      </w:tr>
      <w:tr w:rsidR="00BE7D27" w:rsidRPr="002C4A0A" w14:paraId="181132D4" w14:textId="77777777" w:rsidTr="00954441">
        <w:tc>
          <w:tcPr>
            <w:tcW w:w="2268" w:type="dxa"/>
            <w:vMerge/>
            <w:shd w:val="clear" w:color="auto" w:fill="D9E2F3" w:themeFill="accent1" w:themeFillTint="33"/>
          </w:tcPr>
          <w:p w14:paraId="6D57D526" w14:textId="77777777" w:rsidR="00BE7D27" w:rsidRPr="002C4A0A" w:rsidRDefault="00BE7D27" w:rsidP="00954441">
            <w:pPr>
              <w:jc w:val="center"/>
              <w:rPr>
                <w:rFonts w:ascii="Arial Narrow" w:hAnsi="Arial Narrow" w:cs="Arial"/>
                <w:b/>
                <w:bCs/>
                <w:sz w:val="20"/>
                <w:szCs w:val="20"/>
              </w:rPr>
            </w:pPr>
          </w:p>
        </w:tc>
        <w:tc>
          <w:tcPr>
            <w:tcW w:w="1800" w:type="dxa"/>
            <w:gridSpan w:val="2"/>
            <w:shd w:val="clear" w:color="auto" w:fill="D9E2F3" w:themeFill="accent1" w:themeFillTint="33"/>
          </w:tcPr>
          <w:p w14:paraId="5D9901D9"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AC11W</w:t>
            </w:r>
          </w:p>
          <w:p w14:paraId="51E8C32A"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KR1-KR2</w:t>
            </w:r>
          </w:p>
        </w:tc>
        <w:tc>
          <w:tcPr>
            <w:tcW w:w="1680" w:type="dxa"/>
            <w:gridSpan w:val="2"/>
            <w:shd w:val="clear" w:color="auto" w:fill="D9E2F3" w:themeFill="accent1" w:themeFillTint="33"/>
          </w:tcPr>
          <w:p w14:paraId="6993FA39"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AC16W</w:t>
            </w:r>
          </w:p>
          <w:p w14:paraId="6CF33FFC"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KR1-KR2</w:t>
            </w:r>
          </w:p>
        </w:tc>
        <w:tc>
          <w:tcPr>
            <w:tcW w:w="1680" w:type="dxa"/>
            <w:gridSpan w:val="2"/>
            <w:shd w:val="clear" w:color="auto" w:fill="D9E2F3" w:themeFill="accent1" w:themeFillTint="33"/>
          </w:tcPr>
          <w:p w14:paraId="4AEA9A3C"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AC16W</w:t>
            </w:r>
          </w:p>
          <w:p w14:paraId="252BDB05"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KR3-KR7</w:t>
            </w:r>
          </w:p>
        </w:tc>
        <w:tc>
          <w:tcPr>
            <w:tcW w:w="1440" w:type="dxa"/>
            <w:gridSpan w:val="2"/>
            <w:shd w:val="clear" w:color="auto" w:fill="D9E2F3" w:themeFill="accent1" w:themeFillTint="33"/>
          </w:tcPr>
          <w:p w14:paraId="1E7E25E3"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AC22W</w:t>
            </w:r>
          </w:p>
          <w:p w14:paraId="68802B7C"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KR3-KR7</w:t>
            </w:r>
          </w:p>
        </w:tc>
      </w:tr>
      <w:tr w:rsidR="00BE7D27" w:rsidRPr="002C4A0A" w14:paraId="451F51C7" w14:textId="77777777" w:rsidTr="00954441">
        <w:tc>
          <w:tcPr>
            <w:tcW w:w="2268" w:type="dxa"/>
          </w:tcPr>
          <w:p w14:paraId="66D7AF6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Wymiar sita #, [mm]</w:t>
            </w:r>
          </w:p>
        </w:tc>
        <w:tc>
          <w:tcPr>
            <w:tcW w:w="960" w:type="dxa"/>
          </w:tcPr>
          <w:p w14:paraId="7B6FF73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Od</w:t>
            </w:r>
          </w:p>
        </w:tc>
        <w:tc>
          <w:tcPr>
            <w:tcW w:w="840" w:type="dxa"/>
          </w:tcPr>
          <w:p w14:paraId="116B4D0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do</w:t>
            </w:r>
          </w:p>
        </w:tc>
        <w:tc>
          <w:tcPr>
            <w:tcW w:w="840" w:type="dxa"/>
          </w:tcPr>
          <w:p w14:paraId="5C75BB0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od</w:t>
            </w:r>
          </w:p>
        </w:tc>
        <w:tc>
          <w:tcPr>
            <w:tcW w:w="840" w:type="dxa"/>
          </w:tcPr>
          <w:p w14:paraId="2B943CE8" w14:textId="77777777" w:rsidR="00BE7D27" w:rsidRPr="002C4A0A" w:rsidRDefault="00BE7D27" w:rsidP="00954441">
            <w:pPr>
              <w:ind w:left="70"/>
              <w:jc w:val="center"/>
              <w:rPr>
                <w:rFonts w:ascii="Arial Narrow" w:hAnsi="Arial Narrow" w:cs="Arial"/>
                <w:sz w:val="20"/>
                <w:szCs w:val="20"/>
              </w:rPr>
            </w:pPr>
            <w:r w:rsidRPr="002C4A0A">
              <w:rPr>
                <w:rFonts w:ascii="Arial Narrow" w:hAnsi="Arial Narrow" w:cs="Arial"/>
                <w:sz w:val="20"/>
                <w:szCs w:val="20"/>
              </w:rPr>
              <w:t>do</w:t>
            </w:r>
          </w:p>
        </w:tc>
        <w:tc>
          <w:tcPr>
            <w:tcW w:w="840" w:type="dxa"/>
          </w:tcPr>
          <w:p w14:paraId="70F1497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od</w:t>
            </w:r>
          </w:p>
        </w:tc>
        <w:tc>
          <w:tcPr>
            <w:tcW w:w="840" w:type="dxa"/>
          </w:tcPr>
          <w:p w14:paraId="739BB15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do</w:t>
            </w:r>
          </w:p>
        </w:tc>
        <w:tc>
          <w:tcPr>
            <w:tcW w:w="720" w:type="dxa"/>
          </w:tcPr>
          <w:p w14:paraId="36EE6A0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od</w:t>
            </w:r>
          </w:p>
        </w:tc>
        <w:tc>
          <w:tcPr>
            <w:tcW w:w="720" w:type="dxa"/>
          </w:tcPr>
          <w:p w14:paraId="7366AD9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do</w:t>
            </w:r>
          </w:p>
        </w:tc>
      </w:tr>
      <w:tr w:rsidR="00BE7D27" w:rsidRPr="002C4A0A" w14:paraId="781529B2" w14:textId="77777777" w:rsidTr="00954441">
        <w:tc>
          <w:tcPr>
            <w:tcW w:w="2268" w:type="dxa"/>
          </w:tcPr>
          <w:p w14:paraId="5D910EF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31,5</w:t>
            </w:r>
          </w:p>
        </w:tc>
        <w:tc>
          <w:tcPr>
            <w:tcW w:w="960" w:type="dxa"/>
          </w:tcPr>
          <w:p w14:paraId="20F7109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4145217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1420ADB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44B4174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4BEDA63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770E078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720" w:type="dxa"/>
          </w:tcPr>
          <w:p w14:paraId="7044DDA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720" w:type="dxa"/>
          </w:tcPr>
          <w:p w14:paraId="1CF82E4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r>
      <w:tr w:rsidR="00BE7D27" w:rsidRPr="002C4A0A" w14:paraId="17F114F5" w14:textId="77777777" w:rsidTr="00954441">
        <w:tc>
          <w:tcPr>
            <w:tcW w:w="2268" w:type="dxa"/>
          </w:tcPr>
          <w:p w14:paraId="5EED76D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22,4</w:t>
            </w:r>
          </w:p>
        </w:tc>
        <w:tc>
          <w:tcPr>
            <w:tcW w:w="960" w:type="dxa"/>
          </w:tcPr>
          <w:p w14:paraId="56F4122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6C69676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22B03F8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840" w:type="dxa"/>
          </w:tcPr>
          <w:p w14:paraId="5E81A33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2E5F3CE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840" w:type="dxa"/>
          </w:tcPr>
          <w:p w14:paraId="16B09ED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720" w:type="dxa"/>
          </w:tcPr>
          <w:p w14:paraId="10CB9DE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c>
          <w:tcPr>
            <w:tcW w:w="720" w:type="dxa"/>
          </w:tcPr>
          <w:p w14:paraId="6E74F53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r>
      <w:tr w:rsidR="00BE7D27" w:rsidRPr="002C4A0A" w14:paraId="364DC0A3" w14:textId="77777777" w:rsidTr="00954441">
        <w:tc>
          <w:tcPr>
            <w:tcW w:w="2268" w:type="dxa"/>
          </w:tcPr>
          <w:p w14:paraId="16BDAEC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16</w:t>
            </w:r>
          </w:p>
        </w:tc>
        <w:tc>
          <w:tcPr>
            <w:tcW w:w="960" w:type="dxa"/>
          </w:tcPr>
          <w:p w14:paraId="05E6F5D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840" w:type="dxa"/>
          </w:tcPr>
          <w:p w14:paraId="0872020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18C3FCD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c>
          <w:tcPr>
            <w:tcW w:w="840" w:type="dxa"/>
          </w:tcPr>
          <w:p w14:paraId="31C69B9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840" w:type="dxa"/>
          </w:tcPr>
          <w:p w14:paraId="2B4BDC8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c>
          <w:tcPr>
            <w:tcW w:w="840" w:type="dxa"/>
          </w:tcPr>
          <w:p w14:paraId="185702E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720" w:type="dxa"/>
          </w:tcPr>
          <w:p w14:paraId="5D16263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65</w:t>
            </w:r>
          </w:p>
        </w:tc>
        <w:tc>
          <w:tcPr>
            <w:tcW w:w="720" w:type="dxa"/>
          </w:tcPr>
          <w:p w14:paraId="35C3DEF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r>
      <w:tr w:rsidR="00BE7D27" w:rsidRPr="002C4A0A" w14:paraId="6DC09DC3" w14:textId="77777777" w:rsidTr="00954441">
        <w:tc>
          <w:tcPr>
            <w:tcW w:w="2268" w:type="dxa"/>
          </w:tcPr>
          <w:p w14:paraId="5FE4004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11,2</w:t>
            </w:r>
          </w:p>
        </w:tc>
        <w:tc>
          <w:tcPr>
            <w:tcW w:w="960" w:type="dxa"/>
          </w:tcPr>
          <w:p w14:paraId="48ECC16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c>
          <w:tcPr>
            <w:tcW w:w="840" w:type="dxa"/>
          </w:tcPr>
          <w:p w14:paraId="3DC432B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840" w:type="dxa"/>
          </w:tcPr>
          <w:p w14:paraId="2ADA1CA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65</w:t>
            </w:r>
          </w:p>
        </w:tc>
        <w:tc>
          <w:tcPr>
            <w:tcW w:w="840" w:type="dxa"/>
          </w:tcPr>
          <w:p w14:paraId="0C88FBE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80</w:t>
            </w:r>
          </w:p>
        </w:tc>
        <w:tc>
          <w:tcPr>
            <w:tcW w:w="840" w:type="dxa"/>
          </w:tcPr>
          <w:p w14:paraId="7E353F6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70</w:t>
            </w:r>
          </w:p>
        </w:tc>
        <w:tc>
          <w:tcPr>
            <w:tcW w:w="840" w:type="dxa"/>
          </w:tcPr>
          <w:p w14:paraId="5BCD8AB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90</w:t>
            </w:r>
          </w:p>
        </w:tc>
        <w:tc>
          <w:tcPr>
            <w:tcW w:w="720" w:type="dxa"/>
          </w:tcPr>
          <w:p w14:paraId="774F488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720" w:type="dxa"/>
          </w:tcPr>
          <w:p w14:paraId="379F1A4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r>
      <w:tr w:rsidR="00BE7D27" w:rsidRPr="002C4A0A" w14:paraId="04E8426E" w14:textId="77777777" w:rsidTr="00954441">
        <w:tc>
          <w:tcPr>
            <w:tcW w:w="2268" w:type="dxa"/>
          </w:tcPr>
          <w:p w14:paraId="11713EF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w:t>
            </w:r>
          </w:p>
        </w:tc>
        <w:tc>
          <w:tcPr>
            <w:tcW w:w="960" w:type="dxa"/>
          </w:tcPr>
          <w:p w14:paraId="4089971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60</w:t>
            </w:r>
          </w:p>
        </w:tc>
        <w:tc>
          <w:tcPr>
            <w:tcW w:w="840" w:type="dxa"/>
          </w:tcPr>
          <w:p w14:paraId="797750B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85</w:t>
            </w:r>
          </w:p>
        </w:tc>
        <w:tc>
          <w:tcPr>
            <w:tcW w:w="840" w:type="dxa"/>
          </w:tcPr>
          <w:p w14:paraId="7161194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3513C90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
            </w:r>
          </w:p>
        </w:tc>
        <w:tc>
          <w:tcPr>
            <w:tcW w:w="840" w:type="dxa"/>
          </w:tcPr>
          <w:p w14:paraId="531404B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55</w:t>
            </w:r>
          </w:p>
        </w:tc>
        <w:tc>
          <w:tcPr>
            <w:tcW w:w="840" w:type="dxa"/>
          </w:tcPr>
          <w:p w14:paraId="4205749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80</w:t>
            </w:r>
          </w:p>
        </w:tc>
        <w:tc>
          <w:tcPr>
            <w:tcW w:w="720" w:type="dxa"/>
          </w:tcPr>
          <w:p w14:paraId="665585D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45</w:t>
            </w:r>
          </w:p>
        </w:tc>
        <w:tc>
          <w:tcPr>
            <w:tcW w:w="720" w:type="dxa"/>
          </w:tcPr>
          <w:p w14:paraId="79FD490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70</w:t>
            </w:r>
          </w:p>
        </w:tc>
      </w:tr>
      <w:tr w:rsidR="00BE7D27" w:rsidRPr="002C4A0A" w14:paraId="78300021" w14:textId="77777777" w:rsidTr="00954441">
        <w:tc>
          <w:tcPr>
            <w:tcW w:w="2268" w:type="dxa"/>
          </w:tcPr>
          <w:p w14:paraId="5D492D2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w:t>
            </w:r>
          </w:p>
        </w:tc>
        <w:tc>
          <w:tcPr>
            <w:tcW w:w="960" w:type="dxa"/>
          </w:tcPr>
          <w:p w14:paraId="5B5738E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840" w:type="dxa"/>
          </w:tcPr>
          <w:p w14:paraId="3C2E745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55</w:t>
            </w:r>
          </w:p>
        </w:tc>
        <w:tc>
          <w:tcPr>
            <w:tcW w:w="840" w:type="dxa"/>
          </w:tcPr>
          <w:p w14:paraId="5D3234E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25</w:t>
            </w:r>
          </w:p>
        </w:tc>
        <w:tc>
          <w:tcPr>
            <w:tcW w:w="840" w:type="dxa"/>
          </w:tcPr>
          <w:p w14:paraId="6A25439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55</w:t>
            </w:r>
          </w:p>
        </w:tc>
        <w:tc>
          <w:tcPr>
            <w:tcW w:w="840" w:type="dxa"/>
          </w:tcPr>
          <w:p w14:paraId="329EA30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25</w:t>
            </w:r>
          </w:p>
        </w:tc>
        <w:tc>
          <w:tcPr>
            <w:tcW w:w="840" w:type="dxa"/>
          </w:tcPr>
          <w:p w14:paraId="0AE09BE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50</w:t>
            </w:r>
          </w:p>
        </w:tc>
        <w:tc>
          <w:tcPr>
            <w:tcW w:w="720" w:type="dxa"/>
          </w:tcPr>
          <w:p w14:paraId="65C9E9B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20</w:t>
            </w:r>
          </w:p>
        </w:tc>
        <w:tc>
          <w:tcPr>
            <w:tcW w:w="720" w:type="dxa"/>
          </w:tcPr>
          <w:p w14:paraId="0E1935C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45</w:t>
            </w:r>
          </w:p>
        </w:tc>
      </w:tr>
      <w:tr w:rsidR="00BE7D27" w:rsidRPr="002C4A0A" w14:paraId="74EC0327" w14:textId="77777777" w:rsidTr="00954441">
        <w:tc>
          <w:tcPr>
            <w:tcW w:w="2268" w:type="dxa"/>
          </w:tcPr>
          <w:p w14:paraId="6481FC1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0,125</w:t>
            </w:r>
          </w:p>
        </w:tc>
        <w:tc>
          <w:tcPr>
            <w:tcW w:w="960" w:type="dxa"/>
          </w:tcPr>
          <w:p w14:paraId="69B0827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6</w:t>
            </w:r>
          </w:p>
        </w:tc>
        <w:tc>
          <w:tcPr>
            <w:tcW w:w="840" w:type="dxa"/>
          </w:tcPr>
          <w:p w14:paraId="338A5BC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24</w:t>
            </w:r>
          </w:p>
        </w:tc>
        <w:tc>
          <w:tcPr>
            <w:tcW w:w="840" w:type="dxa"/>
          </w:tcPr>
          <w:p w14:paraId="5DF0033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5</w:t>
            </w:r>
          </w:p>
        </w:tc>
        <w:tc>
          <w:tcPr>
            <w:tcW w:w="840" w:type="dxa"/>
          </w:tcPr>
          <w:p w14:paraId="5BB81C9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15</w:t>
            </w:r>
          </w:p>
        </w:tc>
        <w:tc>
          <w:tcPr>
            <w:tcW w:w="840" w:type="dxa"/>
          </w:tcPr>
          <w:p w14:paraId="412E7F6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w:t>
            </w:r>
          </w:p>
        </w:tc>
        <w:tc>
          <w:tcPr>
            <w:tcW w:w="840" w:type="dxa"/>
          </w:tcPr>
          <w:p w14:paraId="2FD9D65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12</w:t>
            </w:r>
          </w:p>
        </w:tc>
        <w:tc>
          <w:tcPr>
            <w:tcW w:w="720" w:type="dxa"/>
          </w:tcPr>
          <w:p w14:paraId="5300146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w:t>
            </w:r>
          </w:p>
        </w:tc>
        <w:tc>
          <w:tcPr>
            <w:tcW w:w="720" w:type="dxa"/>
          </w:tcPr>
          <w:p w14:paraId="451C977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12</w:t>
            </w:r>
          </w:p>
        </w:tc>
      </w:tr>
      <w:tr w:rsidR="00BE7D27" w:rsidRPr="002C4A0A" w14:paraId="4C2AC5D7" w14:textId="77777777" w:rsidTr="00954441">
        <w:tc>
          <w:tcPr>
            <w:tcW w:w="2268" w:type="dxa"/>
          </w:tcPr>
          <w:p w14:paraId="1D41D53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0,063</w:t>
            </w:r>
          </w:p>
        </w:tc>
        <w:tc>
          <w:tcPr>
            <w:tcW w:w="960" w:type="dxa"/>
          </w:tcPr>
          <w:p w14:paraId="019DAE79"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840" w:type="dxa"/>
          </w:tcPr>
          <w:p w14:paraId="193B055E"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8,0</w:t>
            </w:r>
          </w:p>
        </w:tc>
        <w:tc>
          <w:tcPr>
            <w:tcW w:w="840" w:type="dxa"/>
          </w:tcPr>
          <w:p w14:paraId="08499D7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3,0</w:t>
            </w:r>
          </w:p>
        </w:tc>
        <w:tc>
          <w:tcPr>
            <w:tcW w:w="840" w:type="dxa"/>
          </w:tcPr>
          <w:p w14:paraId="0B2B0463"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8,0</w:t>
            </w:r>
          </w:p>
        </w:tc>
        <w:tc>
          <w:tcPr>
            <w:tcW w:w="840" w:type="dxa"/>
          </w:tcPr>
          <w:p w14:paraId="0C54087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4,0</w:t>
            </w:r>
          </w:p>
        </w:tc>
        <w:tc>
          <w:tcPr>
            <w:tcW w:w="840" w:type="dxa"/>
          </w:tcPr>
          <w:p w14:paraId="0ED6A6A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c>
          <w:tcPr>
            <w:tcW w:w="720" w:type="dxa"/>
          </w:tcPr>
          <w:p w14:paraId="5BC3FA7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4,0</w:t>
            </w:r>
          </w:p>
        </w:tc>
        <w:tc>
          <w:tcPr>
            <w:tcW w:w="720" w:type="dxa"/>
          </w:tcPr>
          <w:p w14:paraId="086CACB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10,0</w:t>
            </w:r>
          </w:p>
        </w:tc>
      </w:tr>
      <w:tr w:rsidR="00BE7D27" w:rsidRPr="002C4A0A" w14:paraId="3F4BE983" w14:textId="77777777" w:rsidTr="00954441">
        <w:tc>
          <w:tcPr>
            <w:tcW w:w="2268" w:type="dxa"/>
          </w:tcPr>
          <w:p w14:paraId="1FF4AF63"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Zawartość lepiszcza, minimum*)</w:t>
            </w:r>
          </w:p>
        </w:tc>
        <w:tc>
          <w:tcPr>
            <w:tcW w:w="1800" w:type="dxa"/>
            <w:gridSpan w:val="2"/>
            <w:vAlign w:val="center"/>
          </w:tcPr>
          <w:p w14:paraId="08F91A1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Bmin4,8</w:t>
            </w:r>
          </w:p>
        </w:tc>
        <w:tc>
          <w:tcPr>
            <w:tcW w:w="1680" w:type="dxa"/>
            <w:gridSpan w:val="2"/>
            <w:vAlign w:val="center"/>
          </w:tcPr>
          <w:p w14:paraId="576BD0B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Bmin4,6</w:t>
            </w:r>
          </w:p>
        </w:tc>
        <w:tc>
          <w:tcPr>
            <w:tcW w:w="1680" w:type="dxa"/>
            <w:gridSpan w:val="2"/>
            <w:vAlign w:val="center"/>
          </w:tcPr>
          <w:p w14:paraId="5E337BF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Bmin4,6</w:t>
            </w:r>
          </w:p>
        </w:tc>
        <w:tc>
          <w:tcPr>
            <w:tcW w:w="1440" w:type="dxa"/>
            <w:gridSpan w:val="2"/>
            <w:vAlign w:val="center"/>
          </w:tcPr>
          <w:p w14:paraId="78285B85"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Bmin4,4</w:t>
            </w:r>
          </w:p>
        </w:tc>
      </w:tr>
      <w:tr w:rsidR="00BE7D27" w:rsidRPr="002C4A0A" w14:paraId="5E745A7E" w14:textId="77777777" w:rsidTr="00954441">
        <w:tc>
          <w:tcPr>
            <w:tcW w:w="8868" w:type="dxa"/>
            <w:gridSpan w:val="9"/>
          </w:tcPr>
          <w:p w14:paraId="5E4A2B8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Minimalna zawartość lepiszcza jest określona przy założonej gęstości mieszanki mineralnej 2,650 Mg/m3. Jeżeli stosowana mieszanka mineralna ma inną gęstość (</w:t>
            </w:r>
            <w:proofErr w:type="spellStart"/>
            <w:r w:rsidRPr="002C4A0A">
              <w:rPr>
                <w:rFonts w:ascii="Arial Narrow" w:hAnsi="Arial Narrow" w:cs="Arial"/>
                <w:sz w:val="20"/>
                <w:szCs w:val="20"/>
              </w:rPr>
              <w:t>ρd</w:t>
            </w:r>
            <w:proofErr w:type="spellEnd"/>
            <w:r w:rsidRPr="002C4A0A">
              <w:rPr>
                <w:rFonts w:ascii="Arial Narrow" w:hAnsi="Arial Narrow" w:cs="Arial"/>
                <w:sz w:val="20"/>
                <w:szCs w:val="20"/>
              </w:rPr>
              <w:t xml:space="preserve">), to do wyznaczenia minimalnej zawartości lepiszcza podaną wartość należy pomnożyć przez współczynnik </w:t>
            </w:r>
            <w:r w:rsidRPr="002C4A0A">
              <w:rPr>
                <w:rFonts w:ascii="Arial Narrow" w:hAnsi="Arial Narrow" w:cs="Arial"/>
                <w:sz w:val="20"/>
                <w:szCs w:val="20"/>
              </w:rPr>
              <w:object w:dxaOrig="240" w:dyaOrig="220" w14:anchorId="36779824">
                <v:shape id="_x0000_i1033" type="#_x0000_t75" style="width:12pt;height:10.5pt" o:ole="">
                  <v:imagedata r:id="rId50" o:title=""/>
                </v:shape>
                <o:OLEObject Type="Embed" ProgID="Equation.3" ShapeID="_x0000_i1033" DrawAspect="Content" ObjectID="_1786780670" r:id="rId57"/>
              </w:object>
            </w:r>
            <w:r w:rsidRPr="002C4A0A">
              <w:rPr>
                <w:rFonts w:ascii="Arial Narrow" w:hAnsi="Arial Narrow" w:cs="Arial"/>
                <w:sz w:val="20"/>
                <w:szCs w:val="20"/>
              </w:rPr>
              <w:t xml:space="preserve"> według równania: </w:t>
            </w:r>
            <w:r w:rsidRPr="002C4A0A">
              <w:rPr>
                <w:rFonts w:ascii="Arial Narrow" w:hAnsi="Arial Narrow" w:cs="Arial"/>
                <w:sz w:val="20"/>
                <w:szCs w:val="20"/>
              </w:rPr>
              <w:object w:dxaOrig="880" w:dyaOrig="680" w14:anchorId="25147665">
                <v:shape id="_x0000_i1034" type="#_x0000_t75" style="width:29.25pt;height:22.5pt" o:ole="">
                  <v:imagedata r:id="rId52" o:title=""/>
                </v:shape>
                <o:OLEObject Type="Embed" ProgID="Equation.3" ShapeID="_x0000_i1034" DrawAspect="Content" ObjectID="_1786780671" r:id="rId58"/>
              </w:object>
            </w:r>
          </w:p>
        </w:tc>
      </w:tr>
    </w:tbl>
    <w:p w14:paraId="30C0710F" w14:textId="77777777" w:rsidR="00BE7D27" w:rsidRPr="00B6612A" w:rsidRDefault="00BE7D27" w:rsidP="00954441">
      <w:pPr>
        <w:pStyle w:val="Nagwek2"/>
        <w:spacing w:before="0" w:after="0"/>
        <w:ind w:left="601" w:hanging="601"/>
        <w:rPr>
          <w:rFonts w:ascii="Arial Narrow" w:hAnsi="Arial Narrow" w:cs="Arial"/>
          <w:bCs/>
          <w:sz w:val="22"/>
          <w:szCs w:val="22"/>
        </w:rPr>
      </w:pPr>
      <w:r w:rsidRPr="00B6612A">
        <w:rPr>
          <w:rFonts w:ascii="Arial Narrow" w:hAnsi="Arial Narrow" w:cs="Arial"/>
          <w:bCs/>
          <w:sz w:val="22"/>
          <w:szCs w:val="22"/>
        </w:rPr>
        <w:t>2.11. Właściwości mieszaki mineralno-asfaltowej do wykonania betonu asfaltowego do warstwy wiążącej i wyrównawczej</w:t>
      </w:r>
    </w:p>
    <w:p w14:paraId="61BE2BC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Wymagane właściwości mieszanki mineralno-asfaltowej podane są w tablicach 21, 22 i 23. </w:t>
      </w:r>
    </w:p>
    <w:p w14:paraId="57A18D1D" w14:textId="77777777" w:rsidR="00BE7D27" w:rsidRPr="002C4A0A" w:rsidRDefault="00BE7D27" w:rsidP="00954441">
      <w:pPr>
        <w:ind w:left="1134" w:hanging="1134"/>
        <w:rPr>
          <w:rFonts w:ascii="Arial Narrow" w:hAnsi="Arial Narrow" w:cs="Arial"/>
          <w:i/>
          <w:iCs/>
          <w:sz w:val="20"/>
          <w:szCs w:val="20"/>
        </w:rPr>
      </w:pPr>
      <w:r w:rsidRPr="002C4A0A">
        <w:rPr>
          <w:rFonts w:ascii="Arial Narrow" w:hAnsi="Arial Narrow" w:cs="Arial"/>
          <w:i/>
          <w:iCs/>
          <w:sz w:val="20"/>
          <w:szCs w:val="20"/>
        </w:rPr>
        <w:t>Tablica 21.</w:t>
      </w:r>
      <w:r w:rsidRPr="002C4A0A">
        <w:rPr>
          <w:rFonts w:ascii="Arial Narrow" w:hAnsi="Arial Narrow" w:cs="Arial"/>
          <w:i/>
          <w:iCs/>
          <w:sz w:val="20"/>
          <w:szCs w:val="20"/>
        </w:rPr>
        <w:tab/>
        <w:t xml:space="preserve">Wymagane właściwości </w:t>
      </w:r>
      <w:r>
        <w:rPr>
          <w:rFonts w:ascii="Arial Narrow" w:hAnsi="Arial Narrow" w:cs="Arial"/>
          <w:i/>
          <w:iCs/>
          <w:sz w:val="20"/>
          <w:szCs w:val="20"/>
        </w:rPr>
        <w:t>MMA</w:t>
      </w:r>
      <w:r w:rsidRPr="002C4A0A">
        <w:rPr>
          <w:rFonts w:ascii="Arial Narrow" w:hAnsi="Arial Narrow" w:cs="Arial"/>
          <w:i/>
          <w:iCs/>
          <w:sz w:val="20"/>
          <w:szCs w:val="20"/>
        </w:rPr>
        <w:t xml:space="preserve"> do warstwy wiążącej i wyrównawczej, dla ruchu KR1 ÷ KR2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2520"/>
        <w:gridCol w:w="1260"/>
        <w:gridCol w:w="1260"/>
      </w:tblGrid>
      <w:tr w:rsidR="00BE7D27" w:rsidRPr="002C4A0A" w14:paraId="15CA8773" w14:textId="77777777" w:rsidTr="00954441">
        <w:tc>
          <w:tcPr>
            <w:tcW w:w="2268" w:type="dxa"/>
            <w:shd w:val="clear" w:color="auto" w:fill="D9E2F3" w:themeFill="accent1" w:themeFillTint="33"/>
            <w:vAlign w:val="center"/>
          </w:tcPr>
          <w:p w14:paraId="6BAF70FE"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1560" w:type="dxa"/>
            <w:shd w:val="clear" w:color="auto" w:fill="D9E2F3" w:themeFill="accent1" w:themeFillTint="33"/>
            <w:vAlign w:val="center"/>
          </w:tcPr>
          <w:p w14:paraId="448EA9D9"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 xml:space="preserve">Warunki zagęszczania wg PN-EN </w:t>
            </w:r>
          </w:p>
          <w:p w14:paraId="3016C120"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13108-20 [54]</w:t>
            </w:r>
          </w:p>
        </w:tc>
        <w:tc>
          <w:tcPr>
            <w:tcW w:w="2520" w:type="dxa"/>
            <w:shd w:val="clear" w:color="auto" w:fill="D9E2F3" w:themeFill="accent1" w:themeFillTint="33"/>
            <w:vAlign w:val="center"/>
          </w:tcPr>
          <w:p w14:paraId="73FBB38D"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Metoda i warunki badania</w:t>
            </w:r>
          </w:p>
        </w:tc>
        <w:tc>
          <w:tcPr>
            <w:tcW w:w="1260" w:type="dxa"/>
            <w:shd w:val="clear" w:color="auto" w:fill="D9E2F3" w:themeFill="accent1" w:themeFillTint="33"/>
            <w:vAlign w:val="center"/>
          </w:tcPr>
          <w:p w14:paraId="1A241AA4"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AC11W</w:t>
            </w:r>
          </w:p>
        </w:tc>
        <w:tc>
          <w:tcPr>
            <w:tcW w:w="1260" w:type="dxa"/>
            <w:shd w:val="clear" w:color="auto" w:fill="D9E2F3" w:themeFill="accent1" w:themeFillTint="33"/>
            <w:vAlign w:val="center"/>
          </w:tcPr>
          <w:p w14:paraId="761EC723"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AC16W</w:t>
            </w:r>
          </w:p>
        </w:tc>
      </w:tr>
      <w:tr w:rsidR="00BE7D27" w:rsidRPr="002C4A0A" w14:paraId="55A78433" w14:textId="77777777" w:rsidTr="00954441">
        <w:tc>
          <w:tcPr>
            <w:tcW w:w="2268" w:type="dxa"/>
            <w:vAlign w:val="center"/>
          </w:tcPr>
          <w:p w14:paraId="15BAF277"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Zawartość wolnych przestrzeni</w:t>
            </w:r>
          </w:p>
        </w:tc>
        <w:tc>
          <w:tcPr>
            <w:tcW w:w="1560" w:type="dxa"/>
            <w:vAlign w:val="center"/>
          </w:tcPr>
          <w:p w14:paraId="3FF46EBC"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C.1.2, ubijanie, 2×50 uderzeń</w:t>
            </w:r>
          </w:p>
        </w:tc>
        <w:tc>
          <w:tcPr>
            <w:tcW w:w="2520" w:type="dxa"/>
            <w:vAlign w:val="center"/>
          </w:tcPr>
          <w:p w14:paraId="1F49024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xml:space="preserve">PN-EN 12697-8 [37], </w:t>
            </w:r>
          </w:p>
          <w:p w14:paraId="4EE951C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 4</w:t>
            </w:r>
          </w:p>
        </w:tc>
        <w:tc>
          <w:tcPr>
            <w:tcW w:w="1260" w:type="dxa"/>
            <w:shd w:val="clear" w:color="auto" w:fill="auto"/>
            <w:vAlign w:val="center"/>
          </w:tcPr>
          <w:p w14:paraId="67F34663"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Vmin</w:t>
            </w:r>
            <w:proofErr w:type="spellEnd"/>
            <w:r w:rsidRPr="002C4A0A">
              <w:rPr>
                <w:rFonts w:ascii="Arial Narrow" w:hAnsi="Arial Narrow" w:cs="Arial"/>
                <w:sz w:val="20"/>
                <w:szCs w:val="20"/>
              </w:rPr>
              <w:t xml:space="preserve"> 3,0</w:t>
            </w:r>
          </w:p>
          <w:p w14:paraId="7AE030E8"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Vmax</w:t>
            </w:r>
            <w:proofErr w:type="spellEnd"/>
            <w:r w:rsidRPr="002C4A0A">
              <w:rPr>
                <w:rFonts w:ascii="Arial Narrow" w:hAnsi="Arial Narrow" w:cs="Arial"/>
                <w:sz w:val="20"/>
                <w:szCs w:val="20"/>
              </w:rPr>
              <w:t xml:space="preserve"> 6,0</w:t>
            </w:r>
          </w:p>
        </w:tc>
        <w:tc>
          <w:tcPr>
            <w:tcW w:w="1260" w:type="dxa"/>
            <w:shd w:val="clear" w:color="auto" w:fill="auto"/>
            <w:vAlign w:val="center"/>
          </w:tcPr>
          <w:p w14:paraId="05C13889"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Vmin</w:t>
            </w:r>
            <w:proofErr w:type="spellEnd"/>
            <w:r w:rsidRPr="002C4A0A">
              <w:rPr>
                <w:rFonts w:ascii="Arial Narrow" w:hAnsi="Arial Narrow" w:cs="Arial"/>
                <w:sz w:val="20"/>
                <w:szCs w:val="20"/>
              </w:rPr>
              <w:t xml:space="preserve"> 3,0</w:t>
            </w:r>
          </w:p>
          <w:p w14:paraId="60A283CF"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Vmax</w:t>
            </w:r>
            <w:proofErr w:type="spellEnd"/>
            <w:r w:rsidRPr="002C4A0A">
              <w:rPr>
                <w:rFonts w:ascii="Arial Narrow" w:hAnsi="Arial Narrow" w:cs="Arial"/>
                <w:sz w:val="20"/>
                <w:szCs w:val="20"/>
              </w:rPr>
              <w:t xml:space="preserve"> 6,0</w:t>
            </w:r>
          </w:p>
        </w:tc>
      </w:tr>
      <w:tr w:rsidR="00BE7D27" w:rsidRPr="002C4A0A" w14:paraId="3C2CDD69" w14:textId="77777777" w:rsidTr="00954441">
        <w:tc>
          <w:tcPr>
            <w:tcW w:w="2268" w:type="dxa"/>
            <w:vAlign w:val="center"/>
          </w:tcPr>
          <w:p w14:paraId="168776DD"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Wolne przestrzenie wypełnione lepiszczem</w:t>
            </w:r>
          </w:p>
        </w:tc>
        <w:tc>
          <w:tcPr>
            <w:tcW w:w="1560" w:type="dxa"/>
            <w:vAlign w:val="center"/>
          </w:tcPr>
          <w:p w14:paraId="65E7CA0F"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C.1.2, ubijanie, 2×50 uderzeń</w:t>
            </w:r>
          </w:p>
        </w:tc>
        <w:tc>
          <w:tcPr>
            <w:tcW w:w="2520" w:type="dxa"/>
            <w:vAlign w:val="center"/>
          </w:tcPr>
          <w:p w14:paraId="083F901F"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xml:space="preserve">PN-EN 12697-8 [37], </w:t>
            </w:r>
          </w:p>
          <w:p w14:paraId="0988B39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 5</w:t>
            </w:r>
          </w:p>
        </w:tc>
        <w:tc>
          <w:tcPr>
            <w:tcW w:w="1260" w:type="dxa"/>
            <w:shd w:val="clear" w:color="auto" w:fill="auto"/>
            <w:vAlign w:val="center"/>
          </w:tcPr>
          <w:p w14:paraId="5C5EF994"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VFBmin</w:t>
            </w:r>
            <w:proofErr w:type="spellEnd"/>
            <w:r w:rsidRPr="002C4A0A">
              <w:rPr>
                <w:rFonts w:ascii="Arial Narrow" w:hAnsi="Arial Narrow" w:cs="Arial"/>
                <w:sz w:val="20"/>
                <w:szCs w:val="20"/>
              </w:rPr>
              <w:t xml:space="preserve"> 65</w:t>
            </w:r>
          </w:p>
          <w:p w14:paraId="42998C6A"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VFBmax</w:t>
            </w:r>
            <w:proofErr w:type="spellEnd"/>
            <w:r w:rsidRPr="002C4A0A">
              <w:rPr>
                <w:rFonts w:ascii="Arial Narrow" w:hAnsi="Arial Narrow" w:cs="Arial"/>
                <w:sz w:val="20"/>
                <w:szCs w:val="20"/>
              </w:rPr>
              <w:t xml:space="preserve"> 80</w:t>
            </w:r>
          </w:p>
        </w:tc>
        <w:tc>
          <w:tcPr>
            <w:tcW w:w="1260" w:type="dxa"/>
            <w:shd w:val="clear" w:color="auto" w:fill="auto"/>
            <w:vAlign w:val="center"/>
          </w:tcPr>
          <w:p w14:paraId="17AC9CB2"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VFBmin</w:t>
            </w:r>
            <w:proofErr w:type="spellEnd"/>
            <w:r w:rsidRPr="002C4A0A">
              <w:rPr>
                <w:rFonts w:ascii="Arial Narrow" w:hAnsi="Arial Narrow" w:cs="Arial"/>
                <w:sz w:val="20"/>
                <w:szCs w:val="20"/>
              </w:rPr>
              <w:t xml:space="preserve"> 60</w:t>
            </w:r>
          </w:p>
          <w:p w14:paraId="54041881"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VFBmax</w:t>
            </w:r>
            <w:proofErr w:type="spellEnd"/>
            <w:r w:rsidRPr="002C4A0A">
              <w:rPr>
                <w:rFonts w:ascii="Arial Narrow" w:hAnsi="Arial Narrow" w:cs="Arial"/>
                <w:sz w:val="20"/>
                <w:szCs w:val="20"/>
              </w:rPr>
              <w:t xml:space="preserve"> 80</w:t>
            </w:r>
          </w:p>
        </w:tc>
      </w:tr>
      <w:tr w:rsidR="00BE7D27" w:rsidRPr="002C4A0A" w14:paraId="7738E3C7" w14:textId="77777777" w:rsidTr="00954441">
        <w:tc>
          <w:tcPr>
            <w:tcW w:w="2268" w:type="dxa"/>
            <w:vAlign w:val="center"/>
          </w:tcPr>
          <w:p w14:paraId="2036E91A"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 xml:space="preserve">Zawartość wolnych przestrzeni w </w:t>
            </w:r>
            <w:proofErr w:type="spellStart"/>
            <w:r w:rsidRPr="002C4A0A">
              <w:rPr>
                <w:rFonts w:ascii="Arial Narrow" w:hAnsi="Arial Narrow" w:cs="Arial"/>
                <w:sz w:val="20"/>
                <w:szCs w:val="20"/>
              </w:rPr>
              <w:t>mieszan</w:t>
            </w:r>
            <w:proofErr w:type="spellEnd"/>
            <w:r w:rsidRPr="002C4A0A">
              <w:rPr>
                <w:rFonts w:ascii="Arial Narrow" w:hAnsi="Arial Narrow" w:cs="Arial"/>
                <w:sz w:val="20"/>
                <w:szCs w:val="20"/>
              </w:rPr>
              <w:t>-ce mineralnej</w:t>
            </w:r>
          </w:p>
        </w:tc>
        <w:tc>
          <w:tcPr>
            <w:tcW w:w="1560" w:type="dxa"/>
            <w:vAlign w:val="center"/>
          </w:tcPr>
          <w:p w14:paraId="759949C2"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C.1.2, ubijanie, 2×50 uderzeń</w:t>
            </w:r>
          </w:p>
        </w:tc>
        <w:tc>
          <w:tcPr>
            <w:tcW w:w="2520" w:type="dxa"/>
            <w:vAlign w:val="center"/>
          </w:tcPr>
          <w:p w14:paraId="14AF83F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xml:space="preserve">PN-EN 12697-8 [37], </w:t>
            </w:r>
          </w:p>
          <w:p w14:paraId="2C66C1E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 5</w:t>
            </w:r>
          </w:p>
        </w:tc>
        <w:tc>
          <w:tcPr>
            <w:tcW w:w="1260" w:type="dxa"/>
            <w:shd w:val="clear" w:color="auto" w:fill="auto"/>
            <w:vAlign w:val="center"/>
          </w:tcPr>
          <w:p w14:paraId="7D29513E"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VMAmin</w:t>
            </w:r>
            <w:proofErr w:type="spellEnd"/>
            <w:r w:rsidRPr="002C4A0A">
              <w:rPr>
                <w:rFonts w:ascii="Arial Narrow" w:hAnsi="Arial Narrow" w:cs="Arial"/>
                <w:sz w:val="20"/>
                <w:szCs w:val="20"/>
              </w:rPr>
              <w:t xml:space="preserve"> 14</w:t>
            </w:r>
          </w:p>
        </w:tc>
        <w:tc>
          <w:tcPr>
            <w:tcW w:w="1260" w:type="dxa"/>
            <w:shd w:val="clear" w:color="auto" w:fill="auto"/>
            <w:vAlign w:val="center"/>
          </w:tcPr>
          <w:p w14:paraId="351EBCAC"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VMAmin</w:t>
            </w:r>
            <w:proofErr w:type="spellEnd"/>
            <w:r w:rsidRPr="002C4A0A">
              <w:rPr>
                <w:rFonts w:ascii="Arial Narrow" w:hAnsi="Arial Narrow" w:cs="Arial"/>
                <w:sz w:val="20"/>
                <w:szCs w:val="20"/>
              </w:rPr>
              <w:t xml:space="preserve"> 14</w:t>
            </w:r>
          </w:p>
        </w:tc>
      </w:tr>
      <w:tr w:rsidR="00BE7D27" w:rsidRPr="002C4A0A" w14:paraId="2C46FABF" w14:textId="77777777" w:rsidTr="00954441">
        <w:tc>
          <w:tcPr>
            <w:tcW w:w="2268" w:type="dxa"/>
            <w:vAlign w:val="center"/>
          </w:tcPr>
          <w:p w14:paraId="5C874C91"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Odporność na działanie wody</w:t>
            </w:r>
          </w:p>
        </w:tc>
        <w:tc>
          <w:tcPr>
            <w:tcW w:w="1560" w:type="dxa"/>
            <w:vAlign w:val="center"/>
          </w:tcPr>
          <w:p w14:paraId="4D913981"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C.1.1, ubijanie, 2×35 uderzeń</w:t>
            </w:r>
          </w:p>
        </w:tc>
        <w:tc>
          <w:tcPr>
            <w:tcW w:w="2520" w:type="dxa"/>
            <w:vAlign w:val="center"/>
          </w:tcPr>
          <w:p w14:paraId="5757FA1B"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xml:space="preserve">PN-EN 12697-12 [39], przechowywanie w </w:t>
            </w:r>
            <w:smartTag w:uri="urn:schemas-microsoft-com:office:smarttags" w:element="metricconverter">
              <w:smartTagPr>
                <w:attr w:name="productid" w:val="40ﾰC"/>
              </w:smartTagPr>
              <w:r w:rsidRPr="002C4A0A">
                <w:rPr>
                  <w:rFonts w:ascii="Arial Narrow" w:hAnsi="Arial Narrow" w:cs="Arial"/>
                  <w:sz w:val="20"/>
                  <w:szCs w:val="20"/>
                </w:rPr>
                <w:t>40°C</w:t>
              </w:r>
            </w:smartTag>
            <w:r w:rsidRPr="002C4A0A">
              <w:rPr>
                <w:rFonts w:ascii="Arial Narrow" w:hAnsi="Arial Narrow" w:cs="Arial"/>
                <w:sz w:val="20"/>
                <w:szCs w:val="20"/>
              </w:rPr>
              <w:t xml:space="preserve"> z jednym cyklem </w:t>
            </w:r>
            <w:proofErr w:type="spellStart"/>
            <w:r w:rsidRPr="002C4A0A">
              <w:rPr>
                <w:rFonts w:ascii="Arial Narrow" w:hAnsi="Arial Narrow" w:cs="Arial"/>
                <w:sz w:val="20"/>
                <w:szCs w:val="20"/>
              </w:rPr>
              <w:t>zamra-żania</w:t>
            </w:r>
            <w:proofErr w:type="spellEnd"/>
            <w:r w:rsidRPr="002C4A0A">
              <w:rPr>
                <w:rFonts w:ascii="Arial Narrow" w:hAnsi="Arial Narrow" w:cs="Arial"/>
                <w:sz w:val="20"/>
                <w:szCs w:val="20"/>
              </w:rPr>
              <w:t>, badanie w 25°C a)</w:t>
            </w:r>
          </w:p>
        </w:tc>
        <w:tc>
          <w:tcPr>
            <w:tcW w:w="1260" w:type="dxa"/>
            <w:shd w:val="clear" w:color="auto" w:fill="auto"/>
            <w:vAlign w:val="center"/>
          </w:tcPr>
          <w:p w14:paraId="6522BB6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ITSR80</w:t>
            </w:r>
          </w:p>
        </w:tc>
        <w:tc>
          <w:tcPr>
            <w:tcW w:w="1260" w:type="dxa"/>
            <w:shd w:val="clear" w:color="auto" w:fill="auto"/>
            <w:vAlign w:val="center"/>
          </w:tcPr>
          <w:p w14:paraId="007BE68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ITSR80</w:t>
            </w:r>
          </w:p>
        </w:tc>
      </w:tr>
    </w:tbl>
    <w:p w14:paraId="3A0E2BFC" w14:textId="77777777" w:rsidR="00BE7D27" w:rsidRPr="002C4A0A" w:rsidRDefault="00BE7D27" w:rsidP="009E77BE">
      <w:pPr>
        <w:pStyle w:val="Akapitzlist"/>
        <w:numPr>
          <w:ilvl w:val="0"/>
          <w:numId w:val="133"/>
        </w:numPr>
        <w:tabs>
          <w:tab w:val="left" w:pos="120"/>
        </w:tabs>
        <w:rPr>
          <w:rFonts w:ascii="Arial Narrow" w:hAnsi="Arial Narrow" w:cs="Arial"/>
          <w:sz w:val="20"/>
          <w:szCs w:val="20"/>
        </w:rPr>
      </w:pPr>
      <w:r w:rsidRPr="002C4A0A">
        <w:rPr>
          <w:rFonts w:ascii="Arial Narrow" w:hAnsi="Arial Narrow" w:cs="Arial"/>
          <w:sz w:val="20"/>
          <w:szCs w:val="20"/>
        </w:rPr>
        <w:t>ujednoliconą procedurę badania odporności na działanie wody podano w WT-2 2014 w załączniku 1 [82].</w:t>
      </w:r>
    </w:p>
    <w:p w14:paraId="4CBA232C" w14:textId="77777777" w:rsidR="00BE7D27" w:rsidRPr="002C4A0A" w:rsidRDefault="00BE7D27" w:rsidP="00954441">
      <w:pPr>
        <w:pStyle w:val="Akapitzlist"/>
        <w:tabs>
          <w:tab w:val="left" w:pos="120"/>
        </w:tabs>
        <w:ind w:left="196"/>
        <w:rPr>
          <w:rFonts w:ascii="Arial Narrow" w:hAnsi="Arial Narrow" w:cs="Arial"/>
          <w:sz w:val="22"/>
          <w:szCs w:val="22"/>
        </w:rPr>
      </w:pPr>
    </w:p>
    <w:p w14:paraId="1BE42F32" w14:textId="77777777" w:rsidR="00BE7D27" w:rsidRPr="002C4A0A" w:rsidRDefault="00BE7D27" w:rsidP="00954441">
      <w:pPr>
        <w:tabs>
          <w:tab w:val="left" w:pos="1200"/>
        </w:tabs>
        <w:ind w:left="1200" w:hanging="1200"/>
        <w:rPr>
          <w:rFonts w:ascii="Arial Narrow" w:hAnsi="Arial Narrow" w:cs="Arial"/>
          <w:i/>
          <w:iCs/>
          <w:sz w:val="20"/>
          <w:szCs w:val="20"/>
        </w:rPr>
      </w:pPr>
      <w:r w:rsidRPr="002C4A0A">
        <w:rPr>
          <w:rFonts w:ascii="Arial Narrow" w:hAnsi="Arial Narrow" w:cs="Arial"/>
          <w:i/>
          <w:iCs/>
          <w:sz w:val="20"/>
          <w:szCs w:val="20"/>
        </w:rPr>
        <w:t xml:space="preserve">Tablica 22. Wymagane właściwości </w:t>
      </w:r>
      <w:r>
        <w:rPr>
          <w:rFonts w:ascii="Arial Narrow" w:hAnsi="Arial Narrow" w:cs="Arial"/>
          <w:i/>
          <w:iCs/>
          <w:sz w:val="20"/>
          <w:szCs w:val="20"/>
        </w:rPr>
        <w:t>MMA</w:t>
      </w:r>
      <w:r w:rsidRPr="002C4A0A">
        <w:rPr>
          <w:rFonts w:ascii="Arial Narrow" w:hAnsi="Arial Narrow" w:cs="Arial"/>
          <w:i/>
          <w:iCs/>
          <w:sz w:val="20"/>
          <w:szCs w:val="20"/>
        </w:rPr>
        <w:t xml:space="preserve"> do warstwy wiążącej i wyrównawczej, dla ruchu KR3 ÷ KR4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96"/>
        <w:gridCol w:w="2880"/>
        <w:gridCol w:w="1324"/>
        <w:gridCol w:w="1338"/>
      </w:tblGrid>
      <w:tr w:rsidR="00BE7D27" w:rsidRPr="002C4A0A" w14:paraId="2CF50E2E" w14:textId="77777777" w:rsidTr="00954441">
        <w:tc>
          <w:tcPr>
            <w:tcW w:w="2268" w:type="dxa"/>
            <w:shd w:val="clear" w:color="auto" w:fill="D9E2F3" w:themeFill="accent1" w:themeFillTint="33"/>
            <w:vAlign w:val="center"/>
          </w:tcPr>
          <w:p w14:paraId="1BF34D56"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Właściwość</w:t>
            </w:r>
          </w:p>
        </w:tc>
        <w:tc>
          <w:tcPr>
            <w:tcW w:w="1796" w:type="dxa"/>
            <w:shd w:val="clear" w:color="auto" w:fill="D9E2F3" w:themeFill="accent1" w:themeFillTint="33"/>
            <w:vAlign w:val="center"/>
          </w:tcPr>
          <w:p w14:paraId="5FEA8A3F"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 xml:space="preserve">Warunki zagęszczania wg PN-EN </w:t>
            </w:r>
          </w:p>
          <w:p w14:paraId="43C680F5"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13108-20  [54]</w:t>
            </w:r>
          </w:p>
        </w:tc>
        <w:tc>
          <w:tcPr>
            <w:tcW w:w="2880" w:type="dxa"/>
            <w:shd w:val="clear" w:color="auto" w:fill="D9E2F3" w:themeFill="accent1" w:themeFillTint="33"/>
            <w:vAlign w:val="center"/>
          </w:tcPr>
          <w:p w14:paraId="314E0A53"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Metoda i warunki badania</w:t>
            </w:r>
          </w:p>
        </w:tc>
        <w:tc>
          <w:tcPr>
            <w:tcW w:w="1324" w:type="dxa"/>
            <w:shd w:val="clear" w:color="auto" w:fill="D9E2F3" w:themeFill="accent1" w:themeFillTint="33"/>
            <w:vAlign w:val="center"/>
          </w:tcPr>
          <w:p w14:paraId="19EEEB65"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AC16W</w:t>
            </w:r>
          </w:p>
        </w:tc>
        <w:tc>
          <w:tcPr>
            <w:tcW w:w="1338" w:type="dxa"/>
            <w:shd w:val="clear" w:color="auto" w:fill="D9E2F3" w:themeFill="accent1" w:themeFillTint="33"/>
            <w:vAlign w:val="center"/>
          </w:tcPr>
          <w:p w14:paraId="7DC941FA" w14:textId="77777777" w:rsidR="00BE7D27" w:rsidRPr="002C4A0A" w:rsidRDefault="00BE7D27" w:rsidP="00954441">
            <w:pPr>
              <w:jc w:val="center"/>
              <w:rPr>
                <w:rFonts w:ascii="Arial Narrow" w:hAnsi="Arial Narrow" w:cs="Arial"/>
                <w:b/>
                <w:bCs/>
                <w:sz w:val="20"/>
                <w:szCs w:val="20"/>
              </w:rPr>
            </w:pPr>
            <w:r w:rsidRPr="002C4A0A">
              <w:rPr>
                <w:rFonts w:ascii="Arial Narrow" w:hAnsi="Arial Narrow" w:cs="Arial"/>
                <w:b/>
                <w:bCs/>
                <w:sz w:val="20"/>
                <w:szCs w:val="20"/>
              </w:rPr>
              <w:t>AC22W</w:t>
            </w:r>
          </w:p>
        </w:tc>
      </w:tr>
      <w:tr w:rsidR="00BE7D27" w:rsidRPr="002C4A0A" w14:paraId="0DA2510B" w14:textId="77777777" w:rsidTr="00954441">
        <w:tc>
          <w:tcPr>
            <w:tcW w:w="2268" w:type="dxa"/>
            <w:vAlign w:val="center"/>
          </w:tcPr>
          <w:p w14:paraId="502DC603"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Zawartość wolnych przestrzeni</w:t>
            </w:r>
          </w:p>
        </w:tc>
        <w:tc>
          <w:tcPr>
            <w:tcW w:w="1796" w:type="dxa"/>
            <w:vAlign w:val="center"/>
          </w:tcPr>
          <w:p w14:paraId="07124FF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C.1.3,ubijanie, 2×75 uderzeń</w:t>
            </w:r>
          </w:p>
        </w:tc>
        <w:tc>
          <w:tcPr>
            <w:tcW w:w="2880" w:type="dxa"/>
            <w:vAlign w:val="center"/>
          </w:tcPr>
          <w:p w14:paraId="649349CA"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12697-8 [37], p. 4</w:t>
            </w:r>
          </w:p>
        </w:tc>
        <w:tc>
          <w:tcPr>
            <w:tcW w:w="1324" w:type="dxa"/>
            <w:vAlign w:val="center"/>
          </w:tcPr>
          <w:p w14:paraId="0182C306"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Vmin</w:t>
            </w:r>
            <w:proofErr w:type="spellEnd"/>
            <w:r w:rsidRPr="002C4A0A">
              <w:rPr>
                <w:rFonts w:ascii="Arial Narrow" w:hAnsi="Arial Narrow" w:cs="Arial"/>
                <w:sz w:val="20"/>
                <w:szCs w:val="20"/>
              </w:rPr>
              <w:t xml:space="preserve"> 4,0</w:t>
            </w:r>
          </w:p>
          <w:p w14:paraId="10805B3B"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Vmax</w:t>
            </w:r>
            <w:proofErr w:type="spellEnd"/>
            <w:r w:rsidRPr="002C4A0A">
              <w:rPr>
                <w:rFonts w:ascii="Arial Narrow" w:hAnsi="Arial Narrow" w:cs="Arial"/>
                <w:sz w:val="20"/>
                <w:szCs w:val="20"/>
              </w:rPr>
              <w:t xml:space="preserve"> 7,0</w:t>
            </w:r>
          </w:p>
        </w:tc>
        <w:tc>
          <w:tcPr>
            <w:tcW w:w="1338" w:type="dxa"/>
            <w:vAlign w:val="center"/>
          </w:tcPr>
          <w:p w14:paraId="273893B1"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Vmin</w:t>
            </w:r>
            <w:proofErr w:type="spellEnd"/>
            <w:r w:rsidRPr="002C4A0A">
              <w:rPr>
                <w:rFonts w:ascii="Arial Narrow" w:hAnsi="Arial Narrow" w:cs="Arial"/>
                <w:sz w:val="20"/>
                <w:szCs w:val="20"/>
              </w:rPr>
              <w:t xml:space="preserve"> 4,0</w:t>
            </w:r>
          </w:p>
          <w:p w14:paraId="4086C78D" w14:textId="77777777" w:rsidR="00BE7D27" w:rsidRPr="002C4A0A" w:rsidRDefault="00BE7D27" w:rsidP="00954441">
            <w:pPr>
              <w:jc w:val="center"/>
              <w:rPr>
                <w:rFonts w:ascii="Arial Narrow" w:hAnsi="Arial Narrow" w:cs="Arial"/>
                <w:sz w:val="20"/>
                <w:szCs w:val="20"/>
              </w:rPr>
            </w:pPr>
            <w:proofErr w:type="spellStart"/>
            <w:r w:rsidRPr="002C4A0A">
              <w:rPr>
                <w:rFonts w:ascii="Arial Narrow" w:hAnsi="Arial Narrow" w:cs="Arial"/>
                <w:sz w:val="20"/>
                <w:szCs w:val="20"/>
              </w:rPr>
              <w:t>Vmax</w:t>
            </w:r>
            <w:proofErr w:type="spellEnd"/>
            <w:r w:rsidRPr="002C4A0A">
              <w:rPr>
                <w:rFonts w:ascii="Arial Narrow" w:hAnsi="Arial Narrow" w:cs="Arial"/>
                <w:sz w:val="20"/>
                <w:szCs w:val="20"/>
              </w:rPr>
              <w:t xml:space="preserve"> 7,0</w:t>
            </w:r>
          </w:p>
        </w:tc>
      </w:tr>
      <w:tr w:rsidR="00BE7D27" w:rsidRPr="002C4A0A" w14:paraId="07BE1B3E" w14:textId="77777777" w:rsidTr="00954441">
        <w:tc>
          <w:tcPr>
            <w:tcW w:w="2268" w:type="dxa"/>
            <w:vAlign w:val="center"/>
          </w:tcPr>
          <w:p w14:paraId="270BC281"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lastRenderedPageBreak/>
              <w:t>Odporność na deformacje trwałe a)c)</w:t>
            </w:r>
          </w:p>
        </w:tc>
        <w:tc>
          <w:tcPr>
            <w:tcW w:w="1796" w:type="dxa"/>
            <w:vAlign w:val="center"/>
          </w:tcPr>
          <w:p w14:paraId="0931887D"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C.1.20, wałowanie,</w:t>
            </w:r>
          </w:p>
          <w:p w14:paraId="4C4DCAAC"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P98-P100</w:t>
            </w:r>
          </w:p>
        </w:tc>
        <w:tc>
          <w:tcPr>
            <w:tcW w:w="2880" w:type="dxa"/>
            <w:vAlign w:val="center"/>
          </w:tcPr>
          <w:p w14:paraId="5F650937"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PN-EN 12697-22 [41], metoda B w powietrzu, PN-EN 13108-20 [54], D.1.6,60°C, 10 000 cykli</w:t>
            </w:r>
          </w:p>
        </w:tc>
        <w:tc>
          <w:tcPr>
            <w:tcW w:w="1324" w:type="dxa"/>
            <w:vAlign w:val="center"/>
          </w:tcPr>
          <w:p w14:paraId="421F6FED"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WTSAIR 0,15</w:t>
            </w:r>
          </w:p>
          <w:p w14:paraId="4B15B4FC"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PRDAIR 7,0</w:t>
            </w:r>
          </w:p>
        </w:tc>
        <w:tc>
          <w:tcPr>
            <w:tcW w:w="1338" w:type="dxa"/>
            <w:vAlign w:val="center"/>
          </w:tcPr>
          <w:p w14:paraId="1ACCF1E1"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WTSAIR 0,15</w:t>
            </w:r>
          </w:p>
          <w:p w14:paraId="4367FF68"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PRDAIR7,0</w:t>
            </w:r>
          </w:p>
        </w:tc>
      </w:tr>
      <w:tr w:rsidR="00BE7D27" w:rsidRPr="002C4A0A" w14:paraId="07715B9D" w14:textId="77777777" w:rsidTr="00954441">
        <w:tc>
          <w:tcPr>
            <w:tcW w:w="2268" w:type="dxa"/>
            <w:vAlign w:val="center"/>
          </w:tcPr>
          <w:p w14:paraId="2327C090" w14:textId="77777777" w:rsidR="00BE7D27" w:rsidRPr="002C4A0A" w:rsidRDefault="00BE7D27" w:rsidP="00954441">
            <w:pPr>
              <w:rPr>
                <w:rFonts w:ascii="Arial Narrow" w:hAnsi="Arial Narrow" w:cs="Arial"/>
                <w:sz w:val="20"/>
                <w:szCs w:val="20"/>
              </w:rPr>
            </w:pPr>
            <w:r w:rsidRPr="002C4A0A">
              <w:rPr>
                <w:rFonts w:ascii="Arial Narrow" w:hAnsi="Arial Narrow" w:cs="Arial"/>
                <w:sz w:val="20"/>
                <w:szCs w:val="20"/>
              </w:rPr>
              <w:t>Odporność na działanie wody</w:t>
            </w:r>
          </w:p>
        </w:tc>
        <w:tc>
          <w:tcPr>
            <w:tcW w:w="1796" w:type="dxa"/>
            <w:vAlign w:val="center"/>
          </w:tcPr>
          <w:p w14:paraId="47132024"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C.1.1,ubijanie, 2×35 uderzeń</w:t>
            </w:r>
          </w:p>
        </w:tc>
        <w:tc>
          <w:tcPr>
            <w:tcW w:w="2880" w:type="dxa"/>
            <w:vAlign w:val="center"/>
          </w:tcPr>
          <w:p w14:paraId="43C4D806"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 xml:space="preserve">PN-EN 12697-12 [39], przechowywanie w </w:t>
            </w:r>
            <w:smartTag w:uri="urn:schemas-microsoft-com:office:smarttags" w:element="metricconverter">
              <w:smartTagPr>
                <w:attr w:name="productid" w:val="40ﾰC"/>
              </w:smartTagPr>
              <w:r w:rsidRPr="002C4A0A">
                <w:rPr>
                  <w:rFonts w:ascii="Arial Narrow" w:hAnsi="Arial Narrow" w:cs="Arial"/>
                  <w:sz w:val="20"/>
                  <w:szCs w:val="20"/>
                </w:rPr>
                <w:t>40°C</w:t>
              </w:r>
            </w:smartTag>
            <w:r w:rsidRPr="002C4A0A">
              <w:rPr>
                <w:rFonts w:ascii="Arial Narrow" w:hAnsi="Arial Narrow" w:cs="Arial"/>
                <w:sz w:val="20"/>
                <w:szCs w:val="20"/>
              </w:rPr>
              <w:t xml:space="preserve"> z jednym cyklem </w:t>
            </w:r>
            <w:proofErr w:type="spellStart"/>
            <w:r w:rsidRPr="002C4A0A">
              <w:rPr>
                <w:rFonts w:ascii="Arial Narrow" w:hAnsi="Arial Narrow" w:cs="Arial"/>
                <w:sz w:val="20"/>
                <w:szCs w:val="20"/>
              </w:rPr>
              <w:t>zamra-żania</w:t>
            </w:r>
            <w:proofErr w:type="spellEnd"/>
            <w:r w:rsidRPr="002C4A0A">
              <w:rPr>
                <w:rFonts w:ascii="Arial Narrow" w:hAnsi="Arial Narrow" w:cs="Arial"/>
                <w:sz w:val="20"/>
                <w:szCs w:val="20"/>
              </w:rPr>
              <w:t xml:space="preserve">, badanie w </w:t>
            </w:r>
            <w:smartTag w:uri="urn:schemas-microsoft-com:office:smarttags" w:element="metricconverter">
              <w:smartTagPr>
                <w:attr w:name="productid" w:val="25ﾰC"/>
              </w:smartTagPr>
              <w:r w:rsidRPr="002C4A0A">
                <w:rPr>
                  <w:rFonts w:ascii="Arial Narrow" w:hAnsi="Arial Narrow" w:cs="Arial"/>
                  <w:sz w:val="20"/>
                  <w:szCs w:val="20"/>
                </w:rPr>
                <w:t>25°C</w:t>
              </w:r>
            </w:smartTag>
            <w:r w:rsidRPr="002C4A0A">
              <w:rPr>
                <w:rFonts w:ascii="Arial Narrow" w:hAnsi="Arial Narrow" w:cs="Arial"/>
                <w:sz w:val="20"/>
                <w:szCs w:val="20"/>
              </w:rPr>
              <w:t xml:space="preserve"> b)</w:t>
            </w:r>
          </w:p>
        </w:tc>
        <w:tc>
          <w:tcPr>
            <w:tcW w:w="1324" w:type="dxa"/>
            <w:vAlign w:val="center"/>
          </w:tcPr>
          <w:p w14:paraId="71A03AF0"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ITS80</w:t>
            </w:r>
          </w:p>
        </w:tc>
        <w:tc>
          <w:tcPr>
            <w:tcW w:w="1338" w:type="dxa"/>
            <w:vAlign w:val="center"/>
          </w:tcPr>
          <w:p w14:paraId="2B020472" w14:textId="77777777" w:rsidR="00BE7D27" w:rsidRPr="002C4A0A" w:rsidRDefault="00BE7D27" w:rsidP="00954441">
            <w:pPr>
              <w:jc w:val="center"/>
              <w:rPr>
                <w:rFonts w:ascii="Arial Narrow" w:hAnsi="Arial Narrow" w:cs="Arial"/>
                <w:sz w:val="20"/>
                <w:szCs w:val="20"/>
              </w:rPr>
            </w:pPr>
            <w:r w:rsidRPr="002C4A0A">
              <w:rPr>
                <w:rFonts w:ascii="Arial Narrow" w:hAnsi="Arial Narrow" w:cs="Arial"/>
                <w:sz w:val="20"/>
                <w:szCs w:val="20"/>
              </w:rPr>
              <w:t>ITSR80</w:t>
            </w:r>
          </w:p>
        </w:tc>
      </w:tr>
    </w:tbl>
    <w:p w14:paraId="22D4537A" w14:textId="77777777" w:rsidR="00BE7D27" w:rsidRPr="002C4A0A" w:rsidRDefault="00BE7D27" w:rsidP="00954441">
      <w:pPr>
        <w:tabs>
          <w:tab w:val="left" w:pos="284"/>
        </w:tabs>
        <w:ind w:left="284" w:hanging="284"/>
        <w:rPr>
          <w:rFonts w:ascii="Arial Narrow" w:hAnsi="Arial Narrow" w:cs="Arial"/>
          <w:sz w:val="20"/>
          <w:szCs w:val="20"/>
        </w:rPr>
      </w:pPr>
      <w:r w:rsidRPr="002C4A0A">
        <w:rPr>
          <w:rFonts w:ascii="Arial Narrow" w:hAnsi="Arial Narrow" w:cs="Arial"/>
          <w:sz w:val="20"/>
          <w:szCs w:val="20"/>
        </w:rPr>
        <w:t>a)</w:t>
      </w:r>
      <w:r w:rsidRPr="002C4A0A">
        <w:rPr>
          <w:rFonts w:ascii="Arial Narrow" w:hAnsi="Arial Narrow" w:cs="Arial"/>
          <w:sz w:val="20"/>
          <w:szCs w:val="20"/>
        </w:rPr>
        <w:tab/>
        <w:t>Grubość płyty: AC16, AC22  60 mm,</w:t>
      </w:r>
    </w:p>
    <w:p w14:paraId="46934710" w14:textId="77777777" w:rsidR="00BE7D27" w:rsidRPr="002C4A0A" w:rsidRDefault="00BE7D27" w:rsidP="00954441">
      <w:pPr>
        <w:tabs>
          <w:tab w:val="left" w:pos="284"/>
        </w:tabs>
        <w:ind w:left="284" w:hanging="284"/>
        <w:rPr>
          <w:rFonts w:ascii="Arial Narrow" w:hAnsi="Arial Narrow" w:cs="Arial"/>
          <w:sz w:val="20"/>
          <w:szCs w:val="20"/>
        </w:rPr>
      </w:pPr>
      <w:r w:rsidRPr="002C4A0A">
        <w:rPr>
          <w:rFonts w:ascii="Arial Narrow" w:hAnsi="Arial Narrow" w:cs="Arial"/>
          <w:sz w:val="20"/>
          <w:szCs w:val="20"/>
        </w:rPr>
        <w:t>b)</w:t>
      </w:r>
      <w:r w:rsidRPr="002C4A0A">
        <w:rPr>
          <w:rFonts w:ascii="Arial Narrow" w:hAnsi="Arial Narrow" w:cs="Arial"/>
          <w:sz w:val="20"/>
          <w:szCs w:val="20"/>
        </w:rPr>
        <w:tab/>
        <w:t xml:space="preserve"> Ujednoliconą procedurę badania odporności na działanie wody podano w WT-2 2014  w załączniku 1 [82],</w:t>
      </w:r>
    </w:p>
    <w:p w14:paraId="1B19FF31" w14:textId="77777777" w:rsidR="00BE7D27" w:rsidRPr="002C4A0A" w:rsidRDefault="00BE7D27" w:rsidP="00954441">
      <w:pPr>
        <w:tabs>
          <w:tab w:val="left" w:pos="284"/>
        </w:tabs>
        <w:ind w:left="284" w:hanging="284"/>
        <w:rPr>
          <w:rFonts w:ascii="Arial Narrow" w:hAnsi="Arial Narrow" w:cs="Arial"/>
          <w:sz w:val="20"/>
          <w:szCs w:val="20"/>
        </w:rPr>
      </w:pPr>
      <w:r w:rsidRPr="002C4A0A">
        <w:rPr>
          <w:rFonts w:ascii="Arial Narrow" w:hAnsi="Arial Narrow" w:cs="Arial"/>
          <w:sz w:val="20"/>
          <w:szCs w:val="20"/>
        </w:rPr>
        <w:t>c)</w:t>
      </w:r>
      <w:r w:rsidRPr="002C4A0A">
        <w:rPr>
          <w:rFonts w:ascii="Arial Narrow" w:hAnsi="Arial Narrow" w:cs="Arial"/>
          <w:sz w:val="20"/>
          <w:szCs w:val="20"/>
        </w:rPr>
        <w:tab/>
        <w:t xml:space="preserve">Procedurę kondycjonowania krótkoterminowego </w:t>
      </w:r>
      <w:proofErr w:type="spellStart"/>
      <w:r w:rsidRPr="002C4A0A">
        <w:rPr>
          <w:rFonts w:ascii="Arial Narrow" w:hAnsi="Arial Narrow" w:cs="Arial"/>
          <w:sz w:val="20"/>
          <w:szCs w:val="20"/>
        </w:rPr>
        <w:t>mma</w:t>
      </w:r>
      <w:proofErr w:type="spellEnd"/>
      <w:r w:rsidRPr="002C4A0A">
        <w:rPr>
          <w:rFonts w:ascii="Arial Narrow" w:hAnsi="Arial Narrow" w:cs="Arial"/>
          <w:sz w:val="20"/>
          <w:szCs w:val="20"/>
        </w:rPr>
        <w:t xml:space="preserve"> przed formowaniem próbek podano w WT-2 2014 w załączniku 2 [83].</w:t>
      </w:r>
    </w:p>
    <w:p w14:paraId="4F5FAE20" w14:textId="77777777" w:rsidR="00BE7D27" w:rsidRPr="002C4A0A" w:rsidRDefault="00BE7D27" w:rsidP="00954441">
      <w:pPr>
        <w:pStyle w:val="Nagwek1"/>
        <w:spacing w:before="0" w:after="0"/>
        <w:rPr>
          <w:rFonts w:ascii="Arial Narrow" w:hAnsi="Arial Narrow" w:cs="Arial"/>
          <w:bCs/>
          <w:caps w:val="0"/>
          <w:kern w:val="0"/>
          <w:sz w:val="24"/>
          <w:szCs w:val="24"/>
          <w:u w:val="single"/>
        </w:rPr>
      </w:pPr>
      <w:bookmarkStart w:id="1064" w:name="_Toc462133146"/>
      <w:r w:rsidRPr="002C4A0A">
        <w:rPr>
          <w:rFonts w:ascii="Arial Narrow" w:hAnsi="Arial Narrow" w:cs="Arial"/>
          <w:bCs/>
          <w:caps w:val="0"/>
          <w:kern w:val="0"/>
          <w:sz w:val="24"/>
          <w:szCs w:val="24"/>
          <w:u w:val="single"/>
        </w:rPr>
        <w:t>3. SPRZĘT</w:t>
      </w:r>
      <w:bookmarkEnd w:id="1064"/>
    </w:p>
    <w:p w14:paraId="24A7EBBA"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3.1. Ogólne wymagania dotyczące sprzętu</w:t>
      </w:r>
    </w:p>
    <w:p w14:paraId="590AF9D6"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wymagania dotyczące sprzętu podano w S</w:t>
      </w:r>
      <w:r>
        <w:rPr>
          <w:rFonts w:ascii="Arial Narrow" w:hAnsi="Arial Narrow" w:cs="Arial"/>
          <w:sz w:val="22"/>
          <w:szCs w:val="22"/>
        </w:rPr>
        <w:t>S</w:t>
      </w:r>
      <w:r w:rsidRPr="00B6612A">
        <w:rPr>
          <w:rFonts w:ascii="Arial Narrow" w:hAnsi="Arial Narrow" w:cs="Arial"/>
          <w:sz w:val="22"/>
          <w:szCs w:val="22"/>
        </w:rPr>
        <w:t>T D-M-00.00.00 „Wymagania ogólne” [1] pkt 3.</w:t>
      </w:r>
    </w:p>
    <w:p w14:paraId="151F7A96"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3.2. Sprzęt stosowany do wykonania robót</w:t>
      </w:r>
    </w:p>
    <w:p w14:paraId="73AE78E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Przy wykonywaniu robót Wykonawca w zależności od potrzeb, powinien wykazać się możliwością korzystania ze sprzętu dostosowanego do przyjętej metody robót, jak:</w:t>
      </w:r>
    </w:p>
    <w:p w14:paraId="0761EAED" w14:textId="77777777" w:rsidR="00BE7D27" w:rsidRPr="002C4A0A" w:rsidRDefault="00BE7D27" w:rsidP="009E77BE">
      <w:pPr>
        <w:numPr>
          <w:ilvl w:val="0"/>
          <w:numId w:val="119"/>
        </w:numPr>
        <w:tabs>
          <w:tab w:val="clear" w:pos="795"/>
          <w:tab w:val="num" w:pos="360"/>
        </w:tabs>
        <w:overflowPunct w:val="0"/>
        <w:autoSpaceDE w:val="0"/>
        <w:autoSpaceDN w:val="0"/>
        <w:adjustRightInd w:val="0"/>
        <w:ind w:left="360" w:hanging="360"/>
        <w:jc w:val="both"/>
        <w:textAlignment w:val="baseline"/>
        <w:rPr>
          <w:rFonts w:ascii="Arial Narrow" w:hAnsi="Arial Narrow" w:cs="Arial"/>
          <w:sz w:val="20"/>
          <w:szCs w:val="20"/>
        </w:rPr>
      </w:pPr>
      <w:r w:rsidRPr="002C4A0A">
        <w:rPr>
          <w:rFonts w:ascii="Arial Narrow" w:hAnsi="Arial Narrow" w:cs="Arial"/>
          <w:sz w:val="20"/>
          <w:szCs w:val="20"/>
        </w:rPr>
        <w:t>wytwórnia (otaczarka) o mieszaniu cyklicznym lub ciągłym, z automatycznym komputerowym sterowaniem produkcji, do wytwarzania mieszanek mineralno-asfaltowych. 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[55].  Wytwórnia powinna być wyposażona w termometry (urządzenia pomiarowe) pozwalające na ciągłe monitorowanie temperatury poszczególnych materiałów, na różnych etapach przygotowywania materiałów, jak i na wyjściu z mieszalnika,</w:t>
      </w:r>
    </w:p>
    <w:p w14:paraId="527E3CDF"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układarka gąsienicowa, z elektronicznym sterowaniem równości układanej warstwy,</w:t>
      </w:r>
    </w:p>
    <w:p w14:paraId="4FF20862"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skrapiarka,</w:t>
      </w:r>
    </w:p>
    <w:p w14:paraId="13387B7C"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 xml:space="preserve">walce stalowe gładkie, </w:t>
      </w:r>
    </w:p>
    <w:p w14:paraId="78E5FC64"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 xml:space="preserve">lekka </w:t>
      </w:r>
      <w:proofErr w:type="spellStart"/>
      <w:r w:rsidRPr="002C4A0A">
        <w:rPr>
          <w:rFonts w:ascii="Arial Narrow" w:hAnsi="Arial Narrow" w:cs="Arial"/>
          <w:sz w:val="20"/>
          <w:szCs w:val="20"/>
        </w:rPr>
        <w:t>rozsypywarka</w:t>
      </w:r>
      <w:proofErr w:type="spellEnd"/>
      <w:r w:rsidRPr="002C4A0A">
        <w:rPr>
          <w:rFonts w:ascii="Arial Narrow" w:hAnsi="Arial Narrow" w:cs="Arial"/>
          <w:sz w:val="20"/>
          <w:szCs w:val="20"/>
        </w:rPr>
        <w:t xml:space="preserve"> kruszywa,</w:t>
      </w:r>
    </w:p>
    <w:p w14:paraId="2A1078F2"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szczotki mechaniczne i/lub inne urządzenia czyszczące,</w:t>
      </w:r>
    </w:p>
    <w:p w14:paraId="54FCB60D" w14:textId="77777777" w:rsidR="00BE7D27" w:rsidRPr="002C4A0A"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samochody samowyładowcze z przykryciem brezentowym lub termosami,</w:t>
      </w:r>
    </w:p>
    <w:p w14:paraId="7DE0FE44" w14:textId="77777777" w:rsidR="00BE7D27" w:rsidRDefault="00BE7D27" w:rsidP="009E77BE">
      <w:pPr>
        <w:numPr>
          <w:ilvl w:val="0"/>
          <w:numId w:val="119"/>
        </w:numPr>
        <w:tabs>
          <w:tab w:val="clear" w:pos="795"/>
          <w:tab w:val="num" w:pos="360"/>
        </w:tabs>
        <w:overflowPunct w:val="0"/>
        <w:autoSpaceDE w:val="0"/>
        <w:autoSpaceDN w:val="0"/>
        <w:adjustRightInd w:val="0"/>
        <w:ind w:hanging="795"/>
        <w:jc w:val="both"/>
        <w:textAlignment w:val="baseline"/>
        <w:rPr>
          <w:rFonts w:ascii="Arial Narrow" w:hAnsi="Arial Narrow" w:cs="Arial"/>
          <w:sz w:val="20"/>
          <w:szCs w:val="20"/>
        </w:rPr>
      </w:pPr>
      <w:r w:rsidRPr="002C4A0A">
        <w:rPr>
          <w:rFonts w:ascii="Arial Narrow" w:hAnsi="Arial Narrow" w:cs="Arial"/>
          <w:sz w:val="20"/>
          <w:szCs w:val="20"/>
        </w:rPr>
        <w:t>sprzęt drobny.</w:t>
      </w:r>
    </w:p>
    <w:p w14:paraId="3B8765F9" w14:textId="77777777" w:rsidR="00BE7D27" w:rsidRPr="002C4A0A" w:rsidRDefault="00BE7D27" w:rsidP="00954441">
      <w:pPr>
        <w:overflowPunct w:val="0"/>
        <w:autoSpaceDE w:val="0"/>
        <w:autoSpaceDN w:val="0"/>
        <w:adjustRightInd w:val="0"/>
        <w:ind w:left="795"/>
        <w:jc w:val="both"/>
        <w:textAlignment w:val="baseline"/>
        <w:rPr>
          <w:rFonts w:ascii="Arial Narrow" w:hAnsi="Arial Narrow" w:cs="Arial"/>
          <w:sz w:val="20"/>
          <w:szCs w:val="20"/>
        </w:rPr>
      </w:pPr>
    </w:p>
    <w:p w14:paraId="545FD141" w14:textId="77777777" w:rsidR="00BE7D27" w:rsidRPr="002C4A0A" w:rsidRDefault="00BE7D27" w:rsidP="00954441">
      <w:pPr>
        <w:pStyle w:val="Nagwek1"/>
        <w:spacing w:before="0" w:after="0"/>
        <w:rPr>
          <w:rFonts w:ascii="Arial Narrow" w:hAnsi="Arial Narrow" w:cs="Arial"/>
          <w:bCs/>
          <w:caps w:val="0"/>
          <w:kern w:val="0"/>
          <w:sz w:val="24"/>
          <w:szCs w:val="24"/>
          <w:u w:val="single"/>
        </w:rPr>
      </w:pPr>
      <w:bookmarkStart w:id="1065" w:name="_Toc462133147"/>
      <w:r w:rsidRPr="002C4A0A">
        <w:rPr>
          <w:rFonts w:ascii="Arial Narrow" w:hAnsi="Arial Narrow" w:cs="Arial"/>
          <w:bCs/>
          <w:caps w:val="0"/>
          <w:kern w:val="0"/>
          <w:sz w:val="24"/>
          <w:szCs w:val="24"/>
          <w:u w:val="single"/>
        </w:rPr>
        <w:t>4. TRANSPORT</w:t>
      </w:r>
      <w:bookmarkEnd w:id="1065"/>
    </w:p>
    <w:p w14:paraId="7AEB959C"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4.1. Ogólne wymagania dotyczące transportu</w:t>
      </w:r>
    </w:p>
    <w:p w14:paraId="3AD76A33"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wymagania dotyczące transportu podano w S</w:t>
      </w:r>
      <w:r>
        <w:rPr>
          <w:rFonts w:ascii="Arial Narrow" w:hAnsi="Arial Narrow" w:cs="Arial"/>
          <w:sz w:val="22"/>
          <w:szCs w:val="22"/>
        </w:rPr>
        <w:t>S</w:t>
      </w:r>
      <w:r w:rsidRPr="00B6612A">
        <w:rPr>
          <w:rFonts w:ascii="Arial Narrow" w:hAnsi="Arial Narrow" w:cs="Arial"/>
          <w:sz w:val="22"/>
          <w:szCs w:val="22"/>
        </w:rPr>
        <w:t>T D-M-00.00.00 „Wymagania ogólne” [1] pkt 4</w:t>
      </w:r>
    </w:p>
    <w:p w14:paraId="7511E8FC"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4.2. Transport materiałów </w:t>
      </w:r>
    </w:p>
    <w:p w14:paraId="4B24102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Asfalt i </w:t>
      </w:r>
      <w:proofErr w:type="spellStart"/>
      <w:r w:rsidRPr="00B6612A">
        <w:rPr>
          <w:rFonts w:ascii="Arial Narrow" w:hAnsi="Arial Narrow" w:cs="Arial"/>
          <w:sz w:val="22"/>
          <w:szCs w:val="22"/>
        </w:rPr>
        <w:t>polimeroasfalt</w:t>
      </w:r>
      <w:proofErr w:type="spellEnd"/>
      <w:r w:rsidRPr="00B6612A">
        <w:rPr>
          <w:rFonts w:ascii="Arial Narrow" w:hAnsi="Arial Narrow" w:cs="Arial"/>
          <w:sz w:val="22"/>
          <w:szCs w:val="22"/>
        </w:rPr>
        <w:t xml:space="preserve"> należy przewozić zgodnie z zasadami wynikającymi z ustawy o przewozie drogowym towarów niebezpiecznych [86], wprowadzającej przepisy konwencji ADR, w cysternach kolejowych lub samochodach izolowanych i zaopatrzonych w urządzenia umożliwiające pośrednie ogrzewanie oraz w zawory spustowe.</w:t>
      </w:r>
    </w:p>
    <w:p w14:paraId="418D2EF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Kruszywa można przewozić dowolnymi środkami transportu, w warunkach zabezpieczających je przed zanieczyszczeniem, zmieszaniem z innymi materiałami i nadmiernym zawilgoceniem. </w:t>
      </w:r>
    </w:p>
    <w:p w14:paraId="604EADE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4572C61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Środek adhezyjny, w opakowaniu producenta, może być przewożony dowolnymi środkami transportu z uwzględnieniem zaleceń producenta. Opakowanie powinno być zabezpieczone tak, aby nie uległo uszkodzeniu. </w:t>
      </w:r>
    </w:p>
    <w:p w14:paraId="5F26699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6612A">
        <w:rPr>
          <w:rFonts w:ascii="Arial Narrow" w:hAnsi="Arial Narrow" w:cs="Arial"/>
          <w:sz w:val="22"/>
          <w:szCs w:val="22"/>
        </w:rPr>
        <w:t>pH</w:t>
      </w:r>
      <w:proofErr w:type="spellEnd"/>
      <w:r w:rsidRPr="00B6612A">
        <w:rPr>
          <w:rFonts w:ascii="Arial Narrow" w:hAnsi="Arial Narrow" w:cs="Arial"/>
          <w:sz w:val="22"/>
          <w:szCs w:val="22"/>
        </w:rPr>
        <w:t xml:space="preserve"> ≤ 4).</w:t>
      </w:r>
    </w:p>
    <w:p w14:paraId="5FAEEFF9"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w:t>
      </w:r>
      <w:r w:rsidRPr="00B6612A">
        <w:rPr>
          <w:rFonts w:ascii="Arial Narrow" w:hAnsi="Arial Narrow" w:cs="Arial"/>
          <w:sz w:val="22"/>
          <w:szCs w:val="22"/>
        </w:rPr>
        <w:lastRenderedPageBreak/>
        <w:t xml:space="preserve">obniżonej temperaturze, tj. z użyciem asfaltu spienionego. W tym zakresie należy kierować się informacjami (zaleceniami) podanymi przez producentów tych środków. </w:t>
      </w:r>
    </w:p>
    <w:p w14:paraId="5538FCEC"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w:t>
      </w:r>
    </w:p>
    <w:p w14:paraId="064BBEEF" w14:textId="77777777" w:rsidR="00BE7D27" w:rsidRPr="00B6612A" w:rsidRDefault="00BE7D27" w:rsidP="00954441">
      <w:pPr>
        <w:ind w:firstLine="709"/>
        <w:rPr>
          <w:rFonts w:ascii="Arial Narrow" w:hAnsi="Arial Narrow" w:cs="Arial"/>
          <w:sz w:val="22"/>
          <w:szCs w:val="22"/>
        </w:rPr>
      </w:pPr>
    </w:p>
    <w:p w14:paraId="22E87818" w14:textId="77777777" w:rsidR="00BE7D27" w:rsidRPr="006E54DD" w:rsidRDefault="00BE7D27" w:rsidP="00954441">
      <w:pPr>
        <w:pStyle w:val="Nagwek1"/>
        <w:spacing w:before="0" w:after="0"/>
        <w:rPr>
          <w:rFonts w:ascii="Arial Narrow" w:hAnsi="Arial Narrow" w:cs="Arial"/>
          <w:bCs/>
          <w:caps w:val="0"/>
          <w:kern w:val="0"/>
          <w:sz w:val="24"/>
          <w:szCs w:val="24"/>
          <w:u w:val="single"/>
        </w:rPr>
      </w:pPr>
      <w:bookmarkStart w:id="1066" w:name="_Toc462133148"/>
      <w:r w:rsidRPr="006E54DD">
        <w:rPr>
          <w:rFonts w:ascii="Arial Narrow" w:hAnsi="Arial Narrow" w:cs="Arial"/>
          <w:bCs/>
          <w:caps w:val="0"/>
          <w:kern w:val="0"/>
          <w:sz w:val="24"/>
          <w:szCs w:val="24"/>
          <w:u w:val="single"/>
        </w:rPr>
        <w:t>5. WYKONANIE ROBÓT</w:t>
      </w:r>
      <w:bookmarkEnd w:id="1066"/>
    </w:p>
    <w:p w14:paraId="4B53FD12"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5.1. Ogólne zasady wykonania robót</w:t>
      </w:r>
    </w:p>
    <w:p w14:paraId="702078E6"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zasady wykonania robót podano w ST D-M-00.00.00 „Wymagania ogólne” [1] pkt 5.</w:t>
      </w:r>
    </w:p>
    <w:p w14:paraId="28CAF5D5"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5.2. Projektowanie mieszanki mineralno-asfaltowej</w:t>
      </w:r>
    </w:p>
    <w:p w14:paraId="0D45C3F9" w14:textId="77777777" w:rsidR="00BE7D27" w:rsidRPr="00B6612A" w:rsidRDefault="00BE7D27" w:rsidP="00954441">
      <w:pPr>
        <w:widowControl w:val="0"/>
        <w:ind w:right="-59"/>
        <w:rPr>
          <w:rFonts w:ascii="Arial Narrow" w:hAnsi="Arial Narrow" w:cs="Arial"/>
          <w:sz w:val="22"/>
          <w:szCs w:val="22"/>
        </w:rPr>
      </w:pPr>
      <w:r w:rsidRPr="00B6612A">
        <w:rPr>
          <w:rFonts w:ascii="Arial Narrow" w:hAnsi="Arial Narrow" w:cs="Arial"/>
          <w:sz w:val="22"/>
          <w:szCs w:val="22"/>
        </w:rPr>
        <w:tab/>
        <w:t>Przed przystąpieniem do robót Wykonawca dostarczy Inżynierowi do akceptacji projekt składu mieszanki mineralno-asfaltowej (AC11W, AC16W, AC22W), wyniki badań laboratoryjnych oraz próbki materiałów pobrane w obecności Inżyniera do wykonania badań kontrolnych przez Zamawiającego.</w:t>
      </w:r>
    </w:p>
    <w:p w14:paraId="487BE7E5" w14:textId="77777777" w:rsidR="00BE7D27" w:rsidRPr="00B6612A" w:rsidRDefault="00BE7D27" w:rsidP="00954441">
      <w:pPr>
        <w:widowControl w:val="0"/>
        <w:ind w:right="-59" w:firstLine="709"/>
        <w:rPr>
          <w:rFonts w:ascii="Arial Narrow" w:hAnsi="Arial Narrow" w:cs="Arial"/>
          <w:sz w:val="22"/>
          <w:szCs w:val="22"/>
        </w:rPr>
      </w:pPr>
      <w:r w:rsidRPr="00B6612A">
        <w:rPr>
          <w:rFonts w:ascii="Arial Narrow" w:hAnsi="Arial Narrow" w:cs="Arial"/>
          <w:sz w:val="22"/>
          <w:szCs w:val="22"/>
        </w:rPr>
        <w:t xml:space="preserve">Projekt mieszanki mineralno-asfaltowej powinien określać: </w:t>
      </w:r>
    </w:p>
    <w:p w14:paraId="547C1E1F"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źródło wszystkich zastosowanych materiałów,</w:t>
      </w:r>
    </w:p>
    <w:p w14:paraId="389C749D"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proporcje wszystkich składników mieszanki mineralnej,</w:t>
      </w:r>
    </w:p>
    <w:p w14:paraId="65326D58"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punkty graniczne uziarnienia,</w:t>
      </w:r>
    </w:p>
    <w:p w14:paraId="5A99BFA7"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wyniki badań przeprowadzonych w celu określenia właściwości mieszanki i porównanie ich z wymaganiami specyfikacji,</w:t>
      </w:r>
    </w:p>
    <w:p w14:paraId="575A5F14"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 xml:space="preserve">wyniki badań dotyczących fizycznych właściwości kruszywa, </w:t>
      </w:r>
    </w:p>
    <w:p w14:paraId="40FE744F" w14:textId="77777777" w:rsidR="00BE7D27" w:rsidRPr="006E54DD" w:rsidRDefault="00BE7D27" w:rsidP="009E77BE">
      <w:pPr>
        <w:widowControl w:val="0"/>
        <w:numPr>
          <w:ilvl w:val="0"/>
          <w:numId w:val="94"/>
        </w:numPr>
        <w:ind w:right="-59"/>
        <w:jc w:val="both"/>
        <w:rPr>
          <w:rFonts w:ascii="Arial Narrow" w:hAnsi="Arial Narrow" w:cs="Arial"/>
          <w:sz w:val="20"/>
          <w:szCs w:val="20"/>
        </w:rPr>
      </w:pPr>
      <w:r w:rsidRPr="006E54DD">
        <w:rPr>
          <w:rFonts w:ascii="Arial Narrow" w:hAnsi="Arial Narrow" w:cs="Arial"/>
          <w:sz w:val="20"/>
          <w:szCs w:val="20"/>
        </w:rPr>
        <w:t xml:space="preserve">temperaturę wytwarzania i układania mieszanki. </w:t>
      </w:r>
    </w:p>
    <w:p w14:paraId="7CC0BFB4" w14:textId="77777777" w:rsidR="00BE7D27" w:rsidRPr="00B6612A" w:rsidRDefault="00BE7D27" w:rsidP="00954441">
      <w:pPr>
        <w:shd w:val="clear" w:color="auto" w:fill="FFFFFF"/>
        <w:ind w:right="2" w:firstLine="709"/>
        <w:rPr>
          <w:rFonts w:ascii="Arial Narrow" w:hAnsi="Arial Narrow" w:cs="Arial"/>
          <w:sz w:val="22"/>
          <w:szCs w:val="22"/>
        </w:rPr>
      </w:pPr>
      <w:r w:rsidRPr="00B6612A">
        <w:rPr>
          <w:rFonts w:ascii="Arial Narrow" w:hAnsi="Arial Narrow" w:cs="Arial"/>
          <w:sz w:val="22"/>
          <w:szCs w:val="22"/>
        </w:rPr>
        <w:t xml:space="preserve">W zagęszczaniu próbek laboratoryjnych mieszanek mineralno-asfaltowych należy stosować następujące temperatury mieszanki w zależności stosowanego asfaltu: </w:t>
      </w:r>
    </w:p>
    <w:p w14:paraId="098767C3" w14:textId="77777777" w:rsidR="00BE7D27" w:rsidRPr="006E54DD" w:rsidRDefault="00BE7D27" w:rsidP="009E77BE">
      <w:pPr>
        <w:numPr>
          <w:ilvl w:val="0"/>
          <w:numId w:val="95"/>
        </w:numPr>
        <w:shd w:val="clear" w:color="auto" w:fill="FFFFFF"/>
        <w:tabs>
          <w:tab w:val="clear" w:pos="454"/>
          <w:tab w:val="num" w:pos="360"/>
        </w:tabs>
        <w:overflowPunct w:val="0"/>
        <w:autoSpaceDE w:val="0"/>
        <w:autoSpaceDN w:val="0"/>
        <w:adjustRightInd w:val="0"/>
        <w:ind w:left="360" w:right="2" w:hanging="303"/>
        <w:jc w:val="both"/>
        <w:textAlignment w:val="baseline"/>
        <w:rPr>
          <w:rFonts w:ascii="Arial Narrow" w:hAnsi="Arial Narrow" w:cs="Arial"/>
          <w:sz w:val="20"/>
          <w:szCs w:val="20"/>
        </w:rPr>
      </w:pPr>
      <w:r w:rsidRPr="006E54DD">
        <w:rPr>
          <w:rFonts w:ascii="Arial Narrow" w:hAnsi="Arial Narrow" w:cs="Arial"/>
          <w:sz w:val="20"/>
          <w:szCs w:val="20"/>
        </w:rPr>
        <w:t>35/50 i 50/70: 135°C±</w:t>
      </w:r>
      <w:smartTag w:uri="urn:schemas-microsoft-com:office:smarttags" w:element="metricconverter">
        <w:smartTagPr>
          <w:attr w:name="productid" w:val="5ﾰC"/>
        </w:smartTagPr>
        <w:r w:rsidRPr="006E54DD">
          <w:rPr>
            <w:rFonts w:ascii="Arial Narrow" w:hAnsi="Arial Narrow" w:cs="Arial"/>
            <w:sz w:val="20"/>
            <w:szCs w:val="20"/>
          </w:rPr>
          <w:t>5°C</w:t>
        </w:r>
      </w:smartTag>
      <w:r w:rsidRPr="006E54DD">
        <w:rPr>
          <w:rFonts w:ascii="Arial Narrow" w:hAnsi="Arial Narrow" w:cs="Arial"/>
          <w:sz w:val="20"/>
          <w:szCs w:val="20"/>
        </w:rPr>
        <w:t>,</w:t>
      </w:r>
    </w:p>
    <w:p w14:paraId="2AA4519F" w14:textId="77777777" w:rsidR="00BE7D27" w:rsidRPr="006E54DD" w:rsidRDefault="00BE7D27" w:rsidP="009E77BE">
      <w:pPr>
        <w:numPr>
          <w:ilvl w:val="0"/>
          <w:numId w:val="95"/>
        </w:numPr>
        <w:tabs>
          <w:tab w:val="clear" w:pos="454"/>
          <w:tab w:val="num" w:pos="360"/>
        </w:tabs>
        <w:overflowPunct w:val="0"/>
        <w:autoSpaceDE w:val="0"/>
        <w:autoSpaceDN w:val="0"/>
        <w:adjustRightInd w:val="0"/>
        <w:ind w:left="360" w:hanging="303"/>
        <w:textAlignment w:val="baseline"/>
        <w:rPr>
          <w:rFonts w:ascii="Arial Narrow" w:hAnsi="Arial Narrow" w:cs="Arial"/>
          <w:sz w:val="20"/>
          <w:szCs w:val="20"/>
        </w:rPr>
      </w:pPr>
      <w:r w:rsidRPr="006E54DD">
        <w:rPr>
          <w:rFonts w:ascii="Arial Narrow" w:hAnsi="Arial Narrow" w:cs="Arial"/>
          <w:sz w:val="20"/>
          <w:szCs w:val="20"/>
        </w:rPr>
        <w:t>MG 50/70-54/64 I MG 35/50-57/69: 140°C±</w:t>
      </w:r>
      <w:smartTag w:uri="urn:schemas-microsoft-com:office:smarttags" w:element="metricconverter">
        <w:smartTagPr>
          <w:attr w:name="productid" w:val="5ﾰC"/>
        </w:smartTagPr>
        <w:r w:rsidRPr="006E54DD">
          <w:rPr>
            <w:rFonts w:ascii="Arial Narrow" w:hAnsi="Arial Narrow" w:cs="Arial"/>
            <w:sz w:val="20"/>
            <w:szCs w:val="20"/>
          </w:rPr>
          <w:t>5°C</w:t>
        </w:r>
      </w:smartTag>
      <w:r w:rsidRPr="006E54DD">
        <w:rPr>
          <w:rFonts w:ascii="Arial Narrow" w:hAnsi="Arial Narrow" w:cs="Arial"/>
          <w:sz w:val="20"/>
          <w:szCs w:val="20"/>
        </w:rPr>
        <w:t xml:space="preserve">, </w:t>
      </w:r>
    </w:p>
    <w:p w14:paraId="7CDC19EC" w14:textId="77777777" w:rsidR="00BE7D27" w:rsidRPr="006E54DD" w:rsidRDefault="00BE7D27" w:rsidP="009E77BE">
      <w:pPr>
        <w:numPr>
          <w:ilvl w:val="0"/>
          <w:numId w:val="95"/>
        </w:numPr>
        <w:tabs>
          <w:tab w:val="clear" w:pos="454"/>
          <w:tab w:val="num" w:pos="360"/>
        </w:tabs>
        <w:overflowPunct w:val="0"/>
        <w:autoSpaceDE w:val="0"/>
        <w:autoSpaceDN w:val="0"/>
        <w:adjustRightInd w:val="0"/>
        <w:ind w:left="360" w:hanging="303"/>
        <w:textAlignment w:val="baseline"/>
        <w:rPr>
          <w:rFonts w:ascii="Arial Narrow" w:hAnsi="Arial Narrow" w:cs="Arial"/>
          <w:sz w:val="20"/>
          <w:szCs w:val="20"/>
        </w:rPr>
      </w:pPr>
      <w:r w:rsidRPr="006E54DD">
        <w:rPr>
          <w:rFonts w:ascii="Arial Narrow" w:hAnsi="Arial Narrow" w:cs="Arial"/>
          <w:sz w:val="20"/>
          <w:szCs w:val="20"/>
        </w:rPr>
        <w:t>PMB 25/ 55-60, PMB 25/55-80: 145°C±</w:t>
      </w:r>
      <w:smartTag w:uri="urn:schemas-microsoft-com:office:smarttags" w:element="metricconverter">
        <w:smartTagPr>
          <w:attr w:name="productid" w:val="5ﾰC"/>
        </w:smartTagPr>
        <w:r w:rsidRPr="006E54DD">
          <w:rPr>
            <w:rFonts w:ascii="Arial Narrow" w:hAnsi="Arial Narrow" w:cs="Arial"/>
            <w:sz w:val="20"/>
            <w:szCs w:val="20"/>
          </w:rPr>
          <w:t>5°C</w:t>
        </w:r>
      </w:smartTag>
      <w:r w:rsidRPr="006E54DD">
        <w:rPr>
          <w:rFonts w:ascii="Arial Narrow" w:hAnsi="Arial Narrow" w:cs="Arial"/>
          <w:sz w:val="20"/>
          <w:szCs w:val="20"/>
        </w:rPr>
        <w:t xml:space="preserve">. </w:t>
      </w:r>
    </w:p>
    <w:p w14:paraId="22DB78C8" w14:textId="77777777" w:rsidR="00BE7D27" w:rsidRPr="00B6612A" w:rsidRDefault="00BE7D27" w:rsidP="00954441">
      <w:pPr>
        <w:shd w:val="clear" w:color="auto" w:fill="FFFFFF"/>
        <w:ind w:right="2" w:firstLine="709"/>
        <w:rPr>
          <w:rFonts w:ascii="Arial Narrow" w:hAnsi="Arial Narrow" w:cs="Arial"/>
          <w:sz w:val="22"/>
          <w:szCs w:val="22"/>
        </w:rPr>
      </w:pPr>
      <w:r w:rsidRPr="00B6612A">
        <w:rPr>
          <w:rFonts w:ascii="Arial Narrow" w:hAnsi="Arial Narrow" w:cs="Arial"/>
          <w:sz w:val="22"/>
          <w:szCs w:val="22"/>
        </w:rPr>
        <w:t xml:space="preserve">Recepta powinna być zaprojektowana dla konkretnych materiałów, zaakceptowanych przez Inżyniera, do wbudowania i przy wykorzystaniu reprezentatywnych próbek tych materiałów.  </w:t>
      </w:r>
    </w:p>
    <w:p w14:paraId="58B568D8" w14:textId="77777777" w:rsidR="00BE7D27" w:rsidRPr="00B6612A" w:rsidRDefault="00BE7D27" w:rsidP="00954441">
      <w:pPr>
        <w:shd w:val="clear" w:color="auto" w:fill="FFFFFF"/>
        <w:ind w:right="2" w:firstLine="709"/>
        <w:rPr>
          <w:rFonts w:ascii="Arial Narrow" w:hAnsi="Arial Narrow" w:cs="Arial"/>
          <w:sz w:val="22"/>
          <w:szCs w:val="22"/>
        </w:rPr>
      </w:pPr>
      <w:r w:rsidRPr="00B6612A">
        <w:rPr>
          <w:rFonts w:ascii="Arial Narrow" w:hAnsi="Arial Narrow" w:cs="Arial"/>
          <w:sz w:val="22"/>
          <w:szCs w:val="22"/>
        </w:rPr>
        <w:t>Jeżeli mieszanka mineralno-asfaltowa jest dostarczana z kilku wytwórni lub od kilku producentów, to należy zapewnić zgodność typu i wymiaru mieszanki oraz spełnienie wymaganej dokumentacji projektowej.</w:t>
      </w:r>
    </w:p>
    <w:p w14:paraId="42841EA7" w14:textId="77777777" w:rsidR="00BE7D27" w:rsidRPr="00B6612A" w:rsidRDefault="00BE7D27" w:rsidP="00954441">
      <w:pPr>
        <w:shd w:val="clear" w:color="auto" w:fill="FFFFFF"/>
        <w:ind w:right="2" w:firstLine="709"/>
        <w:rPr>
          <w:rFonts w:ascii="Arial Narrow" w:hAnsi="Arial Narrow" w:cs="Arial"/>
          <w:sz w:val="22"/>
          <w:szCs w:val="22"/>
        </w:rPr>
      </w:pPr>
      <w:r w:rsidRPr="00B6612A">
        <w:rPr>
          <w:rFonts w:ascii="Arial Narrow" w:hAnsi="Arial Narrow" w:cs="Arial"/>
          <w:sz w:val="22"/>
          <w:szCs w:val="22"/>
        </w:rPr>
        <w:t xml:space="preserve">Każda zmiana składników mieszanki w czasie trwania robót wymaga akceptacji Inżyniera oraz opracowania nowej recepty i jej zatwierdzenia.  </w:t>
      </w:r>
    </w:p>
    <w:p w14:paraId="6198D3F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3F09A39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6FD6D74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Zaakceptowana recepta stanowi ważną podstawę produkcji.</w:t>
      </w:r>
    </w:p>
    <w:p w14:paraId="200D10A4"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5.3. Wytwarzanie mieszanki mineralno-asfaltowej</w:t>
      </w:r>
    </w:p>
    <w:p w14:paraId="30441B4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B6612A">
        <w:rPr>
          <w:rFonts w:ascii="Arial Narrow" w:hAnsi="Arial Narrow" w:cs="Arial"/>
          <w:sz w:val="22"/>
          <w:szCs w:val="22"/>
        </w:rPr>
        <w:noBreakHyphen/>
        <w:t xml:space="preserve">EN 13108-21 [55]. </w:t>
      </w:r>
      <w:r>
        <w:rPr>
          <w:rFonts w:ascii="Arial Narrow" w:hAnsi="Arial Narrow" w:cs="Arial"/>
          <w:sz w:val="22"/>
          <w:szCs w:val="22"/>
        </w:rPr>
        <w:t xml:space="preserve"> </w:t>
      </w:r>
      <w:r w:rsidRPr="00B6612A">
        <w:rPr>
          <w:rFonts w:ascii="Arial Narrow" w:hAnsi="Arial Narrow" w:cs="Arial"/>
          <w:sz w:val="22"/>
          <w:szCs w:val="22"/>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3FD63E84"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B6612A">
          <w:rPr>
            <w:rFonts w:ascii="Arial Narrow" w:hAnsi="Arial Narrow" w:cs="Arial"/>
            <w:sz w:val="22"/>
            <w:szCs w:val="22"/>
          </w:rPr>
          <w:t>5°C</w:t>
        </w:r>
      </w:smartTag>
      <w:r w:rsidRPr="00B6612A">
        <w:rPr>
          <w:rFonts w:ascii="Arial Narrow" w:hAnsi="Arial Narrow" w:cs="Arial"/>
          <w:sz w:val="22"/>
          <w:szCs w:val="22"/>
        </w:rPr>
        <w:t xml:space="preserve">. Temperatura lepiszcza asfaltowego w zbiorniku magazynowym (roboczym) nie może przekraczać wartości podanych w </w:t>
      </w:r>
      <w:proofErr w:type="spellStart"/>
      <w:r w:rsidRPr="00B6612A">
        <w:rPr>
          <w:rFonts w:ascii="Arial Narrow" w:hAnsi="Arial Narrow" w:cs="Arial"/>
          <w:sz w:val="22"/>
          <w:szCs w:val="22"/>
        </w:rPr>
        <w:t>pkcie</w:t>
      </w:r>
      <w:proofErr w:type="spellEnd"/>
      <w:r w:rsidRPr="00B6612A">
        <w:rPr>
          <w:rFonts w:ascii="Arial Narrow" w:hAnsi="Arial Narrow" w:cs="Arial"/>
          <w:sz w:val="22"/>
          <w:szCs w:val="22"/>
        </w:rPr>
        <w:t xml:space="preserve"> 2.2.</w:t>
      </w:r>
      <w:r w:rsidRPr="00B6612A">
        <w:rPr>
          <w:rFonts w:ascii="Arial Narrow" w:hAnsi="Arial Narrow" w:cs="Arial"/>
          <w:sz w:val="22"/>
          <w:szCs w:val="22"/>
        </w:rPr>
        <w:tab/>
      </w:r>
    </w:p>
    <w:p w14:paraId="192926BF" w14:textId="77777777" w:rsidR="00BE7D27" w:rsidRPr="00B6612A" w:rsidRDefault="00BE7D27" w:rsidP="00954441">
      <w:pPr>
        <w:ind w:firstLine="708"/>
        <w:rPr>
          <w:rFonts w:ascii="Arial Narrow" w:hAnsi="Arial Narrow" w:cs="Arial"/>
          <w:sz w:val="22"/>
          <w:szCs w:val="22"/>
        </w:rPr>
      </w:pPr>
      <w:r w:rsidRPr="00B6612A">
        <w:rPr>
          <w:rFonts w:ascii="Arial Narrow" w:hAnsi="Arial Narrow" w:cs="Arial"/>
          <w:sz w:val="22"/>
          <w:szCs w:val="22"/>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B6612A">
          <w:rPr>
            <w:rFonts w:ascii="Arial Narrow" w:hAnsi="Arial Narrow" w:cs="Arial"/>
            <w:sz w:val="22"/>
            <w:szCs w:val="22"/>
          </w:rPr>
          <w:t>30°C</w:t>
        </w:r>
      </w:smartTag>
      <w:r w:rsidRPr="00B6612A">
        <w:rPr>
          <w:rFonts w:ascii="Arial Narrow" w:hAnsi="Arial Narrow" w:cs="Arial"/>
          <w:sz w:val="22"/>
          <w:szCs w:val="22"/>
        </w:rPr>
        <w:t xml:space="preserve"> od najwyższej temperatury mieszanki mineralno-asfaltowej podanej w tablicy 24. W tej tablicy </w:t>
      </w:r>
      <w:r w:rsidRPr="00B6612A">
        <w:rPr>
          <w:rFonts w:ascii="Arial Narrow" w:hAnsi="Arial Narrow" w:cs="Arial"/>
          <w:sz w:val="22"/>
          <w:szCs w:val="22"/>
        </w:rPr>
        <w:lastRenderedPageBreak/>
        <w:t>najniższa temperatura dotyczy mieszanki mineralno-asfaltowej dostarczonej na miejsce wbudowania, a najwyższa temperatura dotyczy mieszanki mineralno-asfaltowej bezpośrednio po wytworzeniu w wytwórni.</w:t>
      </w:r>
    </w:p>
    <w:p w14:paraId="5AC02A3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Podana temperatura nie znajduje zastosowania do mieszanek mineralno-asfaltowych, do których jest dodawany dodatek w celu obniżenia temperatury jej wytwarzania i wbudowania lub gdy stosowane lepiszcze asfaltowe zawiera taki środek.</w:t>
      </w:r>
    </w:p>
    <w:p w14:paraId="1920DFCB" w14:textId="77777777" w:rsidR="00BE7D27" w:rsidRPr="006E54DD" w:rsidRDefault="00BE7D27" w:rsidP="00954441">
      <w:pPr>
        <w:rPr>
          <w:rFonts w:ascii="Arial Narrow" w:hAnsi="Arial Narrow" w:cs="Arial"/>
          <w:i/>
          <w:iCs/>
          <w:sz w:val="20"/>
          <w:szCs w:val="20"/>
        </w:rPr>
      </w:pPr>
      <w:r w:rsidRPr="006E54DD">
        <w:rPr>
          <w:rFonts w:ascii="Arial Narrow" w:hAnsi="Arial Narrow" w:cs="Arial"/>
          <w:i/>
          <w:iCs/>
          <w:sz w:val="20"/>
          <w:szCs w:val="20"/>
        </w:rPr>
        <w:t xml:space="preserve">Tablica 24. Najwyższa i najniższa temperatura mieszanki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71"/>
      </w:tblGrid>
      <w:tr w:rsidR="00BE7D27" w:rsidRPr="006E54DD" w14:paraId="03113741" w14:textId="77777777" w:rsidTr="00954441">
        <w:trPr>
          <w:jc w:val="center"/>
        </w:trPr>
        <w:tc>
          <w:tcPr>
            <w:tcW w:w="2875" w:type="dxa"/>
            <w:shd w:val="clear" w:color="auto" w:fill="D9E2F3" w:themeFill="accent1" w:themeFillTint="33"/>
          </w:tcPr>
          <w:p w14:paraId="1D3637BB"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Lepiszcze asfaltowe</w:t>
            </w:r>
          </w:p>
        </w:tc>
        <w:tc>
          <w:tcPr>
            <w:tcW w:w="3071" w:type="dxa"/>
            <w:shd w:val="clear" w:color="auto" w:fill="D9E2F3" w:themeFill="accent1" w:themeFillTint="33"/>
          </w:tcPr>
          <w:p w14:paraId="4404B143"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Temperatura mieszanki [°C]</w:t>
            </w:r>
          </w:p>
        </w:tc>
      </w:tr>
      <w:tr w:rsidR="00BE7D27" w:rsidRPr="006E54DD" w14:paraId="465B115B" w14:textId="77777777" w:rsidTr="00954441">
        <w:trPr>
          <w:jc w:val="center"/>
        </w:trPr>
        <w:tc>
          <w:tcPr>
            <w:tcW w:w="2875" w:type="dxa"/>
          </w:tcPr>
          <w:p w14:paraId="468158E8" w14:textId="77777777" w:rsidR="00BE7D27" w:rsidRPr="006E54DD" w:rsidRDefault="00BE7D27" w:rsidP="00954441">
            <w:pPr>
              <w:jc w:val="center"/>
              <w:rPr>
                <w:rFonts w:ascii="Arial Narrow" w:hAnsi="Arial Narrow" w:cs="Arial"/>
                <w:sz w:val="20"/>
                <w:szCs w:val="20"/>
                <w:lang w:val="en-US"/>
              </w:rPr>
            </w:pPr>
            <w:proofErr w:type="spellStart"/>
            <w:r w:rsidRPr="006E54DD">
              <w:rPr>
                <w:rFonts w:ascii="Arial Narrow" w:hAnsi="Arial Narrow" w:cs="Arial"/>
                <w:sz w:val="20"/>
                <w:szCs w:val="20"/>
                <w:lang w:val="en-US"/>
              </w:rPr>
              <w:t>Asfalt</w:t>
            </w:r>
            <w:proofErr w:type="spellEnd"/>
            <w:r w:rsidRPr="006E54DD">
              <w:rPr>
                <w:rFonts w:ascii="Arial Narrow" w:hAnsi="Arial Narrow" w:cs="Arial"/>
                <w:sz w:val="20"/>
                <w:szCs w:val="20"/>
                <w:lang w:val="en-US"/>
              </w:rPr>
              <w:t xml:space="preserve"> 35/50</w:t>
            </w:r>
          </w:p>
          <w:p w14:paraId="6B3CA122" w14:textId="77777777" w:rsidR="00BE7D27" w:rsidRPr="006E54DD" w:rsidRDefault="00BE7D27" w:rsidP="00954441">
            <w:pPr>
              <w:jc w:val="center"/>
              <w:rPr>
                <w:rFonts w:ascii="Arial Narrow" w:hAnsi="Arial Narrow" w:cs="Arial"/>
                <w:sz w:val="20"/>
                <w:szCs w:val="20"/>
                <w:lang w:val="en-US"/>
              </w:rPr>
            </w:pPr>
            <w:proofErr w:type="spellStart"/>
            <w:r w:rsidRPr="006E54DD">
              <w:rPr>
                <w:rFonts w:ascii="Arial Narrow" w:hAnsi="Arial Narrow" w:cs="Arial"/>
                <w:sz w:val="20"/>
                <w:szCs w:val="20"/>
                <w:lang w:val="en-US"/>
              </w:rPr>
              <w:t>Asfalt</w:t>
            </w:r>
            <w:proofErr w:type="spellEnd"/>
            <w:r w:rsidRPr="006E54DD">
              <w:rPr>
                <w:rFonts w:ascii="Arial Narrow" w:hAnsi="Arial Narrow" w:cs="Arial"/>
                <w:sz w:val="20"/>
                <w:szCs w:val="20"/>
                <w:lang w:val="en-US"/>
              </w:rPr>
              <w:t xml:space="preserve"> 50/70</w:t>
            </w:r>
          </w:p>
          <w:p w14:paraId="0FFE98EE" w14:textId="77777777" w:rsidR="00BE7D27" w:rsidRPr="006E54DD" w:rsidRDefault="00BE7D27" w:rsidP="00954441">
            <w:pPr>
              <w:jc w:val="center"/>
              <w:rPr>
                <w:rFonts w:ascii="Arial Narrow" w:hAnsi="Arial Narrow" w:cs="Arial"/>
                <w:sz w:val="20"/>
                <w:szCs w:val="20"/>
                <w:lang w:val="en-US"/>
              </w:rPr>
            </w:pPr>
            <w:r w:rsidRPr="006E54DD">
              <w:rPr>
                <w:rFonts w:ascii="Arial Narrow" w:hAnsi="Arial Narrow" w:cs="Arial"/>
                <w:sz w:val="20"/>
                <w:szCs w:val="20"/>
                <w:lang w:val="en-US"/>
              </w:rPr>
              <w:t>PMB 25/55-60</w:t>
            </w:r>
          </w:p>
          <w:p w14:paraId="353D9470" w14:textId="77777777" w:rsidR="00BE7D27" w:rsidRPr="006E54DD" w:rsidRDefault="00BE7D27" w:rsidP="00954441">
            <w:pPr>
              <w:jc w:val="center"/>
              <w:rPr>
                <w:rFonts w:ascii="Arial Narrow" w:hAnsi="Arial Narrow" w:cs="Arial"/>
                <w:sz w:val="20"/>
                <w:szCs w:val="20"/>
                <w:lang w:val="en-US"/>
              </w:rPr>
            </w:pPr>
            <w:r w:rsidRPr="006E54DD">
              <w:rPr>
                <w:rFonts w:ascii="Arial Narrow" w:hAnsi="Arial Narrow" w:cs="Arial"/>
                <w:sz w:val="20"/>
                <w:szCs w:val="20"/>
                <w:lang w:val="en-US"/>
              </w:rPr>
              <w:t>PMB 25/55-80</w:t>
            </w:r>
          </w:p>
          <w:p w14:paraId="16746C73" w14:textId="77777777" w:rsidR="00BE7D27" w:rsidRPr="006E54DD" w:rsidRDefault="00BE7D27" w:rsidP="00954441">
            <w:pPr>
              <w:jc w:val="center"/>
              <w:rPr>
                <w:rFonts w:ascii="Arial Narrow" w:hAnsi="Arial Narrow" w:cs="Arial"/>
                <w:sz w:val="20"/>
                <w:szCs w:val="20"/>
                <w:lang w:val="en-US"/>
              </w:rPr>
            </w:pPr>
            <w:r w:rsidRPr="006E54DD">
              <w:rPr>
                <w:rFonts w:ascii="Arial Narrow" w:hAnsi="Arial Narrow" w:cs="Arial"/>
                <w:sz w:val="20"/>
                <w:szCs w:val="20"/>
                <w:lang w:val="en-US"/>
              </w:rPr>
              <w:t>MG 50/70-54/64</w:t>
            </w:r>
          </w:p>
          <w:p w14:paraId="0B71308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MG 35/50-57/69</w:t>
            </w:r>
          </w:p>
        </w:tc>
        <w:tc>
          <w:tcPr>
            <w:tcW w:w="3071" w:type="dxa"/>
          </w:tcPr>
          <w:p w14:paraId="105E653C"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od 150 do 190</w:t>
            </w:r>
          </w:p>
          <w:p w14:paraId="105E744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od 140 do 180</w:t>
            </w:r>
          </w:p>
          <w:p w14:paraId="129ECA1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wg wskazań producenta</w:t>
            </w:r>
          </w:p>
          <w:p w14:paraId="70BAA997"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wg wskazań producenta</w:t>
            </w:r>
          </w:p>
          <w:p w14:paraId="440907A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wg wskazań producenta</w:t>
            </w:r>
          </w:p>
          <w:p w14:paraId="29769C6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wg wskazań producenta</w:t>
            </w:r>
          </w:p>
        </w:tc>
      </w:tr>
    </w:tbl>
    <w:p w14:paraId="2EB5A627" w14:textId="77777777" w:rsidR="00BE7D27" w:rsidRPr="00B6612A" w:rsidRDefault="00BE7D27" w:rsidP="00954441">
      <w:pPr>
        <w:ind w:firstLine="709"/>
        <w:rPr>
          <w:rFonts w:ascii="Arial Narrow" w:hAnsi="Arial Narrow" w:cs="Arial"/>
          <w:sz w:val="22"/>
          <w:szCs w:val="22"/>
        </w:rPr>
      </w:pPr>
    </w:p>
    <w:p w14:paraId="09B3F4B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Sposób i czas mieszania składników mieszanki mineralno-asfaltowej powinny zapewnić równomierne otoczenie kruszywa lepiszczem asfaltowym.</w:t>
      </w:r>
    </w:p>
    <w:p w14:paraId="57BF11ED"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581F92F4"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4E557D0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w:t>
      </w:r>
    </w:p>
    <w:p w14:paraId="40AA159D"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5.4. Przygotowanie podłoża</w:t>
      </w:r>
    </w:p>
    <w:p w14:paraId="580BF7F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Podłoże (podbudowa lub stara warstwa ścieralna) pod warstwę wiążącą lub wyrównawczą z betonu asfaltowego powinno być na całej powierzchni:</w:t>
      </w:r>
    </w:p>
    <w:p w14:paraId="5E35511E" w14:textId="77777777" w:rsidR="00BE7D27" w:rsidRPr="00B6612A" w:rsidRDefault="00BE7D27"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ustabilizowane i nośne,</w:t>
      </w:r>
    </w:p>
    <w:p w14:paraId="3E75CC2F" w14:textId="77777777" w:rsidR="00BE7D27" w:rsidRPr="00B6612A" w:rsidRDefault="00BE7D27"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czyste, bez zanieczyszczenia lub pozostałości luźnego kruszywa,</w:t>
      </w:r>
    </w:p>
    <w:p w14:paraId="4826EA36" w14:textId="77777777" w:rsidR="00BE7D27" w:rsidRPr="00B6612A" w:rsidRDefault="00BE7D27"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wyprofilowane, równe i bez kolein,</w:t>
      </w:r>
    </w:p>
    <w:p w14:paraId="17F3E9DE" w14:textId="77777777" w:rsidR="00BE7D27" w:rsidRPr="00B6612A" w:rsidRDefault="00BE7D27" w:rsidP="009E77BE">
      <w:pPr>
        <w:numPr>
          <w:ilvl w:val="0"/>
          <w:numId w:val="91"/>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suche.</w:t>
      </w:r>
    </w:p>
    <w:p w14:paraId="035FB1B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Rzędne wysokościowe podłoża oraz urządzeń usytuowanych w nawierzchni lub ją ograniczających powinny być zgodne z dokumentacją projektową. Z podłoża powinien być zapewniony odpływ wody.</w:t>
      </w:r>
    </w:p>
    <w:p w14:paraId="093222B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Oznakowanie poziome na warstwie podłoża należy usunąć.</w:t>
      </w:r>
    </w:p>
    <w:p w14:paraId="636B4AEE"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Podłoże pod warstwę ścieralną powinno spełniać wymagania określone w tablicy 25. Jeżeli nierówności poprzeczne są większe aniżeli dopuszczalne, należy odpowiednio wyrównać podłoże poprzez frezowanie lub ułożenie warstwy wyrównawczej. </w:t>
      </w:r>
    </w:p>
    <w:p w14:paraId="262674FD" w14:textId="77777777" w:rsidR="00BE7D27" w:rsidRPr="006E54DD" w:rsidRDefault="00BE7D27" w:rsidP="00954441">
      <w:pPr>
        <w:rPr>
          <w:rFonts w:ascii="Arial Narrow" w:hAnsi="Arial Narrow" w:cs="Arial"/>
          <w:i/>
          <w:iCs/>
          <w:sz w:val="20"/>
          <w:szCs w:val="20"/>
        </w:rPr>
      </w:pPr>
      <w:r w:rsidRPr="006E54DD">
        <w:rPr>
          <w:rFonts w:ascii="Arial Narrow" w:hAnsi="Arial Narrow" w:cs="Arial"/>
          <w:i/>
          <w:iCs/>
          <w:sz w:val="20"/>
          <w:szCs w:val="20"/>
        </w:rPr>
        <w:t xml:space="preserve">Tablica 25. Maksymalne nierówności podłoża pod warstwę wiążącą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95"/>
        <w:gridCol w:w="2836"/>
      </w:tblGrid>
      <w:tr w:rsidR="00BE7D27" w:rsidRPr="006E54DD" w14:paraId="741BB2E2" w14:textId="77777777" w:rsidTr="00954441">
        <w:tc>
          <w:tcPr>
            <w:tcW w:w="1696" w:type="dxa"/>
            <w:shd w:val="clear" w:color="auto" w:fill="D9E2F3" w:themeFill="accent1" w:themeFillTint="33"/>
            <w:vAlign w:val="center"/>
          </w:tcPr>
          <w:p w14:paraId="2C62D04C"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Klasa drogi</w:t>
            </w:r>
          </w:p>
        </w:tc>
        <w:tc>
          <w:tcPr>
            <w:tcW w:w="4395" w:type="dxa"/>
            <w:shd w:val="clear" w:color="auto" w:fill="D9E2F3" w:themeFill="accent1" w:themeFillTint="33"/>
            <w:vAlign w:val="center"/>
          </w:tcPr>
          <w:p w14:paraId="65DDCAE6"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Element nawierzchni</w:t>
            </w:r>
          </w:p>
        </w:tc>
        <w:tc>
          <w:tcPr>
            <w:tcW w:w="2836" w:type="dxa"/>
            <w:shd w:val="clear" w:color="auto" w:fill="D9E2F3" w:themeFill="accent1" w:themeFillTint="33"/>
            <w:vAlign w:val="center"/>
          </w:tcPr>
          <w:p w14:paraId="08BDCADA"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Dopuszczalne wartości odchyleń równości podłużnej i poprzecznej pod warstwę wiążącą [mm]</w:t>
            </w:r>
          </w:p>
        </w:tc>
      </w:tr>
      <w:tr w:rsidR="00BE7D27" w:rsidRPr="006E54DD" w14:paraId="70344B79" w14:textId="77777777" w:rsidTr="00954441">
        <w:tc>
          <w:tcPr>
            <w:tcW w:w="1696" w:type="dxa"/>
            <w:vMerge w:val="restart"/>
          </w:tcPr>
          <w:p w14:paraId="65AA6FF3"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A, S, GP</w:t>
            </w:r>
          </w:p>
        </w:tc>
        <w:tc>
          <w:tcPr>
            <w:tcW w:w="4395" w:type="dxa"/>
          </w:tcPr>
          <w:p w14:paraId="5695B430"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Pasy ruchu zasadnicze, awaryjne, dodatkowe, </w:t>
            </w:r>
          </w:p>
          <w:p w14:paraId="482E7964"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włączenia i wyłączenia, jezdnie łącznic, </w:t>
            </w:r>
          </w:p>
          <w:p w14:paraId="39F3D702"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utwardzone pobocza </w:t>
            </w:r>
          </w:p>
        </w:tc>
        <w:tc>
          <w:tcPr>
            <w:tcW w:w="2836" w:type="dxa"/>
          </w:tcPr>
          <w:p w14:paraId="5A8C2DDC" w14:textId="77777777" w:rsidR="00BE7D27" w:rsidRPr="006E54DD" w:rsidRDefault="00BE7D27" w:rsidP="00954441">
            <w:pPr>
              <w:rPr>
                <w:rFonts w:ascii="Arial Narrow" w:hAnsi="Arial Narrow" w:cs="Arial"/>
                <w:sz w:val="20"/>
                <w:szCs w:val="20"/>
              </w:rPr>
            </w:pPr>
          </w:p>
          <w:p w14:paraId="4EC82B5C"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9</w:t>
            </w:r>
          </w:p>
        </w:tc>
      </w:tr>
      <w:tr w:rsidR="00BE7D27" w:rsidRPr="006E54DD" w14:paraId="111540AD" w14:textId="77777777" w:rsidTr="00954441">
        <w:tc>
          <w:tcPr>
            <w:tcW w:w="1696" w:type="dxa"/>
            <w:vMerge/>
          </w:tcPr>
          <w:p w14:paraId="2140661B" w14:textId="77777777" w:rsidR="00BE7D27" w:rsidRPr="006E54DD" w:rsidRDefault="00BE7D27" w:rsidP="00954441">
            <w:pPr>
              <w:rPr>
                <w:rFonts w:ascii="Arial Narrow" w:hAnsi="Arial Narrow" w:cs="Arial"/>
                <w:sz w:val="20"/>
                <w:szCs w:val="20"/>
              </w:rPr>
            </w:pPr>
          </w:p>
        </w:tc>
        <w:tc>
          <w:tcPr>
            <w:tcW w:w="4395" w:type="dxa"/>
          </w:tcPr>
          <w:p w14:paraId="3E99EB1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Jezdnie MOP</w:t>
            </w:r>
          </w:p>
        </w:tc>
        <w:tc>
          <w:tcPr>
            <w:tcW w:w="2836" w:type="dxa"/>
          </w:tcPr>
          <w:p w14:paraId="31DD47B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12</w:t>
            </w:r>
          </w:p>
        </w:tc>
      </w:tr>
      <w:tr w:rsidR="00BE7D27" w:rsidRPr="006E54DD" w14:paraId="426DD605" w14:textId="77777777" w:rsidTr="00954441">
        <w:tc>
          <w:tcPr>
            <w:tcW w:w="1696" w:type="dxa"/>
          </w:tcPr>
          <w:p w14:paraId="775EF6B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 Z</w:t>
            </w:r>
          </w:p>
        </w:tc>
        <w:tc>
          <w:tcPr>
            <w:tcW w:w="4395" w:type="dxa"/>
          </w:tcPr>
          <w:p w14:paraId="112C1B2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Pasy ruchu zasadnicze, </w:t>
            </w:r>
          </w:p>
          <w:p w14:paraId="641AA26C"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dodatkowe, włączenia </w:t>
            </w:r>
          </w:p>
          <w:p w14:paraId="6CD601B7"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i wyłączenia, postojowe, </w:t>
            </w:r>
          </w:p>
          <w:p w14:paraId="690CCCAD"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utwardzone pobocza </w:t>
            </w:r>
          </w:p>
          <w:p w14:paraId="2B150B26" w14:textId="77777777" w:rsidR="00BE7D27" w:rsidRPr="006E54DD" w:rsidRDefault="00BE7D27" w:rsidP="00954441">
            <w:pPr>
              <w:rPr>
                <w:rFonts w:ascii="Arial Narrow" w:hAnsi="Arial Narrow" w:cs="Arial"/>
                <w:sz w:val="20"/>
                <w:szCs w:val="20"/>
              </w:rPr>
            </w:pPr>
          </w:p>
        </w:tc>
        <w:tc>
          <w:tcPr>
            <w:tcW w:w="2836" w:type="dxa"/>
          </w:tcPr>
          <w:p w14:paraId="615985C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12</w:t>
            </w:r>
          </w:p>
        </w:tc>
      </w:tr>
      <w:tr w:rsidR="00BE7D27" w:rsidRPr="006E54DD" w14:paraId="74311456" w14:textId="77777777" w:rsidTr="00954441">
        <w:tc>
          <w:tcPr>
            <w:tcW w:w="1696" w:type="dxa"/>
          </w:tcPr>
          <w:p w14:paraId="0AB8568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L, D, place, parkingi</w:t>
            </w:r>
          </w:p>
        </w:tc>
        <w:tc>
          <w:tcPr>
            <w:tcW w:w="4395" w:type="dxa"/>
          </w:tcPr>
          <w:p w14:paraId="5CDC7BA4"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Wszystkie pasy ruchu </w:t>
            </w:r>
          </w:p>
          <w:p w14:paraId="1180336C"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i powierzchnie </w:t>
            </w:r>
          </w:p>
          <w:p w14:paraId="7E417ED6"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przeznaczone do ruchu </w:t>
            </w:r>
          </w:p>
          <w:p w14:paraId="31ABD852"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i postoju pojazdów </w:t>
            </w:r>
          </w:p>
          <w:p w14:paraId="28968FF1" w14:textId="77777777" w:rsidR="00BE7D27" w:rsidRPr="006E54DD" w:rsidRDefault="00BE7D27" w:rsidP="00954441">
            <w:pPr>
              <w:rPr>
                <w:rFonts w:ascii="Arial Narrow" w:hAnsi="Arial Narrow" w:cs="Arial"/>
                <w:sz w:val="20"/>
                <w:szCs w:val="20"/>
              </w:rPr>
            </w:pPr>
          </w:p>
        </w:tc>
        <w:tc>
          <w:tcPr>
            <w:tcW w:w="2836" w:type="dxa"/>
          </w:tcPr>
          <w:p w14:paraId="331CD55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lastRenderedPageBreak/>
              <w:t>15</w:t>
            </w:r>
          </w:p>
        </w:tc>
      </w:tr>
    </w:tbl>
    <w:p w14:paraId="19E62E1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Nierówności podłoża (w tym powierzchnię istniejącej warstwy wiążącej) należy wyrównać poprzez frezowanie lub wykonanie warstwy wyrównawczej.</w:t>
      </w:r>
    </w:p>
    <w:p w14:paraId="2E83E694"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Wykonane w podłożu łaty z materiału o mniejszej sztywności (np. łaty z asfaltu lanego w betonie asfaltowym) należy usunąć, a powstałe w ten sposób ubytki wypełnić materiałem o właściwościach zbliżonych do materiału podstawowego.</w:t>
      </w:r>
    </w:p>
    <w:p w14:paraId="15317FA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 celu polepszenia połączenia między warstwami technologicznymi nawierzchni powierzchnia podłoża powinna być w ocenie wizualnej chropowata.</w:t>
      </w:r>
    </w:p>
    <w:p w14:paraId="26FAF2E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Szerokie szczeliny w podłożu należy wypełnić odpowiednim materiałem, np. zalewami drogowymi według PN-EN 14188-1 [67] lub PN-EN 14188-2 [68] albo innymi materiałami według norm lub aprobat technicznych.</w:t>
      </w:r>
    </w:p>
    <w:p w14:paraId="0444409D"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Na podłożu wykazującym zniszczenia w postaci siatki spękań zmęczeniowych lub spękań poprzecznych zaleca się stosowanie membrany </w:t>
      </w:r>
      <w:proofErr w:type="spellStart"/>
      <w:r w:rsidRPr="00B6612A">
        <w:rPr>
          <w:rFonts w:ascii="Arial Narrow" w:hAnsi="Arial Narrow" w:cs="Arial"/>
          <w:sz w:val="22"/>
          <w:szCs w:val="22"/>
        </w:rPr>
        <w:t>przeciwspękaniowej</w:t>
      </w:r>
      <w:proofErr w:type="spellEnd"/>
      <w:r w:rsidRPr="00B6612A">
        <w:rPr>
          <w:rFonts w:ascii="Arial Narrow" w:hAnsi="Arial Narrow" w:cs="Arial"/>
          <w:sz w:val="22"/>
          <w:szCs w:val="22"/>
        </w:rPr>
        <w:t xml:space="preserve">, np. mieszanki mineralno-asfaltowej, warstwy SAMI lub z </w:t>
      </w:r>
      <w:proofErr w:type="spellStart"/>
      <w:r w:rsidRPr="00B6612A">
        <w:rPr>
          <w:rFonts w:ascii="Arial Narrow" w:hAnsi="Arial Narrow" w:cs="Arial"/>
          <w:sz w:val="22"/>
          <w:szCs w:val="22"/>
        </w:rPr>
        <w:t>geosyntetyków</w:t>
      </w:r>
      <w:proofErr w:type="spellEnd"/>
      <w:r w:rsidRPr="00B6612A">
        <w:rPr>
          <w:rFonts w:ascii="Arial Narrow" w:hAnsi="Arial Narrow" w:cs="Arial"/>
          <w:sz w:val="22"/>
          <w:szCs w:val="22"/>
        </w:rPr>
        <w:t xml:space="preserve"> według norm lub aprobat technicznych lub podłoże należy wymienić.</w:t>
      </w:r>
    </w:p>
    <w:p w14:paraId="496F743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Przygotowanie podłoża do skropienia emulsją należy wykonać zgodnie z ST D-04.03.01a [2].</w:t>
      </w:r>
    </w:p>
    <w:p w14:paraId="53CA5020"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5.5. Próba technologiczna</w:t>
      </w:r>
    </w:p>
    <w:p w14:paraId="1370B5E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65FFA72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Nie dopuszcza się oceniania dokładności pracy otaczarki oraz prawidłowości składu mieszanki mineralnej na podstawie tzw. suchego </w:t>
      </w:r>
      <w:proofErr w:type="spellStart"/>
      <w:r w:rsidRPr="00B6612A">
        <w:rPr>
          <w:rFonts w:ascii="Arial Narrow" w:hAnsi="Arial Narrow" w:cs="Arial"/>
          <w:sz w:val="22"/>
          <w:szCs w:val="22"/>
        </w:rPr>
        <w:t>zarobu</w:t>
      </w:r>
      <w:proofErr w:type="spellEnd"/>
      <w:r w:rsidRPr="00B6612A">
        <w:rPr>
          <w:rFonts w:ascii="Arial Narrow" w:hAnsi="Arial Narrow" w:cs="Arial"/>
          <w:sz w:val="22"/>
          <w:szCs w:val="22"/>
        </w:rPr>
        <w:t>, z uwagi na możliwą segregację kruszywa.</w:t>
      </w:r>
    </w:p>
    <w:p w14:paraId="1BBB5DA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 próby technologicznej Wykonawca użyje takich materiałów, jakie będą stosowane do wykonania właściwej mieszanki mineralno-asfaltowej. </w:t>
      </w:r>
    </w:p>
    <w:p w14:paraId="7E04A02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czasie wykonywania </w:t>
      </w:r>
      <w:proofErr w:type="spellStart"/>
      <w:r w:rsidRPr="00B6612A">
        <w:rPr>
          <w:rFonts w:ascii="Arial Narrow" w:hAnsi="Arial Narrow" w:cs="Arial"/>
          <w:sz w:val="22"/>
          <w:szCs w:val="22"/>
        </w:rPr>
        <w:t>zarobu</w:t>
      </w:r>
      <w:proofErr w:type="spellEnd"/>
      <w:r w:rsidRPr="00B6612A">
        <w:rPr>
          <w:rFonts w:ascii="Arial Narrow" w:hAnsi="Arial Narrow" w:cs="Arial"/>
          <w:sz w:val="22"/>
          <w:szCs w:val="22"/>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1280621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 sprawdzenia składu granulometrycznego mieszanki mineralnej i zawartości asfaltu zaleca się pobrać próbki z co najmniej trzeciego </w:t>
      </w:r>
      <w:proofErr w:type="spellStart"/>
      <w:r w:rsidRPr="00B6612A">
        <w:rPr>
          <w:rFonts w:ascii="Arial Narrow" w:hAnsi="Arial Narrow" w:cs="Arial"/>
          <w:sz w:val="22"/>
          <w:szCs w:val="22"/>
        </w:rPr>
        <w:t>zarobu</w:t>
      </w:r>
      <w:proofErr w:type="spellEnd"/>
      <w:r w:rsidRPr="00B6612A">
        <w:rPr>
          <w:rFonts w:ascii="Arial Narrow" w:hAnsi="Arial Narrow" w:cs="Arial"/>
          <w:sz w:val="22"/>
          <w:szCs w:val="22"/>
        </w:rPr>
        <w:t xml:space="preserve"> po uruchomieniu produkcji. Tolerancje zawartości składników mieszanki mineralno-asfaltowej względem składu zaprojektowanego, powinny być zawarte w granicach podanych w punkcie 6.  </w:t>
      </w:r>
    </w:p>
    <w:p w14:paraId="623EE9AF"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Mieszankę wyprodukowaną po ustabilizowaniu się pracy otaczarki należy zgromadzić w silosie lub załadować na samochód. Próbki do badań należy pobierać ze skrzyni samochodu zgodnie z metodą określoną w PN-EN 12697-27 [44].</w:t>
      </w:r>
    </w:p>
    <w:p w14:paraId="2297D1A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Na podstawie uzyskanych wyników Inżynier podejmuje decyzję o wykonaniu odcinka próbnego.</w:t>
      </w:r>
    </w:p>
    <w:p w14:paraId="35534099"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5.6. Odcinek próbny</w:t>
      </w:r>
    </w:p>
    <w:p w14:paraId="55E1FF4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Zaakceptowanie przez Inżyniera wyników badań próbek z próbnego </w:t>
      </w:r>
      <w:proofErr w:type="spellStart"/>
      <w:r w:rsidRPr="00B6612A">
        <w:rPr>
          <w:rFonts w:ascii="Arial Narrow" w:hAnsi="Arial Narrow" w:cs="Arial"/>
          <w:sz w:val="22"/>
          <w:szCs w:val="22"/>
        </w:rPr>
        <w:t>zarobu</w:t>
      </w:r>
      <w:proofErr w:type="spellEnd"/>
      <w:r w:rsidRPr="00B6612A">
        <w:rPr>
          <w:rFonts w:ascii="Arial Narrow" w:hAnsi="Arial Narrow" w:cs="Arial"/>
          <w:sz w:val="22"/>
          <w:szCs w:val="22"/>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B6612A">
        <w:rPr>
          <w:rFonts w:ascii="Arial Narrow" w:hAnsi="Arial Narrow" w:cs="Arial"/>
          <w:sz w:val="22"/>
          <w:szCs w:val="22"/>
        </w:rPr>
        <w:t>pktu</w:t>
      </w:r>
      <w:proofErr w:type="spellEnd"/>
      <w:r w:rsidRPr="00B6612A">
        <w:rPr>
          <w:rFonts w:ascii="Arial Narrow" w:hAnsi="Arial Narrow" w:cs="Arial"/>
          <w:sz w:val="22"/>
          <w:szCs w:val="22"/>
        </w:rPr>
        <w:t xml:space="preserve"> 4.3, 4.5, 4.6 PN-EN12697-27 [44]. </w:t>
      </w:r>
    </w:p>
    <w:p w14:paraId="5A0A3A0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 przypadku braku innych uzgodnień z Inżynierem, Wykonawca powinien wykonać odcinek próbny co najmniej na trzy dni przed rozpoczęciem robót, w celu:</w:t>
      </w:r>
    </w:p>
    <w:p w14:paraId="55600696" w14:textId="77777777" w:rsidR="00BE7D27" w:rsidRPr="00B6612A" w:rsidRDefault="00BE7D27" w:rsidP="009E77BE">
      <w:pPr>
        <w:pStyle w:val="Akapitzlist"/>
        <w:numPr>
          <w:ilvl w:val="0"/>
          <w:numId w:val="97"/>
        </w:numPr>
        <w:jc w:val="both"/>
        <w:rPr>
          <w:rFonts w:ascii="Arial Narrow" w:hAnsi="Arial Narrow" w:cs="Arial"/>
          <w:sz w:val="22"/>
          <w:szCs w:val="22"/>
        </w:rPr>
      </w:pPr>
      <w:r w:rsidRPr="00B6612A">
        <w:rPr>
          <w:rFonts w:ascii="Arial Narrow" w:hAnsi="Arial Narrow" w:cs="Arial"/>
          <w:sz w:val="22"/>
          <w:szCs w:val="22"/>
        </w:rPr>
        <w:t>sprawdzenia czy użyty sprzęt jest właściwy,</w:t>
      </w:r>
    </w:p>
    <w:p w14:paraId="5FE99A9B" w14:textId="77777777" w:rsidR="00BE7D27" w:rsidRPr="00B6612A" w:rsidRDefault="00BE7D27" w:rsidP="009E77BE">
      <w:pPr>
        <w:pStyle w:val="Akapitzlist"/>
        <w:numPr>
          <w:ilvl w:val="0"/>
          <w:numId w:val="97"/>
        </w:numPr>
        <w:jc w:val="both"/>
        <w:rPr>
          <w:rFonts w:ascii="Arial Narrow" w:hAnsi="Arial Narrow" w:cs="Arial"/>
          <w:sz w:val="22"/>
          <w:szCs w:val="22"/>
        </w:rPr>
      </w:pPr>
      <w:r w:rsidRPr="00B6612A">
        <w:rPr>
          <w:rFonts w:ascii="Arial Narrow" w:hAnsi="Arial Narrow" w:cs="Arial"/>
          <w:sz w:val="22"/>
          <w:szCs w:val="22"/>
        </w:rPr>
        <w:t>określenia grubości warstwy mieszanki mineralno-asfaltowej przed zagęszczeniem, koniecznej do uzyskania wymaganej w kontrakcie grubości warstwy,</w:t>
      </w:r>
    </w:p>
    <w:p w14:paraId="1FDD1EA7" w14:textId="77777777" w:rsidR="00BE7D27" w:rsidRPr="00B6612A" w:rsidRDefault="00BE7D27" w:rsidP="009E77BE">
      <w:pPr>
        <w:pStyle w:val="Akapitzlist"/>
        <w:numPr>
          <w:ilvl w:val="0"/>
          <w:numId w:val="97"/>
        </w:numPr>
        <w:jc w:val="both"/>
        <w:rPr>
          <w:rFonts w:ascii="Arial Narrow" w:hAnsi="Arial Narrow" w:cs="Arial"/>
          <w:sz w:val="22"/>
          <w:szCs w:val="22"/>
        </w:rPr>
      </w:pPr>
      <w:r w:rsidRPr="00B6612A">
        <w:rPr>
          <w:rFonts w:ascii="Arial Narrow" w:hAnsi="Arial Narrow" w:cs="Arial"/>
          <w:sz w:val="22"/>
          <w:szCs w:val="22"/>
        </w:rPr>
        <w:t>określenia potrzebnej liczby przejść walców dla uzyskania prawidłowego zagęszczenia warstwy.</w:t>
      </w:r>
    </w:p>
    <w:p w14:paraId="00EDA73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 takiej próby Wykonawca powinien użyć takich materiałów oraz sprzętu, jaki stosowany będzie do wykonania warstwy nawierzchni. </w:t>
      </w:r>
    </w:p>
    <w:p w14:paraId="3833B0F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B6612A">
          <w:rPr>
            <w:rFonts w:ascii="Arial Narrow" w:hAnsi="Arial Narrow" w:cs="Arial"/>
            <w:sz w:val="22"/>
            <w:szCs w:val="22"/>
          </w:rPr>
          <w:t>500 m2</w:t>
        </w:r>
      </w:smartTag>
      <w:r w:rsidRPr="00B6612A">
        <w:rPr>
          <w:rFonts w:ascii="Arial Narrow" w:hAnsi="Arial Narrow" w:cs="Arial"/>
          <w:sz w:val="22"/>
          <w:szCs w:val="22"/>
        </w:rPr>
        <w:t xml:space="preserve">, a długość co najmniej </w:t>
      </w:r>
      <w:smartTag w:uri="urn:schemas-microsoft-com:office:smarttags" w:element="metricconverter">
        <w:smartTagPr>
          <w:attr w:name="productid" w:val="50 m"/>
        </w:smartTagPr>
        <w:r w:rsidRPr="00B6612A">
          <w:rPr>
            <w:rFonts w:ascii="Arial Narrow" w:hAnsi="Arial Narrow" w:cs="Arial"/>
            <w:sz w:val="22"/>
            <w:szCs w:val="22"/>
          </w:rPr>
          <w:t>50 m</w:t>
        </w:r>
      </w:smartTag>
      <w:r w:rsidRPr="00B6612A">
        <w:rPr>
          <w:rFonts w:ascii="Arial Narrow" w:hAnsi="Arial Narrow" w:cs="Arial"/>
          <w:sz w:val="22"/>
          <w:szCs w:val="22"/>
        </w:rPr>
        <w:t xml:space="preserve"> i powinny być tak dobrane, aby na jego podstawie możliwa była ocena prawidłowości wbudowania i zagęszczenia mieszanki mineralno-asfaltowej.</w:t>
      </w:r>
    </w:p>
    <w:p w14:paraId="32187CA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lastRenderedPageBreak/>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14:paraId="7072C2D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Dopuszcza się, aby za zgodą Inżyniera, odcinek próbny zlokalizowany był w ciągu zasadniczych prac nawierzchniowych objętych danym kontraktem.</w:t>
      </w:r>
    </w:p>
    <w:p w14:paraId="7DA9D0CD"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Wykonawca może przystąpić do realizacji robót po zaakceptowaniu przez Inżyniera technologii wbudowania oraz wyników z odcinka próbnego.</w:t>
      </w:r>
    </w:p>
    <w:p w14:paraId="76BC3DE2"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5.7. Połączenie </w:t>
      </w:r>
      <w:proofErr w:type="spellStart"/>
      <w:r w:rsidRPr="00B6612A">
        <w:rPr>
          <w:rFonts w:ascii="Arial Narrow" w:hAnsi="Arial Narrow" w:cs="Arial"/>
          <w:bCs/>
          <w:sz w:val="22"/>
          <w:szCs w:val="22"/>
        </w:rPr>
        <w:t>międzywarstwowe</w:t>
      </w:r>
      <w:proofErr w:type="spellEnd"/>
    </w:p>
    <w:p w14:paraId="2E9EF93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Uzyskanie wymaganej trwałości nawierzchni jest uzależnione od zapewnienia połączenia między warstwami i ich współpracy w przenoszeniu obciążenia nawierzchni ruchem.</w:t>
      </w:r>
    </w:p>
    <w:p w14:paraId="23CBA566"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Podłoże powinno być skropione lepiszczem. Ma to na celu zwiększenie połączenia między warstwami konstrukcyjnymi oraz zabezpieczenie przed wnikaniem i zaleganiem wody między warstwami.</w:t>
      </w:r>
    </w:p>
    <w:p w14:paraId="5694FB8A"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Warunki wykonania połączenia </w:t>
      </w:r>
      <w:proofErr w:type="spellStart"/>
      <w:r w:rsidRPr="00B6612A">
        <w:rPr>
          <w:rFonts w:ascii="Arial Narrow" w:hAnsi="Arial Narrow" w:cs="Arial"/>
          <w:sz w:val="22"/>
          <w:szCs w:val="22"/>
        </w:rPr>
        <w:t>międzywarstwowego</w:t>
      </w:r>
      <w:proofErr w:type="spellEnd"/>
      <w:r w:rsidRPr="00B6612A">
        <w:rPr>
          <w:rFonts w:ascii="Arial Narrow" w:hAnsi="Arial Narrow" w:cs="Arial"/>
          <w:sz w:val="22"/>
          <w:szCs w:val="22"/>
        </w:rPr>
        <w:t xml:space="preserve"> oraz kontrola wykonania skropienia zostały przedstawione w ST D-04.03.01a [2].</w:t>
      </w:r>
    </w:p>
    <w:p w14:paraId="2C82D3E5"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5.8. Wbudowanie mieszanki mineralno-asfaltowej</w:t>
      </w:r>
    </w:p>
    <w:p w14:paraId="3207CE3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Przy doborze rodzaju mieszanki mineralno-asfaltowej do układu warstw konstrukcyjnych należy zachować zasadę mówiącą, że grubość warstwy musi być co najmniej dwuipółkrotnie większa od wymiaru D kruszywa danej mieszanki (h ≥ 2,5xD).</w:t>
      </w:r>
    </w:p>
    <w:p w14:paraId="707EB52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47F944B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Mieszankę mineralno-asfaltową można wbudowywać na podłożu przygotowanym zgodnie z zapisami w punktach 5.4 i 5.7. </w:t>
      </w:r>
    </w:p>
    <w:p w14:paraId="40CE9B9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Temperatura podłoża pod rozkładaną warstwę nie może być niższa niż +5°C.</w:t>
      </w:r>
    </w:p>
    <w:p w14:paraId="5132D72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Transport mieszanki mineralno-asfaltowej asfaltowej powinien być zgodny z zaleceniami podanymi w punkcie 4.2.</w:t>
      </w:r>
    </w:p>
    <w:p w14:paraId="2674C5F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Prace związane z wbudowaniem mieszanki mineralno-asfaltowej należy tak </w:t>
      </w:r>
      <w:proofErr w:type="spellStart"/>
      <w:r w:rsidRPr="00B6612A">
        <w:rPr>
          <w:rFonts w:ascii="Arial Narrow" w:hAnsi="Arial Narrow" w:cs="Arial"/>
          <w:sz w:val="22"/>
          <w:szCs w:val="22"/>
        </w:rPr>
        <w:t>aaplanować</w:t>
      </w:r>
      <w:proofErr w:type="spellEnd"/>
      <w:r w:rsidRPr="00B6612A">
        <w:rPr>
          <w:rFonts w:ascii="Arial Narrow" w:hAnsi="Arial Narrow" w:cs="Arial"/>
          <w:sz w:val="22"/>
          <w:szCs w:val="22"/>
        </w:rPr>
        <w:t xml:space="preserve">, aby: </w:t>
      </w:r>
    </w:p>
    <w:p w14:paraId="68DB638E" w14:textId="77777777" w:rsidR="00BE7D27" w:rsidRPr="006E54DD" w:rsidRDefault="00BE7D27" w:rsidP="009E77BE">
      <w:pPr>
        <w:numPr>
          <w:ilvl w:val="0"/>
          <w:numId w:val="129"/>
        </w:numPr>
        <w:ind w:left="426"/>
        <w:jc w:val="both"/>
        <w:rPr>
          <w:rFonts w:ascii="Arial Narrow" w:hAnsi="Arial Narrow" w:cs="Arial"/>
          <w:sz w:val="20"/>
          <w:szCs w:val="20"/>
        </w:rPr>
      </w:pPr>
      <w:r w:rsidRPr="006E54DD">
        <w:rPr>
          <w:rFonts w:ascii="Arial Narrow" w:hAnsi="Arial Narrow" w:cs="Arial"/>
          <w:sz w:val="20"/>
          <w:szCs w:val="20"/>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43871BB9" w14:textId="77777777" w:rsidR="00BE7D27" w:rsidRPr="006E54DD" w:rsidRDefault="00BE7D27" w:rsidP="009E77BE">
      <w:pPr>
        <w:numPr>
          <w:ilvl w:val="0"/>
          <w:numId w:val="129"/>
        </w:numPr>
        <w:ind w:left="426"/>
        <w:jc w:val="both"/>
        <w:rPr>
          <w:rFonts w:ascii="Arial Narrow" w:hAnsi="Arial Narrow" w:cs="Arial"/>
          <w:sz w:val="20"/>
          <w:szCs w:val="20"/>
        </w:rPr>
      </w:pPr>
      <w:r w:rsidRPr="006E54DD">
        <w:rPr>
          <w:rFonts w:ascii="Arial Narrow" w:hAnsi="Arial Narrow" w:cs="Arial"/>
          <w:sz w:val="20"/>
          <w:szCs w:val="20"/>
        </w:rPr>
        <w:t xml:space="preserve">dzienne działki robocze (tj. odcinki nawierzchni na których mieszanka mineralno-asfaltowa jest wbudowywana jednego dnia) powinny być możliwie jak najdłuższe min. 200 m, </w:t>
      </w:r>
    </w:p>
    <w:p w14:paraId="313F5995" w14:textId="77777777" w:rsidR="00BE7D27" w:rsidRPr="006E54DD" w:rsidRDefault="00BE7D27" w:rsidP="009E77BE">
      <w:pPr>
        <w:numPr>
          <w:ilvl w:val="0"/>
          <w:numId w:val="129"/>
        </w:numPr>
        <w:ind w:left="426"/>
        <w:jc w:val="both"/>
        <w:rPr>
          <w:rFonts w:ascii="Arial Narrow" w:hAnsi="Arial Narrow" w:cs="Arial"/>
          <w:sz w:val="20"/>
          <w:szCs w:val="20"/>
        </w:rPr>
      </w:pPr>
      <w:r w:rsidRPr="006E54DD">
        <w:rPr>
          <w:rFonts w:ascii="Arial Narrow" w:hAnsi="Arial Narrow" w:cs="Arial"/>
          <w:sz w:val="20"/>
          <w:szCs w:val="20"/>
        </w:rPr>
        <w:t xml:space="preserve">organizacja dostaw mieszanki powinna zapewnić pracę rozkładarki bez zatrzymań. </w:t>
      </w:r>
    </w:p>
    <w:p w14:paraId="665C66A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Mieszankę mineralno-asfaltową asfaltową należy wbudowywać w odpowiednich warunkach atmosferycznych. Nie wolno wbudowywać betonu asfaltowego, gdy na podłożu tworzy się zamknięty film wodny.</w:t>
      </w:r>
    </w:p>
    <w:p w14:paraId="01DAA6A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Temperatura otoczenia w ciągu doby nie powinna być niższa od temperatury podanej w tablicy 26. Temperatura otoczenia może być niższa w wypadku stosowania ogrzewania podłoża i obramowania (np. promienniki podczerwieni, urządzenia mikrofalowe).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w:t>
      </w:r>
    </w:p>
    <w:p w14:paraId="3C381EE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szkodliwym działaniem wody, mrozu i ewentualnie środków odladzających. </w:t>
      </w:r>
    </w:p>
    <w:p w14:paraId="50071DCD"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 wypadku stosowania mieszanek mineralno-asfaltowych z dodatkiem obniżającym temperaturę mieszania i wbudowania, należy indywidualnie określić wymagane warunki otoczenia.</w:t>
      </w:r>
    </w:p>
    <w:p w14:paraId="3C0F18B1" w14:textId="77777777" w:rsidR="00BE7D27" w:rsidRPr="006E54DD" w:rsidRDefault="00BE7D27" w:rsidP="00954441">
      <w:pPr>
        <w:tabs>
          <w:tab w:val="left" w:pos="1320"/>
        </w:tabs>
        <w:ind w:left="1320" w:hanging="1320"/>
        <w:rPr>
          <w:rFonts w:ascii="Arial Narrow" w:hAnsi="Arial Narrow" w:cs="Arial"/>
          <w:i/>
          <w:iCs/>
          <w:sz w:val="20"/>
          <w:szCs w:val="20"/>
        </w:rPr>
      </w:pPr>
      <w:r w:rsidRPr="006E54DD">
        <w:rPr>
          <w:rFonts w:ascii="Arial Narrow" w:hAnsi="Arial Narrow" w:cs="Arial"/>
          <w:i/>
          <w:iCs/>
          <w:sz w:val="20"/>
          <w:szCs w:val="20"/>
        </w:rPr>
        <w:t>Tablica 26. Minimalna temperatura otoczenia na wysokości 2 m podczas wykonywania warstwy wiążącej lub wyrównawczej z betonu asfaltowego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84"/>
      </w:tblGrid>
      <w:tr w:rsidR="00BE7D27" w:rsidRPr="006E54DD" w14:paraId="1F504D11" w14:textId="77777777" w:rsidTr="00954441">
        <w:trPr>
          <w:trHeight w:val="473"/>
          <w:jc w:val="center"/>
        </w:trPr>
        <w:tc>
          <w:tcPr>
            <w:tcW w:w="3227" w:type="dxa"/>
            <w:shd w:val="clear" w:color="auto" w:fill="D9E2F3" w:themeFill="accent1" w:themeFillTint="33"/>
            <w:vAlign w:val="center"/>
          </w:tcPr>
          <w:p w14:paraId="2A330243"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Rodzaj robót</w:t>
            </w:r>
          </w:p>
        </w:tc>
        <w:tc>
          <w:tcPr>
            <w:tcW w:w="4284" w:type="dxa"/>
            <w:shd w:val="clear" w:color="auto" w:fill="D9E2F3" w:themeFill="accent1" w:themeFillTint="33"/>
            <w:vAlign w:val="center"/>
          </w:tcPr>
          <w:p w14:paraId="01EA9484"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Minimalna temperatura otoczenia, °C</w:t>
            </w:r>
          </w:p>
        </w:tc>
      </w:tr>
      <w:tr w:rsidR="00BE7D27" w:rsidRPr="006E54DD" w14:paraId="6FA9E5F2" w14:textId="77777777" w:rsidTr="00954441">
        <w:trPr>
          <w:jc w:val="center"/>
        </w:trPr>
        <w:tc>
          <w:tcPr>
            <w:tcW w:w="3227" w:type="dxa"/>
          </w:tcPr>
          <w:p w14:paraId="66A9591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Warstwa wiążąca</w:t>
            </w:r>
          </w:p>
        </w:tc>
        <w:tc>
          <w:tcPr>
            <w:tcW w:w="4284" w:type="dxa"/>
          </w:tcPr>
          <w:p w14:paraId="09CBEF5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w:t>
            </w:r>
          </w:p>
        </w:tc>
      </w:tr>
      <w:tr w:rsidR="00BE7D27" w:rsidRPr="006E54DD" w14:paraId="7DFB7C61" w14:textId="77777777" w:rsidTr="00954441">
        <w:trPr>
          <w:jc w:val="center"/>
        </w:trPr>
        <w:tc>
          <w:tcPr>
            <w:tcW w:w="3227" w:type="dxa"/>
          </w:tcPr>
          <w:p w14:paraId="63E77317"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Warstwa wyrównawcza</w:t>
            </w:r>
          </w:p>
        </w:tc>
        <w:tc>
          <w:tcPr>
            <w:tcW w:w="4284" w:type="dxa"/>
          </w:tcPr>
          <w:p w14:paraId="4137351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w:t>
            </w:r>
          </w:p>
        </w:tc>
      </w:tr>
    </w:tbl>
    <w:p w14:paraId="33DF7FB6"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lastRenderedPageBreak/>
        <w:tab/>
        <w:t>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14:paraId="2033474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Przy wykonywaniu nawierzchni dróg w kategorii KR6-7 zaleca się stosowanie do wykonania warstwy wiążącej podajników mieszanki mineralno-asfaltowej do zasilania kosza rozkładarki ze środków transportu.</w:t>
      </w:r>
    </w:p>
    <w:p w14:paraId="6A433B2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Grubość wykonywanej warstwy powinna być sprawdzana co </w:t>
      </w:r>
      <w:smartTag w:uri="urn:schemas-microsoft-com:office:smarttags" w:element="metricconverter">
        <w:smartTagPr>
          <w:attr w:name="productid" w:val="25 m"/>
        </w:smartTagPr>
        <w:r w:rsidRPr="00B6612A">
          <w:rPr>
            <w:rFonts w:ascii="Arial Narrow" w:hAnsi="Arial Narrow" w:cs="Arial"/>
            <w:sz w:val="22"/>
            <w:szCs w:val="22"/>
          </w:rPr>
          <w:t>25 m</w:t>
        </w:r>
      </w:smartTag>
      <w:r w:rsidRPr="00B6612A">
        <w:rPr>
          <w:rFonts w:ascii="Arial Narrow" w:hAnsi="Arial Narrow" w:cs="Arial"/>
          <w:sz w:val="22"/>
          <w:szCs w:val="22"/>
        </w:rPr>
        <w:t>, w co najmniej trzech miejscach (w osi i przy brzegach warstwy).</w:t>
      </w:r>
    </w:p>
    <w:p w14:paraId="3041FDE6"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w:t>
      </w:r>
    </w:p>
    <w:p w14:paraId="6EB61E2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5BAF571E"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Grubość wykonywanej warstwy powinna być sprawdzana co </w:t>
      </w:r>
      <w:smartTag w:uri="urn:schemas-microsoft-com:office:smarttags" w:element="metricconverter">
        <w:smartTagPr>
          <w:attr w:name="productid" w:val="25 m"/>
        </w:smartTagPr>
        <w:r w:rsidRPr="00B6612A">
          <w:rPr>
            <w:rFonts w:ascii="Arial Narrow" w:hAnsi="Arial Narrow" w:cs="Arial"/>
            <w:sz w:val="22"/>
            <w:szCs w:val="22"/>
          </w:rPr>
          <w:t>25 m</w:t>
        </w:r>
      </w:smartTag>
      <w:r w:rsidRPr="00B6612A">
        <w:rPr>
          <w:rFonts w:ascii="Arial Narrow" w:hAnsi="Arial Narrow" w:cs="Arial"/>
          <w:sz w:val="22"/>
          <w:szCs w:val="22"/>
        </w:rPr>
        <w:t>, w co najmniej trzech miejscach (w osi i przy brzegach warstwy).</w:t>
      </w:r>
    </w:p>
    <w:p w14:paraId="70AE0678"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5.9. Połączenia technologiczne</w:t>
      </w:r>
    </w:p>
    <w:p w14:paraId="5F3B0B0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Połączenia technologiczne należy wykonywać jako:</w:t>
      </w:r>
    </w:p>
    <w:p w14:paraId="7721DDEE" w14:textId="77777777" w:rsidR="00BE7D27" w:rsidRPr="00B6612A" w:rsidRDefault="00BE7D27" w:rsidP="009E77BE">
      <w:pPr>
        <w:numPr>
          <w:ilvl w:val="0"/>
          <w:numId w:val="11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złącza podłużne i poprzeczne (wg definicji p. 1.4.18.),</w:t>
      </w:r>
    </w:p>
    <w:p w14:paraId="694BF8FB" w14:textId="77777777" w:rsidR="00BE7D27" w:rsidRPr="00B6612A" w:rsidRDefault="00BE7D27" w:rsidP="009E77BE">
      <w:pPr>
        <w:numPr>
          <w:ilvl w:val="0"/>
          <w:numId w:val="11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spoiny (wg definicji p.1.4.19.).</w:t>
      </w:r>
    </w:p>
    <w:p w14:paraId="229BA96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Połączenia technologiczne powinny być jednorodne i szczelne.   </w:t>
      </w:r>
    </w:p>
    <w:p w14:paraId="48BE7D54"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5.9.1. Wykonanie złączy</w:t>
      </w:r>
    </w:p>
    <w:p w14:paraId="4EDAE019"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5.9.1.1. Sposób wykonania złączy-wymagania ogólne</w:t>
      </w:r>
    </w:p>
    <w:p w14:paraId="3DD3FE1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Złącza w warstwach nawierzchni powinny być wykonywane w linii prostej.</w:t>
      </w:r>
    </w:p>
    <w:p w14:paraId="08C79E7D"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B6612A">
          <w:rPr>
            <w:rFonts w:ascii="Arial Narrow" w:hAnsi="Arial Narrow" w:cs="Arial"/>
            <w:sz w:val="22"/>
            <w:szCs w:val="22"/>
          </w:rPr>
          <w:t>2 m</w:t>
        </w:r>
      </w:smartTag>
      <w:r w:rsidRPr="00B6612A">
        <w:rPr>
          <w:rFonts w:ascii="Arial Narrow" w:hAnsi="Arial Narrow" w:cs="Arial"/>
          <w:sz w:val="22"/>
          <w:szCs w:val="22"/>
        </w:rPr>
        <w:t xml:space="preserve"> w kierunku podłużnym do osi jezdni.</w:t>
      </w:r>
    </w:p>
    <w:p w14:paraId="6D17C4A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B6612A">
          <w:rPr>
            <w:rFonts w:ascii="Arial Narrow" w:hAnsi="Arial Narrow" w:cs="Arial"/>
            <w:sz w:val="22"/>
            <w:szCs w:val="22"/>
          </w:rPr>
          <w:t>0,5 m</w:t>
        </w:r>
      </w:smartTag>
      <w:r w:rsidRPr="00B6612A">
        <w:rPr>
          <w:rFonts w:ascii="Arial Narrow" w:hAnsi="Arial Narrow" w:cs="Arial"/>
          <w:sz w:val="22"/>
          <w:szCs w:val="22"/>
        </w:rPr>
        <w:t xml:space="preserve">. Krawędzie poprzeczne łączonych warstw wiążącej i ścieralnej nawierzchni drogowej powinny być odcięte piłą. </w:t>
      </w:r>
    </w:p>
    <w:p w14:paraId="43DF163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Złącza powinny być całkowicie związane, a powierzchnie przylegających warstw powinny być w jednym poziomie.</w:t>
      </w:r>
    </w:p>
    <w:p w14:paraId="606387E7"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5.9.1.2. Technologia rozkładania „gorące przy gorącym”</w:t>
      </w:r>
    </w:p>
    <w:p w14:paraId="65619FE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6D404BD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Walce zagęszczające mieszankę za każdą rozkładarką powinny być o zbliżonych parametrach. Zagęszczanie każdego z pasów należy rozpoczynać od zewnętrznej krawędzi pasa i stopniowo zagęszczać pas w kierunku złącza.</w:t>
      </w:r>
      <w:r>
        <w:rPr>
          <w:rFonts w:ascii="Arial Narrow" w:hAnsi="Arial Narrow" w:cs="Arial"/>
          <w:sz w:val="22"/>
          <w:szCs w:val="22"/>
        </w:rPr>
        <w:t xml:space="preserve"> </w:t>
      </w:r>
      <w:r w:rsidRPr="00B6612A">
        <w:rPr>
          <w:rFonts w:ascii="Arial Narrow" w:hAnsi="Arial Narrow" w:cs="Arial"/>
          <w:sz w:val="22"/>
          <w:szCs w:val="22"/>
        </w:rPr>
        <w:t>Przy tej metodzie nie stosuje się dodatkowych materiałów do złączy.</w:t>
      </w:r>
    </w:p>
    <w:p w14:paraId="56AA58A9"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 xml:space="preserve"> 5.9.1.3. Technologia rozkładania „gorące przy zimnym” </w:t>
      </w:r>
    </w:p>
    <w:p w14:paraId="6018386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391F5D"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B6612A">
        <w:rPr>
          <w:rFonts w:ascii="Arial Narrow" w:hAnsi="Arial Narrow" w:cs="Arial"/>
          <w:sz w:val="22"/>
          <w:szCs w:val="22"/>
        </w:rPr>
        <w:t>tj.pod</w:t>
      </w:r>
      <w:proofErr w:type="spellEnd"/>
      <w:r w:rsidRPr="00B6612A">
        <w:rPr>
          <w:rFonts w:ascii="Arial Narrow" w:hAnsi="Arial Narrow" w:cs="Arial"/>
          <w:sz w:val="22"/>
          <w:szCs w:val="22"/>
        </w:rPr>
        <w:t xml:space="preserve"> kątem 70-80° w stosunku do warstwy niżej leżącej). Skos wykonany „na gorąco”, powinien być uformowany podczas układania pierwszego pasa ruchu, przy zastosowaniu rolki dociskowej lub noża talerzowego.</w:t>
      </w:r>
    </w:p>
    <w:p w14:paraId="5674F8F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lastRenderedPageBreak/>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r>
        <w:rPr>
          <w:rFonts w:ascii="Arial Narrow" w:hAnsi="Arial Narrow" w:cs="Arial"/>
          <w:sz w:val="22"/>
          <w:szCs w:val="22"/>
        </w:rPr>
        <w:t xml:space="preserve"> </w:t>
      </w:r>
      <w:r w:rsidRPr="00B6612A">
        <w:rPr>
          <w:rFonts w:ascii="Arial Narrow" w:hAnsi="Arial Narrow" w:cs="Arial"/>
          <w:sz w:val="22"/>
          <w:szCs w:val="22"/>
        </w:rPr>
        <w:t>Drugi pas powinien być wykonywany z zakładem 2-3 cm licząc od górnej krawędzi złącza, zachodzącym na pas wykonany wcześniej.</w:t>
      </w:r>
    </w:p>
    <w:p w14:paraId="608109AE"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 xml:space="preserve">5.9.1.4. Zakończenie działki roboczej </w:t>
      </w:r>
    </w:p>
    <w:p w14:paraId="515D372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Zakończenie działki roboczej należy wykonać w sposób i przy pomocy urządzeń zapewniających uzyskanie nieregularnej powierzchni spoiny (przy pomocy wstawianej</w:t>
      </w:r>
    </w:p>
    <w:p w14:paraId="0019659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kantówki lub frezarki). Zakończenie działki roboczej należy wykonać prostopadle do osi drogi.</w:t>
      </w:r>
    </w:p>
    <w:p w14:paraId="695B92A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Krawędź działki roboczej jest równocześnie krawędzią poprzeczną złącza.</w:t>
      </w:r>
    </w:p>
    <w:p w14:paraId="7915ABA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Złącza poprzeczne między działkami roboczymi układanych pasów kolejnych warstw technologicznych należy przesunąć względem siebie o co najmniej 3 m w kierunku podłużnym do osi jezdni.</w:t>
      </w:r>
    </w:p>
    <w:p w14:paraId="4F66A90A" w14:textId="77777777" w:rsidR="00BE7D27" w:rsidRPr="006E54DD" w:rsidRDefault="00BE7D27" w:rsidP="00954441">
      <w:pPr>
        <w:keepNext/>
        <w:rPr>
          <w:rFonts w:ascii="Arial Narrow" w:hAnsi="Arial Narrow" w:cs="Arial"/>
          <w:sz w:val="22"/>
          <w:szCs w:val="22"/>
          <w:u w:val="single"/>
        </w:rPr>
      </w:pPr>
      <w:r w:rsidRPr="006E54DD">
        <w:rPr>
          <w:rFonts w:ascii="Arial Narrow" w:hAnsi="Arial Narrow" w:cs="Arial"/>
          <w:sz w:val="22"/>
          <w:szCs w:val="22"/>
          <w:u w:val="single"/>
        </w:rPr>
        <w:t>5.9.1.5. Wymagania wobec wbudowania taśm bitumicznych</w:t>
      </w:r>
    </w:p>
    <w:p w14:paraId="306FC53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Minimalna wysokość taśmy wynosi 4 cm.</w:t>
      </w:r>
    </w:p>
    <w:p w14:paraId="4AEDADFD"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Grubość taśmy w złączach powinna wynosić 10 mm.</w:t>
      </w:r>
    </w:p>
    <w:p w14:paraId="1B38A90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Krawędź boczna złącza podłużnego powinna być uformowana za pomocą rolki dociskowej lub poprzez obcięcie nożem talerzowym.</w:t>
      </w:r>
    </w:p>
    <w:p w14:paraId="67B9AE3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Krawędź boczna złącza poprzecznego powinna być uformowana w taki sposób i za</w:t>
      </w:r>
    </w:p>
    <w:p w14:paraId="595D35B1"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pomocą urządzeń umożliwiających uzyskanie nieregularnej powierzchni.</w:t>
      </w:r>
    </w:p>
    <w:p w14:paraId="67E1AC9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Powierzchnie krawędzi do których klejona będzie taśma, powinny być czyste i suche. Przed przyklejeniem taśmy w metodzie „gorące przy zimnym”, krawędzie „zimnej” warstwy na całkowitej grubości, należy zagruntować zgodnie z zaleceniami producenta</w:t>
      </w:r>
    </w:p>
    <w:p w14:paraId="57A77FF6"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taśmy.</w:t>
      </w:r>
    </w:p>
    <w:p w14:paraId="4FE4EF69"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Taśma bitumiczna powinna być wstępnie przyklejona do zimnej krawędzi złącza pokrywając 2/3 wysokości warstwy licząc od górnej powierzchni.</w:t>
      </w:r>
    </w:p>
    <w:p w14:paraId="1CC17054"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5.9.1.6. Wymagania wobec wbudowywania past bitumicznych</w:t>
      </w:r>
    </w:p>
    <w:p w14:paraId="43FF108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Przygotowanie krawędzi bocznych jak w przypadku stosowania taśm bitumicznych.</w:t>
      </w:r>
    </w:p>
    <w:p w14:paraId="2B2A900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Pasta powinna być nanoszona mechanicznie z zapewnieniem równomiernego jej rozprowadzenia na bocznej krawędzi w ilości 3 - 4 kg/m2 (warstwa o grubości 3 - 4 mm przy gęstości około 1,0 g/cm3). Dopuszcza się ręczne nanoszenie past w miejscach niedostępnych.</w:t>
      </w:r>
    </w:p>
    <w:p w14:paraId="1AE3DC6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5.9.2. Wykonanie spoin  </w:t>
      </w:r>
    </w:p>
    <w:p w14:paraId="328ADA9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Spoiny należy wykonywać w wypadku połączeń warstwy z urządzeniami w nawierzchni lub ją ograniczającymi.</w:t>
      </w:r>
      <w:r>
        <w:rPr>
          <w:rFonts w:ascii="Arial Narrow" w:hAnsi="Arial Narrow" w:cs="Arial"/>
          <w:sz w:val="22"/>
          <w:szCs w:val="22"/>
        </w:rPr>
        <w:t xml:space="preserve"> </w:t>
      </w:r>
      <w:r w:rsidRPr="00B6612A">
        <w:rPr>
          <w:rFonts w:ascii="Arial Narrow" w:hAnsi="Arial Narrow" w:cs="Arial"/>
          <w:sz w:val="22"/>
          <w:szCs w:val="22"/>
        </w:rPr>
        <w:t xml:space="preserve">Spoiny należy wykonywać z materiałów termoplastycznych (taśmy, pasty) zgodnych z </w:t>
      </w:r>
      <w:proofErr w:type="spellStart"/>
      <w:r w:rsidRPr="00B6612A">
        <w:rPr>
          <w:rFonts w:ascii="Arial Narrow" w:hAnsi="Arial Narrow" w:cs="Arial"/>
          <w:sz w:val="22"/>
          <w:szCs w:val="22"/>
        </w:rPr>
        <w:t>pktem</w:t>
      </w:r>
      <w:proofErr w:type="spellEnd"/>
      <w:r w:rsidRPr="00B6612A">
        <w:rPr>
          <w:rFonts w:ascii="Arial Narrow" w:hAnsi="Arial Narrow" w:cs="Arial"/>
          <w:sz w:val="22"/>
          <w:szCs w:val="22"/>
        </w:rPr>
        <w:t xml:space="preserve"> 2.7. Grubość elastycznej taśmy uszczelniającej w spoinach w warstwie wiążącej powinna wynosić nie mniej niż 15 mm.</w:t>
      </w:r>
      <w:r>
        <w:rPr>
          <w:rFonts w:ascii="Arial Narrow" w:hAnsi="Arial Narrow" w:cs="Arial"/>
          <w:sz w:val="22"/>
          <w:szCs w:val="22"/>
        </w:rPr>
        <w:t xml:space="preserve"> </w:t>
      </w:r>
      <w:r w:rsidRPr="00B6612A">
        <w:rPr>
          <w:rFonts w:ascii="Arial Narrow" w:hAnsi="Arial Narrow" w:cs="Arial"/>
          <w:sz w:val="22"/>
          <w:szCs w:val="22"/>
        </w:rPr>
        <w:t>Pasta powinna być nanoszona mechanicznie z zapewnieniem równomiernego jej rozprowadzenia na bocznej krawędzi w ilości 3 - 4 kg/m2 (warstwa o grubości 3 - 4 mm przy gęstości około 1,0 g/cm3).</w:t>
      </w:r>
    </w:p>
    <w:p w14:paraId="13F0D323"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5.10. Krawędzie </w:t>
      </w:r>
    </w:p>
    <w:p w14:paraId="18E097F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7B33C08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B6612A">
        <w:rPr>
          <w:rFonts w:ascii="Arial Narrow" w:hAnsi="Arial Narrow" w:cs="Arial"/>
          <w:sz w:val="22"/>
          <w:szCs w:val="22"/>
        </w:rPr>
        <w:t>tzw</w:t>
      </w:r>
      <w:proofErr w:type="spellEnd"/>
      <w:r w:rsidRPr="00B6612A">
        <w:rPr>
          <w:rFonts w:ascii="Arial Narrow" w:hAnsi="Arial Narrow" w:cs="Arial"/>
          <w:sz w:val="22"/>
          <w:szCs w:val="22"/>
        </w:rPr>
        <w:t xml:space="preserve"> „buta” („na gorąco”). Jeżeli krawędzie nie zostały uformowane na gorąco krawędzi należy wyfrezować na zimno.</w:t>
      </w:r>
    </w:p>
    <w:p w14:paraId="0B6E6319" w14:textId="77777777" w:rsidR="00BE7D27" w:rsidRPr="00B6612A" w:rsidRDefault="00BE7D27" w:rsidP="00954441">
      <w:pPr>
        <w:ind w:firstLine="284"/>
        <w:rPr>
          <w:rFonts w:ascii="Arial Narrow" w:hAnsi="Arial Narrow" w:cs="Arial"/>
          <w:sz w:val="22"/>
          <w:szCs w:val="22"/>
        </w:rPr>
      </w:pPr>
      <w:r w:rsidRPr="00B6612A">
        <w:rPr>
          <w:rFonts w:ascii="Arial Narrow" w:hAnsi="Arial Narrow" w:cs="Arial"/>
          <w:sz w:val="22"/>
          <w:szCs w:val="22"/>
        </w:rPr>
        <w:t>Po wykonaniu nawierzchni asfaltowej o jednostronnym nachyleniu jezdni należy uszczelnić krawędź położoną wyżej (niżej położona krawędź powinna zostać nieuszczelniona).</w:t>
      </w:r>
    </w:p>
    <w:p w14:paraId="24DC7E6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 przypadku nawierzchni o dwustronnym nachyleniu (przekrój daszkowy) decyzję o potrzebie i sposobie uszczelnienia krawędzi zewnętrznych podejmie Projektant w uzgodnieniu z Inżynierem.</w:t>
      </w:r>
    </w:p>
    <w:p w14:paraId="39E980A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Krawędzie zewnętrzne oraz powierzchnie odsadzek poziomych należy uszczelnić przez pokrycie gorącym asfaltem w ilości:</w:t>
      </w:r>
    </w:p>
    <w:p w14:paraId="4DF9FEC1" w14:textId="77777777" w:rsidR="00BE7D27" w:rsidRPr="006E54DD" w:rsidRDefault="00BE7D27" w:rsidP="009E77BE">
      <w:pPr>
        <w:numPr>
          <w:ilvl w:val="0"/>
          <w:numId w:val="130"/>
        </w:numPr>
        <w:autoSpaceDE w:val="0"/>
        <w:autoSpaceDN w:val="0"/>
        <w:adjustRightInd w:val="0"/>
        <w:ind w:left="426"/>
        <w:jc w:val="both"/>
        <w:rPr>
          <w:rFonts w:ascii="Arial Narrow" w:hAnsi="Arial Narrow" w:cs="Arial"/>
          <w:sz w:val="20"/>
          <w:szCs w:val="20"/>
        </w:rPr>
      </w:pPr>
      <w:r w:rsidRPr="006E54DD">
        <w:rPr>
          <w:rFonts w:ascii="Arial Narrow" w:hAnsi="Arial Narrow" w:cs="Arial"/>
          <w:sz w:val="20"/>
          <w:szCs w:val="20"/>
        </w:rPr>
        <w:t>powierzchnie odsadzek - 1,5 kg/m2,</w:t>
      </w:r>
    </w:p>
    <w:p w14:paraId="0AAF1BC4" w14:textId="77777777" w:rsidR="00BE7D27" w:rsidRPr="006E54DD" w:rsidRDefault="00BE7D27" w:rsidP="009E77BE">
      <w:pPr>
        <w:numPr>
          <w:ilvl w:val="0"/>
          <w:numId w:val="130"/>
        </w:numPr>
        <w:autoSpaceDE w:val="0"/>
        <w:autoSpaceDN w:val="0"/>
        <w:adjustRightInd w:val="0"/>
        <w:ind w:left="426"/>
        <w:jc w:val="both"/>
        <w:rPr>
          <w:rFonts w:ascii="Arial Narrow" w:hAnsi="Arial Narrow" w:cs="Arial"/>
          <w:sz w:val="20"/>
          <w:szCs w:val="20"/>
        </w:rPr>
      </w:pPr>
      <w:r w:rsidRPr="006E54DD">
        <w:rPr>
          <w:rFonts w:ascii="Arial Narrow" w:hAnsi="Arial Narrow" w:cs="Arial"/>
          <w:sz w:val="20"/>
          <w:szCs w:val="20"/>
        </w:rPr>
        <w:t>krawędzie zewnętrzne - 4 kg/m2.</w:t>
      </w:r>
    </w:p>
    <w:p w14:paraId="7AC8E60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Gorący asfalt może być nanoszony w kilku przejściach roboczych.</w:t>
      </w:r>
    </w:p>
    <w:p w14:paraId="082D5A6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lastRenderedPageBreak/>
        <w:t>Do uszczelniania krawędzi zewnętrznych należy stosować asfalt drogowy według PN-EN 12591[23], asfalt modyfikowany polimerami według PN-EN 14023[66], asfalt wielorodzajowy wg PN-EN 13924-2[65], albo inne lepiszcza według norm lub aprobat technicznych. Uszczelnienie krawędzi zewnętrznej należy wykonać gorącym lepiszczem.</w:t>
      </w:r>
    </w:p>
    <w:p w14:paraId="4EF13226"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Lepiszcze powinno być naniesione odpowiednio szybko tak, aby krawędzie nie uległy zabrudzeniu. Niżej położona krawędź (z wyjątkiem strefy zmiany przechyłki) powinna pozostać nieuszczelniona. </w:t>
      </w:r>
    </w:p>
    <w:p w14:paraId="161DBFC3"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B6612A">
          <w:rPr>
            <w:rFonts w:ascii="Arial Narrow" w:hAnsi="Arial Narrow" w:cs="Arial"/>
            <w:sz w:val="22"/>
            <w:szCs w:val="22"/>
          </w:rPr>
          <w:t>10 cm</w:t>
        </w:r>
      </w:smartTag>
      <w:r w:rsidRPr="00B6612A">
        <w:rPr>
          <w:rFonts w:ascii="Arial Narrow" w:hAnsi="Arial Narrow" w:cs="Arial"/>
          <w:sz w:val="22"/>
          <w:szCs w:val="22"/>
        </w:rPr>
        <w:t>.</w:t>
      </w:r>
    </w:p>
    <w:p w14:paraId="0E525B28" w14:textId="77777777" w:rsidR="00BE7D27" w:rsidRPr="00B6612A" w:rsidRDefault="00BE7D27" w:rsidP="00954441">
      <w:pPr>
        <w:ind w:firstLine="709"/>
        <w:rPr>
          <w:rFonts w:ascii="Arial Narrow" w:hAnsi="Arial Narrow" w:cs="Arial"/>
          <w:sz w:val="22"/>
          <w:szCs w:val="22"/>
        </w:rPr>
      </w:pPr>
    </w:p>
    <w:p w14:paraId="087FD3AB" w14:textId="77777777" w:rsidR="00BE7D27" w:rsidRPr="006E54DD" w:rsidRDefault="00BE7D27" w:rsidP="00954441">
      <w:pPr>
        <w:pStyle w:val="Nagwek1"/>
        <w:spacing w:before="0" w:after="0"/>
        <w:rPr>
          <w:rFonts w:ascii="Arial Narrow" w:hAnsi="Arial Narrow" w:cs="Arial"/>
          <w:bCs/>
          <w:caps w:val="0"/>
          <w:kern w:val="0"/>
          <w:sz w:val="24"/>
          <w:szCs w:val="24"/>
          <w:u w:val="single"/>
        </w:rPr>
      </w:pPr>
      <w:bookmarkStart w:id="1067" w:name="_Toc462133149"/>
      <w:r w:rsidRPr="006E54DD">
        <w:rPr>
          <w:rFonts w:ascii="Arial Narrow" w:hAnsi="Arial Narrow" w:cs="Arial"/>
          <w:bCs/>
          <w:caps w:val="0"/>
          <w:kern w:val="0"/>
          <w:sz w:val="24"/>
          <w:szCs w:val="24"/>
          <w:u w:val="single"/>
        </w:rPr>
        <w:t>6. KONTROLA JAKOŚCI ROBÓT</w:t>
      </w:r>
      <w:bookmarkEnd w:id="1067"/>
    </w:p>
    <w:p w14:paraId="2AE7FB33"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6.1. Ogólne zasady kontroli jakości robót</w:t>
      </w:r>
    </w:p>
    <w:p w14:paraId="209C9039"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zasady kontroli jakości robót podano w S</w:t>
      </w:r>
      <w:r>
        <w:rPr>
          <w:rFonts w:ascii="Arial Narrow" w:hAnsi="Arial Narrow" w:cs="Arial"/>
          <w:sz w:val="22"/>
          <w:szCs w:val="22"/>
        </w:rPr>
        <w:t>S</w:t>
      </w:r>
      <w:r w:rsidRPr="00B6612A">
        <w:rPr>
          <w:rFonts w:ascii="Arial Narrow" w:hAnsi="Arial Narrow" w:cs="Arial"/>
          <w:sz w:val="22"/>
          <w:szCs w:val="22"/>
        </w:rPr>
        <w:t>T D-M-00.00.00 „Wymagania ogólne” [1] pkt 6.</w:t>
      </w:r>
    </w:p>
    <w:p w14:paraId="31559321"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6.2. Badania przed przystąpieniem do robót</w:t>
      </w:r>
    </w:p>
    <w:p w14:paraId="3AFA2A36"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6.2.1. Dokumenty i wyniki badań materiałów</w:t>
      </w:r>
    </w:p>
    <w:p w14:paraId="2A322F90"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Przed przystąpieniem do robót Wykonawca powinien:</w:t>
      </w:r>
    </w:p>
    <w:p w14:paraId="625767E6" w14:textId="77777777" w:rsidR="00BE7D27" w:rsidRPr="006E54DD" w:rsidRDefault="00BE7D27" w:rsidP="00BE7D27">
      <w:pPr>
        <w:numPr>
          <w:ilvl w:val="0"/>
          <w:numId w:val="40"/>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4E39D26C" w14:textId="77777777" w:rsidR="00BE7D27" w:rsidRPr="006E54DD" w:rsidRDefault="00BE7D27" w:rsidP="00BE7D27">
      <w:pPr>
        <w:numPr>
          <w:ilvl w:val="0"/>
          <w:numId w:val="40"/>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ew. wykonać własne badania właściwości materiałów przeznaczonych do wykonania robót, określone przez Inżyniera.</w:t>
      </w:r>
    </w:p>
    <w:p w14:paraId="1B4A5A58" w14:textId="77777777" w:rsidR="00BE7D27" w:rsidRPr="00B6612A" w:rsidRDefault="00BE7D27" w:rsidP="00954441">
      <w:pPr>
        <w:widowControl w:val="0"/>
        <w:ind w:right="-57" w:firstLine="709"/>
        <w:rPr>
          <w:rFonts w:ascii="Arial Narrow" w:hAnsi="Arial Narrow" w:cs="Arial"/>
          <w:sz w:val="22"/>
          <w:szCs w:val="22"/>
        </w:rPr>
      </w:pPr>
      <w:r w:rsidRPr="00B6612A">
        <w:rPr>
          <w:rFonts w:ascii="Arial Narrow" w:hAnsi="Arial Narrow" w:cs="Arial"/>
          <w:sz w:val="22"/>
          <w:szCs w:val="22"/>
        </w:rPr>
        <w:t xml:space="preserve">W przypadku zmiany rodzaju i właściwości materiałów budowlanych należy ponownie wykazać ich przydatność do przewidywanego celu.  </w:t>
      </w:r>
    </w:p>
    <w:p w14:paraId="0E78A508"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Wszystkie dokumenty oraz wyniki badań Wykonawca przedstawia Inżynierowi do akceptacji.</w:t>
      </w:r>
    </w:p>
    <w:p w14:paraId="455FED30"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 xml:space="preserve">6.2.2. Badanie typu </w:t>
      </w:r>
    </w:p>
    <w:p w14:paraId="0C1B16A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14:paraId="0640610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Badanie typu powinno zawierać:</w:t>
      </w:r>
    </w:p>
    <w:p w14:paraId="6ED62B84" w14:textId="77777777" w:rsidR="00BE7D27" w:rsidRPr="006E54DD" w:rsidRDefault="00BE7D27" w:rsidP="009E77BE">
      <w:pPr>
        <w:numPr>
          <w:ilvl w:val="0"/>
          <w:numId w:val="131"/>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informacje ogólne:</w:t>
      </w:r>
    </w:p>
    <w:p w14:paraId="29506416" w14:textId="77777777" w:rsidR="00BE7D27" w:rsidRPr="006E54DD" w:rsidRDefault="00BE7D27" w:rsidP="009E77BE">
      <w:pPr>
        <w:numPr>
          <w:ilvl w:val="0"/>
          <w:numId w:val="120"/>
        </w:numPr>
        <w:tabs>
          <w:tab w:val="clear" w:pos="814"/>
          <w:tab w:val="num" w:pos="600"/>
        </w:tabs>
        <w:overflowPunct w:val="0"/>
        <w:autoSpaceDE w:val="0"/>
        <w:autoSpaceDN w:val="0"/>
        <w:adjustRightInd w:val="0"/>
        <w:ind w:left="600" w:hanging="240"/>
        <w:jc w:val="both"/>
        <w:textAlignment w:val="baseline"/>
        <w:rPr>
          <w:rFonts w:ascii="Arial Narrow" w:hAnsi="Arial Narrow" w:cs="Arial"/>
          <w:sz w:val="20"/>
          <w:szCs w:val="20"/>
        </w:rPr>
      </w:pPr>
      <w:r w:rsidRPr="006E54DD">
        <w:rPr>
          <w:rFonts w:ascii="Arial Narrow" w:hAnsi="Arial Narrow" w:cs="Arial"/>
          <w:sz w:val="20"/>
          <w:szCs w:val="20"/>
        </w:rPr>
        <w:t>nazwę i adres producenta mieszanki mineralno-asfaltowej,</w:t>
      </w:r>
    </w:p>
    <w:p w14:paraId="0C1C60A9" w14:textId="77777777" w:rsidR="00BE7D27" w:rsidRPr="006E54DD" w:rsidRDefault="00BE7D27" w:rsidP="009E77BE">
      <w:pPr>
        <w:numPr>
          <w:ilvl w:val="0"/>
          <w:numId w:val="120"/>
        </w:numPr>
        <w:tabs>
          <w:tab w:val="clear" w:pos="814"/>
          <w:tab w:val="num" w:pos="600"/>
        </w:tabs>
        <w:overflowPunct w:val="0"/>
        <w:autoSpaceDE w:val="0"/>
        <w:autoSpaceDN w:val="0"/>
        <w:adjustRightInd w:val="0"/>
        <w:ind w:left="600" w:hanging="240"/>
        <w:jc w:val="both"/>
        <w:textAlignment w:val="baseline"/>
        <w:rPr>
          <w:rFonts w:ascii="Arial Narrow" w:hAnsi="Arial Narrow" w:cs="Arial"/>
          <w:sz w:val="20"/>
          <w:szCs w:val="20"/>
        </w:rPr>
      </w:pPr>
      <w:r w:rsidRPr="006E54DD">
        <w:rPr>
          <w:rFonts w:ascii="Arial Narrow" w:hAnsi="Arial Narrow" w:cs="Arial"/>
          <w:sz w:val="20"/>
          <w:szCs w:val="20"/>
        </w:rPr>
        <w:t>datę wydania,</w:t>
      </w:r>
    </w:p>
    <w:p w14:paraId="37B4DD81" w14:textId="77777777" w:rsidR="00BE7D27" w:rsidRPr="006E54DD" w:rsidRDefault="00BE7D27" w:rsidP="009E77BE">
      <w:pPr>
        <w:numPr>
          <w:ilvl w:val="0"/>
          <w:numId w:val="120"/>
        </w:numPr>
        <w:tabs>
          <w:tab w:val="clear" w:pos="814"/>
          <w:tab w:val="num" w:pos="600"/>
        </w:tabs>
        <w:overflowPunct w:val="0"/>
        <w:autoSpaceDE w:val="0"/>
        <w:autoSpaceDN w:val="0"/>
        <w:adjustRightInd w:val="0"/>
        <w:ind w:left="600" w:hanging="240"/>
        <w:jc w:val="both"/>
        <w:textAlignment w:val="baseline"/>
        <w:rPr>
          <w:rFonts w:ascii="Arial Narrow" w:hAnsi="Arial Narrow" w:cs="Arial"/>
          <w:sz w:val="20"/>
          <w:szCs w:val="20"/>
        </w:rPr>
      </w:pPr>
      <w:r w:rsidRPr="006E54DD">
        <w:rPr>
          <w:rFonts w:ascii="Arial Narrow" w:hAnsi="Arial Narrow" w:cs="Arial"/>
          <w:sz w:val="20"/>
          <w:szCs w:val="20"/>
        </w:rPr>
        <w:t xml:space="preserve">nazwę wytwórni produkującej mieszankę </w:t>
      </w:r>
      <w:proofErr w:type="spellStart"/>
      <w:r w:rsidRPr="006E54DD">
        <w:rPr>
          <w:rFonts w:ascii="Arial Narrow" w:hAnsi="Arial Narrow" w:cs="Arial"/>
          <w:sz w:val="20"/>
          <w:szCs w:val="20"/>
        </w:rPr>
        <w:t>mineralno</w:t>
      </w:r>
      <w:proofErr w:type="spellEnd"/>
      <w:r w:rsidRPr="006E54DD">
        <w:rPr>
          <w:rFonts w:ascii="Arial Narrow" w:hAnsi="Arial Narrow" w:cs="Arial"/>
          <w:sz w:val="20"/>
          <w:szCs w:val="20"/>
        </w:rPr>
        <w:t xml:space="preserve"> –asfaltową,</w:t>
      </w:r>
    </w:p>
    <w:p w14:paraId="30A27ADA" w14:textId="77777777" w:rsidR="00BE7D27" w:rsidRPr="006E54DD" w:rsidRDefault="00BE7D27" w:rsidP="009E77BE">
      <w:pPr>
        <w:numPr>
          <w:ilvl w:val="0"/>
          <w:numId w:val="120"/>
        </w:numPr>
        <w:tabs>
          <w:tab w:val="clear" w:pos="814"/>
          <w:tab w:val="num" w:pos="600"/>
        </w:tabs>
        <w:overflowPunct w:val="0"/>
        <w:autoSpaceDE w:val="0"/>
        <w:autoSpaceDN w:val="0"/>
        <w:adjustRightInd w:val="0"/>
        <w:ind w:left="600" w:hanging="240"/>
        <w:jc w:val="both"/>
        <w:textAlignment w:val="baseline"/>
        <w:rPr>
          <w:rFonts w:ascii="Arial Narrow" w:hAnsi="Arial Narrow" w:cs="Arial"/>
          <w:sz w:val="20"/>
          <w:szCs w:val="20"/>
        </w:rPr>
      </w:pPr>
      <w:r w:rsidRPr="006E54DD">
        <w:rPr>
          <w:rFonts w:ascii="Arial Narrow" w:hAnsi="Arial Narrow" w:cs="Arial"/>
          <w:sz w:val="20"/>
          <w:szCs w:val="20"/>
        </w:rPr>
        <w:t>określenie typu mieszanki i kategorii, z którymi jest deklarowana zgodność,</w:t>
      </w:r>
    </w:p>
    <w:p w14:paraId="644FC0A1" w14:textId="77777777" w:rsidR="00BE7D27" w:rsidRPr="006E54DD" w:rsidRDefault="00BE7D27" w:rsidP="009E77BE">
      <w:pPr>
        <w:numPr>
          <w:ilvl w:val="0"/>
          <w:numId w:val="120"/>
        </w:numPr>
        <w:tabs>
          <w:tab w:val="clear" w:pos="814"/>
          <w:tab w:val="num" w:pos="600"/>
        </w:tabs>
        <w:overflowPunct w:val="0"/>
        <w:autoSpaceDE w:val="0"/>
        <w:autoSpaceDN w:val="0"/>
        <w:adjustRightInd w:val="0"/>
        <w:ind w:left="600" w:hanging="240"/>
        <w:jc w:val="both"/>
        <w:textAlignment w:val="baseline"/>
        <w:rPr>
          <w:rFonts w:ascii="Arial Narrow" w:hAnsi="Arial Narrow" w:cs="Arial"/>
          <w:sz w:val="20"/>
          <w:szCs w:val="20"/>
        </w:rPr>
      </w:pPr>
      <w:r w:rsidRPr="006E54DD">
        <w:rPr>
          <w:rFonts w:ascii="Arial Narrow" w:hAnsi="Arial Narrow" w:cs="Arial"/>
          <w:sz w:val="20"/>
          <w:szCs w:val="20"/>
        </w:rPr>
        <w:t>zestawienie metod przygotowania próbek oraz metod i warunków badania poszczególnych właściwości,</w:t>
      </w:r>
    </w:p>
    <w:p w14:paraId="629DCC9C" w14:textId="77777777" w:rsidR="00BE7D27" w:rsidRPr="006E54DD" w:rsidRDefault="00BE7D27" w:rsidP="009E77BE">
      <w:pPr>
        <w:numPr>
          <w:ilvl w:val="0"/>
          <w:numId w:val="131"/>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informacje o składnikach:</w:t>
      </w:r>
    </w:p>
    <w:p w14:paraId="5ABF5AA1" w14:textId="77777777" w:rsidR="00BE7D27" w:rsidRPr="006E54DD" w:rsidRDefault="00BE7D27" w:rsidP="009E77BE">
      <w:pPr>
        <w:numPr>
          <w:ilvl w:val="0"/>
          <w:numId w:val="121"/>
        </w:numPr>
        <w:tabs>
          <w:tab w:val="clear" w:pos="814"/>
          <w:tab w:val="num" w:pos="600"/>
        </w:tabs>
        <w:overflowPunct w:val="0"/>
        <w:autoSpaceDE w:val="0"/>
        <w:autoSpaceDN w:val="0"/>
        <w:adjustRightInd w:val="0"/>
        <w:ind w:hanging="454"/>
        <w:jc w:val="both"/>
        <w:textAlignment w:val="baseline"/>
        <w:rPr>
          <w:rFonts w:ascii="Arial Narrow" w:hAnsi="Arial Narrow" w:cs="Arial"/>
          <w:sz w:val="20"/>
          <w:szCs w:val="20"/>
        </w:rPr>
      </w:pPr>
      <w:r w:rsidRPr="006E54DD">
        <w:rPr>
          <w:rFonts w:ascii="Arial Narrow" w:hAnsi="Arial Narrow" w:cs="Arial"/>
          <w:sz w:val="20"/>
          <w:szCs w:val="20"/>
        </w:rPr>
        <w:t>każdy wymiar kruszywa: źródło i rodzaj,</w:t>
      </w:r>
    </w:p>
    <w:p w14:paraId="7A04CA25" w14:textId="77777777" w:rsidR="00BE7D27" w:rsidRPr="006E54DD" w:rsidRDefault="00BE7D27" w:rsidP="009E77BE">
      <w:pPr>
        <w:numPr>
          <w:ilvl w:val="0"/>
          <w:numId w:val="121"/>
        </w:numPr>
        <w:tabs>
          <w:tab w:val="clear" w:pos="814"/>
          <w:tab w:val="num" w:pos="600"/>
        </w:tabs>
        <w:overflowPunct w:val="0"/>
        <w:autoSpaceDE w:val="0"/>
        <w:autoSpaceDN w:val="0"/>
        <w:adjustRightInd w:val="0"/>
        <w:ind w:hanging="454"/>
        <w:jc w:val="both"/>
        <w:textAlignment w:val="baseline"/>
        <w:rPr>
          <w:rFonts w:ascii="Arial Narrow" w:hAnsi="Arial Narrow" w:cs="Arial"/>
          <w:sz w:val="20"/>
          <w:szCs w:val="20"/>
        </w:rPr>
      </w:pPr>
      <w:r w:rsidRPr="006E54DD">
        <w:rPr>
          <w:rFonts w:ascii="Arial Narrow" w:hAnsi="Arial Narrow" w:cs="Arial"/>
          <w:sz w:val="20"/>
          <w:szCs w:val="20"/>
        </w:rPr>
        <w:t>lepiszcze: typ i rodzaj,</w:t>
      </w:r>
    </w:p>
    <w:p w14:paraId="24CBF0B8" w14:textId="77777777" w:rsidR="00BE7D27" w:rsidRPr="006E54DD" w:rsidRDefault="00BE7D27" w:rsidP="009E77BE">
      <w:pPr>
        <w:numPr>
          <w:ilvl w:val="0"/>
          <w:numId w:val="121"/>
        </w:numPr>
        <w:tabs>
          <w:tab w:val="clear" w:pos="814"/>
          <w:tab w:val="num" w:pos="600"/>
        </w:tabs>
        <w:overflowPunct w:val="0"/>
        <w:autoSpaceDE w:val="0"/>
        <w:autoSpaceDN w:val="0"/>
        <w:adjustRightInd w:val="0"/>
        <w:ind w:hanging="454"/>
        <w:jc w:val="both"/>
        <w:textAlignment w:val="baseline"/>
        <w:rPr>
          <w:rFonts w:ascii="Arial Narrow" w:hAnsi="Arial Narrow" w:cs="Arial"/>
          <w:sz w:val="20"/>
          <w:szCs w:val="20"/>
        </w:rPr>
      </w:pPr>
      <w:r w:rsidRPr="006E54DD">
        <w:rPr>
          <w:rFonts w:ascii="Arial Narrow" w:hAnsi="Arial Narrow" w:cs="Arial"/>
          <w:sz w:val="20"/>
          <w:szCs w:val="20"/>
        </w:rPr>
        <w:t>wypełniacz: źródło i rodzaj,</w:t>
      </w:r>
    </w:p>
    <w:p w14:paraId="3EDE7F50" w14:textId="77777777" w:rsidR="00BE7D27" w:rsidRPr="006E54DD" w:rsidRDefault="00BE7D27" w:rsidP="009E77BE">
      <w:pPr>
        <w:numPr>
          <w:ilvl w:val="0"/>
          <w:numId w:val="121"/>
        </w:numPr>
        <w:tabs>
          <w:tab w:val="clear" w:pos="814"/>
          <w:tab w:val="num" w:pos="600"/>
        </w:tabs>
        <w:overflowPunct w:val="0"/>
        <w:autoSpaceDE w:val="0"/>
        <w:autoSpaceDN w:val="0"/>
        <w:adjustRightInd w:val="0"/>
        <w:ind w:hanging="454"/>
        <w:jc w:val="both"/>
        <w:textAlignment w:val="baseline"/>
        <w:rPr>
          <w:rFonts w:ascii="Arial Narrow" w:hAnsi="Arial Narrow" w:cs="Arial"/>
          <w:sz w:val="20"/>
          <w:szCs w:val="20"/>
        </w:rPr>
      </w:pPr>
      <w:r w:rsidRPr="006E54DD">
        <w:rPr>
          <w:rFonts w:ascii="Arial Narrow" w:hAnsi="Arial Narrow" w:cs="Arial"/>
          <w:sz w:val="20"/>
          <w:szCs w:val="20"/>
        </w:rPr>
        <w:t>dodatki: źródło i rodzaj,</w:t>
      </w:r>
    </w:p>
    <w:p w14:paraId="78C6E9F0" w14:textId="77777777" w:rsidR="00BE7D27" w:rsidRPr="006E54DD" w:rsidRDefault="00BE7D27" w:rsidP="009E77BE">
      <w:pPr>
        <w:numPr>
          <w:ilvl w:val="0"/>
          <w:numId w:val="121"/>
        </w:numPr>
        <w:tabs>
          <w:tab w:val="clear" w:pos="814"/>
          <w:tab w:val="num" w:pos="600"/>
        </w:tabs>
        <w:overflowPunct w:val="0"/>
        <w:autoSpaceDE w:val="0"/>
        <w:autoSpaceDN w:val="0"/>
        <w:adjustRightInd w:val="0"/>
        <w:ind w:hanging="454"/>
        <w:jc w:val="both"/>
        <w:textAlignment w:val="baseline"/>
        <w:rPr>
          <w:rFonts w:ascii="Arial Narrow" w:hAnsi="Arial Narrow" w:cs="Arial"/>
          <w:sz w:val="20"/>
          <w:szCs w:val="20"/>
        </w:rPr>
      </w:pPr>
      <w:r w:rsidRPr="006E54DD">
        <w:rPr>
          <w:rFonts w:ascii="Arial Narrow" w:hAnsi="Arial Narrow" w:cs="Arial"/>
          <w:sz w:val="20"/>
          <w:szCs w:val="20"/>
        </w:rPr>
        <w:t>wszystkie składniki: wyniki badań zgodnie z zestawieniem podanym w tablicy 27.</w:t>
      </w:r>
    </w:p>
    <w:p w14:paraId="0209A024" w14:textId="77777777" w:rsidR="00BE7D27" w:rsidRPr="00B6612A" w:rsidRDefault="00BE7D27" w:rsidP="00954441">
      <w:pPr>
        <w:rPr>
          <w:rFonts w:ascii="Arial Narrow" w:hAnsi="Arial Narrow" w:cs="Arial"/>
          <w:sz w:val="22"/>
          <w:szCs w:val="22"/>
        </w:rPr>
      </w:pPr>
    </w:p>
    <w:p w14:paraId="4651339C" w14:textId="77777777" w:rsidR="00BE7D27" w:rsidRPr="006E54DD" w:rsidRDefault="00BE7D27" w:rsidP="00954441">
      <w:pPr>
        <w:rPr>
          <w:rFonts w:ascii="Arial Narrow" w:hAnsi="Arial Narrow" w:cs="Arial"/>
          <w:i/>
          <w:iCs/>
          <w:sz w:val="20"/>
          <w:szCs w:val="20"/>
        </w:rPr>
      </w:pPr>
      <w:r w:rsidRPr="006E54DD">
        <w:rPr>
          <w:rFonts w:ascii="Arial Narrow" w:hAnsi="Arial Narrow" w:cs="Arial"/>
          <w:i/>
          <w:iCs/>
          <w:sz w:val="20"/>
          <w:szCs w:val="20"/>
        </w:rPr>
        <w:t>Tablica 27.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26"/>
        <w:gridCol w:w="3102"/>
        <w:gridCol w:w="1098"/>
      </w:tblGrid>
      <w:tr w:rsidR="00BE7D27" w:rsidRPr="006E54DD" w14:paraId="64C086E3" w14:textId="77777777" w:rsidTr="00954441">
        <w:tc>
          <w:tcPr>
            <w:tcW w:w="2122" w:type="dxa"/>
            <w:shd w:val="clear" w:color="auto" w:fill="D9E2F3" w:themeFill="accent1" w:themeFillTint="33"/>
          </w:tcPr>
          <w:p w14:paraId="3435B9CC"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Składnik</w:t>
            </w:r>
          </w:p>
        </w:tc>
        <w:tc>
          <w:tcPr>
            <w:tcW w:w="2426" w:type="dxa"/>
            <w:shd w:val="clear" w:color="auto" w:fill="D9E2F3" w:themeFill="accent1" w:themeFillTint="33"/>
          </w:tcPr>
          <w:p w14:paraId="0C259497"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Właściwość</w:t>
            </w:r>
          </w:p>
        </w:tc>
        <w:tc>
          <w:tcPr>
            <w:tcW w:w="3102" w:type="dxa"/>
            <w:shd w:val="clear" w:color="auto" w:fill="D9E2F3" w:themeFill="accent1" w:themeFillTint="33"/>
          </w:tcPr>
          <w:p w14:paraId="18C2114A"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Metoda badania</w:t>
            </w:r>
          </w:p>
        </w:tc>
        <w:tc>
          <w:tcPr>
            <w:tcW w:w="1098" w:type="dxa"/>
            <w:shd w:val="clear" w:color="auto" w:fill="D9E2F3" w:themeFill="accent1" w:themeFillTint="33"/>
          </w:tcPr>
          <w:p w14:paraId="681E12B5"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Liczba badań</w:t>
            </w:r>
          </w:p>
        </w:tc>
      </w:tr>
      <w:tr w:rsidR="00BE7D27" w:rsidRPr="006E54DD" w14:paraId="1314690A" w14:textId="77777777" w:rsidTr="00954441">
        <w:tc>
          <w:tcPr>
            <w:tcW w:w="2122" w:type="dxa"/>
            <w:vMerge w:val="restart"/>
          </w:tcPr>
          <w:p w14:paraId="4903AA33"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Kruszywo</w:t>
            </w:r>
          </w:p>
          <w:p w14:paraId="2CA54A6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13043 [50])</w:t>
            </w:r>
          </w:p>
        </w:tc>
        <w:tc>
          <w:tcPr>
            <w:tcW w:w="2426" w:type="dxa"/>
          </w:tcPr>
          <w:p w14:paraId="5C24567D"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Uziarnienie</w:t>
            </w:r>
          </w:p>
        </w:tc>
        <w:tc>
          <w:tcPr>
            <w:tcW w:w="3102" w:type="dxa"/>
          </w:tcPr>
          <w:p w14:paraId="7916EA06"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933-1 [6]</w:t>
            </w:r>
          </w:p>
        </w:tc>
        <w:tc>
          <w:tcPr>
            <w:tcW w:w="1098" w:type="dxa"/>
          </w:tcPr>
          <w:p w14:paraId="7F1CE89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 na frakcję</w:t>
            </w:r>
          </w:p>
        </w:tc>
      </w:tr>
      <w:tr w:rsidR="00BE7D27" w:rsidRPr="006E54DD" w14:paraId="6E0DD767" w14:textId="77777777" w:rsidTr="00954441">
        <w:tc>
          <w:tcPr>
            <w:tcW w:w="2122" w:type="dxa"/>
            <w:vMerge/>
          </w:tcPr>
          <w:p w14:paraId="110E5950" w14:textId="77777777" w:rsidR="00BE7D27" w:rsidRPr="006E54DD" w:rsidRDefault="00BE7D27" w:rsidP="00954441">
            <w:pPr>
              <w:rPr>
                <w:rFonts w:ascii="Arial Narrow" w:hAnsi="Arial Narrow" w:cs="Arial"/>
                <w:sz w:val="20"/>
                <w:szCs w:val="20"/>
              </w:rPr>
            </w:pPr>
          </w:p>
        </w:tc>
        <w:tc>
          <w:tcPr>
            <w:tcW w:w="2426" w:type="dxa"/>
          </w:tcPr>
          <w:p w14:paraId="6E84F9C6"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Gęstość</w:t>
            </w:r>
          </w:p>
        </w:tc>
        <w:tc>
          <w:tcPr>
            <w:tcW w:w="3102" w:type="dxa"/>
          </w:tcPr>
          <w:p w14:paraId="7E6F051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1097-6 [16]</w:t>
            </w:r>
          </w:p>
        </w:tc>
        <w:tc>
          <w:tcPr>
            <w:tcW w:w="1098" w:type="dxa"/>
          </w:tcPr>
          <w:p w14:paraId="0423D77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 na frakcję</w:t>
            </w:r>
          </w:p>
        </w:tc>
      </w:tr>
      <w:tr w:rsidR="00BE7D27" w:rsidRPr="006E54DD" w14:paraId="295C21F6" w14:textId="77777777" w:rsidTr="00954441">
        <w:tc>
          <w:tcPr>
            <w:tcW w:w="2122" w:type="dxa"/>
            <w:vMerge w:val="restart"/>
          </w:tcPr>
          <w:p w14:paraId="240D8F31"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Lepiszcze </w:t>
            </w:r>
          </w:p>
          <w:p w14:paraId="373B1F8C"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(PN-EN 12591 [23], PN-EN13924-2 [65], </w:t>
            </w:r>
          </w:p>
          <w:p w14:paraId="7236020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14023 [66])</w:t>
            </w:r>
          </w:p>
        </w:tc>
        <w:tc>
          <w:tcPr>
            <w:tcW w:w="2426" w:type="dxa"/>
          </w:tcPr>
          <w:p w14:paraId="1CF94514"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Penetracja lub </w:t>
            </w:r>
            <w:proofErr w:type="spellStart"/>
            <w:r w:rsidRPr="006E54DD">
              <w:rPr>
                <w:rFonts w:ascii="Arial Narrow" w:hAnsi="Arial Narrow" w:cs="Arial"/>
                <w:sz w:val="20"/>
                <w:szCs w:val="20"/>
              </w:rPr>
              <w:t>tem-peratura</w:t>
            </w:r>
            <w:proofErr w:type="spellEnd"/>
            <w:r w:rsidRPr="006E54DD">
              <w:rPr>
                <w:rFonts w:ascii="Arial Narrow" w:hAnsi="Arial Narrow" w:cs="Arial"/>
                <w:sz w:val="20"/>
                <w:szCs w:val="20"/>
              </w:rPr>
              <w:t xml:space="preserve"> mięknienia</w:t>
            </w:r>
          </w:p>
        </w:tc>
        <w:tc>
          <w:tcPr>
            <w:tcW w:w="3102" w:type="dxa"/>
          </w:tcPr>
          <w:p w14:paraId="21DBC518"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1426 [20] lub</w:t>
            </w:r>
          </w:p>
          <w:p w14:paraId="0724DF5F"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1427 [21]</w:t>
            </w:r>
          </w:p>
        </w:tc>
        <w:tc>
          <w:tcPr>
            <w:tcW w:w="1098" w:type="dxa"/>
          </w:tcPr>
          <w:p w14:paraId="2C99F51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6C023725" w14:textId="77777777" w:rsidTr="00954441">
        <w:tc>
          <w:tcPr>
            <w:tcW w:w="2122" w:type="dxa"/>
            <w:vMerge/>
          </w:tcPr>
          <w:p w14:paraId="4E8FB375" w14:textId="77777777" w:rsidR="00BE7D27" w:rsidRPr="006E54DD" w:rsidRDefault="00BE7D27" w:rsidP="00954441">
            <w:pPr>
              <w:rPr>
                <w:rFonts w:ascii="Arial Narrow" w:hAnsi="Arial Narrow" w:cs="Arial"/>
                <w:sz w:val="20"/>
                <w:szCs w:val="20"/>
              </w:rPr>
            </w:pPr>
          </w:p>
        </w:tc>
        <w:tc>
          <w:tcPr>
            <w:tcW w:w="2426" w:type="dxa"/>
          </w:tcPr>
          <w:p w14:paraId="79E46837"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Nawrót sprężysty*)</w:t>
            </w:r>
          </w:p>
        </w:tc>
        <w:tc>
          <w:tcPr>
            <w:tcW w:w="3102" w:type="dxa"/>
          </w:tcPr>
          <w:p w14:paraId="4A7F0895"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13398 [58]</w:t>
            </w:r>
          </w:p>
        </w:tc>
        <w:tc>
          <w:tcPr>
            <w:tcW w:w="1098" w:type="dxa"/>
          </w:tcPr>
          <w:p w14:paraId="067906B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29C98DF5" w14:textId="77777777" w:rsidTr="00954441">
        <w:tc>
          <w:tcPr>
            <w:tcW w:w="2122" w:type="dxa"/>
            <w:vMerge w:val="restart"/>
          </w:tcPr>
          <w:p w14:paraId="2C0A82E6"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Wypełniacz </w:t>
            </w:r>
          </w:p>
          <w:p w14:paraId="2A4C8028"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13043 [50])</w:t>
            </w:r>
          </w:p>
        </w:tc>
        <w:tc>
          <w:tcPr>
            <w:tcW w:w="2426" w:type="dxa"/>
          </w:tcPr>
          <w:p w14:paraId="53DD46C3"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Uziarnienie</w:t>
            </w:r>
          </w:p>
        </w:tc>
        <w:tc>
          <w:tcPr>
            <w:tcW w:w="3102" w:type="dxa"/>
          </w:tcPr>
          <w:p w14:paraId="6AF08493"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933-10 [12]</w:t>
            </w:r>
          </w:p>
        </w:tc>
        <w:tc>
          <w:tcPr>
            <w:tcW w:w="1098" w:type="dxa"/>
          </w:tcPr>
          <w:p w14:paraId="281ADE2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5C5C137E" w14:textId="77777777" w:rsidTr="00954441">
        <w:tc>
          <w:tcPr>
            <w:tcW w:w="2122" w:type="dxa"/>
            <w:vMerge/>
          </w:tcPr>
          <w:p w14:paraId="3457B949" w14:textId="77777777" w:rsidR="00BE7D27" w:rsidRPr="006E54DD" w:rsidRDefault="00BE7D27" w:rsidP="00954441">
            <w:pPr>
              <w:rPr>
                <w:rFonts w:ascii="Arial Narrow" w:hAnsi="Arial Narrow" w:cs="Arial"/>
                <w:sz w:val="20"/>
                <w:szCs w:val="20"/>
              </w:rPr>
            </w:pPr>
          </w:p>
        </w:tc>
        <w:tc>
          <w:tcPr>
            <w:tcW w:w="2426" w:type="dxa"/>
          </w:tcPr>
          <w:p w14:paraId="246BF1B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Gęstość</w:t>
            </w:r>
          </w:p>
        </w:tc>
        <w:tc>
          <w:tcPr>
            <w:tcW w:w="3102" w:type="dxa"/>
          </w:tcPr>
          <w:p w14:paraId="5C2515A1"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1097-7 [17]</w:t>
            </w:r>
          </w:p>
        </w:tc>
        <w:tc>
          <w:tcPr>
            <w:tcW w:w="1098" w:type="dxa"/>
          </w:tcPr>
          <w:p w14:paraId="15BBB00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0E5C9E3B" w14:textId="77777777" w:rsidTr="00954441">
        <w:tc>
          <w:tcPr>
            <w:tcW w:w="2122" w:type="dxa"/>
          </w:tcPr>
          <w:p w14:paraId="5364AFA6"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Dodatki</w:t>
            </w:r>
          </w:p>
        </w:tc>
        <w:tc>
          <w:tcPr>
            <w:tcW w:w="2426" w:type="dxa"/>
          </w:tcPr>
          <w:p w14:paraId="58B35C34"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Typ</w:t>
            </w:r>
          </w:p>
        </w:tc>
        <w:tc>
          <w:tcPr>
            <w:tcW w:w="3102" w:type="dxa"/>
          </w:tcPr>
          <w:p w14:paraId="73E51C1E" w14:textId="77777777" w:rsidR="00BE7D27" w:rsidRPr="006E54DD" w:rsidRDefault="00BE7D27" w:rsidP="00954441">
            <w:pPr>
              <w:rPr>
                <w:rFonts w:ascii="Arial Narrow" w:hAnsi="Arial Narrow" w:cs="Arial"/>
                <w:sz w:val="20"/>
                <w:szCs w:val="20"/>
              </w:rPr>
            </w:pPr>
          </w:p>
        </w:tc>
        <w:tc>
          <w:tcPr>
            <w:tcW w:w="1098" w:type="dxa"/>
          </w:tcPr>
          <w:p w14:paraId="377493F3" w14:textId="77777777" w:rsidR="00BE7D27" w:rsidRPr="006E54DD" w:rsidRDefault="00BE7D27" w:rsidP="00954441">
            <w:pPr>
              <w:jc w:val="center"/>
              <w:rPr>
                <w:rFonts w:ascii="Arial Narrow" w:hAnsi="Arial Narrow" w:cs="Arial"/>
                <w:sz w:val="20"/>
                <w:szCs w:val="20"/>
              </w:rPr>
            </w:pPr>
          </w:p>
        </w:tc>
      </w:tr>
      <w:tr w:rsidR="00BE7D27" w:rsidRPr="006E54DD" w14:paraId="7E7F73DE" w14:textId="77777777" w:rsidTr="00954441">
        <w:tc>
          <w:tcPr>
            <w:tcW w:w="2122" w:type="dxa"/>
            <w:vMerge w:val="restart"/>
          </w:tcPr>
          <w:p w14:paraId="122F05D1"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Granulat asfaltowy**)</w:t>
            </w:r>
          </w:p>
        </w:tc>
        <w:tc>
          <w:tcPr>
            <w:tcW w:w="2426" w:type="dxa"/>
          </w:tcPr>
          <w:p w14:paraId="30FEE83C"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Uziarnienie</w:t>
            </w:r>
          </w:p>
        </w:tc>
        <w:tc>
          <w:tcPr>
            <w:tcW w:w="3102" w:type="dxa"/>
          </w:tcPr>
          <w:p w14:paraId="3E202050"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12697-2 [32]</w:t>
            </w:r>
          </w:p>
        </w:tc>
        <w:tc>
          <w:tcPr>
            <w:tcW w:w="1098" w:type="dxa"/>
          </w:tcPr>
          <w:p w14:paraId="718460B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6B378FEA" w14:textId="77777777" w:rsidTr="00954441">
        <w:tc>
          <w:tcPr>
            <w:tcW w:w="2122" w:type="dxa"/>
            <w:vMerge/>
          </w:tcPr>
          <w:p w14:paraId="7A8D03C1" w14:textId="77777777" w:rsidR="00BE7D27" w:rsidRPr="006E54DD" w:rsidRDefault="00BE7D27" w:rsidP="00954441">
            <w:pPr>
              <w:rPr>
                <w:rFonts w:ascii="Arial Narrow" w:hAnsi="Arial Narrow" w:cs="Arial"/>
                <w:sz w:val="20"/>
                <w:szCs w:val="20"/>
              </w:rPr>
            </w:pPr>
          </w:p>
        </w:tc>
        <w:tc>
          <w:tcPr>
            <w:tcW w:w="2426" w:type="dxa"/>
          </w:tcPr>
          <w:p w14:paraId="0ED609EA"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Zawartość lepiszcza</w:t>
            </w:r>
          </w:p>
        </w:tc>
        <w:tc>
          <w:tcPr>
            <w:tcW w:w="3102" w:type="dxa"/>
          </w:tcPr>
          <w:p w14:paraId="444700C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12697-1 [31]</w:t>
            </w:r>
          </w:p>
        </w:tc>
        <w:tc>
          <w:tcPr>
            <w:tcW w:w="1098" w:type="dxa"/>
          </w:tcPr>
          <w:p w14:paraId="72F63AB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00840513" w14:textId="77777777" w:rsidTr="00954441">
        <w:tc>
          <w:tcPr>
            <w:tcW w:w="2122" w:type="dxa"/>
            <w:vMerge/>
          </w:tcPr>
          <w:p w14:paraId="4D98F393" w14:textId="77777777" w:rsidR="00BE7D27" w:rsidRPr="006E54DD" w:rsidRDefault="00BE7D27" w:rsidP="00954441">
            <w:pPr>
              <w:rPr>
                <w:rFonts w:ascii="Arial Narrow" w:hAnsi="Arial Narrow" w:cs="Arial"/>
                <w:sz w:val="20"/>
                <w:szCs w:val="20"/>
              </w:rPr>
            </w:pPr>
          </w:p>
        </w:tc>
        <w:tc>
          <w:tcPr>
            <w:tcW w:w="2426" w:type="dxa"/>
          </w:tcPr>
          <w:p w14:paraId="7FC53A12"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Penetracja odzyskanego lepiszcza</w:t>
            </w:r>
          </w:p>
        </w:tc>
        <w:tc>
          <w:tcPr>
            <w:tcW w:w="3102" w:type="dxa"/>
          </w:tcPr>
          <w:p w14:paraId="4C51C56A"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12697-3 [33] lub PN-EN 12697-4 [34] oraz PN-EN 1426 [20]</w:t>
            </w:r>
          </w:p>
        </w:tc>
        <w:tc>
          <w:tcPr>
            <w:tcW w:w="1098" w:type="dxa"/>
          </w:tcPr>
          <w:p w14:paraId="780F5D87"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3E3FFF62" w14:textId="77777777" w:rsidTr="00954441">
        <w:tc>
          <w:tcPr>
            <w:tcW w:w="2122" w:type="dxa"/>
            <w:vMerge/>
          </w:tcPr>
          <w:p w14:paraId="63C35549" w14:textId="77777777" w:rsidR="00BE7D27" w:rsidRPr="006E54DD" w:rsidRDefault="00BE7D27" w:rsidP="00954441">
            <w:pPr>
              <w:rPr>
                <w:rFonts w:ascii="Arial Narrow" w:hAnsi="Arial Narrow" w:cs="Arial"/>
                <w:sz w:val="20"/>
                <w:szCs w:val="20"/>
              </w:rPr>
            </w:pPr>
          </w:p>
        </w:tc>
        <w:tc>
          <w:tcPr>
            <w:tcW w:w="2426" w:type="dxa"/>
          </w:tcPr>
          <w:p w14:paraId="57ABB1E1"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Temperatura mięknienia lepiszcza</w:t>
            </w:r>
          </w:p>
        </w:tc>
        <w:tc>
          <w:tcPr>
            <w:tcW w:w="3102" w:type="dxa"/>
          </w:tcPr>
          <w:p w14:paraId="70D3DA4E"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12697-3 [33] lub PN-EN 12697-4 [34] oraz PN-EN 1427 [21]</w:t>
            </w:r>
          </w:p>
        </w:tc>
        <w:tc>
          <w:tcPr>
            <w:tcW w:w="1098" w:type="dxa"/>
          </w:tcPr>
          <w:p w14:paraId="0A6ACCD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0CEF9D95" w14:textId="77777777" w:rsidTr="00954441">
        <w:tc>
          <w:tcPr>
            <w:tcW w:w="2122" w:type="dxa"/>
            <w:vMerge/>
          </w:tcPr>
          <w:p w14:paraId="383538CE" w14:textId="77777777" w:rsidR="00BE7D27" w:rsidRPr="006E54DD" w:rsidRDefault="00BE7D27" w:rsidP="00954441">
            <w:pPr>
              <w:rPr>
                <w:rFonts w:ascii="Arial Narrow" w:hAnsi="Arial Narrow" w:cs="Arial"/>
                <w:sz w:val="20"/>
                <w:szCs w:val="20"/>
              </w:rPr>
            </w:pPr>
          </w:p>
        </w:tc>
        <w:tc>
          <w:tcPr>
            <w:tcW w:w="2426" w:type="dxa"/>
          </w:tcPr>
          <w:p w14:paraId="6CD10762"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gęstość</w:t>
            </w:r>
          </w:p>
        </w:tc>
        <w:tc>
          <w:tcPr>
            <w:tcW w:w="3102" w:type="dxa"/>
          </w:tcPr>
          <w:p w14:paraId="2A151E8F"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PN-EN 12697-5 [35]</w:t>
            </w:r>
          </w:p>
        </w:tc>
        <w:tc>
          <w:tcPr>
            <w:tcW w:w="1098" w:type="dxa"/>
          </w:tcPr>
          <w:p w14:paraId="0742136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bl>
    <w:p w14:paraId="5F7D08F6" w14:textId="77777777" w:rsidR="00BE7D27" w:rsidRPr="006E54DD" w:rsidRDefault="00BE7D27" w:rsidP="00954441">
      <w:pPr>
        <w:tabs>
          <w:tab w:val="left" w:pos="5865"/>
        </w:tabs>
        <w:rPr>
          <w:rFonts w:ascii="Arial Narrow" w:hAnsi="Arial Narrow" w:cs="Arial"/>
          <w:sz w:val="20"/>
          <w:szCs w:val="20"/>
        </w:rPr>
      </w:pPr>
      <w:r w:rsidRPr="006E54DD">
        <w:rPr>
          <w:rFonts w:ascii="Arial Narrow" w:hAnsi="Arial Narrow" w:cs="Arial"/>
          <w:sz w:val="20"/>
          <w:szCs w:val="20"/>
        </w:rPr>
        <w:t>*)    dotyczy jedynie lepiszczy wg PN-EN 14023 [66],</w:t>
      </w:r>
      <w:r w:rsidRPr="006E54DD">
        <w:rPr>
          <w:rFonts w:ascii="Arial Narrow" w:hAnsi="Arial Narrow" w:cs="Arial"/>
          <w:sz w:val="20"/>
          <w:szCs w:val="20"/>
        </w:rPr>
        <w:tab/>
      </w:r>
    </w:p>
    <w:p w14:paraId="5ACDA92C" w14:textId="77777777" w:rsidR="00BE7D27" w:rsidRPr="006E54DD" w:rsidRDefault="00BE7D27" w:rsidP="00954441">
      <w:pPr>
        <w:ind w:left="480" w:hanging="480"/>
        <w:rPr>
          <w:rFonts w:ascii="Arial Narrow" w:hAnsi="Arial Narrow" w:cs="Arial"/>
          <w:sz w:val="20"/>
          <w:szCs w:val="20"/>
        </w:rPr>
      </w:pPr>
      <w:r w:rsidRPr="006E54DD">
        <w:rPr>
          <w:rFonts w:ascii="Arial Narrow" w:hAnsi="Arial Narrow" w:cs="Arial"/>
          <w:sz w:val="20"/>
          <w:szCs w:val="20"/>
        </w:rPr>
        <w:t>**) sprawdzane właściwości powinny być odpowiednie do procentowego dodatku; przy małym procentowym dodatku stosuje się minimum wymagań.</w:t>
      </w:r>
    </w:p>
    <w:p w14:paraId="1EDFD4BA" w14:textId="77777777" w:rsidR="00BE7D27" w:rsidRPr="006E54DD" w:rsidRDefault="00BE7D27" w:rsidP="009E77BE">
      <w:pPr>
        <w:numPr>
          <w:ilvl w:val="0"/>
          <w:numId w:val="131"/>
        </w:numPr>
        <w:overflowPunct w:val="0"/>
        <w:autoSpaceDE w:val="0"/>
        <w:autoSpaceDN w:val="0"/>
        <w:adjustRightInd w:val="0"/>
        <w:ind w:left="1077"/>
        <w:jc w:val="both"/>
        <w:textAlignment w:val="baseline"/>
        <w:rPr>
          <w:rFonts w:ascii="Arial Narrow" w:hAnsi="Arial Narrow" w:cs="Arial"/>
          <w:sz w:val="20"/>
          <w:szCs w:val="20"/>
        </w:rPr>
      </w:pPr>
      <w:r w:rsidRPr="006E54DD">
        <w:rPr>
          <w:rFonts w:ascii="Arial Narrow" w:hAnsi="Arial Narrow" w:cs="Arial"/>
          <w:sz w:val="20"/>
          <w:szCs w:val="20"/>
        </w:rPr>
        <w:t>informacje o mieszance mineralno-asfaltowej:</w:t>
      </w:r>
    </w:p>
    <w:p w14:paraId="0BF0B1F3" w14:textId="77777777" w:rsidR="00BE7D27" w:rsidRPr="006E54DD" w:rsidRDefault="00BE7D27" w:rsidP="009E77BE">
      <w:pPr>
        <w:numPr>
          <w:ilvl w:val="0"/>
          <w:numId w:val="122"/>
        </w:numPr>
        <w:tabs>
          <w:tab w:val="clear" w:pos="454"/>
          <w:tab w:val="num" w:pos="720"/>
        </w:tabs>
        <w:overflowPunct w:val="0"/>
        <w:autoSpaceDE w:val="0"/>
        <w:autoSpaceDN w:val="0"/>
        <w:adjustRightInd w:val="0"/>
        <w:ind w:left="720" w:hanging="360"/>
        <w:jc w:val="both"/>
        <w:textAlignment w:val="baseline"/>
        <w:rPr>
          <w:rFonts w:ascii="Arial Narrow" w:hAnsi="Arial Narrow" w:cs="Arial"/>
          <w:sz w:val="20"/>
          <w:szCs w:val="20"/>
        </w:rPr>
      </w:pPr>
      <w:r w:rsidRPr="006E54DD">
        <w:rPr>
          <w:rFonts w:ascii="Arial Narrow" w:hAnsi="Arial Narrow" w:cs="Arial"/>
          <w:sz w:val="20"/>
          <w:szCs w:val="20"/>
        </w:rPr>
        <w:t>skład mieszaki podany jako wejściowy (w przypadku walidacji w laboratorium) lub wyjściowy skład (w wypadku walidacji produkcji),</w:t>
      </w:r>
    </w:p>
    <w:p w14:paraId="2BE76A9B" w14:textId="77777777" w:rsidR="00BE7D27" w:rsidRPr="006E54DD" w:rsidRDefault="00BE7D27" w:rsidP="009E77BE">
      <w:pPr>
        <w:numPr>
          <w:ilvl w:val="0"/>
          <w:numId w:val="122"/>
        </w:numPr>
        <w:tabs>
          <w:tab w:val="clear" w:pos="454"/>
          <w:tab w:val="num" w:pos="720"/>
        </w:tabs>
        <w:overflowPunct w:val="0"/>
        <w:autoSpaceDE w:val="0"/>
        <w:autoSpaceDN w:val="0"/>
        <w:adjustRightInd w:val="0"/>
        <w:ind w:left="720" w:hanging="360"/>
        <w:jc w:val="both"/>
        <w:textAlignment w:val="baseline"/>
        <w:rPr>
          <w:rFonts w:ascii="Arial Narrow" w:hAnsi="Arial Narrow" w:cs="Arial"/>
          <w:sz w:val="20"/>
          <w:szCs w:val="20"/>
        </w:rPr>
      </w:pPr>
      <w:r w:rsidRPr="006E54DD">
        <w:rPr>
          <w:rFonts w:ascii="Arial Narrow" w:hAnsi="Arial Narrow" w:cs="Arial"/>
          <w:sz w:val="20"/>
          <w:szCs w:val="20"/>
        </w:rPr>
        <w:t>wyniki badań zgodnie z zestawieniem podanym w tablicy 28.</w:t>
      </w:r>
    </w:p>
    <w:p w14:paraId="67F1800B" w14:textId="77777777" w:rsidR="00BE7D27" w:rsidRPr="006E54DD" w:rsidRDefault="00BE7D27" w:rsidP="00954441">
      <w:pPr>
        <w:rPr>
          <w:rFonts w:ascii="Arial Narrow" w:hAnsi="Arial Narrow" w:cs="Arial"/>
          <w:i/>
          <w:iCs/>
          <w:sz w:val="20"/>
          <w:szCs w:val="20"/>
        </w:rPr>
      </w:pPr>
      <w:r w:rsidRPr="006E54DD">
        <w:rPr>
          <w:rFonts w:ascii="Arial Narrow" w:hAnsi="Arial Narrow" w:cs="Arial"/>
          <w:i/>
          <w:iCs/>
          <w:sz w:val="20"/>
          <w:szCs w:val="20"/>
        </w:rPr>
        <w:t>Tablica 28.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685"/>
        <w:gridCol w:w="793"/>
      </w:tblGrid>
      <w:tr w:rsidR="00BE7D27" w:rsidRPr="006E54DD" w14:paraId="7460FFF1" w14:textId="77777777" w:rsidTr="00954441">
        <w:tc>
          <w:tcPr>
            <w:tcW w:w="4390" w:type="dxa"/>
            <w:shd w:val="clear" w:color="auto" w:fill="D9E2F3" w:themeFill="accent1" w:themeFillTint="33"/>
          </w:tcPr>
          <w:p w14:paraId="36CA07A1"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Właściwość</w:t>
            </w:r>
          </w:p>
        </w:tc>
        <w:tc>
          <w:tcPr>
            <w:tcW w:w="3685" w:type="dxa"/>
            <w:shd w:val="clear" w:color="auto" w:fill="D9E2F3" w:themeFill="accent1" w:themeFillTint="33"/>
          </w:tcPr>
          <w:p w14:paraId="7F9378F6"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Metoda badania</w:t>
            </w:r>
          </w:p>
        </w:tc>
        <w:tc>
          <w:tcPr>
            <w:tcW w:w="793" w:type="dxa"/>
            <w:shd w:val="clear" w:color="auto" w:fill="D9E2F3" w:themeFill="accent1" w:themeFillTint="33"/>
          </w:tcPr>
          <w:p w14:paraId="57946E86" w14:textId="77777777" w:rsidR="00BE7D27" w:rsidRPr="006E54DD" w:rsidRDefault="00BE7D27" w:rsidP="00954441">
            <w:pPr>
              <w:jc w:val="center"/>
              <w:rPr>
                <w:rFonts w:ascii="Arial Narrow" w:hAnsi="Arial Narrow" w:cs="Arial"/>
                <w:b/>
                <w:bCs/>
                <w:sz w:val="20"/>
                <w:szCs w:val="20"/>
              </w:rPr>
            </w:pPr>
            <w:r w:rsidRPr="006E54DD">
              <w:rPr>
                <w:rFonts w:ascii="Arial Narrow" w:hAnsi="Arial Narrow" w:cs="Arial"/>
                <w:b/>
                <w:bCs/>
                <w:sz w:val="20"/>
                <w:szCs w:val="20"/>
              </w:rPr>
              <w:t>Liczba badań</w:t>
            </w:r>
          </w:p>
        </w:tc>
      </w:tr>
      <w:tr w:rsidR="00BE7D27" w:rsidRPr="006E54DD" w14:paraId="5C8097A1" w14:textId="77777777" w:rsidTr="00954441">
        <w:tc>
          <w:tcPr>
            <w:tcW w:w="4390" w:type="dxa"/>
          </w:tcPr>
          <w:p w14:paraId="4847A4A8"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Zawartość lepiszcza (obowiązkowa)</w:t>
            </w:r>
          </w:p>
        </w:tc>
        <w:tc>
          <w:tcPr>
            <w:tcW w:w="3685" w:type="dxa"/>
          </w:tcPr>
          <w:p w14:paraId="7F848E47"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12697-1[31]</w:t>
            </w:r>
          </w:p>
          <w:p w14:paraId="1B53446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12697-39 [46]</w:t>
            </w:r>
          </w:p>
        </w:tc>
        <w:tc>
          <w:tcPr>
            <w:tcW w:w="793" w:type="dxa"/>
          </w:tcPr>
          <w:p w14:paraId="64744B7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309EBD6E" w14:textId="77777777" w:rsidTr="00954441">
        <w:tc>
          <w:tcPr>
            <w:tcW w:w="4390" w:type="dxa"/>
          </w:tcPr>
          <w:p w14:paraId="4C45F58C"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Uziarnienie (obowiązkowa)</w:t>
            </w:r>
          </w:p>
        </w:tc>
        <w:tc>
          <w:tcPr>
            <w:tcW w:w="3685" w:type="dxa"/>
          </w:tcPr>
          <w:p w14:paraId="32E9D194"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12697-2 [32]</w:t>
            </w:r>
          </w:p>
        </w:tc>
        <w:tc>
          <w:tcPr>
            <w:tcW w:w="793" w:type="dxa"/>
          </w:tcPr>
          <w:p w14:paraId="4F19ECD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0DA676B9" w14:textId="77777777" w:rsidTr="00954441">
        <w:tc>
          <w:tcPr>
            <w:tcW w:w="4390" w:type="dxa"/>
          </w:tcPr>
          <w:p w14:paraId="54D604F1"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Zawartość wolnych przestrzeni łącznie z VFB i VMA przy wymaganej zawartości wolnych przestrzeni Vmax≤7% (obowiązkowa)</w:t>
            </w:r>
          </w:p>
        </w:tc>
        <w:tc>
          <w:tcPr>
            <w:tcW w:w="3685" w:type="dxa"/>
          </w:tcPr>
          <w:p w14:paraId="3188858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12697-8 [37]</w:t>
            </w:r>
          </w:p>
          <w:p w14:paraId="5D77DFDD"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Gęstość objętościowa wg PN-EN 12697-6 [36], metoda B, w stanie nasyconym powierzchniowo suchym.</w:t>
            </w:r>
          </w:p>
          <w:p w14:paraId="5AD40E3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Gęstość wg PN-EN 12697-5 [35], metoda A, w wodzie</w:t>
            </w:r>
          </w:p>
        </w:tc>
        <w:tc>
          <w:tcPr>
            <w:tcW w:w="793" w:type="dxa"/>
          </w:tcPr>
          <w:p w14:paraId="1432CB52" w14:textId="77777777" w:rsidR="00BE7D27" w:rsidRPr="006E54DD" w:rsidRDefault="00BE7D27" w:rsidP="00954441">
            <w:pPr>
              <w:jc w:val="center"/>
              <w:rPr>
                <w:rFonts w:ascii="Arial Narrow" w:hAnsi="Arial Narrow" w:cs="Arial"/>
                <w:sz w:val="20"/>
                <w:szCs w:val="20"/>
              </w:rPr>
            </w:pPr>
          </w:p>
          <w:p w14:paraId="7BAED31D" w14:textId="77777777" w:rsidR="00BE7D27" w:rsidRPr="006E54DD" w:rsidRDefault="00BE7D27" w:rsidP="00954441">
            <w:pPr>
              <w:jc w:val="center"/>
              <w:rPr>
                <w:rFonts w:ascii="Arial Narrow" w:hAnsi="Arial Narrow" w:cs="Arial"/>
                <w:sz w:val="20"/>
                <w:szCs w:val="20"/>
              </w:rPr>
            </w:pPr>
          </w:p>
          <w:p w14:paraId="7CE606ED" w14:textId="77777777" w:rsidR="00BE7D27" w:rsidRPr="006E54DD" w:rsidRDefault="00BE7D27" w:rsidP="00954441">
            <w:pPr>
              <w:jc w:val="center"/>
              <w:rPr>
                <w:rFonts w:ascii="Arial Narrow" w:hAnsi="Arial Narrow" w:cs="Arial"/>
                <w:sz w:val="20"/>
                <w:szCs w:val="20"/>
              </w:rPr>
            </w:pPr>
          </w:p>
          <w:p w14:paraId="1FA4BAFE"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2E12BACF" w14:textId="77777777" w:rsidTr="00954441">
        <w:tc>
          <w:tcPr>
            <w:tcW w:w="4390" w:type="dxa"/>
          </w:tcPr>
          <w:p w14:paraId="46253F85"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Wrażliwość na działanie wody (powiązana funkcjonalnie)</w:t>
            </w:r>
          </w:p>
        </w:tc>
        <w:tc>
          <w:tcPr>
            <w:tcW w:w="3685" w:type="dxa"/>
          </w:tcPr>
          <w:p w14:paraId="1E02A08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12697-12 [39]</w:t>
            </w:r>
          </w:p>
        </w:tc>
        <w:tc>
          <w:tcPr>
            <w:tcW w:w="793" w:type="dxa"/>
          </w:tcPr>
          <w:p w14:paraId="65D4C19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2FF6183B" w14:textId="77777777" w:rsidTr="00954441">
        <w:tc>
          <w:tcPr>
            <w:tcW w:w="4390" w:type="dxa"/>
          </w:tcPr>
          <w:p w14:paraId="1F955697"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Odporność na deformacje trwałe (powiązana funkcjonalnie); dotyczy betonu asfaltowego zaprojektowanego do maksymalnego obciążenia osi poniżej 130 </w:t>
            </w:r>
            <w:proofErr w:type="spellStart"/>
            <w:r w:rsidRPr="006E54DD">
              <w:rPr>
                <w:rFonts w:ascii="Arial Narrow" w:hAnsi="Arial Narrow" w:cs="Arial"/>
                <w:sz w:val="20"/>
                <w:szCs w:val="20"/>
              </w:rPr>
              <w:t>kN</w:t>
            </w:r>
            <w:proofErr w:type="spellEnd"/>
          </w:p>
        </w:tc>
        <w:tc>
          <w:tcPr>
            <w:tcW w:w="3685" w:type="dxa"/>
          </w:tcPr>
          <w:p w14:paraId="3F27ABF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12697-22 [41],</w:t>
            </w:r>
          </w:p>
          <w:p w14:paraId="6FFCAC5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mały aparat, metoda B,</w:t>
            </w:r>
          </w:p>
          <w:p w14:paraId="4B6BA93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w powietrzu,</w:t>
            </w:r>
          </w:p>
          <w:p w14:paraId="7C47A4AE"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przy wymaganej temperaturze</w:t>
            </w:r>
          </w:p>
        </w:tc>
        <w:tc>
          <w:tcPr>
            <w:tcW w:w="793" w:type="dxa"/>
          </w:tcPr>
          <w:p w14:paraId="63859128" w14:textId="77777777" w:rsidR="00BE7D27" w:rsidRPr="006E54DD" w:rsidRDefault="00BE7D27" w:rsidP="00954441">
            <w:pPr>
              <w:jc w:val="center"/>
              <w:rPr>
                <w:rFonts w:ascii="Arial Narrow" w:hAnsi="Arial Narrow" w:cs="Arial"/>
                <w:sz w:val="20"/>
                <w:szCs w:val="20"/>
              </w:rPr>
            </w:pPr>
          </w:p>
          <w:p w14:paraId="161EA5BE" w14:textId="77777777" w:rsidR="00BE7D27" w:rsidRPr="006E54DD" w:rsidRDefault="00BE7D27" w:rsidP="00954441">
            <w:pPr>
              <w:jc w:val="center"/>
              <w:rPr>
                <w:rFonts w:ascii="Arial Narrow" w:hAnsi="Arial Narrow" w:cs="Arial"/>
                <w:sz w:val="20"/>
                <w:szCs w:val="20"/>
              </w:rPr>
            </w:pPr>
          </w:p>
          <w:p w14:paraId="30C9275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528A813F" w14:textId="77777777" w:rsidTr="00954441">
        <w:tc>
          <w:tcPr>
            <w:tcW w:w="4390" w:type="dxa"/>
          </w:tcPr>
          <w:p w14:paraId="0F0C660E"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Sztywność (funkcjonalna)</w:t>
            </w:r>
          </w:p>
        </w:tc>
        <w:tc>
          <w:tcPr>
            <w:tcW w:w="3685" w:type="dxa"/>
          </w:tcPr>
          <w:p w14:paraId="69B3D9A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12697-26 [43]</w:t>
            </w:r>
          </w:p>
        </w:tc>
        <w:tc>
          <w:tcPr>
            <w:tcW w:w="793" w:type="dxa"/>
          </w:tcPr>
          <w:p w14:paraId="33B2198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59677024" w14:textId="77777777" w:rsidTr="00954441">
        <w:tc>
          <w:tcPr>
            <w:tcW w:w="4390" w:type="dxa"/>
          </w:tcPr>
          <w:p w14:paraId="268D3DFB"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 xml:space="preserve">Zmęczenie (funkcjonalna) do </w:t>
            </w:r>
            <w:proofErr w:type="spellStart"/>
            <w:r w:rsidRPr="006E54DD">
              <w:rPr>
                <w:rFonts w:ascii="Arial Narrow" w:hAnsi="Arial Narrow" w:cs="Arial"/>
                <w:sz w:val="20"/>
                <w:szCs w:val="20"/>
              </w:rPr>
              <w:t>nawierz-chni</w:t>
            </w:r>
            <w:proofErr w:type="spellEnd"/>
            <w:r w:rsidRPr="006E54DD">
              <w:rPr>
                <w:rFonts w:ascii="Arial Narrow" w:hAnsi="Arial Narrow" w:cs="Arial"/>
                <w:sz w:val="20"/>
                <w:szCs w:val="20"/>
              </w:rPr>
              <w:t xml:space="preserve"> zaprojektowanych wg kryterium opartym na czteropunktowym zginaniu </w:t>
            </w:r>
          </w:p>
        </w:tc>
        <w:tc>
          <w:tcPr>
            <w:tcW w:w="3685" w:type="dxa"/>
          </w:tcPr>
          <w:p w14:paraId="138F95D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12697-24 [42], załącznik D</w:t>
            </w:r>
          </w:p>
        </w:tc>
        <w:tc>
          <w:tcPr>
            <w:tcW w:w="793" w:type="dxa"/>
          </w:tcPr>
          <w:p w14:paraId="0673E972" w14:textId="77777777" w:rsidR="00BE7D27" w:rsidRPr="006E54DD" w:rsidRDefault="00BE7D27" w:rsidP="00954441">
            <w:pPr>
              <w:jc w:val="center"/>
              <w:rPr>
                <w:rFonts w:ascii="Arial Narrow" w:hAnsi="Arial Narrow" w:cs="Arial"/>
                <w:sz w:val="20"/>
                <w:szCs w:val="20"/>
              </w:rPr>
            </w:pPr>
          </w:p>
          <w:p w14:paraId="27CF5E7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5FCC0A18" w14:textId="77777777" w:rsidTr="00954441">
        <w:tc>
          <w:tcPr>
            <w:tcW w:w="4390" w:type="dxa"/>
          </w:tcPr>
          <w:p w14:paraId="7045F369"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Odporność na paliwo (powiązana funkcjonalnie)</w:t>
            </w:r>
          </w:p>
        </w:tc>
        <w:tc>
          <w:tcPr>
            <w:tcW w:w="3685" w:type="dxa"/>
          </w:tcPr>
          <w:p w14:paraId="4697F74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12697-43 [49]</w:t>
            </w:r>
          </w:p>
        </w:tc>
        <w:tc>
          <w:tcPr>
            <w:tcW w:w="793" w:type="dxa"/>
          </w:tcPr>
          <w:p w14:paraId="4EF673F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r w:rsidR="00BE7D27" w:rsidRPr="006E54DD" w14:paraId="656058E1" w14:textId="77777777" w:rsidTr="00954441">
        <w:tc>
          <w:tcPr>
            <w:tcW w:w="4390" w:type="dxa"/>
          </w:tcPr>
          <w:p w14:paraId="31AC377A" w14:textId="77777777" w:rsidR="00BE7D27" w:rsidRPr="006E54DD" w:rsidRDefault="00BE7D27" w:rsidP="00954441">
            <w:pPr>
              <w:rPr>
                <w:rFonts w:ascii="Arial Narrow" w:hAnsi="Arial Narrow" w:cs="Arial"/>
                <w:sz w:val="20"/>
                <w:szCs w:val="20"/>
              </w:rPr>
            </w:pPr>
            <w:r w:rsidRPr="006E54DD">
              <w:rPr>
                <w:rFonts w:ascii="Arial Narrow" w:hAnsi="Arial Narrow" w:cs="Arial"/>
                <w:sz w:val="20"/>
                <w:szCs w:val="20"/>
              </w:rPr>
              <w:t>Odporność na środki odladzające (powiązana funkcjonalnie)</w:t>
            </w:r>
          </w:p>
        </w:tc>
        <w:tc>
          <w:tcPr>
            <w:tcW w:w="3685" w:type="dxa"/>
          </w:tcPr>
          <w:p w14:paraId="36D9075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PN-EN 12697-41 [47]</w:t>
            </w:r>
          </w:p>
        </w:tc>
        <w:tc>
          <w:tcPr>
            <w:tcW w:w="793" w:type="dxa"/>
          </w:tcPr>
          <w:p w14:paraId="3EFC053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w:t>
            </w:r>
          </w:p>
        </w:tc>
      </w:tr>
    </w:tbl>
    <w:p w14:paraId="3C3EAA6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Badanie typu należy przeprowadzić zgodnie z PN-EN 13108-20 [54] przy pierwszym wprowadzeniu mieszanek mineralno-asfaltowych do obrotu i powinno być powtórzone w wypadku: </w:t>
      </w:r>
    </w:p>
    <w:p w14:paraId="4B1BCBCB" w14:textId="77777777" w:rsidR="00BE7D27" w:rsidRPr="006E54DD" w:rsidRDefault="00BE7D27" w:rsidP="009E77BE">
      <w:pPr>
        <w:widowControl w:val="0"/>
        <w:numPr>
          <w:ilvl w:val="0"/>
          <w:numId w:val="96"/>
        </w:numPr>
        <w:tabs>
          <w:tab w:val="left" w:pos="240"/>
        </w:tabs>
        <w:ind w:left="240" w:right="-57" w:hanging="240"/>
        <w:jc w:val="both"/>
        <w:rPr>
          <w:rFonts w:ascii="Arial Narrow" w:hAnsi="Arial Narrow" w:cs="Arial"/>
          <w:sz w:val="20"/>
          <w:szCs w:val="20"/>
        </w:rPr>
      </w:pPr>
      <w:r w:rsidRPr="006E54DD">
        <w:rPr>
          <w:rFonts w:ascii="Arial Narrow" w:hAnsi="Arial Narrow" w:cs="Arial"/>
          <w:sz w:val="20"/>
          <w:szCs w:val="20"/>
        </w:rPr>
        <w:t>upływu trzech lat,</w:t>
      </w:r>
    </w:p>
    <w:p w14:paraId="04660231" w14:textId="77777777" w:rsidR="00BE7D27" w:rsidRPr="006E54DD" w:rsidRDefault="00BE7D27" w:rsidP="009E77BE">
      <w:pPr>
        <w:widowControl w:val="0"/>
        <w:numPr>
          <w:ilvl w:val="0"/>
          <w:numId w:val="96"/>
        </w:numPr>
        <w:tabs>
          <w:tab w:val="left" w:pos="240"/>
        </w:tabs>
        <w:ind w:left="240" w:right="-57" w:hanging="240"/>
        <w:jc w:val="both"/>
        <w:rPr>
          <w:rFonts w:ascii="Arial Narrow" w:hAnsi="Arial Narrow" w:cs="Arial"/>
          <w:sz w:val="20"/>
          <w:szCs w:val="20"/>
        </w:rPr>
      </w:pPr>
      <w:r w:rsidRPr="006E54DD">
        <w:rPr>
          <w:rFonts w:ascii="Arial Narrow" w:hAnsi="Arial Narrow" w:cs="Arial"/>
          <w:sz w:val="20"/>
          <w:szCs w:val="20"/>
        </w:rPr>
        <w:t>zmiany złoża kruszywa,</w:t>
      </w:r>
    </w:p>
    <w:p w14:paraId="586EC44D" w14:textId="77777777" w:rsidR="00BE7D27" w:rsidRPr="006E54DD" w:rsidRDefault="00BE7D27" w:rsidP="009E77BE">
      <w:pPr>
        <w:widowControl w:val="0"/>
        <w:numPr>
          <w:ilvl w:val="0"/>
          <w:numId w:val="96"/>
        </w:numPr>
        <w:tabs>
          <w:tab w:val="left" w:pos="240"/>
        </w:tabs>
        <w:ind w:left="240" w:right="-57" w:hanging="240"/>
        <w:jc w:val="both"/>
        <w:rPr>
          <w:rFonts w:ascii="Arial Narrow" w:hAnsi="Arial Narrow" w:cs="Arial"/>
          <w:sz w:val="20"/>
          <w:szCs w:val="20"/>
        </w:rPr>
      </w:pPr>
      <w:r w:rsidRPr="006E54DD">
        <w:rPr>
          <w:rFonts w:ascii="Arial Narrow" w:hAnsi="Arial Narrow" w:cs="Arial"/>
          <w:sz w:val="20"/>
          <w:szCs w:val="20"/>
        </w:rPr>
        <w:t>zmiany rodzaju kruszywa (typu petrograficznego),</w:t>
      </w:r>
    </w:p>
    <w:p w14:paraId="2C6DA826" w14:textId="77777777" w:rsidR="00BE7D27" w:rsidRPr="006E54DD" w:rsidRDefault="00BE7D27" w:rsidP="009E77BE">
      <w:pPr>
        <w:widowControl w:val="0"/>
        <w:numPr>
          <w:ilvl w:val="0"/>
          <w:numId w:val="96"/>
        </w:numPr>
        <w:tabs>
          <w:tab w:val="left" w:pos="240"/>
        </w:tabs>
        <w:ind w:left="240" w:right="-57" w:hanging="240"/>
        <w:jc w:val="both"/>
        <w:rPr>
          <w:rFonts w:ascii="Arial Narrow" w:hAnsi="Arial Narrow" w:cs="Arial"/>
          <w:sz w:val="20"/>
          <w:szCs w:val="20"/>
        </w:rPr>
      </w:pPr>
      <w:r w:rsidRPr="006E54DD">
        <w:rPr>
          <w:rFonts w:ascii="Arial Narrow" w:hAnsi="Arial Narrow" w:cs="Arial"/>
          <w:sz w:val="20"/>
          <w:szCs w:val="20"/>
        </w:rPr>
        <w:t xml:space="preserve">zmiany kategorii kruszywa grubego, jak definiowano w PN-EN 13043 [50], jednej z następujących właściwości: kształtu, udziału ziaren częściowo </w:t>
      </w:r>
      <w:proofErr w:type="spellStart"/>
      <w:r w:rsidRPr="006E54DD">
        <w:rPr>
          <w:rFonts w:ascii="Arial Narrow" w:hAnsi="Arial Narrow" w:cs="Arial"/>
          <w:sz w:val="20"/>
          <w:szCs w:val="20"/>
        </w:rPr>
        <w:t>przekruszonych</w:t>
      </w:r>
      <w:proofErr w:type="spellEnd"/>
      <w:r w:rsidRPr="006E54DD">
        <w:rPr>
          <w:rFonts w:ascii="Arial Narrow" w:hAnsi="Arial Narrow" w:cs="Arial"/>
          <w:sz w:val="20"/>
          <w:szCs w:val="20"/>
        </w:rPr>
        <w:t>, odporności na rozdrabnianie, odporności na ścieranie lub kanciastości kruszywa drobnego,</w:t>
      </w:r>
    </w:p>
    <w:p w14:paraId="05D87C0C" w14:textId="77777777" w:rsidR="00BE7D27" w:rsidRPr="006E54DD" w:rsidRDefault="00BE7D27" w:rsidP="009E77BE">
      <w:pPr>
        <w:widowControl w:val="0"/>
        <w:numPr>
          <w:ilvl w:val="0"/>
          <w:numId w:val="96"/>
        </w:numPr>
        <w:tabs>
          <w:tab w:val="left" w:pos="240"/>
        </w:tabs>
        <w:ind w:left="426" w:right="-57" w:hanging="426"/>
        <w:jc w:val="both"/>
        <w:rPr>
          <w:rFonts w:ascii="Arial Narrow" w:hAnsi="Arial Narrow" w:cs="Arial"/>
          <w:sz w:val="20"/>
          <w:szCs w:val="20"/>
        </w:rPr>
      </w:pPr>
      <w:r w:rsidRPr="006E54DD">
        <w:rPr>
          <w:rFonts w:ascii="Arial Narrow" w:hAnsi="Arial Narrow" w:cs="Arial"/>
          <w:sz w:val="20"/>
          <w:szCs w:val="20"/>
        </w:rPr>
        <w:t>zmiany gęstości ziaren (średnia ważona) o więcej niż 0,05 Mg/m3,</w:t>
      </w:r>
    </w:p>
    <w:p w14:paraId="5D1B7B59" w14:textId="77777777" w:rsidR="00BE7D27" w:rsidRPr="006E54DD" w:rsidRDefault="00BE7D27" w:rsidP="009E77BE">
      <w:pPr>
        <w:widowControl w:val="0"/>
        <w:numPr>
          <w:ilvl w:val="0"/>
          <w:numId w:val="96"/>
        </w:numPr>
        <w:tabs>
          <w:tab w:val="left" w:pos="240"/>
        </w:tabs>
        <w:ind w:left="426" w:right="-57" w:hanging="426"/>
        <w:jc w:val="both"/>
        <w:rPr>
          <w:rFonts w:ascii="Arial Narrow" w:hAnsi="Arial Narrow" w:cs="Arial"/>
          <w:sz w:val="20"/>
          <w:szCs w:val="20"/>
        </w:rPr>
      </w:pPr>
      <w:r w:rsidRPr="006E54DD">
        <w:rPr>
          <w:rFonts w:ascii="Arial Narrow" w:hAnsi="Arial Narrow" w:cs="Arial"/>
          <w:sz w:val="20"/>
          <w:szCs w:val="20"/>
        </w:rPr>
        <w:t>zmiany rodzaju lepiszcza,</w:t>
      </w:r>
    </w:p>
    <w:p w14:paraId="0257FEDF" w14:textId="77777777" w:rsidR="00BE7D27" w:rsidRPr="006E54DD" w:rsidRDefault="00BE7D27" w:rsidP="009E77BE">
      <w:pPr>
        <w:widowControl w:val="0"/>
        <w:numPr>
          <w:ilvl w:val="0"/>
          <w:numId w:val="96"/>
        </w:numPr>
        <w:tabs>
          <w:tab w:val="left" w:pos="240"/>
        </w:tabs>
        <w:ind w:left="426" w:right="-57" w:hanging="426"/>
        <w:jc w:val="both"/>
        <w:rPr>
          <w:rFonts w:ascii="Arial Narrow" w:hAnsi="Arial Narrow" w:cs="Arial"/>
          <w:sz w:val="20"/>
          <w:szCs w:val="20"/>
        </w:rPr>
      </w:pPr>
      <w:r w:rsidRPr="006E54DD">
        <w:rPr>
          <w:rFonts w:ascii="Arial Narrow" w:hAnsi="Arial Narrow" w:cs="Arial"/>
          <w:sz w:val="20"/>
          <w:szCs w:val="20"/>
        </w:rPr>
        <w:t>zmiany typu mineralogicznego wypełniacza.</w:t>
      </w:r>
    </w:p>
    <w:p w14:paraId="04D955F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14:paraId="20C33A2D"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6.3. Badania w czasie robót</w:t>
      </w:r>
    </w:p>
    <w:p w14:paraId="7C9B943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6.3.1. Uwagi ogólne</w:t>
      </w:r>
    </w:p>
    <w:p w14:paraId="77922F06"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Badania dzielą się na:</w:t>
      </w:r>
    </w:p>
    <w:p w14:paraId="3E22F962" w14:textId="77777777" w:rsidR="00BE7D27" w:rsidRPr="00B6612A" w:rsidRDefault="00BE7D27" w:rsidP="009E77BE">
      <w:pPr>
        <w:numPr>
          <w:ilvl w:val="0"/>
          <w:numId w:val="92"/>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badania Wykonawcy (w ramach własnego nadzoru),</w:t>
      </w:r>
    </w:p>
    <w:p w14:paraId="5EC5F659" w14:textId="77777777" w:rsidR="00BE7D27" w:rsidRPr="00B6612A" w:rsidRDefault="00BE7D27" w:rsidP="009E77BE">
      <w:pPr>
        <w:numPr>
          <w:ilvl w:val="0"/>
          <w:numId w:val="92"/>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badania kontrolne (w ramach nadzoru zleceniodawcy – Inżyniera)</w:t>
      </w:r>
    </w:p>
    <w:p w14:paraId="6B8894B0" w14:textId="77777777" w:rsidR="00BE7D27" w:rsidRPr="00B6612A" w:rsidRDefault="00BE7D27" w:rsidP="009E77BE">
      <w:pPr>
        <w:numPr>
          <w:ilvl w:val="0"/>
          <w:numId w:val="92"/>
        </w:numPr>
        <w:overflowPunct w:val="0"/>
        <w:autoSpaceDE w:val="0"/>
        <w:autoSpaceDN w:val="0"/>
        <w:adjustRightInd w:val="0"/>
        <w:ind w:hanging="37"/>
        <w:jc w:val="both"/>
        <w:textAlignment w:val="baseline"/>
        <w:rPr>
          <w:rFonts w:ascii="Arial Narrow" w:hAnsi="Arial Narrow" w:cs="Arial"/>
          <w:sz w:val="22"/>
          <w:szCs w:val="22"/>
        </w:rPr>
      </w:pPr>
      <w:r w:rsidRPr="00B6612A">
        <w:rPr>
          <w:rFonts w:ascii="Arial Narrow" w:hAnsi="Arial Narrow" w:cs="Arial"/>
          <w:sz w:val="22"/>
          <w:szCs w:val="22"/>
        </w:rPr>
        <w:t>dodatkowe,</w:t>
      </w:r>
    </w:p>
    <w:p w14:paraId="71BD1467" w14:textId="77777777" w:rsidR="00BE7D27" w:rsidRPr="00B6612A" w:rsidRDefault="00BE7D27" w:rsidP="009E77BE">
      <w:pPr>
        <w:numPr>
          <w:ilvl w:val="0"/>
          <w:numId w:val="92"/>
        </w:numPr>
        <w:overflowPunct w:val="0"/>
        <w:autoSpaceDE w:val="0"/>
        <w:autoSpaceDN w:val="0"/>
        <w:adjustRightInd w:val="0"/>
        <w:ind w:hanging="37"/>
        <w:jc w:val="both"/>
        <w:textAlignment w:val="baseline"/>
        <w:rPr>
          <w:rFonts w:ascii="Arial Narrow" w:hAnsi="Arial Narrow" w:cs="Arial"/>
          <w:sz w:val="22"/>
          <w:szCs w:val="22"/>
        </w:rPr>
      </w:pPr>
      <w:r w:rsidRPr="00B6612A">
        <w:rPr>
          <w:rFonts w:ascii="Arial Narrow" w:hAnsi="Arial Narrow" w:cs="Arial"/>
          <w:sz w:val="22"/>
          <w:szCs w:val="22"/>
        </w:rPr>
        <w:t>arbitrażowe.</w:t>
      </w:r>
    </w:p>
    <w:p w14:paraId="7DC4A5FB"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lastRenderedPageBreak/>
        <w:t>6.4. Badania Wykonawcy</w:t>
      </w:r>
    </w:p>
    <w:p w14:paraId="7C20840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6.4.1. Badania w czasie wytwarzania mieszanki mineralno-asfaltowej </w:t>
      </w:r>
    </w:p>
    <w:p w14:paraId="06768F9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Badania Wykonawcy w czasie wytwarzania mieszanki </w:t>
      </w:r>
      <w:proofErr w:type="spellStart"/>
      <w:r w:rsidRPr="00B6612A">
        <w:rPr>
          <w:rFonts w:ascii="Arial Narrow" w:hAnsi="Arial Narrow" w:cs="Arial"/>
          <w:sz w:val="22"/>
          <w:szCs w:val="22"/>
        </w:rPr>
        <w:t>mineralno</w:t>
      </w:r>
      <w:proofErr w:type="spellEnd"/>
      <w:r w:rsidRPr="00B6612A">
        <w:rPr>
          <w:rFonts w:ascii="Arial Narrow" w:hAnsi="Arial Narrow" w:cs="Arial"/>
          <w:sz w:val="22"/>
          <w:szCs w:val="22"/>
        </w:rPr>
        <w:t>–asfaltowej powinny być wykonywane w ramach zakładowej kontroli produkcji, zgodnie z normą PN-EN 13108-21 [55].</w:t>
      </w:r>
    </w:p>
    <w:p w14:paraId="0D6E3AA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Zakres badań Wykonawcy w systemie zakładowej kontroli produkcji obejmuje:</w:t>
      </w:r>
    </w:p>
    <w:p w14:paraId="58CC6950" w14:textId="77777777" w:rsidR="00BE7D27" w:rsidRPr="006E54DD" w:rsidRDefault="00BE7D27" w:rsidP="009E77BE">
      <w:pPr>
        <w:numPr>
          <w:ilvl w:val="0"/>
          <w:numId w:val="102"/>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 xml:space="preserve">badania materiałów wsadowych do mieszanki mineralno-asfaltowej (asfaltów, kruszyw wypełniacza i dodatków), </w:t>
      </w:r>
    </w:p>
    <w:p w14:paraId="34F103B2" w14:textId="77777777" w:rsidR="00BE7D27" w:rsidRPr="006E54DD" w:rsidRDefault="00BE7D27" w:rsidP="009E77BE">
      <w:pPr>
        <w:numPr>
          <w:ilvl w:val="0"/>
          <w:numId w:val="102"/>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badanie składu i właściwości mieszanki mineralno-asfaltowej.</w:t>
      </w:r>
    </w:p>
    <w:p w14:paraId="1D27912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Częstotliwość oraz zakres badań i pomiarów w czasie wytwarzania mieszanki mineralno-asfaltowej powinno być zgodne z certyfikowanym systemem ZKP. </w:t>
      </w:r>
    </w:p>
    <w:p w14:paraId="11F7E4E1"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6.4.2. Badania w czasie wykonywania warstwy asfaltowej i badania gotowej warstwy</w:t>
      </w:r>
      <w:r w:rsidRPr="00B6612A">
        <w:rPr>
          <w:rFonts w:ascii="Arial Narrow" w:hAnsi="Arial Narrow" w:cs="Arial"/>
          <w:sz w:val="22"/>
          <w:szCs w:val="22"/>
        </w:rPr>
        <w:tab/>
        <w:t xml:space="preserve"> </w:t>
      </w:r>
    </w:p>
    <w:p w14:paraId="6E14343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182365AA"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20FFFC3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B6612A">
        <w:rPr>
          <w:rFonts w:ascii="Arial Narrow" w:hAnsi="Arial Narrow" w:cs="Arial"/>
          <w:sz w:val="22"/>
          <w:szCs w:val="22"/>
        </w:rPr>
        <w:t>pktu</w:t>
      </w:r>
      <w:proofErr w:type="spellEnd"/>
      <w:r w:rsidRPr="00B6612A">
        <w:rPr>
          <w:rFonts w:ascii="Arial Narrow" w:hAnsi="Arial Narrow" w:cs="Arial"/>
          <w:sz w:val="22"/>
          <w:szCs w:val="22"/>
        </w:rPr>
        <w:t xml:space="preserve"> 6.5.</w:t>
      </w:r>
    </w:p>
    <w:p w14:paraId="177B41BE"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Zakres badań Wykonawcy związany z wykonywaniem nawierzchni:</w:t>
      </w:r>
    </w:p>
    <w:p w14:paraId="6E95CA3F"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temperatury powietrza,</w:t>
      </w:r>
    </w:p>
    <w:p w14:paraId="037CC3E2"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temperatury mieszanki mineralno-asfaltowej podczas wykonywania nawierzchni (wg PN-EN 12697-13 [40]),</w:t>
      </w:r>
    </w:p>
    <w:p w14:paraId="64736547"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ocena wizualna mieszanki mineralno-asfaltowej,</w:t>
      </w:r>
    </w:p>
    <w:p w14:paraId="3A014D21"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wykaz ilości materiałów lub grubości wykonanej warstwy,</w:t>
      </w:r>
    </w:p>
    <w:p w14:paraId="5EF8B9E3"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spadku poprzecznego warstwy asfaltowej,</w:t>
      </w:r>
    </w:p>
    <w:p w14:paraId="07001D93"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 xml:space="preserve">pomiar równości warstwy asfaltowej (wg </w:t>
      </w:r>
      <w:proofErr w:type="spellStart"/>
      <w:r w:rsidRPr="006E54DD">
        <w:rPr>
          <w:rFonts w:ascii="Arial Narrow" w:hAnsi="Arial Narrow" w:cs="Arial"/>
          <w:sz w:val="20"/>
          <w:szCs w:val="20"/>
        </w:rPr>
        <w:t>pktu</w:t>
      </w:r>
      <w:proofErr w:type="spellEnd"/>
      <w:r w:rsidRPr="006E54DD">
        <w:rPr>
          <w:rFonts w:ascii="Arial Narrow" w:hAnsi="Arial Narrow" w:cs="Arial"/>
          <w:sz w:val="20"/>
          <w:szCs w:val="20"/>
        </w:rPr>
        <w:t xml:space="preserve"> 6.5.4.4),</w:t>
      </w:r>
    </w:p>
    <w:p w14:paraId="2A7B374B"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parametrów geometrycznych poboczy,</w:t>
      </w:r>
    </w:p>
    <w:p w14:paraId="5404F623"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ocena wizualna jednorodności powierzchni warstwy,</w:t>
      </w:r>
    </w:p>
    <w:p w14:paraId="5D6377E7" w14:textId="77777777" w:rsidR="00BE7D27" w:rsidRPr="006E54DD" w:rsidRDefault="00BE7D27" w:rsidP="009E77BE">
      <w:pPr>
        <w:numPr>
          <w:ilvl w:val="0"/>
          <w:numId w:val="93"/>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ocena wizualna jakości wykonania połączeń technologicznych.</w:t>
      </w:r>
    </w:p>
    <w:p w14:paraId="4BFBB4EE"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6.5. Badania kontrolne Zamawiającego</w:t>
      </w:r>
    </w:p>
    <w:p w14:paraId="1258EA6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78252005" w14:textId="77777777" w:rsidR="00BE7D27" w:rsidRPr="00B6612A" w:rsidRDefault="00BE7D27" w:rsidP="00954441">
      <w:pPr>
        <w:pStyle w:val="Wcicienormalne"/>
        <w:spacing w:before="0" w:after="0"/>
        <w:ind w:left="0" w:firstLine="709"/>
        <w:rPr>
          <w:rFonts w:ascii="Arial Narrow" w:hAnsi="Arial Narrow" w:cs="Arial"/>
          <w:sz w:val="22"/>
          <w:szCs w:val="22"/>
        </w:rPr>
      </w:pPr>
      <w:r w:rsidRPr="00B6612A">
        <w:rPr>
          <w:rFonts w:ascii="Arial Narrow" w:hAnsi="Arial Narrow" w:cs="Arial"/>
          <w:sz w:val="22"/>
          <w:szCs w:val="22"/>
        </w:rPr>
        <w:t xml:space="preserve">Rodzaj i zakres badań kontrolnych Zamawiającego mieszanki mineralno-asfaltowej i wykonanej warstwy jest następujący: </w:t>
      </w:r>
    </w:p>
    <w:p w14:paraId="434A5F45" w14:textId="77777777" w:rsidR="00BE7D27" w:rsidRPr="006E54DD" w:rsidRDefault="00BE7D27" w:rsidP="009E77BE">
      <w:pPr>
        <w:numPr>
          <w:ilvl w:val="0"/>
          <w:numId w:val="124"/>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badania materiałów wsadowych do mieszanki mineralno-asfaltowej (asfaltów, kruszyw, wypełniacza i dodatków).</w:t>
      </w:r>
    </w:p>
    <w:p w14:paraId="1735B2DC" w14:textId="77777777" w:rsidR="00BE7D27" w:rsidRPr="00B6612A" w:rsidRDefault="00BE7D27" w:rsidP="00954441">
      <w:pPr>
        <w:pStyle w:val="Wcicienormalne"/>
        <w:spacing w:before="0" w:after="0"/>
        <w:ind w:left="0"/>
        <w:rPr>
          <w:rFonts w:ascii="Arial Narrow" w:hAnsi="Arial Narrow" w:cs="Arial"/>
          <w:sz w:val="22"/>
          <w:szCs w:val="22"/>
        </w:rPr>
      </w:pPr>
      <w:r w:rsidRPr="00B6612A">
        <w:rPr>
          <w:rFonts w:ascii="Arial Narrow" w:hAnsi="Arial Narrow" w:cs="Arial"/>
          <w:sz w:val="22"/>
          <w:szCs w:val="22"/>
        </w:rPr>
        <w:t>Mieszanka mineralno-asfaltowa a):</w:t>
      </w:r>
    </w:p>
    <w:p w14:paraId="021B5EC5" w14:textId="77777777" w:rsidR="00BE7D27" w:rsidRPr="006E54DD" w:rsidRDefault="00BE7D27" w:rsidP="009E77BE">
      <w:pPr>
        <w:pStyle w:val="Wcicienormalne"/>
        <w:numPr>
          <w:ilvl w:val="0"/>
          <w:numId w:val="125"/>
        </w:numPr>
        <w:spacing w:before="0" w:after="0"/>
        <w:rPr>
          <w:rFonts w:ascii="Arial Narrow" w:hAnsi="Arial Narrow" w:cs="Arial"/>
          <w:sz w:val="20"/>
        </w:rPr>
      </w:pPr>
      <w:r w:rsidRPr="006E54DD">
        <w:rPr>
          <w:rFonts w:ascii="Arial Narrow" w:hAnsi="Arial Narrow" w:cs="Arial"/>
          <w:sz w:val="20"/>
        </w:rPr>
        <w:t>uziarnienie,</w:t>
      </w:r>
    </w:p>
    <w:p w14:paraId="6F0F4B8F" w14:textId="77777777" w:rsidR="00BE7D27" w:rsidRPr="006E54DD" w:rsidRDefault="00BE7D27" w:rsidP="009E77BE">
      <w:pPr>
        <w:pStyle w:val="Wcicienormalne"/>
        <w:numPr>
          <w:ilvl w:val="0"/>
          <w:numId w:val="125"/>
        </w:numPr>
        <w:spacing w:before="0" w:after="0"/>
        <w:rPr>
          <w:rFonts w:ascii="Arial Narrow" w:hAnsi="Arial Narrow" w:cs="Arial"/>
          <w:sz w:val="20"/>
        </w:rPr>
      </w:pPr>
      <w:r w:rsidRPr="006E54DD">
        <w:rPr>
          <w:rFonts w:ascii="Arial Narrow" w:hAnsi="Arial Narrow" w:cs="Arial"/>
          <w:sz w:val="20"/>
        </w:rPr>
        <w:t>zawartość lepiszcza,</w:t>
      </w:r>
    </w:p>
    <w:p w14:paraId="38D29C4C" w14:textId="77777777" w:rsidR="00BE7D27" w:rsidRPr="006E54DD" w:rsidRDefault="00BE7D27" w:rsidP="009E77BE">
      <w:pPr>
        <w:pStyle w:val="Wcicienormalne"/>
        <w:numPr>
          <w:ilvl w:val="0"/>
          <w:numId w:val="125"/>
        </w:numPr>
        <w:spacing w:before="0" w:after="0"/>
        <w:rPr>
          <w:rFonts w:ascii="Arial Narrow" w:hAnsi="Arial Narrow" w:cs="Arial"/>
          <w:sz w:val="20"/>
        </w:rPr>
      </w:pPr>
      <w:r w:rsidRPr="006E54DD">
        <w:rPr>
          <w:rFonts w:ascii="Arial Narrow" w:hAnsi="Arial Narrow" w:cs="Arial"/>
          <w:sz w:val="20"/>
        </w:rPr>
        <w:t xml:space="preserve">temperatura </w:t>
      </w:r>
      <w:r w:rsidRPr="006E54DD">
        <w:rPr>
          <w:rFonts w:ascii="Arial Narrow" w:hAnsi="Arial Narrow" w:cs="Arial"/>
          <w:sz w:val="20"/>
        </w:rPr>
        <w:pgNum/>
      </w:r>
      <w:r w:rsidRPr="006E54DD">
        <w:rPr>
          <w:rFonts w:ascii="Arial Narrow" w:hAnsi="Arial Narrow" w:cs="Arial"/>
          <w:sz w:val="20"/>
        </w:rPr>
        <w:t>mięknienia odzyskanego lepiszcza,</w:t>
      </w:r>
    </w:p>
    <w:p w14:paraId="02C2D705" w14:textId="77777777" w:rsidR="00BE7D27" w:rsidRPr="006E54DD" w:rsidRDefault="00BE7D27" w:rsidP="009E77BE">
      <w:pPr>
        <w:pStyle w:val="Wcicienormalne"/>
        <w:numPr>
          <w:ilvl w:val="0"/>
          <w:numId w:val="125"/>
        </w:numPr>
        <w:spacing w:before="0" w:after="0"/>
        <w:rPr>
          <w:rFonts w:ascii="Arial Narrow" w:hAnsi="Arial Narrow" w:cs="Arial"/>
          <w:sz w:val="20"/>
        </w:rPr>
      </w:pPr>
      <w:r w:rsidRPr="006E54DD">
        <w:rPr>
          <w:rFonts w:ascii="Arial Narrow" w:hAnsi="Arial Narrow" w:cs="Arial"/>
          <w:sz w:val="20"/>
        </w:rPr>
        <w:t>gęstość i zawartość wolnych przestrzeni próbki.</w:t>
      </w:r>
    </w:p>
    <w:p w14:paraId="07BF9244"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Warunki technologiczne wbudowywania mieszanki mineralno-asfaltowej:</w:t>
      </w:r>
    </w:p>
    <w:p w14:paraId="5B5AFE11" w14:textId="77777777" w:rsidR="00BE7D27" w:rsidRPr="006E54DD" w:rsidRDefault="00BE7D27" w:rsidP="009E77BE">
      <w:pPr>
        <w:numPr>
          <w:ilvl w:val="0"/>
          <w:numId w:val="126"/>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temperatury powietrza podczas pobrania próby do badań,</w:t>
      </w:r>
    </w:p>
    <w:p w14:paraId="4CD1A7F5" w14:textId="77777777" w:rsidR="00BE7D27" w:rsidRPr="006E54DD" w:rsidRDefault="00BE7D27" w:rsidP="009E77BE">
      <w:pPr>
        <w:numPr>
          <w:ilvl w:val="0"/>
          <w:numId w:val="126"/>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pomiar temperatury mieszanki mineralno-asfaltowej,</w:t>
      </w:r>
    </w:p>
    <w:p w14:paraId="22255219" w14:textId="77777777" w:rsidR="00BE7D27" w:rsidRPr="006E54DD" w:rsidRDefault="00BE7D27" w:rsidP="009E77BE">
      <w:pPr>
        <w:numPr>
          <w:ilvl w:val="0"/>
          <w:numId w:val="126"/>
        </w:numPr>
        <w:overflowPunct w:val="0"/>
        <w:autoSpaceDE w:val="0"/>
        <w:autoSpaceDN w:val="0"/>
        <w:adjustRightInd w:val="0"/>
        <w:jc w:val="both"/>
        <w:textAlignment w:val="baseline"/>
        <w:rPr>
          <w:rFonts w:ascii="Arial Narrow" w:hAnsi="Arial Narrow" w:cs="Arial"/>
          <w:sz w:val="20"/>
          <w:szCs w:val="20"/>
        </w:rPr>
      </w:pPr>
      <w:r w:rsidRPr="006E54DD">
        <w:rPr>
          <w:rFonts w:ascii="Arial Narrow" w:hAnsi="Arial Narrow" w:cs="Arial"/>
          <w:sz w:val="20"/>
          <w:szCs w:val="20"/>
        </w:rPr>
        <w:t>ocena wizualna dostarczonej mieszanki mineralno-asfaltowej.</w:t>
      </w:r>
    </w:p>
    <w:p w14:paraId="0CCB58BC"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Wykonana warstwa:</w:t>
      </w:r>
    </w:p>
    <w:p w14:paraId="7017DAFE"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wskaźnik zagęszczenia</w:t>
      </w:r>
    </w:p>
    <w:p w14:paraId="5E39330A"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grubość warstwy lub ilość zużytego materiału,</w:t>
      </w:r>
    </w:p>
    <w:p w14:paraId="5367EEB5"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równość podłużna i poprzeczna,</w:t>
      </w:r>
    </w:p>
    <w:p w14:paraId="553D7B0E"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spadki poprzeczne,</w:t>
      </w:r>
    </w:p>
    <w:p w14:paraId="32A6B81B"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zawartość wolnych przestrzeni,</w:t>
      </w:r>
    </w:p>
    <w:p w14:paraId="40F1AC7D"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lastRenderedPageBreak/>
        <w:t>złącza technologiczne,</w:t>
      </w:r>
    </w:p>
    <w:p w14:paraId="12731898"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szerokość warstwy,</w:t>
      </w:r>
    </w:p>
    <w:p w14:paraId="6483493F"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rzędne wysokościowe,</w:t>
      </w:r>
    </w:p>
    <w:p w14:paraId="1B9DE169"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ukształtowanie osi w planie,</w:t>
      </w:r>
    </w:p>
    <w:p w14:paraId="12DD45B9" w14:textId="77777777" w:rsidR="00BE7D27" w:rsidRPr="006E54DD" w:rsidRDefault="00BE7D27" w:rsidP="009E77BE">
      <w:pPr>
        <w:pStyle w:val="Wcicienormalne"/>
        <w:numPr>
          <w:ilvl w:val="0"/>
          <w:numId w:val="127"/>
        </w:numPr>
        <w:spacing w:before="0" w:after="0"/>
        <w:rPr>
          <w:rFonts w:ascii="Arial Narrow" w:hAnsi="Arial Narrow" w:cs="Arial"/>
          <w:sz w:val="20"/>
        </w:rPr>
      </w:pPr>
      <w:r w:rsidRPr="006E54DD">
        <w:rPr>
          <w:rFonts w:ascii="Arial Narrow" w:hAnsi="Arial Narrow" w:cs="Arial"/>
          <w:sz w:val="20"/>
        </w:rPr>
        <w:t>ocena wizualna warstwy.</w:t>
      </w:r>
    </w:p>
    <w:p w14:paraId="4DC8961C" w14:textId="77777777" w:rsidR="00BE7D27" w:rsidRPr="00B6612A" w:rsidRDefault="00BE7D27" w:rsidP="00954441">
      <w:pPr>
        <w:keepNext/>
        <w:rPr>
          <w:rFonts w:ascii="Arial Narrow" w:hAnsi="Arial Narrow" w:cs="Arial"/>
          <w:sz w:val="22"/>
          <w:szCs w:val="22"/>
        </w:rPr>
      </w:pPr>
      <w:r w:rsidRPr="00B6612A">
        <w:rPr>
          <w:rFonts w:ascii="Arial Narrow" w:hAnsi="Arial Narrow" w:cs="Arial"/>
          <w:sz w:val="22"/>
          <w:szCs w:val="22"/>
        </w:rPr>
        <w:t>a)  w razie potrzeby specjalne kruszywa i dodatki.</w:t>
      </w:r>
    </w:p>
    <w:p w14:paraId="23338A17"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6.5.1. Badanie materiałów wsadowych</w:t>
      </w:r>
    </w:p>
    <w:p w14:paraId="0B4546A3"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Właściwości materiałów wsadowych należy oceniać na podstawie badań pobranych próbek w miejscu produkcji mieszanki mineralno-asfaltowej. </w:t>
      </w:r>
    </w:p>
    <w:p w14:paraId="7BB38A1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 oceny jakości materiałów wsadowych mieszanki mineralno-asfaltowej, za zgodą nadzoru i Zamawiającego mogą posłużyć wyniki badań wykonanych w ramach zakładowej kontroli produkcji. </w:t>
      </w:r>
    </w:p>
    <w:p w14:paraId="31C695DD" w14:textId="77777777" w:rsidR="00BE7D27" w:rsidRPr="006E54DD" w:rsidRDefault="00BE7D27" w:rsidP="00954441">
      <w:pPr>
        <w:ind w:right="-57"/>
        <w:rPr>
          <w:rFonts w:ascii="Arial Narrow" w:hAnsi="Arial Narrow" w:cs="Arial"/>
          <w:sz w:val="22"/>
          <w:szCs w:val="22"/>
          <w:u w:val="single"/>
        </w:rPr>
      </w:pPr>
      <w:r w:rsidRPr="006E54DD">
        <w:rPr>
          <w:rFonts w:ascii="Arial Narrow" w:hAnsi="Arial Narrow" w:cs="Arial"/>
          <w:sz w:val="22"/>
          <w:szCs w:val="22"/>
          <w:u w:val="single"/>
        </w:rPr>
        <w:t>6.5.1.1. Kruszywa i wypełniacz</w:t>
      </w:r>
    </w:p>
    <w:p w14:paraId="2A700798"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Z kruszywa należy pobrać i zbadać średnie próbki. Wielkość pobranej średniej próbki nie może być mniejsza niż: </w:t>
      </w:r>
    </w:p>
    <w:p w14:paraId="26E01090" w14:textId="77777777" w:rsidR="00BE7D27" w:rsidRPr="006E54DD" w:rsidRDefault="00BE7D27" w:rsidP="009E77BE">
      <w:pPr>
        <w:widowControl w:val="0"/>
        <w:numPr>
          <w:ilvl w:val="0"/>
          <w:numId w:val="96"/>
        </w:numPr>
        <w:tabs>
          <w:tab w:val="left" w:pos="426"/>
        </w:tabs>
        <w:ind w:left="426" w:right="-57" w:hanging="426"/>
        <w:jc w:val="both"/>
        <w:rPr>
          <w:rFonts w:ascii="Arial Narrow" w:hAnsi="Arial Narrow" w:cs="Arial"/>
          <w:sz w:val="20"/>
          <w:szCs w:val="20"/>
        </w:rPr>
      </w:pPr>
      <w:r w:rsidRPr="006E54DD">
        <w:rPr>
          <w:rFonts w:ascii="Arial Narrow" w:hAnsi="Arial Narrow" w:cs="Arial"/>
          <w:sz w:val="20"/>
          <w:szCs w:val="20"/>
        </w:rPr>
        <w:t>wypełniacz</w:t>
      </w:r>
      <w:r w:rsidRPr="006E54DD">
        <w:rPr>
          <w:rFonts w:ascii="Arial Narrow" w:hAnsi="Arial Narrow" w:cs="Arial"/>
          <w:sz w:val="20"/>
          <w:szCs w:val="20"/>
        </w:rPr>
        <w:tab/>
      </w:r>
      <w:r w:rsidRPr="006E54DD">
        <w:rPr>
          <w:rFonts w:ascii="Arial Narrow" w:hAnsi="Arial Narrow" w:cs="Arial"/>
          <w:sz w:val="20"/>
          <w:szCs w:val="20"/>
        </w:rPr>
        <w:tab/>
      </w:r>
      <w:r w:rsidRPr="006E54DD">
        <w:rPr>
          <w:rFonts w:ascii="Arial Narrow" w:hAnsi="Arial Narrow" w:cs="Arial"/>
          <w:sz w:val="20"/>
          <w:szCs w:val="20"/>
        </w:rPr>
        <w:tab/>
      </w:r>
      <w:r w:rsidRPr="006E54DD">
        <w:rPr>
          <w:rFonts w:ascii="Arial Narrow" w:hAnsi="Arial Narrow" w:cs="Arial"/>
          <w:sz w:val="20"/>
          <w:szCs w:val="20"/>
        </w:rPr>
        <w:tab/>
      </w:r>
      <w:r w:rsidRPr="006E54DD">
        <w:rPr>
          <w:rFonts w:ascii="Arial Narrow" w:hAnsi="Arial Narrow" w:cs="Arial"/>
          <w:sz w:val="20"/>
          <w:szCs w:val="20"/>
        </w:rPr>
        <w:tab/>
      </w:r>
      <w:smartTag w:uri="urn:schemas-microsoft-com:office:smarttags" w:element="metricconverter">
        <w:smartTagPr>
          <w:attr w:name="productid" w:val="2 kg"/>
        </w:smartTagPr>
        <w:r w:rsidRPr="006E54DD">
          <w:rPr>
            <w:rFonts w:ascii="Arial Narrow" w:hAnsi="Arial Narrow" w:cs="Arial"/>
            <w:sz w:val="20"/>
            <w:szCs w:val="20"/>
          </w:rPr>
          <w:t>2 kg</w:t>
        </w:r>
      </w:smartTag>
      <w:r w:rsidRPr="006E54DD">
        <w:rPr>
          <w:rFonts w:ascii="Arial Narrow" w:hAnsi="Arial Narrow" w:cs="Arial"/>
          <w:sz w:val="20"/>
          <w:szCs w:val="20"/>
        </w:rPr>
        <w:t>,</w:t>
      </w:r>
    </w:p>
    <w:p w14:paraId="7CE81C95" w14:textId="77777777" w:rsidR="00BE7D27" w:rsidRPr="006E54DD" w:rsidRDefault="00BE7D27" w:rsidP="009E77BE">
      <w:pPr>
        <w:widowControl w:val="0"/>
        <w:numPr>
          <w:ilvl w:val="0"/>
          <w:numId w:val="96"/>
        </w:numPr>
        <w:tabs>
          <w:tab w:val="left" w:pos="426"/>
        </w:tabs>
        <w:ind w:left="426" w:right="-57" w:hanging="426"/>
        <w:jc w:val="both"/>
        <w:rPr>
          <w:rFonts w:ascii="Arial Narrow" w:hAnsi="Arial Narrow" w:cs="Arial"/>
          <w:sz w:val="20"/>
          <w:szCs w:val="20"/>
        </w:rPr>
      </w:pPr>
      <w:r w:rsidRPr="006E54DD">
        <w:rPr>
          <w:rFonts w:ascii="Arial Narrow" w:hAnsi="Arial Narrow" w:cs="Arial"/>
          <w:sz w:val="20"/>
          <w:szCs w:val="20"/>
        </w:rPr>
        <w:t xml:space="preserve">kruszywa o uziarnieniu do </w:t>
      </w:r>
      <w:smartTag w:uri="urn:schemas-microsoft-com:office:smarttags" w:element="metricconverter">
        <w:smartTagPr>
          <w:attr w:name="productid" w:val="8 mm"/>
        </w:smartTagPr>
        <w:r w:rsidRPr="006E54DD">
          <w:rPr>
            <w:rFonts w:ascii="Arial Narrow" w:hAnsi="Arial Narrow" w:cs="Arial"/>
            <w:sz w:val="20"/>
            <w:szCs w:val="20"/>
          </w:rPr>
          <w:t>8 mm</w:t>
        </w:r>
      </w:smartTag>
      <w:r w:rsidRPr="006E54DD">
        <w:rPr>
          <w:rFonts w:ascii="Arial Narrow" w:hAnsi="Arial Narrow" w:cs="Arial"/>
          <w:sz w:val="20"/>
          <w:szCs w:val="20"/>
        </w:rPr>
        <w:tab/>
      </w:r>
      <w:r w:rsidRPr="006E54DD">
        <w:rPr>
          <w:rFonts w:ascii="Arial Narrow" w:hAnsi="Arial Narrow" w:cs="Arial"/>
          <w:sz w:val="20"/>
          <w:szCs w:val="20"/>
        </w:rPr>
        <w:tab/>
      </w:r>
      <w:smartTag w:uri="urn:schemas-microsoft-com:office:smarttags" w:element="metricconverter">
        <w:smartTagPr>
          <w:attr w:name="productid" w:val="5 kg"/>
        </w:smartTagPr>
        <w:r w:rsidRPr="006E54DD">
          <w:rPr>
            <w:rFonts w:ascii="Arial Narrow" w:hAnsi="Arial Narrow" w:cs="Arial"/>
            <w:sz w:val="20"/>
            <w:szCs w:val="20"/>
          </w:rPr>
          <w:t>5 kg</w:t>
        </w:r>
      </w:smartTag>
      <w:r w:rsidRPr="006E54DD">
        <w:rPr>
          <w:rFonts w:ascii="Arial Narrow" w:hAnsi="Arial Narrow" w:cs="Arial"/>
          <w:sz w:val="20"/>
          <w:szCs w:val="20"/>
        </w:rPr>
        <w:t>,</w:t>
      </w:r>
    </w:p>
    <w:p w14:paraId="6F9D69C6" w14:textId="77777777" w:rsidR="00BE7D27" w:rsidRPr="006E54DD" w:rsidRDefault="00BE7D27" w:rsidP="009E77BE">
      <w:pPr>
        <w:widowControl w:val="0"/>
        <w:numPr>
          <w:ilvl w:val="0"/>
          <w:numId w:val="96"/>
        </w:numPr>
        <w:tabs>
          <w:tab w:val="left" w:pos="426"/>
        </w:tabs>
        <w:ind w:left="426" w:right="-57" w:hanging="426"/>
        <w:jc w:val="both"/>
        <w:rPr>
          <w:rFonts w:ascii="Arial Narrow" w:hAnsi="Arial Narrow" w:cs="Arial"/>
          <w:sz w:val="20"/>
          <w:szCs w:val="20"/>
        </w:rPr>
      </w:pPr>
      <w:r w:rsidRPr="006E54DD">
        <w:rPr>
          <w:rFonts w:ascii="Arial Narrow" w:hAnsi="Arial Narrow" w:cs="Arial"/>
          <w:sz w:val="20"/>
          <w:szCs w:val="20"/>
        </w:rPr>
        <w:t xml:space="preserve">kruszywa o uziarnieniu powyżej </w:t>
      </w:r>
      <w:smartTag w:uri="urn:schemas-microsoft-com:office:smarttags" w:element="metricconverter">
        <w:smartTagPr>
          <w:attr w:name="productid" w:val="8 mm"/>
        </w:smartTagPr>
        <w:r w:rsidRPr="006E54DD">
          <w:rPr>
            <w:rFonts w:ascii="Arial Narrow" w:hAnsi="Arial Narrow" w:cs="Arial"/>
            <w:sz w:val="20"/>
            <w:szCs w:val="20"/>
          </w:rPr>
          <w:t>8 mm</w:t>
        </w:r>
      </w:smartTag>
      <w:r w:rsidRPr="006E54DD">
        <w:rPr>
          <w:rFonts w:ascii="Arial Narrow" w:hAnsi="Arial Narrow" w:cs="Arial"/>
          <w:sz w:val="20"/>
          <w:szCs w:val="20"/>
        </w:rPr>
        <w:tab/>
      </w:r>
      <w:r w:rsidRPr="006E54DD">
        <w:rPr>
          <w:rFonts w:ascii="Arial Narrow" w:hAnsi="Arial Narrow" w:cs="Arial"/>
          <w:sz w:val="20"/>
          <w:szCs w:val="20"/>
        </w:rPr>
        <w:tab/>
      </w:r>
      <w:smartTag w:uri="urn:schemas-microsoft-com:office:smarttags" w:element="metricconverter">
        <w:smartTagPr>
          <w:attr w:name="productid" w:val="15 kg"/>
        </w:smartTagPr>
        <w:r w:rsidRPr="006E54DD">
          <w:rPr>
            <w:rFonts w:ascii="Arial Narrow" w:hAnsi="Arial Narrow" w:cs="Arial"/>
            <w:sz w:val="20"/>
            <w:szCs w:val="20"/>
          </w:rPr>
          <w:t>15 kg</w:t>
        </w:r>
      </w:smartTag>
      <w:r w:rsidRPr="006E54DD">
        <w:rPr>
          <w:rFonts w:ascii="Arial Narrow" w:hAnsi="Arial Narrow" w:cs="Arial"/>
          <w:sz w:val="20"/>
          <w:szCs w:val="20"/>
        </w:rPr>
        <w:t>.</w:t>
      </w:r>
    </w:p>
    <w:p w14:paraId="04EFD5A2" w14:textId="77777777" w:rsidR="00BE7D27" w:rsidRPr="00B6612A" w:rsidRDefault="00BE7D27" w:rsidP="00954441">
      <w:pPr>
        <w:widowControl w:val="0"/>
        <w:tabs>
          <w:tab w:val="left" w:pos="426"/>
        </w:tabs>
        <w:ind w:right="-57"/>
        <w:rPr>
          <w:rFonts w:ascii="Arial Narrow" w:hAnsi="Arial Narrow" w:cs="Arial"/>
          <w:sz w:val="22"/>
          <w:szCs w:val="22"/>
        </w:rPr>
      </w:pPr>
      <w:r w:rsidRPr="00B6612A">
        <w:rPr>
          <w:rFonts w:ascii="Arial Narrow" w:hAnsi="Arial Narrow" w:cs="Arial"/>
          <w:sz w:val="22"/>
          <w:szCs w:val="22"/>
        </w:rPr>
        <w:tab/>
      </w:r>
      <w:r w:rsidRPr="00B6612A">
        <w:rPr>
          <w:rFonts w:ascii="Arial Narrow" w:hAnsi="Arial Narrow" w:cs="Arial"/>
          <w:sz w:val="22"/>
          <w:szCs w:val="22"/>
        </w:rPr>
        <w:tab/>
        <w:t xml:space="preserve">Wypełniacz i kruszywa powinny spełniać wymagania podane w </w:t>
      </w:r>
      <w:proofErr w:type="spellStart"/>
      <w:r w:rsidRPr="00B6612A">
        <w:rPr>
          <w:rFonts w:ascii="Arial Narrow" w:hAnsi="Arial Narrow" w:cs="Arial"/>
          <w:sz w:val="22"/>
          <w:szCs w:val="22"/>
        </w:rPr>
        <w:t>pkcie</w:t>
      </w:r>
      <w:proofErr w:type="spellEnd"/>
      <w:r w:rsidRPr="00B6612A">
        <w:rPr>
          <w:rFonts w:ascii="Arial Narrow" w:hAnsi="Arial Narrow" w:cs="Arial"/>
          <w:sz w:val="22"/>
          <w:szCs w:val="22"/>
        </w:rPr>
        <w:t xml:space="preserve"> 2.4.</w:t>
      </w:r>
    </w:p>
    <w:p w14:paraId="7FE34F56" w14:textId="77777777" w:rsidR="00BE7D27" w:rsidRPr="006E54DD" w:rsidRDefault="00BE7D27" w:rsidP="00954441">
      <w:pPr>
        <w:ind w:right="-57"/>
        <w:rPr>
          <w:rFonts w:ascii="Arial Narrow" w:hAnsi="Arial Narrow" w:cs="Arial"/>
          <w:sz w:val="22"/>
          <w:szCs w:val="22"/>
          <w:u w:val="single"/>
        </w:rPr>
      </w:pPr>
      <w:r w:rsidRPr="006E54DD">
        <w:rPr>
          <w:rFonts w:ascii="Arial Narrow" w:hAnsi="Arial Narrow" w:cs="Arial"/>
          <w:sz w:val="22"/>
          <w:szCs w:val="22"/>
          <w:u w:val="single"/>
        </w:rPr>
        <w:t xml:space="preserve">6.5.1.2. Lepiszcze </w:t>
      </w:r>
    </w:p>
    <w:p w14:paraId="4E678BE1"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Z lepiszcza należy pobrać próbkę średnią składająca się z 3 próbek częściowych po </w:t>
      </w:r>
      <w:smartTag w:uri="urn:schemas-microsoft-com:office:smarttags" w:element="metricconverter">
        <w:smartTagPr>
          <w:attr w:name="productid" w:val="2 kg"/>
        </w:smartTagPr>
        <w:r w:rsidRPr="00B6612A">
          <w:rPr>
            <w:rFonts w:ascii="Arial Narrow" w:hAnsi="Arial Narrow" w:cs="Arial"/>
            <w:sz w:val="22"/>
            <w:szCs w:val="22"/>
          </w:rPr>
          <w:t>2 kg</w:t>
        </w:r>
      </w:smartTag>
      <w:r w:rsidRPr="00B6612A">
        <w:rPr>
          <w:rFonts w:ascii="Arial Narrow" w:hAnsi="Arial Narrow" w:cs="Arial"/>
          <w:sz w:val="22"/>
          <w:szCs w:val="22"/>
        </w:rPr>
        <w:t>. Z tego jedną próbkę częściową należy poddać badaniom. Ponadto należy zbadać kolejną próbkę, jeżeli wygląd zewnętrzny (jednolitość, kolor, zapach, zanieczyszczenia) może budzić obawy.</w:t>
      </w:r>
    </w:p>
    <w:p w14:paraId="756E1778"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Asfalty powinny spełniać wymagania podane w </w:t>
      </w:r>
      <w:proofErr w:type="spellStart"/>
      <w:r w:rsidRPr="00B6612A">
        <w:rPr>
          <w:rFonts w:ascii="Arial Narrow" w:hAnsi="Arial Narrow" w:cs="Arial"/>
          <w:sz w:val="22"/>
          <w:szCs w:val="22"/>
        </w:rPr>
        <w:t>pkcie</w:t>
      </w:r>
      <w:proofErr w:type="spellEnd"/>
      <w:r w:rsidRPr="00B6612A">
        <w:rPr>
          <w:rFonts w:ascii="Arial Narrow" w:hAnsi="Arial Narrow" w:cs="Arial"/>
          <w:sz w:val="22"/>
          <w:szCs w:val="22"/>
        </w:rPr>
        <w:t xml:space="preserve"> 2.2 i 2.3.</w:t>
      </w:r>
    </w:p>
    <w:p w14:paraId="1B87438B" w14:textId="77777777" w:rsidR="00BE7D27" w:rsidRPr="006E54DD" w:rsidRDefault="00BE7D27" w:rsidP="00954441">
      <w:pPr>
        <w:ind w:right="-57"/>
        <w:rPr>
          <w:rFonts w:ascii="Arial Narrow" w:hAnsi="Arial Narrow" w:cs="Arial"/>
          <w:sz w:val="22"/>
          <w:szCs w:val="22"/>
          <w:u w:val="single"/>
        </w:rPr>
      </w:pPr>
      <w:r w:rsidRPr="006E54DD">
        <w:rPr>
          <w:rFonts w:ascii="Arial Narrow" w:hAnsi="Arial Narrow" w:cs="Arial"/>
          <w:sz w:val="22"/>
          <w:szCs w:val="22"/>
          <w:u w:val="single"/>
        </w:rPr>
        <w:t xml:space="preserve">6.5.1.3. Materiały do uszczelniania połączeń </w:t>
      </w:r>
    </w:p>
    <w:p w14:paraId="2F36E32B"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B6612A">
          <w:rPr>
            <w:rFonts w:ascii="Arial Narrow" w:hAnsi="Arial Narrow" w:cs="Arial"/>
            <w:sz w:val="22"/>
            <w:szCs w:val="22"/>
          </w:rPr>
          <w:t>2 kg</w:t>
        </w:r>
      </w:smartTag>
      <w:r w:rsidRPr="00B6612A">
        <w:rPr>
          <w:rFonts w:ascii="Arial Narrow" w:hAnsi="Arial Narrow" w:cs="Arial"/>
          <w:sz w:val="22"/>
          <w:szCs w:val="22"/>
        </w:rPr>
        <w:t>. Z tego jedną próbkę częściową należy poddać badaniom. Ponadto należy pobrać i zbadać kolejną próbkę, jeżeli zewnętrzny wygląd (jednolitość, kolor, połysk, zapach, zanieczyszczenia) może budzić obawy.</w:t>
      </w:r>
    </w:p>
    <w:p w14:paraId="67B5C0E2"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Materiały do uszczelniania połączeń powinny spełniać wymagania podane w </w:t>
      </w:r>
      <w:proofErr w:type="spellStart"/>
      <w:r w:rsidRPr="00B6612A">
        <w:rPr>
          <w:rFonts w:ascii="Arial Narrow" w:hAnsi="Arial Narrow" w:cs="Arial"/>
          <w:sz w:val="22"/>
          <w:szCs w:val="22"/>
        </w:rPr>
        <w:t>pkcie</w:t>
      </w:r>
      <w:proofErr w:type="spellEnd"/>
      <w:r w:rsidRPr="00B6612A">
        <w:rPr>
          <w:rFonts w:ascii="Arial Narrow" w:hAnsi="Arial Narrow" w:cs="Arial"/>
          <w:sz w:val="22"/>
          <w:szCs w:val="22"/>
        </w:rPr>
        <w:t xml:space="preserve"> 2.7.</w:t>
      </w:r>
    </w:p>
    <w:p w14:paraId="42B59D41" w14:textId="77777777" w:rsidR="00BE7D27" w:rsidRPr="006E54DD" w:rsidRDefault="00BE7D27" w:rsidP="00954441">
      <w:pPr>
        <w:ind w:right="-57"/>
        <w:rPr>
          <w:rFonts w:ascii="Arial Narrow" w:hAnsi="Arial Narrow" w:cs="Arial"/>
          <w:sz w:val="22"/>
          <w:szCs w:val="22"/>
          <w:u w:val="single"/>
        </w:rPr>
      </w:pPr>
      <w:r w:rsidRPr="006E54DD">
        <w:rPr>
          <w:rFonts w:ascii="Arial Narrow" w:hAnsi="Arial Narrow" w:cs="Arial"/>
          <w:sz w:val="22"/>
          <w:szCs w:val="22"/>
          <w:u w:val="single"/>
        </w:rPr>
        <w:t xml:space="preserve">6.5.2. Badania mieszanki mineralno-asfaltowej  </w:t>
      </w:r>
    </w:p>
    <w:p w14:paraId="4C5EA9D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66A5A3A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Do oceny jakości mieszanki mineralno-asfaltowej za zgodą nadzoru i Zamawiającego mogą posłużyć wyniki badań wykonanych w ramach zakładowej kontroli produkcji.  </w:t>
      </w:r>
    </w:p>
    <w:p w14:paraId="7B83E04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0D40273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Właściwości materiałów budowlanych należy określać dla każdej warstwy technologicznej, a metody badań powinny być zgodne z wymaganiami podanymi poniżej, chyba że ST lub dokumentacja projektowa podają inaczej. </w:t>
      </w:r>
    </w:p>
    <w:p w14:paraId="712D2299" w14:textId="77777777" w:rsidR="00BE7D27" w:rsidRPr="006E54DD" w:rsidRDefault="00BE7D27" w:rsidP="00954441">
      <w:pPr>
        <w:keepNext/>
        <w:rPr>
          <w:rFonts w:ascii="Arial Narrow" w:hAnsi="Arial Narrow" w:cs="Arial"/>
          <w:sz w:val="22"/>
          <w:szCs w:val="22"/>
          <w:u w:val="single"/>
        </w:rPr>
      </w:pPr>
      <w:r w:rsidRPr="006E54DD">
        <w:rPr>
          <w:rFonts w:ascii="Arial Narrow" w:hAnsi="Arial Narrow" w:cs="Arial"/>
          <w:sz w:val="22"/>
          <w:szCs w:val="22"/>
          <w:u w:val="single"/>
        </w:rPr>
        <w:t xml:space="preserve">6.5.2.1. Uziarnienie </w:t>
      </w:r>
    </w:p>
    <w:p w14:paraId="6B953B92"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Uziarnienie każdej próbki pobranej z luźnej mieszanki mineralno-asfaltowej nie może odbiegać od wartości projektowanej, z uwzględnieniem dopuszczalnych odchyłek podanych w tablicy 29, w zależności od liczby wyników badań z danego odcinka budowy. Wyniki badań nie uwzględniają badań kontrolnych dodatkowych.</w:t>
      </w:r>
    </w:p>
    <w:p w14:paraId="571B30C5" w14:textId="77777777" w:rsidR="00BE7D27" w:rsidRPr="006E54DD" w:rsidRDefault="00BE7D27" w:rsidP="00954441">
      <w:pPr>
        <w:ind w:left="1321" w:right="-57" w:hanging="1321"/>
        <w:rPr>
          <w:rFonts w:ascii="Arial Narrow" w:hAnsi="Arial Narrow" w:cs="Arial"/>
          <w:i/>
          <w:iCs/>
          <w:sz w:val="20"/>
          <w:szCs w:val="20"/>
        </w:rPr>
      </w:pPr>
      <w:r w:rsidRPr="006E54DD">
        <w:rPr>
          <w:rFonts w:ascii="Arial Narrow" w:hAnsi="Arial Narrow" w:cs="Arial"/>
          <w:i/>
          <w:iCs/>
          <w:sz w:val="20"/>
          <w:szCs w:val="20"/>
        </w:rPr>
        <w:t>Tablica 29.</w:t>
      </w:r>
      <w:r w:rsidRPr="006E54DD">
        <w:rPr>
          <w:rFonts w:ascii="Arial Narrow" w:hAnsi="Arial Narrow" w:cs="Arial"/>
          <w:i/>
          <w:iCs/>
          <w:sz w:val="20"/>
          <w:szCs w:val="20"/>
        </w:rPr>
        <w:tab/>
        <w:t xml:space="preserve">Dopuszczalne odchyłki dotyczące pojedynczego wyniku badania i średniej arytmetycznej wyników badań zawartości kruszywa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720"/>
        <w:gridCol w:w="720"/>
        <w:gridCol w:w="1080"/>
        <w:gridCol w:w="1080"/>
        <w:gridCol w:w="1200"/>
        <w:gridCol w:w="786"/>
      </w:tblGrid>
      <w:tr w:rsidR="00BE7D27" w:rsidRPr="006E54DD" w14:paraId="7093118A" w14:textId="77777777" w:rsidTr="00954441">
        <w:trPr>
          <w:jc w:val="center"/>
        </w:trPr>
        <w:tc>
          <w:tcPr>
            <w:tcW w:w="3228" w:type="dxa"/>
            <w:vMerge w:val="restart"/>
            <w:shd w:val="clear" w:color="auto" w:fill="D9E2F3" w:themeFill="accent1" w:themeFillTint="33"/>
          </w:tcPr>
          <w:p w14:paraId="492AE296" w14:textId="77777777" w:rsidR="00BE7D27" w:rsidRPr="006E54DD" w:rsidRDefault="00BE7D27" w:rsidP="00954441">
            <w:pPr>
              <w:tabs>
                <w:tab w:val="left" w:pos="1877"/>
              </w:tabs>
              <w:ind w:right="-57"/>
              <w:jc w:val="center"/>
              <w:rPr>
                <w:rFonts w:ascii="Arial Narrow" w:hAnsi="Arial Narrow" w:cs="Arial"/>
                <w:b/>
                <w:bCs/>
                <w:sz w:val="20"/>
                <w:szCs w:val="20"/>
              </w:rPr>
            </w:pPr>
            <w:r w:rsidRPr="006E54DD">
              <w:rPr>
                <w:rFonts w:ascii="Arial Narrow" w:hAnsi="Arial Narrow" w:cs="Arial"/>
                <w:b/>
                <w:bCs/>
                <w:sz w:val="20"/>
                <w:szCs w:val="20"/>
              </w:rPr>
              <w:t>Kruszywo o wymiarze</w:t>
            </w:r>
          </w:p>
        </w:tc>
        <w:tc>
          <w:tcPr>
            <w:tcW w:w="5586" w:type="dxa"/>
            <w:gridSpan w:val="6"/>
            <w:shd w:val="clear" w:color="auto" w:fill="D9E2F3" w:themeFill="accent1" w:themeFillTint="33"/>
          </w:tcPr>
          <w:p w14:paraId="0D437959"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Liczba wyników badań</w:t>
            </w:r>
          </w:p>
        </w:tc>
      </w:tr>
      <w:tr w:rsidR="00BE7D27" w:rsidRPr="006E54DD" w14:paraId="332DF5F0" w14:textId="77777777" w:rsidTr="00954441">
        <w:trPr>
          <w:jc w:val="center"/>
        </w:trPr>
        <w:tc>
          <w:tcPr>
            <w:tcW w:w="3228" w:type="dxa"/>
            <w:vMerge/>
            <w:shd w:val="clear" w:color="auto" w:fill="D9E2F3" w:themeFill="accent1" w:themeFillTint="33"/>
          </w:tcPr>
          <w:p w14:paraId="5514BC8A" w14:textId="77777777" w:rsidR="00BE7D27" w:rsidRPr="006E54DD" w:rsidRDefault="00BE7D27" w:rsidP="00954441">
            <w:pPr>
              <w:tabs>
                <w:tab w:val="left" w:pos="1877"/>
              </w:tabs>
              <w:ind w:right="-57"/>
              <w:rPr>
                <w:rFonts w:ascii="Arial Narrow" w:hAnsi="Arial Narrow" w:cs="Arial"/>
                <w:b/>
                <w:bCs/>
                <w:sz w:val="20"/>
                <w:szCs w:val="20"/>
              </w:rPr>
            </w:pPr>
          </w:p>
        </w:tc>
        <w:tc>
          <w:tcPr>
            <w:tcW w:w="720" w:type="dxa"/>
            <w:shd w:val="clear" w:color="auto" w:fill="D9E2F3" w:themeFill="accent1" w:themeFillTint="33"/>
          </w:tcPr>
          <w:p w14:paraId="1791D912"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1</w:t>
            </w:r>
          </w:p>
        </w:tc>
        <w:tc>
          <w:tcPr>
            <w:tcW w:w="720" w:type="dxa"/>
            <w:shd w:val="clear" w:color="auto" w:fill="D9E2F3" w:themeFill="accent1" w:themeFillTint="33"/>
          </w:tcPr>
          <w:p w14:paraId="51414055"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2</w:t>
            </w:r>
          </w:p>
        </w:tc>
        <w:tc>
          <w:tcPr>
            <w:tcW w:w="1080" w:type="dxa"/>
            <w:shd w:val="clear" w:color="auto" w:fill="D9E2F3" w:themeFill="accent1" w:themeFillTint="33"/>
          </w:tcPr>
          <w:p w14:paraId="4F4DF0F1"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od 3do 4</w:t>
            </w:r>
          </w:p>
        </w:tc>
        <w:tc>
          <w:tcPr>
            <w:tcW w:w="1080" w:type="dxa"/>
            <w:shd w:val="clear" w:color="auto" w:fill="D9E2F3" w:themeFill="accent1" w:themeFillTint="33"/>
          </w:tcPr>
          <w:p w14:paraId="7C213540" w14:textId="77777777" w:rsidR="00BE7D27" w:rsidRPr="006E54DD" w:rsidRDefault="00BE7D27" w:rsidP="00954441">
            <w:pPr>
              <w:ind w:right="-57"/>
              <w:rPr>
                <w:rFonts w:ascii="Arial Narrow" w:hAnsi="Arial Narrow" w:cs="Arial"/>
                <w:b/>
                <w:bCs/>
                <w:sz w:val="20"/>
                <w:szCs w:val="20"/>
              </w:rPr>
            </w:pPr>
            <w:r w:rsidRPr="006E54DD">
              <w:rPr>
                <w:rFonts w:ascii="Arial Narrow" w:hAnsi="Arial Narrow" w:cs="Arial"/>
                <w:b/>
                <w:bCs/>
                <w:sz w:val="20"/>
                <w:szCs w:val="20"/>
              </w:rPr>
              <w:t>od 5 do 8</w:t>
            </w:r>
          </w:p>
        </w:tc>
        <w:tc>
          <w:tcPr>
            <w:tcW w:w="1200" w:type="dxa"/>
            <w:shd w:val="clear" w:color="auto" w:fill="D9E2F3" w:themeFill="accent1" w:themeFillTint="33"/>
          </w:tcPr>
          <w:p w14:paraId="2104C114" w14:textId="77777777" w:rsidR="00BE7D27" w:rsidRPr="006E54DD" w:rsidRDefault="00BE7D27" w:rsidP="00954441">
            <w:pPr>
              <w:ind w:right="-57"/>
              <w:rPr>
                <w:rFonts w:ascii="Arial Narrow" w:hAnsi="Arial Narrow" w:cs="Arial"/>
                <w:b/>
                <w:bCs/>
                <w:sz w:val="20"/>
                <w:szCs w:val="20"/>
              </w:rPr>
            </w:pPr>
            <w:r w:rsidRPr="006E54DD">
              <w:rPr>
                <w:rFonts w:ascii="Arial Narrow" w:hAnsi="Arial Narrow" w:cs="Arial"/>
                <w:b/>
                <w:bCs/>
                <w:sz w:val="20"/>
                <w:szCs w:val="20"/>
              </w:rPr>
              <w:t>od 9 do 19</w:t>
            </w:r>
          </w:p>
        </w:tc>
        <w:tc>
          <w:tcPr>
            <w:tcW w:w="786" w:type="dxa"/>
            <w:shd w:val="clear" w:color="auto" w:fill="D9E2F3" w:themeFill="accent1" w:themeFillTint="33"/>
          </w:tcPr>
          <w:p w14:paraId="4E6FD43D"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≥20</w:t>
            </w:r>
          </w:p>
        </w:tc>
      </w:tr>
      <w:tr w:rsidR="00BE7D27" w:rsidRPr="006E54DD" w14:paraId="50F54D30" w14:textId="77777777" w:rsidTr="00954441">
        <w:trPr>
          <w:jc w:val="center"/>
        </w:trPr>
        <w:tc>
          <w:tcPr>
            <w:tcW w:w="3228" w:type="dxa"/>
          </w:tcPr>
          <w:p w14:paraId="0540C07F"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t xml:space="preserve">&lt; </w:t>
            </w:r>
            <w:smartTag w:uri="urn:schemas-microsoft-com:office:smarttags" w:element="metricconverter">
              <w:smartTagPr>
                <w:attr w:name="productid" w:val="0,063 mm"/>
              </w:smartTagPr>
              <w:r w:rsidRPr="006E54DD">
                <w:rPr>
                  <w:rFonts w:ascii="Arial Narrow" w:hAnsi="Arial Narrow" w:cs="Arial"/>
                  <w:sz w:val="20"/>
                  <w:szCs w:val="20"/>
                </w:rPr>
                <w:t>0,063 mm</w:t>
              </w:r>
            </w:smartTag>
            <w:r w:rsidRPr="006E54DD">
              <w:rPr>
                <w:rFonts w:ascii="Arial Narrow" w:hAnsi="Arial Narrow" w:cs="Arial"/>
                <w:sz w:val="20"/>
                <w:szCs w:val="20"/>
              </w:rPr>
              <w:t xml:space="preserve"> [%(m/m) –mieszanki gruboziarniste</w:t>
            </w:r>
          </w:p>
        </w:tc>
        <w:tc>
          <w:tcPr>
            <w:tcW w:w="720" w:type="dxa"/>
          </w:tcPr>
          <w:p w14:paraId="2025867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±4,0</w:t>
            </w:r>
          </w:p>
        </w:tc>
        <w:tc>
          <w:tcPr>
            <w:tcW w:w="720" w:type="dxa"/>
          </w:tcPr>
          <w:p w14:paraId="5AA4D4F4"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±3,6</w:t>
            </w:r>
          </w:p>
        </w:tc>
        <w:tc>
          <w:tcPr>
            <w:tcW w:w="1080" w:type="dxa"/>
          </w:tcPr>
          <w:p w14:paraId="008A7E4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±3,2</w:t>
            </w:r>
          </w:p>
        </w:tc>
        <w:tc>
          <w:tcPr>
            <w:tcW w:w="1080" w:type="dxa"/>
          </w:tcPr>
          <w:p w14:paraId="5C1BBB1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±2,9</w:t>
            </w:r>
          </w:p>
        </w:tc>
        <w:tc>
          <w:tcPr>
            <w:tcW w:w="1200" w:type="dxa"/>
          </w:tcPr>
          <w:p w14:paraId="2EE4616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±2,4</w:t>
            </w:r>
          </w:p>
        </w:tc>
        <w:tc>
          <w:tcPr>
            <w:tcW w:w="786" w:type="dxa"/>
          </w:tcPr>
          <w:p w14:paraId="0A78A24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±2,0</w:t>
            </w:r>
          </w:p>
        </w:tc>
      </w:tr>
      <w:tr w:rsidR="00BE7D27" w:rsidRPr="006E54DD" w14:paraId="2638CB23" w14:textId="77777777" w:rsidTr="00954441">
        <w:trPr>
          <w:jc w:val="center"/>
        </w:trPr>
        <w:tc>
          <w:tcPr>
            <w:tcW w:w="3228" w:type="dxa"/>
          </w:tcPr>
          <w:p w14:paraId="6D9EFF67"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t xml:space="preserve">&lt; </w:t>
            </w:r>
            <w:smartTag w:uri="urn:schemas-microsoft-com:office:smarttags" w:element="metricconverter">
              <w:smartTagPr>
                <w:attr w:name="productid" w:val="0,063 mm"/>
              </w:smartTagPr>
              <w:r w:rsidRPr="006E54DD">
                <w:rPr>
                  <w:rFonts w:ascii="Arial Narrow" w:hAnsi="Arial Narrow" w:cs="Arial"/>
                  <w:sz w:val="20"/>
                  <w:szCs w:val="20"/>
                </w:rPr>
                <w:t>0,063 mm</w:t>
              </w:r>
            </w:smartTag>
            <w:r w:rsidRPr="006E54DD">
              <w:rPr>
                <w:rFonts w:ascii="Arial Narrow" w:hAnsi="Arial Narrow" w:cs="Arial"/>
                <w:sz w:val="20"/>
                <w:szCs w:val="20"/>
              </w:rPr>
              <w:t xml:space="preserve"> [%(m/m) –mieszanki drobnoziarniste</w:t>
            </w:r>
          </w:p>
        </w:tc>
        <w:tc>
          <w:tcPr>
            <w:tcW w:w="720" w:type="dxa"/>
          </w:tcPr>
          <w:p w14:paraId="07B911E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±3,0</w:t>
            </w:r>
          </w:p>
        </w:tc>
        <w:tc>
          <w:tcPr>
            <w:tcW w:w="720" w:type="dxa"/>
          </w:tcPr>
          <w:p w14:paraId="61EF70CD"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±2,7</w:t>
            </w:r>
          </w:p>
        </w:tc>
        <w:tc>
          <w:tcPr>
            <w:tcW w:w="1080" w:type="dxa"/>
          </w:tcPr>
          <w:p w14:paraId="39C74BAE"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±2,4</w:t>
            </w:r>
          </w:p>
        </w:tc>
        <w:tc>
          <w:tcPr>
            <w:tcW w:w="1080" w:type="dxa"/>
          </w:tcPr>
          <w:p w14:paraId="2DAF189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±2,1</w:t>
            </w:r>
          </w:p>
        </w:tc>
        <w:tc>
          <w:tcPr>
            <w:tcW w:w="1200" w:type="dxa"/>
          </w:tcPr>
          <w:p w14:paraId="314E620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±1,8</w:t>
            </w:r>
          </w:p>
        </w:tc>
        <w:tc>
          <w:tcPr>
            <w:tcW w:w="786" w:type="dxa"/>
          </w:tcPr>
          <w:p w14:paraId="2713308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±1,5</w:t>
            </w:r>
          </w:p>
        </w:tc>
      </w:tr>
      <w:tr w:rsidR="00BE7D27" w:rsidRPr="006E54DD" w14:paraId="2AA655C0" w14:textId="77777777" w:rsidTr="00954441">
        <w:trPr>
          <w:jc w:val="center"/>
        </w:trPr>
        <w:tc>
          <w:tcPr>
            <w:tcW w:w="3228" w:type="dxa"/>
          </w:tcPr>
          <w:p w14:paraId="6BD5C45F"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t xml:space="preserve">&lt; </w:t>
            </w:r>
            <w:smartTag w:uri="urn:schemas-microsoft-com:office:smarttags" w:element="metricconverter">
              <w:smartTagPr>
                <w:attr w:name="productid" w:val="0,125 mm"/>
              </w:smartTagPr>
              <w:r w:rsidRPr="006E54DD">
                <w:rPr>
                  <w:rFonts w:ascii="Arial Narrow" w:hAnsi="Arial Narrow" w:cs="Arial"/>
                  <w:sz w:val="20"/>
                  <w:szCs w:val="20"/>
                </w:rPr>
                <w:t>0,125 mm</w:t>
              </w:r>
            </w:smartTag>
            <w:r w:rsidRPr="006E54DD">
              <w:rPr>
                <w:rFonts w:ascii="Arial Narrow" w:hAnsi="Arial Narrow" w:cs="Arial"/>
                <w:sz w:val="20"/>
                <w:szCs w:val="20"/>
              </w:rPr>
              <w:t>, [%(m/m)] – mieszanki gruboziarniste</w:t>
            </w:r>
          </w:p>
        </w:tc>
        <w:tc>
          <w:tcPr>
            <w:tcW w:w="720" w:type="dxa"/>
          </w:tcPr>
          <w:p w14:paraId="02DB555F"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±5,0</w:t>
            </w:r>
          </w:p>
        </w:tc>
        <w:tc>
          <w:tcPr>
            <w:tcW w:w="720" w:type="dxa"/>
          </w:tcPr>
          <w:p w14:paraId="3366BD8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±4,4</w:t>
            </w:r>
          </w:p>
        </w:tc>
        <w:tc>
          <w:tcPr>
            <w:tcW w:w="1080" w:type="dxa"/>
          </w:tcPr>
          <w:p w14:paraId="0780ED3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±3,9</w:t>
            </w:r>
          </w:p>
        </w:tc>
        <w:tc>
          <w:tcPr>
            <w:tcW w:w="1080" w:type="dxa"/>
          </w:tcPr>
          <w:p w14:paraId="7818F7F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±3,4</w:t>
            </w:r>
          </w:p>
        </w:tc>
        <w:tc>
          <w:tcPr>
            <w:tcW w:w="1200" w:type="dxa"/>
          </w:tcPr>
          <w:p w14:paraId="70ECFC1E"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±2,7</w:t>
            </w:r>
          </w:p>
        </w:tc>
        <w:tc>
          <w:tcPr>
            <w:tcW w:w="786" w:type="dxa"/>
          </w:tcPr>
          <w:p w14:paraId="4E90F8D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±2,0</w:t>
            </w:r>
          </w:p>
        </w:tc>
      </w:tr>
      <w:tr w:rsidR="00BE7D27" w:rsidRPr="006E54DD" w14:paraId="2C04322C" w14:textId="77777777" w:rsidTr="00954441">
        <w:trPr>
          <w:jc w:val="center"/>
        </w:trPr>
        <w:tc>
          <w:tcPr>
            <w:tcW w:w="3228" w:type="dxa"/>
          </w:tcPr>
          <w:p w14:paraId="4A3468D6"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lastRenderedPageBreak/>
              <w:t>&lt;</w:t>
            </w:r>
            <w:smartTag w:uri="urn:schemas-microsoft-com:office:smarttags" w:element="metricconverter">
              <w:smartTagPr>
                <w:attr w:name="productid" w:val="0,125 mm"/>
              </w:smartTagPr>
              <w:r w:rsidRPr="006E54DD">
                <w:rPr>
                  <w:rFonts w:ascii="Arial Narrow" w:hAnsi="Arial Narrow" w:cs="Arial"/>
                  <w:sz w:val="20"/>
                  <w:szCs w:val="20"/>
                </w:rPr>
                <w:t>0,125 mm</w:t>
              </w:r>
            </w:smartTag>
            <w:r w:rsidRPr="006E54DD">
              <w:rPr>
                <w:rFonts w:ascii="Arial Narrow" w:hAnsi="Arial Narrow" w:cs="Arial"/>
                <w:sz w:val="20"/>
                <w:szCs w:val="20"/>
              </w:rPr>
              <w:t>, [%(m/m)] – mieszanki drobnoziarniste</w:t>
            </w:r>
          </w:p>
        </w:tc>
        <w:tc>
          <w:tcPr>
            <w:tcW w:w="720" w:type="dxa"/>
          </w:tcPr>
          <w:p w14:paraId="57A6BB8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±4,0</w:t>
            </w:r>
          </w:p>
        </w:tc>
        <w:tc>
          <w:tcPr>
            <w:tcW w:w="720" w:type="dxa"/>
          </w:tcPr>
          <w:p w14:paraId="3274DF18"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±3,6</w:t>
            </w:r>
          </w:p>
        </w:tc>
        <w:tc>
          <w:tcPr>
            <w:tcW w:w="1080" w:type="dxa"/>
          </w:tcPr>
          <w:p w14:paraId="489F6646"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±3,3</w:t>
            </w:r>
          </w:p>
        </w:tc>
        <w:tc>
          <w:tcPr>
            <w:tcW w:w="1080" w:type="dxa"/>
          </w:tcPr>
          <w:p w14:paraId="26235B01"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±2,9</w:t>
            </w:r>
          </w:p>
        </w:tc>
        <w:tc>
          <w:tcPr>
            <w:tcW w:w="1200" w:type="dxa"/>
          </w:tcPr>
          <w:p w14:paraId="35670B7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±2,5</w:t>
            </w:r>
          </w:p>
        </w:tc>
        <w:tc>
          <w:tcPr>
            <w:tcW w:w="786" w:type="dxa"/>
          </w:tcPr>
          <w:p w14:paraId="4D2F5607"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±2,0</w:t>
            </w:r>
          </w:p>
        </w:tc>
      </w:tr>
      <w:tr w:rsidR="00BE7D27" w:rsidRPr="006E54DD" w14:paraId="7EBC54A3" w14:textId="77777777" w:rsidTr="00954441">
        <w:trPr>
          <w:jc w:val="center"/>
        </w:trPr>
        <w:tc>
          <w:tcPr>
            <w:tcW w:w="3228" w:type="dxa"/>
          </w:tcPr>
          <w:p w14:paraId="38057D7A"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t xml:space="preserve">Od </w:t>
            </w:r>
            <w:smartTag w:uri="urn:schemas-microsoft-com:office:smarttags" w:element="metricconverter">
              <w:smartTagPr>
                <w:attr w:name="productid" w:val="0,063 mm"/>
              </w:smartTagPr>
              <w:r w:rsidRPr="006E54DD">
                <w:rPr>
                  <w:rFonts w:ascii="Arial Narrow" w:hAnsi="Arial Narrow" w:cs="Arial"/>
                  <w:sz w:val="20"/>
                  <w:szCs w:val="20"/>
                </w:rPr>
                <w:t>0,063 mm</w:t>
              </w:r>
            </w:smartTag>
            <w:r w:rsidRPr="006E54DD">
              <w:rPr>
                <w:rFonts w:ascii="Arial Narrow" w:hAnsi="Arial Narrow" w:cs="Arial"/>
                <w:sz w:val="20"/>
                <w:szCs w:val="20"/>
              </w:rPr>
              <w:t xml:space="preserve"> do </w:t>
            </w:r>
            <w:smartTag w:uri="urn:schemas-microsoft-com:office:smarttags" w:element="metricconverter">
              <w:smartTagPr>
                <w:attr w:name="productid" w:val="2 mm"/>
              </w:smartTagPr>
              <w:r w:rsidRPr="006E54DD">
                <w:rPr>
                  <w:rFonts w:ascii="Arial Narrow" w:hAnsi="Arial Narrow" w:cs="Arial"/>
                  <w:sz w:val="20"/>
                  <w:szCs w:val="20"/>
                </w:rPr>
                <w:t>2 mm</w:t>
              </w:r>
            </w:smartTag>
          </w:p>
        </w:tc>
        <w:tc>
          <w:tcPr>
            <w:tcW w:w="720" w:type="dxa"/>
          </w:tcPr>
          <w:p w14:paraId="45AB93B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±8</w:t>
            </w:r>
          </w:p>
        </w:tc>
        <w:tc>
          <w:tcPr>
            <w:tcW w:w="720" w:type="dxa"/>
          </w:tcPr>
          <w:p w14:paraId="624E26D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±6,1</w:t>
            </w:r>
          </w:p>
        </w:tc>
        <w:tc>
          <w:tcPr>
            <w:tcW w:w="1080" w:type="dxa"/>
          </w:tcPr>
          <w:p w14:paraId="6B343C9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±5,0</w:t>
            </w:r>
          </w:p>
        </w:tc>
        <w:tc>
          <w:tcPr>
            <w:tcW w:w="1080" w:type="dxa"/>
          </w:tcPr>
          <w:p w14:paraId="4E05B284"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±4,1</w:t>
            </w:r>
          </w:p>
        </w:tc>
        <w:tc>
          <w:tcPr>
            <w:tcW w:w="1200" w:type="dxa"/>
          </w:tcPr>
          <w:p w14:paraId="4B9E526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±3,3</w:t>
            </w:r>
          </w:p>
        </w:tc>
        <w:tc>
          <w:tcPr>
            <w:tcW w:w="786" w:type="dxa"/>
          </w:tcPr>
          <w:p w14:paraId="13CB710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±3,0</w:t>
            </w:r>
          </w:p>
        </w:tc>
      </w:tr>
      <w:tr w:rsidR="00BE7D27" w:rsidRPr="006E54DD" w14:paraId="39B0AAA4" w14:textId="77777777" w:rsidTr="00954441">
        <w:trPr>
          <w:jc w:val="center"/>
        </w:trPr>
        <w:tc>
          <w:tcPr>
            <w:tcW w:w="3228" w:type="dxa"/>
          </w:tcPr>
          <w:p w14:paraId="1A07E069" w14:textId="77777777" w:rsidR="00BE7D27" w:rsidRPr="006E54DD" w:rsidRDefault="00BE7D27" w:rsidP="00954441">
            <w:pPr>
              <w:tabs>
                <w:tab w:val="left" w:pos="1877"/>
              </w:tabs>
              <w:rPr>
                <w:rFonts w:ascii="Arial Narrow" w:hAnsi="Arial Narrow" w:cs="Arial"/>
                <w:sz w:val="20"/>
                <w:szCs w:val="20"/>
              </w:rPr>
            </w:pPr>
            <w:r w:rsidRPr="006E54DD">
              <w:rPr>
                <w:rFonts w:ascii="Arial Narrow" w:hAnsi="Arial Narrow" w:cs="Arial"/>
                <w:sz w:val="20"/>
                <w:szCs w:val="20"/>
              </w:rPr>
              <w:t xml:space="preserve">&gt; </w:t>
            </w:r>
            <w:smartTag w:uri="urn:schemas-microsoft-com:office:smarttags" w:element="metricconverter">
              <w:smartTagPr>
                <w:attr w:name="productid" w:val="2 mm"/>
              </w:smartTagPr>
              <w:r w:rsidRPr="006E54DD">
                <w:rPr>
                  <w:rFonts w:ascii="Arial Narrow" w:hAnsi="Arial Narrow" w:cs="Arial"/>
                  <w:sz w:val="20"/>
                  <w:szCs w:val="20"/>
                </w:rPr>
                <w:t>2 mm</w:t>
              </w:r>
            </w:smartTag>
            <w:r w:rsidRPr="006E54DD">
              <w:rPr>
                <w:rFonts w:ascii="Arial Narrow" w:hAnsi="Arial Narrow" w:cs="Arial"/>
                <w:sz w:val="20"/>
                <w:szCs w:val="20"/>
              </w:rPr>
              <w:t xml:space="preserve"> </w:t>
            </w:r>
          </w:p>
        </w:tc>
        <w:tc>
          <w:tcPr>
            <w:tcW w:w="720" w:type="dxa"/>
          </w:tcPr>
          <w:p w14:paraId="3B38E4E7"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±8</w:t>
            </w:r>
          </w:p>
        </w:tc>
        <w:tc>
          <w:tcPr>
            <w:tcW w:w="720" w:type="dxa"/>
          </w:tcPr>
          <w:p w14:paraId="10B233B5"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±6,1</w:t>
            </w:r>
          </w:p>
        </w:tc>
        <w:tc>
          <w:tcPr>
            <w:tcW w:w="1080" w:type="dxa"/>
          </w:tcPr>
          <w:p w14:paraId="1F766CA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±5,0</w:t>
            </w:r>
          </w:p>
        </w:tc>
        <w:tc>
          <w:tcPr>
            <w:tcW w:w="1080" w:type="dxa"/>
          </w:tcPr>
          <w:p w14:paraId="1D337B4B"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±4,1</w:t>
            </w:r>
          </w:p>
        </w:tc>
        <w:tc>
          <w:tcPr>
            <w:tcW w:w="1200" w:type="dxa"/>
          </w:tcPr>
          <w:p w14:paraId="5B0DB54D"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±3,3</w:t>
            </w:r>
          </w:p>
        </w:tc>
        <w:tc>
          <w:tcPr>
            <w:tcW w:w="786" w:type="dxa"/>
          </w:tcPr>
          <w:p w14:paraId="37F128A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±3,0</w:t>
            </w:r>
          </w:p>
        </w:tc>
      </w:tr>
      <w:tr w:rsidR="00BE7D27" w:rsidRPr="006E54DD" w14:paraId="5E0FFFBA" w14:textId="77777777" w:rsidTr="00954441">
        <w:trPr>
          <w:jc w:val="center"/>
        </w:trPr>
        <w:tc>
          <w:tcPr>
            <w:tcW w:w="3228" w:type="dxa"/>
          </w:tcPr>
          <w:p w14:paraId="498F1C9C" w14:textId="77777777" w:rsidR="00BE7D27" w:rsidRPr="006E54DD" w:rsidRDefault="00BE7D27" w:rsidP="00954441">
            <w:pPr>
              <w:tabs>
                <w:tab w:val="left" w:pos="1877"/>
              </w:tabs>
              <w:ind w:right="-57"/>
              <w:rPr>
                <w:rFonts w:ascii="Arial Narrow" w:hAnsi="Arial Narrow" w:cs="Arial"/>
                <w:sz w:val="20"/>
                <w:szCs w:val="20"/>
              </w:rPr>
            </w:pPr>
            <w:r w:rsidRPr="006E54DD">
              <w:rPr>
                <w:rFonts w:ascii="Arial Narrow" w:hAnsi="Arial Narrow" w:cs="Arial"/>
                <w:sz w:val="20"/>
                <w:szCs w:val="20"/>
              </w:rPr>
              <w:t xml:space="preserve">Ziarna grube </w:t>
            </w:r>
          </w:p>
          <w:p w14:paraId="12496E02" w14:textId="77777777" w:rsidR="00BE7D27" w:rsidRPr="006E54DD" w:rsidRDefault="00BE7D27" w:rsidP="00954441">
            <w:pPr>
              <w:tabs>
                <w:tab w:val="left" w:pos="1877"/>
              </w:tabs>
              <w:ind w:right="-57"/>
              <w:rPr>
                <w:rFonts w:ascii="Arial Narrow" w:hAnsi="Arial Narrow" w:cs="Arial"/>
                <w:sz w:val="20"/>
                <w:szCs w:val="20"/>
              </w:rPr>
            </w:pPr>
            <w:r w:rsidRPr="006E54DD">
              <w:rPr>
                <w:rFonts w:ascii="Arial Narrow" w:hAnsi="Arial Narrow" w:cs="Arial"/>
                <w:sz w:val="20"/>
                <w:szCs w:val="20"/>
              </w:rPr>
              <w:t>(mieszanki drobnoziarniste)</w:t>
            </w:r>
          </w:p>
        </w:tc>
        <w:tc>
          <w:tcPr>
            <w:tcW w:w="720" w:type="dxa"/>
          </w:tcPr>
          <w:p w14:paraId="260DF455"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-8    +5</w:t>
            </w:r>
          </w:p>
        </w:tc>
        <w:tc>
          <w:tcPr>
            <w:tcW w:w="720" w:type="dxa"/>
          </w:tcPr>
          <w:p w14:paraId="00631DCD"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-6,7   +4,7</w:t>
            </w:r>
          </w:p>
        </w:tc>
        <w:tc>
          <w:tcPr>
            <w:tcW w:w="1080" w:type="dxa"/>
          </w:tcPr>
          <w:p w14:paraId="757AE86F"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-5,8   +4,5</w:t>
            </w:r>
          </w:p>
        </w:tc>
        <w:tc>
          <w:tcPr>
            <w:tcW w:w="1080" w:type="dxa"/>
          </w:tcPr>
          <w:p w14:paraId="0733D58D"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-5,1   +4,3</w:t>
            </w:r>
          </w:p>
        </w:tc>
        <w:tc>
          <w:tcPr>
            <w:tcW w:w="1200" w:type="dxa"/>
          </w:tcPr>
          <w:p w14:paraId="6A944163"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 xml:space="preserve">-4,4   </w:t>
            </w:r>
          </w:p>
          <w:p w14:paraId="549D5186"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+4,1</w:t>
            </w:r>
          </w:p>
        </w:tc>
        <w:tc>
          <w:tcPr>
            <w:tcW w:w="786" w:type="dxa"/>
          </w:tcPr>
          <w:p w14:paraId="324D645D"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±4,0</w:t>
            </w:r>
          </w:p>
        </w:tc>
      </w:tr>
      <w:tr w:rsidR="00BE7D27" w:rsidRPr="006E54DD" w14:paraId="181E393E" w14:textId="77777777" w:rsidTr="00954441">
        <w:trPr>
          <w:jc w:val="center"/>
        </w:trPr>
        <w:tc>
          <w:tcPr>
            <w:tcW w:w="3228" w:type="dxa"/>
          </w:tcPr>
          <w:p w14:paraId="26D26866" w14:textId="77777777" w:rsidR="00BE7D27" w:rsidRPr="006E54DD" w:rsidRDefault="00BE7D27" w:rsidP="00954441">
            <w:pPr>
              <w:tabs>
                <w:tab w:val="left" w:pos="1877"/>
              </w:tabs>
              <w:ind w:right="-57"/>
              <w:rPr>
                <w:rFonts w:ascii="Arial Narrow" w:hAnsi="Arial Narrow" w:cs="Arial"/>
                <w:sz w:val="20"/>
                <w:szCs w:val="20"/>
              </w:rPr>
            </w:pPr>
            <w:r w:rsidRPr="006E54DD">
              <w:rPr>
                <w:rFonts w:ascii="Arial Narrow" w:hAnsi="Arial Narrow" w:cs="Arial"/>
                <w:sz w:val="20"/>
                <w:szCs w:val="20"/>
              </w:rPr>
              <w:t xml:space="preserve">Ziarna grube </w:t>
            </w:r>
          </w:p>
          <w:p w14:paraId="70FBE51F" w14:textId="77777777" w:rsidR="00BE7D27" w:rsidRPr="006E54DD" w:rsidRDefault="00BE7D27" w:rsidP="00954441">
            <w:pPr>
              <w:tabs>
                <w:tab w:val="left" w:pos="1877"/>
              </w:tabs>
              <w:ind w:right="-57"/>
              <w:rPr>
                <w:rFonts w:ascii="Arial Narrow" w:hAnsi="Arial Narrow" w:cs="Arial"/>
                <w:sz w:val="20"/>
                <w:szCs w:val="20"/>
              </w:rPr>
            </w:pPr>
            <w:r w:rsidRPr="006E54DD">
              <w:rPr>
                <w:rFonts w:ascii="Arial Narrow" w:hAnsi="Arial Narrow" w:cs="Arial"/>
                <w:sz w:val="20"/>
                <w:szCs w:val="20"/>
              </w:rPr>
              <w:t>(mieszanki gruboziarniste)</w:t>
            </w:r>
          </w:p>
        </w:tc>
        <w:tc>
          <w:tcPr>
            <w:tcW w:w="720" w:type="dxa"/>
          </w:tcPr>
          <w:p w14:paraId="0A91CED3"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-9 +5,0</w:t>
            </w:r>
          </w:p>
        </w:tc>
        <w:tc>
          <w:tcPr>
            <w:tcW w:w="720" w:type="dxa"/>
          </w:tcPr>
          <w:p w14:paraId="16B8322C"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 xml:space="preserve">-7,6 </w:t>
            </w:r>
          </w:p>
          <w:p w14:paraId="33697A55"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+5,0</w:t>
            </w:r>
          </w:p>
        </w:tc>
        <w:tc>
          <w:tcPr>
            <w:tcW w:w="1080" w:type="dxa"/>
          </w:tcPr>
          <w:p w14:paraId="7086D921"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 xml:space="preserve">-6,8 </w:t>
            </w:r>
          </w:p>
          <w:p w14:paraId="0044C76B"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+5,0</w:t>
            </w:r>
          </w:p>
        </w:tc>
        <w:tc>
          <w:tcPr>
            <w:tcW w:w="1080" w:type="dxa"/>
          </w:tcPr>
          <w:p w14:paraId="69A3143B"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 xml:space="preserve">-6,1 </w:t>
            </w:r>
          </w:p>
          <w:p w14:paraId="304C1CC3"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+5,0</w:t>
            </w:r>
          </w:p>
        </w:tc>
        <w:tc>
          <w:tcPr>
            <w:tcW w:w="1200" w:type="dxa"/>
          </w:tcPr>
          <w:p w14:paraId="72F83A55"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 xml:space="preserve">-5,5 </w:t>
            </w:r>
          </w:p>
          <w:p w14:paraId="37E2B262"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+5,0</w:t>
            </w:r>
          </w:p>
        </w:tc>
        <w:tc>
          <w:tcPr>
            <w:tcW w:w="786" w:type="dxa"/>
          </w:tcPr>
          <w:p w14:paraId="0EE23BD6"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±5,0</w:t>
            </w:r>
          </w:p>
        </w:tc>
      </w:tr>
    </w:tbl>
    <w:p w14:paraId="5A86B159" w14:textId="77777777" w:rsidR="00BE7D27" w:rsidRPr="00B6612A" w:rsidRDefault="00BE7D27" w:rsidP="00954441">
      <w:pPr>
        <w:rPr>
          <w:rFonts w:ascii="Arial Narrow" w:hAnsi="Arial Narrow" w:cs="Arial"/>
          <w:sz w:val="22"/>
          <w:szCs w:val="22"/>
        </w:rPr>
      </w:pPr>
    </w:p>
    <w:p w14:paraId="7C4E9B83" w14:textId="77777777" w:rsidR="00BE7D27" w:rsidRPr="006E54DD" w:rsidRDefault="00BE7D27" w:rsidP="00954441">
      <w:pPr>
        <w:keepNext/>
        <w:rPr>
          <w:rFonts w:ascii="Arial Narrow" w:hAnsi="Arial Narrow" w:cs="Arial"/>
          <w:sz w:val="22"/>
          <w:szCs w:val="22"/>
          <w:u w:val="single"/>
        </w:rPr>
      </w:pPr>
      <w:r w:rsidRPr="006E54DD">
        <w:rPr>
          <w:rFonts w:ascii="Arial Narrow" w:hAnsi="Arial Narrow" w:cs="Arial"/>
          <w:sz w:val="22"/>
          <w:szCs w:val="22"/>
          <w:u w:val="single"/>
        </w:rPr>
        <w:t xml:space="preserve">6.5.2.2. Zawartość lepiszcza </w:t>
      </w:r>
    </w:p>
    <w:p w14:paraId="6EB0FE47"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14:paraId="1717D638" w14:textId="77777777" w:rsidR="00BE7D27" w:rsidRPr="006E54DD" w:rsidRDefault="00BE7D27" w:rsidP="00954441">
      <w:pPr>
        <w:ind w:left="1200" w:right="-57" w:hanging="1200"/>
        <w:rPr>
          <w:rFonts w:ascii="Arial Narrow" w:hAnsi="Arial Narrow" w:cs="Arial"/>
          <w:i/>
          <w:iCs/>
          <w:sz w:val="20"/>
          <w:szCs w:val="20"/>
        </w:rPr>
      </w:pPr>
      <w:r w:rsidRPr="006E54DD">
        <w:rPr>
          <w:rFonts w:ascii="Arial Narrow" w:hAnsi="Arial Narrow" w:cs="Arial"/>
          <w:i/>
          <w:iCs/>
          <w:sz w:val="20"/>
          <w:szCs w:val="20"/>
        </w:rPr>
        <w:t>Tablica 30.</w:t>
      </w:r>
      <w:r w:rsidRPr="006E54DD">
        <w:rPr>
          <w:rFonts w:ascii="Arial Narrow" w:hAnsi="Arial Narrow" w:cs="Arial"/>
          <w:i/>
          <w:iCs/>
          <w:sz w:val="20"/>
          <w:szCs w:val="20"/>
        </w:rPr>
        <w:tab/>
        <w:t>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976"/>
        <w:gridCol w:w="960"/>
        <w:gridCol w:w="1164"/>
        <w:gridCol w:w="1320"/>
        <w:gridCol w:w="1596"/>
        <w:gridCol w:w="1200"/>
      </w:tblGrid>
      <w:tr w:rsidR="00BE7D27" w:rsidRPr="006E54DD" w14:paraId="5134B9F1" w14:textId="77777777" w:rsidTr="00954441">
        <w:tc>
          <w:tcPr>
            <w:tcW w:w="1652" w:type="dxa"/>
            <w:vMerge w:val="restart"/>
            <w:shd w:val="clear" w:color="auto" w:fill="D9E2F3" w:themeFill="accent1" w:themeFillTint="33"/>
          </w:tcPr>
          <w:p w14:paraId="0881CF87"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Rodzaj mieszanki</w:t>
            </w:r>
          </w:p>
        </w:tc>
        <w:tc>
          <w:tcPr>
            <w:tcW w:w="7216" w:type="dxa"/>
            <w:gridSpan w:val="6"/>
            <w:shd w:val="clear" w:color="auto" w:fill="D9E2F3" w:themeFill="accent1" w:themeFillTint="33"/>
          </w:tcPr>
          <w:p w14:paraId="770335D2"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Liczba wyników badań</w:t>
            </w:r>
          </w:p>
        </w:tc>
      </w:tr>
      <w:tr w:rsidR="00BE7D27" w:rsidRPr="006E54DD" w14:paraId="1F61A3BF" w14:textId="77777777" w:rsidTr="00954441">
        <w:tc>
          <w:tcPr>
            <w:tcW w:w="1652" w:type="dxa"/>
            <w:vMerge/>
            <w:shd w:val="clear" w:color="auto" w:fill="D9E2F3" w:themeFill="accent1" w:themeFillTint="33"/>
          </w:tcPr>
          <w:p w14:paraId="6ECE27BE" w14:textId="77777777" w:rsidR="00BE7D27" w:rsidRPr="006E54DD" w:rsidRDefault="00BE7D27" w:rsidP="00954441">
            <w:pPr>
              <w:ind w:right="-57"/>
              <w:jc w:val="center"/>
              <w:rPr>
                <w:rFonts w:ascii="Arial Narrow" w:hAnsi="Arial Narrow" w:cs="Arial"/>
                <w:b/>
                <w:bCs/>
                <w:sz w:val="20"/>
                <w:szCs w:val="20"/>
              </w:rPr>
            </w:pPr>
          </w:p>
        </w:tc>
        <w:tc>
          <w:tcPr>
            <w:tcW w:w="976" w:type="dxa"/>
            <w:shd w:val="clear" w:color="auto" w:fill="D9E2F3" w:themeFill="accent1" w:themeFillTint="33"/>
          </w:tcPr>
          <w:p w14:paraId="75D79204"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1</w:t>
            </w:r>
          </w:p>
        </w:tc>
        <w:tc>
          <w:tcPr>
            <w:tcW w:w="960" w:type="dxa"/>
            <w:shd w:val="clear" w:color="auto" w:fill="D9E2F3" w:themeFill="accent1" w:themeFillTint="33"/>
          </w:tcPr>
          <w:p w14:paraId="6A09962B"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2</w:t>
            </w:r>
          </w:p>
        </w:tc>
        <w:tc>
          <w:tcPr>
            <w:tcW w:w="1164" w:type="dxa"/>
            <w:shd w:val="clear" w:color="auto" w:fill="D9E2F3" w:themeFill="accent1" w:themeFillTint="33"/>
          </w:tcPr>
          <w:p w14:paraId="0CD2CD0F"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Od 3 do 4</w:t>
            </w:r>
          </w:p>
        </w:tc>
        <w:tc>
          <w:tcPr>
            <w:tcW w:w="1320" w:type="dxa"/>
            <w:shd w:val="clear" w:color="auto" w:fill="D9E2F3" w:themeFill="accent1" w:themeFillTint="33"/>
          </w:tcPr>
          <w:p w14:paraId="0E117F56"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Od 5 do 8a)</w:t>
            </w:r>
          </w:p>
        </w:tc>
        <w:tc>
          <w:tcPr>
            <w:tcW w:w="1596" w:type="dxa"/>
            <w:shd w:val="clear" w:color="auto" w:fill="D9E2F3" w:themeFill="accent1" w:themeFillTint="33"/>
          </w:tcPr>
          <w:p w14:paraId="504EB346"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Od 9 do 19a)</w:t>
            </w:r>
          </w:p>
        </w:tc>
        <w:tc>
          <w:tcPr>
            <w:tcW w:w="1200" w:type="dxa"/>
            <w:shd w:val="clear" w:color="auto" w:fill="D9E2F3" w:themeFill="accent1" w:themeFillTint="33"/>
          </w:tcPr>
          <w:p w14:paraId="764064A2"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≥20</w:t>
            </w:r>
          </w:p>
        </w:tc>
      </w:tr>
      <w:tr w:rsidR="00BE7D27" w:rsidRPr="006E54DD" w14:paraId="0BB442E3" w14:textId="77777777" w:rsidTr="00954441">
        <w:tc>
          <w:tcPr>
            <w:tcW w:w="1652" w:type="dxa"/>
          </w:tcPr>
          <w:p w14:paraId="7FD3AAD4" w14:textId="77777777" w:rsidR="00BE7D27" w:rsidRPr="006E54DD" w:rsidRDefault="00BE7D27" w:rsidP="00954441">
            <w:pPr>
              <w:ind w:right="-57"/>
              <w:rPr>
                <w:rFonts w:ascii="Arial Narrow" w:hAnsi="Arial Narrow" w:cs="Arial"/>
                <w:sz w:val="20"/>
                <w:szCs w:val="20"/>
              </w:rPr>
            </w:pPr>
            <w:r w:rsidRPr="006E54DD">
              <w:rPr>
                <w:rFonts w:ascii="Arial Narrow" w:hAnsi="Arial Narrow" w:cs="Arial"/>
                <w:sz w:val="20"/>
                <w:szCs w:val="20"/>
              </w:rPr>
              <w:t>Mieszanki gruboziarniste</w:t>
            </w:r>
          </w:p>
        </w:tc>
        <w:tc>
          <w:tcPr>
            <w:tcW w:w="976" w:type="dxa"/>
          </w:tcPr>
          <w:p w14:paraId="764D7C0D"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±0,6</w:t>
            </w:r>
          </w:p>
        </w:tc>
        <w:tc>
          <w:tcPr>
            <w:tcW w:w="960" w:type="dxa"/>
          </w:tcPr>
          <w:p w14:paraId="159CF470"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±0,55</w:t>
            </w:r>
          </w:p>
        </w:tc>
        <w:tc>
          <w:tcPr>
            <w:tcW w:w="1164" w:type="dxa"/>
          </w:tcPr>
          <w:p w14:paraId="415A2DF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±0,50</w:t>
            </w:r>
          </w:p>
        </w:tc>
        <w:tc>
          <w:tcPr>
            <w:tcW w:w="1320" w:type="dxa"/>
          </w:tcPr>
          <w:p w14:paraId="3BA1A52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±0,40</w:t>
            </w:r>
          </w:p>
        </w:tc>
        <w:tc>
          <w:tcPr>
            <w:tcW w:w="1596" w:type="dxa"/>
          </w:tcPr>
          <w:p w14:paraId="4348EBBC"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±0,35</w:t>
            </w:r>
          </w:p>
        </w:tc>
        <w:tc>
          <w:tcPr>
            <w:tcW w:w="1200" w:type="dxa"/>
          </w:tcPr>
          <w:p w14:paraId="5F8851BA"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±0,30</w:t>
            </w:r>
          </w:p>
        </w:tc>
      </w:tr>
      <w:tr w:rsidR="00BE7D27" w:rsidRPr="006E54DD" w14:paraId="06259FA4" w14:textId="77777777" w:rsidTr="00954441">
        <w:tc>
          <w:tcPr>
            <w:tcW w:w="1652" w:type="dxa"/>
          </w:tcPr>
          <w:p w14:paraId="1D76AAAD" w14:textId="77777777" w:rsidR="00BE7D27" w:rsidRPr="006E54DD" w:rsidRDefault="00BE7D27" w:rsidP="00954441">
            <w:pPr>
              <w:ind w:right="-57"/>
              <w:rPr>
                <w:rFonts w:ascii="Arial Narrow" w:hAnsi="Arial Narrow" w:cs="Arial"/>
                <w:sz w:val="20"/>
                <w:szCs w:val="20"/>
              </w:rPr>
            </w:pPr>
            <w:r w:rsidRPr="006E54DD">
              <w:rPr>
                <w:rFonts w:ascii="Arial Narrow" w:hAnsi="Arial Narrow" w:cs="Arial"/>
                <w:sz w:val="20"/>
                <w:szCs w:val="20"/>
              </w:rPr>
              <w:t>Mieszanki drobnoziarniste</w:t>
            </w:r>
          </w:p>
        </w:tc>
        <w:tc>
          <w:tcPr>
            <w:tcW w:w="976" w:type="dxa"/>
          </w:tcPr>
          <w:p w14:paraId="6C7E68C4"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±0,5</w:t>
            </w:r>
          </w:p>
        </w:tc>
        <w:tc>
          <w:tcPr>
            <w:tcW w:w="960" w:type="dxa"/>
          </w:tcPr>
          <w:p w14:paraId="488610B4"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±0,45</w:t>
            </w:r>
          </w:p>
        </w:tc>
        <w:tc>
          <w:tcPr>
            <w:tcW w:w="1164" w:type="dxa"/>
          </w:tcPr>
          <w:p w14:paraId="5A3B99A3"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±0,40</w:t>
            </w:r>
          </w:p>
        </w:tc>
        <w:tc>
          <w:tcPr>
            <w:tcW w:w="1320" w:type="dxa"/>
          </w:tcPr>
          <w:p w14:paraId="3B81F0A9"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±0,40</w:t>
            </w:r>
          </w:p>
        </w:tc>
        <w:tc>
          <w:tcPr>
            <w:tcW w:w="1596" w:type="dxa"/>
          </w:tcPr>
          <w:p w14:paraId="02FA5332"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±0,35</w:t>
            </w:r>
          </w:p>
        </w:tc>
        <w:tc>
          <w:tcPr>
            <w:tcW w:w="1200" w:type="dxa"/>
          </w:tcPr>
          <w:p w14:paraId="585669CC" w14:textId="77777777" w:rsidR="00BE7D27" w:rsidRPr="006E54DD" w:rsidRDefault="00BE7D27" w:rsidP="00954441">
            <w:pPr>
              <w:jc w:val="center"/>
              <w:rPr>
                <w:rFonts w:ascii="Arial Narrow" w:hAnsi="Arial Narrow" w:cs="Arial"/>
                <w:sz w:val="20"/>
                <w:szCs w:val="20"/>
              </w:rPr>
            </w:pPr>
            <w:r w:rsidRPr="006E54DD">
              <w:rPr>
                <w:rFonts w:ascii="Arial Narrow" w:hAnsi="Arial Narrow" w:cs="Arial"/>
                <w:sz w:val="20"/>
                <w:szCs w:val="20"/>
              </w:rPr>
              <w:t>±0,30</w:t>
            </w:r>
          </w:p>
        </w:tc>
      </w:tr>
      <w:tr w:rsidR="00BE7D27" w:rsidRPr="006E54DD" w14:paraId="3AFF4D89" w14:textId="77777777" w:rsidTr="00954441">
        <w:tc>
          <w:tcPr>
            <w:tcW w:w="8868" w:type="dxa"/>
            <w:gridSpan w:val="7"/>
          </w:tcPr>
          <w:p w14:paraId="6C6A099A" w14:textId="77777777" w:rsidR="00BE7D27" w:rsidRPr="006E54DD" w:rsidRDefault="00BE7D27" w:rsidP="009E77BE">
            <w:pPr>
              <w:numPr>
                <w:ilvl w:val="0"/>
                <w:numId w:val="103"/>
              </w:numPr>
              <w:tabs>
                <w:tab w:val="left" w:pos="426"/>
              </w:tabs>
              <w:ind w:left="426" w:right="-57"/>
              <w:jc w:val="both"/>
              <w:rPr>
                <w:rFonts w:ascii="Arial Narrow" w:hAnsi="Arial Narrow" w:cs="Arial"/>
                <w:sz w:val="20"/>
                <w:szCs w:val="20"/>
              </w:rPr>
            </w:pPr>
            <w:r w:rsidRPr="006E54DD">
              <w:rPr>
                <w:rFonts w:ascii="Arial Narrow" w:hAnsi="Arial Narrow" w:cs="Arial"/>
                <w:sz w:val="20"/>
                <w:szCs w:val="2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6F4E4C85" w14:textId="77777777" w:rsidR="00BE7D27" w:rsidRPr="006E54DD" w:rsidRDefault="00BE7D27" w:rsidP="00954441">
      <w:pPr>
        <w:rPr>
          <w:rFonts w:ascii="Arial Narrow" w:hAnsi="Arial Narrow" w:cs="Arial"/>
          <w:sz w:val="22"/>
          <w:szCs w:val="22"/>
          <w:u w:val="single"/>
        </w:rPr>
      </w:pPr>
      <w:r w:rsidRPr="006E54DD">
        <w:rPr>
          <w:rFonts w:ascii="Arial Narrow" w:hAnsi="Arial Narrow" w:cs="Arial"/>
          <w:sz w:val="22"/>
          <w:szCs w:val="22"/>
          <w:u w:val="single"/>
        </w:rPr>
        <w:t>6.5.2.3. Temperatura mięknienia lepiszcza odzyskanego</w:t>
      </w:r>
    </w:p>
    <w:p w14:paraId="29DA7CA9"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Dla asfaltów drogowych zgodnych z PN-EN 12591[23] oraz wielorodzajowych zgodnych z PN-EN 13924-2 [65],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DED1A1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Jeżeli w składzie mieszanki mineralno-asfaltowej jest </w:t>
      </w:r>
      <w:proofErr w:type="spellStart"/>
      <w:r w:rsidRPr="00B6612A">
        <w:rPr>
          <w:rFonts w:ascii="Arial Narrow" w:hAnsi="Arial Narrow" w:cs="Arial"/>
          <w:sz w:val="22"/>
          <w:szCs w:val="22"/>
        </w:rPr>
        <w:t>grantulat</w:t>
      </w:r>
      <w:proofErr w:type="spellEnd"/>
      <w:r w:rsidRPr="00B6612A">
        <w:rPr>
          <w:rFonts w:ascii="Arial Narrow" w:hAnsi="Arial Narrow" w:cs="Arial"/>
          <w:sz w:val="22"/>
          <w:szCs w:val="22"/>
        </w:rPr>
        <w:t xml:space="preserve"> asfaltowy, to temperatura mięknienia wyekstrahowanego lepiszcza nie może przekroczyć temperatur mięknienia </w:t>
      </w:r>
      <w:proofErr w:type="spellStart"/>
      <w:r w:rsidRPr="00B6612A">
        <w:rPr>
          <w:rFonts w:ascii="Arial Narrow" w:hAnsi="Arial Narrow" w:cs="Arial"/>
          <w:sz w:val="22"/>
          <w:szCs w:val="22"/>
        </w:rPr>
        <w:t>TR&amp;Bmix</w:t>
      </w:r>
      <w:proofErr w:type="spellEnd"/>
      <w:r w:rsidRPr="00B6612A">
        <w:rPr>
          <w:rFonts w:ascii="Arial Narrow" w:hAnsi="Arial Narrow" w:cs="Arial"/>
          <w:sz w:val="22"/>
          <w:szCs w:val="22"/>
        </w:rPr>
        <w:t>, podanej w badaniu typu o więcej niż 8°C.</w:t>
      </w:r>
    </w:p>
    <w:p w14:paraId="4C0DBA45"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Temperatura mięknienia lepiszcza (asfaltu lub </w:t>
      </w:r>
      <w:proofErr w:type="spellStart"/>
      <w:r w:rsidRPr="00B6612A">
        <w:rPr>
          <w:rFonts w:ascii="Arial Narrow" w:hAnsi="Arial Narrow" w:cs="Arial"/>
          <w:sz w:val="22"/>
          <w:szCs w:val="22"/>
        </w:rPr>
        <w:t>polimeroasfaltu</w:t>
      </w:r>
      <w:proofErr w:type="spellEnd"/>
      <w:r w:rsidRPr="00B6612A">
        <w:rPr>
          <w:rFonts w:ascii="Arial Narrow" w:hAnsi="Arial Narrow" w:cs="Arial"/>
          <w:sz w:val="22"/>
          <w:szCs w:val="22"/>
        </w:rPr>
        <w:t>) wyekstrahowanego z mieszanki mineralno-asfaltowej nie powinna przekroczyć wartości dopuszczalnych podanych w tablicy 31.</w:t>
      </w:r>
    </w:p>
    <w:p w14:paraId="45AFB678" w14:textId="77777777" w:rsidR="00BE7D27" w:rsidRPr="00B6612A" w:rsidRDefault="00BE7D27" w:rsidP="00954441">
      <w:pPr>
        <w:ind w:firstLine="709"/>
        <w:rPr>
          <w:rFonts w:ascii="Arial Narrow" w:hAnsi="Arial Narrow" w:cs="Arial"/>
          <w:sz w:val="22"/>
          <w:szCs w:val="22"/>
        </w:rPr>
      </w:pPr>
    </w:p>
    <w:p w14:paraId="00F7E56D" w14:textId="77777777" w:rsidR="00BE7D27" w:rsidRPr="006E54DD" w:rsidRDefault="00BE7D27" w:rsidP="00954441">
      <w:pPr>
        <w:tabs>
          <w:tab w:val="left" w:pos="1134"/>
        </w:tabs>
        <w:ind w:left="1134" w:hanging="1134"/>
        <w:rPr>
          <w:rFonts w:ascii="Arial Narrow" w:hAnsi="Arial Narrow" w:cs="Arial"/>
          <w:i/>
          <w:iCs/>
          <w:sz w:val="20"/>
          <w:szCs w:val="20"/>
        </w:rPr>
      </w:pPr>
      <w:r w:rsidRPr="006E54DD">
        <w:rPr>
          <w:rFonts w:ascii="Arial Narrow" w:hAnsi="Arial Narrow" w:cs="Arial"/>
          <w:i/>
          <w:iCs/>
          <w:sz w:val="20"/>
          <w:szCs w:val="20"/>
        </w:rPr>
        <w:t>Tablica 31.</w:t>
      </w:r>
      <w:r w:rsidRPr="006E54DD">
        <w:rPr>
          <w:rFonts w:ascii="Arial Narrow" w:hAnsi="Arial Narrow" w:cs="Arial"/>
          <w:i/>
          <w:iCs/>
          <w:sz w:val="20"/>
          <w:szCs w:val="20"/>
        </w:rPr>
        <w:tab/>
        <w:t xml:space="preserve">Najwyższa temperatura mięknienia wyekstrahowanego </w:t>
      </w:r>
      <w:proofErr w:type="spellStart"/>
      <w:r w:rsidRPr="006E54DD">
        <w:rPr>
          <w:rFonts w:ascii="Arial Narrow" w:hAnsi="Arial Narrow" w:cs="Arial"/>
          <w:i/>
          <w:iCs/>
          <w:sz w:val="20"/>
          <w:szCs w:val="20"/>
        </w:rPr>
        <w:t>polimeroasfaltu</w:t>
      </w:r>
      <w:proofErr w:type="spellEnd"/>
      <w:r w:rsidRPr="006E54DD">
        <w:rPr>
          <w:rFonts w:ascii="Arial Narrow" w:hAnsi="Arial Narrow" w:cs="Arial"/>
          <w:i/>
          <w:iCs/>
          <w:sz w:val="20"/>
          <w:szCs w:val="20"/>
        </w:rPr>
        <w:t xml:space="preserve"> drogowego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BE7D27" w:rsidRPr="006E54DD" w14:paraId="00F22A52" w14:textId="77777777" w:rsidTr="00954441">
        <w:trPr>
          <w:jc w:val="center"/>
        </w:trPr>
        <w:tc>
          <w:tcPr>
            <w:tcW w:w="3755" w:type="dxa"/>
            <w:shd w:val="clear" w:color="auto" w:fill="D9E2F3" w:themeFill="accent1" w:themeFillTint="33"/>
          </w:tcPr>
          <w:p w14:paraId="4129332E"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Rodzaj lepiszcza</w:t>
            </w:r>
          </w:p>
        </w:tc>
        <w:tc>
          <w:tcPr>
            <w:tcW w:w="3756" w:type="dxa"/>
            <w:shd w:val="clear" w:color="auto" w:fill="D9E2F3" w:themeFill="accent1" w:themeFillTint="33"/>
          </w:tcPr>
          <w:p w14:paraId="649D4879" w14:textId="77777777" w:rsidR="00BE7D27" w:rsidRPr="006E54DD" w:rsidRDefault="00BE7D27" w:rsidP="00954441">
            <w:pPr>
              <w:ind w:right="-57"/>
              <w:jc w:val="center"/>
              <w:rPr>
                <w:rFonts w:ascii="Arial Narrow" w:hAnsi="Arial Narrow" w:cs="Arial"/>
                <w:b/>
                <w:bCs/>
                <w:sz w:val="20"/>
                <w:szCs w:val="20"/>
              </w:rPr>
            </w:pPr>
            <w:r w:rsidRPr="006E54DD">
              <w:rPr>
                <w:rFonts w:ascii="Arial Narrow" w:hAnsi="Arial Narrow" w:cs="Arial"/>
                <w:b/>
                <w:bCs/>
                <w:sz w:val="20"/>
                <w:szCs w:val="20"/>
              </w:rPr>
              <w:t>Najwyższa temperatura mięknienia °C</w:t>
            </w:r>
          </w:p>
        </w:tc>
      </w:tr>
      <w:tr w:rsidR="00BE7D27" w:rsidRPr="006E54DD" w14:paraId="36F29BB1" w14:textId="77777777" w:rsidTr="00954441">
        <w:trPr>
          <w:jc w:val="center"/>
        </w:trPr>
        <w:tc>
          <w:tcPr>
            <w:tcW w:w="3755" w:type="dxa"/>
          </w:tcPr>
          <w:p w14:paraId="654E2F87"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PMB-25/55-60</w:t>
            </w:r>
          </w:p>
        </w:tc>
        <w:tc>
          <w:tcPr>
            <w:tcW w:w="3756" w:type="dxa"/>
          </w:tcPr>
          <w:p w14:paraId="0382408A"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78</w:t>
            </w:r>
          </w:p>
        </w:tc>
      </w:tr>
      <w:tr w:rsidR="00BE7D27" w:rsidRPr="006E54DD" w14:paraId="763383A0" w14:textId="77777777" w:rsidTr="00954441">
        <w:trPr>
          <w:jc w:val="center"/>
        </w:trPr>
        <w:tc>
          <w:tcPr>
            <w:tcW w:w="3755" w:type="dxa"/>
          </w:tcPr>
          <w:p w14:paraId="144B9990"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PMB 25/55-80</w:t>
            </w:r>
          </w:p>
        </w:tc>
        <w:tc>
          <w:tcPr>
            <w:tcW w:w="3756" w:type="dxa"/>
          </w:tcPr>
          <w:p w14:paraId="334EEEFF" w14:textId="77777777" w:rsidR="00BE7D27" w:rsidRPr="006E54DD" w:rsidRDefault="00BE7D27" w:rsidP="00954441">
            <w:pPr>
              <w:ind w:right="-57"/>
              <w:jc w:val="center"/>
              <w:rPr>
                <w:rFonts w:ascii="Arial Narrow" w:hAnsi="Arial Narrow" w:cs="Arial"/>
                <w:sz w:val="20"/>
                <w:szCs w:val="20"/>
              </w:rPr>
            </w:pPr>
            <w:r w:rsidRPr="006E54DD">
              <w:rPr>
                <w:rFonts w:ascii="Arial Narrow" w:hAnsi="Arial Narrow" w:cs="Arial"/>
                <w:sz w:val="20"/>
                <w:szCs w:val="20"/>
              </w:rPr>
              <w:t>Nie dotyczy</w:t>
            </w:r>
          </w:p>
        </w:tc>
      </w:tr>
    </w:tbl>
    <w:p w14:paraId="314D8CE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przypadku, gdy dostarczony na wytwórnię </w:t>
      </w:r>
      <w:proofErr w:type="spellStart"/>
      <w:r w:rsidRPr="00B6612A">
        <w:rPr>
          <w:rFonts w:ascii="Arial Narrow" w:hAnsi="Arial Narrow" w:cs="Arial"/>
          <w:sz w:val="22"/>
          <w:szCs w:val="22"/>
        </w:rPr>
        <w:t>polimeroasfalt</w:t>
      </w:r>
      <w:proofErr w:type="spellEnd"/>
      <w:r w:rsidRPr="00B6612A">
        <w:rPr>
          <w:rFonts w:ascii="Arial Narrow" w:hAnsi="Arial Narrow" w:cs="Arial"/>
          <w:sz w:val="22"/>
          <w:szCs w:val="22"/>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B6612A">
        <w:rPr>
          <w:rFonts w:ascii="Arial Narrow" w:hAnsi="Arial Narrow" w:cs="Arial"/>
          <w:sz w:val="22"/>
          <w:szCs w:val="22"/>
        </w:rPr>
        <w:t>sposob</w:t>
      </w:r>
      <w:proofErr w:type="spellEnd"/>
      <w:r w:rsidRPr="00B6612A">
        <w:rPr>
          <w:rFonts w:ascii="Arial Narrow" w:hAnsi="Arial Narrow" w:cs="Arial"/>
          <w:sz w:val="22"/>
          <w:szCs w:val="22"/>
        </w:rPr>
        <w:t>:</w:t>
      </w:r>
    </w:p>
    <w:p w14:paraId="07237CD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Najwyższa dopuszczalna temperatura mięknienia wyekstrahowanego </w:t>
      </w:r>
      <w:proofErr w:type="spellStart"/>
      <w:r w:rsidRPr="00B6612A">
        <w:rPr>
          <w:rFonts w:ascii="Arial Narrow" w:hAnsi="Arial Narrow" w:cs="Arial"/>
          <w:sz w:val="22"/>
          <w:szCs w:val="22"/>
        </w:rPr>
        <w:t>polimeroasfaltu</w:t>
      </w:r>
      <w:proofErr w:type="spellEnd"/>
      <w:r w:rsidRPr="00B6612A">
        <w:rPr>
          <w:rFonts w:ascii="Arial Narrow" w:hAnsi="Arial Narrow" w:cs="Arial"/>
          <w:sz w:val="22"/>
          <w:szCs w:val="22"/>
        </w:rPr>
        <w:t xml:space="preserve"> =</w:t>
      </w:r>
      <w:r>
        <w:rPr>
          <w:rFonts w:ascii="Arial Narrow" w:hAnsi="Arial Narrow" w:cs="Arial"/>
          <w:sz w:val="22"/>
          <w:szCs w:val="22"/>
        </w:rPr>
        <w:t xml:space="preserve"> </w:t>
      </w:r>
      <w:r w:rsidRPr="00B6612A">
        <w:rPr>
          <w:rFonts w:ascii="Arial Narrow" w:hAnsi="Arial Narrow" w:cs="Arial"/>
          <w:sz w:val="22"/>
          <w:szCs w:val="22"/>
        </w:rPr>
        <w:t>temperatura mięknienia zbadanej dostawy na wytwornię + dopuszczalny wg Załącznika</w:t>
      </w:r>
    </w:p>
    <w:p w14:paraId="77784446" w14:textId="77777777" w:rsidR="00BE7D27" w:rsidRPr="00B6612A" w:rsidRDefault="00BE7D27" w:rsidP="00954441">
      <w:pPr>
        <w:ind w:right="-57"/>
        <w:rPr>
          <w:rFonts w:ascii="Arial Narrow" w:hAnsi="Arial Narrow" w:cs="Arial"/>
          <w:sz w:val="22"/>
          <w:szCs w:val="22"/>
        </w:rPr>
      </w:pPr>
      <w:r w:rsidRPr="00B6612A">
        <w:rPr>
          <w:rFonts w:ascii="Arial Narrow" w:hAnsi="Arial Narrow" w:cs="Arial"/>
          <w:sz w:val="22"/>
          <w:szCs w:val="22"/>
        </w:rPr>
        <w:t>krajowego NA do PN-EN 14023[66] wzrost temperatury mięknienia po starzeniu RTFOT.</w:t>
      </w:r>
    </w:p>
    <w:p w14:paraId="5BE03647"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przypadku mieszanki mineralno-asfaltowej z </w:t>
      </w:r>
      <w:proofErr w:type="spellStart"/>
      <w:r w:rsidRPr="00B6612A">
        <w:rPr>
          <w:rFonts w:ascii="Arial Narrow" w:hAnsi="Arial Narrow" w:cs="Arial"/>
          <w:sz w:val="22"/>
          <w:szCs w:val="22"/>
        </w:rPr>
        <w:t>polimeroasfaltem</w:t>
      </w:r>
      <w:proofErr w:type="spellEnd"/>
      <w:r w:rsidRPr="00B6612A">
        <w:rPr>
          <w:rFonts w:ascii="Arial Narrow" w:hAnsi="Arial Narrow" w:cs="Arial"/>
          <w:sz w:val="22"/>
          <w:szCs w:val="22"/>
        </w:rPr>
        <w:t xml:space="preserve"> </w:t>
      </w:r>
      <w:proofErr w:type="spellStart"/>
      <w:r w:rsidRPr="00B6612A">
        <w:rPr>
          <w:rFonts w:ascii="Arial Narrow" w:hAnsi="Arial Narrow" w:cs="Arial"/>
          <w:sz w:val="22"/>
          <w:szCs w:val="22"/>
        </w:rPr>
        <w:t>nawrot</w:t>
      </w:r>
      <w:proofErr w:type="spellEnd"/>
      <w:r w:rsidRPr="00B6612A">
        <w:rPr>
          <w:rFonts w:ascii="Arial Narrow" w:hAnsi="Arial Narrow" w:cs="Arial"/>
          <w:sz w:val="22"/>
          <w:szCs w:val="22"/>
        </w:rPr>
        <w:t xml:space="preserve"> sprężysty lepiszcza wyekstrahowanego powinien wynieść co najmniej 40%. Dotyczy to również przedwczesnego zerwania tego lepiszcza w badaniu, przy czym należy wtedy podać wartość wydłużenia (zgodnie z zapisami normy PN-EN 13398[58]).</w:t>
      </w:r>
    </w:p>
    <w:p w14:paraId="438F1D95" w14:textId="77777777" w:rsidR="00BE7D27" w:rsidRPr="00E66EAD" w:rsidRDefault="00BE7D27" w:rsidP="00954441">
      <w:pPr>
        <w:ind w:right="-57"/>
        <w:rPr>
          <w:rFonts w:ascii="Arial Narrow" w:hAnsi="Arial Narrow" w:cs="Arial"/>
          <w:sz w:val="22"/>
          <w:szCs w:val="22"/>
          <w:u w:val="single"/>
        </w:rPr>
      </w:pPr>
      <w:r w:rsidRPr="00E66EAD">
        <w:rPr>
          <w:rFonts w:ascii="Arial Narrow" w:hAnsi="Arial Narrow" w:cs="Arial"/>
          <w:sz w:val="22"/>
          <w:szCs w:val="22"/>
          <w:u w:val="single"/>
        </w:rPr>
        <w:t>6.5.2.4. Gęstość i zawartość wolnych przestrzeni</w:t>
      </w:r>
    </w:p>
    <w:p w14:paraId="646EA429"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Zawartość wolnych przestrzeni w próbce Marshalla pobranej z mieszanki mineralno-asfaltowej lub wyjątkowo powtórnie rozgrzanej próbki pobranej z nawierzchni nie może wykroczyć poza wartości podane w </w:t>
      </w:r>
      <w:proofErr w:type="spellStart"/>
      <w:r w:rsidRPr="00B6612A">
        <w:rPr>
          <w:rFonts w:ascii="Arial Narrow" w:hAnsi="Arial Narrow" w:cs="Arial"/>
          <w:sz w:val="22"/>
          <w:szCs w:val="22"/>
        </w:rPr>
        <w:t>pkcie</w:t>
      </w:r>
      <w:proofErr w:type="spellEnd"/>
      <w:r w:rsidRPr="00B6612A">
        <w:rPr>
          <w:rFonts w:ascii="Arial Narrow" w:hAnsi="Arial Narrow" w:cs="Arial"/>
          <w:sz w:val="22"/>
          <w:szCs w:val="22"/>
        </w:rPr>
        <w:t xml:space="preserve"> 2.10 o więcej niż 1,5% (v/v).</w:t>
      </w:r>
    </w:p>
    <w:p w14:paraId="039C9A3B" w14:textId="77777777" w:rsidR="00BE7D27" w:rsidRPr="00E66EAD" w:rsidRDefault="00BE7D27" w:rsidP="00954441">
      <w:pPr>
        <w:rPr>
          <w:rFonts w:ascii="Arial Narrow" w:hAnsi="Arial Narrow" w:cs="Arial"/>
          <w:sz w:val="22"/>
          <w:szCs w:val="22"/>
          <w:u w:val="single"/>
        </w:rPr>
      </w:pPr>
      <w:r w:rsidRPr="00E66EAD">
        <w:rPr>
          <w:rFonts w:ascii="Arial Narrow" w:hAnsi="Arial Narrow" w:cs="Arial"/>
          <w:sz w:val="22"/>
          <w:szCs w:val="22"/>
          <w:u w:val="single"/>
        </w:rPr>
        <w:t xml:space="preserve">6.5.3. Warunki technologiczne wbudowywania mieszanki mineralno-asfaltowej </w:t>
      </w:r>
    </w:p>
    <w:p w14:paraId="29D57B0A"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lastRenderedPageBreak/>
        <w:t xml:space="preserve">Temperatura powietrza powinna być mierzona przed i w czasie robót; nie powinna być mniejsza niż podano w tablicy 26.  </w:t>
      </w:r>
    </w:p>
    <w:p w14:paraId="7DDDEB8C"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45A24D8C" w14:textId="77777777" w:rsidR="00BE7D27" w:rsidRPr="00B6612A" w:rsidRDefault="00BE7D27" w:rsidP="00954441">
      <w:pPr>
        <w:numPr>
          <w:ilvl w:val="12"/>
          <w:numId w:val="0"/>
        </w:numPr>
        <w:ind w:firstLine="709"/>
        <w:rPr>
          <w:rFonts w:ascii="Arial Narrow" w:hAnsi="Arial Narrow" w:cs="Arial"/>
          <w:sz w:val="22"/>
          <w:szCs w:val="22"/>
        </w:rPr>
      </w:pPr>
      <w:r w:rsidRPr="00B6612A">
        <w:rPr>
          <w:rFonts w:ascii="Arial Narrow" w:hAnsi="Arial Narrow" w:cs="Arial"/>
          <w:sz w:val="22"/>
          <w:szCs w:val="22"/>
        </w:rPr>
        <w:t xml:space="preserve">Pomiar temperatury mieszanki mineralno-asfaltowej należy wykonać zgodnie z wymaganiami normy PN-EN 12697-13 [40]. </w:t>
      </w:r>
    </w:p>
    <w:p w14:paraId="7E85DF1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70CBFFB1" w14:textId="77777777" w:rsidR="00BE7D27" w:rsidRPr="00E66EAD" w:rsidRDefault="00BE7D27" w:rsidP="00954441">
      <w:pPr>
        <w:rPr>
          <w:rFonts w:ascii="Arial Narrow" w:hAnsi="Arial Narrow" w:cs="Arial"/>
          <w:sz w:val="22"/>
          <w:szCs w:val="22"/>
          <w:u w:val="single"/>
        </w:rPr>
      </w:pPr>
      <w:r w:rsidRPr="00E66EAD">
        <w:rPr>
          <w:rFonts w:ascii="Arial Narrow" w:hAnsi="Arial Narrow" w:cs="Arial"/>
          <w:sz w:val="22"/>
          <w:szCs w:val="22"/>
          <w:u w:val="single"/>
        </w:rPr>
        <w:t>6.5.4. Wykonana warstwa</w:t>
      </w:r>
    </w:p>
    <w:p w14:paraId="5D1D2C33" w14:textId="77777777" w:rsidR="00BE7D27" w:rsidRPr="00E66EAD" w:rsidRDefault="00BE7D27" w:rsidP="00954441">
      <w:pPr>
        <w:ind w:right="-57"/>
        <w:rPr>
          <w:rFonts w:ascii="Arial Narrow" w:hAnsi="Arial Narrow" w:cs="Arial"/>
          <w:sz w:val="22"/>
          <w:szCs w:val="22"/>
          <w:u w:val="single"/>
        </w:rPr>
      </w:pPr>
      <w:r w:rsidRPr="00E66EAD">
        <w:rPr>
          <w:rFonts w:ascii="Arial Narrow" w:hAnsi="Arial Narrow" w:cs="Arial"/>
          <w:sz w:val="22"/>
          <w:szCs w:val="22"/>
          <w:u w:val="single"/>
        </w:rPr>
        <w:t>6.5.4.1. Wskaźnik zagęszczenia i zawartość wolnych przestrzeni</w:t>
      </w:r>
    </w:p>
    <w:p w14:paraId="433586F4"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Zagęszczenie wykonanej warstwy wyrażone wskaźnikiem zagęszczenia oraz zawartością wolnych przestrzeni nie może przekroczyć wartości dopuszczalnych podanych w tablicy 32. Dotyczy to każdego pojedynczego oznaczenia danej właściwości.</w:t>
      </w:r>
    </w:p>
    <w:p w14:paraId="7787241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Określenie gęstości objętościowej należy wykonywać według PN-EN 12697-6 [36].</w:t>
      </w:r>
    </w:p>
    <w:p w14:paraId="16808450" w14:textId="77777777" w:rsidR="00BE7D27" w:rsidRPr="00E66EAD" w:rsidRDefault="00BE7D27" w:rsidP="00954441">
      <w:pPr>
        <w:rPr>
          <w:rFonts w:ascii="Arial Narrow" w:hAnsi="Arial Narrow" w:cs="Arial"/>
          <w:i/>
          <w:iCs/>
          <w:sz w:val="20"/>
          <w:szCs w:val="20"/>
        </w:rPr>
      </w:pPr>
      <w:r w:rsidRPr="00E66EAD">
        <w:rPr>
          <w:rFonts w:ascii="Arial Narrow" w:hAnsi="Arial Narrow" w:cs="Arial"/>
          <w:i/>
          <w:iCs/>
          <w:sz w:val="20"/>
          <w:szCs w:val="20"/>
        </w:rPr>
        <w:t xml:space="preserve">Tablica 32.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280"/>
        <w:gridCol w:w="1572"/>
        <w:gridCol w:w="3257"/>
      </w:tblGrid>
      <w:tr w:rsidR="00BE7D27" w:rsidRPr="00E66EAD" w14:paraId="6D11303C" w14:textId="77777777" w:rsidTr="00954441">
        <w:tc>
          <w:tcPr>
            <w:tcW w:w="1788" w:type="dxa"/>
            <w:shd w:val="clear" w:color="auto" w:fill="D9E2F3" w:themeFill="accent1" w:themeFillTint="33"/>
          </w:tcPr>
          <w:p w14:paraId="5B60B193" w14:textId="77777777" w:rsidR="00BE7D27" w:rsidRPr="00E66EAD" w:rsidRDefault="00BE7D27" w:rsidP="00954441">
            <w:pPr>
              <w:jc w:val="center"/>
              <w:rPr>
                <w:rFonts w:ascii="Arial Narrow" w:hAnsi="Arial Narrow" w:cs="Arial"/>
                <w:b/>
                <w:bCs/>
                <w:sz w:val="20"/>
                <w:szCs w:val="20"/>
              </w:rPr>
            </w:pPr>
          </w:p>
          <w:p w14:paraId="27893D4E"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 xml:space="preserve">Warstwa </w:t>
            </w:r>
          </w:p>
        </w:tc>
        <w:tc>
          <w:tcPr>
            <w:tcW w:w="2280" w:type="dxa"/>
            <w:shd w:val="clear" w:color="auto" w:fill="D9E2F3" w:themeFill="accent1" w:themeFillTint="33"/>
          </w:tcPr>
          <w:p w14:paraId="57019833" w14:textId="77777777" w:rsidR="00BE7D27" w:rsidRPr="00E66EAD" w:rsidRDefault="00BE7D27" w:rsidP="00954441">
            <w:pPr>
              <w:jc w:val="center"/>
              <w:rPr>
                <w:rFonts w:ascii="Arial Narrow" w:hAnsi="Arial Narrow" w:cs="Arial"/>
                <w:b/>
                <w:bCs/>
                <w:sz w:val="20"/>
                <w:szCs w:val="20"/>
              </w:rPr>
            </w:pPr>
          </w:p>
          <w:p w14:paraId="7338C593"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Typ i wymiar mieszanki</w:t>
            </w:r>
          </w:p>
        </w:tc>
        <w:tc>
          <w:tcPr>
            <w:tcW w:w="1572" w:type="dxa"/>
            <w:shd w:val="clear" w:color="auto" w:fill="D9E2F3" w:themeFill="accent1" w:themeFillTint="33"/>
          </w:tcPr>
          <w:p w14:paraId="64008B91"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 xml:space="preserve">Wskaźnik zagęszczenia </w:t>
            </w:r>
          </w:p>
          <w:p w14:paraId="03F71A90"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w:t>
            </w:r>
          </w:p>
        </w:tc>
        <w:tc>
          <w:tcPr>
            <w:tcW w:w="3257" w:type="dxa"/>
            <w:shd w:val="clear" w:color="auto" w:fill="D9E2F3" w:themeFill="accent1" w:themeFillTint="33"/>
          </w:tcPr>
          <w:p w14:paraId="39C2B478"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Zawartość wolnych przestrzeni w warstwie</w:t>
            </w:r>
          </w:p>
          <w:p w14:paraId="7D92353C"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[%(v/v)]</w:t>
            </w:r>
          </w:p>
        </w:tc>
      </w:tr>
      <w:tr w:rsidR="00BE7D27" w:rsidRPr="00E66EAD" w14:paraId="2C73CA61" w14:textId="77777777" w:rsidTr="00954441">
        <w:tc>
          <w:tcPr>
            <w:tcW w:w="1788" w:type="dxa"/>
            <w:vMerge w:val="restart"/>
          </w:tcPr>
          <w:p w14:paraId="47746E4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Wiążąca</w:t>
            </w:r>
          </w:p>
        </w:tc>
        <w:tc>
          <w:tcPr>
            <w:tcW w:w="2280" w:type="dxa"/>
          </w:tcPr>
          <w:p w14:paraId="58B8473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AC 11 W, KR1-KR2</w:t>
            </w:r>
          </w:p>
        </w:tc>
        <w:tc>
          <w:tcPr>
            <w:tcW w:w="1572" w:type="dxa"/>
          </w:tcPr>
          <w:p w14:paraId="3091724F"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 98</w:t>
            </w:r>
          </w:p>
        </w:tc>
        <w:tc>
          <w:tcPr>
            <w:tcW w:w="3257" w:type="dxa"/>
          </w:tcPr>
          <w:p w14:paraId="56DB0C4D"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2,0÷7,0</w:t>
            </w:r>
          </w:p>
        </w:tc>
      </w:tr>
      <w:tr w:rsidR="00BE7D27" w:rsidRPr="00E66EAD" w14:paraId="71A0F627" w14:textId="77777777" w:rsidTr="00954441">
        <w:tc>
          <w:tcPr>
            <w:tcW w:w="1788" w:type="dxa"/>
            <w:vMerge/>
          </w:tcPr>
          <w:p w14:paraId="7127ADFF" w14:textId="77777777" w:rsidR="00BE7D27" w:rsidRPr="00E66EAD" w:rsidRDefault="00BE7D27" w:rsidP="00954441">
            <w:pPr>
              <w:rPr>
                <w:rFonts w:ascii="Arial Narrow" w:hAnsi="Arial Narrow" w:cs="Arial"/>
                <w:sz w:val="20"/>
                <w:szCs w:val="20"/>
              </w:rPr>
            </w:pPr>
          </w:p>
        </w:tc>
        <w:tc>
          <w:tcPr>
            <w:tcW w:w="2280" w:type="dxa"/>
          </w:tcPr>
          <w:p w14:paraId="1A4B09C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AC 16 W, KR1-KR2</w:t>
            </w:r>
          </w:p>
        </w:tc>
        <w:tc>
          <w:tcPr>
            <w:tcW w:w="1572" w:type="dxa"/>
          </w:tcPr>
          <w:p w14:paraId="4BC2A767"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 98</w:t>
            </w:r>
          </w:p>
        </w:tc>
        <w:tc>
          <w:tcPr>
            <w:tcW w:w="3257" w:type="dxa"/>
          </w:tcPr>
          <w:p w14:paraId="059CF649"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2,0÷7,0</w:t>
            </w:r>
          </w:p>
        </w:tc>
      </w:tr>
      <w:tr w:rsidR="00BE7D27" w:rsidRPr="00E66EAD" w14:paraId="3816C6DD" w14:textId="77777777" w:rsidTr="00954441">
        <w:tc>
          <w:tcPr>
            <w:tcW w:w="1788" w:type="dxa"/>
            <w:vMerge/>
          </w:tcPr>
          <w:p w14:paraId="471039BE" w14:textId="77777777" w:rsidR="00BE7D27" w:rsidRPr="00E66EAD" w:rsidRDefault="00BE7D27" w:rsidP="00954441">
            <w:pPr>
              <w:rPr>
                <w:rFonts w:ascii="Arial Narrow" w:hAnsi="Arial Narrow" w:cs="Arial"/>
                <w:sz w:val="20"/>
                <w:szCs w:val="20"/>
              </w:rPr>
            </w:pPr>
          </w:p>
        </w:tc>
        <w:tc>
          <w:tcPr>
            <w:tcW w:w="2280" w:type="dxa"/>
          </w:tcPr>
          <w:p w14:paraId="5484065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AC 16 W, KR3-KR7</w:t>
            </w:r>
          </w:p>
        </w:tc>
        <w:tc>
          <w:tcPr>
            <w:tcW w:w="1572" w:type="dxa"/>
          </w:tcPr>
          <w:p w14:paraId="67F4FD8B"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 98</w:t>
            </w:r>
          </w:p>
        </w:tc>
        <w:tc>
          <w:tcPr>
            <w:tcW w:w="3257" w:type="dxa"/>
          </w:tcPr>
          <w:p w14:paraId="3CAF9C95"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3,0÷8,0</w:t>
            </w:r>
          </w:p>
        </w:tc>
      </w:tr>
      <w:tr w:rsidR="00BE7D27" w:rsidRPr="00E66EAD" w14:paraId="13493A76" w14:textId="77777777" w:rsidTr="00954441">
        <w:tc>
          <w:tcPr>
            <w:tcW w:w="1788" w:type="dxa"/>
            <w:vMerge/>
          </w:tcPr>
          <w:p w14:paraId="5CD7D1BE" w14:textId="77777777" w:rsidR="00BE7D27" w:rsidRPr="00E66EAD" w:rsidRDefault="00BE7D27" w:rsidP="00954441">
            <w:pPr>
              <w:rPr>
                <w:rFonts w:ascii="Arial Narrow" w:hAnsi="Arial Narrow" w:cs="Arial"/>
                <w:sz w:val="20"/>
                <w:szCs w:val="20"/>
              </w:rPr>
            </w:pPr>
          </w:p>
        </w:tc>
        <w:tc>
          <w:tcPr>
            <w:tcW w:w="2280" w:type="dxa"/>
          </w:tcPr>
          <w:p w14:paraId="5E964E7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AC 22 W, KR3-KR7</w:t>
            </w:r>
          </w:p>
        </w:tc>
        <w:tc>
          <w:tcPr>
            <w:tcW w:w="1572" w:type="dxa"/>
          </w:tcPr>
          <w:p w14:paraId="474D59BD"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 98</w:t>
            </w:r>
          </w:p>
        </w:tc>
        <w:tc>
          <w:tcPr>
            <w:tcW w:w="3257" w:type="dxa"/>
          </w:tcPr>
          <w:p w14:paraId="7D788312"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3,0÷8,0</w:t>
            </w:r>
          </w:p>
        </w:tc>
      </w:tr>
    </w:tbl>
    <w:p w14:paraId="7B546A26" w14:textId="77777777" w:rsidR="00BE7D27" w:rsidRPr="00B6612A" w:rsidRDefault="00BE7D27" w:rsidP="00954441">
      <w:pPr>
        <w:ind w:right="-57" w:firstLine="709"/>
        <w:rPr>
          <w:rFonts w:ascii="Arial Narrow" w:hAnsi="Arial Narrow" w:cs="Arial"/>
          <w:sz w:val="22"/>
          <w:szCs w:val="22"/>
        </w:rPr>
      </w:pPr>
    </w:p>
    <w:p w14:paraId="7079373A" w14:textId="77777777" w:rsidR="00BE7D27" w:rsidRPr="00B6612A" w:rsidRDefault="00BE7D27" w:rsidP="00954441">
      <w:pPr>
        <w:ind w:right="-57" w:firstLine="709"/>
        <w:rPr>
          <w:rFonts w:ascii="Arial Narrow" w:hAnsi="Arial Narrow" w:cs="Arial"/>
          <w:sz w:val="22"/>
          <w:szCs w:val="22"/>
        </w:rPr>
      </w:pPr>
      <w:r w:rsidRPr="00B6612A">
        <w:rPr>
          <w:rFonts w:ascii="Arial Narrow" w:hAnsi="Arial Narrow" w:cs="Arial"/>
          <w:sz w:val="22"/>
          <w:szCs w:val="22"/>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B6612A">
          <w:rPr>
            <w:rFonts w:ascii="Arial Narrow" w:hAnsi="Arial Narrow" w:cs="Arial"/>
            <w:sz w:val="22"/>
            <w:szCs w:val="22"/>
          </w:rPr>
          <w:t>6000 m2</w:t>
        </w:r>
      </w:smartTag>
      <w:r w:rsidRPr="00B6612A">
        <w:rPr>
          <w:rFonts w:ascii="Arial Narrow" w:hAnsi="Arial Narrow" w:cs="Arial"/>
          <w:sz w:val="22"/>
          <w:szCs w:val="22"/>
        </w:rPr>
        <w:t xml:space="preserve"> nawierzchni jedna próbka; w razie potrzeby liczba próbek może zostać zwiększona (np. nawierzchnie </w:t>
      </w:r>
      <w:r w:rsidRPr="00B6612A">
        <w:rPr>
          <w:rFonts w:ascii="Arial Narrow" w:hAnsi="Arial Narrow" w:cs="Arial"/>
          <w:sz w:val="22"/>
          <w:szCs w:val="22"/>
        </w:rPr>
        <w:pgNum/>
      </w:r>
      <w:r w:rsidRPr="00B6612A">
        <w:rPr>
          <w:rFonts w:ascii="Arial Narrow" w:hAnsi="Arial Narrow" w:cs="Arial"/>
          <w:sz w:val="22"/>
          <w:szCs w:val="22"/>
        </w:rPr>
        <w:t>dróg w terenie zabudowy, nawierzchnie mostowe).</w:t>
      </w:r>
    </w:p>
    <w:p w14:paraId="75489CFC" w14:textId="77777777" w:rsidR="00BE7D27" w:rsidRPr="00E66EAD" w:rsidRDefault="00BE7D27" w:rsidP="00954441">
      <w:pPr>
        <w:ind w:right="-57"/>
        <w:rPr>
          <w:rFonts w:ascii="Arial Narrow" w:hAnsi="Arial Narrow" w:cs="Arial"/>
          <w:sz w:val="22"/>
          <w:szCs w:val="22"/>
          <w:u w:val="single"/>
        </w:rPr>
      </w:pPr>
      <w:r w:rsidRPr="00E66EAD">
        <w:rPr>
          <w:rFonts w:ascii="Arial Narrow" w:hAnsi="Arial Narrow" w:cs="Arial"/>
          <w:sz w:val="22"/>
          <w:szCs w:val="22"/>
          <w:u w:val="single"/>
        </w:rPr>
        <w:t xml:space="preserve"> 6.5.4.2. Grubość warstwy  </w:t>
      </w:r>
    </w:p>
    <w:p w14:paraId="7DBB658E"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Średnia grubość dla poszczególnych warstw asfaltowych oraz średnia grubość dla całego pakietu tych warstw powinna być zgodna z grubością przyjętą w projekcie konstrukcji nawierzchni. Jedynie przypadku pojedynczych wyników pomiarów grubości wykonanej warstwy oznaczane według PN-EN 12697-36 [45] mogą odbiegać od projektu o wartości podane w tablicy 33.</w:t>
      </w:r>
    </w:p>
    <w:p w14:paraId="1933FC16" w14:textId="77777777" w:rsidR="00BE7D27" w:rsidRPr="00E66EAD" w:rsidRDefault="00BE7D27" w:rsidP="00954441">
      <w:pPr>
        <w:ind w:left="992" w:hanging="992"/>
        <w:rPr>
          <w:rFonts w:ascii="Arial Narrow" w:hAnsi="Arial Narrow" w:cs="Arial"/>
          <w:sz w:val="20"/>
          <w:szCs w:val="20"/>
        </w:rPr>
      </w:pPr>
      <w:r w:rsidRPr="00E66EAD">
        <w:rPr>
          <w:rFonts w:ascii="Arial Narrow" w:hAnsi="Arial Narrow" w:cs="Arial"/>
          <w:sz w:val="20"/>
          <w:szCs w:val="20"/>
        </w:rPr>
        <w:t xml:space="preserve">Tablica 33.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652"/>
        <w:gridCol w:w="2331"/>
      </w:tblGrid>
      <w:tr w:rsidR="00BE7D27" w:rsidRPr="00E66EAD" w14:paraId="3212C5CC" w14:textId="77777777" w:rsidTr="00954441">
        <w:tc>
          <w:tcPr>
            <w:tcW w:w="3256" w:type="dxa"/>
            <w:shd w:val="clear" w:color="auto" w:fill="D9E2F3" w:themeFill="accent1" w:themeFillTint="33"/>
            <w:vAlign w:val="center"/>
          </w:tcPr>
          <w:p w14:paraId="7A5AA970" w14:textId="77777777" w:rsidR="00BE7D27" w:rsidRPr="00E66EAD" w:rsidRDefault="00BE7D27" w:rsidP="00954441">
            <w:pPr>
              <w:tabs>
                <w:tab w:val="left" w:pos="1500"/>
                <w:tab w:val="center" w:pos="2357"/>
              </w:tabs>
              <w:jc w:val="center"/>
              <w:rPr>
                <w:rFonts w:ascii="Arial Narrow" w:hAnsi="Arial Narrow" w:cs="Arial"/>
                <w:b/>
                <w:bCs/>
                <w:sz w:val="20"/>
                <w:szCs w:val="20"/>
              </w:rPr>
            </w:pPr>
            <w:r w:rsidRPr="00E66EAD">
              <w:rPr>
                <w:rFonts w:ascii="Arial Narrow" w:hAnsi="Arial Narrow" w:cs="Arial"/>
                <w:b/>
                <w:bCs/>
                <w:sz w:val="20"/>
                <w:szCs w:val="20"/>
              </w:rPr>
              <w:t>Warunki oceny</w:t>
            </w:r>
          </w:p>
        </w:tc>
        <w:tc>
          <w:tcPr>
            <w:tcW w:w="3652" w:type="dxa"/>
            <w:shd w:val="clear" w:color="auto" w:fill="D9E2F3" w:themeFill="accent1" w:themeFillTint="33"/>
            <w:vAlign w:val="center"/>
          </w:tcPr>
          <w:p w14:paraId="0323188A"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 xml:space="preserve">Pakiet: warstwa </w:t>
            </w:r>
            <w:proofErr w:type="spellStart"/>
            <w:r w:rsidRPr="00E66EAD">
              <w:rPr>
                <w:rFonts w:ascii="Arial Narrow" w:hAnsi="Arial Narrow" w:cs="Arial"/>
                <w:b/>
                <w:bCs/>
                <w:sz w:val="20"/>
                <w:szCs w:val="20"/>
              </w:rPr>
              <w:t>ścieralna+wiążąca</w:t>
            </w:r>
            <w:proofErr w:type="spellEnd"/>
            <w:r w:rsidRPr="00E66EAD">
              <w:rPr>
                <w:rFonts w:ascii="Arial Narrow" w:hAnsi="Arial Narrow" w:cs="Arial"/>
                <w:b/>
                <w:bCs/>
                <w:sz w:val="20"/>
                <w:szCs w:val="20"/>
              </w:rPr>
              <w:t xml:space="preserve"> +podbudowa asfaltowa razem</w:t>
            </w:r>
          </w:p>
        </w:tc>
        <w:tc>
          <w:tcPr>
            <w:tcW w:w="2331" w:type="dxa"/>
            <w:shd w:val="clear" w:color="auto" w:fill="D9E2F3" w:themeFill="accent1" w:themeFillTint="33"/>
            <w:vAlign w:val="center"/>
          </w:tcPr>
          <w:p w14:paraId="74711A81"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Warstwa wiążąca</w:t>
            </w:r>
          </w:p>
        </w:tc>
      </w:tr>
      <w:tr w:rsidR="00BE7D27" w:rsidRPr="00E66EAD" w14:paraId="1982DBC2" w14:textId="77777777" w:rsidTr="00954441">
        <w:trPr>
          <w:trHeight w:val="58"/>
        </w:trPr>
        <w:tc>
          <w:tcPr>
            <w:tcW w:w="3256" w:type="dxa"/>
            <w:tcBorders>
              <w:bottom w:val="nil"/>
            </w:tcBorders>
          </w:tcPr>
          <w:p w14:paraId="153AE221" w14:textId="77777777" w:rsidR="00BE7D27" w:rsidRPr="00E66EAD" w:rsidRDefault="00BE7D27" w:rsidP="00954441">
            <w:pPr>
              <w:ind w:left="426" w:hanging="426"/>
              <w:rPr>
                <w:rFonts w:ascii="Arial Narrow" w:hAnsi="Arial Narrow" w:cs="Arial"/>
                <w:sz w:val="20"/>
                <w:szCs w:val="20"/>
              </w:rPr>
            </w:pPr>
            <w:r w:rsidRPr="00E66EAD">
              <w:rPr>
                <w:rFonts w:ascii="Arial Narrow" w:hAnsi="Arial Narrow" w:cs="Arial"/>
                <w:sz w:val="20"/>
                <w:szCs w:val="20"/>
              </w:rPr>
              <w:t>Dla wartości średniej grubości wbudowanej warstwy z całego odcinka budowy</w:t>
            </w:r>
          </w:p>
        </w:tc>
        <w:tc>
          <w:tcPr>
            <w:tcW w:w="3652" w:type="dxa"/>
            <w:tcBorders>
              <w:bottom w:val="nil"/>
            </w:tcBorders>
          </w:tcPr>
          <w:p w14:paraId="0F01B640"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Nie dopuszcza się zaniżenia grubości</w:t>
            </w:r>
          </w:p>
        </w:tc>
        <w:tc>
          <w:tcPr>
            <w:tcW w:w="2331" w:type="dxa"/>
            <w:tcBorders>
              <w:bottom w:val="nil"/>
            </w:tcBorders>
          </w:tcPr>
          <w:p w14:paraId="4FB979CF"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Nie dopuszcza się zaniżenia grubości</w:t>
            </w:r>
          </w:p>
        </w:tc>
      </w:tr>
      <w:tr w:rsidR="00BE7D27" w:rsidRPr="00E66EAD" w14:paraId="386A17DF" w14:textId="77777777" w:rsidTr="00954441">
        <w:tc>
          <w:tcPr>
            <w:tcW w:w="3256" w:type="dxa"/>
          </w:tcPr>
          <w:p w14:paraId="4C3567F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Dla wartości pojedynczych wyników pomiarów grubości wbudowanej warstwy</w:t>
            </w:r>
          </w:p>
        </w:tc>
        <w:tc>
          <w:tcPr>
            <w:tcW w:w="3652" w:type="dxa"/>
          </w:tcPr>
          <w:p w14:paraId="37E30577"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0÷10%, ale nie więcej niż 1,0 cm</w:t>
            </w:r>
          </w:p>
        </w:tc>
        <w:tc>
          <w:tcPr>
            <w:tcW w:w="2331" w:type="dxa"/>
          </w:tcPr>
          <w:p w14:paraId="1B5574AF"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0÷10%</w:t>
            </w:r>
          </w:p>
        </w:tc>
      </w:tr>
    </w:tbl>
    <w:p w14:paraId="592285A0" w14:textId="77777777" w:rsidR="00BE7D27" w:rsidRPr="00B6612A" w:rsidRDefault="00BE7D27" w:rsidP="00954441">
      <w:pPr>
        <w:rPr>
          <w:rFonts w:ascii="Arial Narrow" w:hAnsi="Arial Narrow" w:cs="Arial"/>
          <w:sz w:val="22"/>
          <w:szCs w:val="22"/>
        </w:rPr>
      </w:pPr>
    </w:p>
    <w:p w14:paraId="1C6D2D2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Należy sprawdzić zachowanie zasady mówiącej, że grubość warstwy musi być co najmniej dwuipółkrotnie większa od wymiaru D kruszywa danej mieszanki (h ≥ 2,5×D).</w:t>
      </w:r>
    </w:p>
    <w:p w14:paraId="23693B4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Zwiększone grubości poszczególnych warstw będą zaliczane jako wyrównanie ewentualnych niedoborów niżej leżącej warstwy. </w:t>
      </w:r>
    </w:p>
    <w:p w14:paraId="171503E4" w14:textId="77777777" w:rsidR="00BE7D27" w:rsidRPr="00E66EAD" w:rsidRDefault="00BE7D27" w:rsidP="00954441">
      <w:pPr>
        <w:keepNext/>
        <w:rPr>
          <w:rFonts w:ascii="Arial Narrow" w:hAnsi="Arial Narrow" w:cs="Arial"/>
          <w:sz w:val="22"/>
          <w:szCs w:val="22"/>
          <w:u w:val="single"/>
        </w:rPr>
      </w:pPr>
      <w:r w:rsidRPr="00E66EAD">
        <w:rPr>
          <w:rFonts w:ascii="Arial Narrow" w:hAnsi="Arial Narrow" w:cs="Arial"/>
          <w:sz w:val="22"/>
          <w:szCs w:val="22"/>
          <w:u w:val="single"/>
        </w:rPr>
        <w:t>6.5.4.3. Spadki poprzeczne</w:t>
      </w:r>
    </w:p>
    <w:p w14:paraId="1C43128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 xml:space="preserve">Spadki poprzeczne nawierzchni należy badać nie rzadziej niż co </w:t>
      </w:r>
      <w:smartTag w:uri="urn:schemas-microsoft-com:office:smarttags" w:element="metricconverter">
        <w:smartTagPr>
          <w:attr w:name="productid" w:val="20 m"/>
        </w:smartTagPr>
        <w:r w:rsidRPr="00B6612A">
          <w:rPr>
            <w:rFonts w:ascii="Arial Narrow" w:hAnsi="Arial Narrow" w:cs="Arial"/>
            <w:sz w:val="22"/>
            <w:szCs w:val="22"/>
          </w:rPr>
          <w:t>20 m</w:t>
        </w:r>
      </w:smartTag>
      <w:r w:rsidRPr="00B6612A">
        <w:rPr>
          <w:rFonts w:ascii="Arial Narrow" w:hAnsi="Arial Narrow" w:cs="Arial"/>
          <w:sz w:val="22"/>
          <w:szCs w:val="22"/>
        </w:rPr>
        <w:t xml:space="preserve"> oraz w punktach głównych łuków poziomych.</w:t>
      </w:r>
    </w:p>
    <w:p w14:paraId="542A909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Spadki poprzeczne powinny być zgodne z dokumentacją projektową, z tolerancją       </w:t>
      </w:r>
      <w:r w:rsidRPr="00B6612A">
        <w:rPr>
          <w:rFonts w:ascii="Arial Narrow" w:hAnsi="Arial Narrow" w:cs="Arial"/>
          <w:sz w:val="22"/>
          <w:szCs w:val="22"/>
        </w:rPr>
        <w:sym w:font="Symbol" w:char="00B1"/>
      </w:r>
      <w:r w:rsidRPr="00B6612A">
        <w:rPr>
          <w:rFonts w:ascii="Arial Narrow" w:hAnsi="Arial Narrow" w:cs="Arial"/>
          <w:sz w:val="22"/>
          <w:szCs w:val="22"/>
        </w:rPr>
        <w:t xml:space="preserve"> 0,5%. </w:t>
      </w:r>
    </w:p>
    <w:p w14:paraId="7FF90E79" w14:textId="77777777" w:rsidR="00BE7D27" w:rsidRPr="00E66EAD" w:rsidRDefault="00BE7D27" w:rsidP="00954441">
      <w:pPr>
        <w:keepNext/>
        <w:rPr>
          <w:rFonts w:ascii="Arial Narrow" w:hAnsi="Arial Narrow" w:cs="Arial"/>
          <w:sz w:val="22"/>
          <w:szCs w:val="22"/>
          <w:u w:val="single"/>
        </w:rPr>
      </w:pPr>
      <w:r w:rsidRPr="00E66EAD">
        <w:rPr>
          <w:rFonts w:ascii="Arial Narrow" w:hAnsi="Arial Narrow" w:cs="Arial"/>
          <w:sz w:val="22"/>
          <w:szCs w:val="22"/>
          <w:u w:val="single"/>
        </w:rPr>
        <w:t>6.5.4.4. Równość podłużna i poprzeczna</w:t>
      </w:r>
    </w:p>
    <w:p w14:paraId="10AD2535"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a) Równość podłużna  </w:t>
      </w:r>
    </w:p>
    <w:p w14:paraId="5D790F6F"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lastRenderedPageBreak/>
        <w:t xml:space="preserve">Do oceny równości podłużnej warstw wiążącej i wyrównawczej nawierzchni dróg wszystkich klas należy stosować metodę pomiaru ciągłego równoważną użyciu łaty i klina np. z wykorzystaniem </w:t>
      </w:r>
      <w:proofErr w:type="spellStart"/>
      <w:r w:rsidRPr="00B6612A">
        <w:rPr>
          <w:rFonts w:ascii="Arial Narrow" w:hAnsi="Arial Narrow" w:cs="Arial"/>
          <w:sz w:val="22"/>
          <w:szCs w:val="22"/>
        </w:rPr>
        <w:t>planografu</w:t>
      </w:r>
      <w:proofErr w:type="spellEnd"/>
      <w:r w:rsidRPr="00B6612A">
        <w:rPr>
          <w:rFonts w:ascii="Arial Narrow" w:hAnsi="Arial Narrow" w:cs="Arial"/>
          <w:sz w:val="22"/>
          <w:szCs w:val="22"/>
        </w:rPr>
        <w:t>, umożliwiającego wyznaczanie odchyleń równości podłużnej jako największej odległości (prześwitu) pomiędzy teoretyczną linią łączącą spody kołek jezdnych urządzenia a mierzoną powierzchnią warstwy [mm].</w:t>
      </w:r>
    </w:p>
    <w:p w14:paraId="08520379"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 miejscach niedostępnych dla </w:t>
      </w:r>
      <w:proofErr w:type="spellStart"/>
      <w:r w:rsidRPr="00B6612A">
        <w:rPr>
          <w:rFonts w:ascii="Arial Narrow" w:hAnsi="Arial Narrow" w:cs="Arial"/>
          <w:sz w:val="22"/>
          <w:szCs w:val="22"/>
        </w:rPr>
        <w:t>planografu</w:t>
      </w:r>
      <w:proofErr w:type="spellEnd"/>
      <w:r w:rsidRPr="00B6612A">
        <w:rPr>
          <w:rFonts w:ascii="Arial Narrow" w:hAnsi="Arial Narrow" w:cs="Arial"/>
          <w:sz w:val="22"/>
          <w:szCs w:val="22"/>
        </w:rPr>
        <w:t xml:space="preserve"> pomiar równości podłużnej warstw nawierzchni należy wykonać w sposób ciągły z użyciem łaty i klina. Długość łaty w pomiarze równości podłużnej powinna wynosić 4 m.</w:t>
      </w:r>
    </w:p>
    <w:p w14:paraId="4D5BECE2"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Maksymalne wartości odchyleń równości podłużnej dla warstwy oznaczone pomiarem ciągłym równoważnym użyciu łaty i klina np. z wykorzystaniem </w:t>
      </w:r>
      <w:proofErr w:type="spellStart"/>
      <w:r w:rsidRPr="00B6612A">
        <w:rPr>
          <w:rFonts w:ascii="Arial Narrow" w:hAnsi="Arial Narrow" w:cs="Arial"/>
          <w:sz w:val="22"/>
          <w:szCs w:val="22"/>
        </w:rPr>
        <w:t>planografu</w:t>
      </w:r>
      <w:proofErr w:type="spellEnd"/>
      <w:r w:rsidRPr="00B6612A">
        <w:rPr>
          <w:rFonts w:ascii="Arial Narrow" w:hAnsi="Arial Narrow" w:cs="Arial"/>
          <w:sz w:val="22"/>
          <w:szCs w:val="22"/>
        </w:rPr>
        <w:t>, łaty i klina określa tablica 34.</w:t>
      </w:r>
    </w:p>
    <w:p w14:paraId="5A9B6F38" w14:textId="77777777" w:rsidR="00BE7D27" w:rsidRPr="00E66EAD" w:rsidRDefault="00BE7D27" w:rsidP="00954441">
      <w:pPr>
        <w:tabs>
          <w:tab w:val="left" w:pos="1134"/>
        </w:tabs>
        <w:ind w:left="1134" w:hanging="1134"/>
        <w:rPr>
          <w:rFonts w:ascii="Arial Narrow" w:hAnsi="Arial Narrow" w:cs="Arial"/>
          <w:i/>
          <w:iCs/>
          <w:sz w:val="20"/>
          <w:szCs w:val="20"/>
        </w:rPr>
      </w:pPr>
      <w:r w:rsidRPr="00E66EAD">
        <w:rPr>
          <w:rFonts w:ascii="Arial Narrow" w:hAnsi="Arial Narrow" w:cs="Arial"/>
          <w:i/>
          <w:iCs/>
          <w:sz w:val="20"/>
          <w:szCs w:val="20"/>
        </w:rPr>
        <w:t>Tablica 34.</w:t>
      </w:r>
      <w:r w:rsidRPr="00E66EAD">
        <w:rPr>
          <w:rFonts w:ascii="Arial Narrow" w:hAnsi="Arial Narrow" w:cs="Arial"/>
          <w:i/>
          <w:iCs/>
          <w:sz w:val="20"/>
          <w:szCs w:val="20"/>
        </w:rPr>
        <w:tab/>
        <w:t>Maksymalne wartości odchyleń równości podłużnej dla warstwy wiążącej określone za pomocą pomiaru ciągłego, łaty i klina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31"/>
        <w:gridCol w:w="2523"/>
      </w:tblGrid>
      <w:tr w:rsidR="00BE7D27" w:rsidRPr="00E66EAD" w14:paraId="11EEED35" w14:textId="77777777" w:rsidTr="00954441">
        <w:trPr>
          <w:jc w:val="center"/>
        </w:trPr>
        <w:tc>
          <w:tcPr>
            <w:tcW w:w="1809" w:type="dxa"/>
            <w:shd w:val="clear" w:color="auto" w:fill="D9E2F3" w:themeFill="accent1" w:themeFillTint="33"/>
            <w:vAlign w:val="center"/>
          </w:tcPr>
          <w:p w14:paraId="18069E5F"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Klasa drogi</w:t>
            </w:r>
          </w:p>
        </w:tc>
        <w:tc>
          <w:tcPr>
            <w:tcW w:w="3431" w:type="dxa"/>
            <w:shd w:val="clear" w:color="auto" w:fill="D9E2F3" w:themeFill="accent1" w:themeFillTint="33"/>
            <w:vAlign w:val="center"/>
          </w:tcPr>
          <w:p w14:paraId="50F672FC"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Element nawierzchni</w:t>
            </w:r>
          </w:p>
        </w:tc>
        <w:tc>
          <w:tcPr>
            <w:tcW w:w="2523" w:type="dxa"/>
            <w:shd w:val="clear" w:color="auto" w:fill="D9E2F3" w:themeFill="accent1" w:themeFillTint="33"/>
            <w:vAlign w:val="center"/>
          </w:tcPr>
          <w:p w14:paraId="19A60A89"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Maksymalne wartości odchyleń równości podłużnej warstwy [mm] dla warstwy wiążącej</w:t>
            </w:r>
          </w:p>
        </w:tc>
      </w:tr>
      <w:tr w:rsidR="00BE7D27" w:rsidRPr="00E66EAD" w14:paraId="3359A559" w14:textId="77777777" w:rsidTr="00954441">
        <w:trPr>
          <w:jc w:val="center"/>
        </w:trPr>
        <w:tc>
          <w:tcPr>
            <w:tcW w:w="1809" w:type="dxa"/>
            <w:vMerge w:val="restart"/>
          </w:tcPr>
          <w:p w14:paraId="160ED00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A,S,GP</w:t>
            </w:r>
          </w:p>
        </w:tc>
        <w:tc>
          <w:tcPr>
            <w:tcW w:w="3431" w:type="dxa"/>
          </w:tcPr>
          <w:p w14:paraId="514EE10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Pasy ruchu zasadnicze, awaryjne,</w:t>
            </w:r>
          </w:p>
          <w:p w14:paraId="5A1C810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dodatkowe, włączenia i wyłączenia,</w:t>
            </w:r>
          </w:p>
          <w:p w14:paraId="128E79B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jezdnie łącznic, </w:t>
            </w:r>
          </w:p>
          <w:p w14:paraId="7EE0B76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utwardzone pobocza</w:t>
            </w:r>
          </w:p>
        </w:tc>
        <w:tc>
          <w:tcPr>
            <w:tcW w:w="2523" w:type="dxa"/>
          </w:tcPr>
          <w:p w14:paraId="0DE8B44D"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6</w:t>
            </w:r>
          </w:p>
        </w:tc>
      </w:tr>
      <w:tr w:rsidR="00BE7D27" w:rsidRPr="00E66EAD" w14:paraId="250221C6" w14:textId="77777777" w:rsidTr="00954441">
        <w:trPr>
          <w:jc w:val="center"/>
        </w:trPr>
        <w:tc>
          <w:tcPr>
            <w:tcW w:w="1809" w:type="dxa"/>
            <w:vMerge/>
          </w:tcPr>
          <w:p w14:paraId="112903BA" w14:textId="77777777" w:rsidR="00BE7D27" w:rsidRPr="00E66EAD" w:rsidRDefault="00BE7D27" w:rsidP="00954441">
            <w:pPr>
              <w:rPr>
                <w:rFonts w:ascii="Arial Narrow" w:hAnsi="Arial Narrow" w:cs="Arial"/>
                <w:sz w:val="20"/>
                <w:szCs w:val="20"/>
              </w:rPr>
            </w:pPr>
          </w:p>
        </w:tc>
        <w:tc>
          <w:tcPr>
            <w:tcW w:w="3431" w:type="dxa"/>
          </w:tcPr>
          <w:p w14:paraId="6D80B97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Jezdnie MOP</w:t>
            </w:r>
          </w:p>
        </w:tc>
        <w:tc>
          <w:tcPr>
            <w:tcW w:w="2523" w:type="dxa"/>
          </w:tcPr>
          <w:p w14:paraId="7E588563"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9</w:t>
            </w:r>
          </w:p>
        </w:tc>
      </w:tr>
      <w:tr w:rsidR="00BE7D27" w:rsidRPr="00E66EAD" w14:paraId="645FC69F" w14:textId="77777777" w:rsidTr="00954441">
        <w:trPr>
          <w:jc w:val="center"/>
        </w:trPr>
        <w:tc>
          <w:tcPr>
            <w:tcW w:w="1809" w:type="dxa"/>
          </w:tcPr>
          <w:p w14:paraId="5DD677A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G,Z</w:t>
            </w:r>
          </w:p>
        </w:tc>
        <w:tc>
          <w:tcPr>
            <w:tcW w:w="3431" w:type="dxa"/>
          </w:tcPr>
          <w:p w14:paraId="07BA246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Pasy ruchu zasadnicze, dodatkowe,</w:t>
            </w:r>
          </w:p>
          <w:p w14:paraId="0B1272B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włączenia i wyłączenia, postojowe,</w:t>
            </w:r>
          </w:p>
          <w:p w14:paraId="5DC8537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jezdnie łącznic, </w:t>
            </w:r>
          </w:p>
          <w:p w14:paraId="6935D1E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utwardzone pobocza</w:t>
            </w:r>
          </w:p>
        </w:tc>
        <w:tc>
          <w:tcPr>
            <w:tcW w:w="2523" w:type="dxa"/>
          </w:tcPr>
          <w:p w14:paraId="50C3033B"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9</w:t>
            </w:r>
          </w:p>
        </w:tc>
      </w:tr>
      <w:tr w:rsidR="00BE7D27" w:rsidRPr="00E66EAD" w14:paraId="460877BA" w14:textId="77777777" w:rsidTr="00954441">
        <w:trPr>
          <w:jc w:val="center"/>
        </w:trPr>
        <w:tc>
          <w:tcPr>
            <w:tcW w:w="1809" w:type="dxa"/>
          </w:tcPr>
          <w:p w14:paraId="4953B9F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L,D, place parkingi, </w:t>
            </w:r>
          </w:p>
        </w:tc>
        <w:tc>
          <w:tcPr>
            <w:tcW w:w="3431" w:type="dxa"/>
          </w:tcPr>
          <w:p w14:paraId="2C11603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Wszystkie pasy ruchu i powierzchnie przeznaczone do ruchu i postoju pojazdów</w:t>
            </w:r>
          </w:p>
        </w:tc>
        <w:tc>
          <w:tcPr>
            <w:tcW w:w="2523" w:type="dxa"/>
          </w:tcPr>
          <w:p w14:paraId="31A5F082"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12</w:t>
            </w:r>
          </w:p>
        </w:tc>
      </w:tr>
    </w:tbl>
    <w:p w14:paraId="4DE605DE"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b) Równość poprzeczna</w:t>
      </w:r>
    </w:p>
    <w:p w14:paraId="0C7BF3B0"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0A4058D8"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14:paraId="619D08E5" w14:textId="77777777" w:rsidR="00BE7D27" w:rsidRDefault="00BE7D27" w:rsidP="00954441">
      <w:pPr>
        <w:ind w:firstLine="709"/>
        <w:rPr>
          <w:rFonts w:ascii="Arial Narrow" w:hAnsi="Arial Narrow" w:cs="Arial"/>
          <w:sz w:val="22"/>
          <w:szCs w:val="22"/>
        </w:rPr>
      </w:pPr>
      <w:r w:rsidRPr="00B6612A">
        <w:rPr>
          <w:rFonts w:ascii="Arial Narrow" w:hAnsi="Arial Narrow" w:cs="Arial"/>
          <w:sz w:val="22"/>
          <w:szCs w:val="22"/>
        </w:rPr>
        <w:t>Maksymalne wartości odchyleń równości poprzecznej określa tablica 35.</w:t>
      </w:r>
    </w:p>
    <w:p w14:paraId="606B1C65" w14:textId="77777777" w:rsidR="00BE7D27" w:rsidRPr="00B6612A" w:rsidRDefault="00BE7D27" w:rsidP="00954441">
      <w:pPr>
        <w:ind w:firstLine="709"/>
        <w:rPr>
          <w:rFonts w:ascii="Arial Narrow" w:hAnsi="Arial Narrow" w:cs="Arial"/>
          <w:sz w:val="22"/>
          <w:szCs w:val="22"/>
        </w:rPr>
      </w:pPr>
    </w:p>
    <w:p w14:paraId="082D3B6B" w14:textId="77777777" w:rsidR="00BE7D27" w:rsidRPr="00E66EAD" w:rsidRDefault="00BE7D27" w:rsidP="00954441">
      <w:pPr>
        <w:tabs>
          <w:tab w:val="left" w:pos="1134"/>
        </w:tabs>
        <w:ind w:left="1134" w:hanging="1134"/>
        <w:rPr>
          <w:rFonts w:ascii="Arial Narrow" w:hAnsi="Arial Narrow" w:cs="Arial"/>
          <w:i/>
          <w:iCs/>
          <w:sz w:val="20"/>
          <w:szCs w:val="20"/>
        </w:rPr>
      </w:pPr>
      <w:r w:rsidRPr="00E66EAD">
        <w:rPr>
          <w:rFonts w:ascii="Arial Narrow" w:hAnsi="Arial Narrow" w:cs="Arial"/>
          <w:i/>
          <w:iCs/>
          <w:sz w:val="20"/>
          <w:szCs w:val="20"/>
        </w:rPr>
        <w:t>Tablica 35.</w:t>
      </w:r>
      <w:r w:rsidRPr="00E66EAD">
        <w:rPr>
          <w:rFonts w:ascii="Arial Narrow" w:hAnsi="Arial Narrow" w:cs="Arial"/>
          <w:i/>
          <w:iCs/>
          <w:sz w:val="20"/>
          <w:szCs w:val="20"/>
        </w:rPr>
        <w:tab/>
        <w:t>Maksymalne wartości odchyleń równości poprzecznej dla warstwy ścieralnej i wiążącej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977"/>
      </w:tblGrid>
      <w:tr w:rsidR="00BE7D27" w:rsidRPr="00E66EAD" w14:paraId="13D51EB8" w14:textId="77777777" w:rsidTr="00954441">
        <w:trPr>
          <w:jc w:val="center"/>
        </w:trPr>
        <w:tc>
          <w:tcPr>
            <w:tcW w:w="1809" w:type="dxa"/>
            <w:shd w:val="clear" w:color="auto" w:fill="D9E2F3" w:themeFill="accent1" w:themeFillTint="33"/>
            <w:vAlign w:val="center"/>
          </w:tcPr>
          <w:p w14:paraId="4A4D1A7D"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Klasa drogi</w:t>
            </w:r>
          </w:p>
        </w:tc>
        <w:tc>
          <w:tcPr>
            <w:tcW w:w="3119" w:type="dxa"/>
            <w:shd w:val="clear" w:color="auto" w:fill="D9E2F3" w:themeFill="accent1" w:themeFillTint="33"/>
            <w:vAlign w:val="center"/>
          </w:tcPr>
          <w:p w14:paraId="0AFE041B"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Element nawierzchni</w:t>
            </w:r>
          </w:p>
        </w:tc>
        <w:tc>
          <w:tcPr>
            <w:tcW w:w="2977" w:type="dxa"/>
            <w:shd w:val="clear" w:color="auto" w:fill="D9E2F3" w:themeFill="accent1" w:themeFillTint="33"/>
            <w:vAlign w:val="center"/>
          </w:tcPr>
          <w:p w14:paraId="4DF0395A" w14:textId="77777777" w:rsidR="00BE7D27" w:rsidRPr="00E66EAD" w:rsidRDefault="00BE7D27" w:rsidP="00954441">
            <w:pPr>
              <w:jc w:val="center"/>
              <w:rPr>
                <w:rFonts w:ascii="Arial Narrow" w:hAnsi="Arial Narrow" w:cs="Arial"/>
                <w:b/>
                <w:bCs/>
                <w:sz w:val="20"/>
                <w:szCs w:val="20"/>
              </w:rPr>
            </w:pPr>
            <w:r w:rsidRPr="00E66EAD">
              <w:rPr>
                <w:rFonts w:ascii="Arial Narrow" w:hAnsi="Arial Narrow" w:cs="Arial"/>
                <w:b/>
                <w:bCs/>
                <w:sz w:val="20"/>
                <w:szCs w:val="20"/>
              </w:rPr>
              <w:t>Maksymalne wartości odchyleń równości poprzecznej warstwy [mm] dla warstwy wiążącej</w:t>
            </w:r>
          </w:p>
        </w:tc>
      </w:tr>
      <w:tr w:rsidR="00BE7D27" w:rsidRPr="00E66EAD" w14:paraId="04C72A55" w14:textId="77777777" w:rsidTr="00954441">
        <w:trPr>
          <w:jc w:val="center"/>
        </w:trPr>
        <w:tc>
          <w:tcPr>
            <w:tcW w:w="1809" w:type="dxa"/>
            <w:vMerge w:val="restart"/>
          </w:tcPr>
          <w:p w14:paraId="7208375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A,S,GP</w:t>
            </w:r>
          </w:p>
        </w:tc>
        <w:tc>
          <w:tcPr>
            <w:tcW w:w="3119" w:type="dxa"/>
          </w:tcPr>
          <w:p w14:paraId="403FA47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Pasy ruchu zasadnicze, awaryjne,</w:t>
            </w:r>
          </w:p>
          <w:p w14:paraId="6494B14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dodatkowe, włączenia i wyłączenia,</w:t>
            </w:r>
          </w:p>
          <w:p w14:paraId="376116E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jezdnie łącznic, </w:t>
            </w:r>
          </w:p>
          <w:p w14:paraId="22B790C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utwardzone pobocza</w:t>
            </w:r>
          </w:p>
        </w:tc>
        <w:tc>
          <w:tcPr>
            <w:tcW w:w="2977" w:type="dxa"/>
          </w:tcPr>
          <w:p w14:paraId="7739F05D"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6</w:t>
            </w:r>
          </w:p>
        </w:tc>
      </w:tr>
      <w:tr w:rsidR="00BE7D27" w:rsidRPr="00E66EAD" w14:paraId="70E4A05F" w14:textId="77777777" w:rsidTr="00954441">
        <w:trPr>
          <w:jc w:val="center"/>
        </w:trPr>
        <w:tc>
          <w:tcPr>
            <w:tcW w:w="1809" w:type="dxa"/>
            <w:vMerge/>
          </w:tcPr>
          <w:p w14:paraId="67AFACCF" w14:textId="77777777" w:rsidR="00BE7D27" w:rsidRPr="00E66EAD" w:rsidRDefault="00BE7D27" w:rsidP="00954441">
            <w:pPr>
              <w:rPr>
                <w:rFonts w:ascii="Arial Narrow" w:hAnsi="Arial Narrow" w:cs="Arial"/>
                <w:sz w:val="20"/>
                <w:szCs w:val="20"/>
              </w:rPr>
            </w:pPr>
          </w:p>
        </w:tc>
        <w:tc>
          <w:tcPr>
            <w:tcW w:w="3119" w:type="dxa"/>
          </w:tcPr>
          <w:p w14:paraId="5985684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Jezdnie MOP</w:t>
            </w:r>
          </w:p>
        </w:tc>
        <w:tc>
          <w:tcPr>
            <w:tcW w:w="2977" w:type="dxa"/>
          </w:tcPr>
          <w:p w14:paraId="6DFF2969"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9</w:t>
            </w:r>
          </w:p>
        </w:tc>
      </w:tr>
      <w:tr w:rsidR="00BE7D27" w:rsidRPr="00E66EAD" w14:paraId="0A32545F" w14:textId="77777777" w:rsidTr="00954441">
        <w:trPr>
          <w:jc w:val="center"/>
        </w:trPr>
        <w:tc>
          <w:tcPr>
            <w:tcW w:w="1809" w:type="dxa"/>
          </w:tcPr>
          <w:p w14:paraId="0DE946D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G,Z</w:t>
            </w:r>
          </w:p>
        </w:tc>
        <w:tc>
          <w:tcPr>
            <w:tcW w:w="3119" w:type="dxa"/>
          </w:tcPr>
          <w:p w14:paraId="494F4FF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Pasy ruchu zasadnicze, dodatkowe,</w:t>
            </w:r>
          </w:p>
          <w:p w14:paraId="02BC8B5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włączenia i wyłączenia, postojowe,</w:t>
            </w:r>
          </w:p>
          <w:p w14:paraId="163AF1D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jezdnie łącznic, </w:t>
            </w:r>
          </w:p>
          <w:p w14:paraId="6E5D498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utwardzone pobocza</w:t>
            </w:r>
          </w:p>
        </w:tc>
        <w:tc>
          <w:tcPr>
            <w:tcW w:w="2977" w:type="dxa"/>
          </w:tcPr>
          <w:p w14:paraId="0BDBCC1E"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9</w:t>
            </w:r>
          </w:p>
        </w:tc>
      </w:tr>
      <w:tr w:rsidR="00BE7D27" w:rsidRPr="00E66EAD" w14:paraId="3F323898" w14:textId="77777777" w:rsidTr="00954441">
        <w:trPr>
          <w:jc w:val="center"/>
        </w:trPr>
        <w:tc>
          <w:tcPr>
            <w:tcW w:w="1809" w:type="dxa"/>
          </w:tcPr>
          <w:p w14:paraId="47DB803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L,D, place parkingi, </w:t>
            </w:r>
          </w:p>
        </w:tc>
        <w:tc>
          <w:tcPr>
            <w:tcW w:w="3119" w:type="dxa"/>
          </w:tcPr>
          <w:p w14:paraId="4AD20D8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Wszystkie pasy ruchu i powierzchnie przeznaczone do ruchu i postoju pojazdów</w:t>
            </w:r>
          </w:p>
        </w:tc>
        <w:tc>
          <w:tcPr>
            <w:tcW w:w="2977" w:type="dxa"/>
          </w:tcPr>
          <w:p w14:paraId="775CD3B2" w14:textId="77777777" w:rsidR="00BE7D27" w:rsidRPr="00E66EAD" w:rsidRDefault="00BE7D27" w:rsidP="00954441">
            <w:pPr>
              <w:jc w:val="center"/>
              <w:rPr>
                <w:rFonts w:ascii="Arial Narrow" w:hAnsi="Arial Narrow" w:cs="Arial"/>
                <w:sz w:val="20"/>
                <w:szCs w:val="20"/>
              </w:rPr>
            </w:pPr>
            <w:r w:rsidRPr="00E66EAD">
              <w:rPr>
                <w:rFonts w:ascii="Arial Narrow" w:hAnsi="Arial Narrow" w:cs="Arial"/>
                <w:sz w:val="20"/>
                <w:szCs w:val="20"/>
              </w:rPr>
              <w:t>12</w:t>
            </w:r>
          </w:p>
        </w:tc>
      </w:tr>
    </w:tbl>
    <w:p w14:paraId="04B1EC79" w14:textId="77777777" w:rsidR="00BE7D27" w:rsidRPr="00E66EAD" w:rsidRDefault="00BE7D27" w:rsidP="00954441">
      <w:pPr>
        <w:rPr>
          <w:rFonts w:ascii="Arial Narrow" w:hAnsi="Arial Narrow" w:cs="Arial"/>
          <w:sz w:val="22"/>
          <w:szCs w:val="22"/>
          <w:u w:val="single"/>
        </w:rPr>
      </w:pPr>
      <w:r w:rsidRPr="00E66EAD">
        <w:rPr>
          <w:rFonts w:ascii="Arial Narrow" w:hAnsi="Arial Narrow" w:cs="Arial"/>
          <w:sz w:val="22"/>
          <w:szCs w:val="22"/>
          <w:u w:val="single"/>
        </w:rPr>
        <w:t xml:space="preserve">6.5.4.5. Złącza technologiczne </w:t>
      </w:r>
    </w:p>
    <w:p w14:paraId="38C99BD9"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Złącza podłużne i poprzeczne, sprawdzone wizualnie, powinny być równe i związane, wykonane w linii prostej, równolegle lub prostopadle do osi drogi. Przylegające warstwy powinny być w jednym poziomie.</w:t>
      </w:r>
    </w:p>
    <w:p w14:paraId="296CAF05" w14:textId="77777777" w:rsidR="00BE7D27" w:rsidRPr="00E66EAD" w:rsidRDefault="00BE7D27" w:rsidP="00954441">
      <w:pPr>
        <w:keepNext/>
        <w:rPr>
          <w:rFonts w:ascii="Arial Narrow" w:hAnsi="Arial Narrow" w:cs="Arial"/>
          <w:sz w:val="22"/>
          <w:szCs w:val="22"/>
          <w:u w:val="single"/>
        </w:rPr>
      </w:pPr>
      <w:r w:rsidRPr="00E66EAD">
        <w:rPr>
          <w:rFonts w:ascii="Arial Narrow" w:hAnsi="Arial Narrow" w:cs="Arial"/>
          <w:sz w:val="22"/>
          <w:szCs w:val="22"/>
          <w:u w:val="single"/>
        </w:rPr>
        <w:lastRenderedPageBreak/>
        <w:t xml:space="preserve">6.5.4.6. Szerokość warstwy </w:t>
      </w:r>
    </w:p>
    <w:p w14:paraId="49832ED4" w14:textId="77777777" w:rsidR="00BE7D27" w:rsidRPr="00B6612A" w:rsidRDefault="00BE7D27" w:rsidP="00954441">
      <w:pPr>
        <w:numPr>
          <w:ilvl w:val="12"/>
          <w:numId w:val="0"/>
        </w:numPr>
        <w:ind w:firstLine="709"/>
        <w:rPr>
          <w:rFonts w:ascii="Arial Narrow" w:hAnsi="Arial Narrow" w:cs="Arial"/>
          <w:sz w:val="22"/>
          <w:szCs w:val="22"/>
        </w:rPr>
      </w:pPr>
      <w:r w:rsidRPr="00B6612A">
        <w:rPr>
          <w:rFonts w:ascii="Arial Narrow" w:hAnsi="Arial Narrow" w:cs="Arial"/>
          <w:sz w:val="22"/>
          <w:szCs w:val="22"/>
        </w:rPr>
        <w:t xml:space="preserve">Szerokość warstwy, mierzona 10 razy na </w:t>
      </w:r>
      <w:smartTag w:uri="urn:schemas-microsoft-com:office:smarttags" w:element="metricconverter">
        <w:smartTagPr>
          <w:attr w:name="productid" w:val="1 km"/>
        </w:smartTagPr>
        <w:r w:rsidRPr="00B6612A">
          <w:rPr>
            <w:rFonts w:ascii="Arial Narrow" w:hAnsi="Arial Narrow" w:cs="Arial"/>
            <w:sz w:val="22"/>
            <w:szCs w:val="22"/>
          </w:rPr>
          <w:t>1 km</w:t>
        </w:r>
      </w:smartTag>
      <w:r w:rsidRPr="00B6612A">
        <w:rPr>
          <w:rFonts w:ascii="Arial Narrow" w:hAnsi="Arial Narrow" w:cs="Arial"/>
          <w:sz w:val="22"/>
          <w:szCs w:val="22"/>
        </w:rPr>
        <w:t xml:space="preserve"> każdej jezdni powinna być zgodna z dokumentacją projektową, z tolerancją  w zakresie od 0 do +</w:t>
      </w:r>
      <w:smartTag w:uri="urn:schemas-microsoft-com:office:smarttags" w:element="metricconverter">
        <w:smartTagPr>
          <w:attr w:name="productid" w:val="5 cm"/>
        </w:smartTagPr>
        <w:r w:rsidRPr="00B6612A">
          <w:rPr>
            <w:rFonts w:ascii="Arial Narrow" w:hAnsi="Arial Narrow" w:cs="Arial"/>
            <w:sz w:val="22"/>
            <w:szCs w:val="22"/>
          </w:rPr>
          <w:t>5 cm</w:t>
        </w:r>
      </w:smartTag>
      <w:r w:rsidRPr="00B6612A">
        <w:rPr>
          <w:rFonts w:ascii="Arial Narrow" w:hAnsi="Arial Narrow" w:cs="Arial"/>
          <w:sz w:val="22"/>
          <w:szCs w:val="22"/>
        </w:rPr>
        <w:t>, przy czym szerokość warstwy wiążącej powinna być odpowiednio szersza, tak aby stanowiła odsadzkę dla warstwy ścieralnej. W przypadku wyprofilowanej ukośnej krawędzi szerokość należy mierzyć w środku linii skosu.</w:t>
      </w:r>
    </w:p>
    <w:p w14:paraId="48A856F4" w14:textId="77777777" w:rsidR="00BE7D27" w:rsidRPr="00E66EAD" w:rsidRDefault="00BE7D27" w:rsidP="00954441">
      <w:pPr>
        <w:numPr>
          <w:ilvl w:val="12"/>
          <w:numId w:val="0"/>
        </w:numPr>
        <w:rPr>
          <w:rFonts w:ascii="Arial Narrow" w:hAnsi="Arial Narrow" w:cs="Arial"/>
          <w:sz w:val="22"/>
          <w:szCs w:val="22"/>
          <w:u w:val="single"/>
        </w:rPr>
      </w:pPr>
      <w:r w:rsidRPr="00E66EAD">
        <w:rPr>
          <w:rFonts w:ascii="Arial Narrow" w:hAnsi="Arial Narrow" w:cs="Arial"/>
          <w:sz w:val="22"/>
          <w:szCs w:val="22"/>
          <w:u w:val="single"/>
        </w:rPr>
        <w:t xml:space="preserve">6.5.4.7. Rzędne wysokościowe </w:t>
      </w:r>
    </w:p>
    <w:p w14:paraId="7D1CA39B"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Rzędne wysokościowe, mierzone co </w:t>
      </w:r>
      <w:smartTag w:uri="urn:schemas-microsoft-com:office:smarttags" w:element="metricconverter">
        <w:smartTagPr>
          <w:attr w:name="productid" w:val="10 m"/>
        </w:smartTagPr>
        <w:r w:rsidRPr="00B6612A">
          <w:rPr>
            <w:rFonts w:ascii="Arial Narrow" w:hAnsi="Arial Narrow" w:cs="Arial"/>
            <w:sz w:val="22"/>
            <w:szCs w:val="22"/>
          </w:rPr>
          <w:t>10 m</w:t>
        </w:r>
      </w:smartTag>
      <w:r w:rsidRPr="00B6612A">
        <w:rPr>
          <w:rFonts w:ascii="Arial Narrow" w:hAnsi="Arial Narrow" w:cs="Arial"/>
          <w:sz w:val="22"/>
          <w:szCs w:val="22"/>
        </w:rPr>
        <w:t xml:space="preserve"> na prostych i co </w:t>
      </w:r>
      <w:smartTag w:uri="urn:schemas-microsoft-com:office:smarttags" w:element="metricconverter">
        <w:smartTagPr>
          <w:attr w:name="productid" w:val="10 m"/>
        </w:smartTagPr>
        <w:r w:rsidRPr="00B6612A">
          <w:rPr>
            <w:rFonts w:ascii="Arial Narrow" w:hAnsi="Arial Narrow" w:cs="Arial"/>
            <w:sz w:val="22"/>
            <w:szCs w:val="22"/>
          </w:rPr>
          <w:t>10 m</w:t>
        </w:r>
      </w:smartTag>
      <w:r w:rsidRPr="00B6612A">
        <w:rPr>
          <w:rFonts w:ascii="Arial Narrow" w:hAnsi="Arial Narrow" w:cs="Arial"/>
          <w:sz w:val="22"/>
          <w:szCs w:val="22"/>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B6612A">
          <w:rPr>
            <w:rFonts w:ascii="Arial Narrow" w:hAnsi="Arial Narrow" w:cs="Arial"/>
            <w:sz w:val="22"/>
            <w:szCs w:val="22"/>
          </w:rPr>
          <w:t>1 cm</w:t>
        </w:r>
      </w:smartTag>
      <w:r w:rsidRPr="00B6612A">
        <w:rPr>
          <w:rFonts w:ascii="Arial Narrow" w:hAnsi="Arial Narrow" w:cs="Arial"/>
          <w:sz w:val="22"/>
          <w:szCs w:val="22"/>
        </w:rPr>
        <w:t>, przy czym co najmniej 95% wykonanych pomiarów nie może przekraczać przedziału dopuszczalnych odchyleń.</w:t>
      </w:r>
    </w:p>
    <w:p w14:paraId="4EBD70C3" w14:textId="77777777" w:rsidR="00BE7D27" w:rsidRPr="00E66EAD" w:rsidRDefault="00BE7D27" w:rsidP="00954441">
      <w:pPr>
        <w:keepNext/>
        <w:rPr>
          <w:rFonts w:ascii="Arial Narrow" w:hAnsi="Arial Narrow" w:cs="Arial"/>
          <w:sz w:val="22"/>
          <w:szCs w:val="22"/>
          <w:u w:val="single"/>
        </w:rPr>
      </w:pPr>
      <w:r w:rsidRPr="00E66EAD">
        <w:rPr>
          <w:rFonts w:ascii="Arial Narrow" w:hAnsi="Arial Narrow" w:cs="Arial"/>
          <w:sz w:val="22"/>
          <w:szCs w:val="22"/>
          <w:u w:val="single"/>
        </w:rPr>
        <w:t xml:space="preserve">6.5.4.8. Ukształtowanie osi w planie </w:t>
      </w:r>
    </w:p>
    <w:p w14:paraId="549BC1A1"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Ukształtowanie osi w planie, mierzone co </w:t>
      </w:r>
      <w:smartTag w:uri="urn:schemas-microsoft-com:office:smarttags" w:element="metricconverter">
        <w:smartTagPr>
          <w:attr w:name="productid" w:val="100 m"/>
        </w:smartTagPr>
        <w:r w:rsidRPr="00B6612A">
          <w:rPr>
            <w:rFonts w:ascii="Arial Narrow" w:hAnsi="Arial Narrow" w:cs="Arial"/>
            <w:sz w:val="22"/>
            <w:szCs w:val="22"/>
          </w:rPr>
          <w:t>100 m</w:t>
        </w:r>
      </w:smartTag>
      <w:r w:rsidRPr="00B6612A">
        <w:rPr>
          <w:rFonts w:ascii="Arial Narrow" w:hAnsi="Arial Narrow" w:cs="Arial"/>
          <w:sz w:val="22"/>
          <w:szCs w:val="22"/>
        </w:rPr>
        <w:t xml:space="preserve">, nie powinno różnić się od dokumentacji projektowej o więcej niż ± </w:t>
      </w:r>
      <w:smartTag w:uri="urn:schemas-microsoft-com:office:smarttags" w:element="metricconverter">
        <w:smartTagPr>
          <w:attr w:name="productid" w:val="5 cm"/>
        </w:smartTagPr>
        <w:r w:rsidRPr="00B6612A">
          <w:rPr>
            <w:rFonts w:ascii="Arial Narrow" w:hAnsi="Arial Narrow" w:cs="Arial"/>
            <w:sz w:val="22"/>
            <w:szCs w:val="22"/>
          </w:rPr>
          <w:t>5 cm</w:t>
        </w:r>
      </w:smartTag>
      <w:r w:rsidRPr="00B6612A">
        <w:rPr>
          <w:rFonts w:ascii="Arial Narrow" w:hAnsi="Arial Narrow" w:cs="Arial"/>
          <w:sz w:val="22"/>
          <w:szCs w:val="22"/>
        </w:rPr>
        <w:t>.</w:t>
      </w:r>
    </w:p>
    <w:p w14:paraId="766020B1" w14:textId="77777777" w:rsidR="00BE7D27" w:rsidRPr="00E66EAD" w:rsidRDefault="00BE7D27" w:rsidP="00954441">
      <w:pPr>
        <w:keepNext/>
        <w:rPr>
          <w:rFonts w:ascii="Arial Narrow" w:hAnsi="Arial Narrow" w:cs="Arial"/>
          <w:sz w:val="22"/>
          <w:szCs w:val="22"/>
          <w:u w:val="single"/>
        </w:rPr>
      </w:pPr>
      <w:r w:rsidRPr="00E66EAD">
        <w:rPr>
          <w:rFonts w:ascii="Arial Narrow" w:hAnsi="Arial Narrow" w:cs="Arial"/>
          <w:sz w:val="22"/>
          <w:szCs w:val="22"/>
          <w:u w:val="single"/>
        </w:rPr>
        <w:t xml:space="preserve">6.5.4.9. Ocena wizualna warstwy </w:t>
      </w:r>
    </w:p>
    <w:p w14:paraId="60D31305" w14:textId="77777777" w:rsidR="00BE7D27" w:rsidRPr="00B6612A" w:rsidRDefault="00BE7D27" w:rsidP="00954441">
      <w:pPr>
        <w:ind w:firstLine="709"/>
        <w:rPr>
          <w:rFonts w:ascii="Arial Narrow" w:hAnsi="Arial Narrow" w:cs="Arial"/>
          <w:sz w:val="22"/>
          <w:szCs w:val="22"/>
        </w:rPr>
      </w:pPr>
      <w:r w:rsidRPr="00B6612A">
        <w:rPr>
          <w:rFonts w:ascii="Arial Narrow" w:hAnsi="Arial Narrow" w:cs="Arial"/>
          <w:sz w:val="22"/>
          <w:szCs w:val="22"/>
        </w:rPr>
        <w:t xml:space="preserve">Wygląd zewnętrzny warstwy, sprawdzony wizualnie, powinien być jednorodny, bez spękań, deformacji, plam i </w:t>
      </w:r>
      <w:proofErr w:type="spellStart"/>
      <w:r w:rsidRPr="00B6612A">
        <w:rPr>
          <w:rFonts w:ascii="Arial Narrow" w:hAnsi="Arial Narrow" w:cs="Arial"/>
          <w:sz w:val="22"/>
          <w:szCs w:val="22"/>
        </w:rPr>
        <w:t>wykruszeń</w:t>
      </w:r>
      <w:proofErr w:type="spellEnd"/>
      <w:r w:rsidRPr="00B6612A">
        <w:rPr>
          <w:rFonts w:ascii="Arial Narrow" w:hAnsi="Arial Narrow" w:cs="Arial"/>
          <w:sz w:val="22"/>
          <w:szCs w:val="22"/>
        </w:rPr>
        <w:t>.</w:t>
      </w:r>
    </w:p>
    <w:p w14:paraId="1C8D963D"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6.6. Badania kontrolne dodatkowe</w:t>
      </w:r>
    </w:p>
    <w:p w14:paraId="7EC95974"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W wypadku uznania, że jeden z wyników badań kontrolnych nie jest reprezentatywny dla ocenianego odcinka budowy, Wykonawca ma prawo żądać przeprowadzenia badań kontrolnych dodatkowych.</w:t>
      </w:r>
    </w:p>
    <w:p w14:paraId="0D79B94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11C6395B"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Do odbioru uwzględniane są wyniki badań kontrolnych i badań kontrolnych dodatkowych do wyznaczonych odcinków częściowych.</w:t>
      </w:r>
    </w:p>
    <w:p w14:paraId="7C9319FE"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Koszty badań kontrolnych dodatkowych zażądanych przez Wykonawcę ponosi Wykonawca.</w:t>
      </w:r>
    </w:p>
    <w:p w14:paraId="32591F7C"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6.7. Badania arbitrażowe</w:t>
      </w:r>
    </w:p>
    <w:p w14:paraId="2019956A"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Badania arbitrażowe są powtórzeniem badań kontrolnych, co do których istnieją uzasadnione wątpliwości ze strony Inżyniera lub Wykonawcy (np. na podstawie własnych badań).</w:t>
      </w:r>
    </w:p>
    <w:p w14:paraId="1085D44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Badania arbitrażowe wykonuje na wniosek strony kontraktu niezależne laboratorium, które nie wykonywało badań kontrolnych.</w:t>
      </w:r>
    </w:p>
    <w:p w14:paraId="792DA0A6" w14:textId="77777777" w:rsidR="00BE7D27" w:rsidRDefault="00BE7D27" w:rsidP="00954441">
      <w:pPr>
        <w:rPr>
          <w:rFonts w:ascii="Arial Narrow" w:hAnsi="Arial Narrow" w:cs="Arial"/>
          <w:sz w:val="22"/>
          <w:szCs w:val="22"/>
        </w:rPr>
      </w:pPr>
      <w:r w:rsidRPr="00B6612A">
        <w:rPr>
          <w:rFonts w:ascii="Arial Narrow" w:hAnsi="Arial Narrow" w:cs="Arial"/>
          <w:sz w:val="22"/>
          <w:szCs w:val="22"/>
        </w:rPr>
        <w:tab/>
        <w:t>Koszty badań arbitrażowych wraz ze wszystkimi kosztami ubocznymi ponosi strona, na której niekorzyść przemawia wynik badania.</w:t>
      </w:r>
    </w:p>
    <w:p w14:paraId="6678FFFB" w14:textId="77777777" w:rsidR="00BE7D27" w:rsidRPr="00B6612A" w:rsidRDefault="00BE7D27" w:rsidP="00954441">
      <w:pPr>
        <w:rPr>
          <w:rFonts w:ascii="Arial Narrow" w:hAnsi="Arial Narrow" w:cs="Arial"/>
          <w:sz w:val="22"/>
          <w:szCs w:val="22"/>
        </w:rPr>
      </w:pPr>
    </w:p>
    <w:p w14:paraId="4B012DCE" w14:textId="77777777" w:rsidR="00BE7D27" w:rsidRPr="00E66EAD" w:rsidRDefault="00BE7D27" w:rsidP="00954441">
      <w:pPr>
        <w:pStyle w:val="Nagwek1"/>
        <w:spacing w:before="0" w:after="0"/>
        <w:rPr>
          <w:rFonts w:ascii="Arial Narrow" w:hAnsi="Arial Narrow" w:cs="Arial"/>
          <w:bCs/>
          <w:caps w:val="0"/>
          <w:kern w:val="0"/>
          <w:sz w:val="24"/>
          <w:szCs w:val="24"/>
          <w:u w:val="single"/>
        </w:rPr>
      </w:pPr>
      <w:bookmarkStart w:id="1068" w:name="_Toc462133150"/>
      <w:r w:rsidRPr="00E66EAD">
        <w:rPr>
          <w:rFonts w:ascii="Arial Narrow" w:hAnsi="Arial Narrow" w:cs="Arial"/>
          <w:bCs/>
          <w:caps w:val="0"/>
          <w:kern w:val="0"/>
          <w:sz w:val="24"/>
          <w:szCs w:val="24"/>
          <w:u w:val="single"/>
        </w:rPr>
        <w:t>7. OBMIAR ROBÓT</w:t>
      </w:r>
      <w:bookmarkEnd w:id="1068"/>
    </w:p>
    <w:p w14:paraId="074707B7"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7.1. Ogólne zasady obmiaru robót</w:t>
      </w:r>
    </w:p>
    <w:p w14:paraId="4AFF9CB8"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zasady obmiaru robót podano w S</w:t>
      </w:r>
      <w:r>
        <w:rPr>
          <w:rFonts w:ascii="Arial Narrow" w:hAnsi="Arial Narrow" w:cs="Arial"/>
          <w:sz w:val="22"/>
          <w:szCs w:val="22"/>
        </w:rPr>
        <w:t>S</w:t>
      </w:r>
      <w:r w:rsidRPr="00B6612A">
        <w:rPr>
          <w:rFonts w:ascii="Arial Narrow" w:hAnsi="Arial Narrow" w:cs="Arial"/>
          <w:sz w:val="22"/>
          <w:szCs w:val="22"/>
        </w:rPr>
        <w:t>T D-M-00.00.00 „Wymagania ogólne” [1] pkt 7.</w:t>
      </w:r>
    </w:p>
    <w:p w14:paraId="4B2C233F"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7.2. Jednostka obmiarowa</w:t>
      </w:r>
    </w:p>
    <w:p w14:paraId="7751110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Jednostką obmiarową jest m2 (metr kwadratowy) wykonanej warstwy z betonu asfaltowego (AC).</w:t>
      </w:r>
    </w:p>
    <w:p w14:paraId="7C0673DB" w14:textId="77777777" w:rsidR="00BE7D27" w:rsidRPr="00B6612A" w:rsidRDefault="00BE7D27" w:rsidP="00954441">
      <w:pPr>
        <w:pStyle w:val="Nagwek1"/>
        <w:spacing w:before="0" w:after="0"/>
        <w:rPr>
          <w:rFonts w:ascii="Arial Narrow" w:hAnsi="Arial Narrow" w:cs="Arial"/>
          <w:bCs/>
          <w:caps w:val="0"/>
          <w:kern w:val="0"/>
          <w:sz w:val="22"/>
          <w:szCs w:val="22"/>
        </w:rPr>
      </w:pPr>
      <w:bookmarkStart w:id="1069" w:name="_Toc462133151"/>
    </w:p>
    <w:p w14:paraId="1E979BC3" w14:textId="77777777" w:rsidR="00BE7D27" w:rsidRPr="00E66EAD" w:rsidRDefault="00BE7D27" w:rsidP="00954441">
      <w:pPr>
        <w:pStyle w:val="Nagwek1"/>
        <w:spacing w:before="0" w:after="0"/>
        <w:rPr>
          <w:rFonts w:ascii="Arial Narrow" w:hAnsi="Arial Narrow" w:cs="Arial"/>
          <w:bCs/>
          <w:caps w:val="0"/>
          <w:kern w:val="0"/>
          <w:sz w:val="24"/>
          <w:szCs w:val="24"/>
          <w:u w:val="single"/>
        </w:rPr>
      </w:pPr>
      <w:r w:rsidRPr="00E66EAD">
        <w:rPr>
          <w:rFonts w:ascii="Arial Narrow" w:hAnsi="Arial Narrow" w:cs="Arial"/>
          <w:bCs/>
          <w:caps w:val="0"/>
          <w:kern w:val="0"/>
          <w:sz w:val="24"/>
          <w:szCs w:val="24"/>
          <w:u w:val="single"/>
        </w:rPr>
        <w:t>8. ODBIÓR ROBÓT</w:t>
      </w:r>
      <w:bookmarkEnd w:id="1069"/>
    </w:p>
    <w:p w14:paraId="393F3D6A"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 xml:space="preserve">Ogólne zasady odbioru robót podano w </w:t>
      </w:r>
      <w:r>
        <w:rPr>
          <w:rFonts w:ascii="Arial Narrow" w:hAnsi="Arial Narrow" w:cs="Arial"/>
          <w:sz w:val="22"/>
          <w:szCs w:val="22"/>
        </w:rPr>
        <w:t>S</w:t>
      </w:r>
      <w:r w:rsidRPr="00B6612A">
        <w:rPr>
          <w:rFonts w:ascii="Arial Narrow" w:hAnsi="Arial Narrow" w:cs="Arial"/>
          <w:sz w:val="22"/>
          <w:szCs w:val="22"/>
        </w:rPr>
        <w:t>ST</w:t>
      </w:r>
      <w:r>
        <w:rPr>
          <w:rFonts w:ascii="Arial Narrow" w:hAnsi="Arial Narrow" w:cs="Arial"/>
          <w:sz w:val="22"/>
          <w:szCs w:val="22"/>
        </w:rPr>
        <w:t xml:space="preserve"> </w:t>
      </w:r>
      <w:r w:rsidRPr="00B6612A">
        <w:rPr>
          <w:rFonts w:ascii="Arial Narrow" w:hAnsi="Arial Narrow" w:cs="Arial"/>
          <w:sz w:val="22"/>
          <w:szCs w:val="22"/>
        </w:rPr>
        <w:t>D-M-00.00.00 „Wymagania ogólne” [1] pkt 8.</w:t>
      </w:r>
    </w:p>
    <w:p w14:paraId="4A23E07A"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Roboty uznaje się za wykonane zgodnie z dokumentacją projektową, S</w:t>
      </w:r>
      <w:r>
        <w:rPr>
          <w:rFonts w:ascii="Arial Narrow" w:hAnsi="Arial Narrow" w:cs="Arial"/>
          <w:sz w:val="22"/>
          <w:szCs w:val="22"/>
        </w:rPr>
        <w:t>S</w:t>
      </w:r>
      <w:r w:rsidRPr="00B6612A">
        <w:rPr>
          <w:rFonts w:ascii="Arial Narrow" w:hAnsi="Arial Narrow" w:cs="Arial"/>
          <w:sz w:val="22"/>
          <w:szCs w:val="22"/>
        </w:rPr>
        <w:t>T</w:t>
      </w:r>
      <w:r>
        <w:rPr>
          <w:rFonts w:ascii="Arial Narrow" w:hAnsi="Arial Narrow" w:cs="Arial"/>
          <w:sz w:val="22"/>
          <w:szCs w:val="22"/>
        </w:rPr>
        <w:t xml:space="preserve"> </w:t>
      </w:r>
      <w:r w:rsidRPr="00B6612A">
        <w:rPr>
          <w:rFonts w:ascii="Arial Narrow" w:hAnsi="Arial Narrow" w:cs="Arial"/>
          <w:sz w:val="22"/>
          <w:szCs w:val="22"/>
        </w:rPr>
        <w:t xml:space="preserve">i wymaganiami Inżyniera, jeżeli wszystkie pomiary i badania z zachowaniem tolerancji według </w:t>
      </w:r>
      <w:proofErr w:type="spellStart"/>
      <w:r w:rsidRPr="00B6612A">
        <w:rPr>
          <w:rFonts w:ascii="Arial Narrow" w:hAnsi="Arial Narrow" w:cs="Arial"/>
          <w:sz w:val="22"/>
          <w:szCs w:val="22"/>
        </w:rPr>
        <w:t>pktu</w:t>
      </w:r>
      <w:proofErr w:type="spellEnd"/>
      <w:r w:rsidRPr="00B6612A">
        <w:rPr>
          <w:rFonts w:ascii="Arial Narrow" w:hAnsi="Arial Narrow" w:cs="Arial"/>
          <w:sz w:val="22"/>
          <w:szCs w:val="22"/>
        </w:rPr>
        <w:t xml:space="preserve"> 6 dały wyniki pozytywne.</w:t>
      </w:r>
    </w:p>
    <w:p w14:paraId="5D678169" w14:textId="77777777" w:rsidR="00BE7D27" w:rsidRDefault="00BE7D27" w:rsidP="00954441">
      <w:pPr>
        <w:pStyle w:val="Nagwek1"/>
        <w:spacing w:before="0" w:after="0"/>
        <w:rPr>
          <w:rFonts w:ascii="Arial Narrow" w:hAnsi="Arial Narrow" w:cs="Arial"/>
          <w:bCs/>
          <w:caps w:val="0"/>
          <w:kern w:val="0"/>
          <w:sz w:val="22"/>
          <w:szCs w:val="22"/>
        </w:rPr>
      </w:pPr>
      <w:bookmarkStart w:id="1070" w:name="_Toc462133152"/>
    </w:p>
    <w:p w14:paraId="66DC71DC" w14:textId="77777777" w:rsidR="00BE7D27" w:rsidRPr="00E66EAD" w:rsidRDefault="00BE7D27" w:rsidP="00954441">
      <w:pPr>
        <w:pStyle w:val="Nagwek1"/>
        <w:spacing w:before="0" w:after="0"/>
        <w:rPr>
          <w:rFonts w:ascii="Arial Narrow" w:hAnsi="Arial Narrow" w:cs="Arial"/>
          <w:bCs/>
          <w:caps w:val="0"/>
          <w:kern w:val="0"/>
          <w:sz w:val="24"/>
          <w:szCs w:val="24"/>
          <w:u w:val="single"/>
        </w:rPr>
      </w:pPr>
      <w:r w:rsidRPr="00E66EAD">
        <w:rPr>
          <w:rFonts w:ascii="Arial Narrow" w:hAnsi="Arial Narrow" w:cs="Arial"/>
          <w:bCs/>
          <w:caps w:val="0"/>
          <w:kern w:val="0"/>
          <w:sz w:val="24"/>
          <w:szCs w:val="24"/>
          <w:u w:val="single"/>
        </w:rPr>
        <w:t>9. PODSTAWA PŁATNOŚCI</w:t>
      </w:r>
      <w:bookmarkEnd w:id="1070"/>
    </w:p>
    <w:p w14:paraId="3208E129"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9.1. Ogólne ustalenia dotyczące podstawy płatności</w:t>
      </w:r>
    </w:p>
    <w:p w14:paraId="19B2AC60" w14:textId="77777777" w:rsidR="00BE7D27" w:rsidRPr="00B6612A" w:rsidRDefault="00BE7D27" w:rsidP="00954441">
      <w:pPr>
        <w:numPr>
          <w:ilvl w:val="12"/>
          <w:numId w:val="0"/>
        </w:numPr>
        <w:rPr>
          <w:rFonts w:ascii="Arial Narrow" w:hAnsi="Arial Narrow" w:cs="Arial"/>
          <w:sz w:val="22"/>
          <w:szCs w:val="22"/>
        </w:rPr>
      </w:pPr>
      <w:r w:rsidRPr="00B6612A">
        <w:rPr>
          <w:rFonts w:ascii="Arial Narrow" w:hAnsi="Arial Narrow" w:cs="Arial"/>
          <w:sz w:val="22"/>
          <w:szCs w:val="22"/>
        </w:rPr>
        <w:tab/>
        <w:t>Ogólne ustalenia dotyczące podstawy płatności podano w S</w:t>
      </w:r>
      <w:r>
        <w:rPr>
          <w:rFonts w:ascii="Arial Narrow" w:hAnsi="Arial Narrow" w:cs="Arial"/>
          <w:sz w:val="22"/>
          <w:szCs w:val="22"/>
        </w:rPr>
        <w:t>S</w:t>
      </w:r>
      <w:r w:rsidRPr="00B6612A">
        <w:rPr>
          <w:rFonts w:ascii="Arial Narrow" w:hAnsi="Arial Narrow" w:cs="Arial"/>
          <w:sz w:val="22"/>
          <w:szCs w:val="22"/>
        </w:rPr>
        <w:t>T D-M-00.00.00 „Wymagania ogólne” [1] pkt 9.</w:t>
      </w:r>
    </w:p>
    <w:p w14:paraId="768BA77A" w14:textId="77777777" w:rsidR="00BE7D27" w:rsidRPr="00B6612A" w:rsidRDefault="00BE7D27" w:rsidP="00954441">
      <w:pPr>
        <w:pStyle w:val="Nagwek2"/>
        <w:numPr>
          <w:ilvl w:val="12"/>
          <w:numId w:val="0"/>
        </w:numPr>
        <w:spacing w:before="0" w:after="0"/>
        <w:rPr>
          <w:rFonts w:ascii="Arial Narrow" w:hAnsi="Arial Narrow" w:cs="Arial"/>
          <w:bCs/>
          <w:sz w:val="22"/>
          <w:szCs w:val="22"/>
        </w:rPr>
      </w:pPr>
      <w:r w:rsidRPr="00B6612A">
        <w:rPr>
          <w:rFonts w:ascii="Arial Narrow" w:hAnsi="Arial Narrow" w:cs="Arial"/>
          <w:bCs/>
          <w:sz w:val="22"/>
          <w:szCs w:val="22"/>
        </w:rPr>
        <w:t>9.2. Cena jednostki obmiarowej</w:t>
      </w:r>
    </w:p>
    <w:p w14:paraId="66A4F3E5" w14:textId="77777777" w:rsidR="00BE7D27" w:rsidRPr="00B6612A" w:rsidRDefault="00BE7D27" w:rsidP="00954441">
      <w:pPr>
        <w:numPr>
          <w:ilvl w:val="12"/>
          <w:numId w:val="0"/>
        </w:numPr>
        <w:ind w:firstLine="709"/>
        <w:rPr>
          <w:rFonts w:ascii="Arial Narrow" w:hAnsi="Arial Narrow" w:cs="Arial"/>
          <w:sz w:val="22"/>
          <w:szCs w:val="22"/>
        </w:rPr>
      </w:pPr>
      <w:r w:rsidRPr="00B6612A">
        <w:rPr>
          <w:rFonts w:ascii="Arial Narrow" w:hAnsi="Arial Narrow" w:cs="Arial"/>
          <w:sz w:val="22"/>
          <w:szCs w:val="22"/>
        </w:rPr>
        <w:t xml:space="preserve">Cena wykonania </w:t>
      </w:r>
      <w:smartTag w:uri="urn:schemas-microsoft-com:office:smarttags" w:element="metricconverter">
        <w:smartTagPr>
          <w:attr w:name="productid" w:val="1 m2"/>
        </w:smartTagPr>
        <w:r w:rsidRPr="00B6612A">
          <w:rPr>
            <w:rFonts w:ascii="Arial Narrow" w:hAnsi="Arial Narrow" w:cs="Arial"/>
            <w:sz w:val="22"/>
            <w:szCs w:val="22"/>
          </w:rPr>
          <w:t>1 m2</w:t>
        </w:r>
      </w:smartTag>
      <w:r w:rsidRPr="00B6612A">
        <w:rPr>
          <w:rFonts w:ascii="Arial Narrow" w:hAnsi="Arial Narrow" w:cs="Arial"/>
          <w:sz w:val="22"/>
          <w:szCs w:val="22"/>
        </w:rPr>
        <w:t xml:space="preserve"> warstwy z betonu asfaltowego (AC) obejmuje:</w:t>
      </w:r>
    </w:p>
    <w:p w14:paraId="612D8CB4"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 xml:space="preserve">prace pomiarowe i roboty przygotowawcze, </w:t>
      </w:r>
    </w:p>
    <w:p w14:paraId="2B7BC08A"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oznakowanie robót,</w:t>
      </w:r>
    </w:p>
    <w:p w14:paraId="45963E3B"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oczyszczenie i skropienie podłoża,</w:t>
      </w:r>
    </w:p>
    <w:p w14:paraId="2FDE3DF1"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dostarczenie materiałów i sprzętu,</w:t>
      </w:r>
    </w:p>
    <w:p w14:paraId="7BFB1E97"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lastRenderedPageBreak/>
        <w:t>opracowanie recepty laboratoryjnej,</w:t>
      </w:r>
    </w:p>
    <w:p w14:paraId="6BD1711A"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wykonanie próby technologicznej i odcinka próbnego,</w:t>
      </w:r>
    </w:p>
    <w:p w14:paraId="5CECE229"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wyprodukowanie mieszanki betonu asfaltowego i jej transport na miejsce wbudowania,</w:t>
      </w:r>
    </w:p>
    <w:p w14:paraId="06AD3882"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posmarowanie lepiszczem lub pokrycie taśmą asfaltową krawędzi urządzeń obcych i krawężników,</w:t>
      </w:r>
    </w:p>
    <w:p w14:paraId="3E5D7F23"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rozłożenie i zagęszczenie mieszanki betonu asfaltowego,</w:t>
      </w:r>
    </w:p>
    <w:p w14:paraId="23E32620"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obcięcie krawędzi i posmarowanie lepiszczem,</w:t>
      </w:r>
    </w:p>
    <w:p w14:paraId="5C3A6D3E"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przeprowadzenie pomiarów i badań wymaganych w specyfikacji technicznej,</w:t>
      </w:r>
    </w:p>
    <w:p w14:paraId="487DD8A3"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odwiezienie sprzętu.</w:t>
      </w:r>
    </w:p>
    <w:p w14:paraId="1EECBB62"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9.3. Sposób rozliczenia robót tymczasowych i prac towarzyszących</w:t>
      </w:r>
    </w:p>
    <w:p w14:paraId="7ADD7417"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ab/>
        <w:t>Cena wykonania robót określonych niniejszą ST obejmuje:</w:t>
      </w:r>
    </w:p>
    <w:p w14:paraId="1CBBA03A"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roboty tymczasowe, które są potrzebne do wykonania robót podstawowych, ale nie są przekazywane Zamawiającemu i są usuwane po wykonaniu robót podstawowych,</w:t>
      </w:r>
    </w:p>
    <w:p w14:paraId="64FE8CF0" w14:textId="77777777" w:rsidR="00BE7D27" w:rsidRPr="00B6612A" w:rsidRDefault="00BE7D27" w:rsidP="00BE7D27">
      <w:pPr>
        <w:numPr>
          <w:ilvl w:val="0"/>
          <w:numId w:val="40"/>
        </w:numPr>
        <w:overflowPunct w:val="0"/>
        <w:autoSpaceDE w:val="0"/>
        <w:autoSpaceDN w:val="0"/>
        <w:adjustRightInd w:val="0"/>
        <w:jc w:val="both"/>
        <w:textAlignment w:val="baseline"/>
        <w:rPr>
          <w:rFonts w:ascii="Arial Narrow" w:hAnsi="Arial Narrow" w:cs="Arial"/>
          <w:sz w:val="22"/>
          <w:szCs w:val="22"/>
        </w:rPr>
      </w:pPr>
      <w:r w:rsidRPr="00B6612A">
        <w:rPr>
          <w:rFonts w:ascii="Arial Narrow" w:hAnsi="Arial Narrow" w:cs="Arial"/>
          <w:sz w:val="22"/>
          <w:szCs w:val="22"/>
        </w:rPr>
        <w:t>prace towarzyszące, które są niezbędne do wykonania robót podstawowych, niezaliczane do robót tymczasowych, jak geodezyjne wytyczenie robót itd.</w:t>
      </w:r>
    </w:p>
    <w:p w14:paraId="1471B20D" w14:textId="77777777" w:rsidR="00BE7D27" w:rsidRDefault="00BE7D27" w:rsidP="00954441">
      <w:pPr>
        <w:pStyle w:val="Nagwek1"/>
        <w:spacing w:before="0" w:after="0"/>
        <w:rPr>
          <w:rFonts w:ascii="Arial Narrow" w:hAnsi="Arial Narrow" w:cs="Arial"/>
          <w:bCs/>
          <w:caps w:val="0"/>
          <w:kern w:val="0"/>
          <w:sz w:val="22"/>
          <w:szCs w:val="22"/>
        </w:rPr>
      </w:pPr>
      <w:bookmarkStart w:id="1071" w:name="_Toc462133153"/>
    </w:p>
    <w:p w14:paraId="68C84E8C" w14:textId="77777777" w:rsidR="00BE7D27" w:rsidRPr="00E66EAD" w:rsidRDefault="00BE7D27" w:rsidP="00954441">
      <w:pPr>
        <w:pStyle w:val="Nagwek1"/>
        <w:spacing w:before="0" w:after="0"/>
        <w:rPr>
          <w:rFonts w:ascii="Arial Narrow" w:hAnsi="Arial Narrow" w:cs="Arial"/>
          <w:bCs/>
          <w:caps w:val="0"/>
          <w:kern w:val="0"/>
          <w:sz w:val="24"/>
          <w:szCs w:val="24"/>
          <w:u w:val="single"/>
        </w:rPr>
      </w:pPr>
      <w:r w:rsidRPr="00E66EAD">
        <w:rPr>
          <w:rFonts w:ascii="Arial Narrow" w:hAnsi="Arial Narrow" w:cs="Arial"/>
          <w:bCs/>
          <w:caps w:val="0"/>
          <w:kern w:val="0"/>
          <w:sz w:val="24"/>
          <w:szCs w:val="24"/>
          <w:u w:val="single"/>
        </w:rPr>
        <w:t>10. Przepisy związane</w:t>
      </w:r>
      <w:bookmarkEnd w:id="1071"/>
    </w:p>
    <w:p w14:paraId="677A490B"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10.1. Ogólne specyfikacje techniczne (S</w:t>
      </w:r>
      <w:r>
        <w:rPr>
          <w:rFonts w:ascii="Arial Narrow" w:hAnsi="Arial Narrow" w:cs="Arial"/>
          <w:bCs/>
          <w:sz w:val="22"/>
          <w:szCs w:val="22"/>
        </w:rPr>
        <w:t>S</w:t>
      </w:r>
      <w:r w:rsidRPr="00B6612A">
        <w:rPr>
          <w:rFonts w:ascii="Arial Narrow" w:hAnsi="Arial Narrow" w:cs="Arial"/>
          <w:bCs/>
          <w:sz w:val="22"/>
          <w:szCs w:val="22"/>
        </w:rPr>
        <w:t>T)</w:t>
      </w:r>
    </w:p>
    <w:tbl>
      <w:tblPr>
        <w:tblW w:w="0" w:type="auto"/>
        <w:tblLayout w:type="fixed"/>
        <w:tblCellMar>
          <w:left w:w="70" w:type="dxa"/>
          <w:right w:w="70" w:type="dxa"/>
        </w:tblCellMar>
        <w:tblLook w:val="0000" w:firstRow="0" w:lastRow="0" w:firstColumn="0" w:lastColumn="0" w:noHBand="0" w:noVBand="0"/>
      </w:tblPr>
      <w:tblGrid>
        <w:gridCol w:w="496"/>
        <w:gridCol w:w="2334"/>
        <w:gridCol w:w="6000"/>
      </w:tblGrid>
      <w:tr w:rsidR="00BE7D27" w:rsidRPr="00B6612A" w14:paraId="3693E847" w14:textId="77777777" w:rsidTr="00954441">
        <w:tc>
          <w:tcPr>
            <w:tcW w:w="496" w:type="dxa"/>
          </w:tcPr>
          <w:p w14:paraId="59511252" w14:textId="77777777" w:rsidR="00BE7D27" w:rsidRPr="00B6612A" w:rsidRDefault="00BE7D27" w:rsidP="00954441">
            <w:pPr>
              <w:jc w:val="right"/>
              <w:rPr>
                <w:rFonts w:ascii="Arial Narrow" w:hAnsi="Arial Narrow" w:cs="Arial"/>
                <w:sz w:val="22"/>
                <w:szCs w:val="22"/>
              </w:rPr>
            </w:pPr>
            <w:r w:rsidRPr="00B6612A">
              <w:rPr>
                <w:rFonts w:ascii="Arial Narrow" w:hAnsi="Arial Narrow" w:cs="Arial"/>
                <w:sz w:val="22"/>
                <w:szCs w:val="22"/>
              </w:rPr>
              <w:t>1.</w:t>
            </w:r>
          </w:p>
        </w:tc>
        <w:tc>
          <w:tcPr>
            <w:tcW w:w="2334" w:type="dxa"/>
          </w:tcPr>
          <w:p w14:paraId="1638C023"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D-M-00.00.00</w:t>
            </w:r>
          </w:p>
        </w:tc>
        <w:tc>
          <w:tcPr>
            <w:tcW w:w="6000" w:type="dxa"/>
          </w:tcPr>
          <w:p w14:paraId="1A2FCB38"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Wymagania ogólne</w:t>
            </w:r>
          </w:p>
        </w:tc>
      </w:tr>
      <w:tr w:rsidR="00BE7D27" w:rsidRPr="00B6612A" w14:paraId="2619331F" w14:textId="77777777" w:rsidTr="00954441">
        <w:tc>
          <w:tcPr>
            <w:tcW w:w="496" w:type="dxa"/>
          </w:tcPr>
          <w:p w14:paraId="6342C9D3" w14:textId="77777777" w:rsidR="00BE7D27" w:rsidRPr="00B6612A" w:rsidRDefault="00BE7D27" w:rsidP="00954441">
            <w:pPr>
              <w:jc w:val="right"/>
              <w:rPr>
                <w:rFonts w:ascii="Arial Narrow" w:hAnsi="Arial Narrow" w:cs="Arial"/>
                <w:sz w:val="22"/>
                <w:szCs w:val="22"/>
              </w:rPr>
            </w:pPr>
            <w:r w:rsidRPr="00B6612A">
              <w:rPr>
                <w:rFonts w:ascii="Arial Narrow" w:hAnsi="Arial Narrow" w:cs="Arial"/>
                <w:sz w:val="22"/>
                <w:szCs w:val="22"/>
              </w:rPr>
              <w:t>2.</w:t>
            </w:r>
          </w:p>
        </w:tc>
        <w:tc>
          <w:tcPr>
            <w:tcW w:w="2334" w:type="dxa"/>
          </w:tcPr>
          <w:p w14:paraId="1445A249"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D-04.03.01a</w:t>
            </w:r>
          </w:p>
        </w:tc>
        <w:tc>
          <w:tcPr>
            <w:tcW w:w="6000" w:type="dxa"/>
          </w:tcPr>
          <w:p w14:paraId="4E6F7CF2" w14:textId="77777777" w:rsidR="00BE7D27" w:rsidRPr="00B6612A" w:rsidRDefault="00BE7D27" w:rsidP="00954441">
            <w:pPr>
              <w:rPr>
                <w:rFonts w:ascii="Arial Narrow" w:hAnsi="Arial Narrow" w:cs="Arial"/>
                <w:sz w:val="22"/>
                <w:szCs w:val="22"/>
              </w:rPr>
            </w:pPr>
            <w:r w:rsidRPr="00B6612A">
              <w:rPr>
                <w:rFonts w:ascii="Arial Narrow" w:hAnsi="Arial Narrow" w:cs="Arial"/>
                <w:sz w:val="22"/>
                <w:szCs w:val="22"/>
              </w:rPr>
              <w:t xml:space="preserve">Połączenie </w:t>
            </w:r>
            <w:proofErr w:type="spellStart"/>
            <w:r w:rsidRPr="00B6612A">
              <w:rPr>
                <w:rFonts w:ascii="Arial Narrow" w:hAnsi="Arial Narrow" w:cs="Arial"/>
                <w:sz w:val="22"/>
                <w:szCs w:val="22"/>
              </w:rPr>
              <w:t>międzywarstwowe</w:t>
            </w:r>
            <w:proofErr w:type="spellEnd"/>
            <w:r w:rsidRPr="00B6612A">
              <w:rPr>
                <w:rFonts w:ascii="Arial Narrow" w:hAnsi="Arial Narrow" w:cs="Arial"/>
                <w:sz w:val="22"/>
                <w:szCs w:val="22"/>
              </w:rPr>
              <w:t xml:space="preserve"> nawierzchni drogowej emulsją asfaltową</w:t>
            </w:r>
          </w:p>
        </w:tc>
      </w:tr>
    </w:tbl>
    <w:p w14:paraId="2FCAF29F"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10.2. Normy</w:t>
      </w:r>
    </w:p>
    <w:p w14:paraId="17CA86B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(Zestawienie zawiera dodatkowo normy PN-EN związane z badaniami materiałów występujących w niniejszej ST)</w:t>
      </w:r>
    </w:p>
    <w:tbl>
      <w:tblPr>
        <w:tblW w:w="9781" w:type="dxa"/>
        <w:tblLayout w:type="fixed"/>
        <w:tblLook w:val="01E0" w:firstRow="1" w:lastRow="1" w:firstColumn="1" w:lastColumn="1" w:noHBand="0" w:noVBand="0"/>
      </w:tblPr>
      <w:tblGrid>
        <w:gridCol w:w="614"/>
        <w:gridCol w:w="18"/>
        <w:gridCol w:w="1636"/>
        <w:gridCol w:w="7230"/>
        <w:gridCol w:w="283"/>
      </w:tblGrid>
      <w:tr w:rsidR="00BE7D27" w:rsidRPr="00E66EAD" w14:paraId="6C9BBF66" w14:textId="77777777" w:rsidTr="00954441">
        <w:trPr>
          <w:gridAfter w:val="1"/>
          <w:wAfter w:w="283" w:type="dxa"/>
        </w:trPr>
        <w:tc>
          <w:tcPr>
            <w:tcW w:w="614" w:type="dxa"/>
          </w:tcPr>
          <w:p w14:paraId="4F9FFDB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w:t>
            </w:r>
          </w:p>
        </w:tc>
        <w:tc>
          <w:tcPr>
            <w:tcW w:w="1654" w:type="dxa"/>
            <w:gridSpan w:val="2"/>
          </w:tcPr>
          <w:p w14:paraId="47D5356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196-2</w:t>
            </w:r>
          </w:p>
        </w:tc>
        <w:tc>
          <w:tcPr>
            <w:tcW w:w="7230" w:type="dxa"/>
          </w:tcPr>
          <w:p w14:paraId="596E03F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Metody badania cementu - Część 2: Analiza chemiczna cementu</w:t>
            </w:r>
          </w:p>
        </w:tc>
      </w:tr>
      <w:tr w:rsidR="00BE7D27" w:rsidRPr="00E66EAD" w14:paraId="33887DA8" w14:textId="77777777" w:rsidTr="00954441">
        <w:trPr>
          <w:gridAfter w:val="1"/>
          <w:wAfter w:w="283" w:type="dxa"/>
        </w:trPr>
        <w:tc>
          <w:tcPr>
            <w:tcW w:w="614" w:type="dxa"/>
          </w:tcPr>
          <w:p w14:paraId="2E0A98A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w:t>
            </w:r>
          </w:p>
        </w:tc>
        <w:tc>
          <w:tcPr>
            <w:tcW w:w="1654" w:type="dxa"/>
            <w:gridSpan w:val="2"/>
          </w:tcPr>
          <w:p w14:paraId="678E139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459-2</w:t>
            </w:r>
          </w:p>
        </w:tc>
        <w:tc>
          <w:tcPr>
            <w:tcW w:w="7230" w:type="dxa"/>
          </w:tcPr>
          <w:p w14:paraId="5093073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Wapno budowlane – Część 2: Metody badań</w:t>
            </w:r>
          </w:p>
        </w:tc>
      </w:tr>
      <w:tr w:rsidR="00BE7D27" w:rsidRPr="00E66EAD" w14:paraId="4802731F" w14:textId="77777777" w:rsidTr="00954441">
        <w:trPr>
          <w:gridAfter w:val="1"/>
          <w:wAfter w:w="283" w:type="dxa"/>
        </w:trPr>
        <w:tc>
          <w:tcPr>
            <w:tcW w:w="614" w:type="dxa"/>
          </w:tcPr>
          <w:p w14:paraId="1649641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w:t>
            </w:r>
          </w:p>
        </w:tc>
        <w:tc>
          <w:tcPr>
            <w:tcW w:w="1654" w:type="dxa"/>
            <w:gridSpan w:val="2"/>
          </w:tcPr>
          <w:p w14:paraId="189243F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932-3</w:t>
            </w:r>
          </w:p>
        </w:tc>
        <w:tc>
          <w:tcPr>
            <w:tcW w:w="7230" w:type="dxa"/>
          </w:tcPr>
          <w:p w14:paraId="3E47152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podstawowych właściwości kruszyw – Procedura i terminologia uproszczonego opisu petrograficznego</w:t>
            </w:r>
          </w:p>
        </w:tc>
      </w:tr>
      <w:tr w:rsidR="00BE7D27" w:rsidRPr="00E66EAD" w14:paraId="755F1EC5" w14:textId="77777777" w:rsidTr="00954441">
        <w:trPr>
          <w:gridAfter w:val="1"/>
          <w:wAfter w:w="283" w:type="dxa"/>
        </w:trPr>
        <w:tc>
          <w:tcPr>
            <w:tcW w:w="614" w:type="dxa"/>
          </w:tcPr>
          <w:p w14:paraId="210747D4"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w:t>
            </w:r>
          </w:p>
        </w:tc>
        <w:tc>
          <w:tcPr>
            <w:tcW w:w="1654" w:type="dxa"/>
            <w:gridSpan w:val="2"/>
          </w:tcPr>
          <w:p w14:paraId="2F5B422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933-1</w:t>
            </w:r>
          </w:p>
        </w:tc>
        <w:tc>
          <w:tcPr>
            <w:tcW w:w="7230" w:type="dxa"/>
          </w:tcPr>
          <w:p w14:paraId="5B054CC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geometrycznych właściwości kruszyw – Część 1: Oznaczanie składu ziarnowego – Metoda przesiewania</w:t>
            </w:r>
          </w:p>
        </w:tc>
      </w:tr>
      <w:tr w:rsidR="00BE7D27" w:rsidRPr="00E66EAD" w14:paraId="2020508E" w14:textId="77777777" w:rsidTr="00954441">
        <w:trPr>
          <w:gridAfter w:val="1"/>
          <w:wAfter w:w="283" w:type="dxa"/>
        </w:trPr>
        <w:tc>
          <w:tcPr>
            <w:tcW w:w="614" w:type="dxa"/>
          </w:tcPr>
          <w:p w14:paraId="5D2C5969"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w:t>
            </w:r>
          </w:p>
        </w:tc>
        <w:tc>
          <w:tcPr>
            <w:tcW w:w="1654" w:type="dxa"/>
            <w:gridSpan w:val="2"/>
          </w:tcPr>
          <w:p w14:paraId="096EF61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933-3</w:t>
            </w:r>
          </w:p>
        </w:tc>
        <w:tc>
          <w:tcPr>
            <w:tcW w:w="7230" w:type="dxa"/>
          </w:tcPr>
          <w:p w14:paraId="00E3041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Badania geometrycznych właściwości kruszyw – Część 3: Oznaczanie kształtu </w:t>
            </w:r>
            <w:proofErr w:type="spellStart"/>
            <w:r w:rsidRPr="00E66EAD">
              <w:rPr>
                <w:rFonts w:ascii="Arial Narrow" w:hAnsi="Arial Narrow" w:cs="Arial"/>
                <w:sz w:val="20"/>
                <w:szCs w:val="20"/>
              </w:rPr>
              <w:t>ziarn</w:t>
            </w:r>
            <w:proofErr w:type="spellEnd"/>
            <w:r w:rsidRPr="00E66EAD">
              <w:rPr>
                <w:rFonts w:ascii="Arial Narrow" w:hAnsi="Arial Narrow" w:cs="Arial"/>
                <w:sz w:val="20"/>
                <w:szCs w:val="20"/>
              </w:rPr>
              <w:t xml:space="preserve"> za pomocą wskaźnika płaskości</w:t>
            </w:r>
          </w:p>
        </w:tc>
      </w:tr>
      <w:tr w:rsidR="00BE7D27" w:rsidRPr="00E66EAD" w14:paraId="62B84FE4" w14:textId="77777777" w:rsidTr="00954441">
        <w:trPr>
          <w:gridAfter w:val="1"/>
          <w:wAfter w:w="283" w:type="dxa"/>
        </w:trPr>
        <w:tc>
          <w:tcPr>
            <w:tcW w:w="614" w:type="dxa"/>
          </w:tcPr>
          <w:p w14:paraId="12BF1089"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8.</w:t>
            </w:r>
          </w:p>
        </w:tc>
        <w:tc>
          <w:tcPr>
            <w:tcW w:w="1654" w:type="dxa"/>
            <w:gridSpan w:val="2"/>
          </w:tcPr>
          <w:p w14:paraId="46EA188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933-4</w:t>
            </w:r>
          </w:p>
        </w:tc>
        <w:tc>
          <w:tcPr>
            <w:tcW w:w="7230" w:type="dxa"/>
          </w:tcPr>
          <w:p w14:paraId="1DBC7A9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Badania geometrycznych właściwości kruszyw – Część 4: Oznaczanie kształtu </w:t>
            </w:r>
            <w:proofErr w:type="spellStart"/>
            <w:r w:rsidRPr="00E66EAD">
              <w:rPr>
                <w:rFonts w:ascii="Arial Narrow" w:hAnsi="Arial Narrow" w:cs="Arial"/>
                <w:sz w:val="20"/>
                <w:szCs w:val="20"/>
              </w:rPr>
              <w:t>ziarn</w:t>
            </w:r>
            <w:proofErr w:type="spellEnd"/>
            <w:r w:rsidRPr="00E66EAD">
              <w:rPr>
                <w:rFonts w:ascii="Arial Narrow" w:hAnsi="Arial Narrow" w:cs="Arial"/>
                <w:sz w:val="20"/>
                <w:szCs w:val="20"/>
              </w:rPr>
              <w:t xml:space="preserve"> – Wskaźnik kształtu</w:t>
            </w:r>
          </w:p>
        </w:tc>
      </w:tr>
      <w:tr w:rsidR="00BE7D27" w:rsidRPr="00E66EAD" w14:paraId="211F2122" w14:textId="77777777" w:rsidTr="00954441">
        <w:trPr>
          <w:gridAfter w:val="1"/>
          <w:wAfter w:w="283" w:type="dxa"/>
        </w:trPr>
        <w:tc>
          <w:tcPr>
            <w:tcW w:w="614" w:type="dxa"/>
          </w:tcPr>
          <w:p w14:paraId="53DDD7E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9.</w:t>
            </w:r>
          </w:p>
        </w:tc>
        <w:tc>
          <w:tcPr>
            <w:tcW w:w="1654" w:type="dxa"/>
            <w:gridSpan w:val="2"/>
          </w:tcPr>
          <w:p w14:paraId="00AFF53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933-5</w:t>
            </w:r>
          </w:p>
        </w:tc>
        <w:tc>
          <w:tcPr>
            <w:tcW w:w="7230" w:type="dxa"/>
          </w:tcPr>
          <w:p w14:paraId="795DDE1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Badania geometrycznych właściwości kruszyw – Oznaczanie procentowej zawartości </w:t>
            </w:r>
            <w:proofErr w:type="spellStart"/>
            <w:r w:rsidRPr="00E66EAD">
              <w:rPr>
                <w:rFonts w:ascii="Arial Narrow" w:hAnsi="Arial Narrow" w:cs="Arial"/>
                <w:sz w:val="20"/>
                <w:szCs w:val="20"/>
              </w:rPr>
              <w:t>ziarn</w:t>
            </w:r>
            <w:proofErr w:type="spellEnd"/>
            <w:r w:rsidRPr="00E66EAD">
              <w:rPr>
                <w:rFonts w:ascii="Arial Narrow" w:hAnsi="Arial Narrow" w:cs="Arial"/>
                <w:sz w:val="20"/>
                <w:szCs w:val="20"/>
              </w:rPr>
              <w:t xml:space="preserve"> o powierzchniach powstałych w wyniku </w:t>
            </w:r>
            <w:proofErr w:type="spellStart"/>
            <w:r w:rsidRPr="00E66EAD">
              <w:rPr>
                <w:rFonts w:ascii="Arial Narrow" w:hAnsi="Arial Narrow" w:cs="Arial"/>
                <w:sz w:val="20"/>
                <w:szCs w:val="20"/>
              </w:rPr>
              <w:t>przekruszenia</w:t>
            </w:r>
            <w:proofErr w:type="spellEnd"/>
            <w:r w:rsidRPr="00E66EAD">
              <w:rPr>
                <w:rFonts w:ascii="Arial Narrow" w:hAnsi="Arial Narrow" w:cs="Arial"/>
                <w:sz w:val="20"/>
                <w:szCs w:val="20"/>
              </w:rPr>
              <w:t xml:space="preserve"> lub łamania kruszyw grubych</w:t>
            </w:r>
          </w:p>
        </w:tc>
      </w:tr>
      <w:tr w:rsidR="00BE7D27" w:rsidRPr="00E66EAD" w14:paraId="6F8AB797" w14:textId="77777777" w:rsidTr="00954441">
        <w:trPr>
          <w:gridAfter w:val="1"/>
          <w:wAfter w:w="283" w:type="dxa"/>
        </w:trPr>
        <w:tc>
          <w:tcPr>
            <w:tcW w:w="614" w:type="dxa"/>
          </w:tcPr>
          <w:p w14:paraId="4246DA8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10.</w:t>
            </w:r>
          </w:p>
        </w:tc>
        <w:tc>
          <w:tcPr>
            <w:tcW w:w="1654" w:type="dxa"/>
            <w:gridSpan w:val="2"/>
          </w:tcPr>
          <w:p w14:paraId="3339A02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933-6</w:t>
            </w:r>
          </w:p>
        </w:tc>
        <w:tc>
          <w:tcPr>
            <w:tcW w:w="7230" w:type="dxa"/>
          </w:tcPr>
          <w:p w14:paraId="44C25D8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geometrycznych właściwości kruszyw – Część 6: Ocena właściwości powierzchni – Wskaźnik przepływu kruszyw</w:t>
            </w:r>
          </w:p>
        </w:tc>
      </w:tr>
      <w:tr w:rsidR="00BE7D27" w:rsidRPr="00E66EAD" w14:paraId="2071E68B" w14:textId="77777777" w:rsidTr="00954441">
        <w:trPr>
          <w:gridAfter w:val="1"/>
          <w:wAfter w:w="283" w:type="dxa"/>
        </w:trPr>
        <w:tc>
          <w:tcPr>
            <w:tcW w:w="614" w:type="dxa"/>
          </w:tcPr>
          <w:p w14:paraId="37B21AD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11.</w:t>
            </w:r>
          </w:p>
        </w:tc>
        <w:tc>
          <w:tcPr>
            <w:tcW w:w="1654" w:type="dxa"/>
            <w:gridSpan w:val="2"/>
          </w:tcPr>
          <w:p w14:paraId="46BD3F4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933-9</w:t>
            </w:r>
          </w:p>
        </w:tc>
        <w:tc>
          <w:tcPr>
            <w:tcW w:w="7230" w:type="dxa"/>
          </w:tcPr>
          <w:p w14:paraId="6530E94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geometrycznych właściwości kruszyw – Część 9: Ocena zawartości drobnych cząstek – Badania błękitem metylenowym</w:t>
            </w:r>
          </w:p>
        </w:tc>
      </w:tr>
      <w:tr w:rsidR="00BE7D27" w:rsidRPr="00E66EAD" w14:paraId="1ACF0D06" w14:textId="77777777" w:rsidTr="00954441">
        <w:trPr>
          <w:gridAfter w:val="1"/>
          <w:wAfter w:w="283" w:type="dxa"/>
        </w:trPr>
        <w:tc>
          <w:tcPr>
            <w:tcW w:w="614" w:type="dxa"/>
          </w:tcPr>
          <w:p w14:paraId="4CA61A3E"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12.</w:t>
            </w:r>
          </w:p>
        </w:tc>
        <w:tc>
          <w:tcPr>
            <w:tcW w:w="1654" w:type="dxa"/>
            <w:gridSpan w:val="2"/>
          </w:tcPr>
          <w:p w14:paraId="1B499BC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933-10</w:t>
            </w:r>
          </w:p>
        </w:tc>
        <w:tc>
          <w:tcPr>
            <w:tcW w:w="7230" w:type="dxa"/>
          </w:tcPr>
          <w:p w14:paraId="71E9362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geometrycznych właściwości kruszyw – Część 10: Ocena zawartości drobnych cząstek – Uziarnienie wypełniaczy (przesiewanie w strumieniu powietrza)</w:t>
            </w:r>
          </w:p>
        </w:tc>
      </w:tr>
      <w:tr w:rsidR="00BE7D27" w:rsidRPr="00E66EAD" w14:paraId="7BA1A2A6" w14:textId="77777777" w:rsidTr="00954441">
        <w:trPr>
          <w:gridAfter w:val="1"/>
          <w:wAfter w:w="283" w:type="dxa"/>
        </w:trPr>
        <w:tc>
          <w:tcPr>
            <w:tcW w:w="614" w:type="dxa"/>
          </w:tcPr>
          <w:p w14:paraId="1433621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13.</w:t>
            </w:r>
          </w:p>
        </w:tc>
        <w:tc>
          <w:tcPr>
            <w:tcW w:w="1654" w:type="dxa"/>
            <w:gridSpan w:val="2"/>
          </w:tcPr>
          <w:p w14:paraId="1246EE1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1097-2</w:t>
            </w:r>
          </w:p>
        </w:tc>
        <w:tc>
          <w:tcPr>
            <w:tcW w:w="7230" w:type="dxa"/>
          </w:tcPr>
          <w:p w14:paraId="4627B04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mechanicznych i fizycznych właściwości kruszyw – Metody oznaczania odporności na rozdrabnianie</w:t>
            </w:r>
          </w:p>
        </w:tc>
      </w:tr>
      <w:tr w:rsidR="00BE7D27" w:rsidRPr="00E66EAD" w14:paraId="698B743D" w14:textId="77777777" w:rsidTr="00954441">
        <w:trPr>
          <w:gridAfter w:val="1"/>
          <w:wAfter w:w="283" w:type="dxa"/>
        </w:trPr>
        <w:tc>
          <w:tcPr>
            <w:tcW w:w="614" w:type="dxa"/>
          </w:tcPr>
          <w:p w14:paraId="02E9AFD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14.</w:t>
            </w:r>
          </w:p>
        </w:tc>
        <w:tc>
          <w:tcPr>
            <w:tcW w:w="1654" w:type="dxa"/>
            <w:gridSpan w:val="2"/>
          </w:tcPr>
          <w:p w14:paraId="5A0CB15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1097-4</w:t>
            </w:r>
          </w:p>
        </w:tc>
        <w:tc>
          <w:tcPr>
            <w:tcW w:w="7230" w:type="dxa"/>
          </w:tcPr>
          <w:p w14:paraId="33FC1A5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mechanicznych i fizycznych właściwości kruszyw – Część 4: Oznaczanie pustych przestrzeni suchego, zagęszczonego wypełniacza</w:t>
            </w:r>
          </w:p>
        </w:tc>
      </w:tr>
      <w:tr w:rsidR="00BE7D27" w:rsidRPr="00E66EAD" w14:paraId="15EFB36E" w14:textId="77777777" w:rsidTr="00954441">
        <w:trPr>
          <w:gridAfter w:val="1"/>
          <w:wAfter w:w="283" w:type="dxa"/>
        </w:trPr>
        <w:tc>
          <w:tcPr>
            <w:tcW w:w="614" w:type="dxa"/>
          </w:tcPr>
          <w:p w14:paraId="25F732E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15.</w:t>
            </w:r>
          </w:p>
        </w:tc>
        <w:tc>
          <w:tcPr>
            <w:tcW w:w="1654" w:type="dxa"/>
            <w:gridSpan w:val="2"/>
          </w:tcPr>
          <w:p w14:paraId="1769CE7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1097-5</w:t>
            </w:r>
          </w:p>
        </w:tc>
        <w:tc>
          <w:tcPr>
            <w:tcW w:w="7230" w:type="dxa"/>
          </w:tcPr>
          <w:p w14:paraId="5121BA2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mechanicznych i fizycznych właściwości kruszyw – Część 5: Oznaczanie zawartości wody przez suszenie w suszarce z wentylacją</w:t>
            </w:r>
          </w:p>
        </w:tc>
      </w:tr>
      <w:tr w:rsidR="00BE7D27" w:rsidRPr="00E66EAD" w14:paraId="7E8AA006" w14:textId="77777777" w:rsidTr="00954441">
        <w:trPr>
          <w:gridAfter w:val="1"/>
          <w:wAfter w:w="283" w:type="dxa"/>
        </w:trPr>
        <w:tc>
          <w:tcPr>
            <w:tcW w:w="614" w:type="dxa"/>
          </w:tcPr>
          <w:p w14:paraId="27C3321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16.</w:t>
            </w:r>
          </w:p>
        </w:tc>
        <w:tc>
          <w:tcPr>
            <w:tcW w:w="1654" w:type="dxa"/>
            <w:gridSpan w:val="2"/>
          </w:tcPr>
          <w:p w14:paraId="06657FD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1097-6</w:t>
            </w:r>
          </w:p>
        </w:tc>
        <w:tc>
          <w:tcPr>
            <w:tcW w:w="7230" w:type="dxa"/>
          </w:tcPr>
          <w:p w14:paraId="7EE6FD2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Badania mechanicznych i fizycznych właściwości kruszyw –Część 6: Oznaczanie gęstości </w:t>
            </w:r>
            <w:proofErr w:type="spellStart"/>
            <w:r w:rsidRPr="00E66EAD">
              <w:rPr>
                <w:rFonts w:ascii="Arial Narrow" w:hAnsi="Arial Narrow" w:cs="Arial"/>
                <w:sz w:val="20"/>
                <w:szCs w:val="20"/>
              </w:rPr>
              <w:t>ziarn</w:t>
            </w:r>
            <w:proofErr w:type="spellEnd"/>
            <w:r w:rsidRPr="00E66EAD">
              <w:rPr>
                <w:rFonts w:ascii="Arial Narrow" w:hAnsi="Arial Narrow" w:cs="Arial"/>
                <w:sz w:val="20"/>
                <w:szCs w:val="20"/>
              </w:rPr>
              <w:t xml:space="preserve"> i nasiąkliwości</w:t>
            </w:r>
          </w:p>
        </w:tc>
      </w:tr>
      <w:tr w:rsidR="00BE7D27" w:rsidRPr="00E66EAD" w14:paraId="76121159" w14:textId="77777777" w:rsidTr="00954441">
        <w:trPr>
          <w:gridAfter w:val="1"/>
          <w:wAfter w:w="283" w:type="dxa"/>
        </w:trPr>
        <w:tc>
          <w:tcPr>
            <w:tcW w:w="614" w:type="dxa"/>
          </w:tcPr>
          <w:p w14:paraId="272A04E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17.</w:t>
            </w:r>
          </w:p>
        </w:tc>
        <w:tc>
          <w:tcPr>
            <w:tcW w:w="1654" w:type="dxa"/>
            <w:gridSpan w:val="2"/>
          </w:tcPr>
          <w:p w14:paraId="120A31F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1097-7</w:t>
            </w:r>
          </w:p>
        </w:tc>
        <w:tc>
          <w:tcPr>
            <w:tcW w:w="7230" w:type="dxa"/>
          </w:tcPr>
          <w:p w14:paraId="2C2A83E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mechanicznych i fizycznych właściwości kruszyw – Część 7: Oznaczanie gęstości wypełniacza – Metoda piknometryczna</w:t>
            </w:r>
          </w:p>
        </w:tc>
      </w:tr>
      <w:tr w:rsidR="00BE7D27" w:rsidRPr="00E66EAD" w14:paraId="09362F24" w14:textId="77777777" w:rsidTr="00954441">
        <w:trPr>
          <w:gridAfter w:val="1"/>
          <w:wAfter w:w="283" w:type="dxa"/>
        </w:trPr>
        <w:tc>
          <w:tcPr>
            <w:tcW w:w="614" w:type="dxa"/>
          </w:tcPr>
          <w:p w14:paraId="2E306F8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18.</w:t>
            </w:r>
          </w:p>
        </w:tc>
        <w:tc>
          <w:tcPr>
            <w:tcW w:w="1654" w:type="dxa"/>
            <w:gridSpan w:val="2"/>
          </w:tcPr>
          <w:p w14:paraId="133372F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1367-1</w:t>
            </w:r>
          </w:p>
        </w:tc>
        <w:tc>
          <w:tcPr>
            <w:tcW w:w="7230" w:type="dxa"/>
          </w:tcPr>
          <w:p w14:paraId="37CE87A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właściwości cieplnych i odporności kruszyw na działanie czynników atmosferycznych – Część 1: Oznaczanie mrozoodporności</w:t>
            </w:r>
          </w:p>
        </w:tc>
      </w:tr>
      <w:tr w:rsidR="00BE7D27" w:rsidRPr="00E66EAD" w14:paraId="08ABC420" w14:textId="77777777" w:rsidTr="00954441">
        <w:trPr>
          <w:gridAfter w:val="1"/>
          <w:wAfter w:w="283" w:type="dxa"/>
        </w:trPr>
        <w:tc>
          <w:tcPr>
            <w:tcW w:w="614" w:type="dxa"/>
          </w:tcPr>
          <w:p w14:paraId="7EBB3105"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19.</w:t>
            </w:r>
          </w:p>
        </w:tc>
        <w:tc>
          <w:tcPr>
            <w:tcW w:w="1654" w:type="dxa"/>
            <w:gridSpan w:val="2"/>
          </w:tcPr>
          <w:p w14:paraId="6E548ED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1367-3</w:t>
            </w:r>
          </w:p>
        </w:tc>
        <w:tc>
          <w:tcPr>
            <w:tcW w:w="7230" w:type="dxa"/>
          </w:tcPr>
          <w:p w14:paraId="3CF7C77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właściwości cieplnych i odporności kruszyw na działanie czynników atmosferycznych – Część 3: Badanie bazaltowej zgorzeli słonecznej metodą gotowania</w:t>
            </w:r>
          </w:p>
        </w:tc>
      </w:tr>
      <w:tr w:rsidR="00BE7D27" w:rsidRPr="00E66EAD" w14:paraId="3D3AFBB7" w14:textId="77777777" w:rsidTr="00954441">
        <w:trPr>
          <w:gridAfter w:val="1"/>
          <w:wAfter w:w="283" w:type="dxa"/>
        </w:trPr>
        <w:tc>
          <w:tcPr>
            <w:tcW w:w="614" w:type="dxa"/>
          </w:tcPr>
          <w:p w14:paraId="408FB35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20.</w:t>
            </w:r>
          </w:p>
        </w:tc>
        <w:tc>
          <w:tcPr>
            <w:tcW w:w="1654" w:type="dxa"/>
            <w:gridSpan w:val="2"/>
          </w:tcPr>
          <w:p w14:paraId="63DF5DB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1426</w:t>
            </w:r>
          </w:p>
        </w:tc>
        <w:tc>
          <w:tcPr>
            <w:tcW w:w="7230" w:type="dxa"/>
          </w:tcPr>
          <w:p w14:paraId="0B1B9BF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Oznaczanie penetracji igłą</w:t>
            </w:r>
          </w:p>
        </w:tc>
      </w:tr>
      <w:tr w:rsidR="00BE7D27" w:rsidRPr="00E66EAD" w14:paraId="162DEB50" w14:textId="77777777" w:rsidTr="00954441">
        <w:trPr>
          <w:gridAfter w:val="1"/>
          <w:wAfter w:w="283" w:type="dxa"/>
        </w:trPr>
        <w:tc>
          <w:tcPr>
            <w:tcW w:w="614" w:type="dxa"/>
          </w:tcPr>
          <w:p w14:paraId="1AD78309"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21.</w:t>
            </w:r>
          </w:p>
        </w:tc>
        <w:tc>
          <w:tcPr>
            <w:tcW w:w="1654" w:type="dxa"/>
            <w:gridSpan w:val="2"/>
          </w:tcPr>
          <w:p w14:paraId="58CAA4C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1427</w:t>
            </w:r>
          </w:p>
        </w:tc>
        <w:tc>
          <w:tcPr>
            <w:tcW w:w="7230" w:type="dxa"/>
          </w:tcPr>
          <w:p w14:paraId="7120E63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Oznaczanie temperatury mięknienia – Metoda Pierścień i Kula</w:t>
            </w:r>
          </w:p>
        </w:tc>
      </w:tr>
      <w:tr w:rsidR="00BE7D27" w:rsidRPr="00E66EAD" w14:paraId="0157C802" w14:textId="77777777" w:rsidTr="00954441">
        <w:trPr>
          <w:gridAfter w:val="1"/>
          <w:wAfter w:w="283" w:type="dxa"/>
        </w:trPr>
        <w:tc>
          <w:tcPr>
            <w:tcW w:w="614" w:type="dxa"/>
          </w:tcPr>
          <w:p w14:paraId="7AA9093E"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22.</w:t>
            </w:r>
          </w:p>
        </w:tc>
        <w:tc>
          <w:tcPr>
            <w:tcW w:w="1654" w:type="dxa"/>
            <w:gridSpan w:val="2"/>
          </w:tcPr>
          <w:p w14:paraId="41D47DA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1744-1</w:t>
            </w:r>
          </w:p>
        </w:tc>
        <w:tc>
          <w:tcPr>
            <w:tcW w:w="7230" w:type="dxa"/>
          </w:tcPr>
          <w:p w14:paraId="0FE5E39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chemicznych właściwości kruszyw – Analiza chemiczna</w:t>
            </w:r>
          </w:p>
        </w:tc>
      </w:tr>
      <w:tr w:rsidR="00BE7D27" w:rsidRPr="00E66EAD" w14:paraId="65FB0E42" w14:textId="77777777" w:rsidTr="00954441">
        <w:trPr>
          <w:gridAfter w:val="1"/>
          <w:wAfter w:w="283" w:type="dxa"/>
        </w:trPr>
        <w:tc>
          <w:tcPr>
            <w:tcW w:w="614" w:type="dxa"/>
          </w:tcPr>
          <w:p w14:paraId="1FA0AD2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23.</w:t>
            </w:r>
          </w:p>
        </w:tc>
        <w:tc>
          <w:tcPr>
            <w:tcW w:w="1654" w:type="dxa"/>
            <w:gridSpan w:val="2"/>
          </w:tcPr>
          <w:p w14:paraId="721F5C0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12591</w:t>
            </w:r>
          </w:p>
        </w:tc>
        <w:tc>
          <w:tcPr>
            <w:tcW w:w="7230" w:type="dxa"/>
          </w:tcPr>
          <w:p w14:paraId="381A59F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Wymagania dla asfaltów drogowych</w:t>
            </w:r>
          </w:p>
        </w:tc>
      </w:tr>
      <w:tr w:rsidR="00BE7D27" w:rsidRPr="00E66EAD" w14:paraId="4155DBA9" w14:textId="77777777" w:rsidTr="00954441">
        <w:trPr>
          <w:gridAfter w:val="1"/>
          <w:wAfter w:w="283" w:type="dxa"/>
        </w:trPr>
        <w:tc>
          <w:tcPr>
            <w:tcW w:w="614" w:type="dxa"/>
          </w:tcPr>
          <w:p w14:paraId="6B5EE18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24.</w:t>
            </w:r>
          </w:p>
        </w:tc>
        <w:tc>
          <w:tcPr>
            <w:tcW w:w="1654" w:type="dxa"/>
            <w:gridSpan w:val="2"/>
          </w:tcPr>
          <w:p w14:paraId="31FED2E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12592</w:t>
            </w:r>
          </w:p>
        </w:tc>
        <w:tc>
          <w:tcPr>
            <w:tcW w:w="7230" w:type="dxa"/>
          </w:tcPr>
          <w:p w14:paraId="17EEDB0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Oznaczanie rozpuszczalności</w:t>
            </w:r>
          </w:p>
        </w:tc>
      </w:tr>
      <w:tr w:rsidR="00BE7D27" w:rsidRPr="00E66EAD" w14:paraId="3E2FEC63" w14:textId="77777777" w:rsidTr="00954441">
        <w:trPr>
          <w:gridAfter w:val="1"/>
          <w:wAfter w:w="283" w:type="dxa"/>
        </w:trPr>
        <w:tc>
          <w:tcPr>
            <w:tcW w:w="614" w:type="dxa"/>
          </w:tcPr>
          <w:p w14:paraId="15D8B1B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lastRenderedPageBreak/>
              <w:t>25.</w:t>
            </w:r>
          </w:p>
        </w:tc>
        <w:tc>
          <w:tcPr>
            <w:tcW w:w="1654" w:type="dxa"/>
            <w:gridSpan w:val="2"/>
          </w:tcPr>
          <w:p w14:paraId="3527AD9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12593</w:t>
            </w:r>
          </w:p>
        </w:tc>
        <w:tc>
          <w:tcPr>
            <w:tcW w:w="7230" w:type="dxa"/>
          </w:tcPr>
          <w:p w14:paraId="4E3ABB4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Asfalty i produkty asfaltowe – Oznaczanie temperatury łamliwości </w:t>
            </w:r>
            <w:proofErr w:type="spellStart"/>
            <w:r w:rsidRPr="00E66EAD">
              <w:rPr>
                <w:rFonts w:ascii="Arial Narrow" w:hAnsi="Arial Narrow" w:cs="Arial"/>
                <w:sz w:val="20"/>
                <w:szCs w:val="20"/>
              </w:rPr>
              <w:t>Fraassa</w:t>
            </w:r>
            <w:proofErr w:type="spellEnd"/>
          </w:p>
        </w:tc>
      </w:tr>
      <w:tr w:rsidR="00BE7D27" w:rsidRPr="00E66EAD" w14:paraId="343B9118" w14:textId="77777777" w:rsidTr="00954441">
        <w:trPr>
          <w:gridAfter w:val="1"/>
          <w:wAfter w:w="283" w:type="dxa"/>
        </w:trPr>
        <w:tc>
          <w:tcPr>
            <w:tcW w:w="614" w:type="dxa"/>
          </w:tcPr>
          <w:p w14:paraId="4F8C580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26.</w:t>
            </w:r>
          </w:p>
        </w:tc>
        <w:tc>
          <w:tcPr>
            <w:tcW w:w="1654" w:type="dxa"/>
            <w:gridSpan w:val="2"/>
          </w:tcPr>
          <w:p w14:paraId="5619B1A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12595</w:t>
            </w:r>
          </w:p>
        </w:tc>
        <w:tc>
          <w:tcPr>
            <w:tcW w:w="7230" w:type="dxa"/>
          </w:tcPr>
          <w:p w14:paraId="32C1147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lepkości kinematycznej</w:t>
            </w:r>
          </w:p>
        </w:tc>
      </w:tr>
      <w:tr w:rsidR="00BE7D27" w:rsidRPr="00E66EAD" w14:paraId="32950359" w14:textId="77777777" w:rsidTr="00954441">
        <w:trPr>
          <w:gridAfter w:val="1"/>
          <w:wAfter w:w="283" w:type="dxa"/>
        </w:trPr>
        <w:tc>
          <w:tcPr>
            <w:tcW w:w="614" w:type="dxa"/>
          </w:tcPr>
          <w:p w14:paraId="6C3A1A7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27.</w:t>
            </w:r>
          </w:p>
        </w:tc>
        <w:tc>
          <w:tcPr>
            <w:tcW w:w="1654" w:type="dxa"/>
            <w:gridSpan w:val="2"/>
          </w:tcPr>
          <w:p w14:paraId="0C160B6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12596</w:t>
            </w:r>
          </w:p>
        </w:tc>
        <w:tc>
          <w:tcPr>
            <w:tcW w:w="7230" w:type="dxa"/>
          </w:tcPr>
          <w:p w14:paraId="44C0C6B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lepkości dynamicznej metodą próżniowej kapilary</w:t>
            </w:r>
          </w:p>
        </w:tc>
      </w:tr>
      <w:tr w:rsidR="00BE7D27" w:rsidRPr="00E66EAD" w14:paraId="79947C2D" w14:textId="77777777" w:rsidTr="00954441">
        <w:trPr>
          <w:gridAfter w:val="1"/>
          <w:wAfter w:w="283" w:type="dxa"/>
        </w:trPr>
        <w:tc>
          <w:tcPr>
            <w:tcW w:w="614" w:type="dxa"/>
          </w:tcPr>
          <w:p w14:paraId="19AE3A2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28.</w:t>
            </w:r>
          </w:p>
        </w:tc>
        <w:tc>
          <w:tcPr>
            <w:tcW w:w="1654" w:type="dxa"/>
            <w:gridSpan w:val="2"/>
          </w:tcPr>
          <w:p w14:paraId="4BF90B2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12606-1</w:t>
            </w:r>
          </w:p>
        </w:tc>
        <w:tc>
          <w:tcPr>
            <w:tcW w:w="7230" w:type="dxa"/>
          </w:tcPr>
          <w:p w14:paraId="2C2DF17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Oznaczanie zawartości parafiny – Część 1: Metoda destylacji</w:t>
            </w:r>
          </w:p>
        </w:tc>
      </w:tr>
      <w:tr w:rsidR="00BE7D27" w:rsidRPr="00E66EAD" w14:paraId="48D17949" w14:textId="77777777" w:rsidTr="00954441">
        <w:trPr>
          <w:gridAfter w:val="1"/>
          <w:wAfter w:w="283" w:type="dxa"/>
        </w:trPr>
        <w:tc>
          <w:tcPr>
            <w:tcW w:w="614" w:type="dxa"/>
          </w:tcPr>
          <w:p w14:paraId="506CBB6A"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29.</w:t>
            </w:r>
          </w:p>
        </w:tc>
        <w:tc>
          <w:tcPr>
            <w:tcW w:w="1654" w:type="dxa"/>
            <w:gridSpan w:val="2"/>
          </w:tcPr>
          <w:p w14:paraId="765EAF1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12607-1</w:t>
            </w:r>
          </w:p>
        </w:tc>
        <w:tc>
          <w:tcPr>
            <w:tcW w:w="7230" w:type="dxa"/>
          </w:tcPr>
          <w:p w14:paraId="2970008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Asfalty i produkty asfaltowe – Oznaczanie odporności na twardnienie pod wpływem ciepła i powietrza – Część 1: Metoda RTFOT </w:t>
            </w:r>
          </w:p>
        </w:tc>
      </w:tr>
      <w:tr w:rsidR="00BE7D27" w:rsidRPr="00E66EAD" w14:paraId="21949BA9" w14:textId="77777777" w:rsidTr="00954441">
        <w:trPr>
          <w:gridAfter w:val="1"/>
          <w:wAfter w:w="283" w:type="dxa"/>
        </w:trPr>
        <w:tc>
          <w:tcPr>
            <w:tcW w:w="614" w:type="dxa"/>
          </w:tcPr>
          <w:p w14:paraId="2726C67B"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30.</w:t>
            </w:r>
          </w:p>
        </w:tc>
        <w:tc>
          <w:tcPr>
            <w:tcW w:w="1654" w:type="dxa"/>
            <w:gridSpan w:val="2"/>
          </w:tcPr>
          <w:p w14:paraId="159911D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12607-3</w:t>
            </w:r>
          </w:p>
        </w:tc>
        <w:tc>
          <w:tcPr>
            <w:tcW w:w="7230" w:type="dxa"/>
          </w:tcPr>
          <w:p w14:paraId="2C4D03B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produkty asfaltowe – Oznaczanie odporności na twardnienie pod wpływem ciepła i powietrza – Część 3: Metoda RFT</w:t>
            </w:r>
          </w:p>
        </w:tc>
      </w:tr>
      <w:tr w:rsidR="00BE7D27" w:rsidRPr="00E66EAD" w14:paraId="49FC6FA6" w14:textId="77777777" w:rsidTr="00954441">
        <w:trPr>
          <w:gridAfter w:val="1"/>
          <w:wAfter w:w="283" w:type="dxa"/>
        </w:trPr>
        <w:tc>
          <w:tcPr>
            <w:tcW w:w="614" w:type="dxa"/>
          </w:tcPr>
          <w:p w14:paraId="5D2478D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31.</w:t>
            </w:r>
          </w:p>
        </w:tc>
        <w:tc>
          <w:tcPr>
            <w:tcW w:w="1654" w:type="dxa"/>
            <w:gridSpan w:val="2"/>
          </w:tcPr>
          <w:p w14:paraId="5B3D814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12697-1</w:t>
            </w:r>
          </w:p>
        </w:tc>
        <w:tc>
          <w:tcPr>
            <w:tcW w:w="7230" w:type="dxa"/>
          </w:tcPr>
          <w:p w14:paraId="6195C6E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1: Zawartość lepiszcza rozpuszczalnego</w:t>
            </w:r>
          </w:p>
        </w:tc>
      </w:tr>
      <w:tr w:rsidR="00BE7D27" w:rsidRPr="00E66EAD" w14:paraId="48865CA9" w14:textId="77777777" w:rsidTr="00954441">
        <w:trPr>
          <w:gridAfter w:val="1"/>
          <w:wAfter w:w="283" w:type="dxa"/>
        </w:trPr>
        <w:tc>
          <w:tcPr>
            <w:tcW w:w="614" w:type="dxa"/>
          </w:tcPr>
          <w:p w14:paraId="7454041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32.</w:t>
            </w:r>
          </w:p>
        </w:tc>
        <w:tc>
          <w:tcPr>
            <w:tcW w:w="1654" w:type="dxa"/>
            <w:gridSpan w:val="2"/>
          </w:tcPr>
          <w:p w14:paraId="562D45C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12697-2</w:t>
            </w:r>
          </w:p>
        </w:tc>
        <w:tc>
          <w:tcPr>
            <w:tcW w:w="7230" w:type="dxa"/>
          </w:tcPr>
          <w:p w14:paraId="21DA233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2: Oznaczanie składu ziarnowego</w:t>
            </w:r>
          </w:p>
        </w:tc>
      </w:tr>
      <w:tr w:rsidR="00BE7D27" w:rsidRPr="00E66EAD" w14:paraId="226133A7" w14:textId="77777777" w:rsidTr="00954441">
        <w:trPr>
          <w:gridAfter w:val="1"/>
          <w:wAfter w:w="283" w:type="dxa"/>
        </w:trPr>
        <w:tc>
          <w:tcPr>
            <w:tcW w:w="614" w:type="dxa"/>
          </w:tcPr>
          <w:p w14:paraId="659D8B25"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33.</w:t>
            </w:r>
          </w:p>
        </w:tc>
        <w:tc>
          <w:tcPr>
            <w:tcW w:w="1654" w:type="dxa"/>
            <w:gridSpan w:val="2"/>
          </w:tcPr>
          <w:p w14:paraId="67EFFCC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12697-3</w:t>
            </w:r>
          </w:p>
        </w:tc>
        <w:tc>
          <w:tcPr>
            <w:tcW w:w="7230" w:type="dxa"/>
          </w:tcPr>
          <w:p w14:paraId="7CC1658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3: Odzyskiwanie asfaltu: Wyparka obrotowa</w:t>
            </w:r>
          </w:p>
        </w:tc>
      </w:tr>
      <w:tr w:rsidR="00BE7D27" w:rsidRPr="00E66EAD" w14:paraId="6CA445C8" w14:textId="77777777" w:rsidTr="00954441">
        <w:trPr>
          <w:gridAfter w:val="1"/>
          <w:wAfter w:w="283" w:type="dxa"/>
        </w:trPr>
        <w:tc>
          <w:tcPr>
            <w:tcW w:w="614" w:type="dxa"/>
          </w:tcPr>
          <w:p w14:paraId="0607635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34.</w:t>
            </w:r>
          </w:p>
        </w:tc>
        <w:tc>
          <w:tcPr>
            <w:tcW w:w="1654" w:type="dxa"/>
            <w:gridSpan w:val="2"/>
          </w:tcPr>
          <w:p w14:paraId="6479BF2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12697-4</w:t>
            </w:r>
          </w:p>
        </w:tc>
        <w:tc>
          <w:tcPr>
            <w:tcW w:w="7230" w:type="dxa"/>
          </w:tcPr>
          <w:p w14:paraId="2DA6A21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4: Odzyskiwanie asfaltu - Kolumna do destylacji frakcyjnej</w:t>
            </w:r>
          </w:p>
        </w:tc>
      </w:tr>
      <w:tr w:rsidR="00BE7D27" w:rsidRPr="00E66EAD" w14:paraId="37583F23" w14:textId="77777777" w:rsidTr="00954441">
        <w:trPr>
          <w:gridAfter w:val="1"/>
          <w:wAfter w:w="283" w:type="dxa"/>
        </w:trPr>
        <w:tc>
          <w:tcPr>
            <w:tcW w:w="614" w:type="dxa"/>
          </w:tcPr>
          <w:p w14:paraId="7516012A"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35.</w:t>
            </w:r>
          </w:p>
        </w:tc>
        <w:tc>
          <w:tcPr>
            <w:tcW w:w="1654" w:type="dxa"/>
            <w:gridSpan w:val="2"/>
          </w:tcPr>
          <w:p w14:paraId="68379DA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12697-5</w:t>
            </w:r>
          </w:p>
        </w:tc>
        <w:tc>
          <w:tcPr>
            <w:tcW w:w="7230" w:type="dxa"/>
          </w:tcPr>
          <w:p w14:paraId="38A89B3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5: Oznaczanie gęstości</w:t>
            </w:r>
          </w:p>
        </w:tc>
      </w:tr>
      <w:tr w:rsidR="00BE7D27" w:rsidRPr="00E66EAD" w14:paraId="2C2A886F" w14:textId="77777777" w:rsidTr="00954441">
        <w:trPr>
          <w:gridAfter w:val="1"/>
          <w:wAfter w:w="283" w:type="dxa"/>
        </w:trPr>
        <w:tc>
          <w:tcPr>
            <w:tcW w:w="614" w:type="dxa"/>
          </w:tcPr>
          <w:p w14:paraId="4F7B0299"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36.</w:t>
            </w:r>
          </w:p>
        </w:tc>
        <w:tc>
          <w:tcPr>
            <w:tcW w:w="1654" w:type="dxa"/>
            <w:gridSpan w:val="2"/>
          </w:tcPr>
          <w:p w14:paraId="3D1F7C1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12697-6</w:t>
            </w:r>
          </w:p>
        </w:tc>
        <w:tc>
          <w:tcPr>
            <w:tcW w:w="7230" w:type="dxa"/>
          </w:tcPr>
          <w:p w14:paraId="7BE8C71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6: Oznaczanie gęstości objętościowej próbek mieszanki mineralno-asfaltowej</w:t>
            </w:r>
          </w:p>
        </w:tc>
      </w:tr>
      <w:tr w:rsidR="00BE7D27" w:rsidRPr="00E66EAD" w14:paraId="6E0780F8" w14:textId="77777777" w:rsidTr="00954441">
        <w:trPr>
          <w:gridAfter w:val="1"/>
          <w:wAfter w:w="283" w:type="dxa"/>
        </w:trPr>
        <w:tc>
          <w:tcPr>
            <w:tcW w:w="614" w:type="dxa"/>
          </w:tcPr>
          <w:p w14:paraId="76C0E47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37.</w:t>
            </w:r>
          </w:p>
        </w:tc>
        <w:tc>
          <w:tcPr>
            <w:tcW w:w="1654" w:type="dxa"/>
            <w:gridSpan w:val="2"/>
          </w:tcPr>
          <w:p w14:paraId="6109706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12697-8</w:t>
            </w:r>
          </w:p>
        </w:tc>
        <w:tc>
          <w:tcPr>
            <w:tcW w:w="7230" w:type="dxa"/>
          </w:tcPr>
          <w:p w14:paraId="422A5B9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8: Oznaczanie zawartości wolnej przestrzeni</w:t>
            </w:r>
          </w:p>
        </w:tc>
      </w:tr>
      <w:tr w:rsidR="00BE7D27" w:rsidRPr="00E66EAD" w14:paraId="187D7E40" w14:textId="77777777" w:rsidTr="00954441">
        <w:trPr>
          <w:gridAfter w:val="1"/>
          <w:wAfter w:w="283" w:type="dxa"/>
        </w:trPr>
        <w:tc>
          <w:tcPr>
            <w:tcW w:w="614" w:type="dxa"/>
          </w:tcPr>
          <w:p w14:paraId="30EBAC3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38.</w:t>
            </w:r>
          </w:p>
        </w:tc>
        <w:tc>
          <w:tcPr>
            <w:tcW w:w="1654" w:type="dxa"/>
            <w:gridSpan w:val="2"/>
          </w:tcPr>
          <w:p w14:paraId="5C3BB3F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12697-11</w:t>
            </w:r>
          </w:p>
        </w:tc>
        <w:tc>
          <w:tcPr>
            <w:tcW w:w="7230" w:type="dxa"/>
          </w:tcPr>
          <w:p w14:paraId="7974FF9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11: Oznaczanie powinowactwa pomiędzy kruszywem i asfaltem</w:t>
            </w:r>
          </w:p>
        </w:tc>
      </w:tr>
      <w:tr w:rsidR="00BE7D27" w:rsidRPr="00E66EAD" w14:paraId="06CB3A00" w14:textId="77777777" w:rsidTr="00954441">
        <w:trPr>
          <w:gridAfter w:val="1"/>
          <w:wAfter w:w="283" w:type="dxa"/>
        </w:trPr>
        <w:tc>
          <w:tcPr>
            <w:tcW w:w="614" w:type="dxa"/>
          </w:tcPr>
          <w:p w14:paraId="21611A9E"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39.</w:t>
            </w:r>
          </w:p>
        </w:tc>
        <w:tc>
          <w:tcPr>
            <w:tcW w:w="1654" w:type="dxa"/>
            <w:gridSpan w:val="2"/>
          </w:tcPr>
          <w:p w14:paraId="2546F02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12697-12</w:t>
            </w:r>
          </w:p>
        </w:tc>
        <w:tc>
          <w:tcPr>
            <w:tcW w:w="7230" w:type="dxa"/>
          </w:tcPr>
          <w:p w14:paraId="2D789A7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12: Określanie wrażliwości próbek asfaltowych na wodę</w:t>
            </w:r>
          </w:p>
        </w:tc>
      </w:tr>
      <w:tr w:rsidR="00BE7D27" w:rsidRPr="00E66EAD" w14:paraId="66251C96" w14:textId="77777777" w:rsidTr="00954441">
        <w:trPr>
          <w:gridAfter w:val="1"/>
          <w:wAfter w:w="283" w:type="dxa"/>
        </w:trPr>
        <w:tc>
          <w:tcPr>
            <w:tcW w:w="614" w:type="dxa"/>
          </w:tcPr>
          <w:p w14:paraId="3D7CD942"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40.</w:t>
            </w:r>
          </w:p>
        </w:tc>
        <w:tc>
          <w:tcPr>
            <w:tcW w:w="1654" w:type="dxa"/>
            <w:gridSpan w:val="2"/>
          </w:tcPr>
          <w:p w14:paraId="79A788D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12697-13</w:t>
            </w:r>
          </w:p>
        </w:tc>
        <w:tc>
          <w:tcPr>
            <w:tcW w:w="7230" w:type="dxa"/>
          </w:tcPr>
          <w:p w14:paraId="2B39DEC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13: Pomiar temperatury</w:t>
            </w:r>
          </w:p>
        </w:tc>
      </w:tr>
      <w:tr w:rsidR="00BE7D27" w:rsidRPr="00E66EAD" w14:paraId="1BE8317C" w14:textId="77777777" w:rsidTr="00954441">
        <w:trPr>
          <w:gridAfter w:val="1"/>
          <w:wAfter w:w="283" w:type="dxa"/>
        </w:trPr>
        <w:tc>
          <w:tcPr>
            <w:tcW w:w="614" w:type="dxa"/>
          </w:tcPr>
          <w:p w14:paraId="38C6969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41.</w:t>
            </w:r>
          </w:p>
        </w:tc>
        <w:tc>
          <w:tcPr>
            <w:tcW w:w="1654" w:type="dxa"/>
            <w:gridSpan w:val="2"/>
          </w:tcPr>
          <w:p w14:paraId="358BC82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12697-22</w:t>
            </w:r>
          </w:p>
        </w:tc>
        <w:tc>
          <w:tcPr>
            <w:tcW w:w="7230" w:type="dxa"/>
          </w:tcPr>
          <w:p w14:paraId="4E89EA2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22: Koleinowanie</w:t>
            </w:r>
          </w:p>
        </w:tc>
      </w:tr>
      <w:tr w:rsidR="00BE7D27" w:rsidRPr="00E66EAD" w14:paraId="20828D8B" w14:textId="77777777" w:rsidTr="00954441">
        <w:tc>
          <w:tcPr>
            <w:tcW w:w="614" w:type="dxa"/>
          </w:tcPr>
          <w:p w14:paraId="35BF23A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42.</w:t>
            </w:r>
          </w:p>
        </w:tc>
        <w:tc>
          <w:tcPr>
            <w:tcW w:w="1654" w:type="dxa"/>
            <w:gridSpan w:val="2"/>
          </w:tcPr>
          <w:p w14:paraId="00C8CEE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12697-24</w:t>
            </w:r>
          </w:p>
        </w:tc>
        <w:tc>
          <w:tcPr>
            <w:tcW w:w="7513" w:type="dxa"/>
            <w:gridSpan w:val="2"/>
          </w:tcPr>
          <w:p w14:paraId="32B68E6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24: Odporność na zmęczenie</w:t>
            </w:r>
          </w:p>
        </w:tc>
      </w:tr>
      <w:tr w:rsidR="00BE7D27" w:rsidRPr="00E66EAD" w14:paraId="18177CED" w14:textId="77777777" w:rsidTr="00954441">
        <w:tc>
          <w:tcPr>
            <w:tcW w:w="614" w:type="dxa"/>
          </w:tcPr>
          <w:p w14:paraId="4B7CD75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43.</w:t>
            </w:r>
          </w:p>
        </w:tc>
        <w:tc>
          <w:tcPr>
            <w:tcW w:w="1654" w:type="dxa"/>
            <w:gridSpan w:val="2"/>
          </w:tcPr>
          <w:p w14:paraId="0F5DEB8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12697-26</w:t>
            </w:r>
          </w:p>
        </w:tc>
        <w:tc>
          <w:tcPr>
            <w:tcW w:w="7513" w:type="dxa"/>
            <w:gridSpan w:val="2"/>
          </w:tcPr>
          <w:p w14:paraId="21215DC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26: Sztywność</w:t>
            </w:r>
          </w:p>
        </w:tc>
      </w:tr>
      <w:tr w:rsidR="00BE7D27" w:rsidRPr="00E66EAD" w14:paraId="52331BD5" w14:textId="77777777" w:rsidTr="00954441">
        <w:tc>
          <w:tcPr>
            <w:tcW w:w="614" w:type="dxa"/>
          </w:tcPr>
          <w:p w14:paraId="58205D9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44.</w:t>
            </w:r>
          </w:p>
        </w:tc>
        <w:tc>
          <w:tcPr>
            <w:tcW w:w="1654" w:type="dxa"/>
            <w:gridSpan w:val="2"/>
          </w:tcPr>
          <w:p w14:paraId="6CB2A33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12697-27</w:t>
            </w:r>
          </w:p>
        </w:tc>
        <w:tc>
          <w:tcPr>
            <w:tcW w:w="7513" w:type="dxa"/>
            <w:gridSpan w:val="2"/>
          </w:tcPr>
          <w:p w14:paraId="1C2BAA5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27: Pobieranie próbek</w:t>
            </w:r>
          </w:p>
        </w:tc>
      </w:tr>
      <w:tr w:rsidR="00BE7D27" w:rsidRPr="00E66EAD" w14:paraId="1C2F79C9" w14:textId="77777777" w:rsidTr="00954441">
        <w:tc>
          <w:tcPr>
            <w:tcW w:w="614" w:type="dxa"/>
          </w:tcPr>
          <w:p w14:paraId="0DBF8BC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45.</w:t>
            </w:r>
          </w:p>
        </w:tc>
        <w:tc>
          <w:tcPr>
            <w:tcW w:w="1654" w:type="dxa"/>
            <w:gridSpan w:val="2"/>
          </w:tcPr>
          <w:p w14:paraId="086128A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12697-36</w:t>
            </w:r>
          </w:p>
        </w:tc>
        <w:tc>
          <w:tcPr>
            <w:tcW w:w="7513" w:type="dxa"/>
            <w:gridSpan w:val="2"/>
          </w:tcPr>
          <w:p w14:paraId="1260873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36: Oznaczanie grubości nawierzchni asfaltowych</w:t>
            </w:r>
          </w:p>
        </w:tc>
      </w:tr>
      <w:tr w:rsidR="00BE7D27" w:rsidRPr="00E66EAD" w14:paraId="0B7949B1" w14:textId="77777777" w:rsidTr="00954441">
        <w:tc>
          <w:tcPr>
            <w:tcW w:w="614" w:type="dxa"/>
          </w:tcPr>
          <w:p w14:paraId="645FC7B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46.</w:t>
            </w:r>
          </w:p>
        </w:tc>
        <w:tc>
          <w:tcPr>
            <w:tcW w:w="1654" w:type="dxa"/>
            <w:gridSpan w:val="2"/>
          </w:tcPr>
          <w:p w14:paraId="497DC46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12697-39</w:t>
            </w:r>
          </w:p>
        </w:tc>
        <w:tc>
          <w:tcPr>
            <w:tcW w:w="7513" w:type="dxa"/>
            <w:gridSpan w:val="2"/>
          </w:tcPr>
          <w:p w14:paraId="78E5304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39: Oznaczanie zawartości lepiszcza metodą spalania</w:t>
            </w:r>
          </w:p>
        </w:tc>
      </w:tr>
      <w:tr w:rsidR="00BE7D27" w:rsidRPr="00E66EAD" w14:paraId="1F5712CC" w14:textId="77777777" w:rsidTr="00954441">
        <w:tc>
          <w:tcPr>
            <w:tcW w:w="614" w:type="dxa"/>
          </w:tcPr>
          <w:p w14:paraId="470CCC90"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47.</w:t>
            </w:r>
          </w:p>
        </w:tc>
        <w:tc>
          <w:tcPr>
            <w:tcW w:w="1654" w:type="dxa"/>
            <w:gridSpan w:val="2"/>
          </w:tcPr>
          <w:p w14:paraId="5110922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12697-41</w:t>
            </w:r>
          </w:p>
        </w:tc>
        <w:tc>
          <w:tcPr>
            <w:tcW w:w="7513" w:type="dxa"/>
            <w:gridSpan w:val="2"/>
          </w:tcPr>
          <w:p w14:paraId="03C45E0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41: Odporność na płyny zapobiegające oblodzeniu</w:t>
            </w:r>
          </w:p>
        </w:tc>
      </w:tr>
      <w:tr w:rsidR="00BE7D27" w:rsidRPr="00E66EAD" w14:paraId="529F8695" w14:textId="77777777" w:rsidTr="00954441">
        <w:tc>
          <w:tcPr>
            <w:tcW w:w="614" w:type="dxa"/>
          </w:tcPr>
          <w:p w14:paraId="6A78EC0E"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48.</w:t>
            </w:r>
          </w:p>
        </w:tc>
        <w:tc>
          <w:tcPr>
            <w:tcW w:w="1654" w:type="dxa"/>
            <w:gridSpan w:val="2"/>
          </w:tcPr>
          <w:p w14:paraId="3C04CE0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12697-42</w:t>
            </w:r>
          </w:p>
        </w:tc>
        <w:tc>
          <w:tcPr>
            <w:tcW w:w="7513" w:type="dxa"/>
            <w:gridSpan w:val="2"/>
          </w:tcPr>
          <w:p w14:paraId="1F60761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42: Zawartość części obcych w destrukcie asfaltowym</w:t>
            </w:r>
          </w:p>
        </w:tc>
      </w:tr>
      <w:tr w:rsidR="00BE7D27" w:rsidRPr="00E66EAD" w14:paraId="1A2D2D7E" w14:textId="77777777" w:rsidTr="00954441">
        <w:tc>
          <w:tcPr>
            <w:tcW w:w="614" w:type="dxa"/>
          </w:tcPr>
          <w:p w14:paraId="4CFAD260"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49.</w:t>
            </w:r>
          </w:p>
        </w:tc>
        <w:tc>
          <w:tcPr>
            <w:tcW w:w="1654" w:type="dxa"/>
            <w:gridSpan w:val="2"/>
          </w:tcPr>
          <w:p w14:paraId="4D659B5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12697-43</w:t>
            </w:r>
          </w:p>
        </w:tc>
        <w:tc>
          <w:tcPr>
            <w:tcW w:w="7513" w:type="dxa"/>
            <w:gridSpan w:val="2"/>
          </w:tcPr>
          <w:p w14:paraId="4E04689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Metody badań mieszanek mineralno-asfaltowych na gorąco - Część 43: Odporność na paliwo</w:t>
            </w:r>
          </w:p>
        </w:tc>
      </w:tr>
      <w:tr w:rsidR="00BE7D27" w:rsidRPr="00E66EAD" w14:paraId="408F4A98" w14:textId="77777777" w:rsidTr="00954441">
        <w:tc>
          <w:tcPr>
            <w:tcW w:w="614" w:type="dxa"/>
          </w:tcPr>
          <w:p w14:paraId="5236FCE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50.</w:t>
            </w:r>
          </w:p>
        </w:tc>
        <w:tc>
          <w:tcPr>
            <w:tcW w:w="1654" w:type="dxa"/>
            <w:gridSpan w:val="2"/>
          </w:tcPr>
          <w:p w14:paraId="2292459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13043</w:t>
            </w:r>
          </w:p>
        </w:tc>
        <w:tc>
          <w:tcPr>
            <w:tcW w:w="7513" w:type="dxa"/>
            <w:gridSpan w:val="2"/>
          </w:tcPr>
          <w:p w14:paraId="6083EFB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Kruszywa do mieszanek bitumicznych i powierzchniowych utrwaleń stosowanych na drogach, lotniskach i innych powierzchniach przeznaczonych do ruchu</w:t>
            </w:r>
          </w:p>
        </w:tc>
      </w:tr>
      <w:tr w:rsidR="00BE7D27" w:rsidRPr="00E66EAD" w14:paraId="63F7DDA8" w14:textId="77777777" w:rsidTr="00954441">
        <w:tc>
          <w:tcPr>
            <w:tcW w:w="614" w:type="dxa"/>
          </w:tcPr>
          <w:p w14:paraId="542D7545"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51.</w:t>
            </w:r>
          </w:p>
        </w:tc>
        <w:tc>
          <w:tcPr>
            <w:tcW w:w="1654" w:type="dxa"/>
            <w:gridSpan w:val="2"/>
          </w:tcPr>
          <w:p w14:paraId="6EF8BFE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13108-1</w:t>
            </w:r>
          </w:p>
        </w:tc>
        <w:tc>
          <w:tcPr>
            <w:tcW w:w="7513" w:type="dxa"/>
            <w:gridSpan w:val="2"/>
          </w:tcPr>
          <w:p w14:paraId="57E76AC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Wymagania – Część 1: Beton asfaltowy</w:t>
            </w:r>
          </w:p>
        </w:tc>
      </w:tr>
      <w:tr w:rsidR="00BE7D27" w:rsidRPr="00E66EAD" w14:paraId="4EFA1C4E" w14:textId="77777777" w:rsidTr="00954441">
        <w:tc>
          <w:tcPr>
            <w:tcW w:w="614" w:type="dxa"/>
          </w:tcPr>
          <w:p w14:paraId="36FF6AE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52.</w:t>
            </w:r>
          </w:p>
        </w:tc>
        <w:tc>
          <w:tcPr>
            <w:tcW w:w="1654" w:type="dxa"/>
            <w:gridSpan w:val="2"/>
          </w:tcPr>
          <w:p w14:paraId="7FB5A0F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13108-4</w:t>
            </w:r>
          </w:p>
        </w:tc>
        <w:tc>
          <w:tcPr>
            <w:tcW w:w="7513" w:type="dxa"/>
            <w:gridSpan w:val="2"/>
          </w:tcPr>
          <w:p w14:paraId="75EE387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Wymagania - Część 4: Mieszanka HRA</w:t>
            </w:r>
          </w:p>
        </w:tc>
      </w:tr>
      <w:tr w:rsidR="00BE7D27" w:rsidRPr="00E66EAD" w14:paraId="36B6239F" w14:textId="77777777" w:rsidTr="00954441">
        <w:tc>
          <w:tcPr>
            <w:tcW w:w="614" w:type="dxa"/>
          </w:tcPr>
          <w:p w14:paraId="6C1CB0C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53.</w:t>
            </w:r>
          </w:p>
        </w:tc>
        <w:tc>
          <w:tcPr>
            <w:tcW w:w="1654" w:type="dxa"/>
            <w:gridSpan w:val="2"/>
          </w:tcPr>
          <w:p w14:paraId="23B6B75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13108-8</w:t>
            </w:r>
          </w:p>
        </w:tc>
        <w:tc>
          <w:tcPr>
            <w:tcW w:w="7513" w:type="dxa"/>
            <w:gridSpan w:val="2"/>
          </w:tcPr>
          <w:p w14:paraId="33A4073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Wymagania - Część 8: Destrukt asfaltowy</w:t>
            </w:r>
          </w:p>
        </w:tc>
      </w:tr>
      <w:tr w:rsidR="00BE7D27" w:rsidRPr="00E66EAD" w14:paraId="5466E585" w14:textId="77777777" w:rsidTr="00954441">
        <w:tc>
          <w:tcPr>
            <w:tcW w:w="614" w:type="dxa"/>
          </w:tcPr>
          <w:p w14:paraId="048165A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54.</w:t>
            </w:r>
          </w:p>
        </w:tc>
        <w:tc>
          <w:tcPr>
            <w:tcW w:w="1654" w:type="dxa"/>
            <w:gridSpan w:val="2"/>
          </w:tcPr>
          <w:p w14:paraId="732577C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13108-20</w:t>
            </w:r>
          </w:p>
        </w:tc>
        <w:tc>
          <w:tcPr>
            <w:tcW w:w="7513" w:type="dxa"/>
            <w:gridSpan w:val="2"/>
          </w:tcPr>
          <w:p w14:paraId="7F72064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Wymagania – Część 20: Badanie typu</w:t>
            </w:r>
          </w:p>
        </w:tc>
      </w:tr>
      <w:tr w:rsidR="00BE7D27" w:rsidRPr="00E66EAD" w14:paraId="33F58498" w14:textId="77777777" w:rsidTr="00954441">
        <w:tc>
          <w:tcPr>
            <w:tcW w:w="614" w:type="dxa"/>
          </w:tcPr>
          <w:p w14:paraId="0A800D8A"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55.</w:t>
            </w:r>
          </w:p>
        </w:tc>
        <w:tc>
          <w:tcPr>
            <w:tcW w:w="1654" w:type="dxa"/>
            <w:gridSpan w:val="2"/>
          </w:tcPr>
          <w:p w14:paraId="6D94220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PN-EN </w:t>
            </w:r>
          </w:p>
          <w:p w14:paraId="66EA378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13108-21</w:t>
            </w:r>
          </w:p>
        </w:tc>
        <w:tc>
          <w:tcPr>
            <w:tcW w:w="7513" w:type="dxa"/>
            <w:gridSpan w:val="2"/>
          </w:tcPr>
          <w:p w14:paraId="4261909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Mieszanki mineralno-asfaltowe - Wymagania - Część 21: Zakładowa kontrola produkcji</w:t>
            </w:r>
          </w:p>
        </w:tc>
      </w:tr>
      <w:tr w:rsidR="00BE7D27" w:rsidRPr="00E66EAD" w14:paraId="24C8623D" w14:textId="77777777" w:rsidTr="00954441">
        <w:tc>
          <w:tcPr>
            <w:tcW w:w="614" w:type="dxa"/>
          </w:tcPr>
          <w:p w14:paraId="6CEC7F7A"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56.</w:t>
            </w:r>
          </w:p>
        </w:tc>
        <w:tc>
          <w:tcPr>
            <w:tcW w:w="1654" w:type="dxa"/>
            <w:gridSpan w:val="2"/>
          </w:tcPr>
          <w:p w14:paraId="47E3575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13179-1</w:t>
            </w:r>
          </w:p>
        </w:tc>
        <w:tc>
          <w:tcPr>
            <w:tcW w:w="7513" w:type="dxa"/>
            <w:gridSpan w:val="2"/>
          </w:tcPr>
          <w:p w14:paraId="779B884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kruszyw wypełniających stosowanych do mieszanek bitumicznych – Część 1: Badanie metodą pierścienia delta i kuli</w:t>
            </w:r>
          </w:p>
        </w:tc>
      </w:tr>
      <w:tr w:rsidR="00BE7D27" w:rsidRPr="00E66EAD" w14:paraId="5F9AA500" w14:textId="77777777" w:rsidTr="00954441">
        <w:tc>
          <w:tcPr>
            <w:tcW w:w="614" w:type="dxa"/>
          </w:tcPr>
          <w:p w14:paraId="366D929B"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57.</w:t>
            </w:r>
          </w:p>
        </w:tc>
        <w:tc>
          <w:tcPr>
            <w:tcW w:w="1654" w:type="dxa"/>
            <w:gridSpan w:val="2"/>
          </w:tcPr>
          <w:p w14:paraId="249E12F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13179-2</w:t>
            </w:r>
          </w:p>
        </w:tc>
        <w:tc>
          <w:tcPr>
            <w:tcW w:w="7513" w:type="dxa"/>
            <w:gridSpan w:val="2"/>
          </w:tcPr>
          <w:p w14:paraId="5F4B1CB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Badania kruszyw wypełniających stosowanych do mieszanek bitumicznych – Część 2: Liczba bitumiczna</w:t>
            </w:r>
          </w:p>
        </w:tc>
      </w:tr>
      <w:tr w:rsidR="00BE7D27" w:rsidRPr="00E66EAD" w14:paraId="066D02F2" w14:textId="77777777" w:rsidTr="00954441">
        <w:tc>
          <w:tcPr>
            <w:tcW w:w="614" w:type="dxa"/>
          </w:tcPr>
          <w:p w14:paraId="4AB8D42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58.</w:t>
            </w:r>
          </w:p>
        </w:tc>
        <w:tc>
          <w:tcPr>
            <w:tcW w:w="1654" w:type="dxa"/>
            <w:gridSpan w:val="2"/>
          </w:tcPr>
          <w:p w14:paraId="2FAEDBB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13398</w:t>
            </w:r>
          </w:p>
        </w:tc>
        <w:tc>
          <w:tcPr>
            <w:tcW w:w="7513" w:type="dxa"/>
            <w:gridSpan w:val="2"/>
          </w:tcPr>
          <w:p w14:paraId="6230D51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nawrotu sprężystego asfaltów modyfikowanych</w:t>
            </w:r>
          </w:p>
        </w:tc>
      </w:tr>
      <w:tr w:rsidR="00BE7D27" w:rsidRPr="00E66EAD" w14:paraId="37C8EC82" w14:textId="77777777" w:rsidTr="00954441">
        <w:tc>
          <w:tcPr>
            <w:tcW w:w="632" w:type="dxa"/>
            <w:gridSpan w:val="2"/>
          </w:tcPr>
          <w:p w14:paraId="1F16BAF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59.</w:t>
            </w:r>
          </w:p>
        </w:tc>
        <w:tc>
          <w:tcPr>
            <w:tcW w:w="1636" w:type="dxa"/>
          </w:tcPr>
          <w:p w14:paraId="46100A7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13399</w:t>
            </w:r>
          </w:p>
        </w:tc>
        <w:tc>
          <w:tcPr>
            <w:tcW w:w="7513" w:type="dxa"/>
            <w:gridSpan w:val="2"/>
          </w:tcPr>
          <w:p w14:paraId="706D9A6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stabilności podczas magazynowania asfaltów modyfikowanych</w:t>
            </w:r>
          </w:p>
        </w:tc>
      </w:tr>
      <w:tr w:rsidR="00BE7D27" w:rsidRPr="00E66EAD" w14:paraId="25610CD8" w14:textId="77777777" w:rsidTr="00954441">
        <w:tc>
          <w:tcPr>
            <w:tcW w:w="632" w:type="dxa"/>
            <w:gridSpan w:val="2"/>
          </w:tcPr>
          <w:p w14:paraId="32260C92"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lastRenderedPageBreak/>
              <w:t>60.</w:t>
            </w:r>
          </w:p>
        </w:tc>
        <w:tc>
          <w:tcPr>
            <w:tcW w:w="1636" w:type="dxa"/>
          </w:tcPr>
          <w:p w14:paraId="78BD129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13587</w:t>
            </w:r>
          </w:p>
        </w:tc>
        <w:tc>
          <w:tcPr>
            <w:tcW w:w="7513" w:type="dxa"/>
            <w:gridSpan w:val="2"/>
          </w:tcPr>
          <w:p w14:paraId="087FAEC9"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właściwości mechanicznych lepiszczy asfaltowych metodą rozciągania</w:t>
            </w:r>
          </w:p>
        </w:tc>
      </w:tr>
      <w:tr w:rsidR="00BE7D27" w:rsidRPr="00E66EAD" w14:paraId="66C822C8" w14:textId="77777777" w:rsidTr="00954441">
        <w:trPr>
          <w:gridAfter w:val="1"/>
          <w:wAfter w:w="283" w:type="dxa"/>
        </w:trPr>
        <w:tc>
          <w:tcPr>
            <w:tcW w:w="632" w:type="dxa"/>
            <w:gridSpan w:val="2"/>
          </w:tcPr>
          <w:p w14:paraId="17367A4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61.</w:t>
            </w:r>
          </w:p>
        </w:tc>
        <w:tc>
          <w:tcPr>
            <w:tcW w:w="1636" w:type="dxa"/>
          </w:tcPr>
          <w:p w14:paraId="1FFEF940"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13588</w:t>
            </w:r>
          </w:p>
        </w:tc>
        <w:tc>
          <w:tcPr>
            <w:tcW w:w="7230" w:type="dxa"/>
          </w:tcPr>
          <w:p w14:paraId="13ACC9D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kohezji lepiszczy asfaltowych metodą testu wahadłowego</w:t>
            </w:r>
          </w:p>
        </w:tc>
      </w:tr>
      <w:tr w:rsidR="00BE7D27" w:rsidRPr="00E66EAD" w14:paraId="296F5492" w14:textId="77777777" w:rsidTr="00954441">
        <w:trPr>
          <w:gridAfter w:val="1"/>
          <w:wAfter w:w="283" w:type="dxa"/>
        </w:trPr>
        <w:tc>
          <w:tcPr>
            <w:tcW w:w="632" w:type="dxa"/>
            <w:gridSpan w:val="2"/>
          </w:tcPr>
          <w:p w14:paraId="26EB3F2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62.</w:t>
            </w:r>
          </w:p>
        </w:tc>
        <w:tc>
          <w:tcPr>
            <w:tcW w:w="1636" w:type="dxa"/>
          </w:tcPr>
          <w:p w14:paraId="29E2959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13589</w:t>
            </w:r>
          </w:p>
        </w:tc>
        <w:tc>
          <w:tcPr>
            <w:tcW w:w="7230" w:type="dxa"/>
          </w:tcPr>
          <w:p w14:paraId="74923E5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Asfalty i lepiszcza asfaltowe – Oznaczanie siły rozciągania asfaltów modyfikowanych – Metoda z </w:t>
            </w:r>
            <w:proofErr w:type="spellStart"/>
            <w:r w:rsidRPr="00E66EAD">
              <w:rPr>
                <w:rFonts w:ascii="Arial Narrow" w:hAnsi="Arial Narrow" w:cs="Arial"/>
                <w:sz w:val="20"/>
                <w:szCs w:val="20"/>
              </w:rPr>
              <w:t>duktylometrem</w:t>
            </w:r>
            <w:proofErr w:type="spellEnd"/>
          </w:p>
        </w:tc>
      </w:tr>
      <w:tr w:rsidR="00BE7D27" w:rsidRPr="00E66EAD" w14:paraId="3A0186E2" w14:textId="77777777" w:rsidTr="00954441">
        <w:trPr>
          <w:gridAfter w:val="1"/>
          <w:wAfter w:w="283" w:type="dxa"/>
        </w:trPr>
        <w:tc>
          <w:tcPr>
            <w:tcW w:w="632" w:type="dxa"/>
            <w:gridSpan w:val="2"/>
          </w:tcPr>
          <w:p w14:paraId="2F0C365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63.</w:t>
            </w:r>
          </w:p>
        </w:tc>
        <w:tc>
          <w:tcPr>
            <w:tcW w:w="1636" w:type="dxa"/>
          </w:tcPr>
          <w:p w14:paraId="028D5E2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13703</w:t>
            </w:r>
          </w:p>
        </w:tc>
        <w:tc>
          <w:tcPr>
            <w:tcW w:w="7230" w:type="dxa"/>
          </w:tcPr>
          <w:p w14:paraId="0461E10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energii odkształcenia</w:t>
            </w:r>
          </w:p>
        </w:tc>
      </w:tr>
      <w:tr w:rsidR="00BE7D27" w:rsidRPr="00E66EAD" w14:paraId="049E0026" w14:textId="77777777" w:rsidTr="00954441">
        <w:trPr>
          <w:gridAfter w:val="1"/>
          <w:wAfter w:w="283" w:type="dxa"/>
        </w:trPr>
        <w:tc>
          <w:tcPr>
            <w:tcW w:w="632" w:type="dxa"/>
            <w:gridSpan w:val="2"/>
          </w:tcPr>
          <w:p w14:paraId="67A05A5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64.</w:t>
            </w:r>
          </w:p>
        </w:tc>
        <w:tc>
          <w:tcPr>
            <w:tcW w:w="1636" w:type="dxa"/>
          </w:tcPr>
          <w:p w14:paraId="0DB5B842"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13808</w:t>
            </w:r>
          </w:p>
        </w:tc>
        <w:tc>
          <w:tcPr>
            <w:tcW w:w="7230" w:type="dxa"/>
          </w:tcPr>
          <w:p w14:paraId="0F6A85D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Zasady specyfikacji kationowych emulsji asfaltowych</w:t>
            </w:r>
          </w:p>
        </w:tc>
      </w:tr>
      <w:tr w:rsidR="00BE7D27" w:rsidRPr="00E66EAD" w14:paraId="11067893" w14:textId="77777777" w:rsidTr="00954441">
        <w:trPr>
          <w:gridAfter w:val="1"/>
          <w:wAfter w:w="283" w:type="dxa"/>
        </w:trPr>
        <w:tc>
          <w:tcPr>
            <w:tcW w:w="632" w:type="dxa"/>
            <w:gridSpan w:val="2"/>
          </w:tcPr>
          <w:p w14:paraId="3C78604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64a.</w:t>
            </w:r>
          </w:p>
        </w:tc>
        <w:tc>
          <w:tcPr>
            <w:tcW w:w="1636" w:type="dxa"/>
          </w:tcPr>
          <w:p w14:paraId="7111B57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13808:2013-10/Ap1:2014-07</w:t>
            </w:r>
          </w:p>
        </w:tc>
        <w:tc>
          <w:tcPr>
            <w:tcW w:w="7230" w:type="dxa"/>
          </w:tcPr>
          <w:p w14:paraId="4F6C83BB"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Zasady specyfikacji kationowych emulsji asfaltowych. Załącznik krajowy NA</w:t>
            </w:r>
          </w:p>
        </w:tc>
      </w:tr>
      <w:tr w:rsidR="00BE7D27" w:rsidRPr="00E66EAD" w14:paraId="0B392135" w14:textId="77777777" w:rsidTr="00954441">
        <w:trPr>
          <w:gridAfter w:val="1"/>
          <w:wAfter w:w="283" w:type="dxa"/>
        </w:trPr>
        <w:tc>
          <w:tcPr>
            <w:tcW w:w="632" w:type="dxa"/>
            <w:gridSpan w:val="2"/>
          </w:tcPr>
          <w:p w14:paraId="404C587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65.</w:t>
            </w:r>
          </w:p>
        </w:tc>
        <w:tc>
          <w:tcPr>
            <w:tcW w:w="1636" w:type="dxa"/>
          </w:tcPr>
          <w:p w14:paraId="4BEBE9B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13924-2</w:t>
            </w:r>
          </w:p>
        </w:tc>
        <w:tc>
          <w:tcPr>
            <w:tcW w:w="7230" w:type="dxa"/>
          </w:tcPr>
          <w:p w14:paraId="3471C25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 xml:space="preserve">Asfalty i lepiszcza asfaltowe - Zasady klasyfikacji asfaltów drogowych specjalnych - Część 2: Asfalty drogowe wielorodzajowe </w:t>
            </w:r>
          </w:p>
        </w:tc>
      </w:tr>
      <w:tr w:rsidR="00BE7D27" w:rsidRPr="00E66EAD" w14:paraId="37684C32" w14:textId="77777777" w:rsidTr="00954441">
        <w:trPr>
          <w:gridAfter w:val="1"/>
          <w:wAfter w:w="283" w:type="dxa"/>
        </w:trPr>
        <w:tc>
          <w:tcPr>
            <w:tcW w:w="632" w:type="dxa"/>
            <w:gridSpan w:val="2"/>
          </w:tcPr>
          <w:p w14:paraId="29BB9811"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65a.</w:t>
            </w:r>
          </w:p>
        </w:tc>
        <w:tc>
          <w:tcPr>
            <w:tcW w:w="1636" w:type="dxa"/>
          </w:tcPr>
          <w:p w14:paraId="1CC5854A" w14:textId="77777777" w:rsidR="00BE7D27" w:rsidRPr="00E66EAD" w:rsidRDefault="00BE7D27" w:rsidP="00954441">
            <w:pPr>
              <w:rPr>
                <w:rFonts w:ascii="Arial Narrow" w:hAnsi="Arial Narrow" w:cs="Arial"/>
                <w:sz w:val="20"/>
                <w:szCs w:val="20"/>
                <w:lang w:val="en-US"/>
              </w:rPr>
            </w:pPr>
            <w:r w:rsidRPr="00E66EAD">
              <w:rPr>
                <w:rFonts w:ascii="Arial Narrow" w:hAnsi="Arial Narrow" w:cs="Arial"/>
                <w:sz w:val="20"/>
                <w:szCs w:val="20"/>
                <w:lang w:val="en-US"/>
              </w:rPr>
              <w:t>PN-EN 13924-2:</w:t>
            </w:r>
          </w:p>
          <w:p w14:paraId="60973BCD" w14:textId="77777777" w:rsidR="00BE7D27" w:rsidRPr="00E66EAD" w:rsidRDefault="00BE7D27" w:rsidP="00954441">
            <w:pPr>
              <w:rPr>
                <w:rFonts w:ascii="Arial Narrow" w:hAnsi="Arial Narrow" w:cs="Arial"/>
                <w:sz w:val="20"/>
                <w:szCs w:val="20"/>
                <w:lang w:val="en-US"/>
              </w:rPr>
            </w:pPr>
            <w:r w:rsidRPr="00E66EAD">
              <w:rPr>
                <w:rFonts w:ascii="Arial Narrow" w:hAnsi="Arial Narrow" w:cs="Arial"/>
                <w:sz w:val="20"/>
                <w:szCs w:val="20"/>
                <w:lang w:val="en-US"/>
              </w:rPr>
              <w:t>2014-04</w:t>
            </w:r>
          </w:p>
          <w:p w14:paraId="24DE1219" w14:textId="77777777" w:rsidR="00BE7D27" w:rsidRPr="00E66EAD" w:rsidRDefault="00BE7D27" w:rsidP="00954441">
            <w:pPr>
              <w:rPr>
                <w:rFonts w:ascii="Arial Narrow" w:hAnsi="Arial Narrow" w:cs="Arial"/>
                <w:sz w:val="20"/>
                <w:szCs w:val="20"/>
                <w:lang w:val="en-US"/>
              </w:rPr>
            </w:pPr>
          </w:p>
        </w:tc>
        <w:tc>
          <w:tcPr>
            <w:tcW w:w="7230" w:type="dxa"/>
          </w:tcPr>
          <w:p w14:paraId="76690EC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Zasady klasyfikacji asfaltów drogowych specjalnych - Część 2: Asfalty drogowe wielorodzajowe. Załącznik krajowy NA</w:t>
            </w:r>
          </w:p>
        </w:tc>
      </w:tr>
      <w:tr w:rsidR="00BE7D27" w:rsidRPr="00E66EAD" w14:paraId="4A969BDC" w14:textId="77777777" w:rsidTr="00954441">
        <w:trPr>
          <w:gridAfter w:val="1"/>
          <w:wAfter w:w="283" w:type="dxa"/>
        </w:trPr>
        <w:tc>
          <w:tcPr>
            <w:tcW w:w="632" w:type="dxa"/>
            <w:gridSpan w:val="2"/>
          </w:tcPr>
          <w:p w14:paraId="373FEFA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66.</w:t>
            </w:r>
          </w:p>
        </w:tc>
        <w:tc>
          <w:tcPr>
            <w:tcW w:w="1636" w:type="dxa"/>
          </w:tcPr>
          <w:p w14:paraId="2AD9E38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14023</w:t>
            </w:r>
          </w:p>
        </w:tc>
        <w:tc>
          <w:tcPr>
            <w:tcW w:w="7230" w:type="dxa"/>
          </w:tcPr>
          <w:p w14:paraId="03FAE10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Zasady specyfikacji asfaltów modyfikowanych polimerami</w:t>
            </w:r>
          </w:p>
        </w:tc>
      </w:tr>
      <w:tr w:rsidR="00BE7D27" w:rsidRPr="00E66EAD" w14:paraId="117100C8" w14:textId="77777777" w:rsidTr="00954441">
        <w:trPr>
          <w:gridAfter w:val="1"/>
          <w:wAfter w:w="283" w:type="dxa"/>
        </w:trPr>
        <w:tc>
          <w:tcPr>
            <w:tcW w:w="632" w:type="dxa"/>
            <w:gridSpan w:val="2"/>
          </w:tcPr>
          <w:p w14:paraId="0EE61F1E"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66a.</w:t>
            </w:r>
          </w:p>
        </w:tc>
        <w:tc>
          <w:tcPr>
            <w:tcW w:w="1636" w:type="dxa"/>
          </w:tcPr>
          <w:p w14:paraId="2D446D5C"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14023:2011/Ap1:</w:t>
            </w:r>
          </w:p>
          <w:p w14:paraId="3524236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2014-04</w:t>
            </w:r>
          </w:p>
        </w:tc>
        <w:tc>
          <w:tcPr>
            <w:tcW w:w="7230" w:type="dxa"/>
          </w:tcPr>
          <w:p w14:paraId="466E52F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Zasady klasyfikacji asfaltów modyfikowanych polimerami. Załącznik krajowy NA</w:t>
            </w:r>
          </w:p>
        </w:tc>
      </w:tr>
      <w:tr w:rsidR="00BE7D27" w:rsidRPr="00E66EAD" w14:paraId="613927A8" w14:textId="77777777" w:rsidTr="00954441">
        <w:trPr>
          <w:gridAfter w:val="1"/>
          <w:wAfter w:w="283" w:type="dxa"/>
        </w:trPr>
        <w:tc>
          <w:tcPr>
            <w:tcW w:w="632" w:type="dxa"/>
            <w:gridSpan w:val="2"/>
          </w:tcPr>
          <w:p w14:paraId="3737BD9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67.</w:t>
            </w:r>
          </w:p>
        </w:tc>
        <w:tc>
          <w:tcPr>
            <w:tcW w:w="1636" w:type="dxa"/>
          </w:tcPr>
          <w:p w14:paraId="707127E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14188-1</w:t>
            </w:r>
          </w:p>
        </w:tc>
        <w:tc>
          <w:tcPr>
            <w:tcW w:w="7230" w:type="dxa"/>
          </w:tcPr>
          <w:p w14:paraId="40142E1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Wypełniacze szczelin i zalewy drogowe – Część 1: Wymagania wobec zalew drogowych na gorąco</w:t>
            </w:r>
          </w:p>
        </w:tc>
      </w:tr>
      <w:tr w:rsidR="00BE7D27" w:rsidRPr="00E66EAD" w14:paraId="7125DC03" w14:textId="77777777" w:rsidTr="00954441">
        <w:trPr>
          <w:gridAfter w:val="1"/>
          <w:wAfter w:w="283" w:type="dxa"/>
        </w:trPr>
        <w:tc>
          <w:tcPr>
            <w:tcW w:w="632" w:type="dxa"/>
            <w:gridSpan w:val="2"/>
          </w:tcPr>
          <w:p w14:paraId="68B3492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68.</w:t>
            </w:r>
          </w:p>
        </w:tc>
        <w:tc>
          <w:tcPr>
            <w:tcW w:w="1636" w:type="dxa"/>
          </w:tcPr>
          <w:p w14:paraId="410B017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14188-2</w:t>
            </w:r>
          </w:p>
        </w:tc>
        <w:tc>
          <w:tcPr>
            <w:tcW w:w="7230" w:type="dxa"/>
          </w:tcPr>
          <w:p w14:paraId="5E43FBF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Wypełniacze szczelin i zalewy drogowe – Część 2: Wymagania wobec zalew drogowych na zimno</w:t>
            </w:r>
          </w:p>
        </w:tc>
      </w:tr>
      <w:tr w:rsidR="00BE7D27" w:rsidRPr="00E66EAD" w14:paraId="701EFC90" w14:textId="77777777" w:rsidTr="00954441">
        <w:trPr>
          <w:gridAfter w:val="1"/>
          <w:wAfter w:w="283" w:type="dxa"/>
        </w:trPr>
        <w:tc>
          <w:tcPr>
            <w:tcW w:w="632" w:type="dxa"/>
            <w:gridSpan w:val="2"/>
          </w:tcPr>
          <w:p w14:paraId="5476628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69.</w:t>
            </w:r>
          </w:p>
        </w:tc>
        <w:tc>
          <w:tcPr>
            <w:tcW w:w="1636" w:type="dxa"/>
          </w:tcPr>
          <w:p w14:paraId="5CAE2C8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22592</w:t>
            </w:r>
          </w:p>
        </w:tc>
        <w:tc>
          <w:tcPr>
            <w:tcW w:w="7230" w:type="dxa"/>
          </w:tcPr>
          <w:p w14:paraId="20EE46CD"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Przetwory naftowe – Oznaczanie temperatury zapłonu i palenia – Pomiar metodą otwartego tygla Clevelanda</w:t>
            </w:r>
          </w:p>
        </w:tc>
      </w:tr>
      <w:tr w:rsidR="00BE7D27" w:rsidRPr="00E66EAD" w14:paraId="095C8F6F" w14:textId="77777777" w:rsidTr="00954441">
        <w:trPr>
          <w:gridAfter w:val="1"/>
          <w:wAfter w:w="283" w:type="dxa"/>
        </w:trPr>
        <w:tc>
          <w:tcPr>
            <w:tcW w:w="632" w:type="dxa"/>
            <w:gridSpan w:val="2"/>
          </w:tcPr>
          <w:p w14:paraId="6FCC153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70.</w:t>
            </w:r>
          </w:p>
        </w:tc>
        <w:tc>
          <w:tcPr>
            <w:tcW w:w="1636" w:type="dxa"/>
          </w:tcPr>
          <w:p w14:paraId="03562D2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ISO 2592</w:t>
            </w:r>
          </w:p>
        </w:tc>
        <w:tc>
          <w:tcPr>
            <w:tcW w:w="7230" w:type="dxa"/>
          </w:tcPr>
          <w:p w14:paraId="1C0F131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Oznaczanie temperatury zapłonu i palenia – Metoda otwartego tygla Clevelanda</w:t>
            </w:r>
          </w:p>
        </w:tc>
      </w:tr>
      <w:tr w:rsidR="00BE7D27" w:rsidRPr="00E66EAD" w14:paraId="6BDED7C0" w14:textId="77777777" w:rsidTr="00954441">
        <w:trPr>
          <w:gridAfter w:val="1"/>
          <w:wAfter w:w="283" w:type="dxa"/>
        </w:trPr>
        <w:tc>
          <w:tcPr>
            <w:tcW w:w="632" w:type="dxa"/>
            <w:gridSpan w:val="2"/>
          </w:tcPr>
          <w:p w14:paraId="3EF757A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71.</w:t>
            </w:r>
          </w:p>
        </w:tc>
        <w:tc>
          <w:tcPr>
            <w:tcW w:w="1636" w:type="dxa"/>
          </w:tcPr>
          <w:p w14:paraId="31E9D88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13880-2</w:t>
            </w:r>
          </w:p>
        </w:tc>
        <w:tc>
          <w:tcPr>
            <w:tcW w:w="7230" w:type="dxa"/>
          </w:tcPr>
          <w:p w14:paraId="7324F52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Zalewy szczelin na gorąco -- Część 2: Metoda badania dla określenia penetracji stożka w temperaturze 25 C</w:t>
            </w:r>
          </w:p>
        </w:tc>
      </w:tr>
      <w:tr w:rsidR="00BE7D27" w:rsidRPr="00E66EAD" w14:paraId="122F324C" w14:textId="77777777" w:rsidTr="00954441">
        <w:trPr>
          <w:gridAfter w:val="1"/>
          <w:wAfter w:w="283" w:type="dxa"/>
        </w:trPr>
        <w:tc>
          <w:tcPr>
            <w:tcW w:w="632" w:type="dxa"/>
            <w:gridSpan w:val="2"/>
          </w:tcPr>
          <w:p w14:paraId="5F07CC45"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72.</w:t>
            </w:r>
          </w:p>
        </w:tc>
        <w:tc>
          <w:tcPr>
            <w:tcW w:w="1636" w:type="dxa"/>
          </w:tcPr>
          <w:p w14:paraId="4934661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13880-3</w:t>
            </w:r>
          </w:p>
        </w:tc>
        <w:tc>
          <w:tcPr>
            <w:tcW w:w="7230" w:type="dxa"/>
          </w:tcPr>
          <w:p w14:paraId="7A3D067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Zalewy szczelin na gorąco -- Część 3: Metoda badania określająca penetrację i odprężenie sprężyste (odbojność)</w:t>
            </w:r>
          </w:p>
        </w:tc>
      </w:tr>
      <w:tr w:rsidR="00BE7D27" w:rsidRPr="00E66EAD" w14:paraId="337B8F14" w14:textId="77777777" w:rsidTr="00954441">
        <w:trPr>
          <w:gridAfter w:val="1"/>
          <w:wAfter w:w="283" w:type="dxa"/>
        </w:trPr>
        <w:tc>
          <w:tcPr>
            <w:tcW w:w="632" w:type="dxa"/>
            <w:gridSpan w:val="2"/>
          </w:tcPr>
          <w:p w14:paraId="37A94056"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73.</w:t>
            </w:r>
          </w:p>
        </w:tc>
        <w:tc>
          <w:tcPr>
            <w:tcW w:w="1636" w:type="dxa"/>
          </w:tcPr>
          <w:p w14:paraId="7315FBF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13880-5</w:t>
            </w:r>
          </w:p>
        </w:tc>
        <w:tc>
          <w:tcPr>
            <w:tcW w:w="7230" w:type="dxa"/>
          </w:tcPr>
          <w:p w14:paraId="2D6FC23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Zalewy szczelin na gorąco -- Część 5: Metody badań do oznaczania odporności na spływanie</w:t>
            </w:r>
          </w:p>
        </w:tc>
      </w:tr>
      <w:tr w:rsidR="00BE7D27" w:rsidRPr="00E66EAD" w14:paraId="4EEC6459" w14:textId="77777777" w:rsidTr="00954441">
        <w:trPr>
          <w:gridAfter w:val="1"/>
          <w:wAfter w:w="283" w:type="dxa"/>
        </w:trPr>
        <w:tc>
          <w:tcPr>
            <w:tcW w:w="632" w:type="dxa"/>
            <w:gridSpan w:val="2"/>
          </w:tcPr>
          <w:p w14:paraId="262CC1D7"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74.</w:t>
            </w:r>
          </w:p>
        </w:tc>
        <w:tc>
          <w:tcPr>
            <w:tcW w:w="1636" w:type="dxa"/>
          </w:tcPr>
          <w:p w14:paraId="1E152B33"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13880-6</w:t>
            </w:r>
          </w:p>
        </w:tc>
        <w:tc>
          <w:tcPr>
            <w:tcW w:w="7230" w:type="dxa"/>
          </w:tcPr>
          <w:p w14:paraId="2D27120E"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Zalewy szczelin na gorąco -- Część 6: Metoda przygotowania próbek do badania</w:t>
            </w:r>
          </w:p>
        </w:tc>
      </w:tr>
      <w:tr w:rsidR="00BE7D27" w:rsidRPr="00E66EAD" w14:paraId="03B5B629" w14:textId="77777777" w:rsidTr="00954441">
        <w:trPr>
          <w:gridAfter w:val="1"/>
          <w:wAfter w:w="283" w:type="dxa"/>
        </w:trPr>
        <w:tc>
          <w:tcPr>
            <w:tcW w:w="632" w:type="dxa"/>
            <w:gridSpan w:val="2"/>
          </w:tcPr>
          <w:p w14:paraId="5DD28C30"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75.</w:t>
            </w:r>
          </w:p>
        </w:tc>
        <w:tc>
          <w:tcPr>
            <w:tcW w:w="1636" w:type="dxa"/>
          </w:tcPr>
          <w:p w14:paraId="7158EFD1"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13880-13</w:t>
            </w:r>
          </w:p>
        </w:tc>
        <w:tc>
          <w:tcPr>
            <w:tcW w:w="7230" w:type="dxa"/>
          </w:tcPr>
          <w:p w14:paraId="7BF511B8"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Zalewy szczelin na gorąco -- Część 13: Metoda badania służąca do określenia wydłużenia nieciągłego (próba przyczepności)</w:t>
            </w:r>
          </w:p>
        </w:tc>
      </w:tr>
      <w:tr w:rsidR="00BE7D27" w:rsidRPr="00E66EAD" w14:paraId="07DDEFBC" w14:textId="77777777" w:rsidTr="00954441">
        <w:trPr>
          <w:gridAfter w:val="1"/>
          <w:wAfter w:w="283" w:type="dxa"/>
        </w:trPr>
        <w:tc>
          <w:tcPr>
            <w:tcW w:w="632" w:type="dxa"/>
            <w:gridSpan w:val="2"/>
          </w:tcPr>
          <w:p w14:paraId="6D19EF2D"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76.</w:t>
            </w:r>
          </w:p>
        </w:tc>
        <w:tc>
          <w:tcPr>
            <w:tcW w:w="1636" w:type="dxa"/>
          </w:tcPr>
          <w:p w14:paraId="16F9789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DIN 52123</w:t>
            </w:r>
          </w:p>
        </w:tc>
        <w:tc>
          <w:tcPr>
            <w:tcW w:w="7230" w:type="dxa"/>
          </w:tcPr>
          <w:p w14:paraId="7B946B1B" w14:textId="77777777" w:rsidR="00BE7D27" w:rsidRPr="00E66EAD" w:rsidRDefault="00BE7D27" w:rsidP="00954441">
            <w:pPr>
              <w:pStyle w:val="Nagwek2"/>
              <w:spacing w:before="0" w:after="0"/>
              <w:rPr>
                <w:rFonts w:ascii="Arial Narrow" w:hAnsi="Arial Narrow" w:cs="Arial"/>
                <w:b w:val="0"/>
              </w:rPr>
            </w:pPr>
            <w:proofErr w:type="spellStart"/>
            <w:r w:rsidRPr="00E66EAD">
              <w:rPr>
                <w:rFonts w:ascii="Arial Narrow" w:hAnsi="Arial Narrow" w:cs="Arial"/>
              </w:rPr>
              <w:t>Prüfung</w:t>
            </w:r>
            <w:proofErr w:type="spellEnd"/>
            <w:r w:rsidRPr="00E66EAD">
              <w:rPr>
                <w:rFonts w:ascii="Arial Narrow" w:hAnsi="Arial Narrow" w:cs="Arial"/>
              </w:rPr>
              <w:t xml:space="preserve"> von Bitumen- </w:t>
            </w:r>
            <w:proofErr w:type="spellStart"/>
            <w:r w:rsidRPr="00E66EAD">
              <w:rPr>
                <w:rFonts w:ascii="Arial Narrow" w:hAnsi="Arial Narrow" w:cs="Arial"/>
              </w:rPr>
              <w:t>und</w:t>
            </w:r>
            <w:proofErr w:type="spellEnd"/>
            <w:r w:rsidRPr="00E66EAD">
              <w:rPr>
                <w:rFonts w:ascii="Arial Narrow" w:hAnsi="Arial Narrow" w:cs="Arial"/>
              </w:rPr>
              <w:t xml:space="preserve"> </w:t>
            </w:r>
            <w:proofErr w:type="spellStart"/>
            <w:r w:rsidRPr="00E66EAD">
              <w:rPr>
                <w:rFonts w:ascii="Arial Narrow" w:hAnsi="Arial Narrow" w:cs="Arial"/>
              </w:rPr>
              <w:t>Polymerbitumenbahnen</w:t>
            </w:r>
            <w:proofErr w:type="spellEnd"/>
            <w:r w:rsidRPr="00E66EAD">
              <w:rPr>
                <w:rFonts w:ascii="Arial Narrow" w:hAnsi="Arial Narrow" w:cs="Arial"/>
              </w:rPr>
              <w:t xml:space="preserve"> (Badanie taśm bitumicznych i polimerowo-bitumicznych)</w:t>
            </w:r>
          </w:p>
        </w:tc>
      </w:tr>
      <w:tr w:rsidR="00BE7D27" w:rsidRPr="00E66EAD" w14:paraId="281D01CD" w14:textId="77777777" w:rsidTr="00954441">
        <w:trPr>
          <w:gridAfter w:val="1"/>
          <w:wAfter w:w="283" w:type="dxa"/>
        </w:trPr>
        <w:tc>
          <w:tcPr>
            <w:tcW w:w="632" w:type="dxa"/>
            <w:gridSpan w:val="2"/>
          </w:tcPr>
          <w:p w14:paraId="6842BBC3"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77.</w:t>
            </w:r>
          </w:p>
        </w:tc>
        <w:tc>
          <w:tcPr>
            <w:tcW w:w="1636" w:type="dxa"/>
          </w:tcPr>
          <w:p w14:paraId="632A1815"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1425</w:t>
            </w:r>
          </w:p>
        </w:tc>
        <w:tc>
          <w:tcPr>
            <w:tcW w:w="7230" w:type="dxa"/>
          </w:tcPr>
          <w:p w14:paraId="60EABB36" w14:textId="77777777" w:rsidR="00BE7D27" w:rsidRPr="00E66EAD" w:rsidRDefault="00BE7D27" w:rsidP="00954441">
            <w:pPr>
              <w:pStyle w:val="Nagwek2"/>
              <w:spacing w:before="0" w:after="0"/>
              <w:rPr>
                <w:rFonts w:ascii="Arial Narrow" w:hAnsi="Arial Narrow" w:cs="Arial"/>
              </w:rPr>
            </w:pPr>
            <w:r w:rsidRPr="00E66EAD">
              <w:rPr>
                <w:rFonts w:ascii="Arial Narrow" w:hAnsi="Arial Narrow" w:cs="Arial"/>
                <w:b w:val="0"/>
              </w:rPr>
              <w:t>Asfalty i lepiszcza asfaltowe -- Ocena organoleptyczna</w:t>
            </w:r>
          </w:p>
        </w:tc>
      </w:tr>
      <w:tr w:rsidR="00BE7D27" w:rsidRPr="00E66EAD" w14:paraId="44F2C029" w14:textId="77777777" w:rsidTr="00954441">
        <w:trPr>
          <w:gridAfter w:val="1"/>
          <w:wAfter w:w="283" w:type="dxa"/>
        </w:trPr>
        <w:tc>
          <w:tcPr>
            <w:tcW w:w="632" w:type="dxa"/>
            <w:gridSpan w:val="2"/>
          </w:tcPr>
          <w:p w14:paraId="7BDAE09F"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78.</w:t>
            </w:r>
          </w:p>
        </w:tc>
        <w:tc>
          <w:tcPr>
            <w:tcW w:w="1636" w:type="dxa"/>
          </w:tcPr>
          <w:p w14:paraId="16E83B16"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1428</w:t>
            </w:r>
          </w:p>
        </w:tc>
        <w:tc>
          <w:tcPr>
            <w:tcW w:w="7230" w:type="dxa"/>
          </w:tcPr>
          <w:p w14:paraId="662F7044"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Oznaczanie zawartości wody w emulsjach asfaltowych -- Metoda destylacji azeotropowej</w:t>
            </w:r>
          </w:p>
        </w:tc>
      </w:tr>
      <w:tr w:rsidR="00BE7D27" w:rsidRPr="00E66EAD" w14:paraId="238B9FDB" w14:textId="77777777" w:rsidTr="00954441">
        <w:trPr>
          <w:gridAfter w:val="1"/>
          <w:wAfter w:w="283" w:type="dxa"/>
        </w:trPr>
        <w:tc>
          <w:tcPr>
            <w:tcW w:w="632" w:type="dxa"/>
            <w:gridSpan w:val="2"/>
          </w:tcPr>
          <w:p w14:paraId="2FC2CE78"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79.</w:t>
            </w:r>
          </w:p>
        </w:tc>
        <w:tc>
          <w:tcPr>
            <w:tcW w:w="1636" w:type="dxa"/>
          </w:tcPr>
          <w:p w14:paraId="5F77A8CF"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13074-1</w:t>
            </w:r>
          </w:p>
        </w:tc>
        <w:tc>
          <w:tcPr>
            <w:tcW w:w="7230" w:type="dxa"/>
          </w:tcPr>
          <w:p w14:paraId="0C93F78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Odzyskiwanie lepiszcza z emulsji asfaltowych lub asfaltów upłynnionych lub fluksowanych -- Część 1: Odzyskiwanie metodą odparowania</w:t>
            </w:r>
          </w:p>
        </w:tc>
      </w:tr>
      <w:tr w:rsidR="00BE7D27" w:rsidRPr="00E66EAD" w14:paraId="6AA1B0AD" w14:textId="77777777" w:rsidTr="00954441">
        <w:trPr>
          <w:gridAfter w:val="1"/>
          <w:wAfter w:w="283" w:type="dxa"/>
        </w:trPr>
        <w:tc>
          <w:tcPr>
            <w:tcW w:w="632" w:type="dxa"/>
            <w:gridSpan w:val="2"/>
          </w:tcPr>
          <w:p w14:paraId="3E8055AC" w14:textId="77777777" w:rsidR="00BE7D27" w:rsidRPr="00E66EAD" w:rsidRDefault="00BE7D27" w:rsidP="00954441">
            <w:pPr>
              <w:jc w:val="right"/>
              <w:rPr>
                <w:rFonts w:ascii="Arial Narrow" w:hAnsi="Arial Narrow" w:cs="Arial"/>
                <w:sz w:val="20"/>
                <w:szCs w:val="20"/>
              </w:rPr>
            </w:pPr>
            <w:r w:rsidRPr="00E66EAD">
              <w:rPr>
                <w:rFonts w:ascii="Arial Narrow" w:hAnsi="Arial Narrow" w:cs="Arial"/>
                <w:sz w:val="20"/>
                <w:szCs w:val="20"/>
              </w:rPr>
              <w:t>80.</w:t>
            </w:r>
          </w:p>
        </w:tc>
        <w:tc>
          <w:tcPr>
            <w:tcW w:w="1636" w:type="dxa"/>
          </w:tcPr>
          <w:p w14:paraId="5C637B67"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PN-EN 13074-2</w:t>
            </w:r>
          </w:p>
        </w:tc>
        <w:tc>
          <w:tcPr>
            <w:tcW w:w="7230" w:type="dxa"/>
          </w:tcPr>
          <w:p w14:paraId="6F82090A" w14:textId="77777777" w:rsidR="00BE7D27" w:rsidRPr="00E66EAD" w:rsidRDefault="00BE7D27" w:rsidP="00954441">
            <w:pPr>
              <w:rPr>
                <w:rFonts w:ascii="Arial Narrow" w:hAnsi="Arial Narrow" w:cs="Arial"/>
                <w:sz w:val="20"/>
                <w:szCs w:val="20"/>
              </w:rPr>
            </w:pPr>
            <w:r w:rsidRPr="00E66EAD">
              <w:rPr>
                <w:rFonts w:ascii="Arial Narrow" w:hAnsi="Arial Narrow" w:cs="Arial"/>
                <w:sz w:val="20"/>
                <w:szCs w:val="20"/>
              </w:rPr>
              <w:t>Asfalty i lepiszcza asfaltowe -- Odzyskiwanie lepiszcza z emulsji asfaltowych lub asfaltów upłynnionych lub fluksowanych -- Część 2: Stabilizacja po odzyskaniu metodą odparowania</w:t>
            </w:r>
          </w:p>
        </w:tc>
      </w:tr>
    </w:tbl>
    <w:p w14:paraId="5803DA5A"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t xml:space="preserve">10.3. Wymagania techniczne </w:t>
      </w:r>
    </w:p>
    <w:p w14:paraId="26DC920D" w14:textId="77777777" w:rsidR="00BE7D27" w:rsidRPr="00B6612A" w:rsidRDefault="00BE7D27" w:rsidP="009E77BE">
      <w:pPr>
        <w:numPr>
          <w:ilvl w:val="0"/>
          <w:numId w:val="132"/>
        </w:numPr>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76DBD104" w14:textId="77777777" w:rsidR="00BE7D27" w:rsidRPr="00B6612A" w:rsidRDefault="00BE7D27" w:rsidP="009E77BE">
      <w:pPr>
        <w:numPr>
          <w:ilvl w:val="0"/>
          <w:numId w:val="132"/>
        </w:numPr>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69EE6D8D" w14:textId="77777777" w:rsidR="00BE7D27" w:rsidRPr="00B6612A" w:rsidRDefault="00BE7D27" w:rsidP="009E77BE">
      <w:pPr>
        <w:numPr>
          <w:ilvl w:val="0"/>
          <w:numId w:val="132"/>
        </w:numPr>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7AEDB806" w14:textId="77777777" w:rsidR="00BE7D27" w:rsidRPr="00B6612A" w:rsidRDefault="00BE7D27" w:rsidP="009E77BE">
      <w:pPr>
        <w:numPr>
          <w:ilvl w:val="0"/>
          <w:numId w:val="132"/>
        </w:numPr>
        <w:tabs>
          <w:tab w:val="left" w:pos="567"/>
        </w:tabs>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Katalog typowych konstrukcji nawierzchni podatnych i półsztywnych. Załącznik do Zarządzenia nr 31 Generalnego Dyrektora Dróg Krajowych i Autostrad z dnia 16 czerwca 2014 r.</w:t>
      </w:r>
    </w:p>
    <w:p w14:paraId="0CB9BD69" w14:textId="77777777" w:rsidR="00BE7D27" w:rsidRPr="00B6612A" w:rsidRDefault="00BE7D27" w:rsidP="00954441">
      <w:pPr>
        <w:pStyle w:val="Nagwek2"/>
        <w:spacing w:before="0" w:after="0"/>
        <w:rPr>
          <w:rFonts w:ascii="Arial Narrow" w:hAnsi="Arial Narrow" w:cs="Arial"/>
          <w:bCs/>
          <w:sz w:val="22"/>
          <w:szCs w:val="22"/>
        </w:rPr>
      </w:pPr>
      <w:r w:rsidRPr="00B6612A">
        <w:rPr>
          <w:rFonts w:ascii="Arial Narrow" w:hAnsi="Arial Narrow" w:cs="Arial"/>
          <w:bCs/>
          <w:sz w:val="22"/>
          <w:szCs w:val="22"/>
        </w:rPr>
        <w:lastRenderedPageBreak/>
        <w:t>10.4. Inne dokumenty</w:t>
      </w:r>
    </w:p>
    <w:p w14:paraId="4CA4291B" w14:textId="77777777" w:rsidR="00BE7D27" w:rsidRPr="00B6612A" w:rsidRDefault="00BE7D27" w:rsidP="009E77BE">
      <w:pPr>
        <w:numPr>
          <w:ilvl w:val="0"/>
          <w:numId w:val="132"/>
        </w:numPr>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Rozporządzenie Ministra Transportu i Gospodarki Morskiej z dnia 2 marca 1999 r. w sprawie warunków technicznych, jakim powinny odpowiadać drogi publiczne i ich usytuowanie (jednolity tekst Dz.U. z 2016, poz. 124)</w:t>
      </w:r>
    </w:p>
    <w:p w14:paraId="50C9C0FB" w14:textId="77777777" w:rsidR="00BE7D27" w:rsidRDefault="00BE7D27" w:rsidP="009E77BE">
      <w:pPr>
        <w:numPr>
          <w:ilvl w:val="0"/>
          <w:numId w:val="132"/>
        </w:numPr>
        <w:overflowPunct w:val="0"/>
        <w:autoSpaceDE w:val="0"/>
        <w:autoSpaceDN w:val="0"/>
        <w:adjustRightInd w:val="0"/>
        <w:ind w:left="567" w:hanging="142"/>
        <w:jc w:val="both"/>
        <w:textAlignment w:val="baseline"/>
        <w:rPr>
          <w:rFonts w:ascii="Arial Narrow" w:hAnsi="Arial Narrow" w:cs="Arial"/>
          <w:sz w:val="22"/>
          <w:szCs w:val="22"/>
        </w:rPr>
      </w:pPr>
      <w:r w:rsidRPr="00B6612A">
        <w:rPr>
          <w:rFonts w:ascii="Arial Narrow" w:hAnsi="Arial Narrow" w:cs="Arial"/>
          <w:sz w:val="22"/>
          <w:szCs w:val="22"/>
        </w:rPr>
        <w:t xml:space="preserve">Ustawa z dnia 19 sierpnia 2011 r. o przewozie drogowym towarów niebezpiecznych (Dz.U. nr 227, poz. 1367 z </w:t>
      </w:r>
      <w:proofErr w:type="spellStart"/>
      <w:r w:rsidRPr="00B6612A">
        <w:rPr>
          <w:rFonts w:ascii="Arial Narrow" w:hAnsi="Arial Narrow" w:cs="Arial"/>
          <w:sz w:val="22"/>
          <w:szCs w:val="22"/>
        </w:rPr>
        <w:t>późn</w:t>
      </w:r>
      <w:proofErr w:type="spellEnd"/>
      <w:r w:rsidRPr="00B6612A">
        <w:rPr>
          <w:rFonts w:ascii="Arial Narrow" w:hAnsi="Arial Narrow" w:cs="Arial"/>
          <w:sz w:val="22"/>
          <w:szCs w:val="22"/>
        </w:rPr>
        <w:t>. zm.</w:t>
      </w:r>
    </w:p>
    <w:p w14:paraId="66FD44A8" w14:textId="77777777" w:rsidR="00BE7D27" w:rsidRDefault="00BE7D27" w:rsidP="00954441">
      <w:pPr>
        <w:overflowPunct w:val="0"/>
        <w:autoSpaceDE w:val="0"/>
        <w:autoSpaceDN w:val="0"/>
        <w:adjustRightInd w:val="0"/>
        <w:jc w:val="both"/>
        <w:textAlignment w:val="baseline"/>
        <w:rPr>
          <w:rFonts w:ascii="Arial Narrow" w:hAnsi="Arial Narrow" w:cs="Arial"/>
          <w:sz w:val="22"/>
          <w:szCs w:val="22"/>
        </w:rPr>
      </w:pPr>
    </w:p>
    <w:p w14:paraId="1D3FDB51" w14:textId="77777777" w:rsidR="00BE7D27" w:rsidRDefault="00BE7D27" w:rsidP="00954441">
      <w:pPr>
        <w:sectPr w:rsidR="00BE7D27" w:rsidSect="007A674D">
          <w:headerReference w:type="default" r:id="rId59"/>
          <w:footerReference w:type="default" r:id="rId60"/>
          <w:pgSz w:w="11906" w:h="16838"/>
          <w:pgMar w:top="1417" w:right="1417" w:bottom="1417" w:left="1417" w:header="708" w:footer="708" w:gutter="0"/>
          <w:cols w:space="708"/>
          <w:docGrid w:linePitch="360"/>
        </w:sectPr>
      </w:pPr>
    </w:p>
    <w:p w14:paraId="4CB737A2" w14:textId="77777777" w:rsidR="00205DAD" w:rsidRPr="00205DAD" w:rsidRDefault="00205DAD" w:rsidP="00205DAD">
      <w:pPr>
        <w:keepNext/>
        <w:keepLines/>
        <w:suppressAutoHyphens/>
        <w:overflowPunct w:val="0"/>
        <w:autoSpaceDE w:val="0"/>
        <w:autoSpaceDN w:val="0"/>
        <w:adjustRightInd w:val="0"/>
        <w:spacing w:after="120"/>
        <w:ind w:left="1701" w:hanging="1701"/>
        <w:outlineLvl w:val="0"/>
        <w:rPr>
          <w:rFonts w:ascii="Arial Narrow" w:hAnsi="Arial Narrow"/>
          <w:b/>
          <w:caps/>
          <w:kern w:val="28"/>
          <w:sz w:val="28"/>
          <w:szCs w:val="20"/>
        </w:rPr>
      </w:pPr>
      <w:bookmarkStart w:id="1072" w:name="_Toc127956597"/>
      <w:bookmarkStart w:id="1073" w:name="_Toc48898603"/>
      <w:bookmarkStart w:id="1074" w:name="_Toc75625336"/>
      <w:bookmarkStart w:id="1075" w:name="_Toc87619154"/>
      <w:bookmarkStart w:id="1076" w:name="_Toc97305396"/>
      <w:bookmarkStart w:id="1077" w:name="_Hlk75624793"/>
      <w:bookmarkStart w:id="1078" w:name="_Toc153964931"/>
      <w:r w:rsidRPr="00205DAD">
        <w:rPr>
          <w:rFonts w:ascii="Arial Narrow" w:hAnsi="Arial Narrow"/>
          <w:b/>
          <w:caps/>
          <w:kern w:val="28"/>
          <w:sz w:val="28"/>
          <w:szCs w:val="20"/>
        </w:rPr>
        <w:lastRenderedPageBreak/>
        <w:t>D-05.03.26a</w:t>
      </w:r>
      <w:r w:rsidRPr="00205DAD">
        <w:rPr>
          <w:rFonts w:ascii="Arial Narrow" w:hAnsi="Arial Narrow"/>
          <w:b/>
          <w:caps/>
          <w:kern w:val="28"/>
          <w:sz w:val="28"/>
          <w:szCs w:val="20"/>
        </w:rPr>
        <w:tab/>
        <w:t>ZABEZPIECZENIE NAWIERZCHNI BITUMICZNYCH PRZED SPĘKANIAMI SIATKĄ ZBROJENIOWĄ</w:t>
      </w:r>
      <w:bookmarkEnd w:id="1072"/>
      <w:r w:rsidRPr="00205DAD">
        <w:rPr>
          <w:rFonts w:ascii="Arial Narrow" w:hAnsi="Arial Narrow"/>
          <w:b/>
          <w:caps/>
          <w:kern w:val="28"/>
          <w:sz w:val="28"/>
          <w:szCs w:val="20"/>
        </w:rPr>
        <w:t xml:space="preserve"> </w:t>
      </w:r>
    </w:p>
    <w:p w14:paraId="2BDE2FD9"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79" w:name="_Toc37343272"/>
      <w:r w:rsidRPr="00205DAD">
        <w:rPr>
          <w:rFonts w:ascii="Arial Narrow" w:eastAsia="Tahoma" w:hAnsi="Arial Narrow"/>
          <w:b/>
          <w:bCs/>
          <w:u w:val="single"/>
        </w:rPr>
        <w:t>1. W</w:t>
      </w:r>
      <w:bookmarkEnd w:id="1079"/>
      <w:r w:rsidRPr="00205DAD">
        <w:rPr>
          <w:rFonts w:ascii="Arial Narrow" w:eastAsia="Tahoma" w:hAnsi="Arial Narrow"/>
          <w:b/>
          <w:bCs/>
          <w:u w:val="single"/>
        </w:rPr>
        <w:t>STĘP</w:t>
      </w:r>
    </w:p>
    <w:p w14:paraId="05DE6430"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1.1. Przedmiot ST</w:t>
      </w:r>
    </w:p>
    <w:p w14:paraId="3FB63C6F" w14:textId="77777777" w:rsidR="00205DAD" w:rsidRPr="00205DAD" w:rsidRDefault="00205DAD" w:rsidP="00205DAD">
      <w:pPr>
        <w:tabs>
          <w:tab w:val="left" w:pos="0"/>
        </w:tabs>
        <w:rPr>
          <w:rFonts w:ascii="Arial Narrow" w:eastAsia="Tahoma" w:hAnsi="Arial Narrow"/>
          <w:sz w:val="22"/>
          <w:szCs w:val="22"/>
        </w:rPr>
      </w:pPr>
      <w:r w:rsidRPr="00205DAD">
        <w:rPr>
          <w:rFonts w:ascii="Arial Narrow" w:eastAsia="Tahoma" w:hAnsi="Arial Narrow"/>
          <w:sz w:val="22"/>
          <w:szCs w:val="22"/>
        </w:rPr>
        <w:tab/>
        <w:t>Przedmiotem niniejszej specyfikacji technicznej (ST) są wymagania dotyczące wykonania i odbioru robót związanych z wykonaniem:</w:t>
      </w:r>
    </w:p>
    <w:p w14:paraId="4D39549A" w14:textId="77777777" w:rsidR="00205DAD" w:rsidRPr="00205DAD" w:rsidRDefault="00205DAD" w:rsidP="00205DAD">
      <w:pPr>
        <w:numPr>
          <w:ilvl w:val="0"/>
          <w:numId w:val="237"/>
        </w:numPr>
        <w:tabs>
          <w:tab w:val="left" w:pos="0"/>
        </w:tabs>
        <w:rPr>
          <w:rFonts w:ascii="Arial Narrow" w:eastAsia="Tahoma" w:hAnsi="Arial Narrow"/>
          <w:sz w:val="22"/>
          <w:szCs w:val="22"/>
        </w:rPr>
      </w:pPr>
      <w:r w:rsidRPr="00205DAD">
        <w:rPr>
          <w:rFonts w:ascii="Arial Narrow" w:eastAsia="Tahoma" w:hAnsi="Arial Narrow"/>
          <w:sz w:val="22"/>
          <w:szCs w:val="22"/>
        </w:rPr>
        <w:t xml:space="preserve">zabezpieczenia przed wystąpieniem spękań </w:t>
      </w:r>
    </w:p>
    <w:p w14:paraId="2B6F6F77" w14:textId="77777777" w:rsidR="00205DAD" w:rsidRPr="00205DAD" w:rsidRDefault="00205DAD" w:rsidP="00205DAD">
      <w:pPr>
        <w:numPr>
          <w:ilvl w:val="0"/>
          <w:numId w:val="237"/>
        </w:numPr>
        <w:tabs>
          <w:tab w:val="left" w:pos="0"/>
        </w:tabs>
        <w:rPr>
          <w:rFonts w:ascii="Arial Narrow" w:eastAsia="Tahoma" w:hAnsi="Arial Narrow"/>
          <w:sz w:val="22"/>
          <w:szCs w:val="22"/>
        </w:rPr>
      </w:pPr>
      <w:r w:rsidRPr="00205DAD">
        <w:rPr>
          <w:rFonts w:ascii="Arial Narrow" w:eastAsia="Tahoma" w:hAnsi="Arial Narrow"/>
          <w:sz w:val="22"/>
          <w:szCs w:val="22"/>
        </w:rPr>
        <w:t>ograniczeniem deformacji plastycznych</w:t>
      </w:r>
    </w:p>
    <w:p w14:paraId="6D13E1B3" w14:textId="77777777" w:rsidR="00205DAD" w:rsidRPr="00205DAD" w:rsidRDefault="00205DAD" w:rsidP="00205DAD">
      <w:pPr>
        <w:numPr>
          <w:ilvl w:val="0"/>
          <w:numId w:val="237"/>
        </w:numPr>
        <w:tabs>
          <w:tab w:val="left" w:pos="0"/>
        </w:tabs>
        <w:rPr>
          <w:rFonts w:ascii="Arial Narrow" w:eastAsia="Tahoma" w:hAnsi="Arial Narrow"/>
          <w:sz w:val="22"/>
          <w:szCs w:val="22"/>
        </w:rPr>
      </w:pPr>
      <w:r w:rsidRPr="00205DAD">
        <w:rPr>
          <w:rFonts w:ascii="Arial Narrow" w:eastAsia="Tahoma" w:hAnsi="Arial Narrow"/>
          <w:sz w:val="22"/>
          <w:szCs w:val="22"/>
        </w:rPr>
        <w:t>redukcji ugięć</w:t>
      </w:r>
    </w:p>
    <w:p w14:paraId="2EC67615" w14:textId="127B2051" w:rsidR="00205DAD" w:rsidRPr="00205DAD" w:rsidRDefault="00205DAD" w:rsidP="00205DAD">
      <w:pPr>
        <w:tabs>
          <w:tab w:val="left" w:pos="0"/>
        </w:tabs>
        <w:rPr>
          <w:rFonts w:ascii="Arial Narrow" w:eastAsia="Tahoma" w:hAnsi="Arial Narrow"/>
          <w:sz w:val="22"/>
          <w:szCs w:val="22"/>
        </w:rPr>
      </w:pPr>
      <w:r w:rsidRPr="00205DAD">
        <w:rPr>
          <w:rFonts w:ascii="Arial Narrow" w:eastAsia="Tahoma" w:hAnsi="Arial Narrow"/>
          <w:sz w:val="22"/>
          <w:szCs w:val="22"/>
        </w:rPr>
        <w:t xml:space="preserve">nawierzchni bitumicznej siatką zbrojeniową wykonaną z kombinacji włókien szklanych i węglowych, przesączanych asfaltem w ramach zadania </w:t>
      </w:r>
      <w:proofErr w:type="spellStart"/>
      <w:r w:rsidRPr="00205DAD">
        <w:rPr>
          <w:rFonts w:ascii="Arial Narrow" w:eastAsia="Tahoma" w:hAnsi="Arial Narrow"/>
          <w:sz w:val="22"/>
          <w:szCs w:val="22"/>
        </w:rPr>
        <w:t>pn</w:t>
      </w:r>
      <w:proofErr w:type="spellEnd"/>
      <w:r w:rsidRPr="00205DAD">
        <w:rPr>
          <w:rFonts w:ascii="Arial Narrow" w:eastAsia="Tahoma" w:hAnsi="Arial Narrow"/>
          <w:sz w:val="22"/>
          <w:szCs w:val="22"/>
        </w:rPr>
        <w:t>: „</w:t>
      </w:r>
      <w:sdt>
        <w:sdtPr>
          <w:rPr>
            <w:rFonts w:ascii="Arial Narrow" w:eastAsia="Tahoma" w:hAnsi="Arial Narrow"/>
            <w:sz w:val="22"/>
            <w:szCs w:val="22"/>
          </w:rPr>
          <w:alias w:val="Słowa kluczowe"/>
          <w:tag w:val=""/>
          <w:id w:val="-73825789"/>
          <w:placeholder>
            <w:docPart w:val="2B326DDA66144143ACFCE77874561D99"/>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eastAsia="Tahoma" w:hAnsi="Arial Narrow"/>
              <w:sz w:val="22"/>
              <w:szCs w:val="22"/>
            </w:rPr>
            <w:t xml:space="preserve">Przebudowa drogi powiatowej nr 1385Z </w:t>
          </w:r>
          <w:proofErr w:type="spellStart"/>
          <w:r w:rsidR="00E93586">
            <w:rPr>
              <w:rFonts w:ascii="Arial Narrow" w:eastAsia="Tahoma" w:hAnsi="Arial Narrow"/>
              <w:sz w:val="22"/>
              <w:szCs w:val="22"/>
            </w:rPr>
            <w:t>Polesiny</w:t>
          </w:r>
          <w:proofErr w:type="spellEnd"/>
          <w:r w:rsidR="00E93586">
            <w:rPr>
              <w:rFonts w:ascii="Arial Narrow" w:eastAsia="Tahoma" w:hAnsi="Arial Narrow"/>
              <w:sz w:val="22"/>
              <w:szCs w:val="22"/>
            </w:rPr>
            <w:t xml:space="preserve"> – Lisie Pole</w:t>
          </w:r>
        </w:sdtContent>
      </w:sdt>
      <w:r w:rsidRPr="00205DAD">
        <w:rPr>
          <w:rFonts w:ascii="Arial Narrow" w:eastAsia="Tahoma" w:hAnsi="Arial Narrow"/>
          <w:sz w:val="22"/>
          <w:szCs w:val="22"/>
        </w:rPr>
        <w:t>.</w:t>
      </w:r>
    </w:p>
    <w:p w14:paraId="0EACC665"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1.2. Zakres stosowania ST</w:t>
      </w:r>
    </w:p>
    <w:p w14:paraId="1543BE1A" w14:textId="77777777" w:rsidR="00205DAD" w:rsidRPr="00205DAD" w:rsidRDefault="00205DAD" w:rsidP="00205DAD">
      <w:pPr>
        <w:tabs>
          <w:tab w:val="left" w:pos="0"/>
        </w:tabs>
        <w:rPr>
          <w:rFonts w:ascii="Arial Narrow" w:eastAsia="Tahoma" w:hAnsi="Arial Narrow"/>
          <w:sz w:val="22"/>
          <w:szCs w:val="22"/>
        </w:rPr>
      </w:pPr>
      <w:r w:rsidRPr="00205DAD">
        <w:rPr>
          <w:rFonts w:ascii="Arial Narrow" w:eastAsia="Tahoma" w:hAnsi="Arial Narrow"/>
          <w:sz w:val="22"/>
          <w:szCs w:val="22"/>
        </w:rPr>
        <w:tab/>
        <w:t>Specyfikacja techniczna (ST) jest stosowana jako dokument przetargowy i kontraktowy przy zlecaniu i realizacji robót jak w pkt. 1.1.</w:t>
      </w:r>
    </w:p>
    <w:p w14:paraId="62E0A1C4"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1.3. Zakres robót objętych ST</w:t>
      </w:r>
    </w:p>
    <w:p w14:paraId="5EAAD07E" w14:textId="77777777" w:rsidR="00205DAD" w:rsidRPr="00205DAD" w:rsidRDefault="00205DAD" w:rsidP="00205DAD">
      <w:pPr>
        <w:ind w:firstLine="708"/>
        <w:rPr>
          <w:rFonts w:ascii="Arial Narrow" w:eastAsia="Tahoma" w:hAnsi="Arial Narrow"/>
          <w:sz w:val="22"/>
          <w:szCs w:val="22"/>
        </w:rPr>
      </w:pPr>
      <w:r w:rsidRPr="00205DAD">
        <w:rPr>
          <w:rFonts w:ascii="Arial Narrow" w:eastAsia="Tahoma" w:hAnsi="Arial Narrow"/>
          <w:sz w:val="22"/>
          <w:szCs w:val="22"/>
        </w:rPr>
        <w:t>Ustalenia zawarte w niniejszej specyfikacji dotyczą ogólnych zasad prowadzenia robót związanych z wbudowaniem siatki zbrojeniowej z włókien szklanych i węglowych przesączanej asfaltem. Zgodnie z dokumentacją projektową należy wykonać:</w:t>
      </w:r>
    </w:p>
    <w:p w14:paraId="5A0D4804" w14:textId="77777777" w:rsidR="00205DAD" w:rsidRPr="00205DAD" w:rsidRDefault="00205DAD" w:rsidP="00205DAD">
      <w:pPr>
        <w:numPr>
          <w:ilvl w:val="0"/>
          <w:numId w:val="241"/>
        </w:numPr>
        <w:contextualSpacing/>
        <w:rPr>
          <w:rFonts w:ascii="Arial Narrow" w:eastAsia="Tahoma" w:hAnsi="Arial Narrow"/>
          <w:sz w:val="22"/>
          <w:szCs w:val="22"/>
        </w:rPr>
      </w:pPr>
      <w:r w:rsidRPr="00205DAD">
        <w:rPr>
          <w:rFonts w:ascii="Arial Narrow" w:eastAsia="Tahoma" w:hAnsi="Arial Narrow"/>
          <w:sz w:val="22"/>
          <w:szCs w:val="22"/>
        </w:rPr>
        <w:t>zabezpieczenie nawierzchni siatką zbrojeniową</w:t>
      </w:r>
    </w:p>
    <w:p w14:paraId="4A909DEA"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1.4. Określenia podstawowe</w:t>
      </w:r>
    </w:p>
    <w:p w14:paraId="2906F965" w14:textId="77777777" w:rsidR="00205DAD" w:rsidRPr="00205DAD" w:rsidRDefault="00205DAD" w:rsidP="00205DAD">
      <w:pPr>
        <w:overflowPunct w:val="0"/>
        <w:autoSpaceDE w:val="0"/>
        <w:autoSpaceDN w:val="0"/>
        <w:adjustRightInd w:val="0"/>
        <w:jc w:val="both"/>
        <w:textAlignment w:val="baseline"/>
        <w:rPr>
          <w:rFonts w:ascii="Arial Narrow" w:eastAsia="Tahoma" w:hAnsi="Arial Narrow"/>
          <w:sz w:val="22"/>
          <w:szCs w:val="22"/>
        </w:rPr>
      </w:pPr>
      <w:r w:rsidRPr="00205DAD">
        <w:rPr>
          <w:rFonts w:ascii="Arial Narrow" w:eastAsia="Tahoma" w:hAnsi="Arial Narrow"/>
          <w:sz w:val="22"/>
          <w:szCs w:val="22"/>
          <w:u w:val="single"/>
        </w:rPr>
        <w:t xml:space="preserve">1.4.1. Siatka zbrojeniowa z włókien szklanych i węglowych przesączana </w:t>
      </w:r>
      <w:r w:rsidRPr="00205DAD">
        <w:rPr>
          <w:rFonts w:ascii="Arial Narrow" w:eastAsia="Tahoma" w:hAnsi="Arial Narrow"/>
          <w:sz w:val="22"/>
          <w:szCs w:val="22"/>
        </w:rPr>
        <w:t xml:space="preserve">asfaltem – płaski wyrób syntetyczny zbudowany z wiązek włókien szklanych (w kierunku wzdłużnym) i włókien węglowych (w kierunku poprzecznym), ułożonych wzdłużnie i poprzecznie tworzących oczka siatki. Siatka w węzłach nie jest usztywniana przez co możliwe jest przesuwanie poszczególnych wiązek zbrojeniowych (w ograniczonym zakresie). Wiązki włókien tworzących siatkę w procesie produkcyjnym przesączane są asfaltem. Siatka posiada na górnej powierzchni posypkę z piasku a dolna powierzchnia pokryta jest cienką folią zabezpieczającą. </w:t>
      </w:r>
    </w:p>
    <w:p w14:paraId="0B9A53F0" w14:textId="77777777" w:rsidR="00205DAD" w:rsidRPr="00205DAD" w:rsidRDefault="00205DAD" w:rsidP="00205DAD">
      <w:pPr>
        <w:overflowPunct w:val="0"/>
        <w:autoSpaceDE w:val="0"/>
        <w:autoSpaceDN w:val="0"/>
        <w:adjustRightInd w:val="0"/>
        <w:jc w:val="both"/>
        <w:textAlignment w:val="baseline"/>
        <w:rPr>
          <w:rFonts w:ascii="Arial Narrow" w:eastAsia="Tahoma" w:hAnsi="Arial Narrow"/>
          <w:sz w:val="22"/>
          <w:szCs w:val="22"/>
        </w:rPr>
      </w:pPr>
      <w:r w:rsidRPr="00205DAD">
        <w:rPr>
          <w:rFonts w:ascii="Arial Narrow" w:eastAsia="Tahoma" w:hAnsi="Arial Narrow"/>
          <w:sz w:val="22"/>
          <w:szCs w:val="22"/>
          <w:u w:val="single"/>
        </w:rPr>
        <w:t>1.4.2. Pozostałe określenia podstawowe</w:t>
      </w:r>
      <w:r w:rsidRPr="00205DAD">
        <w:rPr>
          <w:rFonts w:ascii="Arial Narrow" w:eastAsia="Tahoma" w:hAnsi="Arial Narrow"/>
          <w:sz w:val="22"/>
          <w:szCs w:val="22"/>
        </w:rPr>
        <w:t xml:space="preserve"> są zgodne z obowiązującymi, odpowiednimi polskimi normami i definicjami podanymi w ST D-M-00.00.00 „Wymagania ogólne” pkt 1.4.</w:t>
      </w:r>
    </w:p>
    <w:p w14:paraId="3A92D32A" w14:textId="77777777" w:rsidR="00205DAD" w:rsidRPr="00205DAD" w:rsidRDefault="00205DAD" w:rsidP="00205DAD">
      <w:pPr>
        <w:overflowPunct w:val="0"/>
        <w:autoSpaceDE w:val="0"/>
        <w:autoSpaceDN w:val="0"/>
        <w:adjustRightInd w:val="0"/>
        <w:jc w:val="both"/>
        <w:textAlignment w:val="baseline"/>
        <w:rPr>
          <w:rFonts w:ascii="Arial Narrow" w:eastAsia="Tahoma" w:hAnsi="Arial Narrow"/>
          <w:b/>
          <w:sz w:val="22"/>
          <w:szCs w:val="22"/>
        </w:rPr>
      </w:pPr>
      <w:r w:rsidRPr="00205DAD">
        <w:rPr>
          <w:rFonts w:ascii="Arial Narrow" w:eastAsia="Tahoma" w:hAnsi="Arial Narrow"/>
          <w:b/>
          <w:sz w:val="22"/>
          <w:szCs w:val="22"/>
        </w:rPr>
        <w:t>1.5. Ogólne wymagania dotyczące robót</w:t>
      </w:r>
    </w:p>
    <w:p w14:paraId="2DBBB5D8" w14:textId="77777777" w:rsidR="00205DAD" w:rsidRPr="00205DAD" w:rsidRDefault="00205DAD" w:rsidP="00205DAD">
      <w:pPr>
        <w:overflowPunct w:val="0"/>
        <w:autoSpaceDE w:val="0"/>
        <w:autoSpaceDN w:val="0"/>
        <w:adjustRightInd w:val="0"/>
        <w:ind w:firstLine="708"/>
        <w:jc w:val="both"/>
        <w:textAlignment w:val="baseline"/>
        <w:rPr>
          <w:rFonts w:ascii="Arial Narrow" w:eastAsia="Tahoma" w:hAnsi="Arial Narrow"/>
          <w:sz w:val="22"/>
          <w:szCs w:val="22"/>
        </w:rPr>
      </w:pPr>
      <w:r w:rsidRPr="00205DAD">
        <w:rPr>
          <w:rFonts w:ascii="Arial Narrow" w:eastAsia="Tahoma" w:hAnsi="Arial Narrow"/>
          <w:sz w:val="22"/>
          <w:szCs w:val="22"/>
        </w:rPr>
        <w:t>Ogólne wymagania dotyczące robót podano w ST D-M-00.00.00 „Wymagania ogólne” pkt 1.5.</w:t>
      </w:r>
    </w:p>
    <w:p w14:paraId="153BF32B" w14:textId="77777777" w:rsidR="00205DAD" w:rsidRPr="00205DAD" w:rsidRDefault="00205DAD" w:rsidP="00205DAD">
      <w:pPr>
        <w:overflowPunct w:val="0"/>
        <w:autoSpaceDE w:val="0"/>
        <w:autoSpaceDN w:val="0"/>
        <w:adjustRightInd w:val="0"/>
        <w:ind w:firstLine="708"/>
        <w:jc w:val="both"/>
        <w:textAlignment w:val="baseline"/>
        <w:rPr>
          <w:rFonts w:ascii="Arial Narrow" w:eastAsia="Tahoma" w:hAnsi="Arial Narrow"/>
          <w:sz w:val="22"/>
          <w:szCs w:val="22"/>
        </w:rPr>
      </w:pPr>
      <w:r w:rsidRPr="00205DAD">
        <w:rPr>
          <w:rFonts w:ascii="Arial Narrow" w:eastAsia="Tahoma" w:hAnsi="Arial Narrow"/>
          <w:sz w:val="22"/>
          <w:szCs w:val="22"/>
        </w:rPr>
        <w:t>Wszelkie prace należy prowadzić w okresie bezdeszczowym (podczas układania siatki), przy suchym podłożu i temperaturze powietrza co najmniej +</w:t>
      </w:r>
      <w:smartTag w:uri="urn:schemas-microsoft-com:office:smarttags" w:element="metricconverter">
        <w:smartTagPr>
          <w:attr w:name="productid" w:val="50C"/>
        </w:smartTagPr>
        <w:r w:rsidRPr="00205DAD">
          <w:rPr>
            <w:rFonts w:ascii="Arial Narrow" w:eastAsia="Tahoma" w:hAnsi="Arial Narrow"/>
            <w:sz w:val="22"/>
            <w:szCs w:val="22"/>
          </w:rPr>
          <w:t>50C</w:t>
        </w:r>
      </w:smartTag>
      <w:r w:rsidRPr="00205DAD">
        <w:rPr>
          <w:rFonts w:ascii="Arial Narrow" w:eastAsia="Tahoma" w:hAnsi="Arial Narrow"/>
          <w:sz w:val="22"/>
          <w:szCs w:val="22"/>
        </w:rPr>
        <w:t>.</w:t>
      </w:r>
    </w:p>
    <w:p w14:paraId="37EC67FA" w14:textId="77777777" w:rsidR="00205DAD" w:rsidRPr="00205DAD" w:rsidRDefault="00205DAD" w:rsidP="00205DAD">
      <w:pPr>
        <w:overflowPunct w:val="0"/>
        <w:autoSpaceDE w:val="0"/>
        <w:autoSpaceDN w:val="0"/>
        <w:adjustRightInd w:val="0"/>
        <w:ind w:firstLine="708"/>
        <w:jc w:val="both"/>
        <w:textAlignment w:val="baseline"/>
        <w:rPr>
          <w:rFonts w:ascii="Arial Narrow" w:eastAsia="Tahoma" w:hAnsi="Arial Narrow"/>
          <w:sz w:val="22"/>
          <w:szCs w:val="22"/>
        </w:rPr>
      </w:pPr>
    </w:p>
    <w:p w14:paraId="035DB3DF"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0" w:name="_Toc37343273"/>
      <w:r w:rsidRPr="00205DAD">
        <w:rPr>
          <w:rFonts w:ascii="Arial Narrow" w:eastAsia="Tahoma" w:hAnsi="Arial Narrow"/>
          <w:b/>
          <w:bCs/>
          <w:u w:val="single"/>
        </w:rPr>
        <w:t>2. MATERIAŁY</w:t>
      </w:r>
      <w:bookmarkEnd w:id="1080"/>
    </w:p>
    <w:p w14:paraId="3CCA2184" w14:textId="77777777" w:rsidR="00205DAD" w:rsidRPr="00205DAD" w:rsidRDefault="00205DAD" w:rsidP="00205DAD">
      <w:pPr>
        <w:ind w:left="709" w:hanging="709"/>
        <w:rPr>
          <w:rFonts w:ascii="Arial Narrow" w:eastAsia="Tahoma" w:hAnsi="Arial Narrow"/>
          <w:sz w:val="22"/>
          <w:szCs w:val="22"/>
        </w:rPr>
      </w:pPr>
      <w:r w:rsidRPr="00205DAD">
        <w:rPr>
          <w:rFonts w:ascii="Arial Narrow" w:eastAsia="Tahoma" w:hAnsi="Arial Narrow"/>
          <w:sz w:val="22"/>
          <w:szCs w:val="22"/>
        </w:rPr>
        <w:t>Do wykonania powyższych robót należy stosować następujące materiały:</w:t>
      </w:r>
    </w:p>
    <w:p w14:paraId="3174A4F0" w14:textId="77777777" w:rsidR="00205DAD" w:rsidRPr="00205DAD" w:rsidRDefault="00205DAD" w:rsidP="00205DAD">
      <w:pPr>
        <w:numPr>
          <w:ilvl w:val="0"/>
          <w:numId w:val="240"/>
        </w:numPr>
        <w:rPr>
          <w:rFonts w:ascii="Arial Narrow" w:eastAsia="Tahoma" w:hAnsi="Arial Narrow"/>
          <w:sz w:val="22"/>
          <w:szCs w:val="22"/>
        </w:rPr>
      </w:pPr>
      <w:r w:rsidRPr="00205DAD">
        <w:rPr>
          <w:rFonts w:ascii="Arial Narrow" w:eastAsia="Tahoma" w:hAnsi="Arial Narrow"/>
          <w:sz w:val="22"/>
          <w:szCs w:val="22"/>
        </w:rPr>
        <w:t xml:space="preserve">kationowe emulsje modyfikowane </w:t>
      </w:r>
      <w:proofErr w:type="spellStart"/>
      <w:r w:rsidRPr="00205DAD">
        <w:rPr>
          <w:rFonts w:ascii="Arial Narrow" w:eastAsia="Tahoma" w:hAnsi="Arial Narrow"/>
          <w:sz w:val="22"/>
          <w:szCs w:val="22"/>
        </w:rPr>
        <w:t>polimeroasfaltami</w:t>
      </w:r>
      <w:proofErr w:type="spellEnd"/>
      <w:r w:rsidRPr="00205DAD">
        <w:rPr>
          <w:rFonts w:ascii="Arial Narrow" w:eastAsia="Tahoma" w:hAnsi="Arial Narrow"/>
          <w:sz w:val="22"/>
          <w:szCs w:val="22"/>
        </w:rPr>
        <w:t xml:space="preserve"> C60 BP3 ZM lub C60 BP4 ZM </w:t>
      </w:r>
    </w:p>
    <w:p w14:paraId="62E858D0" w14:textId="77777777" w:rsidR="00205DAD" w:rsidRPr="00205DAD" w:rsidRDefault="00205DAD" w:rsidP="00205DAD">
      <w:pPr>
        <w:numPr>
          <w:ilvl w:val="0"/>
          <w:numId w:val="240"/>
        </w:numPr>
        <w:rPr>
          <w:rFonts w:ascii="Arial Narrow" w:eastAsia="Tahoma" w:hAnsi="Arial Narrow"/>
          <w:sz w:val="22"/>
          <w:szCs w:val="22"/>
        </w:rPr>
      </w:pPr>
      <w:r w:rsidRPr="00205DAD">
        <w:rPr>
          <w:rFonts w:ascii="Arial Narrow" w:eastAsia="Tahoma" w:hAnsi="Arial Narrow"/>
          <w:sz w:val="22"/>
          <w:szCs w:val="22"/>
        </w:rPr>
        <w:t>siatkę z włókien szklanych i węglowych wstępnie przesączaną asfaltem alternatywnie</w:t>
      </w:r>
    </w:p>
    <w:p w14:paraId="06A4044C" w14:textId="77777777" w:rsidR="00205DAD" w:rsidRPr="00205DAD" w:rsidRDefault="00205DAD" w:rsidP="00205DAD">
      <w:pPr>
        <w:numPr>
          <w:ilvl w:val="0"/>
          <w:numId w:val="240"/>
        </w:numPr>
        <w:rPr>
          <w:rFonts w:ascii="Arial Narrow" w:eastAsia="Tahoma" w:hAnsi="Arial Narrow"/>
          <w:sz w:val="22"/>
          <w:szCs w:val="22"/>
        </w:rPr>
      </w:pPr>
      <w:r w:rsidRPr="00205DAD">
        <w:rPr>
          <w:rFonts w:ascii="Arial Narrow" w:eastAsia="Tahoma" w:hAnsi="Arial Narrow"/>
          <w:sz w:val="22"/>
          <w:szCs w:val="22"/>
        </w:rPr>
        <w:t xml:space="preserve">kationowe emulsje asfaltowe C60 B3 ZM lub C60 B4 ZM </w:t>
      </w:r>
    </w:p>
    <w:p w14:paraId="5D459E31" w14:textId="77777777" w:rsidR="00205DAD" w:rsidRPr="00205DAD" w:rsidRDefault="00205DAD" w:rsidP="00205DAD">
      <w:pPr>
        <w:numPr>
          <w:ilvl w:val="0"/>
          <w:numId w:val="240"/>
        </w:numPr>
        <w:rPr>
          <w:rFonts w:ascii="Arial Narrow" w:eastAsia="Tahoma" w:hAnsi="Arial Narrow"/>
          <w:sz w:val="22"/>
          <w:szCs w:val="22"/>
        </w:rPr>
      </w:pPr>
      <w:r w:rsidRPr="00205DAD">
        <w:rPr>
          <w:rFonts w:ascii="Arial Narrow" w:eastAsia="Tahoma" w:hAnsi="Arial Narrow"/>
          <w:sz w:val="22"/>
          <w:szCs w:val="22"/>
        </w:rPr>
        <w:t>siatkę z włókien szklanych i węglowych wstępnie przesączaną asfaltem</w:t>
      </w:r>
    </w:p>
    <w:p w14:paraId="52D29BAF"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2.1. Emulsja asfaltowa</w:t>
      </w:r>
    </w:p>
    <w:p w14:paraId="74AB7943"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 xml:space="preserve">Do wykonania warstwy </w:t>
      </w:r>
      <w:proofErr w:type="spellStart"/>
      <w:r w:rsidRPr="00205DAD">
        <w:rPr>
          <w:rFonts w:ascii="Arial Narrow" w:eastAsia="Tahoma" w:hAnsi="Arial Narrow"/>
          <w:sz w:val="22"/>
          <w:szCs w:val="22"/>
        </w:rPr>
        <w:t>szczepnej</w:t>
      </w:r>
      <w:proofErr w:type="spellEnd"/>
      <w:r w:rsidRPr="00205DAD">
        <w:rPr>
          <w:rFonts w:ascii="Arial Narrow" w:eastAsia="Tahoma" w:hAnsi="Arial Narrow"/>
          <w:sz w:val="22"/>
          <w:szCs w:val="22"/>
        </w:rPr>
        <w:t xml:space="preserve"> na powierzchni, na której ma być ułożona siatka należy stosować emulsję asfaltową modyfikowane </w:t>
      </w:r>
      <w:proofErr w:type="spellStart"/>
      <w:r w:rsidRPr="00205DAD">
        <w:rPr>
          <w:rFonts w:ascii="Arial Narrow" w:eastAsia="Tahoma" w:hAnsi="Arial Narrow"/>
          <w:sz w:val="22"/>
          <w:szCs w:val="22"/>
        </w:rPr>
        <w:t>polimeroasfaltami</w:t>
      </w:r>
      <w:proofErr w:type="spellEnd"/>
      <w:r w:rsidRPr="00205DAD">
        <w:rPr>
          <w:rFonts w:ascii="Arial Narrow" w:eastAsia="Tahoma" w:hAnsi="Arial Narrow"/>
          <w:sz w:val="22"/>
          <w:szCs w:val="22"/>
        </w:rPr>
        <w:t xml:space="preserve"> o zawartości asfaltu 60% (C60 BP3 ZM lub C60 BP4 ZM) - zgodnych zaleceniami zawartymi w Wymaganiach Technicznych WT-3 Emulsje asfaltowe 2009. </w:t>
      </w:r>
    </w:p>
    <w:p w14:paraId="715806BC"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2.2. Siatka zbrojeniowa</w:t>
      </w:r>
    </w:p>
    <w:p w14:paraId="59073CD4" w14:textId="77777777" w:rsidR="00205DAD" w:rsidRPr="00205DAD" w:rsidRDefault="00205DAD" w:rsidP="00205DAD">
      <w:pPr>
        <w:numPr>
          <w:ilvl w:val="12"/>
          <w:numId w:val="0"/>
        </w:numPr>
        <w:rPr>
          <w:rFonts w:ascii="Arial Narrow" w:eastAsia="Tahoma" w:hAnsi="Arial Narrow"/>
          <w:sz w:val="22"/>
          <w:szCs w:val="22"/>
        </w:rPr>
      </w:pPr>
      <w:r w:rsidRPr="00205DAD">
        <w:rPr>
          <w:rFonts w:ascii="Arial Narrow" w:eastAsia="Tahoma" w:hAnsi="Arial Narrow"/>
          <w:sz w:val="22"/>
          <w:szCs w:val="22"/>
        </w:rPr>
        <w:t>Do wykonania robót należy zastosować wyrób złożony z siatki szklanej wstępnie powlekanej warstwą asfaltu. Szczegółowe wymagania dotyczące siatki podano w tablicy 1.</w:t>
      </w:r>
    </w:p>
    <w:p w14:paraId="05B56577" w14:textId="77777777" w:rsidR="00205DAD" w:rsidRPr="00205DAD" w:rsidRDefault="00205DAD" w:rsidP="00205DAD">
      <w:pPr>
        <w:numPr>
          <w:ilvl w:val="12"/>
          <w:numId w:val="0"/>
        </w:numPr>
        <w:rPr>
          <w:rFonts w:ascii="Arial Narrow" w:eastAsia="Tahoma" w:hAnsi="Arial Narrow"/>
          <w:sz w:val="22"/>
          <w:szCs w:val="22"/>
        </w:rPr>
      </w:pPr>
    </w:p>
    <w:p w14:paraId="1B022E8B" w14:textId="77777777" w:rsidR="00205DAD" w:rsidRPr="00205DAD" w:rsidRDefault="00205DAD" w:rsidP="00205DAD">
      <w:pPr>
        <w:numPr>
          <w:ilvl w:val="12"/>
          <w:numId w:val="0"/>
        </w:numPr>
        <w:ind w:left="709" w:hanging="709"/>
        <w:rPr>
          <w:rFonts w:ascii="Arial Narrow" w:eastAsia="Tahoma" w:hAnsi="Arial Narrow"/>
          <w:b/>
          <w:bCs/>
          <w:i/>
          <w:iCs/>
          <w:sz w:val="20"/>
          <w:szCs w:val="20"/>
        </w:rPr>
      </w:pPr>
      <w:r w:rsidRPr="00205DAD">
        <w:rPr>
          <w:rFonts w:ascii="Arial Narrow" w:eastAsia="Tahoma" w:hAnsi="Arial Narrow"/>
          <w:i/>
          <w:iCs/>
          <w:sz w:val="20"/>
          <w:szCs w:val="20"/>
        </w:rPr>
        <w:t>Tablica 1. Wymagania dla siat</w:t>
      </w:r>
      <w:r w:rsidRPr="00205DAD">
        <w:rPr>
          <w:rFonts w:ascii="Arial Narrow" w:eastAsia="Tahoma" w:hAnsi="Arial Narrow"/>
          <w:b/>
          <w:bCs/>
          <w:i/>
          <w:iCs/>
          <w:sz w:val="20"/>
          <w:szCs w:val="20"/>
        </w:rPr>
        <w:t>ki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51"/>
        <w:gridCol w:w="2070"/>
      </w:tblGrid>
      <w:tr w:rsidR="00205DAD" w:rsidRPr="00205DAD" w14:paraId="3B1215EC" w14:textId="77777777" w:rsidTr="006B6D3E">
        <w:trPr>
          <w:jc w:val="center"/>
        </w:trPr>
        <w:tc>
          <w:tcPr>
            <w:tcW w:w="3951" w:type="dxa"/>
            <w:shd w:val="clear" w:color="auto" w:fill="D9E2F3" w:themeFill="accent1" w:themeFillTint="33"/>
          </w:tcPr>
          <w:p w14:paraId="3DC059B2" w14:textId="77777777" w:rsidR="00205DAD" w:rsidRPr="00205DAD" w:rsidRDefault="00205DAD" w:rsidP="00205DAD">
            <w:pPr>
              <w:numPr>
                <w:ilvl w:val="12"/>
                <w:numId w:val="0"/>
              </w:numPr>
              <w:jc w:val="center"/>
              <w:rPr>
                <w:rFonts w:ascii="Arial Narrow" w:eastAsia="Tahoma" w:hAnsi="Arial Narrow"/>
                <w:b/>
                <w:bCs/>
                <w:sz w:val="20"/>
                <w:szCs w:val="20"/>
              </w:rPr>
            </w:pPr>
            <w:r w:rsidRPr="00205DAD">
              <w:rPr>
                <w:rFonts w:ascii="Arial Narrow" w:eastAsia="Tahoma" w:hAnsi="Arial Narrow"/>
                <w:b/>
                <w:bCs/>
                <w:sz w:val="20"/>
                <w:szCs w:val="20"/>
              </w:rPr>
              <w:t>Parametr</w:t>
            </w:r>
          </w:p>
        </w:tc>
        <w:tc>
          <w:tcPr>
            <w:tcW w:w="2070" w:type="dxa"/>
            <w:tcBorders>
              <w:right w:val="single" w:sz="4" w:space="0" w:color="auto"/>
            </w:tcBorders>
            <w:shd w:val="clear" w:color="auto" w:fill="D9E2F3" w:themeFill="accent1" w:themeFillTint="33"/>
          </w:tcPr>
          <w:p w14:paraId="173DDB48" w14:textId="77777777" w:rsidR="00205DAD" w:rsidRPr="00205DAD" w:rsidRDefault="00205DAD" w:rsidP="00205DAD">
            <w:pPr>
              <w:numPr>
                <w:ilvl w:val="12"/>
                <w:numId w:val="0"/>
              </w:numPr>
              <w:jc w:val="center"/>
              <w:rPr>
                <w:rFonts w:ascii="Arial Narrow" w:eastAsia="Tahoma" w:hAnsi="Arial Narrow"/>
                <w:b/>
                <w:bCs/>
                <w:sz w:val="20"/>
                <w:szCs w:val="20"/>
              </w:rPr>
            </w:pPr>
            <w:r w:rsidRPr="00205DAD">
              <w:rPr>
                <w:rFonts w:ascii="Arial Narrow" w:eastAsia="Tahoma" w:hAnsi="Arial Narrow"/>
                <w:b/>
                <w:bCs/>
                <w:sz w:val="20"/>
                <w:szCs w:val="20"/>
              </w:rPr>
              <w:t>Wartość</w:t>
            </w:r>
          </w:p>
        </w:tc>
      </w:tr>
      <w:tr w:rsidR="00205DAD" w:rsidRPr="00205DAD" w14:paraId="62E8F728" w14:textId="77777777" w:rsidTr="006B6D3E">
        <w:trPr>
          <w:cantSplit/>
          <w:jc w:val="center"/>
        </w:trPr>
        <w:tc>
          <w:tcPr>
            <w:tcW w:w="3951" w:type="dxa"/>
          </w:tcPr>
          <w:p w14:paraId="3FDFE47D" w14:textId="77777777" w:rsidR="00205DAD" w:rsidRPr="00205DAD" w:rsidRDefault="00205DAD" w:rsidP="00205DAD">
            <w:pPr>
              <w:numPr>
                <w:ilvl w:val="12"/>
                <w:numId w:val="0"/>
              </w:numPr>
              <w:rPr>
                <w:rFonts w:ascii="Arial Narrow" w:eastAsia="Tahoma" w:hAnsi="Arial Narrow"/>
                <w:sz w:val="20"/>
                <w:szCs w:val="20"/>
              </w:rPr>
            </w:pPr>
            <w:r w:rsidRPr="00205DAD">
              <w:rPr>
                <w:rFonts w:ascii="Arial Narrow" w:eastAsia="Tahoma" w:hAnsi="Arial Narrow"/>
                <w:sz w:val="20"/>
                <w:szCs w:val="20"/>
              </w:rPr>
              <w:t>Materiał</w:t>
            </w:r>
          </w:p>
          <w:p w14:paraId="0B4D5C84"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wszerz</w:t>
            </w:r>
          </w:p>
          <w:p w14:paraId="31E2E3E9"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wzdłuż</w:t>
            </w:r>
          </w:p>
        </w:tc>
        <w:tc>
          <w:tcPr>
            <w:tcW w:w="2070" w:type="dxa"/>
            <w:tcBorders>
              <w:right w:val="single" w:sz="4" w:space="0" w:color="auto"/>
            </w:tcBorders>
          </w:tcPr>
          <w:p w14:paraId="684E1EB5" w14:textId="77777777" w:rsidR="00205DAD" w:rsidRPr="00205DAD" w:rsidRDefault="00205DAD" w:rsidP="00205DAD">
            <w:pPr>
              <w:numPr>
                <w:ilvl w:val="12"/>
                <w:numId w:val="0"/>
              </w:numPr>
              <w:jc w:val="center"/>
              <w:rPr>
                <w:rFonts w:ascii="Arial Narrow" w:eastAsia="Tahoma" w:hAnsi="Arial Narrow"/>
                <w:sz w:val="20"/>
                <w:szCs w:val="20"/>
              </w:rPr>
            </w:pPr>
          </w:p>
          <w:p w14:paraId="17FD0762"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włókno węglowe</w:t>
            </w:r>
          </w:p>
          <w:p w14:paraId="6110F738"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włókno szklane</w:t>
            </w:r>
          </w:p>
        </w:tc>
      </w:tr>
      <w:tr w:rsidR="00205DAD" w:rsidRPr="00205DAD" w14:paraId="0FCAE257" w14:textId="77777777" w:rsidTr="006B6D3E">
        <w:trPr>
          <w:cantSplit/>
          <w:jc w:val="center"/>
        </w:trPr>
        <w:tc>
          <w:tcPr>
            <w:tcW w:w="3951" w:type="dxa"/>
          </w:tcPr>
          <w:p w14:paraId="1E5EB53E" w14:textId="77777777" w:rsidR="00205DAD" w:rsidRPr="00205DAD" w:rsidRDefault="00205DAD" w:rsidP="00205DAD">
            <w:pPr>
              <w:numPr>
                <w:ilvl w:val="12"/>
                <w:numId w:val="0"/>
              </w:numPr>
              <w:rPr>
                <w:rFonts w:ascii="Arial Narrow" w:eastAsia="Tahoma" w:hAnsi="Arial Narrow"/>
                <w:sz w:val="20"/>
                <w:szCs w:val="20"/>
              </w:rPr>
            </w:pPr>
            <w:r w:rsidRPr="00205DAD">
              <w:rPr>
                <w:rFonts w:ascii="Arial Narrow" w:eastAsia="Tahoma" w:hAnsi="Arial Narrow"/>
                <w:sz w:val="20"/>
                <w:szCs w:val="20"/>
              </w:rPr>
              <w:lastRenderedPageBreak/>
              <w:t>Wydłużenie graniczne [%]</w:t>
            </w:r>
          </w:p>
          <w:p w14:paraId="325BBABB"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wszerz</w:t>
            </w:r>
          </w:p>
          <w:p w14:paraId="04175C0C"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wzdłuż</w:t>
            </w:r>
          </w:p>
        </w:tc>
        <w:tc>
          <w:tcPr>
            <w:tcW w:w="2070" w:type="dxa"/>
            <w:tcBorders>
              <w:right w:val="single" w:sz="4" w:space="0" w:color="auto"/>
            </w:tcBorders>
          </w:tcPr>
          <w:p w14:paraId="0F32F01C" w14:textId="77777777" w:rsidR="00205DAD" w:rsidRPr="00205DAD" w:rsidRDefault="00205DAD" w:rsidP="00205DAD">
            <w:pPr>
              <w:numPr>
                <w:ilvl w:val="12"/>
                <w:numId w:val="0"/>
              </w:numPr>
              <w:jc w:val="center"/>
              <w:rPr>
                <w:rFonts w:ascii="Arial Narrow" w:eastAsia="Tahoma" w:hAnsi="Arial Narrow"/>
                <w:sz w:val="20"/>
                <w:szCs w:val="20"/>
              </w:rPr>
            </w:pPr>
          </w:p>
          <w:p w14:paraId="30321B0B"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max. 1,5</w:t>
            </w:r>
          </w:p>
          <w:p w14:paraId="0D4449AB"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max. 3,0</w:t>
            </w:r>
          </w:p>
        </w:tc>
      </w:tr>
      <w:tr w:rsidR="00205DAD" w:rsidRPr="00205DAD" w14:paraId="0D0EA41D" w14:textId="77777777" w:rsidTr="006B6D3E">
        <w:trPr>
          <w:cantSplit/>
          <w:jc w:val="center"/>
        </w:trPr>
        <w:tc>
          <w:tcPr>
            <w:tcW w:w="3951" w:type="dxa"/>
          </w:tcPr>
          <w:p w14:paraId="7559E670" w14:textId="77777777" w:rsidR="00205DAD" w:rsidRPr="00205DAD" w:rsidRDefault="00205DAD" w:rsidP="00205DAD">
            <w:pPr>
              <w:numPr>
                <w:ilvl w:val="12"/>
                <w:numId w:val="0"/>
              </w:numPr>
              <w:rPr>
                <w:rFonts w:ascii="Arial Narrow" w:eastAsia="Tahoma" w:hAnsi="Arial Narrow"/>
                <w:sz w:val="20"/>
                <w:szCs w:val="20"/>
              </w:rPr>
            </w:pPr>
            <w:r w:rsidRPr="00205DAD">
              <w:rPr>
                <w:rFonts w:ascii="Arial Narrow" w:eastAsia="Tahoma" w:hAnsi="Arial Narrow"/>
                <w:sz w:val="20"/>
                <w:szCs w:val="20"/>
              </w:rPr>
              <w:t xml:space="preserve">Ilość wiązek włókna na 1 </w:t>
            </w:r>
            <w:proofErr w:type="spellStart"/>
            <w:r w:rsidRPr="00205DAD">
              <w:rPr>
                <w:rFonts w:ascii="Arial Narrow" w:eastAsia="Tahoma" w:hAnsi="Arial Narrow"/>
                <w:sz w:val="20"/>
                <w:szCs w:val="20"/>
              </w:rPr>
              <w:t>mb</w:t>
            </w:r>
            <w:proofErr w:type="spellEnd"/>
            <w:r w:rsidRPr="00205DAD">
              <w:rPr>
                <w:rFonts w:ascii="Arial Narrow" w:eastAsia="Tahoma" w:hAnsi="Arial Narrow"/>
                <w:sz w:val="20"/>
                <w:szCs w:val="20"/>
              </w:rPr>
              <w:t>:</w:t>
            </w:r>
          </w:p>
          <w:p w14:paraId="14EA57CB"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wszerz</w:t>
            </w:r>
          </w:p>
          <w:p w14:paraId="7D36B905"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wzdłuż</w:t>
            </w:r>
          </w:p>
        </w:tc>
        <w:tc>
          <w:tcPr>
            <w:tcW w:w="2070" w:type="dxa"/>
            <w:tcBorders>
              <w:right w:val="single" w:sz="4" w:space="0" w:color="auto"/>
            </w:tcBorders>
          </w:tcPr>
          <w:p w14:paraId="3764F073" w14:textId="77777777" w:rsidR="00205DAD" w:rsidRPr="00205DAD" w:rsidRDefault="00205DAD" w:rsidP="00205DAD">
            <w:pPr>
              <w:numPr>
                <w:ilvl w:val="12"/>
                <w:numId w:val="0"/>
              </w:numPr>
              <w:jc w:val="center"/>
              <w:rPr>
                <w:rFonts w:ascii="Arial Narrow" w:eastAsia="Tahoma" w:hAnsi="Arial Narrow"/>
                <w:sz w:val="20"/>
                <w:szCs w:val="20"/>
              </w:rPr>
            </w:pPr>
          </w:p>
          <w:p w14:paraId="36693A87"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51 +/- 2</w:t>
            </w:r>
          </w:p>
          <w:p w14:paraId="7DF72335"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50 +/- 2</w:t>
            </w:r>
          </w:p>
        </w:tc>
      </w:tr>
      <w:tr w:rsidR="00205DAD" w:rsidRPr="00205DAD" w14:paraId="632A8C7D" w14:textId="77777777" w:rsidTr="006B6D3E">
        <w:trPr>
          <w:cantSplit/>
          <w:jc w:val="center"/>
        </w:trPr>
        <w:tc>
          <w:tcPr>
            <w:tcW w:w="3951" w:type="dxa"/>
          </w:tcPr>
          <w:p w14:paraId="05BAA9C1" w14:textId="77777777" w:rsidR="00205DAD" w:rsidRPr="00205DAD" w:rsidRDefault="00205DAD" w:rsidP="00205DAD">
            <w:pPr>
              <w:numPr>
                <w:ilvl w:val="12"/>
                <w:numId w:val="0"/>
              </w:numPr>
              <w:rPr>
                <w:rFonts w:ascii="Arial Narrow" w:eastAsia="Tahoma" w:hAnsi="Arial Narrow"/>
                <w:sz w:val="20"/>
                <w:szCs w:val="20"/>
              </w:rPr>
            </w:pPr>
            <w:r w:rsidRPr="00205DAD">
              <w:rPr>
                <w:rFonts w:ascii="Arial Narrow" w:eastAsia="Tahoma" w:hAnsi="Arial Narrow"/>
                <w:sz w:val="20"/>
                <w:szCs w:val="20"/>
              </w:rPr>
              <w:t>Wytrzymałość na rozciąganie [</w:t>
            </w:r>
            <w:proofErr w:type="spellStart"/>
            <w:r w:rsidRPr="00205DAD">
              <w:rPr>
                <w:rFonts w:ascii="Arial Narrow" w:eastAsia="Tahoma" w:hAnsi="Arial Narrow"/>
                <w:sz w:val="20"/>
                <w:szCs w:val="20"/>
              </w:rPr>
              <w:t>kN</w:t>
            </w:r>
            <w:proofErr w:type="spellEnd"/>
            <w:r w:rsidRPr="00205DAD">
              <w:rPr>
                <w:rFonts w:ascii="Arial Narrow" w:eastAsia="Tahoma" w:hAnsi="Arial Narrow"/>
                <w:sz w:val="20"/>
                <w:szCs w:val="20"/>
              </w:rPr>
              <w:t>/m]</w:t>
            </w:r>
          </w:p>
          <w:p w14:paraId="650F13F3"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wszerz</w:t>
            </w:r>
          </w:p>
          <w:p w14:paraId="0E7D2C05" w14:textId="77777777" w:rsidR="00205DAD" w:rsidRPr="00205DAD" w:rsidRDefault="00205DAD" w:rsidP="00205DAD">
            <w:pPr>
              <w:numPr>
                <w:ilvl w:val="0"/>
                <w:numId w:val="237"/>
              </w:numPr>
              <w:rPr>
                <w:rFonts w:ascii="Arial Narrow" w:eastAsia="Tahoma" w:hAnsi="Arial Narrow"/>
                <w:sz w:val="20"/>
                <w:szCs w:val="20"/>
              </w:rPr>
            </w:pPr>
            <w:r w:rsidRPr="00205DAD">
              <w:rPr>
                <w:rFonts w:ascii="Arial Narrow" w:eastAsia="Tahoma" w:hAnsi="Arial Narrow"/>
                <w:sz w:val="20"/>
                <w:szCs w:val="20"/>
              </w:rPr>
              <w:t>wzdłuż</w:t>
            </w:r>
          </w:p>
        </w:tc>
        <w:tc>
          <w:tcPr>
            <w:tcW w:w="2070" w:type="dxa"/>
            <w:tcBorders>
              <w:right w:val="single" w:sz="4" w:space="0" w:color="auto"/>
            </w:tcBorders>
          </w:tcPr>
          <w:p w14:paraId="730E6E04" w14:textId="77777777" w:rsidR="00205DAD" w:rsidRPr="00205DAD" w:rsidRDefault="00205DAD" w:rsidP="00205DAD">
            <w:pPr>
              <w:numPr>
                <w:ilvl w:val="12"/>
                <w:numId w:val="0"/>
              </w:numPr>
              <w:jc w:val="center"/>
              <w:rPr>
                <w:rFonts w:ascii="Arial Narrow" w:eastAsia="Tahoma" w:hAnsi="Arial Narrow"/>
                <w:sz w:val="20"/>
                <w:szCs w:val="20"/>
              </w:rPr>
            </w:pPr>
          </w:p>
          <w:p w14:paraId="0B9F841F"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min. 200</w:t>
            </w:r>
          </w:p>
          <w:p w14:paraId="019C45B3" w14:textId="77777777" w:rsidR="00205DAD" w:rsidRPr="00205DAD" w:rsidRDefault="00205DAD" w:rsidP="00205DAD">
            <w:pPr>
              <w:numPr>
                <w:ilvl w:val="12"/>
                <w:numId w:val="0"/>
              </w:numPr>
              <w:jc w:val="center"/>
              <w:rPr>
                <w:rFonts w:ascii="Arial Narrow" w:eastAsia="Tahoma" w:hAnsi="Arial Narrow"/>
                <w:sz w:val="20"/>
                <w:szCs w:val="20"/>
              </w:rPr>
            </w:pPr>
            <w:r w:rsidRPr="00205DAD">
              <w:rPr>
                <w:rFonts w:ascii="Arial Narrow" w:eastAsia="Tahoma" w:hAnsi="Arial Narrow"/>
                <w:sz w:val="20"/>
                <w:szCs w:val="20"/>
              </w:rPr>
              <w:t>min. 120</w:t>
            </w:r>
          </w:p>
        </w:tc>
      </w:tr>
    </w:tbl>
    <w:p w14:paraId="725C748B" w14:textId="77777777" w:rsidR="00205DAD" w:rsidRPr="00205DAD" w:rsidRDefault="00205DAD" w:rsidP="00205DAD">
      <w:pPr>
        <w:numPr>
          <w:ilvl w:val="12"/>
          <w:numId w:val="0"/>
        </w:numPr>
        <w:ind w:left="283" w:hanging="283"/>
        <w:rPr>
          <w:rFonts w:ascii="Arial Narrow" w:eastAsia="Tahoma" w:hAnsi="Arial Narrow"/>
          <w:sz w:val="22"/>
          <w:szCs w:val="22"/>
        </w:rPr>
      </w:pPr>
      <w:r w:rsidRPr="00205DAD">
        <w:rPr>
          <w:rFonts w:ascii="Arial Narrow" w:eastAsia="Tahoma" w:hAnsi="Arial Narrow"/>
          <w:sz w:val="22"/>
          <w:szCs w:val="22"/>
        </w:rPr>
        <w:t xml:space="preserve">Siatka powinna być produkowana zgodnie z wymaganiami Normy PN-EN 15381. </w:t>
      </w:r>
    </w:p>
    <w:p w14:paraId="5FEFFBB2" w14:textId="77777777" w:rsidR="00205DAD" w:rsidRPr="00205DAD" w:rsidRDefault="00205DAD" w:rsidP="00205DAD">
      <w:pPr>
        <w:numPr>
          <w:ilvl w:val="12"/>
          <w:numId w:val="0"/>
        </w:numPr>
        <w:rPr>
          <w:rFonts w:ascii="Arial Narrow" w:eastAsia="Tahoma" w:hAnsi="Arial Narrow"/>
          <w:sz w:val="22"/>
          <w:szCs w:val="22"/>
        </w:rPr>
      </w:pPr>
    </w:p>
    <w:p w14:paraId="1497B79B"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1" w:name="_Toc37343274"/>
      <w:r w:rsidRPr="00205DAD">
        <w:rPr>
          <w:rFonts w:ascii="Arial Narrow" w:eastAsia="Tahoma" w:hAnsi="Arial Narrow"/>
          <w:b/>
          <w:bCs/>
          <w:u w:val="single"/>
        </w:rPr>
        <w:t>3.  SPRZĘT</w:t>
      </w:r>
      <w:bookmarkEnd w:id="1081"/>
    </w:p>
    <w:p w14:paraId="1B6B63EB" w14:textId="77777777" w:rsidR="00205DAD" w:rsidRPr="00205DAD" w:rsidRDefault="00205DAD" w:rsidP="00205DAD">
      <w:pPr>
        <w:widowControl w:val="0"/>
        <w:numPr>
          <w:ilvl w:val="12"/>
          <w:numId w:val="0"/>
        </w:numPr>
        <w:ind w:firstLine="708"/>
        <w:jc w:val="both"/>
        <w:rPr>
          <w:rFonts w:ascii="Arial Narrow" w:eastAsia="Tahoma" w:hAnsi="Arial Narrow"/>
          <w:b/>
          <w:sz w:val="22"/>
          <w:szCs w:val="22"/>
        </w:rPr>
      </w:pPr>
      <w:r w:rsidRPr="00205DAD">
        <w:rPr>
          <w:rFonts w:ascii="Arial Narrow" w:eastAsia="Tahoma" w:hAnsi="Arial Narrow"/>
          <w:b/>
          <w:sz w:val="22"/>
          <w:szCs w:val="22"/>
        </w:rPr>
        <w:t>Ogólne wymagania dotyczące sprzętu podano w ST D-M.00.00.00. "Wymagania Ogólne" pkt. 3.</w:t>
      </w:r>
    </w:p>
    <w:p w14:paraId="01E4E11A" w14:textId="77777777" w:rsidR="00205DAD" w:rsidRPr="00205DAD" w:rsidRDefault="00205DAD" w:rsidP="00205DAD">
      <w:pPr>
        <w:numPr>
          <w:ilvl w:val="12"/>
          <w:numId w:val="0"/>
        </w:numPr>
        <w:rPr>
          <w:rFonts w:ascii="Arial Narrow" w:eastAsia="Tahoma" w:hAnsi="Arial Narrow"/>
          <w:sz w:val="22"/>
          <w:szCs w:val="22"/>
        </w:rPr>
      </w:pPr>
      <w:r w:rsidRPr="00205DAD">
        <w:rPr>
          <w:rFonts w:ascii="Arial Narrow" w:eastAsia="Tahoma" w:hAnsi="Arial Narrow"/>
          <w:sz w:val="22"/>
          <w:szCs w:val="22"/>
        </w:rPr>
        <w:t xml:space="preserve">Do wykonania robót powinien być stosowany sprzęt zaakceptowany przez Kierownika Projektu. Należy stosować: </w:t>
      </w:r>
    </w:p>
    <w:p w14:paraId="449C54CC"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 xml:space="preserve">skrapiarkę do wykonania skropienia emulsją asfaltową, </w:t>
      </w:r>
    </w:p>
    <w:p w14:paraId="3C6DF259"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 xml:space="preserve">urządzenie do maszynowego rozkładania siatki (w przypadku znacznej powierzchni robót) wraz z maszyną transportową (sztaplarka, ładowarka z osprzętem </w:t>
      </w:r>
      <w:proofErr w:type="spellStart"/>
      <w:r w:rsidRPr="00205DAD">
        <w:rPr>
          <w:rFonts w:ascii="Arial Narrow" w:eastAsia="Tahoma" w:hAnsi="Arial Narrow"/>
          <w:sz w:val="22"/>
          <w:szCs w:val="22"/>
        </w:rPr>
        <w:t>itp</w:t>
      </w:r>
      <w:proofErr w:type="spellEnd"/>
      <w:r w:rsidRPr="00205DAD">
        <w:rPr>
          <w:rFonts w:ascii="Arial Narrow" w:eastAsia="Tahoma" w:hAnsi="Arial Narrow"/>
          <w:sz w:val="22"/>
          <w:szCs w:val="22"/>
        </w:rPr>
        <w:t>)</w:t>
      </w:r>
    </w:p>
    <w:p w14:paraId="60F721D0"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 xml:space="preserve">narzędzia tnące (noże, nożyce </w:t>
      </w:r>
      <w:proofErr w:type="spellStart"/>
      <w:r w:rsidRPr="00205DAD">
        <w:rPr>
          <w:rFonts w:ascii="Arial Narrow" w:eastAsia="Tahoma" w:hAnsi="Arial Narrow"/>
          <w:sz w:val="22"/>
          <w:szCs w:val="22"/>
        </w:rPr>
        <w:t>itp</w:t>
      </w:r>
      <w:proofErr w:type="spellEnd"/>
      <w:r w:rsidRPr="00205DAD">
        <w:rPr>
          <w:rFonts w:ascii="Arial Narrow" w:eastAsia="Tahoma" w:hAnsi="Arial Narrow"/>
          <w:sz w:val="22"/>
          <w:szCs w:val="22"/>
        </w:rPr>
        <w:t xml:space="preserve">) </w:t>
      </w:r>
    </w:p>
    <w:p w14:paraId="03D90E78"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 xml:space="preserve">ręczne palniki gazowe. </w:t>
      </w:r>
    </w:p>
    <w:p w14:paraId="390CC645" w14:textId="77777777" w:rsidR="00205DAD" w:rsidRPr="00205DAD" w:rsidRDefault="00205DAD" w:rsidP="00205DAD">
      <w:pPr>
        <w:ind w:left="360"/>
        <w:rPr>
          <w:rFonts w:ascii="Arial Narrow" w:eastAsia="Tahoma" w:hAnsi="Arial Narrow"/>
          <w:sz w:val="22"/>
          <w:szCs w:val="22"/>
        </w:rPr>
      </w:pPr>
    </w:p>
    <w:p w14:paraId="3A1F1324"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2" w:name="_Toc37343275"/>
      <w:r w:rsidRPr="00205DAD">
        <w:rPr>
          <w:rFonts w:ascii="Arial Narrow" w:eastAsia="Tahoma" w:hAnsi="Arial Narrow"/>
          <w:b/>
          <w:bCs/>
          <w:u w:val="single"/>
        </w:rPr>
        <w:t>4.  TRANSPORT</w:t>
      </w:r>
      <w:bookmarkEnd w:id="1082"/>
    </w:p>
    <w:p w14:paraId="552E3042" w14:textId="77777777" w:rsidR="00205DAD" w:rsidRPr="00205DAD" w:rsidRDefault="00205DAD" w:rsidP="00205DAD">
      <w:pPr>
        <w:numPr>
          <w:ilvl w:val="12"/>
          <w:numId w:val="0"/>
        </w:numPr>
        <w:ind w:firstLine="708"/>
        <w:rPr>
          <w:rFonts w:ascii="Arial Narrow" w:eastAsia="Tahoma" w:hAnsi="Arial Narrow"/>
          <w:sz w:val="22"/>
          <w:szCs w:val="22"/>
        </w:rPr>
      </w:pPr>
      <w:r w:rsidRPr="00205DAD">
        <w:rPr>
          <w:rFonts w:ascii="Arial Narrow" w:eastAsia="Tahoma" w:hAnsi="Arial Narrow"/>
          <w:sz w:val="22"/>
          <w:szCs w:val="22"/>
        </w:rPr>
        <w:t>Ogólne warunki dotyczące transportu podano w ST D-M.00.00.00. "Wymagania Ogólne" punkt 4.</w:t>
      </w:r>
    </w:p>
    <w:p w14:paraId="67FE2832" w14:textId="77777777" w:rsidR="00205DAD" w:rsidRPr="00205DAD" w:rsidRDefault="00205DAD" w:rsidP="00205DAD">
      <w:pPr>
        <w:numPr>
          <w:ilvl w:val="12"/>
          <w:numId w:val="0"/>
        </w:numPr>
        <w:ind w:firstLine="708"/>
        <w:rPr>
          <w:rFonts w:ascii="Arial Narrow" w:eastAsia="Tahoma" w:hAnsi="Arial Narrow"/>
          <w:sz w:val="22"/>
          <w:szCs w:val="22"/>
        </w:rPr>
      </w:pPr>
      <w:r w:rsidRPr="00205DAD">
        <w:rPr>
          <w:rFonts w:ascii="Arial Narrow" w:eastAsia="Tahoma" w:hAnsi="Arial Narrow"/>
          <w:sz w:val="22"/>
          <w:szCs w:val="22"/>
        </w:rPr>
        <w:t xml:space="preserve">Siatkę należy transportować i magazynować w rolkach opakowanych fabrycznie, ułożonych poziomo na równym podłożu i w sposób zabezpieczający przed opadami atmosferycznymi i mechanicznymi uszkodzeniami. </w:t>
      </w:r>
    </w:p>
    <w:p w14:paraId="1C58E64D" w14:textId="77777777" w:rsidR="00205DAD" w:rsidRPr="00205DAD" w:rsidRDefault="00205DAD" w:rsidP="00205DAD">
      <w:pPr>
        <w:numPr>
          <w:ilvl w:val="12"/>
          <w:numId w:val="0"/>
        </w:numPr>
        <w:ind w:firstLine="708"/>
        <w:rPr>
          <w:rFonts w:ascii="Arial Narrow" w:eastAsia="Tahoma" w:hAnsi="Arial Narrow"/>
          <w:sz w:val="22"/>
          <w:szCs w:val="22"/>
        </w:rPr>
      </w:pPr>
    </w:p>
    <w:p w14:paraId="1987CD2D"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3" w:name="_Toc37343276"/>
      <w:r w:rsidRPr="00205DAD">
        <w:rPr>
          <w:rFonts w:ascii="Arial Narrow" w:eastAsia="Tahoma" w:hAnsi="Arial Narrow"/>
          <w:b/>
          <w:bCs/>
          <w:u w:val="single"/>
        </w:rPr>
        <w:t>5.  WYKONANIE ROBÓT</w:t>
      </w:r>
      <w:bookmarkEnd w:id="1083"/>
    </w:p>
    <w:p w14:paraId="09D6E97A" w14:textId="77777777" w:rsidR="00205DAD" w:rsidRPr="00205DAD" w:rsidRDefault="00205DAD" w:rsidP="00205DAD">
      <w:pPr>
        <w:numPr>
          <w:ilvl w:val="12"/>
          <w:numId w:val="0"/>
        </w:numPr>
        <w:ind w:left="709" w:hanging="1"/>
        <w:rPr>
          <w:rFonts w:ascii="Arial Narrow" w:eastAsia="Tahoma" w:hAnsi="Arial Narrow"/>
          <w:sz w:val="22"/>
          <w:szCs w:val="22"/>
        </w:rPr>
      </w:pPr>
      <w:r w:rsidRPr="00205DAD">
        <w:rPr>
          <w:rFonts w:ascii="Arial Narrow" w:eastAsia="Tahoma" w:hAnsi="Arial Narrow"/>
          <w:sz w:val="22"/>
          <w:szCs w:val="22"/>
        </w:rPr>
        <w:t>Ogólne zasady wykonania robót podano w ST D-M.00.00.00. "Wymagania Ogólne" pkt. 5.</w:t>
      </w:r>
    </w:p>
    <w:p w14:paraId="14C7B4A8"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5.1 Wbudowanie siatki</w:t>
      </w:r>
    </w:p>
    <w:p w14:paraId="4C6A4182" w14:textId="77777777" w:rsidR="00205DAD" w:rsidRPr="00205DAD" w:rsidRDefault="00205DAD" w:rsidP="00205DAD">
      <w:pPr>
        <w:ind w:firstLine="708"/>
        <w:rPr>
          <w:rFonts w:ascii="Arial Narrow" w:eastAsia="Tahoma" w:hAnsi="Arial Narrow"/>
          <w:sz w:val="22"/>
          <w:szCs w:val="22"/>
        </w:rPr>
      </w:pPr>
      <w:r w:rsidRPr="00205DAD">
        <w:rPr>
          <w:rFonts w:ascii="Arial Narrow" w:eastAsia="Tahoma" w:hAnsi="Arial Narrow"/>
          <w:sz w:val="22"/>
          <w:szCs w:val="22"/>
        </w:rPr>
        <w:t>Dla zapewnienia właściwego zespolenia z warstwami asfaltowymi siatki wstępnie przesączanej asfaltem, siatkę należy rozkładać „na gorąco” ze wstępnym sklejeniem siatki z podłożem.</w:t>
      </w:r>
    </w:p>
    <w:p w14:paraId="23600613" w14:textId="77777777" w:rsidR="00205DAD" w:rsidRPr="00205DAD" w:rsidRDefault="00205DAD" w:rsidP="00205DAD">
      <w:pPr>
        <w:numPr>
          <w:ilvl w:val="12"/>
          <w:numId w:val="0"/>
        </w:numPr>
        <w:rPr>
          <w:rFonts w:ascii="Arial Narrow" w:eastAsia="Tahoma" w:hAnsi="Arial Narrow"/>
          <w:sz w:val="22"/>
          <w:szCs w:val="22"/>
        </w:rPr>
      </w:pPr>
    </w:p>
    <w:p w14:paraId="35D5C552" w14:textId="77777777" w:rsidR="00205DAD" w:rsidRPr="00205DAD" w:rsidRDefault="00205DAD" w:rsidP="00205DAD">
      <w:pPr>
        <w:numPr>
          <w:ilvl w:val="12"/>
          <w:numId w:val="0"/>
        </w:numPr>
        <w:rPr>
          <w:rFonts w:ascii="Arial Narrow" w:eastAsia="Tahoma" w:hAnsi="Arial Narrow"/>
          <w:sz w:val="22"/>
          <w:szCs w:val="22"/>
          <w:u w:val="single"/>
        </w:rPr>
      </w:pPr>
      <w:r w:rsidRPr="00205DAD">
        <w:rPr>
          <w:rFonts w:ascii="Arial Narrow" w:eastAsia="Tahoma" w:hAnsi="Arial Narrow"/>
          <w:sz w:val="22"/>
          <w:szCs w:val="22"/>
          <w:u w:val="single"/>
        </w:rPr>
        <w:t>Podłoże:</w:t>
      </w:r>
    </w:p>
    <w:p w14:paraId="64FF9A07" w14:textId="77777777" w:rsidR="00205DAD" w:rsidRPr="00205DAD" w:rsidRDefault="00205DAD" w:rsidP="00205DAD">
      <w:pPr>
        <w:numPr>
          <w:ilvl w:val="12"/>
          <w:numId w:val="0"/>
        </w:numPr>
        <w:jc w:val="both"/>
        <w:rPr>
          <w:rFonts w:ascii="Arial Narrow" w:eastAsia="Tahoma" w:hAnsi="Arial Narrow"/>
          <w:sz w:val="22"/>
          <w:szCs w:val="22"/>
        </w:rPr>
      </w:pPr>
      <w:r w:rsidRPr="00205DAD">
        <w:rPr>
          <w:rFonts w:ascii="Arial Narrow" w:eastAsia="Tahoma" w:hAnsi="Arial Narrow"/>
          <w:sz w:val="22"/>
          <w:szCs w:val="22"/>
        </w:rPr>
        <w:t xml:space="preserve">stabilne (nośne) nawierzchnie bitumiczne zarówno nowo wykonane jak i stare. Powierzchnię podłoża należy oczyścić i usunąć wszelkie luźne części. Lokalne ubytki lub szczeliny w podłożu o rozwartości powyżej </w:t>
      </w:r>
      <w:smartTag w:uri="urn:schemas-microsoft-com:office:smarttags" w:element="metricconverter">
        <w:smartTagPr>
          <w:attr w:name="productid" w:val="4 mm"/>
        </w:smartTagPr>
        <w:r w:rsidRPr="00205DAD">
          <w:rPr>
            <w:rFonts w:ascii="Arial Narrow" w:eastAsia="Tahoma" w:hAnsi="Arial Narrow"/>
            <w:sz w:val="22"/>
            <w:szCs w:val="22"/>
          </w:rPr>
          <w:t>4 mm</w:t>
        </w:r>
      </w:smartTag>
      <w:r w:rsidRPr="00205DAD">
        <w:rPr>
          <w:rFonts w:ascii="Arial Narrow" w:eastAsia="Tahoma" w:hAnsi="Arial Narrow"/>
          <w:sz w:val="22"/>
          <w:szCs w:val="22"/>
        </w:rPr>
        <w:t xml:space="preserve"> muszą być wypełnione lub naprawione odpowiednimi masami naprawczymi. Tak przygotowane podłoże należy skropić emulsją asfaltową modyfikowaną </w:t>
      </w:r>
      <w:proofErr w:type="spellStart"/>
      <w:r w:rsidRPr="00205DAD">
        <w:rPr>
          <w:rFonts w:ascii="Arial Narrow" w:eastAsia="Tahoma" w:hAnsi="Arial Narrow"/>
          <w:sz w:val="22"/>
          <w:szCs w:val="22"/>
        </w:rPr>
        <w:t>polimeroasfaltami</w:t>
      </w:r>
      <w:proofErr w:type="spellEnd"/>
      <w:r w:rsidRPr="00205DAD">
        <w:rPr>
          <w:rFonts w:ascii="Arial Narrow" w:eastAsia="Tahoma" w:hAnsi="Arial Narrow"/>
          <w:sz w:val="22"/>
          <w:szCs w:val="22"/>
        </w:rPr>
        <w:t xml:space="preserve"> (C60BP3 ZM lub C60 BP4 ZM) w ilości od około 0,25-0,30 kg/m2. Przy skropieniu lepiszczem asfaltowym na gorąco – ilość 0,15 - 0,2 kg/m2. W przypadku podłoży frezowanych skropienie powinno być intensywniejsze o ok.50%. W szczególnych przypadkach dopuszcza się skropienie kationową emulsją asfaltową C60 B3 ZM lub C60 B4 ZM w ilości jak dla emulsji modyfikowanej </w:t>
      </w:r>
      <w:proofErr w:type="spellStart"/>
      <w:r w:rsidRPr="00205DAD">
        <w:rPr>
          <w:rFonts w:ascii="Arial Narrow" w:eastAsia="Tahoma" w:hAnsi="Arial Narrow"/>
          <w:sz w:val="22"/>
          <w:szCs w:val="22"/>
        </w:rPr>
        <w:t>polimeroasfaltem</w:t>
      </w:r>
      <w:proofErr w:type="spellEnd"/>
      <w:r w:rsidRPr="00205DAD">
        <w:rPr>
          <w:rFonts w:ascii="Arial Narrow" w:eastAsia="Tahoma" w:hAnsi="Arial Narrow"/>
          <w:sz w:val="22"/>
          <w:szCs w:val="22"/>
        </w:rPr>
        <w:t xml:space="preserve">. Należy przestrzegać ogólnych zasad wykonania skropienia, obowiązujących przy wykonywaniu połączenia </w:t>
      </w:r>
      <w:proofErr w:type="spellStart"/>
      <w:r w:rsidRPr="00205DAD">
        <w:rPr>
          <w:rFonts w:ascii="Arial Narrow" w:eastAsia="Tahoma" w:hAnsi="Arial Narrow"/>
          <w:sz w:val="22"/>
          <w:szCs w:val="22"/>
        </w:rPr>
        <w:t>międzywarstwowego</w:t>
      </w:r>
      <w:proofErr w:type="spellEnd"/>
      <w:r w:rsidRPr="00205DAD">
        <w:rPr>
          <w:rFonts w:ascii="Arial Narrow" w:eastAsia="Tahoma" w:hAnsi="Arial Narrow"/>
          <w:sz w:val="22"/>
          <w:szCs w:val="22"/>
        </w:rPr>
        <w:t xml:space="preserve"> podanych w Wymaganiach Technicznych WT-2 Nawierzchnie asfaltowe 2008. zwracając szczególną uwagę na równomierność pokrycia powierzchni</w:t>
      </w:r>
    </w:p>
    <w:p w14:paraId="3CC4E412" w14:textId="77777777" w:rsidR="00205DAD" w:rsidRPr="00205DAD" w:rsidRDefault="00205DAD" w:rsidP="00205DAD">
      <w:pPr>
        <w:numPr>
          <w:ilvl w:val="12"/>
          <w:numId w:val="0"/>
        </w:numPr>
        <w:rPr>
          <w:rFonts w:ascii="Arial Narrow" w:eastAsia="Tahoma" w:hAnsi="Arial Narrow"/>
          <w:sz w:val="22"/>
          <w:szCs w:val="22"/>
        </w:rPr>
      </w:pPr>
    </w:p>
    <w:p w14:paraId="686E6519" w14:textId="77777777" w:rsidR="00205DAD" w:rsidRPr="00205DAD" w:rsidRDefault="00205DAD" w:rsidP="00205DAD">
      <w:pPr>
        <w:numPr>
          <w:ilvl w:val="12"/>
          <w:numId w:val="0"/>
        </w:numPr>
        <w:rPr>
          <w:rFonts w:ascii="Arial Narrow" w:eastAsia="Tahoma" w:hAnsi="Arial Narrow"/>
          <w:sz w:val="22"/>
          <w:szCs w:val="22"/>
          <w:u w:val="single"/>
        </w:rPr>
      </w:pPr>
      <w:r w:rsidRPr="00205DAD">
        <w:rPr>
          <w:rFonts w:ascii="Arial Narrow" w:eastAsia="Tahoma" w:hAnsi="Arial Narrow"/>
          <w:sz w:val="22"/>
          <w:szCs w:val="22"/>
          <w:u w:val="single"/>
        </w:rPr>
        <w:t>Ułożenie siatki:</w:t>
      </w:r>
    </w:p>
    <w:p w14:paraId="6E2952C3" w14:textId="77777777" w:rsidR="00205DAD" w:rsidRPr="00205DAD" w:rsidRDefault="00205DAD" w:rsidP="00205DAD">
      <w:pPr>
        <w:jc w:val="both"/>
        <w:rPr>
          <w:rFonts w:ascii="Arial Narrow" w:eastAsia="Tahoma" w:hAnsi="Arial Narrow"/>
          <w:sz w:val="22"/>
          <w:szCs w:val="22"/>
        </w:rPr>
      </w:pPr>
      <w:r w:rsidRPr="00205DAD">
        <w:rPr>
          <w:rFonts w:ascii="Arial Narrow" w:eastAsia="Tahoma" w:hAnsi="Arial Narrow"/>
          <w:sz w:val="22"/>
          <w:szCs w:val="22"/>
        </w:rPr>
        <w:t xml:space="preserve">Siatkę można rozkładać zarówno ręcznie jak i maszynowo. Warstwę siatki należy rozkładać na całej powierzchni wzmacnianego odcinka lub pasami o szerokości nie mniejszej niż </w:t>
      </w:r>
      <w:smartTag w:uri="urn:schemas-microsoft-com:office:smarttags" w:element="metricconverter">
        <w:smartTagPr>
          <w:attr w:name="productid" w:val="1,95 m"/>
        </w:smartTagPr>
        <w:r w:rsidRPr="00205DAD">
          <w:rPr>
            <w:rFonts w:ascii="Arial Narrow" w:eastAsia="Tahoma" w:hAnsi="Arial Narrow"/>
            <w:sz w:val="22"/>
            <w:szCs w:val="22"/>
          </w:rPr>
          <w:t>1,95 m</w:t>
        </w:r>
      </w:smartTag>
      <w:r w:rsidRPr="00205DAD">
        <w:rPr>
          <w:rFonts w:ascii="Arial Narrow" w:eastAsia="Tahoma" w:hAnsi="Arial Narrow"/>
          <w:sz w:val="22"/>
          <w:szCs w:val="22"/>
        </w:rPr>
        <w:t xml:space="preserve">. </w:t>
      </w:r>
    </w:p>
    <w:p w14:paraId="4258E525" w14:textId="77777777" w:rsidR="00205DAD" w:rsidRPr="00205DAD" w:rsidRDefault="00205DAD" w:rsidP="00205DAD">
      <w:pPr>
        <w:jc w:val="both"/>
        <w:rPr>
          <w:rFonts w:ascii="Arial Narrow" w:eastAsia="Tahoma" w:hAnsi="Arial Narrow"/>
          <w:sz w:val="22"/>
          <w:szCs w:val="22"/>
        </w:rPr>
      </w:pPr>
      <w:r w:rsidRPr="00205DAD">
        <w:rPr>
          <w:rFonts w:ascii="Arial Narrow" w:eastAsia="Tahoma" w:hAnsi="Arial Narrow"/>
          <w:sz w:val="22"/>
          <w:szCs w:val="22"/>
        </w:rPr>
        <w:t xml:space="preserve">Rozłożenie siatki może nastąpić dopiero po przeschnięciu warstwy skropienia, do takiego stopnia, aby była lekko klejąca się, ale nie przywierała. </w:t>
      </w:r>
    </w:p>
    <w:p w14:paraId="675BA244" w14:textId="77777777" w:rsidR="00205DAD" w:rsidRPr="00205DAD" w:rsidRDefault="00205DAD" w:rsidP="00205DAD">
      <w:pPr>
        <w:jc w:val="both"/>
        <w:rPr>
          <w:rFonts w:ascii="Arial Narrow" w:eastAsia="Tahoma" w:hAnsi="Arial Narrow"/>
          <w:sz w:val="22"/>
          <w:szCs w:val="22"/>
        </w:rPr>
      </w:pPr>
      <w:r w:rsidRPr="00205DAD">
        <w:rPr>
          <w:rFonts w:ascii="Arial Narrow" w:eastAsia="Tahoma" w:hAnsi="Arial Narrow"/>
          <w:sz w:val="22"/>
          <w:szCs w:val="22"/>
        </w:rPr>
        <w:t xml:space="preserve">Siatkę układa się na podłożu z jednoczesnym podgrzewaniem. Podczas procesu rozkładania, </w:t>
      </w:r>
      <w:proofErr w:type="spellStart"/>
      <w:r w:rsidRPr="00205DAD">
        <w:rPr>
          <w:rFonts w:ascii="Arial Narrow" w:eastAsia="Tahoma" w:hAnsi="Arial Narrow"/>
          <w:sz w:val="22"/>
          <w:szCs w:val="22"/>
        </w:rPr>
        <w:t>mikrofolia</w:t>
      </w:r>
      <w:proofErr w:type="spellEnd"/>
      <w:r w:rsidRPr="00205DAD">
        <w:rPr>
          <w:rFonts w:ascii="Arial Narrow" w:eastAsia="Tahoma" w:hAnsi="Arial Narrow"/>
          <w:sz w:val="22"/>
          <w:szCs w:val="22"/>
        </w:rPr>
        <w:t xml:space="preserve"> od spodu siatki ma być całkowicie stopiona, a powłoka bitumiczna siatki winna być nagrzana. W przypadku aplikacji ręcznej warstwę folii należy stopić gazowym palnikiem ręcznym; w przypadku rozkładania maszynowego warstwa ta jest topiona przez palniki zabudowane w urządzeniu rozkładającym. Palniki i prędkość przejazdu maszyny należy tak regulować, aby nie dopuścić do przegrzewania siatki (przypalania powłoki z wydzielaniem dymu). W przypadku rozkładania ręcznego należy docisnąć warstwę siatki poprzez przejazd lekkiego walca. W przypadku rozkładania </w:t>
      </w:r>
      <w:r w:rsidRPr="00205DAD">
        <w:rPr>
          <w:rFonts w:ascii="Arial Narrow" w:eastAsia="Tahoma" w:hAnsi="Arial Narrow"/>
          <w:sz w:val="22"/>
          <w:szCs w:val="22"/>
        </w:rPr>
        <w:lastRenderedPageBreak/>
        <w:t xml:space="preserve">maszynowego nie jest to wymagane a w przypadku podłoży frezowanych nie zalecane. Nie jest wymagane dodatkowe </w:t>
      </w:r>
      <w:proofErr w:type="spellStart"/>
      <w:r w:rsidRPr="00205DAD">
        <w:rPr>
          <w:rFonts w:ascii="Arial Narrow" w:eastAsia="Tahoma" w:hAnsi="Arial Narrow"/>
          <w:sz w:val="22"/>
          <w:szCs w:val="22"/>
        </w:rPr>
        <w:t>kotwienie</w:t>
      </w:r>
      <w:proofErr w:type="spellEnd"/>
      <w:r w:rsidRPr="00205DAD">
        <w:rPr>
          <w:rFonts w:ascii="Arial Narrow" w:eastAsia="Tahoma" w:hAnsi="Arial Narrow"/>
          <w:sz w:val="22"/>
          <w:szCs w:val="22"/>
        </w:rPr>
        <w:t xml:space="preserve"> siatki zbrojeniowej do podłoża.</w:t>
      </w:r>
    </w:p>
    <w:p w14:paraId="416D0523" w14:textId="77777777" w:rsidR="00205DAD" w:rsidRPr="00205DAD" w:rsidRDefault="00205DAD" w:rsidP="00205DAD">
      <w:pPr>
        <w:jc w:val="both"/>
        <w:rPr>
          <w:rFonts w:ascii="Arial Narrow" w:eastAsia="Tahoma" w:hAnsi="Arial Narrow"/>
          <w:sz w:val="22"/>
          <w:szCs w:val="22"/>
        </w:rPr>
      </w:pPr>
      <w:r w:rsidRPr="00205DAD">
        <w:rPr>
          <w:rFonts w:ascii="Arial Narrow" w:eastAsia="Tahoma" w:hAnsi="Arial Narrow"/>
          <w:sz w:val="22"/>
          <w:szCs w:val="22"/>
        </w:rPr>
        <w:t xml:space="preserve">Siatkę należy układać „na zakład” o szerokości min. </w:t>
      </w:r>
      <w:smartTag w:uri="urn:schemas-microsoft-com:office:smarttags" w:element="metricconverter">
        <w:smartTagPr>
          <w:attr w:name="productid" w:val="10 cm"/>
        </w:smartTagPr>
        <w:r w:rsidRPr="00205DAD">
          <w:rPr>
            <w:rFonts w:ascii="Arial Narrow" w:eastAsia="Tahoma" w:hAnsi="Arial Narrow"/>
            <w:sz w:val="22"/>
            <w:szCs w:val="22"/>
          </w:rPr>
          <w:t>10 cm</w:t>
        </w:r>
      </w:smartTag>
      <w:r w:rsidRPr="00205DAD">
        <w:rPr>
          <w:rFonts w:ascii="Arial Narrow" w:eastAsia="Tahoma" w:hAnsi="Arial Narrow"/>
          <w:sz w:val="22"/>
          <w:szCs w:val="22"/>
        </w:rPr>
        <w:t xml:space="preserve">. Dotyczy to zarówno połączeń podłużnych jak i poprzecznych.  Docinanie siatki na żądany wymiar zarówno w kierunku podłużnym jak i poprzecznym może się odbywać przy wykorzystaniu zarówno przyrządów ręcznych jak i z wykorzystaniem mechanicznych urządzeń tnących (szlifierki kątowe </w:t>
      </w:r>
      <w:proofErr w:type="spellStart"/>
      <w:r w:rsidRPr="00205DAD">
        <w:rPr>
          <w:rFonts w:ascii="Arial Narrow" w:eastAsia="Tahoma" w:hAnsi="Arial Narrow"/>
          <w:sz w:val="22"/>
          <w:szCs w:val="22"/>
        </w:rPr>
        <w:t>itp</w:t>
      </w:r>
      <w:proofErr w:type="spellEnd"/>
      <w:r w:rsidRPr="00205DAD">
        <w:rPr>
          <w:rFonts w:ascii="Arial Narrow" w:eastAsia="Tahoma" w:hAnsi="Arial Narrow"/>
          <w:sz w:val="22"/>
          <w:szCs w:val="22"/>
        </w:rPr>
        <w:t xml:space="preserve">). </w:t>
      </w:r>
    </w:p>
    <w:p w14:paraId="0E6AE1EA" w14:textId="77777777" w:rsidR="00205DAD" w:rsidRPr="00205DAD" w:rsidRDefault="00205DAD" w:rsidP="00205DAD">
      <w:pPr>
        <w:jc w:val="both"/>
        <w:rPr>
          <w:rFonts w:ascii="Arial Narrow" w:eastAsia="Tahoma" w:hAnsi="Arial Narrow"/>
          <w:sz w:val="22"/>
          <w:szCs w:val="22"/>
        </w:rPr>
      </w:pPr>
      <w:r w:rsidRPr="00205DAD">
        <w:rPr>
          <w:rFonts w:ascii="Arial Narrow" w:eastAsia="Tahoma" w:hAnsi="Arial Narrow"/>
          <w:sz w:val="22"/>
          <w:szCs w:val="22"/>
        </w:rPr>
        <w:t>Po rozłożonej warstwie siatki przygotowanej do przykrycia warstwą bitumiczną nawierzchni może odbywać się ruch pojazdów używanych do układania tej warstwy. W szczególnych przypadkach dopuszcza się także ogólny ruch kołowy w ograniczonym zakresie, zarówno co prędkości jak i tonażu pojazdów.</w:t>
      </w:r>
    </w:p>
    <w:p w14:paraId="35698B73" w14:textId="77777777" w:rsidR="00205DAD" w:rsidRPr="00205DAD" w:rsidRDefault="00205DAD" w:rsidP="00205DAD">
      <w:pPr>
        <w:numPr>
          <w:ilvl w:val="12"/>
          <w:numId w:val="0"/>
        </w:numPr>
        <w:ind w:firstLine="708"/>
        <w:jc w:val="both"/>
        <w:rPr>
          <w:rFonts w:ascii="Arial Narrow" w:eastAsia="Tahoma" w:hAnsi="Arial Narrow"/>
          <w:sz w:val="22"/>
          <w:szCs w:val="22"/>
        </w:rPr>
      </w:pPr>
      <w:r w:rsidRPr="00205DAD">
        <w:rPr>
          <w:rFonts w:ascii="Arial Narrow" w:eastAsia="Tahoma" w:hAnsi="Arial Narrow"/>
          <w:sz w:val="22"/>
          <w:szCs w:val="22"/>
        </w:rPr>
        <w:t xml:space="preserve">Mieszanki </w:t>
      </w:r>
      <w:proofErr w:type="spellStart"/>
      <w:r w:rsidRPr="00205DAD">
        <w:rPr>
          <w:rFonts w:ascii="Arial Narrow" w:eastAsia="Tahoma" w:hAnsi="Arial Narrow"/>
          <w:sz w:val="22"/>
          <w:szCs w:val="22"/>
        </w:rPr>
        <w:t>mineralno</w:t>
      </w:r>
      <w:proofErr w:type="spellEnd"/>
      <w:r w:rsidRPr="00205DAD">
        <w:rPr>
          <w:rFonts w:ascii="Arial Narrow" w:eastAsia="Tahoma" w:hAnsi="Arial Narrow"/>
          <w:sz w:val="22"/>
          <w:szCs w:val="22"/>
        </w:rPr>
        <w:t xml:space="preserve"> – asfaltowe przykrywające siatkę powinny być układane mechanicznie z zachowaniem minimalnej grubości </w:t>
      </w:r>
      <w:smartTag w:uri="urn:schemas-microsoft-com:office:smarttags" w:element="metricconverter">
        <w:smartTagPr>
          <w:attr w:name="productid" w:val="20 mm"/>
        </w:smartTagPr>
        <w:r w:rsidRPr="00205DAD">
          <w:rPr>
            <w:rFonts w:ascii="Arial Narrow" w:eastAsia="Tahoma" w:hAnsi="Arial Narrow"/>
            <w:sz w:val="22"/>
            <w:szCs w:val="22"/>
          </w:rPr>
          <w:t>20 mm</w:t>
        </w:r>
      </w:smartTag>
      <w:r w:rsidRPr="00205DAD">
        <w:rPr>
          <w:rFonts w:ascii="Arial Narrow" w:eastAsia="Tahoma" w:hAnsi="Arial Narrow"/>
          <w:sz w:val="22"/>
          <w:szCs w:val="22"/>
        </w:rPr>
        <w:t xml:space="preserve"> po zagęszczeniu.</w:t>
      </w:r>
    </w:p>
    <w:p w14:paraId="2D179285" w14:textId="77777777" w:rsidR="00205DAD" w:rsidRPr="00205DAD" w:rsidRDefault="00205DAD" w:rsidP="00205DAD">
      <w:pPr>
        <w:numPr>
          <w:ilvl w:val="12"/>
          <w:numId w:val="0"/>
        </w:numPr>
        <w:jc w:val="both"/>
        <w:rPr>
          <w:rFonts w:ascii="Arial Narrow" w:eastAsia="Tahoma" w:hAnsi="Arial Narrow"/>
          <w:sz w:val="22"/>
          <w:szCs w:val="22"/>
        </w:rPr>
      </w:pPr>
      <w:r w:rsidRPr="00205DAD">
        <w:rPr>
          <w:rFonts w:ascii="Arial Narrow" w:eastAsia="Tahoma" w:hAnsi="Arial Narrow"/>
          <w:sz w:val="22"/>
          <w:szCs w:val="22"/>
        </w:rPr>
        <w:t xml:space="preserve">Siatka może być wbudowana bezpośrednio pod warstwę ścieralną (na warstwie wiążącej), wówczas zalecane jest zwiększenie minimalnej grubości przykrycia do </w:t>
      </w:r>
      <w:smartTag w:uri="urn:schemas-microsoft-com:office:smarttags" w:element="metricconverter">
        <w:smartTagPr>
          <w:attr w:name="productid" w:val="25 mm"/>
        </w:smartTagPr>
        <w:r w:rsidRPr="00205DAD">
          <w:rPr>
            <w:rFonts w:ascii="Arial Narrow" w:eastAsia="Tahoma" w:hAnsi="Arial Narrow"/>
            <w:sz w:val="22"/>
            <w:szCs w:val="22"/>
          </w:rPr>
          <w:t>25 mm</w:t>
        </w:r>
      </w:smartTag>
      <w:r w:rsidRPr="00205DAD">
        <w:rPr>
          <w:rFonts w:ascii="Arial Narrow" w:eastAsia="Tahoma" w:hAnsi="Arial Narrow"/>
          <w:sz w:val="22"/>
          <w:szCs w:val="22"/>
        </w:rPr>
        <w:t xml:space="preserve"> po zagęszczeniu.</w:t>
      </w:r>
    </w:p>
    <w:p w14:paraId="7C5CC6B0" w14:textId="77777777" w:rsidR="00205DAD" w:rsidRPr="00205DAD" w:rsidRDefault="00205DAD" w:rsidP="00205DAD">
      <w:pPr>
        <w:numPr>
          <w:ilvl w:val="12"/>
          <w:numId w:val="0"/>
        </w:numPr>
        <w:ind w:firstLine="708"/>
        <w:jc w:val="both"/>
        <w:rPr>
          <w:rFonts w:ascii="Arial Narrow" w:eastAsia="Tahoma" w:hAnsi="Arial Narrow"/>
          <w:sz w:val="22"/>
          <w:szCs w:val="22"/>
        </w:rPr>
      </w:pPr>
      <w:r w:rsidRPr="00205DAD">
        <w:rPr>
          <w:rFonts w:ascii="Arial Narrow" w:eastAsia="Tahoma" w:hAnsi="Arial Narrow"/>
          <w:sz w:val="22"/>
          <w:szCs w:val="22"/>
        </w:rPr>
        <w:t xml:space="preserve">Po ułożeniu na siatce nowej warstwy mieszanki mineralno-asfaltowej, w celu zapewnienia zakładanej trwałości zmęczeniowej nawierzchni, zaleca się wykonanie pomiaru połączenie </w:t>
      </w:r>
      <w:proofErr w:type="spellStart"/>
      <w:r w:rsidRPr="00205DAD">
        <w:rPr>
          <w:rFonts w:ascii="Arial Narrow" w:eastAsia="Tahoma" w:hAnsi="Arial Narrow"/>
          <w:sz w:val="22"/>
          <w:szCs w:val="22"/>
        </w:rPr>
        <w:t>międzywarstwowego</w:t>
      </w:r>
      <w:proofErr w:type="spellEnd"/>
      <w:r w:rsidRPr="00205DAD">
        <w:rPr>
          <w:rFonts w:ascii="Arial Narrow" w:eastAsia="Tahoma" w:hAnsi="Arial Narrow"/>
          <w:sz w:val="22"/>
          <w:szCs w:val="22"/>
        </w:rPr>
        <w:t xml:space="preserve"> np. metodą </w:t>
      </w:r>
      <w:proofErr w:type="spellStart"/>
      <w:r w:rsidRPr="00205DAD">
        <w:rPr>
          <w:rFonts w:ascii="Arial Narrow" w:eastAsia="Tahoma" w:hAnsi="Arial Narrow"/>
          <w:sz w:val="22"/>
          <w:szCs w:val="22"/>
        </w:rPr>
        <w:t>Leutnera</w:t>
      </w:r>
      <w:proofErr w:type="spellEnd"/>
      <w:r w:rsidRPr="00205DAD">
        <w:rPr>
          <w:rFonts w:ascii="Arial Narrow" w:eastAsia="Tahoma" w:hAnsi="Arial Narrow"/>
          <w:sz w:val="22"/>
          <w:szCs w:val="22"/>
        </w:rPr>
        <w:t xml:space="preserve">. Minimalna wartość </w:t>
      </w:r>
      <w:proofErr w:type="spellStart"/>
      <w:r w:rsidRPr="00205DAD">
        <w:rPr>
          <w:rFonts w:ascii="Arial Narrow" w:eastAsia="Tahoma" w:hAnsi="Arial Narrow"/>
          <w:sz w:val="22"/>
          <w:szCs w:val="22"/>
        </w:rPr>
        <w:t>naprężeń</w:t>
      </w:r>
      <w:proofErr w:type="spellEnd"/>
      <w:r w:rsidRPr="00205DAD">
        <w:rPr>
          <w:rFonts w:ascii="Arial Narrow" w:eastAsia="Tahoma" w:hAnsi="Arial Narrow"/>
          <w:sz w:val="22"/>
          <w:szCs w:val="22"/>
        </w:rPr>
        <w:t xml:space="preserve"> ścinających na połączeniu warstw nie może być mniejsza niż 1,0 </w:t>
      </w:r>
      <w:proofErr w:type="spellStart"/>
      <w:r w:rsidRPr="00205DAD">
        <w:rPr>
          <w:rFonts w:ascii="Arial Narrow" w:eastAsia="Tahoma" w:hAnsi="Arial Narrow"/>
          <w:sz w:val="22"/>
          <w:szCs w:val="22"/>
        </w:rPr>
        <w:t>MPa</w:t>
      </w:r>
      <w:proofErr w:type="spellEnd"/>
      <w:r w:rsidRPr="00205DAD">
        <w:rPr>
          <w:rFonts w:ascii="Arial Narrow" w:eastAsia="Tahoma" w:hAnsi="Arial Narrow"/>
          <w:sz w:val="22"/>
          <w:szCs w:val="22"/>
        </w:rPr>
        <w:t xml:space="preserve">; zalecana wartość minimalna 1,3 </w:t>
      </w:r>
      <w:proofErr w:type="spellStart"/>
      <w:r w:rsidRPr="00205DAD">
        <w:rPr>
          <w:rFonts w:ascii="Arial Narrow" w:eastAsia="Tahoma" w:hAnsi="Arial Narrow"/>
          <w:sz w:val="22"/>
          <w:szCs w:val="22"/>
        </w:rPr>
        <w:t>MPa</w:t>
      </w:r>
      <w:proofErr w:type="spellEnd"/>
      <w:r w:rsidRPr="00205DAD">
        <w:rPr>
          <w:rFonts w:ascii="Arial Narrow" w:eastAsia="Tahoma" w:hAnsi="Arial Narrow"/>
          <w:sz w:val="22"/>
          <w:szCs w:val="22"/>
        </w:rPr>
        <w:t xml:space="preserve"> – „Informacje, Instrukcje - Zeszyt Nr-66” (</w:t>
      </w:r>
      <w:proofErr w:type="spellStart"/>
      <w:r w:rsidRPr="00205DAD">
        <w:rPr>
          <w:rFonts w:ascii="Arial Narrow" w:eastAsia="Tahoma" w:hAnsi="Arial Narrow"/>
          <w:sz w:val="22"/>
          <w:szCs w:val="22"/>
        </w:rPr>
        <w:t>IBDiM</w:t>
      </w:r>
      <w:proofErr w:type="spellEnd"/>
      <w:r w:rsidRPr="00205DAD">
        <w:rPr>
          <w:rFonts w:ascii="Arial Narrow" w:eastAsia="Tahoma" w:hAnsi="Arial Narrow"/>
          <w:sz w:val="22"/>
          <w:szCs w:val="22"/>
        </w:rPr>
        <w:t>)</w:t>
      </w:r>
    </w:p>
    <w:p w14:paraId="0E3F4DFE" w14:textId="77777777" w:rsidR="00205DAD" w:rsidRPr="00205DAD" w:rsidRDefault="00205DAD" w:rsidP="00205DAD">
      <w:pPr>
        <w:numPr>
          <w:ilvl w:val="12"/>
          <w:numId w:val="0"/>
        </w:numPr>
        <w:jc w:val="both"/>
        <w:rPr>
          <w:rFonts w:ascii="Arial Narrow" w:eastAsia="Tahoma" w:hAnsi="Arial Narrow"/>
          <w:sz w:val="22"/>
          <w:szCs w:val="22"/>
        </w:rPr>
      </w:pPr>
    </w:p>
    <w:p w14:paraId="2D9FCD16"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4" w:name="_Toc37343277"/>
      <w:r w:rsidRPr="00205DAD">
        <w:rPr>
          <w:rFonts w:ascii="Arial Narrow" w:eastAsia="Tahoma" w:hAnsi="Arial Narrow"/>
          <w:b/>
          <w:bCs/>
          <w:u w:val="single"/>
        </w:rPr>
        <w:t>6.  KONTROLA JAKOŚCI ROBÓT</w:t>
      </w:r>
      <w:bookmarkEnd w:id="1084"/>
    </w:p>
    <w:p w14:paraId="668B873A"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bookmarkStart w:id="1085" w:name="_Toc37343278"/>
      <w:r w:rsidRPr="00205DAD">
        <w:rPr>
          <w:rFonts w:ascii="Arial Narrow" w:eastAsia="Tahoma" w:hAnsi="Arial Narrow"/>
          <w:b/>
          <w:bCs/>
          <w:sz w:val="22"/>
          <w:szCs w:val="22"/>
        </w:rPr>
        <w:t>6.1 Kontrola jakości siatki</w:t>
      </w:r>
    </w:p>
    <w:p w14:paraId="11CFABCB" w14:textId="77777777" w:rsidR="00205DAD" w:rsidRPr="00205DAD" w:rsidRDefault="00205DAD" w:rsidP="00205DAD">
      <w:pPr>
        <w:numPr>
          <w:ilvl w:val="12"/>
          <w:numId w:val="0"/>
        </w:numPr>
        <w:rPr>
          <w:rFonts w:ascii="Arial Narrow" w:eastAsia="Tahoma" w:hAnsi="Arial Narrow"/>
          <w:sz w:val="22"/>
          <w:szCs w:val="22"/>
          <w:u w:val="single"/>
        </w:rPr>
      </w:pPr>
      <w:r w:rsidRPr="00205DAD">
        <w:rPr>
          <w:rFonts w:ascii="Arial Narrow" w:eastAsia="Tahoma" w:hAnsi="Arial Narrow"/>
          <w:sz w:val="22"/>
          <w:szCs w:val="22"/>
          <w:u w:val="single"/>
        </w:rPr>
        <w:t>6.1.1   Częstotliwość badań, skład i liczebność partii</w:t>
      </w:r>
    </w:p>
    <w:p w14:paraId="66FE378D" w14:textId="77777777" w:rsidR="00205DAD" w:rsidRPr="00205DAD" w:rsidRDefault="00205DAD" w:rsidP="00205DAD">
      <w:pPr>
        <w:numPr>
          <w:ilvl w:val="12"/>
          <w:numId w:val="0"/>
        </w:numPr>
        <w:tabs>
          <w:tab w:val="left" w:pos="567"/>
          <w:tab w:val="left" w:pos="1008"/>
        </w:tabs>
        <w:jc w:val="both"/>
        <w:rPr>
          <w:rFonts w:ascii="Arial Narrow" w:eastAsia="Tahoma" w:hAnsi="Arial Narrow"/>
          <w:sz w:val="22"/>
          <w:szCs w:val="22"/>
        </w:rPr>
      </w:pPr>
      <w:r w:rsidRPr="00205DAD">
        <w:rPr>
          <w:rFonts w:ascii="Arial Narrow" w:eastAsia="Tahoma" w:hAnsi="Arial Narrow"/>
          <w:sz w:val="22"/>
          <w:szCs w:val="22"/>
        </w:rPr>
        <w:t xml:space="preserve">Badania należy wykonywać przy odbiorze każdej partii </w:t>
      </w:r>
      <w:proofErr w:type="spellStart"/>
      <w:r w:rsidRPr="00205DAD">
        <w:rPr>
          <w:rFonts w:ascii="Arial Narrow" w:eastAsia="Tahoma" w:hAnsi="Arial Narrow"/>
          <w:sz w:val="22"/>
          <w:szCs w:val="22"/>
        </w:rPr>
        <w:t>geosiatki</w:t>
      </w:r>
      <w:proofErr w:type="spellEnd"/>
      <w:r w:rsidRPr="00205DAD">
        <w:rPr>
          <w:rFonts w:ascii="Arial Narrow" w:eastAsia="Tahoma" w:hAnsi="Arial Narrow"/>
          <w:sz w:val="22"/>
          <w:szCs w:val="22"/>
        </w:rPr>
        <w:t xml:space="preserve">. W skład partii wchodzą rolki </w:t>
      </w:r>
      <w:proofErr w:type="spellStart"/>
      <w:r w:rsidRPr="00205DAD">
        <w:rPr>
          <w:rFonts w:ascii="Arial Narrow" w:eastAsia="Tahoma" w:hAnsi="Arial Narrow"/>
          <w:sz w:val="22"/>
          <w:szCs w:val="22"/>
        </w:rPr>
        <w:t>geosiatki</w:t>
      </w:r>
      <w:proofErr w:type="spellEnd"/>
      <w:r w:rsidRPr="00205DAD">
        <w:rPr>
          <w:rFonts w:ascii="Arial Narrow" w:eastAsia="Tahoma" w:hAnsi="Arial Narrow"/>
          <w:sz w:val="22"/>
          <w:szCs w:val="22"/>
        </w:rPr>
        <w:t xml:space="preserve"> o jednakowych wymiarach. Liczebność partii do badań nie powinna być większa niż 100 rolek</w:t>
      </w:r>
    </w:p>
    <w:p w14:paraId="41A60DE4" w14:textId="77777777" w:rsidR="00205DAD" w:rsidRPr="00205DAD" w:rsidRDefault="00205DAD" w:rsidP="00205DAD">
      <w:pPr>
        <w:tabs>
          <w:tab w:val="left" w:pos="567"/>
          <w:tab w:val="left" w:pos="1008"/>
        </w:tabs>
        <w:jc w:val="both"/>
        <w:rPr>
          <w:rFonts w:ascii="Arial Narrow" w:eastAsia="Tahoma" w:hAnsi="Arial Narrow"/>
          <w:sz w:val="22"/>
          <w:szCs w:val="22"/>
          <w:u w:val="single"/>
        </w:rPr>
      </w:pPr>
      <w:r w:rsidRPr="00205DAD">
        <w:rPr>
          <w:rFonts w:ascii="Arial Narrow" w:eastAsia="Tahoma" w:hAnsi="Arial Narrow"/>
          <w:sz w:val="22"/>
          <w:szCs w:val="22"/>
          <w:u w:val="single"/>
        </w:rPr>
        <w:t>6.1.2    Pobieranie próbek i kontrola jakości</w:t>
      </w:r>
    </w:p>
    <w:p w14:paraId="1A6FAC5D" w14:textId="77777777" w:rsidR="00205DAD" w:rsidRPr="00205DAD" w:rsidRDefault="00205DAD" w:rsidP="00205DAD">
      <w:pPr>
        <w:tabs>
          <w:tab w:val="left" w:pos="567"/>
          <w:tab w:val="left" w:pos="1008"/>
        </w:tabs>
        <w:jc w:val="both"/>
        <w:rPr>
          <w:rFonts w:ascii="Arial Narrow" w:eastAsia="Tahoma" w:hAnsi="Arial Narrow"/>
          <w:sz w:val="22"/>
          <w:szCs w:val="22"/>
        </w:rPr>
      </w:pPr>
      <w:r w:rsidRPr="00205DAD">
        <w:rPr>
          <w:rFonts w:ascii="Arial Narrow" w:eastAsia="Tahoma" w:hAnsi="Arial Narrow"/>
          <w:sz w:val="22"/>
          <w:szCs w:val="22"/>
        </w:rPr>
        <w:t>Próbki z każdej partii należy pobierać losowo wg PN-N-03010;1983. Pobieranie próbek laboratoryjnych z rolki i przygotowanie próbek do badań należy wykonać wg PN-ISO 9862;2007</w:t>
      </w:r>
    </w:p>
    <w:p w14:paraId="493418AB" w14:textId="77777777" w:rsidR="00205DAD" w:rsidRPr="00205DAD" w:rsidRDefault="00205DAD" w:rsidP="00205DAD">
      <w:pPr>
        <w:numPr>
          <w:ilvl w:val="2"/>
          <w:numId w:val="238"/>
        </w:numPr>
        <w:rPr>
          <w:rFonts w:ascii="Arial Narrow" w:eastAsia="Tahoma" w:hAnsi="Arial Narrow"/>
          <w:sz w:val="22"/>
          <w:szCs w:val="22"/>
          <w:u w:val="single"/>
        </w:rPr>
      </w:pPr>
      <w:r w:rsidRPr="00205DAD">
        <w:rPr>
          <w:rFonts w:ascii="Arial Narrow" w:eastAsia="Tahoma" w:hAnsi="Arial Narrow"/>
          <w:sz w:val="22"/>
          <w:szCs w:val="22"/>
          <w:u w:val="single"/>
        </w:rPr>
        <w:t>Sprawdzenie wyglądu zewnętrznego i szerokości pasma</w:t>
      </w:r>
    </w:p>
    <w:p w14:paraId="6EA32A64" w14:textId="77777777" w:rsidR="00205DAD" w:rsidRPr="00205DAD" w:rsidRDefault="00205DAD" w:rsidP="00205DAD">
      <w:pPr>
        <w:tabs>
          <w:tab w:val="left" w:pos="567"/>
          <w:tab w:val="left" w:pos="1008"/>
        </w:tabs>
        <w:jc w:val="both"/>
        <w:rPr>
          <w:rFonts w:ascii="Arial Narrow" w:eastAsia="Tahoma" w:hAnsi="Arial Narrow"/>
          <w:sz w:val="22"/>
          <w:szCs w:val="22"/>
        </w:rPr>
      </w:pPr>
      <w:r w:rsidRPr="00205DAD">
        <w:rPr>
          <w:rFonts w:ascii="Arial Narrow" w:eastAsia="Tahoma" w:hAnsi="Arial Narrow"/>
          <w:sz w:val="22"/>
          <w:szCs w:val="22"/>
        </w:rPr>
        <w:t xml:space="preserve">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do </w:t>
      </w:r>
      <w:smartTag w:uri="urn:schemas-microsoft-com:office:smarttags" w:element="metricconverter">
        <w:smartTagPr>
          <w:attr w:name="productid" w:val="1 cm"/>
        </w:smartTagPr>
        <w:r w:rsidRPr="00205DAD">
          <w:rPr>
            <w:rFonts w:ascii="Arial Narrow" w:eastAsia="Tahoma" w:hAnsi="Arial Narrow"/>
            <w:sz w:val="22"/>
            <w:szCs w:val="22"/>
          </w:rPr>
          <w:t>1 cm</w:t>
        </w:r>
      </w:smartTag>
      <w:r w:rsidRPr="00205DAD">
        <w:rPr>
          <w:rFonts w:ascii="Arial Narrow" w:eastAsia="Tahoma" w:hAnsi="Arial Narrow"/>
          <w:sz w:val="22"/>
          <w:szCs w:val="22"/>
        </w:rPr>
        <w:t xml:space="preserve"> wykonany co 10 </w:t>
      </w:r>
      <w:proofErr w:type="spellStart"/>
      <w:r w:rsidRPr="00205DAD">
        <w:rPr>
          <w:rFonts w:ascii="Arial Narrow" w:eastAsia="Tahoma" w:hAnsi="Arial Narrow"/>
          <w:sz w:val="22"/>
          <w:szCs w:val="22"/>
        </w:rPr>
        <w:t>mb</w:t>
      </w:r>
      <w:proofErr w:type="spellEnd"/>
      <w:r w:rsidRPr="00205DAD">
        <w:rPr>
          <w:rFonts w:ascii="Arial Narrow" w:eastAsia="Tahoma" w:hAnsi="Arial Narrow"/>
          <w:sz w:val="22"/>
          <w:szCs w:val="22"/>
        </w:rPr>
        <w:t xml:space="preserve"> rozwiniętej rolki. Odchyłka szerokości pasma nie powinna przekraczać +/- 2% wymiaru nominalnego.</w:t>
      </w:r>
    </w:p>
    <w:p w14:paraId="049E291B" w14:textId="77777777" w:rsidR="00205DAD" w:rsidRPr="00205DAD" w:rsidRDefault="00205DAD" w:rsidP="00205DAD">
      <w:pPr>
        <w:numPr>
          <w:ilvl w:val="2"/>
          <w:numId w:val="238"/>
        </w:numPr>
        <w:rPr>
          <w:rFonts w:ascii="Arial Narrow" w:eastAsia="Tahoma" w:hAnsi="Arial Narrow"/>
          <w:sz w:val="22"/>
          <w:szCs w:val="22"/>
          <w:u w:val="single"/>
        </w:rPr>
      </w:pPr>
      <w:r w:rsidRPr="00205DAD">
        <w:rPr>
          <w:rFonts w:ascii="Arial Narrow" w:eastAsia="Tahoma" w:hAnsi="Arial Narrow"/>
          <w:sz w:val="22"/>
          <w:szCs w:val="22"/>
          <w:u w:val="single"/>
        </w:rPr>
        <w:t>Sprawdzenie cech wytrzymałościowych</w:t>
      </w:r>
    </w:p>
    <w:p w14:paraId="429B9E24" w14:textId="77777777" w:rsidR="00205DAD" w:rsidRPr="00205DAD" w:rsidRDefault="00205DAD" w:rsidP="00205DAD">
      <w:pPr>
        <w:numPr>
          <w:ilvl w:val="12"/>
          <w:numId w:val="0"/>
        </w:numPr>
        <w:tabs>
          <w:tab w:val="left" w:pos="567"/>
          <w:tab w:val="left" w:pos="1008"/>
        </w:tabs>
        <w:jc w:val="both"/>
        <w:rPr>
          <w:rFonts w:ascii="Arial Narrow" w:eastAsia="Tahoma" w:hAnsi="Arial Narrow"/>
          <w:sz w:val="22"/>
          <w:szCs w:val="22"/>
        </w:rPr>
      </w:pPr>
      <w:r w:rsidRPr="00205DAD">
        <w:rPr>
          <w:rFonts w:ascii="Arial Narrow" w:eastAsia="Tahoma" w:hAnsi="Arial Narrow"/>
          <w:sz w:val="22"/>
          <w:szCs w:val="22"/>
        </w:rPr>
        <w:t xml:space="preserve">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nie może być mniejsze niż 2,4 cm2. </w:t>
      </w:r>
    </w:p>
    <w:p w14:paraId="670EA0CB" w14:textId="77777777" w:rsidR="00205DAD" w:rsidRPr="00205DAD" w:rsidRDefault="00205DAD" w:rsidP="00205DAD">
      <w:pPr>
        <w:keepNext/>
        <w:overflowPunct w:val="0"/>
        <w:autoSpaceDE w:val="0"/>
        <w:autoSpaceDN w:val="0"/>
        <w:adjustRightInd w:val="0"/>
        <w:jc w:val="both"/>
        <w:outlineLvl w:val="1"/>
        <w:rPr>
          <w:rFonts w:ascii="Arial Narrow" w:eastAsia="Tahoma" w:hAnsi="Arial Narrow"/>
          <w:b/>
          <w:bCs/>
          <w:sz w:val="22"/>
          <w:szCs w:val="22"/>
        </w:rPr>
      </w:pPr>
      <w:r w:rsidRPr="00205DAD">
        <w:rPr>
          <w:rFonts w:ascii="Arial Narrow" w:eastAsia="Tahoma" w:hAnsi="Arial Narrow"/>
          <w:b/>
          <w:bCs/>
          <w:sz w:val="22"/>
          <w:szCs w:val="22"/>
        </w:rPr>
        <w:t>6.2 Kontrola jakości przeprowadzonych Robót</w:t>
      </w:r>
    </w:p>
    <w:p w14:paraId="373B8428" w14:textId="77777777" w:rsidR="00205DAD" w:rsidRPr="00205DAD" w:rsidRDefault="00205DAD" w:rsidP="00205DAD">
      <w:pPr>
        <w:numPr>
          <w:ilvl w:val="12"/>
          <w:numId w:val="0"/>
        </w:numPr>
        <w:tabs>
          <w:tab w:val="left" w:pos="567"/>
          <w:tab w:val="left" w:pos="1008"/>
        </w:tabs>
        <w:ind w:firstLine="360"/>
        <w:jc w:val="both"/>
        <w:rPr>
          <w:rFonts w:ascii="Arial Narrow" w:eastAsia="Tahoma" w:hAnsi="Arial Narrow"/>
          <w:sz w:val="22"/>
          <w:szCs w:val="22"/>
        </w:rPr>
      </w:pPr>
      <w:r w:rsidRPr="00205DAD">
        <w:rPr>
          <w:rFonts w:ascii="Arial Narrow" w:eastAsia="Tahoma" w:hAnsi="Arial Narrow"/>
          <w:sz w:val="22"/>
          <w:szCs w:val="22"/>
        </w:rPr>
        <w:t xml:space="preserve">Kontrola jakości Robót polega na: </w:t>
      </w:r>
    </w:p>
    <w:p w14:paraId="0149C867"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sprawdzeniu zużycia emulsji asfaltowej i jednorodności skropienia,</w:t>
      </w:r>
    </w:p>
    <w:p w14:paraId="0699D10B"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sprawdzeniu prawidłowości usunięcia folii ochronnej na całej powierzchni,</w:t>
      </w:r>
    </w:p>
    <w:p w14:paraId="55F53A42" w14:textId="77777777" w:rsidR="00205DAD" w:rsidRPr="00205DAD" w:rsidRDefault="00205DAD" w:rsidP="00205DAD">
      <w:pPr>
        <w:numPr>
          <w:ilvl w:val="0"/>
          <w:numId w:val="239"/>
        </w:numPr>
        <w:rPr>
          <w:rFonts w:ascii="Arial Narrow" w:eastAsia="Tahoma" w:hAnsi="Arial Narrow"/>
          <w:sz w:val="22"/>
          <w:szCs w:val="22"/>
        </w:rPr>
      </w:pPr>
      <w:r w:rsidRPr="00205DAD">
        <w:rPr>
          <w:rFonts w:ascii="Arial Narrow" w:eastAsia="Tahoma" w:hAnsi="Arial Narrow"/>
          <w:sz w:val="22"/>
          <w:szCs w:val="22"/>
        </w:rPr>
        <w:t>wizualnej ocenie przylegania siatki do podłoża przed ułożeniem na niej warstwy bitumicznej.</w:t>
      </w:r>
    </w:p>
    <w:p w14:paraId="3BC8E235" w14:textId="77777777" w:rsidR="00205DAD" w:rsidRPr="00205DAD" w:rsidRDefault="00205DAD" w:rsidP="00205DAD">
      <w:pPr>
        <w:ind w:left="360"/>
        <w:rPr>
          <w:rFonts w:ascii="Arial Narrow" w:eastAsia="Tahoma" w:hAnsi="Arial Narrow"/>
          <w:sz w:val="22"/>
          <w:szCs w:val="22"/>
        </w:rPr>
      </w:pPr>
    </w:p>
    <w:p w14:paraId="249AD8E2"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r w:rsidRPr="00205DAD">
        <w:rPr>
          <w:rFonts w:ascii="Arial Narrow" w:eastAsia="Tahoma" w:hAnsi="Arial Narrow"/>
          <w:b/>
          <w:bCs/>
          <w:u w:val="single"/>
        </w:rPr>
        <w:t>7.  OBMIAR ROBÓT</w:t>
      </w:r>
      <w:bookmarkEnd w:id="1085"/>
    </w:p>
    <w:p w14:paraId="637F1078" w14:textId="77777777" w:rsidR="00205DAD" w:rsidRPr="00205DAD" w:rsidRDefault="00205DAD" w:rsidP="00205DAD">
      <w:pPr>
        <w:numPr>
          <w:ilvl w:val="12"/>
          <w:numId w:val="0"/>
        </w:numPr>
        <w:ind w:left="709" w:hanging="1"/>
        <w:rPr>
          <w:rFonts w:ascii="Arial Narrow" w:eastAsia="Tahoma" w:hAnsi="Arial Narrow"/>
          <w:sz w:val="22"/>
          <w:szCs w:val="22"/>
        </w:rPr>
      </w:pPr>
      <w:r w:rsidRPr="00205DAD">
        <w:rPr>
          <w:rFonts w:ascii="Arial Narrow" w:eastAsia="Tahoma" w:hAnsi="Arial Narrow"/>
          <w:sz w:val="22"/>
          <w:szCs w:val="22"/>
        </w:rPr>
        <w:t>Ogólne zasady Obmiaru Robót podano w ST D-M.00.00.00. "Wymagania Ogólne" pkt. 7.</w:t>
      </w:r>
    </w:p>
    <w:p w14:paraId="1CA7B88B" w14:textId="77777777" w:rsidR="00205DAD" w:rsidRPr="00205DAD" w:rsidRDefault="00205DAD" w:rsidP="00205DAD">
      <w:pPr>
        <w:numPr>
          <w:ilvl w:val="12"/>
          <w:numId w:val="0"/>
        </w:numPr>
        <w:ind w:left="709" w:hanging="709"/>
        <w:rPr>
          <w:rFonts w:ascii="Arial Narrow" w:eastAsia="Tahoma" w:hAnsi="Arial Narrow"/>
          <w:sz w:val="22"/>
          <w:szCs w:val="22"/>
        </w:rPr>
      </w:pPr>
      <w:r w:rsidRPr="00205DAD">
        <w:rPr>
          <w:rFonts w:ascii="Arial Narrow" w:eastAsia="Tahoma" w:hAnsi="Arial Narrow"/>
          <w:sz w:val="22"/>
          <w:szCs w:val="22"/>
        </w:rPr>
        <w:t xml:space="preserve">Jednostką obmiarową jest </w:t>
      </w:r>
      <w:smartTag w:uri="urn:schemas-microsoft-com:office:smarttags" w:element="metricconverter">
        <w:smartTagPr>
          <w:attr w:name="productid" w:val="1 m2"/>
        </w:smartTagPr>
        <w:r w:rsidRPr="00205DAD">
          <w:rPr>
            <w:rFonts w:ascii="Arial Narrow" w:eastAsia="Tahoma" w:hAnsi="Arial Narrow"/>
            <w:sz w:val="22"/>
            <w:szCs w:val="22"/>
          </w:rPr>
          <w:t>1 m2</w:t>
        </w:r>
      </w:smartTag>
      <w:r w:rsidRPr="00205DAD">
        <w:rPr>
          <w:rFonts w:ascii="Arial Narrow" w:eastAsia="Tahoma" w:hAnsi="Arial Narrow"/>
          <w:sz w:val="22"/>
          <w:szCs w:val="22"/>
        </w:rPr>
        <w:t xml:space="preserve"> ułożonej siatki.</w:t>
      </w:r>
    </w:p>
    <w:p w14:paraId="695F6404" w14:textId="77777777" w:rsidR="00205DAD" w:rsidRPr="00205DAD" w:rsidRDefault="00205DAD" w:rsidP="00205DAD">
      <w:pPr>
        <w:numPr>
          <w:ilvl w:val="12"/>
          <w:numId w:val="0"/>
        </w:numPr>
        <w:ind w:left="709" w:hanging="709"/>
        <w:rPr>
          <w:rFonts w:ascii="Arial Narrow" w:eastAsia="Tahoma" w:hAnsi="Arial Narrow"/>
          <w:sz w:val="22"/>
          <w:szCs w:val="22"/>
        </w:rPr>
      </w:pPr>
      <w:r w:rsidRPr="00205DAD">
        <w:rPr>
          <w:rFonts w:ascii="Arial Narrow" w:eastAsia="Tahoma" w:hAnsi="Arial Narrow"/>
          <w:sz w:val="22"/>
          <w:szCs w:val="22"/>
        </w:rPr>
        <w:t xml:space="preserve"> </w:t>
      </w:r>
    </w:p>
    <w:p w14:paraId="0B8CDE26"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sz w:val="22"/>
          <w:szCs w:val="22"/>
          <w:u w:val="single"/>
        </w:rPr>
      </w:pPr>
      <w:bookmarkStart w:id="1086" w:name="_Toc37343279"/>
      <w:r w:rsidRPr="00205DAD">
        <w:rPr>
          <w:rFonts w:ascii="Arial Narrow" w:eastAsia="Tahoma" w:hAnsi="Arial Narrow"/>
          <w:b/>
          <w:bCs/>
          <w:u w:val="single"/>
        </w:rPr>
        <w:t>8. ODBIÓR ROBÓT</w:t>
      </w:r>
      <w:bookmarkEnd w:id="1086"/>
      <w:r w:rsidRPr="00205DAD">
        <w:rPr>
          <w:rFonts w:ascii="Arial Narrow" w:eastAsia="Tahoma" w:hAnsi="Arial Narrow"/>
          <w:b/>
          <w:bCs/>
          <w:sz w:val="22"/>
          <w:szCs w:val="22"/>
          <w:u w:val="single"/>
        </w:rPr>
        <w:tab/>
      </w:r>
    </w:p>
    <w:p w14:paraId="36331279" w14:textId="77777777" w:rsidR="00205DAD" w:rsidRPr="00205DAD" w:rsidRDefault="00205DAD" w:rsidP="00205DAD">
      <w:pPr>
        <w:numPr>
          <w:ilvl w:val="12"/>
          <w:numId w:val="0"/>
        </w:numPr>
        <w:ind w:left="709" w:hanging="1"/>
        <w:rPr>
          <w:rFonts w:ascii="Arial Narrow" w:eastAsia="Tahoma" w:hAnsi="Arial Narrow"/>
          <w:sz w:val="22"/>
          <w:szCs w:val="22"/>
        </w:rPr>
      </w:pPr>
      <w:r w:rsidRPr="00205DAD">
        <w:rPr>
          <w:rFonts w:ascii="Arial Narrow" w:eastAsia="Tahoma" w:hAnsi="Arial Narrow"/>
          <w:sz w:val="22"/>
          <w:szCs w:val="22"/>
        </w:rPr>
        <w:t>Ogólne zasady Odbioru Robót podano w ST D-M.00.00.00. "Wymagania Ogólne" pkt. 8.</w:t>
      </w:r>
    </w:p>
    <w:p w14:paraId="60588E69" w14:textId="77777777" w:rsidR="00205DAD" w:rsidRPr="00205DAD" w:rsidRDefault="00205DAD" w:rsidP="00205DAD">
      <w:pPr>
        <w:numPr>
          <w:ilvl w:val="12"/>
          <w:numId w:val="0"/>
        </w:numPr>
        <w:ind w:left="709" w:hanging="1"/>
        <w:rPr>
          <w:rFonts w:ascii="Arial Narrow" w:eastAsia="Tahoma" w:hAnsi="Arial Narrow"/>
          <w:sz w:val="22"/>
          <w:szCs w:val="22"/>
        </w:rPr>
      </w:pPr>
    </w:p>
    <w:p w14:paraId="405C45E9"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sz w:val="22"/>
          <w:szCs w:val="22"/>
          <w:u w:val="single"/>
        </w:rPr>
      </w:pPr>
      <w:bookmarkStart w:id="1087" w:name="_Toc37343280"/>
      <w:r w:rsidRPr="00205DAD">
        <w:rPr>
          <w:rFonts w:ascii="Arial Narrow" w:eastAsia="Tahoma" w:hAnsi="Arial Narrow"/>
          <w:b/>
          <w:bCs/>
          <w:sz w:val="22"/>
          <w:szCs w:val="22"/>
          <w:u w:val="single"/>
        </w:rPr>
        <w:t>9.  PODSTAWA PŁATNOŚCI</w:t>
      </w:r>
      <w:bookmarkEnd w:id="1087"/>
      <w:r w:rsidRPr="00205DAD">
        <w:rPr>
          <w:rFonts w:ascii="Arial Narrow" w:eastAsia="Tahoma" w:hAnsi="Arial Narrow"/>
          <w:b/>
          <w:bCs/>
          <w:sz w:val="22"/>
          <w:szCs w:val="22"/>
          <w:u w:val="single"/>
        </w:rPr>
        <w:t xml:space="preserve"> </w:t>
      </w:r>
    </w:p>
    <w:p w14:paraId="2EF2C779" w14:textId="77777777" w:rsidR="00205DAD" w:rsidRPr="00205DAD" w:rsidRDefault="00205DAD" w:rsidP="00205DAD">
      <w:pPr>
        <w:ind w:firstLine="708"/>
        <w:rPr>
          <w:rFonts w:ascii="Arial Narrow" w:eastAsia="Tahoma" w:hAnsi="Arial Narrow"/>
          <w:sz w:val="22"/>
          <w:szCs w:val="22"/>
        </w:rPr>
      </w:pPr>
      <w:r w:rsidRPr="00205DAD">
        <w:rPr>
          <w:rFonts w:ascii="Arial Narrow" w:eastAsia="Tahoma" w:hAnsi="Arial Narrow"/>
          <w:sz w:val="22"/>
          <w:szCs w:val="22"/>
        </w:rPr>
        <w:t>Ogólne ustalenia dotyczące podstawy płatności podano w ST D-M.00.00.00. "</w:t>
      </w:r>
      <w:proofErr w:type="spellStart"/>
      <w:r w:rsidRPr="00205DAD">
        <w:rPr>
          <w:rFonts w:ascii="Arial Narrow" w:eastAsia="Tahoma" w:hAnsi="Arial Narrow"/>
          <w:sz w:val="22"/>
          <w:szCs w:val="22"/>
        </w:rPr>
        <w:t>Wymag</w:t>
      </w:r>
      <w:proofErr w:type="spellEnd"/>
      <w:r w:rsidRPr="00205DAD">
        <w:rPr>
          <w:rFonts w:ascii="Arial Narrow" w:eastAsia="Tahoma" w:hAnsi="Arial Narrow"/>
          <w:sz w:val="22"/>
          <w:szCs w:val="22"/>
        </w:rPr>
        <w:t>. Ogólne" pkt. 9.</w:t>
      </w:r>
    </w:p>
    <w:p w14:paraId="32DB3FE7"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 xml:space="preserve">Cena jednostkowa wykonania wzmocnienia nawierzchni obejmuje: </w:t>
      </w:r>
    </w:p>
    <w:p w14:paraId="202F5DAE" w14:textId="77777777" w:rsidR="00205DAD" w:rsidRPr="00205DAD" w:rsidRDefault="00205DAD" w:rsidP="00205DAD">
      <w:pPr>
        <w:numPr>
          <w:ilvl w:val="0"/>
          <w:numId w:val="236"/>
        </w:numPr>
        <w:rPr>
          <w:rFonts w:ascii="Arial Narrow" w:eastAsia="Tahoma" w:hAnsi="Arial Narrow"/>
          <w:sz w:val="22"/>
          <w:szCs w:val="22"/>
        </w:rPr>
      </w:pPr>
      <w:r w:rsidRPr="00205DAD">
        <w:rPr>
          <w:rFonts w:ascii="Arial Narrow" w:eastAsia="Tahoma" w:hAnsi="Arial Narrow"/>
          <w:sz w:val="22"/>
          <w:szCs w:val="22"/>
        </w:rPr>
        <w:t>koszt materiałów wraz z transportem,</w:t>
      </w:r>
    </w:p>
    <w:p w14:paraId="5429B11B" w14:textId="77777777" w:rsidR="00205DAD" w:rsidRPr="00205DAD" w:rsidRDefault="00205DAD" w:rsidP="00205DAD">
      <w:pPr>
        <w:numPr>
          <w:ilvl w:val="0"/>
          <w:numId w:val="236"/>
        </w:numPr>
        <w:rPr>
          <w:rFonts w:ascii="Arial Narrow" w:eastAsia="Tahoma" w:hAnsi="Arial Narrow"/>
          <w:sz w:val="22"/>
          <w:szCs w:val="22"/>
        </w:rPr>
      </w:pPr>
      <w:r w:rsidRPr="00205DAD">
        <w:rPr>
          <w:rFonts w:ascii="Arial Narrow" w:eastAsia="Tahoma" w:hAnsi="Arial Narrow"/>
          <w:sz w:val="22"/>
          <w:szCs w:val="22"/>
        </w:rPr>
        <w:t>wykonanie skropienia emulsją asfaltową,</w:t>
      </w:r>
    </w:p>
    <w:p w14:paraId="5E7C2AEE" w14:textId="77777777" w:rsidR="00205DAD" w:rsidRPr="00205DAD" w:rsidRDefault="00205DAD" w:rsidP="00205DAD">
      <w:pPr>
        <w:numPr>
          <w:ilvl w:val="0"/>
          <w:numId w:val="236"/>
        </w:numPr>
        <w:rPr>
          <w:rFonts w:ascii="Arial Narrow" w:eastAsia="Tahoma" w:hAnsi="Arial Narrow"/>
          <w:sz w:val="22"/>
          <w:szCs w:val="22"/>
        </w:rPr>
      </w:pPr>
      <w:r w:rsidRPr="00205DAD">
        <w:rPr>
          <w:rFonts w:ascii="Arial Narrow" w:eastAsia="Tahoma" w:hAnsi="Arial Narrow"/>
          <w:sz w:val="22"/>
          <w:szCs w:val="22"/>
        </w:rPr>
        <w:lastRenderedPageBreak/>
        <w:t>rozłożenie siatki.</w:t>
      </w:r>
    </w:p>
    <w:p w14:paraId="5C87C94C" w14:textId="77777777" w:rsidR="00205DAD" w:rsidRPr="00205DAD" w:rsidRDefault="00205DAD" w:rsidP="00205DAD">
      <w:pPr>
        <w:numPr>
          <w:ilvl w:val="0"/>
          <w:numId w:val="236"/>
        </w:numPr>
        <w:rPr>
          <w:rFonts w:ascii="Arial Narrow" w:eastAsia="Tahoma" w:hAnsi="Arial Narrow"/>
          <w:sz w:val="22"/>
          <w:szCs w:val="22"/>
        </w:rPr>
      </w:pPr>
      <w:r w:rsidRPr="00205DAD">
        <w:rPr>
          <w:rFonts w:ascii="Arial Narrow" w:eastAsia="Tahoma" w:hAnsi="Arial Narrow"/>
          <w:sz w:val="22"/>
          <w:szCs w:val="22"/>
        </w:rPr>
        <w:t>zabezpieczenie siatki do momentu jej przykrycia kolejną warstwą mineralno-bitumiczną,</w:t>
      </w:r>
    </w:p>
    <w:p w14:paraId="60424478" w14:textId="77777777" w:rsidR="00205DAD" w:rsidRPr="00205DAD" w:rsidRDefault="00205DAD" w:rsidP="00205DAD">
      <w:pPr>
        <w:ind w:left="720"/>
        <w:rPr>
          <w:rFonts w:ascii="Arial Narrow" w:eastAsia="Tahoma" w:hAnsi="Arial Narrow"/>
          <w:sz w:val="22"/>
          <w:szCs w:val="22"/>
        </w:rPr>
      </w:pPr>
    </w:p>
    <w:p w14:paraId="6949A3F5" w14:textId="77777777" w:rsidR="00205DAD" w:rsidRPr="00205DAD" w:rsidRDefault="00205DAD" w:rsidP="00205DAD">
      <w:pPr>
        <w:keepNext/>
        <w:keepLines/>
        <w:suppressAutoHyphens/>
        <w:overflowPunct w:val="0"/>
        <w:autoSpaceDE w:val="0"/>
        <w:autoSpaceDN w:val="0"/>
        <w:adjustRightInd w:val="0"/>
        <w:jc w:val="both"/>
        <w:outlineLvl w:val="0"/>
        <w:rPr>
          <w:rFonts w:ascii="Arial Narrow" w:eastAsia="Tahoma" w:hAnsi="Arial Narrow"/>
          <w:b/>
          <w:bCs/>
          <w:u w:val="single"/>
        </w:rPr>
      </w:pPr>
      <w:bookmarkStart w:id="1088" w:name="_Toc37343281"/>
      <w:r w:rsidRPr="00205DAD">
        <w:rPr>
          <w:rFonts w:ascii="Arial Narrow" w:eastAsia="Tahoma" w:hAnsi="Arial Narrow"/>
          <w:b/>
          <w:bCs/>
          <w:u w:val="single"/>
        </w:rPr>
        <w:t>10.  PRZEPISY ZWIĄZANE</w:t>
      </w:r>
      <w:bookmarkEnd w:id="1088"/>
      <w:r w:rsidRPr="00205DAD">
        <w:rPr>
          <w:rFonts w:ascii="Arial Narrow" w:eastAsia="Tahoma" w:hAnsi="Arial Narrow"/>
          <w:b/>
          <w:bCs/>
          <w:u w:val="single"/>
        </w:rPr>
        <w:t xml:space="preserve"> </w:t>
      </w:r>
    </w:p>
    <w:p w14:paraId="4923CB37" w14:textId="77777777" w:rsidR="00205DAD" w:rsidRPr="00205DAD" w:rsidRDefault="00205DAD" w:rsidP="00205DAD">
      <w:pPr>
        <w:ind w:left="851" w:hanging="143"/>
        <w:rPr>
          <w:rFonts w:ascii="Arial Narrow" w:eastAsia="Tahoma" w:hAnsi="Arial Narrow"/>
          <w:sz w:val="22"/>
          <w:szCs w:val="22"/>
        </w:rPr>
      </w:pPr>
      <w:r w:rsidRPr="00205DAD">
        <w:rPr>
          <w:rFonts w:ascii="Arial Narrow" w:eastAsia="Tahoma" w:hAnsi="Arial Narrow"/>
          <w:sz w:val="22"/>
          <w:szCs w:val="22"/>
        </w:rPr>
        <w:t xml:space="preserve">Zalecenia producenta siatki dotyczące technologii wbudowania </w:t>
      </w:r>
    </w:p>
    <w:p w14:paraId="7D37D551"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Karta informacji technicznej siatki</w:t>
      </w:r>
    </w:p>
    <w:p w14:paraId="61FF8A8C"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 xml:space="preserve">Aprobata </w:t>
      </w:r>
      <w:proofErr w:type="spellStart"/>
      <w:r w:rsidRPr="00205DAD">
        <w:rPr>
          <w:rFonts w:ascii="Arial Narrow" w:eastAsia="Tahoma" w:hAnsi="Arial Narrow"/>
          <w:sz w:val="22"/>
          <w:szCs w:val="22"/>
        </w:rPr>
        <w:t>IBDiM</w:t>
      </w:r>
      <w:proofErr w:type="spellEnd"/>
      <w:r w:rsidRPr="00205DAD">
        <w:rPr>
          <w:rFonts w:ascii="Arial Narrow" w:eastAsia="Tahoma" w:hAnsi="Arial Narrow"/>
          <w:sz w:val="22"/>
          <w:szCs w:val="22"/>
        </w:rPr>
        <w:t>.</w:t>
      </w:r>
    </w:p>
    <w:p w14:paraId="2372FC18" w14:textId="77777777" w:rsidR="00205DAD" w:rsidRPr="00205DAD" w:rsidRDefault="00205DAD" w:rsidP="00205DAD">
      <w:pPr>
        <w:numPr>
          <w:ilvl w:val="12"/>
          <w:numId w:val="0"/>
        </w:numPr>
        <w:jc w:val="both"/>
        <w:rPr>
          <w:rFonts w:ascii="Arial Narrow" w:eastAsia="Tahoma" w:hAnsi="Arial Narrow"/>
          <w:sz w:val="22"/>
          <w:szCs w:val="22"/>
        </w:rPr>
      </w:pPr>
      <w:r w:rsidRPr="00205DAD">
        <w:rPr>
          <w:rFonts w:ascii="Arial Narrow" w:eastAsia="Tahoma" w:hAnsi="Arial Narrow"/>
          <w:sz w:val="22"/>
          <w:szCs w:val="22"/>
        </w:rPr>
        <w:t>Informacje, Instrukcje - Zeszyt Nr-66” (</w:t>
      </w:r>
      <w:proofErr w:type="spellStart"/>
      <w:r w:rsidRPr="00205DAD">
        <w:rPr>
          <w:rFonts w:ascii="Arial Narrow" w:eastAsia="Tahoma" w:hAnsi="Arial Narrow"/>
          <w:sz w:val="22"/>
          <w:szCs w:val="22"/>
        </w:rPr>
        <w:t>IBDiM</w:t>
      </w:r>
      <w:proofErr w:type="spellEnd"/>
      <w:r w:rsidRPr="00205DAD">
        <w:rPr>
          <w:rFonts w:ascii="Arial Narrow" w:eastAsia="Tahoma" w:hAnsi="Arial Narrow"/>
          <w:sz w:val="22"/>
          <w:szCs w:val="22"/>
        </w:rPr>
        <w:t>)</w:t>
      </w:r>
    </w:p>
    <w:p w14:paraId="0D3DF964"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Wymagania Techniczne: WT-2 Nawierzchnie asfaltowe na drogach publicznych 2008</w:t>
      </w:r>
    </w:p>
    <w:p w14:paraId="1D952E8C"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 xml:space="preserve">                                         WT-3 Kationowe emulsje asfaltowe na drogach publicznych 2009</w:t>
      </w:r>
    </w:p>
    <w:p w14:paraId="7F2773B1" w14:textId="77777777" w:rsidR="00205DAD" w:rsidRPr="00205DAD" w:rsidRDefault="00205DAD" w:rsidP="00205DAD">
      <w:pPr>
        <w:rPr>
          <w:rFonts w:ascii="Arial Narrow" w:eastAsia="Tahoma" w:hAnsi="Arial Narrow"/>
          <w:sz w:val="22"/>
          <w:szCs w:val="22"/>
        </w:rPr>
      </w:pPr>
      <w:r w:rsidRPr="00205DAD">
        <w:rPr>
          <w:rFonts w:ascii="Arial Narrow" w:eastAsia="Tahoma" w:hAnsi="Arial Narrow"/>
          <w:sz w:val="22"/>
          <w:szCs w:val="22"/>
        </w:rPr>
        <w:t>Normy: PN-EN 13108 Mieszanki mineralno-asfaltowe</w:t>
      </w:r>
    </w:p>
    <w:p w14:paraId="278E4E67" w14:textId="77777777" w:rsidR="00205DAD" w:rsidRPr="00205DAD" w:rsidRDefault="00205DAD" w:rsidP="00205DAD">
      <w:pPr>
        <w:ind w:left="851"/>
        <w:rPr>
          <w:rFonts w:ascii="Arial Narrow" w:eastAsia="Tahoma" w:hAnsi="Arial Narrow"/>
          <w:sz w:val="22"/>
          <w:szCs w:val="22"/>
        </w:rPr>
      </w:pPr>
      <w:r w:rsidRPr="00205DAD">
        <w:rPr>
          <w:rFonts w:ascii="Arial Narrow" w:eastAsia="Tahoma" w:hAnsi="Arial Narrow"/>
          <w:sz w:val="22"/>
          <w:szCs w:val="22"/>
        </w:rPr>
        <w:t xml:space="preserve">PN-EN 15381 </w:t>
      </w:r>
      <w:proofErr w:type="spellStart"/>
      <w:r w:rsidRPr="00205DAD">
        <w:rPr>
          <w:rFonts w:ascii="Arial Narrow" w:eastAsia="Tahoma" w:hAnsi="Arial Narrow"/>
          <w:sz w:val="22"/>
          <w:szCs w:val="22"/>
        </w:rPr>
        <w:t>Geotekstylia</w:t>
      </w:r>
      <w:proofErr w:type="spellEnd"/>
      <w:r w:rsidRPr="00205DAD">
        <w:rPr>
          <w:rFonts w:ascii="Arial Narrow" w:eastAsia="Tahoma" w:hAnsi="Arial Narrow"/>
          <w:sz w:val="22"/>
          <w:szCs w:val="22"/>
        </w:rPr>
        <w:t xml:space="preserve"> i wyroby </w:t>
      </w:r>
      <w:proofErr w:type="spellStart"/>
      <w:r w:rsidRPr="00205DAD">
        <w:rPr>
          <w:rFonts w:ascii="Arial Narrow" w:eastAsia="Tahoma" w:hAnsi="Arial Narrow"/>
          <w:sz w:val="22"/>
          <w:szCs w:val="22"/>
        </w:rPr>
        <w:t>pokrewne-Wymagania</w:t>
      </w:r>
      <w:proofErr w:type="spellEnd"/>
      <w:r w:rsidRPr="00205DAD">
        <w:rPr>
          <w:rFonts w:ascii="Arial Narrow" w:eastAsia="Tahoma" w:hAnsi="Arial Narrow"/>
          <w:sz w:val="22"/>
          <w:szCs w:val="22"/>
        </w:rPr>
        <w:t xml:space="preserve"> w odniesieniu do wyrobów stosowanych w nawierzchniach i pokryciach asfaltowych</w:t>
      </w:r>
      <w:bookmarkEnd w:id="1073"/>
      <w:bookmarkEnd w:id="1074"/>
      <w:bookmarkEnd w:id="1075"/>
      <w:bookmarkEnd w:id="1076"/>
      <w:bookmarkEnd w:id="1077"/>
    </w:p>
    <w:bookmarkEnd w:id="1078"/>
    <w:p w14:paraId="7E554E09" w14:textId="35344FA1" w:rsidR="00BE7D27" w:rsidRDefault="00BE7D27" w:rsidP="00954441">
      <w:pPr>
        <w:pStyle w:val="Tekstpodstawowy"/>
        <w:tabs>
          <w:tab w:val="clear" w:pos="567"/>
          <w:tab w:val="clear" w:pos="1008"/>
          <w:tab w:val="left" w:pos="1134"/>
        </w:tabs>
        <w:spacing w:line="276" w:lineRule="auto"/>
        <w:rPr>
          <w:rFonts w:ascii="Arial Narrow" w:hAnsi="Arial Narrow"/>
          <w:i/>
          <w:iCs/>
          <w:szCs w:val="22"/>
          <w:lang w:eastAsia="ar-SA"/>
        </w:rPr>
        <w:sectPr w:rsidR="00BE7D27" w:rsidSect="007A674D">
          <w:headerReference w:type="default" r:id="rId61"/>
          <w:footerReference w:type="default" r:id="rId62"/>
          <w:pgSz w:w="11906" w:h="16838"/>
          <w:pgMar w:top="1417" w:right="1417" w:bottom="1417" w:left="1417" w:header="708" w:footer="708" w:gutter="0"/>
          <w:cols w:space="708"/>
          <w:docGrid w:linePitch="360"/>
        </w:sectPr>
      </w:pPr>
      <w:r w:rsidRPr="0016754B">
        <w:rPr>
          <w:rFonts w:ascii="Arial Narrow" w:hAnsi="Arial Narrow"/>
          <w:i/>
          <w:iCs/>
          <w:szCs w:val="22"/>
          <w:lang w:eastAsia="ar-SA"/>
        </w:rPr>
        <w:tab/>
        <w:t>.</w:t>
      </w:r>
    </w:p>
    <w:p w14:paraId="7C220CC8" w14:textId="77777777" w:rsidR="00CD6792" w:rsidRPr="005D6611" w:rsidRDefault="00CD6792" w:rsidP="00954441">
      <w:pPr>
        <w:pStyle w:val="ST1"/>
      </w:pPr>
      <w:bookmarkStart w:id="1089" w:name="_Toc153964932"/>
      <w:bookmarkStart w:id="1090" w:name="_Toc428247148"/>
      <w:bookmarkStart w:id="1091" w:name="_Toc501871158"/>
      <w:r w:rsidRPr="005D6611">
        <w:lastRenderedPageBreak/>
        <w:t>D-06.03.01</w:t>
      </w:r>
      <w:r w:rsidRPr="005D6611">
        <w:tab/>
        <w:t>WYKONYWANIE POBOCZY</w:t>
      </w:r>
      <w:r>
        <w:t xml:space="preserve"> GRUNTOWYCH</w:t>
      </w:r>
      <w:bookmarkEnd w:id="1089"/>
    </w:p>
    <w:p w14:paraId="41516246" w14:textId="77777777" w:rsidR="00CD6792" w:rsidRPr="005D6611" w:rsidRDefault="00CD6792" w:rsidP="00954441">
      <w:pPr>
        <w:jc w:val="both"/>
        <w:rPr>
          <w:rFonts w:ascii="Arial Narrow" w:hAnsi="Arial Narrow" w:cs="Arial"/>
          <w:b/>
          <w:sz w:val="22"/>
          <w:szCs w:val="22"/>
        </w:rPr>
      </w:pPr>
    </w:p>
    <w:p w14:paraId="6A33ED85" w14:textId="77777777" w:rsidR="00CD6792" w:rsidRPr="004A7E78" w:rsidRDefault="00CD6792" w:rsidP="00954441">
      <w:pPr>
        <w:jc w:val="both"/>
        <w:rPr>
          <w:rFonts w:ascii="Arial Narrow" w:hAnsi="Arial Narrow" w:cs="Arial"/>
          <w:b/>
          <w:sz w:val="22"/>
          <w:szCs w:val="22"/>
          <w:u w:val="single"/>
        </w:rPr>
      </w:pPr>
      <w:r w:rsidRPr="004A7E78">
        <w:rPr>
          <w:rFonts w:ascii="Arial Narrow" w:hAnsi="Arial Narrow" w:cs="Arial"/>
          <w:b/>
          <w:u w:val="single"/>
        </w:rPr>
        <w:t>1. WSTĘP</w:t>
      </w:r>
    </w:p>
    <w:bookmarkEnd w:id="1090"/>
    <w:bookmarkEnd w:id="1091"/>
    <w:p w14:paraId="652BFC34"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1.1. Przedmiot ST</w:t>
      </w:r>
    </w:p>
    <w:p w14:paraId="63773E84" w14:textId="64709D66"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 xml:space="preserve">Przedmiotem niniejszej specyfikacji technicznej są wymagania dotyczące wykonania i odbioru robót związanych ze ścinanie i uzupełnianie bądź wykonywaniem poboczy, które zostaną zrealizowane w ramach </w:t>
      </w:r>
      <w:bookmarkStart w:id="1092" w:name="_Hlk769253"/>
      <w:bookmarkStart w:id="1093" w:name="_Hlk769354"/>
      <w:r w:rsidRPr="005D6611">
        <w:rPr>
          <w:rFonts w:ascii="Arial Narrow" w:hAnsi="Arial Narrow" w:cs="Arial"/>
          <w:sz w:val="22"/>
          <w:szCs w:val="22"/>
        </w:rPr>
        <w:t>„</w:t>
      </w:r>
      <w:sdt>
        <w:sdtPr>
          <w:rPr>
            <w:rFonts w:ascii="Arial Narrow" w:hAnsi="Arial Narrow" w:cs="Arial"/>
            <w:sz w:val="22"/>
            <w:szCs w:val="22"/>
          </w:rPr>
          <w:alias w:val="Słowa kluczowe"/>
          <w:tag w:val=""/>
          <w:id w:val="-203493353"/>
          <w:placeholder>
            <w:docPart w:val="2D657226C62A4F5286781B2BFDFA822D"/>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5D6611">
        <w:rPr>
          <w:rFonts w:ascii="Arial Narrow" w:hAnsi="Arial Narrow" w:cs="Arial"/>
          <w:sz w:val="22"/>
          <w:szCs w:val="22"/>
        </w:rPr>
        <w:t>”.</w:t>
      </w:r>
      <w:bookmarkEnd w:id="1092"/>
      <w:bookmarkEnd w:id="1093"/>
    </w:p>
    <w:p w14:paraId="70A62FCF"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 xml:space="preserve">1.2. Zakres stosowania </w:t>
      </w:r>
      <w:r>
        <w:rPr>
          <w:rFonts w:ascii="Arial Narrow" w:hAnsi="Arial Narrow" w:cs="Arial"/>
          <w:b/>
          <w:sz w:val="22"/>
          <w:szCs w:val="22"/>
        </w:rPr>
        <w:t>S</w:t>
      </w:r>
      <w:r w:rsidRPr="005D6611">
        <w:rPr>
          <w:rFonts w:ascii="Arial Narrow" w:hAnsi="Arial Narrow" w:cs="Arial"/>
          <w:b/>
          <w:sz w:val="22"/>
          <w:szCs w:val="22"/>
        </w:rPr>
        <w:t>ST</w:t>
      </w:r>
    </w:p>
    <w:p w14:paraId="3284FA95"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Specyfikacja techniczna stanowi część dokumentów przetargowych i kontraktowych przy zlecaniu i realizacji robót opisanych w podpunkcie 1.1.</w:t>
      </w:r>
    </w:p>
    <w:p w14:paraId="328DECA3"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1.3. Zakres robót objętych S</w:t>
      </w:r>
      <w:r>
        <w:rPr>
          <w:rFonts w:ascii="Arial Narrow" w:hAnsi="Arial Narrow" w:cs="Arial"/>
          <w:b/>
          <w:sz w:val="22"/>
          <w:szCs w:val="22"/>
        </w:rPr>
        <w:t>S</w:t>
      </w:r>
      <w:r w:rsidRPr="005D6611">
        <w:rPr>
          <w:rFonts w:ascii="Arial Narrow" w:hAnsi="Arial Narrow" w:cs="Arial"/>
          <w:b/>
          <w:sz w:val="22"/>
          <w:szCs w:val="22"/>
        </w:rPr>
        <w:t>T</w:t>
      </w:r>
    </w:p>
    <w:p w14:paraId="09BC0023"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Ustalenia zawarte w niniejszej specyfikacji dotyczą zasad prowadzenia robót związanych ze ścinaniem zawyżonych poboczy i uzupełnianiem zaniżonych poboczy.</w:t>
      </w:r>
    </w:p>
    <w:p w14:paraId="0C5DE6CE"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1.4. Określenia podstawowe</w:t>
      </w:r>
    </w:p>
    <w:p w14:paraId="096C2722"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b/>
          <w:sz w:val="22"/>
          <w:szCs w:val="22"/>
        </w:rPr>
        <w:t>1.4.1. Pobocze gruntowe</w:t>
      </w:r>
      <w:r w:rsidRPr="005D6611">
        <w:rPr>
          <w:rFonts w:ascii="Arial Narrow" w:hAnsi="Arial Narrow" w:cs="Arial"/>
          <w:sz w:val="22"/>
          <w:szCs w:val="22"/>
        </w:rPr>
        <w:t xml:space="preserve"> - część korony drogi przeznaczona do chwilowego zatrzymania się pojazdów, umieszczenia urządzeń bezpieczeństwa ruchu i wykorzystywana do ruchu pieszych, służąca jednocześnie do bocznego oparcia konstrukcji nawierzchni.</w:t>
      </w:r>
    </w:p>
    <w:p w14:paraId="152602F8"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b/>
          <w:sz w:val="22"/>
          <w:szCs w:val="22"/>
        </w:rPr>
        <w:t>1.4.2. Odkład</w:t>
      </w:r>
      <w:r w:rsidRPr="005D6611">
        <w:rPr>
          <w:rFonts w:ascii="Arial Narrow" w:hAnsi="Arial Narrow" w:cs="Arial"/>
          <w:sz w:val="22"/>
          <w:szCs w:val="22"/>
        </w:rPr>
        <w:t xml:space="preserve"> - miejsce składowania gruntu pozyskanego w czasie ścinania poboczy.</w:t>
      </w:r>
    </w:p>
    <w:p w14:paraId="6E4C9FBC"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b/>
          <w:sz w:val="22"/>
          <w:szCs w:val="22"/>
        </w:rPr>
        <w:t>1.4.3. Dokop</w:t>
      </w:r>
      <w:r w:rsidRPr="005D6611">
        <w:rPr>
          <w:rFonts w:ascii="Arial Narrow" w:hAnsi="Arial Narrow" w:cs="Arial"/>
          <w:sz w:val="22"/>
          <w:szCs w:val="22"/>
        </w:rPr>
        <w:t xml:space="preserve"> - miejsce pozyskania gruntu do wykonania uzupełnienia poboczy położone poza pasem drogowym.</w:t>
      </w:r>
    </w:p>
    <w:p w14:paraId="0C98DF9E"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b/>
          <w:sz w:val="22"/>
          <w:szCs w:val="22"/>
        </w:rPr>
        <w:t>1.4.4. Pozostałe określenia podstawowe</w:t>
      </w:r>
      <w:r w:rsidRPr="005D6611">
        <w:rPr>
          <w:rFonts w:ascii="Arial Narrow" w:hAnsi="Arial Narrow" w:cs="Arial"/>
          <w:sz w:val="22"/>
          <w:szCs w:val="22"/>
        </w:rPr>
        <w:t xml:space="preserve"> są zgodne z obowiązującymi, odpowiednimi polskimi normami i z definicjami podanymi w ST D-M-00.00.00 „Wymagania ogólne” pkt 1.4.</w:t>
      </w:r>
    </w:p>
    <w:p w14:paraId="5FC76EAA"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1.5. Ogólne wymagania dotyczące robót</w:t>
      </w:r>
    </w:p>
    <w:p w14:paraId="00ED476E"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wymagania dotyczące robót podano w ST D-M-00.00.00 „Wymagania ogólne” pkt 1.5.</w:t>
      </w:r>
    </w:p>
    <w:p w14:paraId="29D9E802" w14:textId="77777777" w:rsidR="00CD6792" w:rsidRPr="005D6611" w:rsidRDefault="00CD6792" w:rsidP="00954441">
      <w:pPr>
        <w:jc w:val="both"/>
        <w:rPr>
          <w:rFonts w:ascii="Arial Narrow" w:hAnsi="Arial Narrow" w:cs="Arial"/>
          <w:sz w:val="22"/>
          <w:szCs w:val="22"/>
        </w:rPr>
      </w:pPr>
      <w:bookmarkStart w:id="1094" w:name="_Toc428247149"/>
      <w:bookmarkStart w:id="1095" w:name="_Toc501871159"/>
    </w:p>
    <w:p w14:paraId="27A64C2D"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2. MATERIAŁY</w:t>
      </w:r>
      <w:bookmarkEnd w:id="1094"/>
      <w:bookmarkEnd w:id="1095"/>
    </w:p>
    <w:p w14:paraId="31C52936"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2.1. Ogólne wymagania dotyczące materiałów</w:t>
      </w:r>
    </w:p>
    <w:p w14:paraId="73CACA0E"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wymagania dotyczące materiałów, ich pozyskiwania i składowania, podano w  ST D-M-00.00.00 „Wymagania ogólne” pkt 2.</w:t>
      </w:r>
    </w:p>
    <w:p w14:paraId="45B65D94"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2.2. Rodzaje materiałów</w:t>
      </w:r>
    </w:p>
    <w:p w14:paraId="0030DAF3"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Rodzaje materiałów stosowanych do uzupełnienia/wykonania poboczy podano w ST D-05.01.00 „Nawierzchnie gruntowe” i D-05.01.01 „Nawierzchnia gruntowa naturalna”.</w:t>
      </w:r>
    </w:p>
    <w:p w14:paraId="6D4C4A22" w14:textId="77777777" w:rsidR="00CD6792" w:rsidRPr="005D6611" w:rsidRDefault="00CD6792" w:rsidP="00954441">
      <w:pPr>
        <w:jc w:val="both"/>
        <w:rPr>
          <w:rFonts w:ascii="Arial Narrow" w:hAnsi="Arial Narrow" w:cs="Arial"/>
          <w:sz w:val="22"/>
          <w:szCs w:val="22"/>
        </w:rPr>
      </w:pPr>
      <w:bookmarkStart w:id="1096" w:name="_Toc428247150"/>
      <w:bookmarkStart w:id="1097" w:name="_Toc501871160"/>
    </w:p>
    <w:p w14:paraId="22C4DA7D"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3. SPRZĘT</w:t>
      </w:r>
      <w:bookmarkEnd w:id="1096"/>
      <w:bookmarkEnd w:id="1097"/>
    </w:p>
    <w:p w14:paraId="74FEB111"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3.1. Ogólne wymagania dotyczące sprzętu</w:t>
      </w:r>
    </w:p>
    <w:p w14:paraId="69DBDA33"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wymagania dotyczące sprzętu podano w ST D-M-00.00.00 „Wymagania ogólne” pkt 3.</w:t>
      </w:r>
    </w:p>
    <w:p w14:paraId="324ECEA3" w14:textId="77777777" w:rsidR="00CD6792" w:rsidRPr="005D6611" w:rsidRDefault="00CD6792" w:rsidP="00954441">
      <w:pPr>
        <w:jc w:val="both"/>
        <w:rPr>
          <w:rFonts w:ascii="Arial Narrow" w:hAnsi="Arial Narrow" w:cs="Arial"/>
          <w:b/>
          <w:sz w:val="22"/>
          <w:szCs w:val="22"/>
        </w:rPr>
      </w:pPr>
      <w:r>
        <w:rPr>
          <w:rFonts w:ascii="Arial Narrow" w:hAnsi="Arial Narrow" w:cs="Arial"/>
          <w:b/>
          <w:sz w:val="22"/>
          <w:szCs w:val="22"/>
        </w:rPr>
        <w:t>3</w:t>
      </w:r>
      <w:r w:rsidRPr="005D6611">
        <w:rPr>
          <w:rFonts w:ascii="Arial Narrow" w:hAnsi="Arial Narrow" w:cs="Arial"/>
          <w:b/>
          <w:sz w:val="22"/>
          <w:szCs w:val="22"/>
        </w:rPr>
        <w:t>.2. Sprzęt do ścinania, uzupełniania i wykonywania poboczy</w:t>
      </w:r>
    </w:p>
    <w:p w14:paraId="145A2393"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Wykonawca przystępujący do wykonania robót określonych w niniejszej ST powinien wykazać się możliwością korzystania z następującego sprzętu:</w:t>
      </w:r>
    </w:p>
    <w:p w14:paraId="61138881"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zrywarek, kultywatorów lub bron talerzowych,</w:t>
      </w:r>
    </w:p>
    <w:p w14:paraId="4568AF5B"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równiarek z transporterem (</w:t>
      </w:r>
      <w:proofErr w:type="spellStart"/>
      <w:r w:rsidRPr="005D6611">
        <w:rPr>
          <w:rFonts w:ascii="Arial Narrow" w:hAnsi="Arial Narrow" w:cs="Arial"/>
          <w:sz w:val="22"/>
          <w:szCs w:val="22"/>
        </w:rPr>
        <w:t>ścinarki</w:t>
      </w:r>
      <w:proofErr w:type="spellEnd"/>
      <w:r w:rsidRPr="005D6611">
        <w:rPr>
          <w:rFonts w:ascii="Arial Narrow" w:hAnsi="Arial Narrow" w:cs="Arial"/>
          <w:sz w:val="22"/>
          <w:szCs w:val="22"/>
        </w:rPr>
        <w:t xml:space="preserve"> poboczy),</w:t>
      </w:r>
    </w:p>
    <w:p w14:paraId="5C1BFE83"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równiarek do profilowania,</w:t>
      </w:r>
    </w:p>
    <w:p w14:paraId="38FFDA3B"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ładowarek czołowych,</w:t>
      </w:r>
    </w:p>
    <w:p w14:paraId="4A63DFD3"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walców,</w:t>
      </w:r>
    </w:p>
    <w:p w14:paraId="748E8C0C"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płytowych zagęszczarek wibracyjnych,</w:t>
      </w:r>
    </w:p>
    <w:p w14:paraId="1B9FA5DE" w14:textId="77777777" w:rsidR="00CD6792" w:rsidRPr="005D6611" w:rsidRDefault="00CD6792" w:rsidP="009E77BE">
      <w:pPr>
        <w:pStyle w:val="Akapitzlist"/>
        <w:numPr>
          <w:ilvl w:val="0"/>
          <w:numId w:val="216"/>
        </w:numPr>
        <w:spacing w:line="276" w:lineRule="auto"/>
        <w:ind w:left="567" w:hanging="283"/>
        <w:jc w:val="both"/>
        <w:rPr>
          <w:rFonts w:ascii="Arial Narrow" w:hAnsi="Arial Narrow" w:cs="Arial"/>
          <w:sz w:val="22"/>
          <w:szCs w:val="22"/>
        </w:rPr>
      </w:pPr>
      <w:r w:rsidRPr="005D6611">
        <w:rPr>
          <w:rFonts w:ascii="Arial Narrow" w:hAnsi="Arial Narrow" w:cs="Arial"/>
          <w:sz w:val="22"/>
          <w:szCs w:val="22"/>
        </w:rPr>
        <w:t>przewoźnych zbiorników na wodę.</w:t>
      </w:r>
    </w:p>
    <w:p w14:paraId="56AAF2B7" w14:textId="77777777" w:rsidR="00CD6792" w:rsidRPr="005D6611" w:rsidRDefault="00CD6792" w:rsidP="00954441">
      <w:pPr>
        <w:jc w:val="both"/>
        <w:rPr>
          <w:rFonts w:ascii="Arial Narrow" w:hAnsi="Arial Narrow" w:cs="Arial"/>
          <w:sz w:val="22"/>
          <w:szCs w:val="22"/>
        </w:rPr>
      </w:pPr>
      <w:bookmarkStart w:id="1098" w:name="_Toc428247151"/>
      <w:bookmarkStart w:id="1099" w:name="_Toc501871161"/>
    </w:p>
    <w:p w14:paraId="772E31BD"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4. TRANSPORT</w:t>
      </w:r>
      <w:bookmarkEnd w:id="1098"/>
      <w:bookmarkEnd w:id="1099"/>
    </w:p>
    <w:p w14:paraId="42372901"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4.1. Ogólne wymagania dotyczące transportu</w:t>
      </w:r>
    </w:p>
    <w:p w14:paraId="592CE341"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wymagania dotyczące transportu podano w ST D-M-00.00.00 „Wymagania ogólne” pkt 4.</w:t>
      </w:r>
    </w:p>
    <w:p w14:paraId="2A1710ED"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4.2. Transport materiałów</w:t>
      </w:r>
    </w:p>
    <w:p w14:paraId="51F1258B"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Przy wykonywaniu robót określonych w niniejszej ST, można korzystać z dowolnych środków transportowych przeznaczonych do przewozu gruntu.</w:t>
      </w:r>
    </w:p>
    <w:p w14:paraId="2B3A3058" w14:textId="77777777" w:rsidR="00CD6792" w:rsidRPr="005D6611" w:rsidRDefault="00CD6792" w:rsidP="00954441">
      <w:pPr>
        <w:jc w:val="both"/>
        <w:rPr>
          <w:rFonts w:ascii="Arial Narrow" w:hAnsi="Arial Narrow" w:cs="Arial"/>
          <w:sz w:val="22"/>
          <w:szCs w:val="22"/>
        </w:rPr>
      </w:pPr>
      <w:bookmarkStart w:id="1100" w:name="_Toc428247152"/>
      <w:bookmarkStart w:id="1101" w:name="_Toc501871162"/>
    </w:p>
    <w:p w14:paraId="725D7A8E"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lastRenderedPageBreak/>
        <w:t>5. WYKONANIE ROBÓT</w:t>
      </w:r>
      <w:bookmarkEnd w:id="1100"/>
      <w:bookmarkEnd w:id="1101"/>
    </w:p>
    <w:p w14:paraId="07338A95"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5.1. Ogólne zasady wykonania robót</w:t>
      </w:r>
    </w:p>
    <w:p w14:paraId="5F58264E"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zasady wykonania robót podano w ST D-M-00.00.00 „Wymagania ogólne” pkt 5.</w:t>
      </w:r>
    </w:p>
    <w:p w14:paraId="53C276AB"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5.2. Ścinanie poboczy</w:t>
      </w:r>
    </w:p>
    <w:p w14:paraId="664F7362"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Ścinanie poboczy może być wykonywane ręcznie, za pomocą łopat lub sprzętem mechanicznym wg pkt 3.2.</w:t>
      </w:r>
    </w:p>
    <w:p w14:paraId="110A5AB5"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Ścinanie poboczy należy przeprowadzić od krawędzi pobocza do krawędzi nawierzchni, zgodnie z założonym w dokumentacji projektowej spadkiem poprzecznym.</w:t>
      </w:r>
    </w:p>
    <w:p w14:paraId="55469F01"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Nadmiar gruntu uzyskanego podczas ścinania poboczy należy wywieźć na odkład. Miejsce odkładu należy uzgodnić z Inżynierem.</w:t>
      </w:r>
    </w:p>
    <w:p w14:paraId="114ECD9F"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Grunt pozostały w poboczu należy spulchnić na głębokość od 5 do 10 cm, doprowadzić do wilgotności optymalnej poprzez dodanie wody i zagęścić.</w:t>
      </w:r>
    </w:p>
    <w:p w14:paraId="17330197"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 xml:space="preserve">Wskaźnik zagęszczenia określony zgodnie z BN-77/8931-12 [3], powinien wynosić co najmniej 0,98 maksymalnego zagęszczenia, według normalnej metody </w:t>
      </w:r>
      <w:proofErr w:type="spellStart"/>
      <w:r w:rsidRPr="005D6611">
        <w:rPr>
          <w:rFonts w:ascii="Arial Narrow" w:hAnsi="Arial Narrow" w:cs="Arial"/>
          <w:sz w:val="22"/>
          <w:szCs w:val="22"/>
        </w:rPr>
        <w:t>Proctora</w:t>
      </w:r>
      <w:proofErr w:type="spellEnd"/>
      <w:r w:rsidRPr="005D6611">
        <w:rPr>
          <w:rFonts w:ascii="Arial Narrow" w:hAnsi="Arial Narrow" w:cs="Arial"/>
          <w:sz w:val="22"/>
          <w:szCs w:val="22"/>
        </w:rPr>
        <w:t>, zgodnie z PN-B-04481 [1].</w:t>
      </w:r>
    </w:p>
    <w:p w14:paraId="1AD0B382"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5.3. Uzupełnianie poboczy</w:t>
      </w:r>
    </w:p>
    <w:p w14:paraId="538337CD"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W przypadku występowania ubytków (wgłębień) i zaniżenia w poboczach należy je uzupełnić materiałem o właściwościach podobnych do materiału, z którego zostały pobocza wykonane.</w:t>
      </w:r>
    </w:p>
    <w:p w14:paraId="6C008870"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Miejsce, w którym wykonywane będzie uzupełnienie, należy spulchnić na głębokość od 2 do 3 cm, doprowadzić do wilgotności optymalnej, a następnie ułożyć w nim warstwę materiału uzupełniającego w postaci mieszanek optymalnych określonych w ST D-05.01.01 „Nawierzchnia gruntowa naturalna”. Wilgotność optymalną i maksymalną gęstość szkieletu gruntowego mieszanek należy określić laboratoryjnie, zgodnie z PN-B-04481 [1].</w:t>
      </w:r>
    </w:p>
    <w:p w14:paraId="6B7F3023"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Zagęszczenie ułożonej warstwy materiału uzupełniającego należy prowadzić od krawędzi poboczy w kierunku krawędzi nawierzchni. Rodzaj sprzętu do zagęszczania musi być zaakceptowany przez Inżyniera. Zagęszczona powierzchnia powinna być równa, posiadać spadek poprzeczny zgodny z założonym w dokumentacji projektowej, oraz nie posiadać śladów po przejściu walców lub zagęszczarek.</w:t>
      </w:r>
    </w:p>
    <w:p w14:paraId="0966ADDF"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 xml:space="preserve">Wskaźnik zagęszczenia wykonany według BN-77/8931-12 [3] powinien wynosić co najmniej 0,98 maksymalnego zagęszczenia według normalnej próby </w:t>
      </w:r>
      <w:proofErr w:type="spellStart"/>
      <w:r w:rsidRPr="005D6611">
        <w:rPr>
          <w:rFonts w:ascii="Arial Narrow" w:hAnsi="Arial Narrow" w:cs="Arial"/>
          <w:sz w:val="22"/>
          <w:szCs w:val="22"/>
        </w:rPr>
        <w:t>Proctora</w:t>
      </w:r>
      <w:proofErr w:type="spellEnd"/>
      <w:r w:rsidRPr="005D6611">
        <w:rPr>
          <w:rFonts w:ascii="Arial Narrow" w:hAnsi="Arial Narrow" w:cs="Arial"/>
          <w:sz w:val="22"/>
          <w:szCs w:val="22"/>
        </w:rPr>
        <w:t>, zgodnie z PN-B-04481 [1].</w:t>
      </w:r>
    </w:p>
    <w:p w14:paraId="432900EE"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5.4. Wykonywanie poboczy</w:t>
      </w:r>
    </w:p>
    <w:p w14:paraId="171577CA"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Pobocza należy wykonać z materiału w postaci mieszanek optymalnych określonych w ST D-05.01.01 „Nawierzchnia gruntowa naturalna”. Wilgotność optymalną i maksymalną gęstość szkieletu gruntowego mieszanek należy określić laboratoryjnie, zgodnie z PN-B-04481 [1].</w:t>
      </w:r>
    </w:p>
    <w:p w14:paraId="2DA1453E"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Zagęszczenie ułożonej warstwy materiału należy prowadzić od krawędzi poboczy w kierunku krawędzi nawierzchni. Rodzaj sprzętu do zagęszczania musi być zaakceptowany przez Inżyniera. Zagęszczona powierzchnia powinna być równa, posiadać spadek poprzeczny zgodny z założonym w dokumentacji projektowej, oraz nie posiadać śladów po przejściu walców lub zagęszczarek.</w:t>
      </w:r>
    </w:p>
    <w:p w14:paraId="1EEA3298"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 xml:space="preserve">Wskaźnik zagęszczenia wykonany według BN-77/8931-12 [3] powinien wynosić co najmniej 0,98 maksymalnego zagęszczenia według normalnej próby </w:t>
      </w:r>
      <w:proofErr w:type="spellStart"/>
      <w:r w:rsidRPr="005D6611">
        <w:rPr>
          <w:rFonts w:ascii="Arial Narrow" w:hAnsi="Arial Narrow" w:cs="Arial"/>
          <w:sz w:val="22"/>
          <w:szCs w:val="22"/>
        </w:rPr>
        <w:t>Proctora</w:t>
      </w:r>
      <w:proofErr w:type="spellEnd"/>
      <w:r w:rsidRPr="005D6611">
        <w:rPr>
          <w:rFonts w:ascii="Arial Narrow" w:hAnsi="Arial Narrow" w:cs="Arial"/>
          <w:sz w:val="22"/>
          <w:szCs w:val="22"/>
        </w:rPr>
        <w:t>, zgodnie z PN-B-04481 [1].</w:t>
      </w:r>
    </w:p>
    <w:p w14:paraId="19A3A73F" w14:textId="77777777" w:rsidR="00CD6792" w:rsidRPr="005D6611" w:rsidRDefault="00CD6792" w:rsidP="00954441">
      <w:pPr>
        <w:jc w:val="both"/>
        <w:rPr>
          <w:rFonts w:ascii="Arial Narrow" w:hAnsi="Arial Narrow" w:cs="Arial"/>
          <w:sz w:val="22"/>
          <w:szCs w:val="22"/>
        </w:rPr>
      </w:pPr>
      <w:bookmarkStart w:id="1102" w:name="_Toc428247153"/>
      <w:bookmarkStart w:id="1103" w:name="_Toc501871163"/>
    </w:p>
    <w:p w14:paraId="3653CDF1"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6. KONTROLA JAKOŚCI ROBÓT</w:t>
      </w:r>
      <w:bookmarkEnd w:id="1102"/>
      <w:bookmarkEnd w:id="1103"/>
    </w:p>
    <w:p w14:paraId="481056EA"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6.1. Ogólne zasady kontroli jakości robót</w:t>
      </w:r>
    </w:p>
    <w:p w14:paraId="35E329F9"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zasady kontroli jakości robót podano w ST D-M-00.00.00 „Wymagania ogólne” pkt 6.</w:t>
      </w:r>
    </w:p>
    <w:p w14:paraId="66CDFC90"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6.2. Badania przed przystąpieniem do robót</w:t>
      </w:r>
    </w:p>
    <w:p w14:paraId="075F089E"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Przed przystąpieniem do robót Wykonawca przeprowadzi badania gruntów proponowanych do uzupełnienia poboczy oraz opracuje optymalny skład mieszanki według ST D-05.01.00 „Nawierzchnie gruntowe”, ST D-05.01.01 „Nawierzchnia gruntowa naturalna”.</w:t>
      </w:r>
    </w:p>
    <w:p w14:paraId="63DA42E1"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6.3. Badania w czasie robót</w:t>
      </w:r>
    </w:p>
    <w:p w14:paraId="47449565"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Częstotliwość oraz zakres badań i pomiarów w czasie prowadzenia robót  podano w tablicy 1.</w:t>
      </w:r>
    </w:p>
    <w:p w14:paraId="2D240D7F" w14:textId="77777777" w:rsidR="00CD6792" w:rsidRPr="005D6611" w:rsidRDefault="00CD6792" w:rsidP="00954441">
      <w:pPr>
        <w:jc w:val="both"/>
        <w:rPr>
          <w:rFonts w:ascii="Arial Narrow" w:hAnsi="Arial Narrow" w:cs="Arial"/>
          <w:sz w:val="22"/>
          <w:szCs w:val="22"/>
        </w:rPr>
      </w:pPr>
    </w:p>
    <w:p w14:paraId="5B2697C1"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Tablica 1. Częstotliwość oraz zakres badań i pomiarów</w:t>
      </w:r>
    </w:p>
    <w:tbl>
      <w:tblPr>
        <w:tblW w:w="0" w:type="auto"/>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632"/>
        <w:gridCol w:w="4038"/>
        <w:gridCol w:w="4386"/>
      </w:tblGrid>
      <w:tr w:rsidR="00CD6792" w:rsidRPr="005D6611" w14:paraId="4274FDAD" w14:textId="77777777" w:rsidTr="00954441">
        <w:trPr>
          <w:jc w:val="center"/>
        </w:trPr>
        <w:tc>
          <w:tcPr>
            <w:tcW w:w="637" w:type="dxa"/>
            <w:tcBorders>
              <w:top w:val="single" w:sz="6" w:space="0" w:color="auto"/>
              <w:left w:val="single" w:sz="6" w:space="0" w:color="auto"/>
              <w:bottom w:val="double" w:sz="6" w:space="0" w:color="auto"/>
              <w:right w:val="single" w:sz="6" w:space="0" w:color="auto"/>
            </w:tcBorders>
            <w:noWrap/>
            <w:vAlign w:val="center"/>
            <w:hideMark/>
          </w:tcPr>
          <w:p w14:paraId="7298A00D"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Lp.</w:t>
            </w:r>
          </w:p>
        </w:tc>
        <w:tc>
          <w:tcPr>
            <w:tcW w:w="4077" w:type="dxa"/>
            <w:tcBorders>
              <w:top w:val="single" w:sz="6" w:space="0" w:color="auto"/>
              <w:left w:val="single" w:sz="6" w:space="0" w:color="auto"/>
              <w:bottom w:val="double" w:sz="6" w:space="0" w:color="auto"/>
              <w:right w:val="single" w:sz="6" w:space="0" w:color="auto"/>
            </w:tcBorders>
            <w:noWrap/>
            <w:vAlign w:val="center"/>
            <w:hideMark/>
          </w:tcPr>
          <w:p w14:paraId="644103DD"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Wyszczególnienie badań</w:t>
            </w:r>
          </w:p>
        </w:tc>
        <w:tc>
          <w:tcPr>
            <w:tcW w:w="4428" w:type="dxa"/>
            <w:tcBorders>
              <w:top w:val="single" w:sz="6" w:space="0" w:color="auto"/>
              <w:left w:val="single" w:sz="6" w:space="0" w:color="auto"/>
              <w:bottom w:val="double" w:sz="6" w:space="0" w:color="auto"/>
              <w:right w:val="single" w:sz="6" w:space="0" w:color="auto"/>
            </w:tcBorders>
            <w:noWrap/>
            <w:vAlign w:val="center"/>
            <w:hideMark/>
          </w:tcPr>
          <w:p w14:paraId="2D3E19EA"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Częstotliwość badań, minimalna liczba badań na dziennej działce roboczej</w:t>
            </w:r>
          </w:p>
        </w:tc>
      </w:tr>
      <w:tr w:rsidR="00CD6792" w:rsidRPr="005D6611" w14:paraId="74311827" w14:textId="77777777" w:rsidTr="00954441">
        <w:trPr>
          <w:jc w:val="center"/>
        </w:trPr>
        <w:tc>
          <w:tcPr>
            <w:tcW w:w="637" w:type="dxa"/>
            <w:tcBorders>
              <w:top w:val="nil"/>
              <w:left w:val="single" w:sz="6" w:space="0" w:color="auto"/>
              <w:bottom w:val="single" w:sz="6" w:space="0" w:color="auto"/>
              <w:right w:val="single" w:sz="6" w:space="0" w:color="auto"/>
            </w:tcBorders>
            <w:noWrap/>
            <w:hideMark/>
          </w:tcPr>
          <w:p w14:paraId="1D349D42"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1</w:t>
            </w:r>
          </w:p>
        </w:tc>
        <w:tc>
          <w:tcPr>
            <w:tcW w:w="4077" w:type="dxa"/>
            <w:tcBorders>
              <w:top w:val="nil"/>
              <w:left w:val="single" w:sz="6" w:space="0" w:color="auto"/>
              <w:bottom w:val="single" w:sz="6" w:space="0" w:color="auto"/>
              <w:right w:val="single" w:sz="6" w:space="0" w:color="auto"/>
            </w:tcBorders>
            <w:noWrap/>
            <w:hideMark/>
          </w:tcPr>
          <w:p w14:paraId="0681A46D"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Uziarnienie mieszanki uzupełniającej</w:t>
            </w:r>
          </w:p>
        </w:tc>
        <w:tc>
          <w:tcPr>
            <w:tcW w:w="4428" w:type="dxa"/>
            <w:tcBorders>
              <w:top w:val="nil"/>
              <w:left w:val="single" w:sz="6" w:space="0" w:color="auto"/>
              <w:bottom w:val="single" w:sz="6" w:space="0" w:color="auto"/>
              <w:right w:val="single" w:sz="6" w:space="0" w:color="auto"/>
            </w:tcBorders>
            <w:noWrap/>
            <w:hideMark/>
          </w:tcPr>
          <w:p w14:paraId="368DACF6"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2 próbki</w:t>
            </w:r>
          </w:p>
        </w:tc>
      </w:tr>
      <w:tr w:rsidR="00CD6792" w:rsidRPr="005D6611" w14:paraId="56B025A6" w14:textId="77777777" w:rsidTr="00954441">
        <w:trPr>
          <w:jc w:val="center"/>
        </w:trPr>
        <w:tc>
          <w:tcPr>
            <w:tcW w:w="637" w:type="dxa"/>
            <w:tcBorders>
              <w:top w:val="single" w:sz="6" w:space="0" w:color="auto"/>
              <w:left w:val="single" w:sz="6" w:space="0" w:color="auto"/>
              <w:bottom w:val="single" w:sz="6" w:space="0" w:color="auto"/>
              <w:right w:val="single" w:sz="6" w:space="0" w:color="auto"/>
            </w:tcBorders>
            <w:noWrap/>
            <w:hideMark/>
          </w:tcPr>
          <w:p w14:paraId="1A78989D"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2</w:t>
            </w:r>
          </w:p>
        </w:tc>
        <w:tc>
          <w:tcPr>
            <w:tcW w:w="4077" w:type="dxa"/>
            <w:tcBorders>
              <w:top w:val="single" w:sz="6" w:space="0" w:color="auto"/>
              <w:left w:val="single" w:sz="6" w:space="0" w:color="auto"/>
              <w:bottom w:val="single" w:sz="6" w:space="0" w:color="auto"/>
              <w:right w:val="single" w:sz="6" w:space="0" w:color="auto"/>
            </w:tcBorders>
            <w:noWrap/>
            <w:hideMark/>
          </w:tcPr>
          <w:p w14:paraId="1F839009"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Wilgotność optymalna mieszanki uzupełniającej</w:t>
            </w:r>
          </w:p>
        </w:tc>
        <w:tc>
          <w:tcPr>
            <w:tcW w:w="4428" w:type="dxa"/>
            <w:tcBorders>
              <w:top w:val="single" w:sz="6" w:space="0" w:color="auto"/>
              <w:left w:val="single" w:sz="6" w:space="0" w:color="auto"/>
              <w:bottom w:val="single" w:sz="6" w:space="0" w:color="auto"/>
              <w:right w:val="single" w:sz="6" w:space="0" w:color="auto"/>
            </w:tcBorders>
            <w:noWrap/>
            <w:hideMark/>
          </w:tcPr>
          <w:p w14:paraId="15396A4F"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2 próbki</w:t>
            </w:r>
          </w:p>
        </w:tc>
      </w:tr>
      <w:tr w:rsidR="00CD6792" w:rsidRPr="005D6611" w14:paraId="5CB263E5" w14:textId="77777777" w:rsidTr="00954441">
        <w:trPr>
          <w:jc w:val="center"/>
        </w:trPr>
        <w:tc>
          <w:tcPr>
            <w:tcW w:w="637" w:type="dxa"/>
            <w:tcBorders>
              <w:top w:val="single" w:sz="6" w:space="0" w:color="auto"/>
              <w:left w:val="single" w:sz="6" w:space="0" w:color="auto"/>
              <w:bottom w:val="single" w:sz="6" w:space="0" w:color="auto"/>
              <w:right w:val="single" w:sz="6" w:space="0" w:color="auto"/>
            </w:tcBorders>
            <w:noWrap/>
            <w:hideMark/>
          </w:tcPr>
          <w:p w14:paraId="3EA1400D"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3</w:t>
            </w:r>
          </w:p>
        </w:tc>
        <w:tc>
          <w:tcPr>
            <w:tcW w:w="4077" w:type="dxa"/>
            <w:tcBorders>
              <w:top w:val="single" w:sz="6" w:space="0" w:color="auto"/>
              <w:left w:val="single" w:sz="6" w:space="0" w:color="auto"/>
              <w:bottom w:val="single" w:sz="6" w:space="0" w:color="auto"/>
              <w:right w:val="single" w:sz="6" w:space="0" w:color="auto"/>
            </w:tcBorders>
            <w:noWrap/>
            <w:hideMark/>
          </w:tcPr>
          <w:p w14:paraId="4B22F808"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Wilgotność optymalna gruntu w ściętym poboczu</w:t>
            </w:r>
          </w:p>
        </w:tc>
        <w:tc>
          <w:tcPr>
            <w:tcW w:w="4428" w:type="dxa"/>
            <w:tcBorders>
              <w:top w:val="single" w:sz="6" w:space="0" w:color="auto"/>
              <w:left w:val="single" w:sz="6" w:space="0" w:color="auto"/>
              <w:bottom w:val="single" w:sz="6" w:space="0" w:color="auto"/>
              <w:right w:val="single" w:sz="6" w:space="0" w:color="auto"/>
            </w:tcBorders>
            <w:noWrap/>
            <w:hideMark/>
          </w:tcPr>
          <w:p w14:paraId="1792256C"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2 próbki</w:t>
            </w:r>
          </w:p>
        </w:tc>
      </w:tr>
      <w:tr w:rsidR="00CD6792" w:rsidRPr="005D6611" w14:paraId="070E97FE" w14:textId="77777777" w:rsidTr="00954441">
        <w:trPr>
          <w:jc w:val="center"/>
        </w:trPr>
        <w:tc>
          <w:tcPr>
            <w:tcW w:w="637" w:type="dxa"/>
            <w:tcBorders>
              <w:top w:val="single" w:sz="6" w:space="0" w:color="auto"/>
              <w:left w:val="single" w:sz="6" w:space="0" w:color="auto"/>
              <w:bottom w:val="single" w:sz="6" w:space="0" w:color="auto"/>
              <w:right w:val="single" w:sz="6" w:space="0" w:color="auto"/>
            </w:tcBorders>
            <w:noWrap/>
            <w:hideMark/>
          </w:tcPr>
          <w:p w14:paraId="42AF22DB"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lastRenderedPageBreak/>
              <w:t>4</w:t>
            </w:r>
          </w:p>
        </w:tc>
        <w:tc>
          <w:tcPr>
            <w:tcW w:w="4077" w:type="dxa"/>
            <w:tcBorders>
              <w:top w:val="single" w:sz="6" w:space="0" w:color="auto"/>
              <w:left w:val="single" w:sz="6" w:space="0" w:color="auto"/>
              <w:bottom w:val="single" w:sz="6" w:space="0" w:color="auto"/>
              <w:right w:val="single" w:sz="6" w:space="0" w:color="auto"/>
            </w:tcBorders>
            <w:noWrap/>
            <w:hideMark/>
          </w:tcPr>
          <w:p w14:paraId="53D8FD28"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Wskaźnik zagęszczenia na ścinanych lub uzupełnianych poboczach</w:t>
            </w:r>
          </w:p>
        </w:tc>
        <w:tc>
          <w:tcPr>
            <w:tcW w:w="4428" w:type="dxa"/>
            <w:tcBorders>
              <w:top w:val="single" w:sz="6" w:space="0" w:color="auto"/>
              <w:left w:val="single" w:sz="6" w:space="0" w:color="auto"/>
              <w:bottom w:val="single" w:sz="6" w:space="0" w:color="auto"/>
              <w:right w:val="single" w:sz="6" w:space="0" w:color="auto"/>
            </w:tcBorders>
            <w:noWrap/>
            <w:hideMark/>
          </w:tcPr>
          <w:p w14:paraId="4674B9F4"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2 razy na 1 km</w:t>
            </w:r>
          </w:p>
        </w:tc>
      </w:tr>
    </w:tbl>
    <w:p w14:paraId="55E99049"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6.4. Pomiar cech geometrycznych ścinanych lub uzupełnianych poboczy</w:t>
      </w:r>
    </w:p>
    <w:p w14:paraId="7C513661"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ab/>
        <w:t>Częstotliwość oraz zakres pomiarów po zakończeniu robót podano w tablicy 2.</w:t>
      </w:r>
    </w:p>
    <w:p w14:paraId="52A01CBA" w14:textId="77777777" w:rsidR="00CD6792" w:rsidRPr="005D6611" w:rsidRDefault="00CD6792" w:rsidP="00954441">
      <w:pPr>
        <w:jc w:val="both"/>
        <w:rPr>
          <w:rFonts w:ascii="Arial Narrow" w:hAnsi="Arial Narrow" w:cs="Arial"/>
          <w:sz w:val="22"/>
          <w:szCs w:val="22"/>
        </w:rPr>
      </w:pPr>
    </w:p>
    <w:p w14:paraId="637ADE37"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Tablica 2. Częstotliwość oraz zakres pomiarów ścinanych lub uzupełnianych poboczy</w:t>
      </w:r>
    </w:p>
    <w:tbl>
      <w:tblPr>
        <w:tblW w:w="0" w:type="auto"/>
        <w:tblInd w:w="8" w:type="dxa"/>
        <w:tblCellMar>
          <w:left w:w="70" w:type="dxa"/>
          <w:right w:w="70" w:type="dxa"/>
        </w:tblCellMar>
        <w:tblLook w:val="04A0" w:firstRow="1" w:lastRow="0" w:firstColumn="1" w:lastColumn="0" w:noHBand="0" w:noVBand="1"/>
      </w:tblPr>
      <w:tblGrid>
        <w:gridCol w:w="632"/>
        <w:gridCol w:w="4064"/>
        <w:gridCol w:w="4352"/>
      </w:tblGrid>
      <w:tr w:rsidR="00CD6792" w:rsidRPr="005D6611" w14:paraId="0748F4DF" w14:textId="77777777" w:rsidTr="00954441">
        <w:tc>
          <w:tcPr>
            <w:tcW w:w="637" w:type="dxa"/>
            <w:tcBorders>
              <w:top w:val="single" w:sz="6" w:space="0" w:color="auto"/>
              <w:left w:val="single" w:sz="6" w:space="0" w:color="auto"/>
              <w:bottom w:val="double" w:sz="6" w:space="0" w:color="auto"/>
              <w:right w:val="single" w:sz="6" w:space="0" w:color="auto"/>
            </w:tcBorders>
            <w:noWrap/>
            <w:vAlign w:val="center"/>
            <w:hideMark/>
          </w:tcPr>
          <w:p w14:paraId="7BABCB3A"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Lp.</w:t>
            </w:r>
          </w:p>
        </w:tc>
        <w:tc>
          <w:tcPr>
            <w:tcW w:w="4103" w:type="dxa"/>
            <w:tcBorders>
              <w:top w:val="single" w:sz="6" w:space="0" w:color="auto"/>
              <w:left w:val="single" w:sz="6" w:space="0" w:color="auto"/>
              <w:bottom w:val="double" w:sz="6" w:space="0" w:color="auto"/>
              <w:right w:val="single" w:sz="6" w:space="0" w:color="auto"/>
            </w:tcBorders>
            <w:noWrap/>
            <w:vAlign w:val="center"/>
            <w:hideMark/>
          </w:tcPr>
          <w:p w14:paraId="08A07BD1"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Wyszczególnienie</w:t>
            </w:r>
          </w:p>
        </w:tc>
        <w:tc>
          <w:tcPr>
            <w:tcW w:w="4394" w:type="dxa"/>
            <w:tcBorders>
              <w:top w:val="single" w:sz="6" w:space="0" w:color="auto"/>
              <w:left w:val="nil"/>
              <w:bottom w:val="double" w:sz="6" w:space="0" w:color="auto"/>
              <w:right w:val="single" w:sz="6" w:space="0" w:color="auto"/>
            </w:tcBorders>
            <w:noWrap/>
            <w:vAlign w:val="center"/>
            <w:hideMark/>
          </w:tcPr>
          <w:p w14:paraId="0FBAAB43"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Minimalna częstotliwość pomiarów</w:t>
            </w:r>
          </w:p>
        </w:tc>
      </w:tr>
      <w:tr w:rsidR="00CD6792" w:rsidRPr="005D6611" w14:paraId="4DF6B9D9" w14:textId="77777777" w:rsidTr="00954441">
        <w:tc>
          <w:tcPr>
            <w:tcW w:w="637" w:type="dxa"/>
            <w:tcBorders>
              <w:top w:val="nil"/>
              <w:left w:val="single" w:sz="6" w:space="0" w:color="auto"/>
              <w:bottom w:val="single" w:sz="6" w:space="0" w:color="auto"/>
              <w:right w:val="single" w:sz="6" w:space="0" w:color="auto"/>
            </w:tcBorders>
            <w:noWrap/>
            <w:vAlign w:val="center"/>
            <w:hideMark/>
          </w:tcPr>
          <w:p w14:paraId="14E6C616"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1</w:t>
            </w:r>
          </w:p>
        </w:tc>
        <w:tc>
          <w:tcPr>
            <w:tcW w:w="4103" w:type="dxa"/>
            <w:tcBorders>
              <w:top w:val="nil"/>
              <w:left w:val="single" w:sz="6" w:space="0" w:color="auto"/>
              <w:bottom w:val="single" w:sz="6" w:space="0" w:color="auto"/>
              <w:right w:val="single" w:sz="6" w:space="0" w:color="auto"/>
            </w:tcBorders>
            <w:noWrap/>
            <w:hideMark/>
          </w:tcPr>
          <w:p w14:paraId="744A00DF"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Spadki poprzeczne</w:t>
            </w:r>
          </w:p>
        </w:tc>
        <w:tc>
          <w:tcPr>
            <w:tcW w:w="4394" w:type="dxa"/>
            <w:tcBorders>
              <w:top w:val="nil"/>
              <w:left w:val="nil"/>
              <w:bottom w:val="nil"/>
              <w:right w:val="single" w:sz="6" w:space="0" w:color="auto"/>
            </w:tcBorders>
            <w:noWrap/>
            <w:hideMark/>
          </w:tcPr>
          <w:p w14:paraId="561064C5"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2 razy na 100 m</w:t>
            </w:r>
          </w:p>
        </w:tc>
      </w:tr>
      <w:tr w:rsidR="00CD6792" w:rsidRPr="005D6611" w14:paraId="23F3F857" w14:textId="77777777" w:rsidTr="00954441">
        <w:tc>
          <w:tcPr>
            <w:tcW w:w="637" w:type="dxa"/>
            <w:tcBorders>
              <w:top w:val="single" w:sz="6" w:space="0" w:color="auto"/>
              <w:left w:val="single" w:sz="6" w:space="0" w:color="auto"/>
              <w:bottom w:val="single" w:sz="6" w:space="0" w:color="auto"/>
              <w:right w:val="single" w:sz="6" w:space="0" w:color="auto"/>
            </w:tcBorders>
            <w:noWrap/>
            <w:vAlign w:val="center"/>
            <w:hideMark/>
          </w:tcPr>
          <w:p w14:paraId="0D44A356"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2</w:t>
            </w:r>
          </w:p>
        </w:tc>
        <w:tc>
          <w:tcPr>
            <w:tcW w:w="4103" w:type="dxa"/>
            <w:tcBorders>
              <w:top w:val="single" w:sz="6" w:space="0" w:color="auto"/>
              <w:left w:val="single" w:sz="6" w:space="0" w:color="auto"/>
              <w:bottom w:val="single" w:sz="6" w:space="0" w:color="auto"/>
              <w:right w:val="single" w:sz="6" w:space="0" w:color="auto"/>
            </w:tcBorders>
            <w:noWrap/>
            <w:hideMark/>
          </w:tcPr>
          <w:p w14:paraId="1D3AC421"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Równość podłużna</w:t>
            </w:r>
          </w:p>
        </w:tc>
        <w:tc>
          <w:tcPr>
            <w:tcW w:w="4394" w:type="dxa"/>
            <w:vMerge w:val="restart"/>
            <w:tcBorders>
              <w:top w:val="single" w:sz="6" w:space="0" w:color="auto"/>
              <w:left w:val="nil"/>
              <w:bottom w:val="single" w:sz="6" w:space="0" w:color="auto"/>
              <w:right w:val="single" w:sz="6" w:space="0" w:color="auto"/>
            </w:tcBorders>
            <w:noWrap/>
            <w:vAlign w:val="center"/>
            <w:hideMark/>
          </w:tcPr>
          <w:p w14:paraId="7282EE11" w14:textId="77777777" w:rsidR="00CD6792" w:rsidRPr="005D6611" w:rsidRDefault="00CD6792" w:rsidP="00954441">
            <w:pPr>
              <w:rPr>
                <w:rFonts w:ascii="Arial Narrow" w:hAnsi="Arial Narrow" w:cs="Arial"/>
                <w:sz w:val="22"/>
                <w:szCs w:val="22"/>
              </w:rPr>
            </w:pPr>
            <w:r w:rsidRPr="005D6611">
              <w:rPr>
                <w:rFonts w:ascii="Arial Narrow" w:hAnsi="Arial Narrow" w:cs="Arial"/>
                <w:sz w:val="22"/>
                <w:szCs w:val="22"/>
              </w:rPr>
              <w:t>co 50 m</w:t>
            </w:r>
          </w:p>
        </w:tc>
      </w:tr>
      <w:tr w:rsidR="00CD6792" w:rsidRPr="005D6611" w14:paraId="473ADBA5" w14:textId="77777777" w:rsidTr="00954441">
        <w:tc>
          <w:tcPr>
            <w:tcW w:w="637" w:type="dxa"/>
            <w:tcBorders>
              <w:top w:val="single" w:sz="6" w:space="0" w:color="auto"/>
              <w:left w:val="single" w:sz="6" w:space="0" w:color="auto"/>
              <w:bottom w:val="single" w:sz="6" w:space="0" w:color="auto"/>
              <w:right w:val="single" w:sz="6" w:space="0" w:color="auto"/>
            </w:tcBorders>
            <w:vAlign w:val="center"/>
            <w:hideMark/>
          </w:tcPr>
          <w:p w14:paraId="618AE650" w14:textId="77777777" w:rsidR="00CD6792" w:rsidRPr="005D6611" w:rsidRDefault="00CD6792" w:rsidP="00954441">
            <w:pPr>
              <w:jc w:val="center"/>
              <w:rPr>
                <w:rFonts w:ascii="Arial Narrow" w:hAnsi="Arial Narrow" w:cs="Arial"/>
                <w:sz w:val="22"/>
                <w:szCs w:val="22"/>
              </w:rPr>
            </w:pPr>
            <w:r w:rsidRPr="005D6611">
              <w:rPr>
                <w:rFonts w:ascii="Arial Narrow" w:hAnsi="Arial Narrow" w:cs="Arial"/>
                <w:sz w:val="22"/>
                <w:szCs w:val="22"/>
              </w:rPr>
              <w:t>3</w:t>
            </w:r>
          </w:p>
        </w:tc>
        <w:tc>
          <w:tcPr>
            <w:tcW w:w="4103" w:type="dxa"/>
            <w:tcBorders>
              <w:top w:val="single" w:sz="6" w:space="0" w:color="auto"/>
              <w:left w:val="single" w:sz="6" w:space="0" w:color="auto"/>
              <w:bottom w:val="single" w:sz="6" w:space="0" w:color="auto"/>
              <w:right w:val="single" w:sz="6" w:space="0" w:color="auto"/>
            </w:tcBorders>
            <w:hideMark/>
          </w:tcPr>
          <w:p w14:paraId="28B27A8F"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Równość poprzeczna</w:t>
            </w:r>
          </w:p>
        </w:tc>
        <w:tc>
          <w:tcPr>
            <w:tcW w:w="4394" w:type="dxa"/>
            <w:vMerge/>
            <w:tcBorders>
              <w:top w:val="single" w:sz="6" w:space="0" w:color="auto"/>
              <w:left w:val="nil"/>
              <w:bottom w:val="single" w:sz="6" w:space="0" w:color="auto"/>
              <w:right w:val="single" w:sz="6" w:space="0" w:color="auto"/>
            </w:tcBorders>
            <w:vAlign w:val="center"/>
            <w:hideMark/>
          </w:tcPr>
          <w:p w14:paraId="62147E36" w14:textId="77777777" w:rsidR="00CD6792" w:rsidRPr="005D6611" w:rsidRDefault="00CD6792" w:rsidP="00954441">
            <w:pPr>
              <w:jc w:val="both"/>
              <w:rPr>
                <w:rFonts w:ascii="Arial Narrow" w:hAnsi="Arial Narrow" w:cs="Arial"/>
                <w:sz w:val="22"/>
                <w:szCs w:val="22"/>
              </w:rPr>
            </w:pPr>
          </w:p>
        </w:tc>
      </w:tr>
    </w:tbl>
    <w:p w14:paraId="380936B6"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6.4.1. Spadki poprzeczne poboczy</w:t>
      </w:r>
    </w:p>
    <w:p w14:paraId="5484C1ED"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 xml:space="preserve">Spadki poprzeczne poboczy powinny być zgodne z dokumentacją projektową, z tolerancją </w:t>
      </w:r>
      <w:r w:rsidRPr="005D6611">
        <w:rPr>
          <w:rFonts w:ascii="Arial Narrow" w:hAnsi="Arial Narrow" w:cs="Arial"/>
          <w:sz w:val="22"/>
          <w:szCs w:val="22"/>
        </w:rPr>
        <w:sym w:font="Symbol" w:char="F0B1"/>
      </w:r>
      <w:r w:rsidRPr="005D6611">
        <w:rPr>
          <w:rFonts w:ascii="Arial Narrow" w:hAnsi="Arial Narrow" w:cs="Arial"/>
          <w:sz w:val="22"/>
          <w:szCs w:val="22"/>
        </w:rPr>
        <w:t xml:space="preserve"> 1%.</w:t>
      </w:r>
    </w:p>
    <w:p w14:paraId="04108AD3"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6.4.2. Równość poboczy</w:t>
      </w:r>
    </w:p>
    <w:p w14:paraId="09AA7F72"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Nierówności podłużne i poprzeczne należy mierzyć łatą 4-metrową wg BN-68/8931-04 [2].  Maksymalny prześwit pod łatą nie może przekraczać 15 mm.</w:t>
      </w:r>
    </w:p>
    <w:p w14:paraId="6CE7F421" w14:textId="77777777" w:rsidR="00CD6792" w:rsidRPr="004A7E78" w:rsidRDefault="00CD6792" w:rsidP="00954441">
      <w:pPr>
        <w:jc w:val="both"/>
        <w:rPr>
          <w:rFonts w:ascii="Arial Narrow" w:hAnsi="Arial Narrow" w:cs="Arial"/>
          <w:u w:val="single"/>
        </w:rPr>
      </w:pPr>
      <w:bookmarkStart w:id="1104" w:name="_Toc428247154"/>
      <w:bookmarkStart w:id="1105" w:name="_Toc501871164"/>
    </w:p>
    <w:p w14:paraId="198D8D47"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7. OBMIAR ROBÓT</w:t>
      </w:r>
      <w:bookmarkEnd w:id="1104"/>
      <w:bookmarkEnd w:id="1105"/>
    </w:p>
    <w:p w14:paraId="667196DC"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7.1. Ogólne zasady obmiaru robót</w:t>
      </w:r>
    </w:p>
    <w:p w14:paraId="2EB56D5C"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zasady obmiaru robót podano w ST D-M-00.00.00 „Wymagania ogólne” pkt 7.</w:t>
      </w:r>
    </w:p>
    <w:p w14:paraId="01312A6F"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7.2. Jednostka obmiarowa</w:t>
      </w:r>
    </w:p>
    <w:p w14:paraId="563586CA"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Jednostką obmiarową jest m</w:t>
      </w:r>
      <w:r w:rsidRPr="005D6611">
        <w:rPr>
          <w:rFonts w:ascii="Arial Narrow" w:hAnsi="Arial Narrow" w:cs="Arial"/>
          <w:sz w:val="22"/>
          <w:szCs w:val="22"/>
          <w:vertAlign w:val="superscript"/>
        </w:rPr>
        <w:t>2</w:t>
      </w:r>
      <w:r w:rsidRPr="005D6611">
        <w:rPr>
          <w:rFonts w:ascii="Arial Narrow" w:hAnsi="Arial Narrow" w:cs="Arial"/>
          <w:sz w:val="22"/>
          <w:szCs w:val="22"/>
        </w:rPr>
        <w:t xml:space="preserve"> (metr kwadratowy) wykonanych robót na poboczach. </w:t>
      </w:r>
    </w:p>
    <w:p w14:paraId="5E80E280" w14:textId="77777777" w:rsidR="00CD6792" w:rsidRPr="005D6611" w:rsidRDefault="00CD6792" w:rsidP="00954441">
      <w:pPr>
        <w:jc w:val="both"/>
        <w:rPr>
          <w:rFonts w:ascii="Arial Narrow" w:hAnsi="Arial Narrow" w:cs="Arial"/>
          <w:sz w:val="22"/>
          <w:szCs w:val="22"/>
        </w:rPr>
      </w:pPr>
      <w:bookmarkStart w:id="1106" w:name="_Toc428247155"/>
      <w:bookmarkStart w:id="1107" w:name="_Toc501871165"/>
    </w:p>
    <w:p w14:paraId="117E3C1E"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8. ODBIÓR ROBÓT</w:t>
      </w:r>
      <w:bookmarkEnd w:id="1106"/>
      <w:bookmarkEnd w:id="1107"/>
    </w:p>
    <w:p w14:paraId="32D508CA"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zasady odbioru robót podano w ST D-M-00.00.00 „Wymagania ogólne” pkt 8.</w:t>
      </w:r>
    </w:p>
    <w:p w14:paraId="31BF0892"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Roboty uznaje się za wykonane zgodnie z dokumentacją projektową, SST i wymaganiami Inżyniera, jeżeli wszystkie pomiary i badania z zachowaniem tolerancji wg pkt 6 dały wyniki pozytywne.</w:t>
      </w:r>
    </w:p>
    <w:p w14:paraId="08B8A50E" w14:textId="77777777" w:rsidR="00CD6792" w:rsidRPr="005D6611" w:rsidRDefault="00CD6792" w:rsidP="00954441">
      <w:pPr>
        <w:jc w:val="both"/>
        <w:rPr>
          <w:rFonts w:ascii="Arial Narrow" w:hAnsi="Arial Narrow" w:cs="Arial"/>
          <w:sz w:val="22"/>
          <w:szCs w:val="22"/>
        </w:rPr>
      </w:pPr>
      <w:bookmarkStart w:id="1108" w:name="_Toc428247156"/>
      <w:bookmarkStart w:id="1109" w:name="_Toc501871166"/>
    </w:p>
    <w:p w14:paraId="2EA0BFA9"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9. PODSTAWA PŁATNOŚCI</w:t>
      </w:r>
      <w:bookmarkEnd w:id="1108"/>
      <w:bookmarkEnd w:id="1109"/>
    </w:p>
    <w:p w14:paraId="67E58B5C"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9.1. Ogólne ustalenia dotyczące podstawy płatności</w:t>
      </w:r>
    </w:p>
    <w:p w14:paraId="6C2047DF"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Ogólne ustalenia dotyczące podstawy płatności podano w ST D-M-00.00.00 „Wymagania ogólne” pkt 9.</w:t>
      </w:r>
    </w:p>
    <w:p w14:paraId="2D723517"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9.2. Cena jednostki obmiarowej</w:t>
      </w:r>
    </w:p>
    <w:p w14:paraId="116B8F98" w14:textId="77777777" w:rsidR="00CD6792" w:rsidRPr="005D6611" w:rsidRDefault="00CD6792" w:rsidP="00954441">
      <w:pPr>
        <w:ind w:firstLine="567"/>
        <w:jc w:val="both"/>
        <w:rPr>
          <w:rFonts w:ascii="Arial Narrow" w:hAnsi="Arial Narrow" w:cs="Arial"/>
          <w:sz w:val="22"/>
          <w:szCs w:val="22"/>
        </w:rPr>
      </w:pPr>
      <w:r w:rsidRPr="005D6611">
        <w:rPr>
          <w:rFonts w:ascii="Arial Narrow" w:hAnsi="Arial Narrow" w:cs="Arial"/>
          <w:sz w:val="22"/>
          <w:szCs w:val="22"/>
        </w:rPr>
        <w:t>Cena wykonania 1 m</w:t>
      </w:r>
      <w:r w:rsidRPr="005D6611">
        <w:rPr>
          <w:rFonts w:ascii="Arial Narrow" w:hAnsi="Arial Narrow" w:cs="Arial"/>
          <w:sz w:val="22"/>
          <w:szCs w:val="22"/>
          <w:vertAlign w:val="superscript"/>
        </w:rPr>
        <w:t>2</w:t>
      </w:r>
      <w:r w:rsidRPr="005D6611">
        <w:rPr>
          <w:rFonts w:ascii="Arial Narrow" w:hAnsi="Arial Narrow" w:cs="Arial"/>
          <w:sz w:val="22"/>
          <w:szCs w:val="22"/>
        </w:rPr>
        <w:t xml:space="preserve"> robót obejmuje:</w:t>
      </w:r>
    </w:p>
    <w:p w14:paraId="667084B2"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prace pomiarowe i przygotowawcze,</w:t>
      </w:r>
    </w:p>
    <w:p w14:paraId="059F8FA3"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oznakowanie robót,</w:t>
      </w:r>
    </w:p>
    <w:p w14:paraId="55561410"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ścięcie poboczy i zagęszczenie podłoża,</w:t>
      </w:r>
    </w:p>
    <w:p w14:paraId="624C9E53"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odwiezienie gruntu na odkład,</w:t>
      </w:r>
    </w:p>
    <w:p w14:paraId="3062C14D"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dostarczenie materiału w ilości niezbędnej do uzupełnienia/wykonania,</w:t>
      </w:r>
    </w:p>
    <w:p w14:paraId="579E7712"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rozłożenie materiału,</w:t>
      </w:r>
    </w:p>
    <w:p w14:paraId="754ACE0B"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zagęszczenie poboczy,</w:t>
      </w:r>
    </w:p>
    <w:p w14:paraId="51CF7A66"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przeprowadzenie pomiarów i badań laboratoryjnych wymaganych w specyfikacji technicznej,</w:t>
      </w:r>
    </w:p>
    <w:p w14:paraId="1F978561" w14:textId="77777777" w:rsidR="00CD6792" w:rsidRPr="004A7E78" w:rsidRDefault="00CD6792" w:rsidP="009E77BE">
      <w:pPr>
        <w:pStyle w:val="Akapitzlist"/>
        <w:numPr>
          <w:ilvl w:val="0"/>
          <w:numId w:val="215"/>
        </w:numPr>
        <w:spacing w:line="276" w:lineRule="auto"/>
        <w:ind w:left="567" w:hanging="283"/>
        <w:jc w:val="both"/>
        <w:rPr>
          <w:rFonts w:ascii="Arial Narrow" w:hAnsi="Arial Narrow" w:cs="Arial"/>
          <w:sz w:val="20"/>
          <w:szCs w:val="20"/>
        </w:rPr>
      </w:pPr>
      <w:r w:rsidRPr="004A7E78">
        <w:rPr>
          <w:rFonts w:ascii="Arial Narrow" w:hAnsi="Arial Narrow" w:cs="Arial"/>
          <w:sz w:val="20"/>
          <w:szCs w:val="20"/>
        </w:rPr>
        <w:t>uporządkowanie terenu, na którym zostały przeprowadzone roboty i odwiezienie narzędzi.</w:t>
      </w:r>
    </w:p>
    <w:p w14:paraId="12E4AA6A" w14:textId="77777777" w:rsidR="00CD6792" w:rsidRPr="005D6611" w:rsidRDefault="00CD6792" w:rsidP="00954441">
      <w:pPr>
        <w:jc w:val="both"/>
        <w:rPr>
          <w:rFonts w:ascii="Arial Narrow" w:hAnsi="Arial Narrow" w:cs="Arial"/>
          <w:sz w:val="22"/>
          <w:szCs w:val="22"/>
        </w:rPr>
      </w:pPr>
      <w:bookmarkStart w:id="1110" w:name="_Toc428247157"/>
      <w:bookmarkStart w:id="1111" w:name="_Toc501871167"/>
    </w:p>
    <w:p w14:paraId="696A659E" w14:textId="77777777" w:rsidR="00CD6792" w:rsidRPr="004A7E78" w:rsidRDefault="00CD6792" w:rsidP="00954441">
      <w:pPr>
        <w:jc w:val="both"/>
        <w:rPr>
          <w:rFonts w:ascii="Arial Narrow" w:hAnsi="Arial Narrow" w:cs="Arial"/>
          <w:b/>
          <w:u w:val="single"/>
        </w:rPr>
      </w:pPr>
      <w:r w:rsidRPr="004A7E78">
        <w:rPr>
          <w:rFonts w:ascii="Arial Narrow" w:hAnsi="Arial Narrow" w:cs="Arial"/>
          <w:b/>
          <w:u w:val="single"/>
        </w:rPr>
        <w:t>10. PRZEPISY ZWIĄZANE</w:t>
      </w:r>
      <w:bookmarkEnd w:id="1110"/>
      <w:bookmarkEnd w:id="1111"/>
    </w:p>
    <w:p w14:paraId="31C958AF"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10.1. Normy</w:t>
      </w:r>
    </w:p>
    <w:p w14:paraId="145BF5D6" w14:textId="77777777" w:rsidR="00CD6792" w:rsidRPr="005D6611" w:rsidRDefault="00CD6792" w:rsidP="00954441">
      <w:pPr>
        <w:tabs>
          <w:tab w:val="left" w:pos="2268"/>
        </w:tabs>
        <w:jc w:val="both"/>
        <w:rPr>
          <w:rFonts w:ascii="Arial Narrow" w:hAnsi="Arial Narrow" w:cs="Arial"/>
          <w:sz w:val="22"/>
          <w:szCs w:val="22"/>
        </w:rPr>
      </w:pPr>
      <w:r w:rsidRPr="005D6611">
        <w:rPr>
          <w:rFonts w:ascii="Arial Narrow" w:hAnsi="Arial Narrow" w:cs="Arial"/>
          <w:sz w:val="22"/>
          <w:szCs w:val="22"/>
        </w:rPr>
        <w:t>1.  PN-B-04481</w:t>
      </w:r>
      <w:r w:rsidRPr="005D6611">
        <w:rPr>
          <w:rFonts w:ascii="Arial Narrow" w:hAnsi="Arial Narrow" w:cs="Arial"/>
          <w:sz w:val="22"/>
          <w:szCs w:val="22"/>
        </w:rPr>
        <w:tab/>
        <w:t>Grunty budowlane. Badania laboratoryjne</w:t>
      </w:r>
    </w:p>
    <w:p w14:paraId="26F2D86D" w14:textId="77777777" w:rsidR="00CD6792" w:rsidRPr="005D6611" w:rsidRDefault="00CD6792" w:rsidP="00954441">
      <w:pPr>
        <w:tabs>
          <w:tab w:val="left" w:pos="2268"/>
        </w:tabs>
        <w:jc w:val="both"/>
        <w:rPr>
          <w:rFonts w:ascii="Arial Narrow" w:hAnsi="Arial Narrow" w:cs="Arial"/>
          <w:sz w:val="22"/>
          <w:szCs w:val="22"/>
        </w:rPr>
      </w:pPr>
      <w:r w:rsidRPr="005D6611">
        <w:rPr>
          <w:rFonts w:ascii="Arial Narrow" w:hAnsi="Arial Narrow" w:cs="Arial"/>
          <w:sz w:val="22"/>
          <w:szCs w:val="22"/>
        </w:rPr>
        <w:t>2.  BN-68/8931-04</w:t>
      </w:r>
      <w:r w:rsidRPr="005D6611">
        <w:rPr>
          <w:rFonts w:ascii="Arial Narrow" w:hAnsi="Arial Narrow" w:cs="Arial"/>
          <w:sz w:val="22"/>
          <w:szCs w:val="22"/>
        </w:rPr>
        <w:tab/>
        <w:t xml:space="preserve">Drogi samochodowe. Pomiar równości nawierzchni </w:t>
      </w:r>
      <w:proofErr w:type="spellStart"/>
      <w:r w:rsidRPr="005D6611">
        <w:rPr>
          <w:rFonts w:ascii="Arial Narrow" w:hAnsi="Arial Narrow" w:cs="Arial"/>
          <w:sz w:val="22"/>
          <w:szCs w:val="22"/>
        </w:rPr>
        <w:t>planografem</w:t>
      </w:r>
      <w:proofErr w:type="spellEnd"/>
      <w:r w:rsidRPr="005D6611">
        <w:rPr>
          <w:rFonts w:ascii="Arial Narrow" w:hAnsi="Arial Narrow" w:cs="Arial"/>
          <w:sz w:val="22"/>
          <w:szCs w:val="22"/>
        </w:rPr>
        <w:t xml:space="preserve"> i łatą</w:t>
      </w:r>
    </w:p>
    <w:p w14:paraId="4D65A497" w14:textId="77777777" w:rsidR="00CD6792" w:rsidRPr="005D6611" w:rsidRDefault="00CD6792" w:rsidP="00954441">
      <w:pPr>
        <w:tabs>
          <w:tab w:val="left" w:pos="2268"/>
        </w:tabs>
        <w:jc w:val="both"/>
        <w:rPr>
          <w:rFonts w:ascii="Arial Narrow" w:hAnsi="Arial Narrow" w:cs="Arial"/>
          <w:sz w:val="22"/>
          <w:szCs w:val="22"/>
        </w:rPr>
      </w:pPr>
      <w:r w:rsidRPr="005D6611">
        <w:rPr>
          <w:rFonts w:ascii="Arial Narrow" w:hAnsi="Arial Narrow" w:cs="Arial"/>
          <w:sz w:val="22"/>
          <w:szCs w:val="22"/>
        </w:rPr>
        <w:t>3.  BN-77/8931-12</w:t>
      </w:r>
      <w:r w:rsidRPr="005D6611">
        <w:rPr>
          <w:rFonts w:ascii="Arial Narrow" w:hAnsi="Arial Narrow" w:cs="Arial"/>
          <w:sz w:val="22"/>
          <w:szCs w:val="22"/>
        </w:rPr>
        <w:tab/>
        <w:t>Oznaczenie wskaźnika zagęszczenia gruntu.</w:t>
      </w:r>
    </w:p>
    <w:p w14:paraId="4F680A46" w14:textId="77777777" w:rsidR="00CD6792" w:rsidRPr="005D6611" w:rsidRDefault="00CD6792" w:rsidP="00954441">
      <w:pPr>
        <w:jc w:val="both"/>
        <w:rPr>
          <w:rFonts w:ascii="Arial Narrow" w:hAnsi="Arial Narrow" w:cs="Arial"/>
          <w:b/>
          <w:sz w:val="22"/>
          <w:szCs w:val="22"/>
        </w:rPr>
      </w:pPr>
      <w:r w:rsidRPr="005D6611">
        <w:rPr>
          <w:rFonts w:ascii="Arial Narrow" w:hAnsi="Arial Narrow" w:cs="Arial"/>
          <w:b/>
          <w:sz w:val="22"/>
          <w:szCs w:val="22"/>
        </w:rPr>
        <w:t>10.2. Inne materiały</w:t>
      </w:r>
    </w:p>
    <w:p w14:paraId="655EFBF7" w14:textId="77777777" w:rsidR="00CD6792" w:rsidRPr="005D6611" w:rsidRDefault="00CD6792" w:rsidP="00954441">
      <w:pPr>
        <w:jc w:val="both"/>
        <w:rPr>
          <w:rFonts w:ascii="Arial Narrow" w:hAnsi="Arial Narrow" w:cs="Arial"/>
          <w:sz w:val="22"/>
          <w:szCs w:val="22"/>
        </w:rPr>
      </w:pPr>
      <w:r w:rsidRPr="005D6611">
        <w:rPr>
          <w:rFonts w:ascii="Arial Narrow" w:hAnsi="Arial Narrow" w:cs="Arial"/>
          <w:sz w:val="22"/>
          <w:szCs w:val="22"/>
        </w:rPr>
        <w:t xml:space="preserve">4.  Stanisław Datka, Stanisław </w:t>
      </w:r>
      <w:proofErr w:type="spellStart"/>
      <w:r w:rsidRPr="005D6611">
        <w:rPr>
          <w:rFonts w:ascii="Arial Narrow" w:hAnsi="Arial Narrow" w:cs="Arial"/>
          <w:sz w:val="22"/>
          <w:szCs w:val="22"/>
        </w:rPr>
        <w:t>Luszawski</w:t>
      </w:r>
      <w:proofErr w:type="spellEnd"/>
      <w:r w:rsidRPr="005D6611">
        <w:rPr>
          <w:rFonts w:ascii="Arial Narrow" w:hAnsi="Arial Narrow" w:cs="Arial"/>
          <w:sz w:val="22"/>
          <w:szCs w:val="22"/>
        </w:rPr>
        <w:t>: Drogowe roboty ziemne.</w:t>
      </w:r>
    </w:p>
    <w:p w14:paraId="07F51916" w14:textId="77777777" w:rsidR="00CD6792" w:rsidRPr="005D6611" w:rsidRDefault="00CD6792" w:rsidP="00954441">
      <w:pPr>
        <w:jc w:val="both"/>
        <w:rPr>
          <w:rFonts w:ascii="Arial Narrow" w:hAnsi="Arial Narrow" w:cs="Arial"/>
          <w:sz w:val="22"/>
          <w:szCs w:val="22"/>
        </w:rPr>
      </w:pPr>
    </w:p>
    <w:p w14:paraId="60D0191D" w14:textId="77777777" w:rsidR="00CD6792" w:rsidRPr="005D6611" w:rsidRDefault="00CD6792" w:rsidP="00954441">
      <w:pPr>
        <w:pStyle w:val="Tekstpodstawowy"/>
        <w:tabs>
          <w:tab w:val="clear" w:pos="567"/>
          <w:tab w:val="clear" w:pos="1008"/>
          <w:tab w:val="left" w:pos="1134"/>
        </w:tabs>
        <w:spacing w:line="276" w:lineRule="auto"/>
        <w:rPr>
          <w:rFonts w:ascii="Arial Narrow" w:hAnsi="Arial Narrow"/>
          <w:i/>
          <w:iCs/>
          <w:szCs w:val="22"/>
          <w:lang w:eastAsia="ar-SA"/>
        </w:rPr>
      </w:pPr>
      <w:r w:rsidRPr="005D6611">
        <w:rPr>
          <w:rFonts w:ascii="Arial Narrow" w:hAnsi="Arial Narrow"/>
          <w:b/>
          <w:szCs w:val="22"/>
          <w:lang w:eastAsia="ar-SA"/>
        </w:rPr>
        <w:t>Uwaga:</w:t>
      </w:r>
      <w:r w:rsidRPr="005D6611">
        <w:rPr>
          <w:rFonts w:ascii="Arial Narrow" w:hAnsi="Arial Narrow"/>
          <w:b/>
          <w:szCs w:val="22"/>
          <w:lang w:eastAsia="ar-SA"/>
        </w:rPr>
        <w:tab/>
      </w:r>
      <w:r w:rsidRPr="005D6611">
        <w:rPr>
          <w:rFonts w:ascii="Arial Narrow" w:hAnsi="Arial Narrow"/>
          <w:i/>
          <w:iCs/>
          <w:szCs w:val="22"/>
          <w:lang w:eastAsia="ar-SA"/>
        </w:rPr>
        <w:t>Wszelkie roboty ujęte w specyfikacji należy wykonać w oparciu o aktualnie</w:t>
      </w:r>
    </w:p>
    <w:p w14:paraId="2A604940" w14:textId="77777777" w:rsidR="00CD6792" w:rsidRDefault="00CD6792" w:rsidP="00954441">
      <w:pPr>
        <w:pStyle w:val="Tekstpodstawowy"/>
        <w:tabs>
          <w:tab w:val="clear" w:pos="567"/>
          <w:tab w:val="clear" w:pos="1008"/>
          <w:tab w:val="left" w:pos="1134"/>
        </w:tabs>
        <w:spacing w:line="276" w:lineRule="auto"/>
        <w:rPr>
          <w:rFonts w:ascii="Arial Narrow" w:hAnsi="Arial Narrow"/>
          <w:i/>
          <w:iCs/>
          <w:szCs w:val="22"/>
          <w:lang w:eastAsia="ar-SA"/>
        </w:rPr>
      </w:pPr>
      <w:r w:rsidRPr="005D6611">
        <w:rPr>
          <w:rFonts w:ascii="Arial Narrow" w:hAnsi="Arial Narrow"/>
          <w:i/>
          <w:iCs/>
          <w:szCs w:val="22"/>
          <w:lang w:eastAsia="ar-SA"/>
        </w:rPr>
        <w:tab/>
        <w:t>obowiązujące normy i przepisy oraz w porozumieniu z Inżynierem.</w:t>
      </w:r>
    </w:p>
    <w:p w14:paraId="4AE6DC50" w14:textId="77777777" w:rsidR="00CD6792" w:rsidRDefault="00CD6792" w:rsidP="00954441">
      <w:pPr>
        <w:pStyle w:val="Tekstpodstawowy"/>
        <w:tabs>
          <w:tab w:val="clear" w:pos="567"/>
          <w:tab w:val="clear" w:pos="1008"/>
          <w:tab w:val="left" w:pos="1134"/>
        </w:tabs>
        <w:spacing w:line="276" w:lineRule="auto"/>
        <w:rPr>
          <w:rFonts w:ascii="Arial Narrow" w:hAnsi="Arial Narrow"/>
          <w:szCs w:val="22"/>
          <w:lang w:eastAsia="ar-SA"/>
        </w:rPr>
        <w:sectPr w:rsidR="00CD6792" w:rsidSect="007A674D">
          <w:headerReference w:type="default" r:id="rId63"/>
          <w:footerReference w:type="default" r:id="rId64"/>
          <w:pgSz w:w="11906" w:h="16838"/>
          <w:pgMar w:top="1417" w:right="1417" w:bottom="1417" w:left="1417" w:header="708" w:footer="708" w:gutter="0"/>
          <w:cols w:space="708"/>
          <w:docGrid w:linePitch="360"/>
        </w:sectPr>
      </w:pPr>
    </w:p>
    <w:p w14:paraId="1C17C7FD" w14:textId="77777777" w:rsidR="00CD6792" w:rsidRPr="000771BE" w:rsidRDefault="00CD6792" w:rsidP="00954441">
      <w:pPr>
        <w:pStyle w:val="ST1"/>
      </w:pPr>
      <w:bookmarkStart w:id="1112" w:name="_Toc153964933"/>
      <w:r w:rsidRPr="000771BE">
        <w:lastRenderedPageBreak/>
        <w:t>D-07.01.01</w:t>
      </w:r>
      <w:r w:rsidRPr="000771BE">
        <w:tab/>
        <w:t>OZNAKOWANIE POZIOME</w:t>
      </w:r>
      <w:bookmarkEnd w:id="1112"/>
    </w:p>
    <w:p w14:paraId="575FECBB" w14:textId="77777777" w:rsidR="00CD6792" w:rsidRPr="000771BE" w:rsidRDefault="00CD6792" w:rsidP="00954441">
      <w:pPr>
        <w:ind w:left="2268" w:hanging="2268"/>
        <w:jc w:val="both"/>
        <w:rPr>
          <w:rFonts w:ascii="Arial Narrow" w:hAnsi="Arial Narrow" w:cs="Arial"/>
          <w:sz w:val="22"/>
          <w:szCs w:val="22"/>
        </w:rPr>
      </w:pPr>
    </w:p>
    <w:p w14:paraId="1609A823"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t>1. WSTĘP</w:t>
      </w:r>
    </w:p>
    <w:p w14:paraId="0B841744"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1.1. Przedmiot ST</w:t>
      </w:r>
    </w:p>
    <w:p w14:paraId="657D494B" w14:textId="222C4C3F"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Przedmiotem niniejszej specyfikacji technicznej są wymagania dotyczące wykonania i odbioru oznakowania poziomego dróg, które zostaną wykonane w ramach zadania pn.: „</w:t>
      </w:r>
      <w:sdt>
        <w:sdtPr>
          <w:rPr>
            <w:rFonts w:ascii="Arial Narrow" w:hAnsi="Arial Narrow" w:cs="Arial"/>
            <w:sz w:val="22"/>
            <w:szCs w:val="22"/>
          </w:rPr>
          <w:alias w:val="Słowa kluczowe"/>
          <w:tag w:val=""/>
          <w:id w:val="-696081006"/>
          <w:placeholder>
            <w:docPart w:val="2C61918332264DD4BE14223A47A8AF69"/>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0771BE">
        <w:rPr>
          <w:rFonts w:ascii="Arial Narrow" w:hAnsi="Arial Narrow" w:cs="Arial"/>
          <w:sz w:val="22"/>
          <w:szCs w:val="22"/>
        </w:rPr>
        <w:t>”.</w:t>
      </w:r>
    </w:p>
    <w:p w14:paraId="1271A7E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1.2. Zakres stosowania ST</w:t>
      </w:r>
    </w:p>
    <w:p w14:paraId="2D43F53B" w14:textId="77777777" w:rsidR="00CD6792" w:rsidRDefault="00CD6792" w:rsidP="00954441">
      <w:pPr>
        <w:spacing w:line="276" w:lineRule="auto"/>
        <w:ind w:firstLine="567"/>
        <w:jc w:val="both"/>
        <w:rPr>
          <w:rFonts w:ascii="Arial Narrow" w:hAnsi="Arial Narrow" w:cs="Arial"/>
          <w:sz w:val="22"/>
          <w:szCs w:val="22"/>
        </w:rPr>
      </w:pPr>
      <w:r>
        <w:rPr>
          <w:rFonts w:ascii="Arial Narrow" w:hAnsi="Arial Narrow" w:cs="Arial"/>
          <w:sz w:val="22"/>
          <w:szCs w:val="22"/>
        </w:rPr>
        <w:t>S</w:t>
      </w:r>
      <w:r w:rsidRPr="000771BE">
        <w:rPr>
          <w:rFonts w:ascii="Arial Narrow" w:hAnsi="Arial Narrow" w:cs="Arial"/>
          <w:sz w:val="22"/>
          <w:szCs w:val="22"/>
        </w:rPr>
        <w:t>pecyfikacja techniczna stanowi dokument przetargowy i kontraktowy przy zlecaniu i realizacji robót na drogach krajowych.</w:t>
      </w:r>
      <w:r>
        <w:rPr>
          <w:rFonts w:ascii="Arial Narrow" w:hAnsi="Arial Narrow" w:cs="Arial"/>
          <w:sz w:val="22"/>
          <w:szCs w:val="22"/>
        </w:rPr>
        <w:t xml:space="preserve"> </w:t>
      </w:r>
      <w:r w:rsidRPr="000771BE">
        <w:rPr>
          <w:rFonts w:ascii="Arial Narrow" w:hAnsi="Arial Narrow" w:cs="Arial"/>
          <w:sz w:val="22"/>
          <w:szCs w:val="22"/>
        </w:rPr>
        <w:t>Zaleca się wykorzystanie ST przy zlecaniu robót na drogach wojewódzkich, powiatowych i gminnych.</w:t>
      </w:r>
    </w:p>
    <w:p w14:paraId="2323B2E0"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1.3. Zakres robót objętych ST</w:t>
      </w:r>
    </w:p>
    <w:p w14:paraId="2B91F81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Ustalenia zawarte w niniejszej specyfikacji dotyczą zasad prowadzenia robót związanych z wykonywaniem i odbiorem oznakowania poziomego stosowanego na drogach o nawierzchni twardej.</w:t>
      </w:r>
    </w:p>
    <w:p w14:paraId="19E682F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1.4. Określenia podstawowe</w:t>
      </w:r>
    </w:p>
    <w:p w14:paraId="3B3AE897"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 </w:t>
      </w:r>
      <w:r w:rsidRPr="000771BE">
        <w:rPr>
          <w:rFonts w:ascii="Arial Narrow" w:hAnsi="Arial Narrow" w:cs="Arial"/>
          <w:bCs/>
          <w:sz w:val="22"/>
          <w:szCs w:val="22"/>
          <w:u w:val="single"/>
        </w:rPr>
        <w:t>Oznakowanie poziome -</w:t>
      </w:r>
      <w:r w:rsidRPr="000771BE">
        <w:rPr>
          <w:rFonts w:ascii="Arial Narrow" w:hAnsi="Arial Narrow" w:cs="Arial"/>
          <w:sz w:val="22"/>
          <w:szCs w:val="22"/>
        </w:rPr>
        <w:t xml:space="preserve">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14:paraId="5DF9BECC"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1.4.2. </w:t>
      </w:r>
      <w:r w:rsidRPr="000771BE">
        <w:rPr>
          <w:rFonts w:ascii="Arial Narrow" w:hAnsi="Arial Narrow" w:cs="Arial"/>
          <w:bCs/>
          <w:sz w:val="22"/>
          <w:szCs w:val="22"/>
          <w:u w:val="single"/>
        </w:rPr>
        <w:t>Znaki podłużne</w:t>
      </w:r>
      <w:r w:rsidRPr="000771BE">
        <w:rPr>
          <w:rFonts w:ascii="Arial Narrow" w:hAnsi="Arial Narrow" w:cs="Arial"/>
          <w:sz w:val="22"/>
          <w:szCs w:val="22"/>
        </w:rPr>
        <w:t xml:space="preserve"> - linie równoległe do osi jezdni lub odchylone od niej pod niewielkim kątem, występujące jako linie: – pojedyncze: przerywane lub ciągłe, segregacyjne lub krawędziowe, – podwójne: ciągłe z przerywanymi, ciągłe lub przerywane.</w:t>
      </w:r>
    </w:p>
    <w:p w14:paraId="51197F0F"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1.4.3. </w:t>
      </w:r>
      <w:r w:rsidRPr="000771BE">
        <w:rPr>
          <w:rFonts w:ascii="Arial Narrow" w:hAnsi="Arial Narrow" w:cs="Arial"/>
          <w:bCs/>
          <w:sz w:val="22"/>
          <w:szCs w:val="22"/>
          <w:u w:val="single"/>
        </w:rPr>
        <w:t xml:space="preserve">Strzałki </w:t>
      </w:r>
      <w:r w:rsidRPr="000771BE">
        <w:rPr>
          <w:rFonts w:ascii="Arial Narrow" w:hAnsi="Arial Narrow" w:cs="Arial"/>
          <w:sz w:val="22"/>
          <w:szCs w:val="22"/>
        </w:rPr>
        <w:t>- znaki poziome na nawierzchni, występujące jako strzałki kierunkowe służące do wskazania dozwolonego kierunku zjazdu z pasa oraz strzałki naprowadzające, które uprzedzają o konieczności opuszczenia pasa, na którym się znajdują.</w:t>
      </w:r>
    </w:p>
    <w:p w14:paraId="5A2C5251"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1.4.4. </w:t>
      </w:r>
      <w:r w:rsidRPr="000771BE">
        <w:rPr>
          <w:rFonts w:ascii="Arial Narrow" w:hAnsi="Arial Narrow" w:cs="Arial"/>
          <w:bCs/>
          <w:sz w:val="22"/>
          <w:szCs w:val="22"/>
          <w:u w:val="single"/>
        </w:rPr>
        <w:t>Znaki poprzeczne</w:t>
      </w:r>
      <w:r w:rsidRPr="000771BE">
        <w:rPr>
          <w:rFonts w:ascii="Arial Narrow" w:hAnsi="Arial Narrow" w:cs="Arial"/>
          <w:sz w:val="22"/>
          <w:szCs w:val="22"/>
        </w:rPr>
        <w:t xml:space="preserve"> - znaki służące do oznaczenia miejsc przeznaczonych do ruchu pieszych i rowerzystów w poprzek drogi, miejsc wymagających zatrzymania pojazdów oraz miejsc lokalizacji progów zwalniających.</w:t>
      </w:r>
    </w:p>
    <w:p w14:paraId="715ECE88"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1.4.5. </w:t>
      </w:r>
      <w:r w:rsidRPr="000771BE">
        <w:rPr>
          <w:rFonts w:ascii="Arial Narrow" w:hAnsi="Arial Narrow" w:cs="Arial"/>
          <w:bCs/>
          <w:sz w:val="22"/>
          <w:szCs w:val="22"/>
          <w:u w:val="single"/>
        </w:rPr>
        <w:t>Znaki uzupełniające</w:t>
      </w:r>
      <w:r w:rsidRPr="000771BE">
        <w:rPr>
          <w:rFonts w:ascii="Arial Narrow" w:hAnsi="Arial Narrow" w:cs="Arial"/>
          <w:sz w:val="22"/>
          <w:szCs w:val="22"/>
        </w:rPr>
        <w:t xml:space="preserve"> - znaki o różnych kształtach, wymiarach i przeznaczeniu, występujące w postaci symboli, napisów, linii przystankowych, stanowisk i pasów postojowych, powierzchni wyłączonych z ruchu oraz symboli znaków pionowych w oznakowaniu poziomym.</w:t>
      </w:r>
    </w:p>
    <w:p w14:paraId="5D2620D4"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1.4.6. </w:t>
      </w:r>
      <w:r w:rsidRPr="000771BE">
        <w:rPr>
          <w:rFonts w:ascii="Arial Narrow" w:hAnsi="Arial Narrow" w:cs="Arial"/>
          <w:bCs/>
          <w:sz w:val="22"/>
          <w:szCs w:val="22"/>
          <w:u w:val="single"/>
        </w:rPr>
        <w:t>Materiały do poziomego znakowania dróg</w:t>
      </w:r>
      <w:r w:rsidRPr="000771BE">
        <w:rPr>
          <w:rFonts w:ascii="Arial Narrow" w:hAnsi="Arial Narrow" w:cs="Arial"/>
          <w:sz w:val="22"/>
          <w:szCs w:val="22"/>
        </w:rPr>
        <w:t xml:space="preserve">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14:paraId="1AC654BC"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1.4.7. </w:t>
      </w:r>
      <w:r w:rsidRPr="000771BE">
        <w:rPr>
          <w:rFonts w:ascii="Arial Narrow" w:hAnsi="Arial Narrow" w:cs="Arial"/>
          <w:bCs/>
          <w:sz w:val="22"/>
          <w:szCs w:val="22"/>
          <w:u w:val="single"/>
        </w:rPr>
        <w:t>Materiały do znakowania cienkowarstwowego</w:t>
      </w:r>
      <w:r w:rsidRPr="000771BE">
        <w:rPr>
          <w:rFonts w:ascii="Arial Narrow" w:hAnsi="Arial Narrow" w:cs="Arial"/>
          <w:sz w:val="22"/>
          <w:szCs w:val="22"/>
        </w:rPr>
        <w:t xml:space="preserve"> - farby rozpuszczalnikowe, wodorozcieńczalne i chemoutwardzalne nakładane warstwą grubości od </w:t>
      </w:r>
      <w:smartTag w:uri="urn:schemas-microsoft-com:office:smarttags" w:element="metricconverter">
        <w:smartTagPr>
          <w:attr w:name="productid" w:val="0,4 mm"/>
        </w:smartTagPr>
        <w:r w:rsidRPr="000771BE">
          <w:rPr>
            <w:rFonts w:ascii="Arial Narrow" w:hAnsi="Arial Narrow" w:cs="Arial"/>
            <w:sz w:val="22"/>
            <w:szCs w:val="22"/>
          </w:rPr>
          <w:t>0,4 mm</w:t>
        </w:r>
      </w:smartTag>
      <w:r w:rsidRPr="000771BE">
        <w:rPr>
          <w:rFonts w:ascii="Arial Narrow" w:hAnsi="Arial Narrow" w:cs="Arial"/>
          <w:sz w:val="22"/>
          <w:szCs w:val="22"/>
        </w:rPr>
        <w:t xml:space="preserve"> do </w:t>
      </w:r>
      <w:smartTag w:uri="urn:schemas-microsoft-com:office:smarttags" w:element="metricconverter">
        <w:smartTagPr>
          <w:attr w:name="productid" w:val="0,8 mm"/>
        </w:smartTagPr>
        <w:r w:rsidRPr="000771BE">
          <w:rPr>
            <w:rFonts w:ascii="Arial Narrow" w:hAnsi="Arial Narrow" w:cs="Arial"/>
            <w:sz w:val="22"/>
            <w:szCs w:val="22"/>
          </w:rPr>
          <w:t>0,8 mm</w:t>
        </w:r>
      </w:smartTag>
      <w:r w:rsidRPr="000771BE">
        <w:rPr>
          <w:rFonts w:ascii="Arial Narrow" w:hAnsi="Arial Narrow" w:cs="Arial"/>
          <w:sz w:val="22"/>
          <w:szCs w:val="22"/>
        </w:rPr>
        <w:t>, mierzoną na mokro.</w:t>
      </w:r>
    </w:p>
    <w:p w14:paraId="45AD8378"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1.4.8. </w:t>
      </w:r>
      <w:r w:rsidRPr="000771BE">
        <w:rPr>
          <w:rFonts w:ascii="Arial Narrow" w:hAnsi="Arial Narrow" w:cs="Arial"/>
          <w:bCs/>
          <w:sz w:val="22"/>
          <w:szCs w:val="22"/>
          <w:u w:val="single"/>
        </w:rPr>
        <w:t>Materiały do znakowania grubowarstwowego</w:t>
      </w:r>
      <w:r w:rsidRPr="000771BE">
        <w:rPr>
          <w:rFonts w:ascii="Arial Narrow" w:hAnsi="Arial Narrow" w:cs="Arial"/>
          <w:sz w:val="22"/>
          <w:szCs w:val="22"/>
        </w:rPr>
        <w:t xml:space="preserve"> - materiały nakładane warstwą grubości od </w:t>
      </w:r>
      <w:smartTag w:uri="urn:schemas-microsoft-com:office:smarttags" w:element="metricconverter">
        <w:smartTagPr>
          <w:attr w:name="productid" w:val="0,9 mm"/>
        </w:smartTagPr>
        <w:r w:rsidRPr="000771BE">
          <w:rPr>
            <w:rFonts w:ascii="Arial Narrow" w:hAnsi="Arial Narrow" w:cs="Arial"/>
            <w:sz w:val="22"/>
            <w:szCs w:val="22"/>
          </w:rPr>
          <w:t>0,9 mm</w:t>
        </w:r>
      </w:smartTag>
      <w:r w:rsidRPr="000771BE">
        <w:rPr>
          <w:rFonts w:ascii="Arial Narrow" w:hAnsi="Arial Narrow" w:cs="Arial"/>
          <w:sz w:val="22"/>
          <w:szCs w:val="22"/>
        </w:rPr>
        <w:t xml:space="preserve"> do </w:t>
      </w:r>
      <w:smartTag w:uri="urn:schemas-microsoft-com:office:smarttags" w:element="metricconverter">
        <w:smartTagPr>
          <w:attr w:name="productid" w:val="3,5 mm"/>
        </w:smartTagPr>
        <w:r w:rsidRPr="000771BE">
          <w:rPr>
            <w:rFonts w:ascii="Arial Narrow" w:hAnsi="Arial Narrow" w:cs="Arial"/>
            <w:sz w:val="22"/>
            <w:szCs w:val="22"/>
          </w:rPr>
          <w:t>3,5 mm</w:t>
        </w:r>
      </w:smartTag>
      <w:r w:rsidRPr="000771BE">
        <w:rPr>
          <w:rFonts w:ascii="Arial Narrow" w:hAnsi="Arial Narrow" w:cs="Arial"/>
          <w:sz w:val="22"/>
          <w:szCs w:val="22"/>
        </w:rPr>
        <w:t xml:space="preserve">. Należą do nich masy termoplastyczne i masy chemoutwardzalne stosowane na zimno. Dla linii strukturalnych i profilowanych grubość linii może wynosić </w:t>
      </w:r>
      <w:smartTag w:uri="urn:schemas-microsoft-com:office:smarttags" w:element="metricconverter">
        <w:smartTagPr>
          <w:attr w:name="productid" w:val="5 mm"/>
        </w:smartTagPr>
        <w:r w:rsidRPr="000771BE">
          <w:rPr>
            <w:rFonts w:ascii="Arial Narrow" w:hAnsi="Arial Narrow" w:cs="Arial"/>
            <w:sz w:val="22"/>
            <w:szCs w:val="22"/>
          </w:rPr>
          <w:t>5 mm</w:t>
        </w:r>
      </w:smartTag>
      <w:r w:rsidRPr="000771BE">
        <w:rPr>
          <w:rFonts w:ascii="Arial Narrow" w:hAnsi="Arial Narrow" w:cs="Arial"/>
          <w:sz w:val="22"/>
          <w:szCs w:val="22"/>
        </w:rPr>
        <w:t>.</w:t>
      </w:r>
    </w:p>
    <w:p w14:paraId="2C995DE6"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1.4.9. </w:t>
      </w:r>
      <w:r w:rsidRPr="000771BE">
        <w:rPr>
          <w:rFonts w:ascii="Arial Narrow" w:hAnsi="Arial Narrow" w:cs="Arial"/>
          <w:bCs/>
          <w:sz w:val="22"/>
          <w:szCs w:val="22"/>
          <w:u w:val="single"/>
        </w:rPr>
        <w:t>Materiały prefabrykowane</w:t>
      </w:r>
      <w:r w:rsidRPr="000771BE">
        <w:rPr>
          <w:rFonts w:ascii="Arial Narrow" w:hAnsi="Arial Narrow" w:cs="Arial"/>
          <w:sz w:val="22"/>
          <w:szCs w:val="22"/>
        </w:rPr>
        <w:t xml:space="preserve"> - materiały, które łączy się z powierzchnią drogi przez klejenie, wtapianie, wbudowanie lub w inny sposób. Zalicza się do nich masy termoplastyczne w arkuszach do wtapiania oraz taśmy do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tymczasowych (żółte) i trwałych (białe).</w:t>
      </w:r>
    </w:p>
    <w:p w14:paraId="12B40917"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1.4.10. </w:t>
      </w:r>
      <w:r w:rsidRPr="000771BE">
        <w:rPr>
          <w:rFonts w:ascii="Arial Narrow" w:hAnsi="Arial Narrow" w:cs="Arial"/>
          <w:bCs/>
          <w:sz w:val="22"/>
          <w:szCs w:val="22"/>
          <w:u w:val="single"/>
        </w:rPr>
        <w:t>Punktowe elementy odblaskowe</w:t>
      </w:r>
      <w:r w:rsidRPr="000771BE">
        <w:rPr>
          <w:rFonts w:ascii="Arial Narrow" w:hAnsi="Arial Narrow" w:cs="Arial"/>
          <w:sz w:val="22"/>
          <w:szCs w:val="22"/>
        </w:rPr>
        <w:t xml:space="preserve"> - urządzenia prowadzenia poziomego, o różnym kształcie, wielkości i wysokość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w:t>
      </w:r>
      <w:r w:rsidRPr="000771BE">
        <w:rPr>
          <w:rFonts w:ascii="Arial Narrow" w:hAnsi="Arial Narrow" w:cs="Arial"/>
          <w:sz w:val="22"/>
          <w:szCs w:val="22"/>
        </w:rPr>
        <w:lastRenderedPageBreak/>
        <w:t>nawierzchnię drogi. Część odblaskowa może być jedno lub dwukierunkowa, może się zginać lub nie. Element ten może być typu stałego (P) lub tymczasowego (T).</w:t>
      </w:r>
    </w:p>
    <w:p w14:paraId="1FCD643D"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1.4.11. </w:t>
      </w:r>
      <w:r w:rsidRPr="000771BE">
        <w:rPr>
          <w:rFonts w:ascii="Arial Narrow" w:hAnsi="Arial Narrow" w:cs="Arial"/>
          <w:bCs/>
          <w:sz w:val="22"/>
          <w:szCs w:val="22"/>
          <w:u w:val="single"/>
        </w:rPr>
        <w:t>Kulki szklane</w:t>
      </w:r>
      <w:r w:rsidRPr="000771BE">
        <w:rPr>
          <w:rFonts w:ascii="Arial Narrow" w:hAnsi="Arial Narrow" w:cs="Arial"/>
          <w:sz w:val="22"/>
          <w:szCs w:val="22"/>
        </w:rPr>
        <w:t xml:space="preserv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14:paraId="258B4A6F"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1.4.12. </w:t>
      </w:r>
      <w:r w:rsidRPr="000771BE">
        <w:rPr>
          <w:rFonts w:ascii="Arial Narrow" w:hAnsi="Arial Narrow" w:cs="Arial"/>
          <w:bCs/>
          <w:sz w:val="22"/>
          <w:szCs w:val="22"/>
          <w:u w:val="single"/>
        </w:rPr>
        <w:t>Kruszywo przeciwpoślizgowe</w:t>
      </w:r>
      <w:r w:rsidRPr="000771BE">
        <w:rPr>
          <w:rFonts w:ascii="Arial Narrow" w:hAnsi="Arial Narrow" w:cs="Arial"/>
          <w:sz w:val="22"/>
          <w:szCs w:val="22"/>
        </w:rPr>
        <w:t xml:space="preserve"> – twarde ziarna pochodzenia naturalnego lub sztucznego stosowane do zapewnienia własności przeciwpoślizgowych poziomym </w:t>
      </w:r>
      <w:proofErr w:type="spellStart"/>
      <w:r w:rsidRPr="000771BE">
        <w:rPr>
          <w:rFonts w:ascii="Arial Narrow" w:hAnsi="Arial Narrow" w:cs="Arial"/>
          <w:sz w:val="22"/>
          <w:szCs w:val="22"/>
        </w:rPr>
        <w:t>oznakowaniom</w:t>
      </w:r>
      <w:proofErr w:type="spellEnd"/>
      <w:r w:rsidRPr="000771BE">
        <w:rPr>
          <w:rFonts w:ascii="Arial Narrow" w:hAnsi="Arial Narrow" w:cs="Arial"/>
          <w:sz w:val="22"/>
          <w:szCs w:val="22"/>
        </w:rPr>
        <w:t xml:space="preserve"> dróg, stosowane samo lub w mieszaninie z kulkami szklanymi.</w:t>
      </w:r>
    </w:p>
    <w:p w14:paraId="6BB348BB"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1.4.13. </w:t>
      </w:r>
      <w:r w:rsidRPr="000771BE">
        <w:rPr>
          <w:rFonts w:ascii="Arial Narrow" w:hAnsi="Arial Narrow" w:cs="Arial"/>
          <w:bCs/>
          <w:sz w:val="22"/>
          <w:szCs w:val="22"/>
          <w:u w:val="single"/>
        </w:rPr>
        <w:t>Oznakowanie nowe</w:t>
      </w:r>
      <w:r w:rsidRPr="000771BE">
        <w:rPr>
          <w:rFonts w:ascii="Arial Narrow" w:hAnsi="Arial Narrow" w:cs="Arial"/>
          <w:sz w:val="22"/>
          <w:szCs w:val="22"/>
        </w:rPr>
        <w:t xml:space="preserve"> – oznakowanie, w którym zakończył się czas schnięcia i nie upłynęło 30 dni od wykonania oznakowania. Pomiary właściwości oznakowania należy wykonywać od 14 do 30 dnia po wykonaniu oznakowania.</w:t>
      </w:r>
    </w:p>
    <w:p w14:paraId="57FA27EA"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 xml:space="preserve">1.4.14. </w:t>
      </w:r>
      <w:r w:rsidRPr="000771BE">
        <w:rPr>
          <w:rFonts w:ascii="Arial Narrow" w:hAnsi="Arial Narrow" w:cs="Arial"/>
          <w:bCs/>
          <w:sz w:val="22"/>
          <w:szCs w:val="22"/>
          <w:u w:val="single"/>
        </w:rPr>
        <w:t>Tymczasowe oznakowanie drogowe</w:t>
      </w:r>
      <w:r w:rsidRPr="000771BE">
        <w:rPr>
          <w:rFonts w:ascii="Arial Narrow" w:hAnsi="Arial Narrow" w:cs="Arial"/>
          <w:sz w:val="22"/>
          <w:szCs w:val="22"/>
        </w:rPr>
        <w:t xml:space="preserve"> - oznakowanie z materiału o barwie żółtej, którego czas użytkowania wynosi do 3 miesięcy lub do czasu zakończenia robót.</w:t>
      </w:r>
    </w:p>
    <w:p w14:paraId="32DA311F"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1.4.15.</w:t>
      </w:r>
      <w:r w:rsidRPr="000771BE">
        <w:rPr>
          <w:rFonts w:ascii="Arial Narrow" w:hAnsi="Arial Narrow" w:cs="Arial"/>
          <w:sz w:val="22"/>
          <w:szCs w:val="22"/>
        </w:rPr>
        <w:t xml:space="preserve"> Powyższe i pozostałe określenia są zgodne z odpowiednimi polskimi normami i z definicjami podanymi w ST D-M-00.00.00 „Wymagania ogólne” pkt 1.4. </w:t>
      </w:r>
    </w:p>
    <w:p w14:paraId="779B486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1.5. Ogólne wymagania dotyczące robót</w:t>
      </w:r>
    </w:p>
    <w:p w14:paraId="1B36797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Ogólne wymagania dotyczące robót podano w ST D-M-00.00.00 „Wymagania ogólne” pkt 1.5. </w:t>
      </w:r>
    </w:p>
    <w:p w14:paraId="13DE3AB9" w14:textId="77777777" w:rsidR="00CD6792" w:rsidRPr="000771BE" w:rsidRDefault="00CD6792" w:rsidP="00954441">
      <w:pPr>
        <w:spacing w:line="276" w:lineRule="auto"/>
        <w:jc w:val="both"/>
        <w:rPr>
          <w:rFonts w:ascii="Arial Narrow" w:hAnsi="Arial Narrow" w:cs="Arial"/>
          <w:sz w:val="22"/>
          <w:szCs w:val="22"/>
        </w:rPr>
      </w:pPr>
      <w:bookmarkStart w:id="1113" w:name="_Toc131919911"/>
    </w:p>
    <w:p w14:paraId="4F7F8E0B"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t>2. MATERIAŁY</w:t>
      </w:r>
      <w:bookmarkEnd w:id="1113"/>
    </w:p>
    <w:p w14:paraId="6B7916BB"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2.1. Ogólne wymagania dotyczące materiałów</w:t>
      </w:r>
    </w:p>
    <w:p w14:paraId="1F6A02DD"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Ogólne wymagania dotyczące materiałów, ich pozyskiwania i składowania podano w ST D-M-00.00.00 „Wymagania ogólne” pkt 2.</w:t>
      </w:r>
    </w:p>
    <w:p w14:paraId="40FCA6BC"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2.2. Dokument dopuszczający do stosowania materiałów</w:t>
      </w:r>
    </w:p>
    <w:p w14:paraId="37955AF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Materiały stosowane przez Wykonawcę do poziomego oznakowania dróg powinny spełniać warunki postawione w rozporządzeniu Ministra Infrastruktury [7]. </w:t>
      </w:r>
    </w:p>
    <w:p w14:paraId="77CF289D"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w:t>
      </w:r>
      <w:r>
        <w:rPr>
          <w:rFonts w:ascii="Arial Narrow" w:hAnsi="Arial Narrow" w:cs="Arial"/>
          <w:sz w:val="22"/>
          <w:szCs w:val="22"/>
        </w:rPr>
        <w:t>.</w:t>
      </w:r>
    </w:p>
    <w:p w14:paraId="61561767"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3</w:t>
      </w:r>
      <w:r w:rsidRPr="000771BE">
        <w:rPr>
          <w:rFonts w:ascii="Arial Narrow" w:hAnsi="Arial Narrow" w:cs="Arial"/>
          <w:b/>
          <w:sz w:val="22"/>
          <w:szCs w:val="22"/>
        </w:rPr>
        <w:t>. Przepisy określające wymagania dla materiałów</w:t>
      </w:r>
    </w:p>
    <w:p w14:paraId="3ECCBABC"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Podstawowe wymagania dotyczące materiałów podano w punkcie 2.6, a szczegółowe wymagania określone są w Warunkach technicznych POD-97 [9] lub POD-2006 po ich wydaniu [10].</w:t>
      </w:r>
    </w:p>
    <w:p w14:paraId="4F24A2DA"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4</w:t>
      </w:r>
      <w:r w:rsidRPr="000771BE">
        <w:rPr>
          <w:rFonts w:ascii="Arial Narrow" w:hAnsi="Arial Narrow" w:cs="Arial"/>
          <w:b/>
          <w:sz w:val="22"/>
          <w:szCs w:val="22"/>
        </w:rPr>
        <w:t>. Wymagania wobec materiałów do poziomego oznakowania dróg</w:t>
      </w:r>
    </w:p>
    <w:p w14:paraId="4B8855E5"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4</w:t>
      </w:r>
      <w:r w:rsidRPr="000771BE">
        <w:rPr>
          <w:rFonts w:ascii="Arial Narrow" w:hAnsi="Arial Narrow" w:cs="Arial"/>
          <w:b/>
          <w:sz w:val="22"/>
          <w:szCs w:val="22"/>
        </w:rPr>
        <w:t xml:space="preserve">.1. </w:t>
      </w:r>
      <w:r w:rsidRPr="000771BE">
        <w:rPr>
          <w:rFonts w:ascii="Arial Narrow" w:hAnsi="Arial Narrow" w:cs="Arial"/>
          <w:bCs/>
          <w:sz w:val="22"/>
          <w:szCs w:val="22"/>
          <w:u w:val="single"/>
        </w:rPr>
        <w:t xml:space="preserve">Materiały do </w:t>
      </w:r>
      <w:proofErr w:type="spellStart"/>
      <w:r w:rsidRPr="000771BE">
        <w:rPr>
          <w:rFonts w:ascii="Arial Narrow" w:hAnsi="Arial Narrow" w:cs="Arial"/>
          <w:bCs/>
          <w:sz w:val="22"/>
          <w:szCs w:val="22"/>
          <w:u w:val="single"/>
        </w:rPr>
        <w:t>oznakowań</w:t>
      </w:r>
      <w:proofErr w:type="spellEnd"/>
      <w:r w:rsidRPr="000771BE">
        <w:rPr>
          <w:rFonts w:ascii="Arial Narrow" w:hAnsi="Arial Narrow" w:cs="Arial"/>
          <w:bCs/>
          <w:sz w:val="22"/>
          <w:szCs w:val="22"/>
          <w:u w:val="single"/>
        </w:rPr>
        <w:t xml:space="preserve"> cienkowarstwowych</w:t>
      </w:r>
    </w:p>
    <w:p w14:paraId="4853FDB8"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Materiałami do wykonywania oznakowania cienkowarstwowego powinny być farby nakładane warstwą grubości od </w:t>
      </w:r>
      <w:smartTag w:uri="urn:schemas-microsoft-com:office:smarttags" w:element="metricconverter">
        <w:smartTagPr>
          <w:attr w:name="productid" w:val="0,4 mm"/>
        </w:smartTagPr>
        <w:r w:rsidRPr="000771BE">
          <w:rPr>
            <w:rFonts w:ascii="Arial Narrow" w:hAnsi="Arial Narrow" w:cs="Arial"/>
            <w:sz w:val="22"/>
            <w:szCs w:val="22"/>
          </w:rPr>
          <w:t>0,4 mm</w:t>
        </w:r>
      </w:smartTag>
      <w:r w:rsidRPr="000771BE">
        <w:rPr>
          <w:rFonts w:ascii="Arial Narrow" w:hAnsi="Arial Narrow" w:cs="Arial"/>
          <w:sz w:val="22"/>
          <w:szCs w:val="22"/>
        </w:rPr>
        <w:t xml:space="preserve"> do </w:t>
      </w:r>
      <w:smartTag w:uri="urn:schemas-microsoft-com:office:smarttags" w:element="metricconverter">
        <w:smartTagPr>
          <w:attr w:name="productid" w:val="0,8 mm"/>
        </w:smartTagPr>
        <w:r w:rsidRPr="000771BE">
          <w:rPr>
            <w:rFonts w:ascii="Arial Narrow" w:hAnsi="Arial Narrow" w:cs="Arial"/>
            <w:sz w:val="22"/>
            <w:szCs w:val="22"/>
          </w:rPr>
          <w:t>0,8 mm</w:t>
        </w:r>
      </w:smartTag>
      <w:r w:rsidRPr="000771BE">
        <w:rPr>
          <w:rFonts w:ascii="Arial Narrow" w:hAnsi="Arial Narrow" w:cs="Arial"/>
          <w:sz w:val="22"/>
          <w:szCs w:val="22"/>
        </w:rPr>
        <w:t xml:space="preserve"> (na mokro). Powinny to być ciekłe produkty zawierające ciała stałe zdyspergowane w roztworze żywicy syntetycznej w rozpuszczalniku organicznym lub w wodzie, które mogą występować w układach jedno- lub wieloskładnikowych.</w:t>
      </w:r>
    </w:p>
    <w:p w14:paraId="5939594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 Podczas nakładania farb, do znakowania cienkowarstwowego, na nawierzchnię pędzlem, wałkiem lub przez natrysk, powinny one tworzyć warstwę kohezyjną w procesie odparowania i/lub w procesie chemicznym.</w:t>
      </w:r>
    </w:p>
    <w:p w14:paraId="0822E60B"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4</w:t>
      </w:r>
      <w:r w:rsidRPr="000771BE">
        <w:rPr>
          <w:rFonts w:ascii="Arial Narrow" w:hAnsi="Arial Narrow" w:cs="Arial"/>
          <w:b/>
          <w:sz w:val="22"/>
          <w:szCs w:val="22"/>
        </w:rPr>
        <w:t xml:space="preserve">.2. Materiały do </w:t>
      </w:r>
      <w:proofErr w:type="spellStart"/>
      <w:r w:rsidRPr="000771BE">
        <w:rPr>
          <w:rFonts w:ascii="Arial Narrow" w:hAnsi="Arial Narrow" w:cs="Arial"/>
          <w:b/>
          <w:sz w:val="22"/>
          <w:szCs w:val="22"/>
        </w:rPr>
        <w:t>oznakowań</w:t>
      </w:r>
      <w:proofErr w:type="spellEnd"/>
      <w:r w:rsidRPr="000771BE">
        <w:rPr>
          <w:rFonts w:ascii="Arial Narrow" w:hAnsi="Arial Narrow" w:cs="Arial"/>
          <w:b/>
          <w:sz w:val="22"/>
          <w:szCs w:val="22"/>
        </w:rPr>
        <w:t xml:space="preserve"> grubowarstwowych</w:t>
      </w:r>
    </w:p>
    <w:p w14:paraId="3DDFE10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Materiałami do wykonywania oznakowania grubowarstwowego powinny być materiały umożliwiające nakładanie ich warstwą grubości od </w:t>
      </w:r>
      <w:smartTag w:uri="urn:schemas-microsoft-com:office:smarttags" w:element="metricconverter">
        <w:smartTagPr>
          <w:attr w:name="productid" w:val="0,9 mm"/>
        </w:smartTagPr>
        <w:r w:rsidRPr="000771BE">
          <w:rPr>
            <w:rFonts w:ascii="Arial Narrow" w:hAnsi="Arial Narrow" w:cs="Arial"/>
            <w:sz w:val="22"/>
            <w:szCs w:val="22"/>
          </w:rPr>
          <w:t>0,9 mm</w:t>
        </w:r>
      </w:smartTag>
      <w:r w:rsidRPr="000771BE">
        <w:rPr>
          <w:rFonts w:ascii="Arial Narrow" w:hAnsi="Arial Narrow" w:cs="Arial"/>
          <w:sz w:val="22"/>
          <w:szCs w:val="22"/>
        </w:rPr>
        <w:t xml:space="preserve"> do </w:t>
      </w:r>
      <w:smartTag w:uri="urn:schemas-microsoft-com:office:smarttags" w:element="metricconverter">
        <w:smartTagPr>
          <w:attr w:name="productid" w:val="5 mm"/>
        </w:smartTagPr>
        <w:r w:rsidRPr="000771BE">
          <w:rPr>
            <w:rFonts w:ascii="Arial Narrow" w:hAnsi="Arial Narrow" w:cs="Arial"/>
            <w:sz w:val="22"/>
            <w:szCs w:val="22"/>
          </w:rPr>
          <w:t>5 mm</w:t>
        </w:r>
      </w:smartTag>
      <w:r w:rsidRPr="000771BE">
        <w:rPr>
          <w:rFonts w:ascii="Arial Narrow" w:hAnsi="Arial Narrow" w:cs="Arial"/>
          <w:sz w:val="22"/>
          <w:szCs w:val="22"/>
        </w:rPr>
        <w:t xml:space="preserve"> takie, jak masy chemoutwardzalne stosowane na zimno oraz masy termoplastyczne.</w:t>
      </w:r>
    </w:p>
    <w:p w14:paraId="50C8A9C0" w14:textId="77777777" w:rsidR="00CD6792"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14:paraId="3D250D48" w14:textId="77777777" w:rsidR="00CD6792" w:rsidRDefault="00CD6792" w:rsidP="00954441">
      <w:pPr>
        <w:spacing w:line="276" w:lineRule="auto"/>
        <w:jc w:val="both"/>
        <w:rPr>
          <w:rFonts w:ascii="Arial Narrow" w:hAnsi="Arial Narrow" w:cs="Arial"/>
          <w:b/>
          <w:sz w:val="22"/>
          <w:szCs w:val="22"/>
        </w:rPr>
      </w:pPr>
    </w:p>
    <w:p w14:paraId="517B578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lastRenderedPageBreak/>
        <w:t>2.</w:t>
      </w:r>
      <w:r>
        <w:rPr>
          <w:rFonts w:ascii="Arial Narrow" w:hAnsi="Arial Narrow" w:cs="Arial"/>
          <w:b/>
          <w:sz w:val="22"/>
          <w:szCs w:val="22"/>
        </w:rPr>
        <w:t>4</w:t>
      </w:r>
      <w:r w:rsidRPr="000771BE">
        <w:rPr>
          <w:rFonts w:ascii="Arial Narrow" w:hAnsi="Arial Narrow" w:cs="Arial"/>
          <w:b/>
          <w:sz w:val="22"/>
          <w:szCs w:val="22"/>
        </w:rPr>
        <w:t>.3. Zawartość składników lotnych w materiałach do znakowania cienkowarstwowego</w:t>
      </w:r>
    </w:p>
    <w:p w14:paraId="03D99DC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Zawartość składników lotnych (rozpuszczalników organicznych) nie powinna przekraczać 25% (m/m) w postaci gotowej do aplikacji, w materiałach do znakowania cienkowarstwowego. </w:t>
      </w:r>
    </w:p>
    <w:p w14:paraId="4E85A21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Nie dopuszcza się stosowania materiałów zawierających rozpuszczalnik aromatyczny (jak np. toluen, ksylen, etylobenzen) w ilości większej niż 8 % (m/m). Nie dopuszcza się stosowania materiałów zawierających benzen i rozpuszczalniki chlorowane.</w:t>
      </w:r>
    </w:p>
    <w:p w14:paraId="77A765C7"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4</w:t>
      </w:r>
      <w:r w:rsidRPr="000771BE">
        <w:rPr>
          <w:rFonts w:ascii="Arial Narrow" w:hAnsi="Arial Narrow" w:cs="Arial"/>
          <w:b/>
          <w:sz w:val="22"/>
          <w:szCs w:val="22"/>
        </w:rPr>
        <w:t>.4. Kulki szklane</w:t>
      </w:r>
    </w:p>
    <w:p w14:paraId="6BF869F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Materiały w postaci kulek szklanych refleksyjnych do posypywania lub narzucania pod ciśnieniem na materiały do oznakowania powinny zapewniać widzialność w nocy poprzez odbicie powrotne w kierunku pojazdu wiązki światła wysyłanej przez reflektory pojazdu.</w:t>
      </w:r>
      <w:r>
        <w:rPr>
          <w:rFonts w:ascii="Arial Narrow" w:hAnsi="Arial Narrow" w:cs="Arial"/>
          <w:sz w:val="22"/>
          <w:szCs w:val="22"/>
        </w:rPr>
        <w:t xml:space="preserve"> </w:t>
      </w:r>
      <w:r w:rsidRPr="000771BE">
        <w:rPr>
          <w:rFonts w:ascii="Arial Narrow" w:hAnsi="Arial Narrow" w:cs="Arial"/>
          <w:sz w:val="22"/>
          <w:szCs w:val="22"/>
        </w:rPr>
        <w:t>Kulki szklane powinny charakteryzować się współczynnikiem załamania powyżej 1,50, wykazywać odporność na wodę, kwas solny, chlorek wapniowy i siarczek sodowy</w:t>
      </w:r>
      <w:r>
        <w:rPr>
          <w:rFonts w:ascii="Arial Narrow" w:hAnsi="Arial Narrow" w:cs="Arial"/>
          <w:sz w:val="22"/>
          <w:szCs w:val="22"/>
        </w:rPr>
        <w:t>.</w:t>
      </w:r>
    </w:p>
    <w:p w14:paraId="34053D0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4</w:t>
      </w:r>
      <w:r w:rsidRPr="000771BE">
        <w:rPr>
          <w:rFonts w:ascii="Arial Narrow" w:hAnsi="Arial Narrow" w:cs="Arial"/>
          <w:b/>
          <w:sz w:val="22"/>
          <w:szCs w:val="22"/>
        </w:rPr>
        <w:t>.</w:t>
      </w:r>
      <w:r>
        <w:rPr>
          <w:rFonts w:ascii="Arial Narrow" w:hAnsi="Arial Narrow" w:cs="Arial"/>
          <w:b/>
          <w:sz w:val="22"/>
          <w:szCs w:val="22"/>
        </w:rPr>
        <w:t>5</w:t>
      </w:r>
      <w:r w:rsidRPr="000771BE">
        <w:rPr>
          <w:rFonts w:ascii="Arial Narrow" w:hAnsi="Arial Narrow" w:cs="Arial"/>
          <w:b/>
          <w:sz w:val="22"/>
          <w:szCs w:val="22"/>
        </w:rPr>
        <w:t>. Wymagania wobec materiałów ze względu na ochronę warunków pracy i środowiska</w:t>
      </w:r>
    </w:p>
    <w:p w14:paraId="480441B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Materiały stosowane do znakowania nawierzchni nie powinny zawierać substancji zagrażających zdrowiu ludzi i powodujących skażenie środowiska.</w:t>
      </w:r>
    </w:p>
    <w:p w14:paraId="6658E39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2.</w:t>
      </w:r>
      <w:r>
        <w:rPr>
          <w:rFonts w:ascii="Arial Narrow" w:hAnsi="Arial Narrow" w:cs="Arial"/>
          <w:b/>
          <w:sz w:val="22"/>
          <w:szCs w:val="22"/>
        </w:rPr>
        <w:t>5</w:t>
      </w:r>
      <w:r w:rsidRPr="000771BE">
        <w:rPr>
          <w:rFonts w:ascii="Arial Narrow" w:hAnsi="Arial Narrow" w:cs="Arial"/>
          <w:b/>
          <w:sz w:val="22"/>
          <w:szCs w:val="22"/>
        </w:rPr>
        <w:t>. Przechowywanie i składowanie materiałów</w:t>
      </w:r>
    </w:p>
    <w:p w14:paraId="7B1FEBD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Materiały do poziomego oznakowania dróg należy przechowywać w magazynach odpowiadających zaleceniom producenta, zwłaszcza zabezpieczających je od napromieniowania słonecznego, opadów i w temperaturze, dla:</w:t>
      </w:r>
    </w:p>
    <w:p w14:paraId="12A7D56D" w14:textId="77777777" w:rsidR="00CD6792" w:rsidRPr="000771BE" w:rsidRDefault="00CD6792" w:rsidP="009E77BE">
      <w:pPr>
        <w:pStyle w:val="Akapitzlist"/>
        <w:numPr>
          <w:ilvl w:val="0"/>
          <w:numId w:val="172"/>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farb wodorozcieńczalnych od 5°C do 40°C,</w:t>
      </w:r>
    </w:p>
    <w:p w14:paraId="4BB37829" w14:textId="77777777" w:rsidR="00CD6792" w:rsidRPr="000771BE" w:rsidRDefault="00CD6792" w:rsidP="009E77BE">
      <w:pPr>
        <w:pStyle w:val="Akapitzlist"/>
        <w:numPr>
          <w:ilvl w:val="0"/>
          <w:numId w:val="172"/>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farb rozpuszczalnikowych od -5°C do 25°C,</w:t>
      </w:r>
    </w:p>
    <w:p w14:paraId="3F159443" w14:textId="77777777" w:rsidR="00CD6792" w:rsidRPr="000771BE" w:rsidRDefault="00CD6792" w:rsidP="009E77BE">
      <w:pPr>
        <w:pStyle w:val="Akapitzlist"/>
        <w:numPr>
          <w:ilvl w:val="0"/>
          <w:numId w:val="172"/>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pozostałych materiałów - poniżej 40°C.</w:t>
      </w:r>
    </w:p>
    <w:p w14:paraId="39E5A03D" w14:textId="77777777" w:rsidR="00CD6792" w:rsidRPr="000771BE" w:rsidRDefault="00CD6792" w:rsidP="00954441">
      <w:pPr>
        <w:spacing w:line="276" w:lineRule="auto"/>
        <w:jc w:val="both"/>
        <w:rPr>
          <w:rFonts w:ascii="Arial Narrow" w:hAnsi="Arial Narrow" w:cs="Arial"/>
          <w:b/>
          <w:sz w:val="22"/>
          <w:szCs w:val="22"/>
        </w:rPr>
      </w:pPr>
      <w:bookmarkStart w:id="1114" w:name="_Toc131919912"/>
    </w:p>
    <w:p w14:paraId="39410C18"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t>3. SPRZĘT</w:t>
      </w:r>
      <w:bookmarkEnd w:id="1114"/>
    </w:p>
    <w:p w14:paraId="0F79B69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3.1. Ogólne wymagania dotyczące sprzętu</w:t>
      </w:r>
    </w:p>
    <w:p w14:paraId="4B5E3F0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Ogólne wymagania dotyczące sprzętu podano w ST D-M-00.00.00 „Wymagania ogólne” pkt 3.</w:t>
      </w:r>
    </w:p>
    <w:p w14:paraId="79A3F123" w14:textId="77777777" w:rsidR="00CD6792" w:rsidRPr="000771BE" w:rsidRDefault="00CD6792" w:rsidP="00954441">
      <w:pPr>
        <w:spacing w:line="276" w:lineRule="auto"/>
        <w:rPr>
          <w:rFonts w:ascii="Arial Narrow" w:hAnsi="Arial Narrow" w:cs="Arial"/>
          <w:b/>
          <w:sz w:val="22"/>
          <w:szCs w:val="22"/>
        </w:rPr>
      </w:pPr>
      <w:r w:rsidRPr="000771BE">
        <w:rPr>
          <w:rFonts w:ascii="Arial Narrow" w:hAnsi="Arial Narrow" w:cs="Arial"/>
          <w:b/>
          <w:sz w:val="22"/>
          <w:szCs w:val="22"/>
        </w:rPr>
        <w:t>3.2. Sprzęt do wykonania oznakowania poziomego</w:t>
      </w:r>
    </w:p>
    <w:p w14:paraId="2166BB83"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Wykonawca przystępujący do wykonania oznakowania poziomego, w zależności od zakresu robót, powinien wykazać się możliwością korzystania z następującego sprzętu, zaakceptowanego przez Inżyniera:</w:t>
      </w:r>
    </w:p>
    <w:p w14:paraId="7D34445D"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szczotek mechanicznych (zaleca się stosowanie szczotek wyposażonych w urządzenia odpylające) oraz szczotek ręcznych,</w:t>
      </w:r>
    </w:p>
    <w:p w14:paraId="592F9154"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frezarek,</w:t>
      </w:r>
    </w:p>
    <w:p w14:paraId="10E732F0"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sprężarek,</w:t>
      </w:r>
    </w:p>
    <w:p w14:paraId="1099D87D"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proofErr w:type="spellStart"/>
      <w:r w:rsidRPr="000771BE">
        <w:rPr>
          <w:rFonts w:ascii="Arial Narrow" w:hAnsi="Arial Narrow" w:cs="Arial"/>
          <w:sz w:val="20"/>
          <w:szCs w:val="20"/>
        </w:rPr>
        <w:t>malowarek</w:t>
      </w:r>
      <w:proofErr w:type="spellEnd"/>
      <w:r w:rsidRPr="000771BE">
        <w:rPr>
          <w:rFonts w:ascii="Arial Narrow" w:hAnsi="Arial Narrow" w:cs="Arial"/>
          <w:sz w:val="20"/>
          <w:szCs w:val="20"/>
        </w:rPr>
        <w:t>,</w:t>
      </w:r>
    </w:p>
    <w:p w14:paraId="7912E8D5"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układarek mas termoplastycznych i chemoutwardzalnych,</w:t>
      </w:r>
    </w:p>
    <w:p w14:paraId="657B20C6"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proofErr w:type="spellStart"/>
      <w:r w:rsidRPr="000771BE">
        <w:rPr>
          <w:rFonts w:ascii="Arial Narrow" w:hAnsi="Arial Narrow" w:cs="Arial"/>
          <w:sz w:val="20"/>
          <w:szCs w:val="20"/>
        </w:rPr>
        <w:t>wyklejarek</w:t>
      </w:r>
      <w:proofErr w:type="spellEnd"/>
      <w:r w:rsidRPr="000771BE">
        <w:rPr>
          <w:rFonts w:ascii="Arial Narrow" w:hAnsi="Arial Narrow" w:cs="Arial"/>
          <w:sz w:val="20"/>
          <w:szCs w:val="20"/>
        </w:rPr>
        <w:t xml:space="preserve"> do taśm,</w:t>
      </w:r>
    </w:p>
    <w:p w14:paraId="3FA52D43"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sprzętu do badań, określonego w SST.</w:t>
      </w:r>
    </w:p>
    <w:p w14:paraId="3EC63B4E"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Wykonawca powinien zapewnić odpowiednią jakość, ilość i wydajność </w:t>
      </w:r>
      <w:proofErr w:type="spellStart"/>
      <w:r w:rsidRPr="000771BE">
        <w:rPr>
          <w:rFonts w:ascii="Arial Narrow" w:hAnsi="Arial Narrow" w:cs="Arial"/>
          <w:sz w:val="22"/>
          <w:szCs w:val="22"/>
        </w:rPr>
        <w:t>malowarek</w:t>
      </w:r>
      <w:proofErr w:type="spellEnd"/>
      <w:r w:rsidRPr="000771BE">
        <w:rPr>
          <w:rFonts w:ascii="Arial Narrow" w:hAnsi="Arial Narrow" w:cs="Arial"/>
          <w:sz w:val="22"/>
          <w:szCs w:val="22"/>
        </w:rPr>
        <w:t xml:space="preserve"> lub układarek proporcjonalną do wielkości i czasu wykonania całego zakresu robót.</w:t>
      </w:r>
    </w:p>
    <w:p w14:paraId="55DE029D" w14:textId="77777777" w:rsidR="00CD6792" w:rsidRPr="000771BE" w:rsidRDefault="00CD6792" w:rsidP="00954441">
      <w:pPr>
        <w:spacing w:line="276" w:lineRule="auto"/>
        <w:jc w:val="both"/>
        <w:rPr>
          <w:rFonts w:ascii="Arial Narrow" w:hAnsi="Arial Narrow" w:cs="Arial"/>
          <w:sz w:val="22"/>
          <w:szCs w:val="22"/>
        </w:rPr>
      </w:pPr>
      <w:bookmarkStart w:id="1115" w:name="_Toc131919913"/>
    </w:p>
    <w:p w14:paraId="411734BA"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t>4. TRANSPORT</w:t>
      </w:r>
      <w:bookmarkEnd w:id="1115"/>
    </w:p>
    <w:p w14:paraId="324E886E"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4.1. Ogólne wymagania dotyczące transportu</w:t>
      </w:r>
    </w:p>
    <w:p w14:paraId="09D4BB08"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Ogólne wymagania dotyczące transportu podano w ST D-M-00.00.00 „Wymagania ogólne” pkt 4.</w:t>
      </w:r>
    </w:p>
    <w:p w14:paraId="4117D7EE"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4.2. Przewóz materiałów do poziomego znakowania dróg</w:t>
      </w:r>
    </w:p>
    <w:p w14:paraId="4AC39DE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Materiały do poziomego znakowania dróg należy przewozić w opakowaniach zapewniających szczelność, bezpieczny transport i zachowanie wymaganych właściwości materiałów. </w:t>
      </w:r>
    </w:p>
    <w:p w14:paraId="4D8C811A"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Pozostałe materiały do znakowania poziomego należy przewozić krytymi środkami transportowymi, chroniąc opakowania przed uszkodzeniem mechanicznym, zgodnie z PN-C-81400 [1] oraz zgodnie z prawem przewozowym.</w:t>
      </w:r>
    </w:p>
    <w:p w14:paraId="22419D69" w14:textId="77777777" w:rsidR="00CD6792" w:rsidRDefault="00CD6792" w:rsidP="00954441">
      <w:pPr>
        <w:spacing w:line="276" w:lineRule="auto"/>
        <w:jc w:val="both"/>
        <w:rPr>
          <w:rFonts w:ascii="Arial Narrow" w:hAnsi="Arial Narrow" w:cs="Arial"/>
          <w:b/>
          <w:sz w:val="22"/>
          <w:szCs w:val="22"/>
        </w:rPr>
      </w:pPr>
      <w:bookmarkStart w:id="1116" w:name="_Toc131919914"/>
    </w:p>
    <w:p w14:paraId="4A408C40"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lastRenderedPageBreak/>
        <w:t>5. WYKONANIE ROBÓT</w:t>
      </w:r>
      <w:bookmarkEnd w:id="1116"/>
    </w:p>
    <w:p w14:paraId="29515B8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5.1. Ogólne zasady wykonania robót</w:t>
      </w:r>
    </w:p>
    <w:p w14:paraId="3132041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Ogólne zasady wykonania robót podano w ST D-M-00.00.00 „Wymagania ogólne” pkt 5. Nowe i odnowione nawierzchnie dróg przed otwarciem do ruchu muszą być oznakowane zgodnie z dokumentacją projektową. </w:t>
      </w:r>
    </w:p>
    <w:p w14:paraId="66D2E3D4"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5.2. Warunki atmosferyczne</w:t>
      </w:r>
    </w:p>
    <w:p w14:paraId="437B2C2F"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 czasie wykonywania oznakowania temperatura nawierzchni i powietrza powinna wynosić co najmniej 5°C, a wilgotność względna powietrza powinna być zgodna z zaleceniami producenta lub wynosić co najwyżej 85%.</w:t>
      </w:r>
    </w:p>
    <w:p w14:paraId="675ADDB0"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5.3. Jednorodność nawierzchni znakowanej</w:t>
      </w:r>
    </w:p>
    <w:p w14:paraId="23F7A83E"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w:t>
      </w:r>
    </w:p>
    <w:p w14:paraId="6EFE1D4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5.4. Przygotowanie podłoża do wykonania znakowania</w:t>
      </w:r>
    </w:p>
    <w:p w14:paraId="25B6F774"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Przed wykonaniem znakowania poziomego należy oczyścić powierzchnię nawierzchni malowanej z pyłu, kurzu, piasku, smarów, olejów i innych zanieczyszczeń, przy użyciu sprzętu wymienionego w SST i zaakceptowanego przez Inżyniera.</w:t>
      </w:r>
    </w:p>
    <w:p w14:paraId="773FE6F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Powierzchnia nawierzchni przygotowana do wykonania oznakowania poziomego musi być czysta i sucha.</w:t>
      </w:r>
    </w:p>
    <w:p w14:paraId="698BA887"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 xml:space="preserve">5.5. </w:t>
      </w:r>
      <w:proofErr w:type="spellStart"/>
      <w:r w:rsidRPr="000771BE">
        <w:rPr>
          <w:rFonts w:ascii="Arial Narrow" w:hAnsi="Arial Narrow" w:cs="Arial"/>
          <w:b/>
          <w:sz w:val="22"/>
          <w:szCs w:val="22"/>
        </w:rPr>
        <w:t>Przedznakowanie</w:t>
      </w:r>
      <w:proofErr w:type="spellEnd"/>
    </w:p>
    <w:p w14:paraId="2DCD425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 celu dokładnego wykonania poziomego oznakowania drogi, można wykonać </w:t>
      </w:r>
      <w:proofErr w:type="spellStart"/>
      <w:r>
        <w:rPr>
          <w:rFonts w:ascii="Arial Narrow" w:hAnsi="Arial Narrow" w:cs="Arial"/>
          <w:sz w:val="22"/>
          <w:szCs w:val="22"/>
        </w:rPr>
        <w:t>Przedznakowanie</w:t>
      </w:r>
      <w:proofErr w:type="spellEnd"/>
      <w:r>
        <w:rPr>
          <w:rFonts w:ascii="Arial Narrow" w:hAnsi="Arial Narrow" w:cs="Arial"/>
          <w:sz w:val="22"/>
          <w:szCs w:val="22"/>
        </w:rPr>
        <w:t xml:space="preserve"> w postaci cienkich linii lub kropek</w:t>
      </w:r>
      <w:r w:rsidRPr="000771BE">
        <w:rPr>
          <w:rFonts w:ascii="Arial Narrow" w:hAnsi="Arial Narrow" w:cs="Arial"/>
          <w:sz w:val="22"/>
          <w:szCs w:val="22"/>
        </w:rPr>
        <w:t>, stosując się do ustaleń zawartych w dokumentacji projektowej, w załączniku nr 2 do rozporządzenia Ministra Infrastruktury [7], SST i wskazaniach Inżyniera.</w:t>
      </w:r>
    </w:p>
    <w:p w14:paraId="36771B1D"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 przypadku odnawiania oznakowania drogi, można </w:t>
      </w:r>
      <w:proofErr w:type="spellStart"/>
      <w:r w:rsidRPr="000771BE">
        <w:rPr>
          <w:rFonts w:ascii="Arial Narrow" w:hAnsi="Arial Narrow" w:cs="Arial"/>
          <w:sz w:val="22"/>
          <w:szCs w:val="22"/>
        </w:rPr>
        <w:t>przedznakowania</w:t>
      </w:r>
      <w:proofErr w:type="spellEnd"/>
      <w:r w:rsidRPr="000771BE">
        <w:rPr>
          <w:rFonts w:ascii="Arial Narrow" w:hAnsi="Arial Narrow" w:cs="Arial"/>
          <w:sz w:val="22"/>
          <w:szCs w:val="22"/>
        </w:rPr>
        <w:t xml:space="preserve"> nie wykonywać.</w:t>
      </w:r>
    </w:p>
    <w:p w14:paraId="1257E5A7"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5.6. Wykonanie oznakowania drogi</w:t>
      </w:r>
    </w:p>
    <w:p w14:paraId="5112016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 xml:space="preserve">5.6.1. </w:t>
      </w:r>
      <w:r w:rsidRPr="000771BE">
        <w:rPr>
          <w:rFonts w:ascii="Arial Narrow" w:hAnsi="Arial Narrow" w:cs="Arial"/>
          <w:bCs/>
          <w:sz w:val="22"/>
          <w:szCs w:val="22"/>
          <w:u w:val="single"/>
        </w:rPr>
        <w:t>Dostarczenie materiałów i spełnienie zaleceń producenta materiałów</w:t>
      </w:r>
    </w:p>
    <w:p w14:paraId="3ACC75B4"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ab/>
        <w:t>Materiały do znakowania drogi, spełniające wymagania podane w punkcie 2</w:t>
      </w:r>
      <w:r>
        <w:rPr>
          <w:rFonts w:ascii="Arial Narrow" w:hAnsi="Arial Narrow" w:cs="Arial"/>
          <w:sz w:val="22"/>
          <w:szCs w:val="22"/>
        </w:rPr>
        <w:t>.</w:t>
      </w:r>
    </w:p>
    <w:p w14:paraId="50CC5773"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 xml:space="preserve">5.6.2. </w:t>
      </w:r>
      <w:r w:rsidRPr="000771BE">
        <w:rPr>
          <w:rFonts w:ascii="Arial Narrow" w:hAnsi="Arial Narrow" w:cs="Arial"/>
          <w:bCs/>
          <w:sz w:val="22"/>
          <w:szCs w:val="22"/>
          <w:u w:val="single"/>
        </w:rPr>
        <w:t>Wykonanie oznakowania drogi materiałami cienkowarstwowymi</w:t>
      </w:r>
    </w:p>
    <w:p w14:paraId="4A43C78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Wykonanie znakowania powinno być zgodne z zaleceniami producenta materiałów, a w przypadku ich braku lub niepełnych danych - zgodne z poniższymi wskazaniami.</w:t>
      </w:r>
    </w:p>
    <w:p w14:paraId="254B078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Farbę do znakowania cienkowarstwowego po otwarciu opakowania należy wymieszać w czasie od 2 do 4 minut do uzyskania pełnej jednorodności. Nie wolno stosować do malowania mechanicznego farby, w której osad na dnie opakowania nie daje się całkowicie wymieszać lub na jej powierzchni znajduje się kożuch.</w:t>
      </w:r>
    </w:p>
    <w:p w14:paraId="4A6B717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Farbę należy nakładać równomierną warstwą o grubości ustalonej w SST, zachowując wymiary i ostrość krawędzi. Grubość nanoszonej warstwy zaleca się kontrolować przy pomocy grzebienia pomiarowego na płytce szklanej lub metalowej podkładanej na drodze </w:t>
      </w:r>
      <w:proofErr w:type="spellStart"/>
      <w:r w:rsidRPr="000771BE">
        <w:rPr>
          <w:rFonts w:ascii="Arial Narrow" w:hAnsi="Arial Narrow" w:cs="Arial"/>
          <w:sz w:val="22"/>
          <w:szCs w:val="22"/>
        </w:rPr>
        <w:t>malowarki</w:t>
      </w:r>
      <w:proofErr w:type="spellEnd"/>
      <w:r w:rsidRPr="000771BE">
        <w:rPr>
          <w:rFonts w:ascii="Arial Narrow" w:hAnsi="Arial Narrow" w:cs="Arial"/>
          <w:sz w:val="22"/>
          <w:szCs w:val="22"/>
        </w:rPr>
        <w:t>. Ilość farby zużyta w czasie prac, określona przez średnie zużycie na metr kwadratowy nie może się różnić od ilości ustalonej, więcej niż o 20%.</w:t>
      </w:r>
    </w:p>
    <w:p w14:paraId="16ECFCBC"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Wszystkie większe prace powinny być wykonane przy użyciu samojezdnych </w:t>
      </w:r>
      <w:proofErr w:type="spellStart"/>
      <w:r w:rsidRPr="000771BE">
        <w:rPr>
          <w:rFonts w:ascii="Arial Narrow" w:hAnsi="Arial Narrow" w:cs="Arial"/>
          <w:sz w:val="22"/>
          <w:szCs w:val="22"/>
        </w:rPr>
        <w:t>malowarek</w:t>
      </w:r>
      <w:proofErr w:type="spellEnd"/>
      <w:r w:rsidRPr="000771BE">
        <w:rPr>
          <w:rFonts w:ascii="Arial Narrow" w:hAnsi="Arial Narrow" w:cs="Arial"/>
          <w:sz w:val="22"/>
          <w:szCs w:val="22"/>
        </w:rPr>
        <w:t xml:space="preserve"> z automatycznym podziałem linii i posypywaniem kulkami szklanymi z ew. materiałem </w:t>
      </w:r>
      <w:proofErr w:type="spellStart"/>
      <w:r w:rsidRPr="000771BE">
        <w:rPr>
          <w:rFonts w:ascii="Arial Narrow" w:hAnsi="Arial Narrow" w:cs="Arial"/>
          <w:sz w:val="22"/>
          <w:szCs w:val="22"/>
        </w:rPr>
        <w:t>uszorstniającym</w:t>
      </w:r>
      <w:proofErr w:type="spellEnd"/>
      <w:r w:rsidRPr="000771BE">
        <w:rPr>
          <w:rFonts w:ascii="Arial Narrow" w:hAnsi="Arial Narrow" w:cs="Arial"/>
          <w:sz w:val="22"/>
          <w:szCs w:val="22"/>
        </w:rPr>
        <w:t>. W przypadku mniejszych prac, wielkość, wydajność i jakość sprzętu należy dostosować do zakresu i rozmiaru prac.</w:t>
      </w:r>
    </w:p>
    <w:p w14:paraId="1CA8809B"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5.6.3. Wykonanie oznakowania drogi materiałami grubowarstwowymi</w:t>
      </w:r>
    </w:p>
    <w:p w14:paraId="075A78A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Wykonanie oznakowania powinno być zgodne z zaleceniami producenta materiałów, a w przypadku ich braku lub niepełnych danych - zgodne z poniższymi wskazaniami.</w:t>
      </w:r>
    </w:p>
    <w:p w14:paraId="34D356F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Materiał znakujący należy nakładać równomierną warstwą o grubości (lub w ilości) ustalonej w SST, zachowując wymiary i ostrość krawędzi. Grubość nanoszonej warstwy zaleca się kontrolować przy pomocy grzebienia pomiarowego na płytce metalowej, podkładanej na drodze </w:t>
      </w:r>
      <w:proofErr w:type="spellStart"/>
      <w:r w:rsidRPr="000771BE">
        <w:rPr>
          <w:rFonts w:ascii="Arial Narrow" w:hAnsi="Arial Narrow" w:cs="Arial"/>
          <w:sz w:val="22"/>
          <w:szCs w:val="22"/>
        </w:rPr>
        <w:t>malowarki</w:t>
      </w:r>
      <w:proofErr w:type="spellEnd"/>
      <w:r w:rsidRPr="000771BE">
        <w:rPr>
          <w:rFonts w:ascii="Arial Narrow" w:hAnsi="Arial Narrow" w:cs="Arial"/>
          <w:sz w:val="22"/>
          <w:szCs w:val="22"/>
        </w:rPr>
        <w:t>. Ilość materiału zużyta w czasie prac, określona przez średnie zużycie na metr kwadratowy, nie może się różnić od ilości ustalonej, więcej niż o 20%.</w:t>
      </w:r>
      <w:r>
        <w:rPr>
          <w:rFonts w:ascii="Arial Narrow" w:hAnsi="Arial Narrow" w:cs="Arial"/>
          <w:sz w:val="22"/>
          <w:szCs w:val="22"/>
        </w:rPr>
        <w:t xml:space="preserve"> </w:t>
      </w:r>
      <w:r w:rsidRPr="000771BE">
        <w:rPr>
          <w:rFonts w:ascii="Arial Narrow" w:hAnsi="Arial Narrow" w:cs="Arial"/>
          <w:sz w:val="22"/>
          <w:szCs w:val="22"/>
        </w:rPr>
        <w:t xml:space="preserve">W przypadku mas chemoutwardzalnych i termoplastycznych wszystkie większe prace (linie krawędziowe, segregacyjne na długich odcinkach dróg) powinny być wykonywane przy użyciu urządzeń samojezdnych z </w:t>
      </w:r>
      <w:r w:rsidRPr="000771BE">
        <w:rPr>
          <w:rFonts w:ascii="Arial Narrow" w:hAnsi="Arial Narrow" w:cs="Arial"/>
          <w:sz w:val="22"/>
          <w:szCs w:val="22"/>
        </w:rPr>
        <w:lastRenderedPageBreak/>
        <w:t>automatycznym podziałem linii i posypywaniem kulkami szklanymi. W przypadku mniejszych prac, wielkość, wydajność i jakość sprzętu należy dostosować do ich zakresu i rozmiaru.</w:t>
      </w:r>
    </w:p>
    <w:p w14:paraId="2ABB1ED7"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5.6.</w:t>
      </w:r>
      <w:r>
        <w:rPr>
          <w:rFonts w:ascii="Arial Narrow" w:hAnsi="Arial Narrow" w:cs="Arial"/>
          <w:b/>
          <w:sz w:val="22"/>
          <w:szCs w:val="22"/>
        </w:rPr>
        <w:t>4</w:t>
      </w:r>
      <w:r w:rsidRPr="000771BE">
        <w:rPr>
          <w:rFonts w:ascii="Arial Narrow" w:hAnsi="Arial Narrow" w:cs="Arial"/>
          <w:b/>
          <w:sz w:val="22"/>
          <w:szCs w:val="22"/>
        </w:rPr>
        <w:t>. Wykonanie oznakowania tymczasowego</w:t>
      </w:r>
    </w:p>
    <w:p w14:paraId="679AD5ED"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Do wykonywania oznakowania tymczasowego barwy żółtej należy stosować materiały łatwe do usunięcia po zakończeniu okresu tymczasowości.</w:t>
      </w:r>
      <w:r>
        <w:rPr>
          <w:rFonts w:ascii="Arial Narrow" w:hAnsi="Arial Narrow" w:cs="Arial"/>
          <w:sz w:val="22"/>
          <w:szCs w:val="22"/>
        </w:rPr>
        <w:t xml:space="preserve"> </w:t>
      </w:r>
      <w:r w:rsidRPr="000771BE">
        <w:rPr>
          <w:rFonts w:ascii="Arial Narrow" w:hAnsi="Arial Narrow" w:cs="Arial"/>
          <w:sz w:val="22"/>
          <w:szCs w:val="22"/>
        </w:rPr>
        <w:t>Czasowe oznakowanie poziome powinno być wykonane z materiałów odblaskowych. Do jego wykonania należy stosować: farby, taśmy samoprzylepne</w:t>
      </w:r>
      <w:r>
        <w:rPr>
          <w:rFonts w:ascii="Arial Narrow" w:hAnsi="Arial Narrow" w:cs="Arial"/>
          <w:sz w:val="22"/>
          <w:szCs w:val="22"/>
        </w:rPr>
        <w:t xml:space="preserve">. </w:t>
      </w:r>
      <w:r w:rsidRPr="000771BE">
        <w:rPr>
          <w:rFonts w:ascii="Arial Narrow" w:hAnsi="Arial Narrow" w:cs="Arial"/>
          <w:sz w:val="22"/>
          <w:szCs w:val="22"/>
        </w:rPr>
        <w:t>Stosowanie farb dopuszcza się wyłącznie w takich przypadkach, gdy w wyniku przewidywanych robót nawierzchniowych oznakowanie to po ich zakończeniu będzie całkowicie niewidoczne, np. zostanie przykryte nową warstwą ścieralną nawierzchni.</w:t>
      </w:r>
    </w:p>
    <w:p w14:paraId="3A0DCB4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5.7. Usuwanie oznakowania poziomego</w:t>
      </w:r>
    </w:p>
    <w:p w14:paraId="3E3D198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 przypadku konieczności usunięcia istniejącego oznakowania poziomego, czynność tę należy wykonać jak najmniej uszkadzając nawierzchnię.</w:t>
      </w:r>
      <w:r>
        <w:rPr>
          <w:rFonts w:ascii="Arial Narrow" w:hAnsi="Arial Narrow" w:cs="Arial"/>
          <w:sz w:val="22"/>
          <w:szCs w:val="22"/>
        </w:rPr>
        <w:t xml:space="preserve"> </w:t>
      </w:r>
      <w:r w:rsidRPr="000771BE">
        <w:rPr>
          <w:rFonts w:ascii="Arial Narrow" w:hAnsi="Arial Narrow" w:cs="Arial"/>
          <w:sz w:val="22"/>
          <w:szCs w:val="22"/>
        </w:rPr>
        <w:t>Zaleca się wykonywać usuwanie oznakowania:</w:t>
      </w:r>
    </w:p>
    <w:p w14:paraId="4908E745"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cienkowarstwowego, metodą: frezowania mechanicznego lub wodą pod wysokim ciśnieniem (</w:t>
      </w:r>
      <w:proofErr w:type="spellStart"/>
      <w:r w:rsidRPr="000771BE">
        <w:rPr>
          <w:rFonts w:ascii="Arial Narrow" w:hAnsi="Arial Narrow" w:cs="Arial"/>
          <w:sz w:val="20"/>
          <w:szCs w:val="20"/>
        </w:rPr>
        <w:t>waterblasting</w:t>
      </w:r>
      <w:proofErr w:type="spellEnd"/>
      <w:r w:rsidRPr="000771BE">
        <w:rPr>
          <w:rFonts w:ascii="Arial Narrow" w:hAnsi="Arial Narrow" w:cs="Arial"/>
          <w:sz w:val="20"/>
          <w:szCs w:val="20"/>
        </w:rPr>
        <w:t>), piaskowania, śrutowania, trawienia, wypalania lub zamalowania,</w:t>
      </w:r>
    </w:p>
    <w:p w14:paraId="759D27BE"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grubowarstwowego, metodą piaskowania, kulkowania, frezowania,</w:t>
      </w:r>
    </w:p>
    <w:p w14:paraId="290A9085"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punktowego, prostymi narzędziami mechanicznymi.</w:t>
      </w:r>
    </w:p>
    <w:p w14:paraId="155718C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Środki zastosowane do usunięcia oznakowania nie mogą wpływać ujemnie na przyczepność nowego oznakowania do podłoża, na jego szorstkość, trwałość oraz na właściwości podłoża.</w:t>
      </w:r>
      <w:r>
        <w:rPr>
          <w:rFonts w:ascii="Arial Narrow" w:hAnsi="Arial Narrow" w:cs="Arial"/>
          <w:sz w:val="22"/>
          <w:szCs w:val="22"/>
        </w:rPr>
        <w:t xml:space="preserve"> </w:t>
      </w:r>
      <w:r w:rsidRPr="000771BE">
        <w:rPr>
          <w:rFonts w:ascii="Arial Narrow" w:hAnsi="Arial Narrow" w:cs="Arial"/>
          <w:sz w:val="22"/>
          <w:szCs w:val="22"/>
        </w:rPr>
        <w:t>Usuwanie oznakowania na czas robót drogowych może być wykonane przez zamalowanie nietrwałą farbą barwy czarnej.</w:t>
      </w:r>
    </w:p>
    <w:p w14:paraId="495D872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Materiały pozostałe po usunięciu oznakowania należy usunąć z drogi tak, aby nie zanieczyszczały środowiska, w miejsce zaakceptowane przez Inżyniera.</w:t>
      </w:r>
    </w:p>
    <w:p w14:paraId="24175B68" w14:textId="77777777" w:rsidR="00CD6792" w:rsidRDefault="00CD6792" w:rsidP="00954441">
      <w:pPr>
        <w:spacing w:line="276" w:lineRule="auto"/>
        <w:jc w:val="both"/>
        <w:rPr>
          <w:rFonts w:ascii="Arial Narrow" w:hAnsi="Arial Narrow" w:cs="Arial"/>
          <w:b/>
          <w:sz w:val="22"/>
          <w:szCs w:val="22"/>
        </w:rPr>
      </w:pPr>
      <w:bookmarkStart w:id="1117" w:name="_Toc131919915"/>
    </w:p>
    <w:p w14:paraId="2F1A7601" w14:textId="77777777" w:rsidR="00CD6792" w:rsidRPr="000771BE" w:rsidRDefault="00CD6792" w:rsidP="00954441">
      <w:pPr>
        <w:spacing w:line="276" w:lineRule="auto"/>
        <w:jc w:val="both"/>
        <w:rPr>
          <w:rFonts w:ascii="Arial Narrow" w:hAnsi="Arial Narrow" w:cs="Arial"/>
          <w:b/>
          <w:u w:val="single"/>
        </w:rPr>
      </w:pPr>
      <w:r w:rsidRPr="000771BE">
        <w:rPr>
          <w:rFonts w:ascii="Arial Narrow" w:hAnsi="Arial Narrow" w:cs="Arial"/>
          <w:b/>
          <w:u w:val="single"/>
        </w:rPr>
        <w:t>6. KONTROLA JAKOŚCI ROBÓT</w:t>
      </w:r>
      <w:bookmarkEnd w:id="1117"/>
    </w:p>
    <w:p w14:paraId="252DDA4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6.1. Ogólne zasady kontroli jakości robót</w:t>
      </w:r>
    </w:p>
    <w:p w14:paraId="6B1CC94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Ogólne zasady kontroli jakości robót podano w ST D-M-00.00.00 „Wymagania ogólne” pkt 6.</w:t>
      </w:r>
    </w:p>
    <w:p w14:paraId="4A62E563"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 xml:space="preserve">6.2. Badanie przygotowania podłoża i </w:t>
      </w:r>
      <w:proofErr w:type="spellStart"/>
      <w:r w:rsidRPr="000771BE">
        <w:rPr>
          <w:rFonts w:ascii="Arial Narrow" w:hAnsi="Arial Narrow" w:cs="Arial"/>
          <w:b/>
          <w:sz w:val="22"/>
          <w:szCs w:val="22"/>
        </w:rPr>
        <w:t>przedznakowania</w:t>
      </w:r>
      <w:proofErr w:type="spellEnd"/>
    </w:p>
    <w:p w14:paraId="4F06E825" w14:textId="77777777" w:rsidR="00CD6792" w:rsidRPr="000771BE" w:rsidRDefault="00CD6792" w:rsidP="00954441">
      <w:pPr>
        <w:spacing w:line="276" w:lineRule="auto"/>
        <w:ind w:left="567"/>
        <w:jc w:val="both"/>
        <w:rPr>
          <w:rFonts w:ascii="Arial Narrow" w:hAnsi="Arial Narrow" w:cs="Arial"/>
          <w:sz w:val="22"/>
          <w:szCs w:val="22"/>
        </w:rPr>
      </w:pPr>
      <w:r w:rsidRPr="000771BE">
        <w:rPr>
          <w:rFonts w:ascii="Arial Narrow" w:hAnsi="Arial Narrow" w:cs="Arial"/>
          <w:sz w:val="22"/>
          <w:szCs w:val="22"/>
        </w:rPr>
        <w:t>Powierzchnia jezdni przed wykonaniem znakowania poziomego musi być całkowicie czysta i sucha.</w:t>
      </w:r>
      <w:r>
        <w:rPr>
          <w:rFonts w:ascii="Arial Narrow" w:hAnsi="Arial Narrow" w:cs="Arial"/>
          <w:sz w:val="22"/>
          <w:szCs w:val="22"/>
        </w:rPr>
        <w:t xml:space="preserve"> </w:t>
      </w:r>
      <w:proofErr w:type="spellStart"/>
      <w:r w:rsidRPr="000771BE">
        <w:rPr>
          <w:rFonts w:ascii="Arial Narrow" w:hAnsi="Arial Narrow" w:cs="Arial"/>
          <w:sz w:val="22"/>
          <w:szCs w:val="22"/>
        </w:rPr>
        <w:t>Przedznakowanie</w:t>
      </w:r>
      <w:proofErr w:type="spellEnd"/>
      <w:r w:rsidRPr="000771BE">
        <w:rPr>
          <w:rFonts w:ascii="Arial Narrow" w:hAnsi="Arial Narrow" w:cs="Arial"/>
          <w:sz w:val="22"/>
          <w:szCs w:val="22"/>
        </w:rPr>
        <w:t xml:space="preserve"> powinno być wykonane zgodnie z wymaganiami punktu 5.5.</w:t>
      </w:r>
    </w:p>
    <w:p w14:paraId="5704C3D5"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 Badania wykonania oznakowania poziomego</w:t>
      </w:r>
    </w:p>
    <w:p w14:paraId="6CD9ADE6"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6.3.1.</w:t>
      </w:r>
      <w:r w:rsidRPr="000771BE">
        <w:rPr>
          <w:rFonts w:ascii="Arial Narrow" w:hAnsi="Arial Narrow" w:cs="Arial"/>
          <w:sz w:val="22"/>
          <w:szCs w:val="22"/>
        </w:rPr>
        <w:t xml:space="preserve"> Wymagania wobec oznakowania poziomego</w:t>
      </w:r>
    </w:p>
    <w:p w14:paraId="75F1437E"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6.3.1.1.</w:t>
      </w:r>
      <w:r w:rsidRPr="000771BE">
        <w:rPr>
          <w:rFonts w:ascii="Arial Narrow" w:hAnsi="Arial Narrow" w:cs="Arial"/>
          <w:sz w:val="22"/>
          <w:szCs w:val="22"/>
          <w:u w:val="single"/>
        </w:rPr>
        <w:t xml:space="preserve"> Zasady</w:t>
      </w:r>
    </w:p>
    <w:p w14:paraId="43B72B3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14:paraId="6500B85C"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14:paraId="67AD9F26"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Barwa żółta dotyczy tylko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tymczasowych, które także powinny być kontrolowane. Inne barwy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niż biała i żółta należy stosować zgodnie z zaleceniami zawartymi w załączniku nr 2 do rozporządzenia</w:t>
      </w:r>
      <w:r>
        <w:rPr>
          <w:rFonts w:ascii="Arial Narrow" w:hAnsi="Arial Narrow" w:cs="Arial"/>
          <w:sz w:val="22"/>
          <w:szCs w:val="22"/>
        </w:rPr>
        <w:t>.</w:t>
      </w:r>
    </w:p>
    <w:p w14:paraId="0ABF6D11" w14:textId="77777777" w:rsidR="00CD6792" w:rsidRPr="000771BE" w:rsidRDefault="00CD6792" w:rsidP="00954441">
      <w:pPr>
        <w:spacing w:line="276" w:lineRule="auto"/>
        <w:jc w:val="both"/>
        <w:rPr>
          <w:rFonts w:ascii="Arial Narrow" w:hAnsi="Arial Narrow" w:cs="Arial"/>
          <w:sz w:val="22"/>
          <w:szCs w:val="22"/>
        </w:rPr>
      </w:pPr>
      <w:r w:rsidRPr="000771BE">
        <w:rPr>
          <w:rFonts w:ascii="Arial Narrow" w:hAnsi="Arial Narrow" w:cs="Arial"/>
          <w:b/>
          <w:sz w:val="22"/>
          <w:szCs w:val="22"/>
        </w:rPr>
        <w:t>6.3.1.2.</w:t>
      </w:r>
      <w:r w:rsidRPr="000771BE">
        <w:rPr>
          <w:rFonts w:ascii="Arial Narrow" w:hAnsi="Arial Narrow" w:cs="Arial"/>
          <w:sz w:val="22"/>
          <w:szCs w:val="22"/>
        </w:rPr>
        <w:t xml:space="preserve"> </w:t>
      </w:r>
      <w:r w:rsidRPr="000771BE">
        <w:rPr>
          <w:rFonts w:ascii="Arial Narrow" w:hAnsi="Arial Narrow" w:cs="Arial"/>
          <w:sz w:val="22"/>
          <w:szCs w:val="22"/>
          <w:u w:val="single"/>
        </w:rPr>
        <w:t>Widzialność w dzień</w:t>
      </w:r>
    </w:p>
    <w:p w14:paraId="6CC7ED1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Widzialność oznakowania w dzień jest określona współczynnikiem luminancji </w:t>
      </w:r>
      <w:r w:rsidRPr="000771BE">
        <w:rPr>
          <w:rFonts w:ascii="Arial Narrow" w:hAnsi="Arial Narrow" w:cs="Arial"/>
          <w:sz w:val="22"/>
          <w:szCs w:val="22"/>
        </w:rPr>
        <w:sym w:font="Symbol" w:char="F062"/>
      </w:r>
      <w:r w:rsidRPr="000771BE">
        <w:rPr>
          <w:rFonts w:ascii="Arial Narrow" w:hAnsi="Arial Narrow" w:cs="Arial"/>
          <w:sz w:val="22"/>
          <w:szCs w:val="22"/>
        </w:rPr>
        <w:t xml:space="preserve"> i barwą oznakowania wyrażoną współrzędnymi chromatyczności.</w:t>
      </w:r>
    </w:p>
    <w:p w14:paraId="4CE00D0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Wartość współczynnika </w:t>
      </w:r>
      <w:r w:rsidRPr="000771BE">
        <w:rPr>
          <w:rFonts w:ascii="Arial Narrow" w:hAnsi="Arial Narrow" w:cs="Arial"/>
          <w:sz w:val="22"/>
          <w:szCs w:val="22"/>
        </w:rPr>
        <w:sym w:font="Symbol" w:char="F062"/>
      </w:r>
      <w:r w:rsidRPr="000771BE">
        <w:rPr>
          <w:rFonts w:ascii="Arial Narrow" w:hAnsi="Arial Narrow" w:cs="Arial"/>
          <w:sz w:val="22"/>
          <w:szCs w:val="22"/>
        </w:rPr>
        <w:t xml:space="preserve"> powinna wynosić dla oznakowania nowego w terminie od 14 do 30 dnia po wykonaniu, barwy:</w:t>
      </w:r>
    </w:p>
    <w:p w14:paraId="4A60DF38"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białej, na nawierzchni asfaltowej, co najmniej 0,40, klasa B3,</w:t>
      </w:r>
    </w:p>
    <w:p w14:paraId="01605618"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białej, na nawierzchni betonowej, co najmniej 0,50, klasa B4,</w:t>
      </w:r>
    </w:p>
    <w:p w14:paraId="67D375A9"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żółtej, co najmniej 0,30, klasa B2.</w:t>
      </w:r>
    </w:p>
    <w:p w14:paraId="3655D546"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lastRenderedPageBreak/>
        <w:t xml:space="preserve">Wartość współczynnika </w:t>
      </w:r>
      <w:r w:rsidRPr="000771BE">
        <w:rPr>
          <w:rFonts w:ascii="Arial Narrow" w:hAnsi="Arial Narrow" w:cs="Arial"/>
          <w:sz w:val="22"/>
          <w:szCs w:val="22"/>
        </w:rPr>
        <w:sym w:font="Symbol" w:char="F062"/>
      </w:r>
      <w:r w:rsidRPr="000771BE">
        <w:rPr>
          <w:rFonts w:ascii="Arial Narrow" w:hAnsi="Arial Narrow" w:cs="Arial"/>
          <w:sz w:val="22"/>
          <w:szCs w:val="22"/>
        </w:rPr>
        <w:t xml:space="preserve"> powinna wynosić po 30 dniu od wykonania dla całego okresu użytkowania oznakowania, barwy:</w:t>
      </w:r>
    </w:p>
    <w:p w14:paraId="15E3AD8F"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białej, na nawierzchni asfaltowej, co najmniej 0,30, klasa B2,</w:t>
      </w:r>
    </w:p>
    <w:p w14:paraId="5A85F33B"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białej, na nawierzchni betonowej, co najmniej 0,40, klasa B3,</w:t>
      </w:r>
    </w:p>
    <w:p w14:paraId="5FD105AF"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0771BE">
        <w:rPr>
          <w:rFonts w:ascii="Arial Narrow" w:hAnsi="Arial Narrow" w:cs="Arial"/>
          <w:sz w:val="20"/>
          <w:szCs w:val="20"/>
        </w:rPr>
        <w:t xml:space="preserve">żółtej, co najmniej 0,20 klasa B1. </w:t>
      </w:r>
    </w:p>
    <w:p w14:paraId="70D3EFF3"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Barwa oznakowania powinna być określona wg PN-EN 1436:2000 [4] przez współrzędne chromatyczności x i y, które dla suchego oznakowania powinny leżeć w obszarze zdefiniowanym przez cztery punkty narożne podane w tablicy 1 i na wykresach (rys. 1, 2 i 3).</w:t>
      </w:r>
    </w:p>
    <w:p w14:paraId="0DA93444" w14:textId="77777777" w:rsidR="00CD6792" w:rsidRPr="0032685A" w:rsidRDefault="00CD6792" w:rsidP="00954441">
      <w:pPr>
        <w:spacing w:line="276" w:lineRule="auto"/>
        <w:jc w:val="both"/>
        <w:rPr>
          <w:rFonts w:ascii="Arial Narrow" w:hAnsi="Arial Narrow" w:cs="Arial"/>
          <w:i/>
          <w:iCs/>
          <w:sz w:val="20"/>
          <w:szCs w:val="20"/>
        </w:rPr>
      </w:pPr>
      <w:r w:rsidRPr="0032685A">
        <w:rPr>
          <w:rFonts w:ascii="Arial Narrow" w:hAnsi="Arial Narrow" w:cs="Arial"/>
          <w:i/>
          <w:iCs/>
          <w:sz w:val="20"/>
          <w:szCs w:val="20"/>
        </w:rPr>
        <w:t xml:space="preserve">Tablica 1. Punkty narożne obszarów chromatyczności </w:t>
      </w:r>
      <w:proofErr w:type="spellStart"/>
      <w:r w:rsidRPr="0032685A">
        <w:rPr>
          <w:rFonts w:ascii="Arial Narrow" w:hAnsi="Arial Narrow" w:cs="Arial"/>
          <w:i/>
          <w:iCs/>
          <w:sz w:val="20"/>
          <w:szCs w:val="20"/>
        </w:rPr>
        <w:t>oznakowań</w:t>
      </w:r>
      <w:proofErr w:type="spellEnd"/>
      <w:r w:rsidRPr="0032685A">
        <w:rPr>
          <w:rFonts w:ascii="Arial Narrow" w:hAnsi="Arial Narrow" w:cs="Arial"/>
          <w:i/>
          <w:iCs/>
          <w:sz w:val="20"/>
          <w:szCs w:val="20"/>
        </w:rPr>
        <w:t xml:space="preserve"> dróg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7" w:type="dxa"/>
          <w:right w:w="157" w:type="dxa"/>
        </w:tblCellMar>
        <w:tblLook w:val="04A0" w:firstRow="1" w:lastRow="0" w:firstColumn="1" w:lastColumn="0" w:noHBand="0" w:noVBand="1"/>
      </w:tblPr>
      <w:tblGrid>
        <w:gridCol w:w="3062"/>
        <w:gridCol w:w="567"/>
        <w:gridCol w:w="1361"/>
        <w:gridCol w:w="1361"/>
        <w:gridCol w:w="1361"/>
        <w:gridCol w:w="1361"/>
      </w:tblGrid>
      <w:tr w:rsidR="00CD6792" w:rsidRPr="0032685A" w14:paraId="12C317F5" w14:textId="77777777" w:rsidTr="00954441">
        <w:trPr>
          <w:jc w:val="center"/>
        </w:trPr>
        <w:tc>
          <w:tcPr>
            <w:tcW w:w="3062" w:type="dxa"/>
            <w:shd w:val="clear" w:color="auto" w:fill="D9E2F3" w:themeFill="accent1" w:themeFillTint="33"/>
            <w:noWrap/>
            <w:hideMark/>
          </w:tcPr>
          <w:p w14:paraId="2F46D944" w14:textId="77777777" w:rsidR="00CD6792" w:rsidRPr="0032685A" w:rsidRDefault="00CD6792" w:rsidP="00954441">
            <w:pPr>
              <w:spacing w:line="276" w:lineRule="auto"/>
              <w:jc w:val="both"/>
              <w:rPr>
                <w:rFonts w:ascii="Arial Narrow" w:hAnsi="Arial Narrow" w:cs="Arial"/>
                <w:b/>
                <w:bCs/>
                <w:sz w:val="20"/>
                <w:szCs w:val="20"/>
              </w:rPr>
            </w:pPr>
            <w:r w:rsidRPr="0032685A">
              <w:rPr>
                <w:rFonts w:ascii="Arial Narrow" w:hAnsi="Arial Narrow" w:cs="Arial"/>
                <w:b/>
                <w:bCs/>
                <w:sz w:val="20"/>
                <w:szCs w:val="20"/>
              </w:rPr>
              <w:t>Punkt narożny nr</w:t>
            </w:r>
          </w:p>
        </w:tc>
        <w:tc>
          <w:tcPr>
            <w:tcW w:w="567" w:type="dxa"/>
            <w:shd w:val="clear" w:color="auto" w:fill="D9E2F3" w:themeFill="accent1" w:themeFillTint="33"/>
          </w:tcPr>
          <w:p w14:paraId="4C09C0E5" w14:textId="77777777" w:rsidR="00CD6792" w:rsidRPr="0032685A" w:rsidRDefault="00CD6792" w:rsidP="00954441">
            <w:pPr>
              <w:spacing w:line="276" w:lineRule="auto"/>
              <w:jc w:val="both"/>
              <w:rPr>
                <w:rFonts w:ascii="Arial Narrow" w:hAnsi="Arial Narrow" w:cs="Arial"/>
                <w:b/>
                <w:bCs/>
                <w:sz w:val="20"/>
                <w:szCs w:val="20"/>
              </w:rPr>
            </w:pPr>
          </w:p>
        </w:tc>
        <w:tc>
          <w:tcPr>
            <w:tcW w:w="1361" w:type="dxa"/>
            <w:shd w:val="clear" w:color="auto" w:fill="D9E2F3" w:themeFill="accent1" w:themeFillTint="33"/>
            <w:noWrap/>
            <w:hideMark/>
          </w:tcPr>
          <w:p w14:paraId="2D39FE10" w14:textId="77777777" w:rsidR="00CD6792" w:rsidRPr="0032685A" w:rsidRDefault="00CD6792" w:rsidP="00954441">
            <w:pPr>
              <w:spacing w:line="276" w:lineRule="auto"/>
              <w:jc w:val="both"/>
              <w:rPr>
                <w:rFonts w:ascii="Arial Narrow" w:hAnsi="Arial Narrow" w:cs="Arial"/>
                <w:b/>
                <w:bCs/>
                <w:sz w:val="20"/>
                <w:szCs w:val="20"/>
              </w:rPr>
            </w:pPr>
            <w:r w:rsidRPr="0032685A">
              <w:rPr>
                <w:rFonts w:ascii="Arial Narrow" w:hAnsi="Arial Narrow" w:cs="Arial"/>
                <w:b/>
                <w:bCs/>
                <w:sz w:val="20"/>
                <w:szCs w:val="20"/>
              </w:rPr>
              <w:t>1</w:t>
            </w:r>
          </w:p>
        </w:tc>
        <w:tc>
          <w:tcPr>
            <w:tcW w:w="1361" w:type="dxa"/>
            <w:shd w:val="clear" w:color="auto" w:fill="D9E2F3" w:themeFill="accent1" w:themeFillTint="33"/>
            <w:noWrap/>
            <w:hideMark/>
          </w:tcPr>
          <w:p w14:paraId="24D482BB" w14:textId="77777777" w:rsidR="00CD6792" w:rsidRPr="0032685A" w:rsidRDefault="00CD6792" w:rsidP="00954441">
            <w:pPr>
              <w:spacing w:line="276" w:lineRule="auto"/>
              <w:jc w:val="both"/>
              <w:rPr>
                <w:rFonts w:ascii="Arial Narrow" w:hAnsi="Arial Narrow" w:cs="Arial"/>
                <w:b/>
                <w:bCs/>
                <w:sz w:val="20"/>
                <w:szCs w:val="20"/>
              </w:rPr>
            </w:pPr>
            <w:r w:rsidRPr="0032685A">
              <w:rPr>
                <w:rFonts w:ascii="Arial Narrow" w:hAnsi="Arial Narrow" w:cs="Arial"/>
                <w:b/>
                <w:bCs/>
                <w:sz w:val="20"/>
                <w:szCs w:val="20"/>
              </w:rPr>
              <w:t>2</w:t>
            </w:r>
          </w:p>
        </w:tc>
        <w:tc>
          <w:tcPr>
            <w:tcW w:w="1361" w:type="dxa"/>
            <w:shd w:val="clear" w:color="auto" w:fill="D9E2F3" w:themeFill="accent1" w:themeFillTint="33"/>
            <w:noWrap/>
            <w:hideMark/>
          </w:tcPr>
          <w:p w14:paraId="07A80E63" w14:textId="77777777" w:rsidR="00CD6792" w:rsidRPr="0032685A" w:rsidRDefault="00CD6792" w:rsidP="00954441">
            <w:pPr>
              <w:spacing w:line="276" w:lineRule="auto"/>
              <w:jc w:val="both"/>
              <w:rPr>
                <w:rFonts w:ascii="Arial Narrow" w:hAnsi="Arial Narrow" w:cs="Arial"/>
                <w:b/>
                <w:bCs/>
                <w:sz w:val="20"/>
                <w:szCs w:val="20"/>
              </w:rPr>
            </w:pPr>
            <w:r w:rsidRPr="0032685A">
              <w:rPr>
                <w:rFonts w:ascii="Arial Narrow" w:hAnsi="Arial Narrow" w:cs="Arial"/>
                <w:b/>
                <w:bCs/>
                <w:sz w:val="20"/>
                <w:szCs w:val="20"/>
              </w:rPr>
              <w:t>3</w:t>
            </w:r>
          </w:p>
        </w:tc>
        <w:tc>
          <w:tcPr>
            <w:tcW w:w="1361" w:type="dxa"/>
            <w:shd w:val="clear" w:color="auto" w:fill="D9E2F3" w:themeFill="accent1" w:themeFillTint="33"/>
            <w:noWrap/>
            <w:hideMark/>
          </w:tcPr>
          <w:p w14:paraId="553CA642" w14:textId="77777777" w:rsidR="00CD6792" w:rsidRPr="0032685A" w:rsidRDefault="00CD6792" w:rsidP="00954441">
            <w:pPr>
              <w:spacing w:line="276" w:lineRule="auto"/>
              <w:jc w:val="both"/>
              <w:rPr>
                <w:rFonts w:ascii="Arial Narrow" w:hAnsi="Arial Narrow" w:cs="Arial"/>
                <w:b/>
                <w:bCs/>
                <w:sz w:val="20"/>
                <w:szCs w:val="20"/>
              </w:rPr>
            </w:pPr>
            <w:r w:rsidRPr="0032685A">
              <w:rPr>
                <w:rFonts w:ascii="Arial Narrow" w:hAnsi="Arial Narrow" w:cs="Arial"/>
                <w:b/>
                <w:bCs/>
                <w:sz w:val="20"/>
                <w:szCs w:val="20"/>
              </w:rPr>
              <w:t>4</w:t>
            </w:r>
          </w:p>
        </w:tc>
      </w:tr>
      <w:tr w:rsidR="00CD6792" w:rsidRPr="0032685A" w14:paraId="76011217" w14:textId="77777777" w:rsidTr="00954441">
        <w:trPr>
          <w:jc w:val="center"/>
        </w:trPr>
        <w:tc>
          <w:tcPr>
            <w:tcW w:w="3062" w:type="dxa"/>
            <w:vMerge w:val="restart"/>
            <w:noWrap/>
            <w:hideMark/>
          </w:tcPr>
          <w:p w14:paraId="617ACDA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Oznakowanie białe</w:t>
            </w:r>
          </w:p>
        </w:tc>
        <w:tc>
          <w:tcPr>
            <w:tcW w:w="567" w:type="dxa"/>
            <w:noWrap/>
            <w:hideMark/>
          </w:tcPr>
          <w:p w14:paraId="3F30234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x</w:t>
            </w:r>
          </w:p>
        </w:tc>
        <w:tc>
          <w:tcPr>
            <w:tcW w:w="1361" w:type="dxa"/>
            <w:noWrap/>
            <w:hideMark/>
          </w:tcPr>
          <w:p w14:paraId="34C57F88"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0,355</w:t>
            </w:r>
          </w:p>
        </w:tc>
        <w:tc>
          <w:tcPr>
            <w:tcW w:w="1361" w:type="dxa"/>
            <w:noWrap/>
            <w:hideMark/>
          </w:tcPr>
          <w:p w14:paraId="17BA551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0,305</w:t>
            </w:r>
          </w:p>
        </w:tc>
        <w:tc>
          <w:tcPr>
            <w:tcW w:w="1361" w:type="dxa"/>
            <w:noWrap/>
            <w:hideMark/>
          </w:tcPr>
          <w:p w14:paraId="625FB856"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0,285</w:t>
            </w:r>
          </w:p>
        </w:tc>
        <w:tc>
          <w:tcPr>
            <w:tcW w:w="1361" w:type="dxa"/>
            <w:noWrap/>
            <w:hideMark/>
          </w:tcPr>
          <w:p w14:paraId="0D2F98A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0,335</w:t>
            </w:r>
          </w:p>
        </w:tc>
      </w:tr>
      <w:tr w:rsidR="00CD6792" w:rsidRPr="0032685A" w14:paraId="062601BA" w14:textId="77777777" w:rsidTr="00954441">
        <w:trPr>
          <w:jc w:val="center"/>
        </w:trPr>
        <w:tc>
          <w:tcPr>
            <w:tcW w:w="3062" w:type="dxa"/>
            <w:vMerge/>
            <w:noWrap/>
          </w:tcPr>
          <w:p w14:paraId="221FF61E" w14:textId="77777777" w:rsidR="00CD6792" w:rsidRPr="0032685A" w:rsidRDefault="00CD6792" w:rsidP="00954441">
            <w:pPr>
              <w:spacing w:line="276" w:lineRule="auto"/>
              <w:jc w:val="both"/>
              <w:rPr>
                <w:rFonts w:ascii="Arial Narrow" w:hAnsi="Arial Narrow" w:cs="Arial"/>
                <w:sz w:val="20"/>
                <w:szCs w:val="20"/>
              </w:rPr>
            </w:pPr>
          </w:p>
        </w:tc>
        <w:tc>
          <w:tcPr>
            <w:tcW w:w="567" w:type="dxa"/>
            <w:noWrap/>
            <w:hideMark/>
          </w:tcPr>
          <w:p w14:paraId="3F3196D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y</w:t>
            </w:r>
          </w:p>
        </w:tc>
        <w:tc>
          <w:tcPr>
            <w:tcW w:w="1361" w:type="dxa"/>
            <w:noWrap/>
            <w:hideMark/>
          </w:tcPr>
          <w:p w14:paraId="6C73B96C"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0,355</w:t>
            </w:r>
          </w:p>
        </w:tc>
        <w:tc>
          <w:tcPr>
            <w:tcW w:w="1361" w:type="dxa"/>
            <w:noWrap/>
            <w:hideMark/>
          </w:tcPr>
          <w:p w14:paraId="2E9D5AD9"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0,305</w:t>
            </w:r>
          </w:p>
        </w:tc>
        <w:tc>
          <w:tcPr>
            <w:tcW w:w="1361" w:type="dxa"/>
            <w:noWrap/>
            <w:hideMark/>
          </w:tcPr>
          <w:p w14:paraId="65B2FEFC"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0,325</w:t>
            </w:r>
          </w:p>
        </w:tc>
        <w:tc>
          <w:tcPr>
            <w:tcW w:w="1361" w:type="dxa"/>
            <w:noWrap/>
            <w:hideMark/>
          </w:tcPr>
          <w:p w14:paraId="1EED06A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0,375</w:t>
            </w:r>
          </w:p>
        </w:tc>
      </w:tr>
      <w:tr w:rsidR="00CD6792" w:rsidRPr="0032685A" w14:paraId="24D7EFD6" w14:textId="77777777" w:rsidTr="00954441">
        <w:trPr>
          <w:jc w:val="center"/>
        </w:trPr>
        <w:tc>
          <w:tcPr>
            <w:tcW w:w="3062" w:type="dxa"/>
            <w:vMerge w:val="restart"/>
            <w:noWrap/>
            <w:hideMark/>
          </w:tcPr>
          <w:p w14:paraId="7B1CFF1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Oznakowanie żółte klasa Y1</w:t>
            </w:r>
          </w:p>
        </w:tc>
        <w:tc>
          <w:tcPr>
            <w:tcW w:w="567" w:type="dxa"/>
            <w:noWrap/>
            <w:hideMark/>
          </w:tcPr>
          <w:p w14:paraId="2273940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x</w:t>
            </w:r>
          </w:p>
        </w:tc>
        <w:tc>
          <w:tcPr>
            <w:tcW w:w="1361" w:type="dxa"/>
            <w:noWrap/>
            <w:hideMark/>
          </w:tcPr>
          <w:p w14:paraId="4703066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0,443</w:t>
            </w:r>
          </w:p>
        </w:tc>
        <w:tc>
          <w:tcPr>
            <w:tcW w:w="1361" w:type="dxa"/>
            <w:noWrap/>
            <w:hideMark/>
          </w:tcPr>
          <w:p w14:paraId="5A192476"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0,545</w:t>
            </w:r>
          </w:p>
        </w:tc>
        <w:tc>
          <w:tcPr>
            <w:tcW w:w="1361" w:type="dxa"/>
            <w:noWrap/>
            <w:hideMark/>
          </w:tcPr>
          <w:p w14:paraId="11989F8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0,465</w:t>
            </w:r>
          </w:p>
        </w:tc>
        <w:tc>
          <w:tcPr>
            <w:tcW w:w="1361" w:type="dxa"/>
            <w:noWrap/>
            <w:hideMark/>
          </w:tcPr>
          <w:p w14:paraId="272DD88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0,389</w:t>
            </w:r>
          </w:p>
        </w:tc>
      </w:tr>
      <w:tr w:rsidR="00CD6792" w:rsidRPr="0032685A" w14:paraId="341C1503" w14:textId="77777777" w:rsidTr="00954441">
        <w:trPr>
          <w:jc w:val="center"/>
        </w:trPr>
        <w:tc>
          <w:tcPr>
            <w:tcW w:w="3062" w:type="dxa"/>
            <w:vMerge/>
            <w:noWrap/>
          </w:tcPr>
          <w:p w14:paraId="0B189AD8" w14:textId="77777777" w:rsidR="00CD6792" w:rsidRPr="0032685A" w:rsidRDefault="00CD6792" w:rsidP="00954441">
            <w:pPr>
              <w:spacing w:line="276" w:lineRule="auto"/>
              <w:jc w:val="both"/>
              <w:rPr>
                <w:rFonts w:ascii="Arial Narrow" w:hAnsi="Arial Narrow" w:cs="Arial"/>
                <w:sz w:val="20"/>
                <w:szCs w:val="20"/>
              </w:rPr>
            </w:pPr>
          </w:p>
        </w:tc>
        <w:tc>
          <w:tcPr>
            <w:tcW w:w="567" w:type="dxa"/>
            <w:noWrap/>
            <w:hideMark/>
          </w:tcPr>
          <w:p w14:paraId="49F9097D"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y</w:t>
            </w:r>
          </w:p>
        </w:tc>
        <w:tc>
          <w:tcPr>
            <w:tcW w:w="1361" w:type="dxa"/>
            <w:noWrap/>
            <w:hideMark/>
          </w:tcPr>
          <w:p w14:paraId="71EDE30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0,399</w:t>
            </w:r>
          </w:p>
        </w:tc>
        <w:tc>
          <w:tcPr>
            <w:tcW w:w="1361" w:type="dxa"/>
            <w:noWrap/>
            <w:hideMark/>
          </w:tcPr>
          <w:p w14:paraId="4E2AEBC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0,455</w:t>
            </w:r>
          </w:p>
        </w:tc>
        <w:tc>
          <w:tcPr>
            <w:tcW w:w="1361" w:type="dxa"/>
            <w:noWrap/>
            <w:hideMark/>
          </w:tcPr>
          <w:p w14:paraId="5FA48E68"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0,535</w:t>
            </w:r>
          </w:p>
        </w:tc>
        <w:tc>
          <w:tcPr>
            <w:tcW w:w="1361" w:type="dxa"/>
            <w:noWrap/>
            <w:hideMark/>
          </w:tcPr>
          <w:p w14:paraId="46F8067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0,431</w:t>
            </w:r>
          </w:p>
        </w:tc>
      </w:tr>
      <w:tr w:rsidR="00CD6792" w:rsidRPr="0032685A" w14:paraId="16096C31" w14:textId="77777777" w:rsidTr="00954441">
        <w:trPr>
          <w:jc w:val="center"/>
        </w:trPr>
        <w:tc>
          <w:tcPr>
            <w:tcW w:w="3062" w:type="dxa"/>
            <w:vMerge w:val="restart"/>
            <w:noWrap/>
            <w:hideMark/>
          </w:tcPr>
          <w:p w14:paraId="345EE68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Oznakowanie żółte klasa Y2</w:t>
            </w:r>
          </w:p>
        </w:tc>
        <w:tc>
          <w:tcPr>
            <w:tcW w:w="567" w:type="dxa"/>
            <w:noWrap/>
            <w:hideMark/>
          </w:tcPr>
          <w:p w14:paraId="37BE01F0"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x</w:t>
            </w:r>
          </w:p>
        </w:tc>
        <w:tc>
          <w:tcPr>
            <w:tcW w:w="1361" w:type="dxa"/>
            <w:noWrap/>
            <w:hideMark/>
          </w:tcPr>
          <w:p w14:paraId="0F5D1F9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0,494</w:t>
            </w:r>
          </w:p>
        </w:tc>
        <w:tc>
          <w:tcPr>
            <w:tcW w:w="1361" w:type="dxa"/>
            <w:noWrap/>
            <w:hideMark/>
          </w:tcPr>
          <w:p w14:paraId="0290CD2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0,545</w:t>
            </w:r>
          </w:p>
        </w:tc>
        <w:tc>
          <w:tcPr>
            <w:tcW w:w="1361" w:type="dxa"/>
            <w:noWrap/>
            <w:hideMark/>
          </w:tcPr>
          <w:p w14:paraId="081C067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0,465</w:t>
            </w:r>
          </w:p>
        </w:tc>
        <w:tc>
          <w:tcPr>
            <w:tcW w:w="1361" w:type="dxa"/>
            <w:noWrap/>
            <w:hideMark/>
          </w:tcPr>
          <w:p w14:paraId="3631229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0,427</w:t>
            </w:r>
          </w:p>
        </w:tc>
      </w:tr>
      <w:tr w:rsidR="00CD6792" w:rsidRPr="0032685A" w14:paraId="2816D11A" w14:textId="77777777" w:rsidTr="00954441">
        <w:trPr>
          <w:jc w:val="center"/>
        </w:trPr>
        <w:tc>
          <w:tcPr>
            <w:tcW w:w="3062" w:type="dxa"/>
            <w:vMerge/>
            <w:noWrap/>
          </w:tcPr>
          <w:p w14:paraId="028860D5" w14:textId="77777777" w:rsidR="00CD6792" w:rsidRPr="0032685A" w:rsidRDefault="00CD6792" w:rsidP="00954441">
            <w:pPr>
              <w:spacing w:line="276" w:lineRule="auto"/>
              <w:jc w:val="both"/>
              <w:rPr>
                <w:rFonts w:ascii="Arial Narrow" w:hAnsi="Arial Narrow" w:cs="Arial"/>
                <w:sz w:val="20"/>
                <w:szCs w:val="20"/>
              </w:rPr>
            </w:pPr>
          </w:p>
        </w:tc>
        <w:tc>
          <w:tcPr>
            <w:tcW w:w="567" w:type="dxa"/>
            <w:noWrap/>
            <w:hideMark/>
          </w:tcPr>
          <w:p w14:paraId="44F7745D"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y</w:t>
            </w:r>
          </w:p>
        </w:tc>
        <w:tc>
          <w:tcPr>
            <w:tcW w:w="1361" w:type="dxa"/>
            <w:noWrap/>
            <w:hideMark/>
          </w:tcPr>
          <w:p w14:paraId="6437FB56"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0,427</w:t>
            </w:r>
          </w:p>
        </w:tc>
        <w:tc>
          <w:tcPr>
            <w:tcW w:w="1361" w:type="dxa"/>
            <w:noWrap/>
            <w:hideMark/>
          </w:tcPr>
          <w:p w14:paraId="52B2042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0,455</w:t>
            </w:r>
          </w:p>
        </w:tc>
        <w:tc>
          <w:tcPr>
            <w:tcW w:w="1361" w:type="dxa"/>
            <w:noWrap/>
            <w:hideMark/>
          </w:tcPr>
          <w:p w14:paraId="125569C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0,535</w:t>
            </w:r>
          </w:p>
        </w:tc>
        <w:tc>
          <w:tcPr>
            <w:tcW w:w="1361" w:type="dxa"/>
            <w:noWrap/>
            <w:hideMark/>
          </w:tcPr>
          <w:p w14:paraId="71C8314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0,483</w:t>
            </w:r>
          </w:p>
        </w:tc>
      </w:tr>
      <w:tr w:rsidR="00CD6792" w:rsidRPr="0032685A" w14:paraId="59313D5B" w14:textId="77777777" w:rsidTr="00954441">
        <w:trPr>
          <w:jc w:val="center"/>
        </w:trPr>
        <w:tc>
          <w:tcPr>
            <w:tcW w:w="3062" w:type="dxa"/>
            <w:vMerge w:val="restart"/>
            <w:noWrap/>
            <w:hideMark/>
          </w:tcPr>
          <w:p w14:paraId="0E608C5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Oznakowanie czerwone</w:t>
            </w:r>
          </w:p>
        </w:tc>
        <w:tc>
          <w:tcPr>
            <w:tcW w:w="567" w:type="dxa"/>
            <w:noWrap/>
            <w:hideMark/>
          </w:tcPr>
          <w:p w14:paraId="28F5B549"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x</w:t>
            </w:r>
          </w:p>
        </w:tc>
        <w:tc>
          <w:tcPr>
            <w:tcW w:w="1361" w:type="dxa"/>
            <w:noWrap/>
            <w:hideMark/>
          </w:tcPr>
          <w:p w14:paraId="753881C4"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0,690</w:t>
            </w:r>
          </w:p>
        </w:tc>
        <w:tc>
          <w:tcPr>
            <w:tcW w:w="1361" w:type="dxa"/>
            <w:noWrap/>
            <w:hideMark/>
          </w:tcPr>
          <w:p w14:paraId="13D72AA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0,530</w:t>
            </w:r>
          </w:p>
        </w:tc>
        <w:tc>
          <w:tcPr>
            <w:tcW w:w="1361" w:type="dxa"/>
            <w:noWrap/>
            <w:hideMark/>
          </w:tcPr>
          <w:p w14:paraId="408BF241"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0,495</w:t>
            </w:r>
          </w:p>
        </w:tc>
        <w:tc>
          <w:tcPr>
            <w:tcW w:w="1361" w:type="dxa"/>
            <w:noWrap/>
            <w:hideMark/>
          </w:tcPr>
          <w:p w14:paraId="53D97A2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0,655</w:t>
            </w:r>
          </w:p>
        </w:tc>
      </w:tr>
      <w:tr w:rsidR="00CD6792" w:rsidRPr="0032685A" w14:paraId="012FFBFE" w14:textId="77777777" w:rsidTr="00954441">
        <w:trPr>
          <w:jc w:val="center"/>
        </w:trPr>
        <w:tc>
          <w:tcPr>
            <w:tcW w:w="3062" w:type="dxa"/>
            <w:vMerge/>
            <w:noWrap/>
          </w:tcPr>
          <w:p w14:paraId="510BB58F" w14:textId="77777777" w:rsidR="00CD6792" w:rsidRPr="0032685A" w:rsidRDefault="00CD6792" w:rsidP="00954441">
            <w:pPr>
              <w:spacing w:line="276" w:lineRule="auto"/>
              <w:jc w:val="both"/>
              <w:rPr>
                <w:rFonts w:ascii="Arial Narrow" w:hAnsi="Arial Narrow" w:cs="Arial"/>
                <w:sz w:val="20"/>
                <w:szCs w:val="20"/>
              </w:rPr>
            </w:pPr>
          </w:p>
        </w:tc>
        <w:tc>
          <w:tcPr>
            <w:tcW w:w="567" w:type="dxa"/>
            <w:noWrap/>
            <w:hideMark/>
          </w:tcPr>
          <w:p w14:paraId="4940FF3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y</w:t>
            </w:r>
          </w:p>
        </w:tc>
        <w:tc>
          <w:tcPr>
            <w:tcW w:w="1361" w:type="dxa"/>
            <w:noWrap/>
            <w:hideMark/>
          </w:tcPr>
          <w:p w14:paraId="5D8B0F9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0,310</w:t>
            </w:r>
          </w:p>
        </w:tc>
        <w:tc>
          <w:tcPr>
            <w:tcW w:w="1361" w:type="dxa"/>
            <w:noWrap/>
            <w:hideMark/>
          </w:tcPr>
          <w:p w14:paraId="3AE2A379"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0,300</w:t>
            </w:r>
          </w:p>
        </w:tc>
        <w:tc>
          <w:tcPr>
            <w:tcW w:w="1361" w:type="dxa"/>
            <w:noWrap/>
            <w:hideMark/>
          </w:tcPr>
          <w:p w14:paraId="23A61D98"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0,335</w:t>
            </w:r>
          </w:p>
        </w:tc>
        <w:tc>
          <w:tcPr>
            <w:tcW w:w="1361" w:type="dxa"/>
            <w:noWrap/>
            <w:hideMark/>
          </w:tcPr>
          <w:p w14:paraId="36CA126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0,345</w:t>
            </w:r>
          </w:p>
        </w:tc>
      </w:tr>
      <w:tr w:rsidR="00CD6792" w:rsidRPr="0032685A" w14:paraId="4DA85AD9" w14:textId="77777777" w:rsidTr="00954441">
        <w:trPr>
          <w:jc w:val="center"/>
        </w:trPr>
        <w:tc>
          <w:tcPr>
            <w:tcW w:w="3062" w:type="dxa"/>
            <w:vMerge w:val="restart"/>
            <w:noWrap/>
            <w:hideMark/>
          </w:tcPr>
          <w:p w14:paraId="28E2F034"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Oznakowanie niebieskie</w:t>
            </w:r>
          </w:p>
        </w:tc>
        <w:tc>
          <w:tcPr>
            <w:tcW w:w="567" w:type="dxa"/>
            <w:noWrap/>
            <w:hideMark/>
          </w:tcPr>
          <w:p w14:paraId="2525C5D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x</w:t>
            </w:r>
          </w:p>
        </w:tc>
        <w:tc>
          <w:tcPr>
            <w:tcW w:w="1361" w:type="dxa"/>
            <w:noWrap/>
            <w:hideMark/>
          </w:tcPr>
          <w:p w14:paraId="3522E0D8"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0,078</w:t>
            </w:r>
          </w:p>
        </w:tc>
        <w:tc>
          <w:tcPr>
            <w:tcW w:w="1361" w:type="dxa"/>
            <w:noWrap/>
            <w:hideMark/>
          </w:tcPr>
          <w:p w14:paraId="16188E9C"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0,200</w:t>
            </w:r>
          </w:p>
        </w:tc>
        <w:tc>
          <w:tcPr>
            <w:tcW w:w="1361" w:type="dxa"/>
            <w:noWrap/>
            <w:hideMark/>
          </w:tcPr>
          <w:p w14:paraId="4723A11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0,240</w:t>
            </w:r>
          </w:p>
        </w:tc>
        <w:tc>
          <w:tcPr>
            <w:tcW w:w="1361" w:type="dxa"/>
            <w:noWrap/>
            <w:hideMark/>
          </w:tcPr>
          <w:p w14:paraId="3CE8E510"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0,137</w:t>
            </w:r>
          </w:p>
        </w:tc>
      </w:tr>
      <w:tr w:rsidR="00CD6792" w:rsidRPr="0032685A" w14:paraId="7333637B" w14:textId="77777777" w:rsidTr="00954441">
        <w:trPr>
          <w:jc w:val="center"/>
        </w:trPr>
        <w:tc>
          <w:tcPr>
            <w:tcW w:w="3062" w:type="dxa"/>
            <w:vMerge/>
            <w:noWrap/>
          </w:tcPr>
          <w:p w14:paraId="4EB20DF9" w14:textId="77777777" w:rsidR="00CD6792" w:rsidRPr="0032685A" w:rsidRDefault="00CD6792" w:rsidP="00954441">
            <w:pPr>
              <w:spacing w:line="276" w:lineRule="auto"/>
              <w:jc w:val="both"/>
              <w:rPr>
                <w:rFonts w:ascii="Arial Narrow" w:hAnsi="Arial Narrow" w:cs="Arial"/>
                <w:sz w:val="20"/>
                <w:szCs w:val="20"/>
              </w:rPr>
            </w:pPr>
          </w:p>
        </w:tc>
        <w:tc>
          <w:tcPr>
            <w:tcW w:w="567" w:type="dxa"/>
            <w:noWrap/>
            <w:hideMark/>
          </w:tcPr>
          <w:p w14:paraId="1FCEECD0"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y</w:t>
            </w:r>
          </w:p>
        </w:tc>
        <w:tc>
          <w:tcPr>
            <w:tcW w:w="1361" w:type="dxa"/>
            <w:noWrap/>
            <w:hideMark/>
          </w:tcPr>
          <w:p w14:paraId="605FBBD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0,171</w:t>
            </w:r>
          </w:p>
        </w:tc>
        <w:tc>
          <w:tcPr>
            <w:tcW w:w="1361" w:type="dxa"/>
            <w:noWrap/>
            <w:hideMark/>
          </w:tcPr>
          <w:p w14:paraId="53B6A7A9"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0,255</w:t>
            </w:r>
          </w:p>
        </w:tc>
        <w:tc>
          <w:tcPr>
            <w:tcW w:w="1361" w:type="dxa"/>
            <w:noWrap/>
            <w:hideMark/>
          </w:tcPr>
          <w:p w14:paraId="214AD5D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0,210</w:t>
            </w:r>
          </w:p>
        </w:tc>
        <w:tc>
          <w:tcPr>
            <w:tcW w:w="1361" w:type="dxa"/>
            <w:noWrap/>
            <w:hideMark/>
          </w:tcPr>
          <w:p w14:paraId="4EFA4B9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0,038</w:t>
            </w:r>
          </w:p>
        </w:tc>
      </w:tr>
    </w:tbl>
    <w:p w14:paraId="157C4E49" w14:textId="77777777" w:rsidR="00CD6792" w:rsidRDefault="00CD6792" w:rsidP="00954441">
      <w:pPr>
        <w:spacing w:line="276" w:lineRule="auto"/>
        <w:jc w:val="both"/>
        <w:rPr>
          <w:rFonts w:ascii="Arial Narrow" w:hAnsi="Arial Narrow" w:cs="Arial"/>
          <w:b/>
          <w:sz w:val="22"/>
          <w:szCs w:val="22"/>
        </w:rPr>
      </w:pPr>
    </w:p>
    <w:p w14:paraId="5CD40FD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 xml:space="preserve">6.3.1.3. </w:t>
      </w:r>
      <w:r w:rsidRPr="006D16F6">
        <w:rPr>
          <w:rFonts w:ascii="Arial Narrow" w:hAnsi="Arial Narrow" w:cs="Arial"/>
          <w:bCs/>
          <w:sz w:val="22"/>
          <w:szCs w:val="22"/>
          <w:u w:val="single"/>
        </w:rPr>
        <w:t>Widzialność w nocy</w:t>
      </w:r>
    </w:p>
    <w:p w14:paraId="4E71D78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Za miarę widzialności w nocy przyjęto powierzchniowy współczynnik odblasku RL, określany według PN-EN 1436:2000 [4] z uwzględnieniem podziału na klasy PN-EN 1436:2000/A1:2005 [4a].</w:t>
      </w:r>
    </w:p>
    <w:p w14:paraId="0066E12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Wartość współczynnika RL powinna wynosić dla oznakowania nowego (w stanie suchym) w ciągu 14 - 30 dni po wykonaniu, barwy:</w:t>
      </w:r>
    </w:p>
    <w:p w14:paraId="05D8D0CB"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białej, na autostradach, drogach ekspresowych oraz na drogach o prędkości </w:t>
      </w:r>
      <w:r w:rsidRPr="0032685A">
        <w:rPr>
          <w:rFonts w:ascii="Arial Narrow" w:hAnsi="Arial Narrow" w:cs="Arial"/>
          <w:sz w:val="20"/>
          <w:szCs w:val="20"/>
        </w:rPr>
        <w:sym w:font="Symbol" w:char="F0B3"/>
      </w:r>
      <w:r w:rsidRPr="0032685A">
        <w:rPr>
          <w:rFonts w:ascii="Arial Narrow" w:hAnsi="Arial Narrow" w:cs="Arial"/>
          <w:sz w:val="20"/>
          <w:szCs w:val="20"/>
        </w:rPr>
        <w:t xml:space="preserve"> </w:t>
      </w:r>
      <w:smartTag w:uri="urn:schemas-microsoft-com:office:smarttags" w:element="metricconverter">
        <w:smartTagPr>
          <w:attr w:name="productid" w:val="100 km/h"/>
        </w:smartTagPr>
        <w:r w:rsidRPr="0032685A">
          <w:rPr>
            <w:rFonts w:ascii="Arial Narrow" w:hAnsi="Arial Narrow" w:cs="Arial"/>
            <w:sz w:val="20"/>
            <w:szCs w:val="20"/>
          </w:rPr>
          <w:t>100 km/h</w:t>
        </w:r>
      </w:smartTag>
      <w:r w:rsidRPr="0032685A">
        <w:rPr>
          <w:rFonts w:ascii="Arial Narrow" w:hAnsi="Arial Narrow" w:cs="Arial"/>
          <w:sz w:val="20"/>
          <w:szCs w:val="20"/>
        </w:rPr>
        <w:t xml:space="preserve"> lub o natężeniu ruchu&gt;2 500 pojazdów rzeczywistych na dobę na pas, co najmniej 250 mcd m-2 lx-1, klasa R4/5,</w:t>
      </w:r>
    </w:p>
    <w:p w14:paraId="69CEA8A1"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białej, na pozostałych drogach, co najmniej 200 mcd m-2 lx-1, klasa R4,</w:t>
      </w:r>
    </w:p>
    <w:p w14:paraId="38280922"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żółtej tymczasowej, co najmniej 150 mcd m-2 lx-1, klasa R3,</w:t>
      </w:r>
    </w:p>
    <w:p w14:paraId="72F32C7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Wartość współczynnika RL powinna wynosić dla oznakowania eksploatowanego w ciągu od 2 do 6 miesięcy po wykonaniu, barwy:</w:t>
      </w:r>
    </w:p>
    <w:p w14:paraId="75FE16F7"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białej, na autostradach, drogach ekspresowych oraz na drogach o prędkości </w:t>
      </w:r>
      <w:r w:rsidRPr="0032685A">
        <w:rPr>
          <w:rFonts w:ascii="Arial Narrow" w:hAnsi="Arial Narrow" w:cs="Arial"/>
          <w:sz w:val="20"/>
          <w:szCs w:val="20"/>
        </w:rPr>
        <w:sym w:font="Symbol" w:char="F0B3"/>
      </w:r>
      <w:r w:rsidRPr="0032685A">
        <w:rPr>
          <w:rFonts w:ascii="Arial Narrow" w:hAnsi="Arial Narrow" w:cs="Arial"/>
          <w:sz w:val="20"/>
          <w:szCs w:val="20"/>
        </w:rPr>
        <w:t xml:space="preserve"> </w:t>
      </w:r>
      <w:smartTag w:uri="urn:schemas-microsoft-com:office:smarttags" w:element="metricconverter">
        <w:smartTagPr>
          <w:attr w:name="productid" w:val="100 km/h"/>
        </w:smartTagPr>
        <w:r w:rsidRPr="0032685A">
          <w:rPr>
            <w:rFonts w:ascii="Arial Narrow" w:hAnsi="Arial Narrow" w:cs="Arial"/>
            <w:sz w:val="20"/>
            <w:szCs w:val="20"/>
          </w:rPr>
          <w:t>100 km/h</w:t>
        </w:r>
      </w:smartTag>
      <w:r w:rsidRPr="0032685A">
        <w:rPr>
          <w:rFonts w:ascii="Arial Narrow" w:hAnsi="Arial Narrow" w:cs="Arial"/>
          <w:sz w:val="20"/>
          <w:szCs w:val="20"/>
        </w:rPr>
        <w:t xml:space="preserve"> lub o natężeniu ruchu &gt; 2 500 pojazdów rzeczywistych na dobę na pas,</w:t>
      </w:r>
      <w:r>
        <w:rPr>
          <w:rFonts w:ascii="Arial Narrow" w:hAnsi="Arial Narrow" w:cs="Arial"/>
          <w:sz w:val="20"/>
          <w:szCs w:val="20"/>
        </w:rPr>
        <w:t xml:space="preserve"> </w:t>
      </w:r>
      <w:r w:rsidRPr="0032685A">
        <w:rPr>
          <w:rFonts w:ascii="Arial Narrow" w:hAnsi="Arial Narrow" w:cs="Arial"/>
          <w:sz w:val="20"/>
          <w:szCs w:val="20"/>
        </w:rPr>
        <w:t>co najmniej 200 mcd m-2 lx-1, klasa R4,</w:t>
      </w:r>
    </w:p>
    <w:p w14:paraId="2FC3E90F"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białej, na pozostałych drogach, co najmniej 150 mcd m-2 lx-1, klasa R3</w:t>
      </w:r>
    </w:p>
    <w:p w14:paraId="09D0AA83"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żółtej tymczasowej, co najmniej 100 mcd m-2 lx-1 , klasa R2.</w:t>
      </w:r>
    </w:p>
    <w:p w14:paraId="252A10B3"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Wartość współczynnika RL powinna wynosić dla oznakowania eksploatowanego od 7 miesiąca po wykonaniu, barwy:</w:t>
      </w:r>
    </w:p>
    <w:p w14:paraId="59CF63D7"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białej, na autostradach, drogach ekspresowych oraz na drogach o prędkości </w:t>
      </w:r>
      <w:r w:rsidRPr="0032685A">
        <w:rPr>
          <w:rFonts w:ascii="Arial Narrow" w:hAnsi="Arial Narrow" w:cs="Arial"/>
          <w:sz w:val="20"/>
          <w:szCs w:val="20"/>
        </w:rPr>
        <w:sym w:font="Symbol" w:char="F0B3"/>
      </w:r>
      <w:r w:rsidRPr="0032685A">
        <w:rPr>
          <w:rFonts w:ascii="Arial Narrow" w:hAnsi="Arial Narrow" w:cs="Arial"/>
          <w:sz w:val="20"/>
          <w:szCs w:val="20"/>
        </w:rPr>
        <w:t xml:space="preserve"> </w:t>
      </w:r>
      <w:smartTag w:uri="urn:schemas-microsoft-com:office:smarttags" w:element="metricconverter">
        <w:smartTagPr>
          <w:attr w:name="productid" w:val="100 km/h"/>
        </w:smartTagPr>
        <w:r w:rsidRPr="0032685A">
          <w:rPr>
            <w:rFonts w:ascii="Arial Narrow" w:hAnsi="Arial Narrow" w:cs="Arial"/>
            <w:sz w:val="20"/>
            <w:szCs w:val="20"/>
          </w:rPr>
          <w:t>100 km/h</w:t>
        </w:r>
      </w:smartTag>
      <w:r w:rsidRPr="0032685A">
        <w:rPr>
          <w:rFonts w:ascii="Arial Narrow" w:hAnsi="Arial Narrow" w:cs="Arial"/>
          <w:sz w:val="20"/>
          <w:szCs w:val="20"/>
        </w:rPr>
        <w:t xml:space="preserve"> lub o natężeniu ruchu &gt; 2 500 pojazdów rzeczywistych na dobę na pas, co najmniej 150 mcd m-2 lx-1, klasa R3,</w:t>
      </w:r>
    </w:p>
    <w:p w14:paraId="04360D85"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białej, na pozostałych drogach, co najmniej 100 mcd m-2 lx-1, klasa R2,</w:t>
      </w:r>
    </w:p>
    <w:p w14:paraId="28B155B3"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żółtej tymczasowej, co najmniej 100 mcd m-2 lx-1, klasa R2.</w:t>
      </w:r>
    </w:p>
    <w:p w14:paraId="3631783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Na nawierzchniach o grubej makroteksturze, takich jak: powierzchniowe utrwalanie oraz na nawierzchniach niejednorodnych można wyjątkowo, tylko na drogach określonych w tablicy 5, dopuścić wartość współczynnika odblasku RL = 70 mcd m-2 lx-1, klasa R1 dla oznakowania cienkowarstwowego eksploatowanego od 6 miesiąca po wykonaniu.</w:t>
      </w:r>
    </w:p>
    <w:p w14:paraId="22DD94B3"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Na nawierzchniach nowych lub odnowionych z warstwą ścieralną z SMA zaleca się stosować materiały grubowarstwowe.</w:t>
      </w:r>
    </w:p>
    <w:p w14:paraId="299E4BC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 szczególnie uzasadnionych przypadkach możliwe jest ustalenie w SST wyższych klas wymagań wg PN-EN 1436:2000/A1:2005 [4a].</w:t>
      </w:r>
    </w:p>
    <w:p w14:paraId="38CDE656"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lastRenderedPageBreak/>
        <w:t>Wartość współczynnika RL powinna wynosić dla oznakowania profilowanego, nowego (w stanie wilgotnym) i eksploatowanego w okresie gwarancji wg PN-EN 1436:2000 [4] zmierzona od 14 do 30 dni po wykonaniu, barwy:</w:t>
      </w:r>
    </w:p>
    <w:p w14:paraId="4E0A514D"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białej, co najmniej 50 mcd m-2 lx-1, klasa RW3,</w:t>
      </w:r>
    </w:p>
    <w:p w14:paraId="7CDDCB90"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 okresie eksploatacji co najmniej 35 mcd m-2 lx-1, klasa RW2.</w:t>
      </w:r>
    </w:p>
    <w:p w14:paraId="63D7564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Powyższe wymaganie dotyczy jedynie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profilowanych, takich jak oznakowanie strukturalne wykonywane masami termoplastycznymi, masami chemoutwardzalnymi i taśmami w postaci np. poprzecznych </w:t>
      </w:r>
      <w:proofErr w:type="spellStart"/>
      <w:r w:rsidRPr="000771BE">
        <w:rPr>
          <w:rFonts w:ascii="Arial Narrow" w:hAnsi="Arial Narrow" w:cs="Arial"/>
          <w:sz w:val="22"/>
          <w:szCs w:val="22"/>
        </w:rPr>
        <w:t>wygarbień</w:t>
      </w:r>
      <w:proofErr w:type="spellEnd"/>
      <w:r w:rsidRPr="000771BE">
        <w:rPr>
          <w:rFonts w:ascii="Arial Narrow" w:hAnsi="Arial Narrow" w:cs="Arial"/>
          <w:sz w:val="22"/>
          <w:szCs w:val="22"/>
        </w:rPr>
        <w:t xml:space="preserve"> (baretek), drop-on-line, itp.</w:t>
      </w:r>
    </w:p>
    <w:p w14:paraId="57161BD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Wykonywanie pomiarów na oznakowaniu ciągłym z naniesionymi </w:t>
      </w:r>
      <w:proofErr w:type="spellStart"/>
      <w:r w:rsidRPr="000771BE">
        <w:rPr>
          <w:rFonts w:ascii="Arial Narrow" w:hAnsi="Arial Narrow" w:cs="Arial"/>
          <w:sz w:val="22"/>
          <w:szCs w:val="22"/>
        </w:rPr>
        <w:t>wygarbieniami</w:t>
      </w:r>
      <w:proofErr w:type="spellEnd"/>
      <w:r w:rsidRPr="000771BE">
        <w:rPr>
          <w:rFonts w:ascii="Arial Narrow" w:hAnsi="Arial Narrow" w:cs="Arial"/>
          <w:sz w:val="22"/>
          <w:szCs w:val="22"/>
        </w:rPr>
        <w:t xml:space="preserve"> może być wykonywane tylko metoda dynamiczną. Pomiar aparatami ręcznymi jest albo niemożliwy, albo obciążony dużym błędem.</w:t>
      </w:r>
    </w:p>
    <w:p w14:paraId="0636E17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Wykonywanie pomiarów odblaskowości na pozostałych typach oznakowania strukturalnego, z uwagi na jego niecałkowite i niejednorodne pokrycie powierzchni oznakowania, jest obarczone większym błędem niż na </w:t>
      </w:r>
      <w:proofErr w:type="spellStart"/>
      <w:r w:rsidRPr="000771BE">
        <w:rPr>
          <w:rFonts w:ascii="Arial Narrow" w:hAnsi="Arial Narrow" w:cs="Arial"/>
          <w:sz w:val="22"/>
          <w:szCs w:val="22"/>
        </w:rPr>
        <w:t>oznakowaniach</w:t>
      </w:r>
      <w:proofErr w:type="spellEnd"/>
      <w:r w:rsidRPr="000771BE">
        <w:rPr>
          <w:rFonts w:ascii="Arial Narrow" w:hAnsi="Arial Narrow" w:cs="Arial"/>
          <w:sz w:val="22"/>
          <w:szCs w:val="22"/>
        </w:rPr>
        <w:t xml:space="preserve"> pełnych. Dlatego podczas odbioru czy kontroli, należy przyjąć jako dopuszczalne wartości współczynnika odblasku o 20 % niższe od przyjętych w SST.</w:t>
      </w:r>
    </w:p>
    <w:p w14:paraId="027494A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6.3.1.</w:t>
      </w:r>
      <w:r>
        <w:rPr>
          <w:rFonts w:ascii="Arial Narrow" w:hAnsi="Arial Narrow" w:cs="Arial"/>
          <w:b/>
          <w:sz w:val="22"/>
          <w:szCs w:val="22"/>
        </w:rPr>
        <w:t>4</w:t>
      </w:r>
      <w:r w:rsidRPr="000771BE">
        <w:rPr>
          <w:rFonts w:ascii="Arial Narrow" w:hAnsi="Arial Narrow" w:cs="Arial"/>
          <w:b/>
          <w:sz w:val="22"/>
          <w:szCs w:val="22"/>
        </w:rPr>
        <w:t>. Trwałość oznakowania</w:t>
      </w:r>
    </w:p>
    <w:p w14:paraId="4D78BA1E"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Trwałość oznakowania cienkowarstwowego oceniana jako stopień zużycia w 10-stopniowej skali LCPC określonej w POD-97 [9] lub POD-2006 (po wydaniu) [10] powinna wynosić po 12-miesięcznym okresie eksploatacji oznakowania: co najmniej 6.</w:t>
      </w:r>
    </w:p>
    <w:p w14:paraId="2B88E1C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Taka metoda oceny znajduje szczególnie zastosowanie do oceny przydatności materiałów do poziomego oznakowania dróg.</w:t>
      </w:r>
    </w:p>
    <w:p w14:paraId="3D494CDB"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14:paraId="401639B0"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 celach kontrolnych trwałość jest oceniana pośrednio przez sprawdzenie spełniania wymagań widoczności w dzień, w nocy i szorstkości.</w:t>
      </w:r>
    </w:p>
    <w:p w14:paraId="2FAFDD65"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6.3.1.</w:t>
      </w:r>
      <w:r>
        <w:rPr>
          <w:rFonts w:ascii="Arial Narrow" w:hAnsi="Arial Narrow" w:cs="Arial"/>
          <w:b/>
          <w:sz w:val="22"/>
          <w:szCs w:val="22"/>
        </w:rPr>
        <w:t>5</w:t>
      </w:r>
      <w:r w:rsidRPr="000771BE">
        <w:rPr>
          <w:rFonts w:ascii="Arial Narrow" w:hAnsi="Arial Narrow" w:cs="Arial"/>
          <w:b/>
          <w:sz w:val="22"/>
          <w:szCs w:val="22"/>
        </w:rPr>
        <w:t>. Czas schnięcia oznakowania (względnie czas do przejezdności oznakowania)</w:t>
      </w:r>
    </w:p>
    <w:p w14:paraId="08CD37F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Za czas schnięcia oznakowania przyjmuje się czas upływający między wykonaniem oznakowania a jego oddaniem do ruchu.</w:t>
      </w:r>
      <w:r>
        <w:rPr>
          <w:rFonts w:ascii="Arial Narrow" w:hAnsi="Arial Narrow" w:cs="Arial"/>
          <w:sz w:val="22"/>
          <w:szCs w:val="22"/>
        </w:rPr>
        <w:t xml:space="preserve"> </w:t>
      </w:r>
      <w:r w:rsidRPr="000771BE">
        <w:rPr>
          <w:rFonts w:ascii="Arial Narrow" w:hAnsi="Arial Narrow" w:cs="Arial"/>
          <w:sz w:val="22"/>
          <w:szCs w:val="22"/>
        </w:rPr>
        <w:t xml:space="preserve">Czas schnięcia oznakowania nie powinien przekraczać czasu gwarantowanego przez producenta, z tym, że nie może przekraczać 2 godzin w przypadku </w:t>
      </w:r>
      <w:proofErr w:type="spellStart"/>
      <w:r w:rsidRPr="000771BE">
        <w:rPr>
          <w:rFonts w:ascii="Arial Narrow" w:hAnsi="Arial Narrow" w:cs="Arial"/>
          <w:sz w:val="22"/>
          <w:szCs w:val="22"/>
        </w:rPr>
        <w:t>wymalowań</w:t>
      </w:r>
      <w:proofErr w:type="spellEnd"/>
      <w:r w:rsidRPr="000771BE">
        <w:rPr>
          <w:rFonts w:ascii="Arial Narrow" w:hAnsi="Arial Narrow" w:cs="Arial"/>
          <w:sz w:val="22"/>
          <w:szCs w:val="22"/>
        </w:rPr>
        <w:t xml:space="preserve"> nocnych i 1 godziny w przypadku </w:t>
      </w:r>
      <w:proofErr w:type="spellStart"/>
      <w:r w:rsidRPr="000771BE">
        <w:rPr>
          <w:rFonts w:ascii="Arial Narrow" w:hAnsi="Arial Narrow" w:cs="Arial"/>
          <w:sz w:val="22"/>
          <w:szCs w:val="22"/>
        </w:rPr>
        <w:t>wymalowań</w:t>
      </w:r>
      <w:proofErr w:type="spellEnd"/>
      <w:r w:rsidRPr="000771BE">
        <w:rPr>
          <w:rFonts w:ascii="Arial Narrow" w:hAnsi="Arial Narrow" w:cs="Arial"/>
          <w:sz w:val="22"/>
          <w:szCs w:val="22"/>
        </w:rPr>
        <w:t xml:space="preserve"> dziennych. Metoda oznaczenia czasu schnięcia znajduje się w POD-97 lub POD-2006 (po wydaniu)</w:t>
      </w:r>
      <w:r>
        <w:rPr>
          <w:rFonts w:ascii="Arial Narrow" w:hAnsi="Arial Narrow" w:cs="Arial"/>
          <w:sz w:val="22"/>
          <w:szCs w:val="22"/>
        </w:rPr>
        <w:t>.</w:t>
      </w:r>
    </w:p>
    <w:p w14:paraId="43E8FB7C"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6.3.1.7. Grubość oznakowania</w:t>
      </w:r>
    </w:p>
    <w:p w14:paraId="5C04AE7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Grubość oznakowania, tj. podwyższenie ponad górną powierzchnię nawierzchni, powinna wynosić dla:</w:t>
      </w:r>
    </w:p>
    <w:p w14:paraId="3AA5228E" w14:textId="77777777" w:rsidR="00CD6792" w:rsidRPr="0032685A" w:rsidRDefault="00CD6792" w:rsidP="009E77BE">
      <w:pPr>
        <w:pStyle w:val="Akapitzlist"/>
        <w:numPr>
          <w:ilvl w:val="0"/>
          <w:numId w:val="171"/>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oznakowania cienkowarstwowego (grubość na mokro bez kulek szklanych), co najwyżej </w:t>
      </w:r>
      <w:smartTag w:uri="urn:schemas-microsoft-com:office:smarttags" w:element="metricconverter">
        <w:smartTagPr>
          <w:attr w:name="productid" w:val="0,89 mm"/>
        </w:smartTagPr>
        <w:r w:rsidRPr="0032685A">
          <w:rPr>
            <w:rFonts w:ascii="Arial Narrow" w:hAnsi="Arial Narrow" w:cs="Arial"/>
            <w:sz w:val="20"/>
            <w:szCs w:val="20"/>
          </w:rPr>
          <w:t>0,89 mm</w:t>
        </w:r>
      </w:smartTag>
      <w:r w:rsidRPr="0032685A">
        <w:rPr>
          <w:rFonts w:ascii="Arial Narrow" w:hAnsi="Arial Narrow" w:cs="Arial"/>
          <w:sz w:val="20"/>
          <w:szCs w:val="20"/>
        </w:rPr>
        <w:t>,</w:t>
      </w:r>
    </w:p>
    <w:p w14:paraId="6C2B84F0" w14:textId="77777777" w:rsidR="00CD6792" w:rsidRPr="0032685A" w:rsidRDefault="00CD6792" w:rsidP="009E77BE">
      <w:pPr>
        <w:pStyle w:val="Akapitzlist"/>
        <w:numPr>
          <w:ilvl w:val="0"/>
          <w:numId w:val="171"/>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oznakowania grubowarstwowego, co najmniej </w:t>
      </w:r>
      <w:smartTag w:uri="urn:schemas-microsoft-com:office:smarttags" w:element="metricconverter">
        <w:smartTagPr>
          <w:attr w:name="productid" w:val="0,90 mm"/>
        </w:smartTagPr>
        <w:r w:rsidRPr="0032685A">
          <w:rPr>
            <w:rFonts w:ascii="Arial Narrow" w:hAnsi="Arial Narrow" w:cs="Arial"/>
            <w:sz w:val="20"/>
            <w:szCs w:val="20"/>
          </w:rPr>
          <w:t>0,90 mm</w:t>
        </w:r>
      </w:smartTag>
      <w:r w:rsidRPr="0032685A">
        <w:rPr>
          <w:rFonts w:ascii="Arial Narrow" w:hAnsi="Arial Narrow" w:cs="Arial"/>
          <w:sz w:val="20"/>
          <w:szCs w:val="20"/>
        </w:rPr>
        <w:t xml:space="preserve"> i co najwyżej </w:t>
      </w:r>
      <w:smartTag w:uri="urn:schemas-microsoft-com:office:smarttags" w:element="metricconverter">
        <w:smartTagPr>
          <w:attr w:name="productid" w:val="5 mm"/>
        </w:smartTagPr>
        <w:r w:rsidRPr="0032685A">
          <w:rPr>
            <w:rFonts w:ascii="Arial Narrow" w:hAnsi="Arial Narrow" w:cs="Arial"/>
            <w:sz w:val="20"/>
            <w:szCs w:val="20"/>
          </w:rPr>
          <w:t>5 mm</w:t>
        </w:r>
      </w:smartTag>
      <w:r w:rsidRPr="0032685A">
        <w:rPr>
          <w:rFonts w:ascii="Arial Narrow" w:hAnsi="Arial Narrow" w:cs="Arial"/>
          <w:sz w:val="20"/>
          <w:szCs w:val="20"/>
        </w:rPr>
        <w:t>,</w:t>
      </w:r>
    </w:p>
    <w:p w14:paraId="5C97E5D8" w14:textId="77777777" w:rsidR="00CD6792" w:rsidRPr="0032685A" w:rsidRDefault="00CD6792" w:rsidP="009E77BE">
      <w:pPr>
        <w:pStyle w:val="Akapitzlist"/>
        <w:numPr>
          <w:ilvl w:val="0"/>
          <w:numId w:val="171"/>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punktowych elementów odblaskowych umieszczanych na części jezdnej drogi, co najwyżej </w:t>
      </w:r>
      <w:smartTag w:uri="urn:schemas-microsoft-com:office:smarttags" w:element="metricconverter">
        <w:smartTagPr>
          <w:attr w:name="productid" w:val="15 mm"/>
        </w:smartTagPr>
        <w:r w:rsidRPr="0032685A">
          <w:rPr>
            <w:rFonts w:ascii="Arial Narrow" w:hAnsi="Arial Narrow" w:cs="Arial"/>
            <w:sz w:val="20"/>
            <w:szCs w:val="20"/>
          </w:rPr>
          <w:t>15 mm</w:t>
        </w:r>
      </w:smartTag>
      <w:r w:rsidRPr="0032685A">
        <w:rPr>
          <w:rFonts w:ascii="Arial Narrow" w:hAnsi="Arial Narrow" w:cs="Arial"/>
          <w:sz w:val="20"/>
          <w:szCs w:val="20"/>
        </w:rPr>
        <w:t xml:space="preserve">, a w uzasadnionych przypadkach ustalonych w dokumentacji projektowej, co najwyżej </w:t>
      </w:r>
      <w:smartTag w:uri="urn:schemas-microsoft-com:office:smarttags" w:element="metricconverter">
        <w:smartTagPr>
          <w:attr w:name="productid" w:val="25 mm"/>
        </w:smartTagPr>
        <w:r w:rsidRPr="0032685A">
          <w:rPr>
            <w:rFonts w:ascii="Arial Narrow" w:hAnsi="Arial Narrow" w:cs="Arial"/>
            <w:sz w:val="20"/>
            <w:szCs w:val="20"/>
          </w:rPr>
          <w:t>25 mm</w:t>
        </w:r>
      </w:smartTag>
      <w:r w:rsidRPr="0032685A">
        <w:rPr>
          <w:rFonts w:ascii="Arial Narrow" w:hAnsi="Arial Narrow" w:cs="Arial"/>
          <w:sz w:val="20"/>
          <w:szCs w:val="20"/>
        </w:rPr>
        <w:t>.</w:t>
      </w:r>
    </w:p>
    <w:p w14:paraId="4A5976A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Wymagania te nie obowiązują, jeśli nawierzchnia pod znakowaniem jest wyfrezowana.</w:t>
      </w:r>
      <w:r>
        <w:rPr>
          <w:rFonts w:ascii="Arial Narrow" w:hAnsi="Arial Narrow" w:cs="Arial"/>
          <w:sz w:val="22"/>
          <w:szCs w:val="22"/>
        </w:rPr>
        <w:t xml:space="preserve"> </w:t>
      </w:r>
      <w:r w:rsidRPr="000771BE">
        <w:rPr>
          <w:rFonts w:ascii="Arial Narrow" w:hAnsi="Arial Narrow" w:cs="Arial"/>
          <w:sz w:val="22"/>
          <w:szCs w:val="22"/>
        </w:rPr>
        <w:t>Kontrola grubości oznakowania jest istotna w przypadku, gdy Wykonawca nie udziela gwarancji lub gdy nie są wykonywane pomiary kontrolne za pomocą aparatury lub poprzez ocenę wizualną.</w:t>
      </w:r>
    </w:p>
    <w:p w14:paraId="65297659"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6.3.2. Badania wykonania znakowania poziomego z materiału cienkowarstwowego lub grubowarstwowego</w:t>
      </w:r>
    </w:p>
    <w:p w14:paraId="02AE2F7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Wykonawca wykonując znakowanie poziome z materiału cienko- lub grubowarstwowego przeprowadza przed rozpoczęciem każdej pracy oraz w czasie jej wykonywania, co najmniej raz dziennie, lub zgodnie z ustaleniem SST, następujące badania:</w:t>
      </w:r>
    </w:p>
    <w:p w14:paraId="6F5EC63C" w14:textId="77777777" w:rsidR="00CD6792" w:rsidRPr="0032685A" w:rsidRDefault="00CD6792" w:rsidP="009E77BE">
      <w:pPr>
        <w:pStyle w:val="Akapitzlist"/>
        <w:numPr>
          <w:ilvl w:val="0"/>
          <w:numId w:val="173"/>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przed rozpoczęciem pracy:</w:t>
      </w:r>
    </w:p>
    <w:p w14:paraId="21E7D0E1"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sprawdzenie oznakowania opakowań,</w:t>
      </w:r>
    </w:p>
    <w:p w14:paraId="5545137D"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wizualną ocenę stanu materiału, w zakresie jego jednorodności i widocznych wad,</w:t>
      </w:r>
    </w:p>
    <w:p w14:paraId="560994C0"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pomiar wilgotności względnej powietrza,</w:t>
      </w:r>
    </w:p>
    <w:p w14:paraId="489C6AA2"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pomiar temperatury powietrza i nawierzchni,</w:t>
      </w:r>
    </w:p>
    <w:p w14:paraId="33B39D5F"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badanie lepkości farby, wg POD-97 [9] lub POD-2006 (po wydaniu) [10],</w:t>
      </w:r>
    </w:p>
    <w:p w14:paraId="0CA91B29" w14:textId="77777777" w:rsidR="00CD6792" w:rsidRPr="0032685A" w:rsidRDefault="00CD6792" w:rsidP="009E77BE">
      <w:pPr>
        <w:pStyle w:val="Akapitzlist"/>
        <w:numPr>
          <w:ilvl w:val="0"/>
          <w:numId w:val="173"/>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 czasie wykonywania pracy:</w:t>
      </w:r>
    </w:p>
    <w:p w14:paraId="4E83989C"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lastRenderedPageBreak/>
        <w:t>pomiar grubości warstwy oznakowania,</w:t>
      </w:r>
    </w:p>
    <w:p w14:paraId="298272AA"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pomiar czasu schnięcia, wg POD-97 [9] lub POD-2006 (po wydaniu) [10],</w:t>
      </w:r>
    </w:p>
    <w:p w14:paraId="0C759D02"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wizualną ocenę równomierności rozłożenia kulek szklanych podczas objazdu w nocy,</w:t>
      </w:r>
    </w:p>
    <w:p w14:paraId="17150083"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pomiar poziomych wymiarów oznakowania, na zgodność z dokumentacją projektową i załącznikiem nr 2 do rozporządzenia Ministra Infrastruktury [7],</w:t>
      </w:r>
    </w:p>
    <w:p w14:paraId="1BC17091"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wizualną ocenę równomierności skropienia (rozłożenia materiału) na całej szerokości linii,</w:t>
      </w:r>
    </w:p>
    <w:p w14:paraId="67082F62"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oznaczenia czasu przejezdności, wg POD-97 [9] lub POD-2006 (po wydaniu) [10].</w:t>
      </w:r>
    </w:p>
    <w:p w14:paraId="400EB218"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Protokół z przeprowadzonych badań wraz z jedną próbką, jednoznacznie oznakowaną, na blasze (300 x 250 x </w:t>
      </w:r>
      <w:smartTag w:uri="urn:schemas-microsoft-com:office:smarttags" w:element="metricconverter">
        <w:smartTagPr>
          <w:attr w:name="productid" w:val="1,5 mm"/>
        </w:smartTagPr>
        <w:r w:rsidRPr="000771BE">
          <w:rPr>
            <w:rFonts w:ascii="Arial Narrow" w:hAnsi="Arial Narrow" w:cs="Arial"/>
            <w:sz w:val="22"/>
            <w:szCs w:val="22"/>
          </w:rPr>
          <w:t>1,5 mm</w:t>
        </w:r>
      </w:smartTag>
      <w:r w:rsidRPr="000771BE">
        <w:rPr>
          <w:rFonts w:ascii="Arial Narrow" w:hAnsi="Arial Narrow" w:cs="Arial"/>
          <w:sz w:val="22"/>
          <w:szCs w:val="22"/>
        </w:rPr>
        <w:t>) Wykonawca powinien przechować do czasu upływu okresu gwarancji.</w:t>
      </w:r>
    </w:p>
    <w:p w14:paraId="0ED3275A"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Do odbioru i w przypadku wątpliwości dotyczących wykonania oznakowania poziomego, Inżynier może zlecić wykonanie badań:</w:t>
      </w:r>
    </w:p>
    <w:p w14:paraId="559958FF"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widzialności w nocy</w:t>
      </w:r>
      <w:r>
        <w:rPr>
          <w:rFonts w:ascii="Arial Narrow" w:hAnsi="Arial Narrow" w:cs="Arial"/>
          <w:sz w:val="20"/>
          <w:szCs w:val="20"/>
        </w:rPr>
        <w:t xml:space="preserve"> i </w:t>
      </w:r>
      <w:r w:rsidRPr="0032685A">
        <w:rPr>
          <w:rFonts w:ascii="Arial Narrow" w:hAnsi="Arial Narrow" w:cs="Arial"/>
          <w:sz w:val="20"/>
          <w:szCs w:val="20"/>
        </w:rPr>
        <w:t>w dzień,</w:t>
      </w:r>
    </w:p>
    <w:p w14:paraId="76F81C67"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w:t>
      </w:r>
      <w:smartTag w:uri="urn:schemas-microsoft-com:office:smarttags" w:element="metricconverter">
        <w:smartTagPr>
          <w:attr w:name="productid" w:val="1 m"/>
        </w:smartTagPr>
        <w:r w:rsidRPr="000771BE">
          <w:rPr>
            <w:rFonts w:ascii="Arial Narrow" w:hAnsi="Arial Narrow" w:cs="Arial"/>
            <w:sz w:val="22"/>
            <w:szCs w:val="22"/>
          </w:rPr>
          <w:t>1 m</w:t>
        </w:r>
      </w:smartTag>
      <w:r w:rsidRPr="000771BE">
        <w:rPr>
          <w:rFonts w:ascii="Arial Narrow" w:hAnsi="Arial Narrow" w:cs="Arial"/>
          <w:sz w:val="22"/>
          <w:szCs w:val="22"/>
        </w:rPr>
        <w:t>.</w:t>
      </w:r>
    </w:p>
    <w:p w14:paraId="27669F98" w14:textId="77777777" w:rsidR="00CD6792" w:rsidRDefault="00CD6792" w:rsidP="00954441">
      <w:pPr>
        <w:spacing w:line="276" w:lineRule="auto"/>
        <w:jc w:val="both"/>
        <w:rPr>
          <w:rFonts w:ascii="Arial Narrow" w:hAnsi="Arial Narrow" w:cs="Arial"/>
          <w:sz w:val="20"/>
          <w:szCs w:val="20"/>
        </w:rPr>
      </w:pPr>
    </w:p>
    <w:p w14:paraId="27054D9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Tablica 2. Częstotliwość pomiarów współczynników odblaskowości i luminancji aparatami ręcznymi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
        <w:gridCol w:w="2262"/>
        <w:gridCol w:w="3522"/>
        <w:gridCol w:w="2841"/>
      </w:tblGrid>
      <w:tr w:rsidR="00CD6792" w:rsidRPr="0032685A" w14:paraId="6C3032F5"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17E0BEC"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Lp.</w:t>
            </w:r>
          </w:p>
        </w:tc>
        <w:tc>
          <w:tcPr>
            <w:tcW w:w="225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B9C1874"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Długość odcinka, km</w:t>
            </w:r>
          </w:p>
        </w:tc>
        <w:tc>
          <w:tcPr>
            <w:tcW w:w="351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E62EB11"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Częstotliwość pomiarów, co najmniej</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3E0A53F"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Minimalna ilość pomiarów</w:t>
            </w:r>
          </w:p>
        </w:tc>
      </w:tr>
      <w:tr w:rsidR="00CD6792" w:rsidRPr="0032685A" w14:paraId="30DB945A"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101FCF6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1.</w:t>
            </w:r>
          </w:p>
        </w:tc>
        <w:tc>
          <w:tcPr>
            <w:tcW w:w="2258" w:type="dxa"/>
            <w:tcBorders>
              <w:top w:val="single" w:sz="4" w:space="0" w:color="auto"/>
              <w:left w:val="single" w:sz="4" w:space="0" w:color="auto"/>
              <w:bottom w:val="single" w:sz="4" w:space="0" w:color="auto"/>
              <w:right w:val="single" w:sz="4" w:space="0" w:color="auto"/>
            </w:tcBorders>
            <w:noWrap/>
            <w:vAlign w:val="center"/>
            <w:hideMark/>
          </w:tcPr>
          <w:p w14:paraId="2F635EC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od 0 do 3</w:t>
            </w:r>
          </w:p>
        </w:tc>
        <w:tc>
          <w:tcPr>
            <w:tcW w:w="3515" w:type="dxa"/>
            <w:tcBorders>
              <w:top w:val="single" w:sz="4" w:space="0" w:color="auto"/>
              <w:left w:val="single" w:sz="4" w:space="0" w:color="auto"/>
              <w:bottom w:val="single" w:sz="4" w:space="0" w:color="auto"/>
              <w:right w:val="single" w:sz="4" w:space="0" w:color="auto"/>
            </w:tcBorders>
            <w:noWrap/>
            <w:vAlign w:val="center"/>
            <w:hideMark/>
          </w:tcPr>
          <w:p w14:paraId="1237EE62"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xml:space="preserve">od 0,1 do </w:t>
            </w:r>
            <w:smartTag w:uri="urn:schemas-microsoft-com:office:smarttags" w:element="metricconverter">
              <w:smartTagPr>
                <w:attr w:name="productid" w:val="0,5 km"/>
              </w:smartTagPr>
              <w:r w:rsidRPr="0032685A">
                <w:rPr>
                  <w:rFonts w:ascii="Arial Narrow" w:hAnsi="Arial Narrow" w:cs="Arial"/>
                  <w:sz w:val="20"/>
                  <w:szCs w:val="20"/>
                </w:rPr>
                <w:t>0,5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6C0E34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3-6</w:t>
            </w:r>
          </w:p>
        </w:tc>
      </w:tr>
      <w:tr w:rsidR="00CD6792" w:rsidRPr="0032685A" w14:paraId="1F729035"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72D702B4"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2.</w:t>
            </w:r>
          </w:p>
        </w:tc>
        <w:tc>
          <w:tcPr>
            <w:tcW w:w="2258" w:type="dxa"/>
            <w:tcBorders>
              <w:top w:val="single" w:sz="4" w:space="0" w:color="auto"/>
              <w:left w:val="single" w:sz="4" w:space="0" w:color="auto"/>
              <w:bottom w:val="single" w:sz="4" w:space="0" w:color="auto"/>
              <w:right w:val="single" w:sz="4" w:space="0" w:color="auto"/>
            </w:tcBorders>
            <w:noWrap/>
            <w:vAlign w:val="center"/>
            <w:hideMark/>
          </w:tcPr>
          <w:p w14:paraId="3D8FB49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od 3 – do 10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14:paraId="4D0EFE3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xml:space="preserve">co </w:t>
            </w:r>
            <w:smartTag w:uri="urn:schemas-microsoft-com:office:smarttags" w:element="metricconverter">
              <w:smartTagPr>
                <w:attr w:name="productid" w:val="1 km"/>
              </w:smartTagPr>
              <w:r w:rsidRPr="0032685A">
                <w:rPr>
                  <w:rFonts w:ascii="Arial Narrow" w:hAnsi="Arial Narrow" w:cs="Arial"/>
                  <w:sz w:val="20"/>
                  <w:szCs w:val="20"/>
                </w:rPr>
                <w:t>1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33B27C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11</w:t>
            </w:r>
          </w:p>
        </w:tc>
      </w:tr>
      <w:tr w:rsidR="00CD6792" w:rsidRPr="0032685A" w14:paraId="7982A263"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0913059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3.</w:t>
            </w:r>
          </w:p>
        </w:tc>
        <w:tc>
          <w:tcPr>
            <w:tcW w:w="2258" w:type="dxa"/>
            <w:tcBorders>
              <w:top w:val="single" w:sz="4" w:space="0" w:color="auto"/>
              <w:left w:val="single" w:sz="4" w:space="0" w:color="auto"/>
              <w:bottom w:val="single" w:sz="4" w:space="0" w:color="auto"/>
              <w:right w:val="single" w:sz="4" w:space="0" w:color="auto"/>
            </w:tcBorders>
            <w:noWrap/>
            <w:vAlign w:val="center"/>
            <w:hideMark/>
          </w:tcPr>
          <w:p w14:paraId="39CA3E82"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od 10 do 20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14:paraId="1ECCD41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xml:space="preserve">co </w:t>
            </w:r>
            <w:smartTag w:uri="urn:schemas-microsoft-com:office:smarttags" w:element="metricconverter">
              <w:smartTagPr>
                <w:attr w:name="productid" w:val="2 km"/>
              </w:smartTagPr>
              <w:r w:rsidRPr="0032685A">
                <w:rPr>
                  <w:rFonts w:ascii="Arial Narrow" w:hAnsi="Arial Narrow" w:cs="Arial"/>
                  <w:sz w:val="20"/>
                  <w:szCs w:val="20"/>
                </w:rPr>
                <w:t>2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2F198E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11</w:t>
            </w:r>
          </w:p>
        </w:tc>
      </w:tr>
      <w:tr w:rsidR="00CD6792" w:rsidRPr="0032685A" w14:paraId="1872E328"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239CA814"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4.</w:t>
            </w:r>
          </w:p>
        </w:tc>
        <w:tc>
          <w:tcPr>
            <w:tcW w:w="2258" w:type="dxa"/>
            <w:tcBorders>
              <w:top w:val="single" w:sz="4" w:space="0" w:color="auto"/>
              <w:left w:val="single" w:sz="4" w:space="0" w:color="auto"/>
              <w:bottom w:val="single" w:sz="4" w:space="0" w:color="auto"/>
              <w:right w:val="single" w:sz="4" w:space="0" w:color="auto"/>
            </w:tcBorders>
            <w:noWrap/>
            <w:vAlign w:val="center"/>
            <w:hideMark/>
          </w:tcPr>
          <w:p w14:paraId="4BE8C156"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od 20 do 30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14:paraId="3B4DD15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xml:space="preserve">co </w:t>
            </w:r>
            <w:smartTag w:uri="urn:schemas-microsoft-com:office:smarttags" w:element="metricconverter">
              <w:smartTagPr>
                <w:attr w:name="productid" w:val="3 km"/>
              </w:smartTagPr>
              <w:r w:rsidRPr="0032685A">
                <w:rPr>
                  <w:rFonts w:ascii="Arial Narrow" w:hAnsi="Arial Narrow" w:cs="Arial"/>
                  <w:sz w:val="20"/>
                  <w:szCs w:val="20"/>
                </w:rPr>
                <w:t>3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363D86F"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11</w:t>
            </w:r>
          </w:p>
        </w:tc>
      </w:tr>
      <w:tr w:rsidR="00CD6792" w:rsidRPr="0032685A" w14:paraId="56F58420" w14:textId="77777777" w:rsidTr="00954441">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0A813E4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5.</w:t>
            </w:r>
          </w:p>
        </w:tc>
        <w:tc>
          <w:tcPr>
            <w:tcW w:w="2258" w:type="dxa"/>
            <w:tcBorders>
              <w:top w:val="single" w:sz="4" w:space="0" w:color="auto"/>
              <w:left w:val="single" w:sz="4" w:space="0" w:color="auto"/>
              <w:bottom w:val="single" w:sz="4" w:space="0" w:color="auto"/>
              <w:right w:val="single" w:sz="4" w:space="0" w:color="auto"/>
            </w:tcBorders>
            <w:noWrap/>
            <w:vAlign w:val="center"/>
            <w:hideMark/>
          </w:tcPr>
          <w:p w14:paraId="1B3F5EA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powyżej 30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14:paraId="691FB264"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xml:space="preserve">co </w:t>
            </w:r>
            <w:smartTag w:uri="urn:schemas-microsoft-com:office:smarttags" w:element="metricconverter">
              <w:smartTagPr>
                <w:attr w:name="productid" w:val="4 km"/>
              </w:smartTagPr>
              <w:r w:rsidRPr="0032685A">
                <w:rPr>
                  <w:rFonts w:ascii="Arial Narrow" w:hAnsi="Arial Narrow" w:cs="Arial"/>
                  <w:sz w:val="20"/>
                  <w:szCs w:val="20"/>
                </w:rPr>
                <w:t>4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00B923B"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&gt; 11</w:t>
            </w:r>
          </w:p>
        </w:tc>
      </w:tr>
    </w:tbl>
    <w:p w14:paraId="23DA9D4A"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6.3.</w:t>
      </w:r>
      <w:r>
        <w:rPr>
          <w:rFonts w:ascii="Arial Narrow" w:hAnsi="Arial Narrow" w:cs="Arial"/>
          <w:b/>
          <w:sz w:val="22"/>
          <w:szCs w:val="22"/>
        </w:rPr>
        <w:t>3</w:t>
      </w:r>
      <w:r w:rsidRPr="000771BE">
        <w:rPr>
          <w:rFonts w:ascii="Arial Narrow" w:hAnsi="Arial Narrow" w:cs="Arial"/>
          <w:b/>
          <w:sz w:val="22"/>
          <w:szCs w:val="22"/>
        </w:rPr>
        <w:t xml:space="preserve">. Zbiorcze zestawienie wymagań dla materiałów i </w:t>
      </w:r>
      <w:proofErr w:type="spellStart"/>
      <w:r w:rsidRPr="000771BE">
        <w:rPr>
          <w:rFonts w:ascii="Arial Narrow" w:hAnsi="Arial Narrow" w:cs="Arial"/>
          <w:b/>
          <w:sz w:val="22"/>
          <w:szCs w:val="22"/>
        </w:rPr>
        <w:t>oznakowań</w:t>
      </w:r>
      <w:proofErr w:type="spellEnd"/>
    </w:p>
    <w:p w14:paraId="14D0E2F2"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W tablicy 3 podano zbiorcze zestawienie dla materiałów. W tablicy 4 podano zbiorcze zestawienie dla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na autostradach, drogach ekspresowych oraz na drogach o prędkości </w:t>
      </w:r>
      <w:r w:rsidRPr="000771BE">
        <w:rPr>
          <w:rFonts w:ascii="Arial Narrow" w:hAnsi="Arial Narrow" w:cs="Arial"/>
          <w:sz w:val="22"/>
          <w:szCs w:val="22"/>
        </w:rPr>
        <w:sym w:font="Symbol" w:char="F0B3"/>
      </w:r>
      <w:r w:rsidRPr="000771BE">
        <w:rPr>
          <w:rFonts w:ascii="Arial Narrow" w:hAnsi="Arial Narrow" w:cs="Arial"/>
          <w:sz w:val="22"/>
          <w:szCs w:val="22"/>
        </w:rPr>
        <w:t xml:space="preserve"> </w:t>
      </w:r>
      <w:smartTag w:uri="urn:schemas-microsoft-com:office:smarttags" w:element="metricconverter">
        <w:smartTagPr>
          <w:attr w:name="productid" w:val="100 km/h"/>
        </w:smartTagPr>
        <w:r w:rsidRPr="000771BE">
          <w:rPr>
            <w:rFonts w:ascii="Arial Narrow" w:hAnsi="Arial Narrow" w:cs="Arial"/>
            <w:sz w:val="22"/>
            <w:szCs w:val="22"/>
          </w:rPr>
          <w:t>100 km/h</w:t>
        </w:r>
      </w:smartTag>
      <w:r w:rsidRPr="000771BE">
        <w:rPr>
          <w:rFonts w:ascii="Arial Narrow" w:hAnsi="Arial Narrow" w:cs="Arial"/>
          <w:sz w:val="22"/>
          <w:szCs w:val="22"/>
        </w:rPr>
        <w:t xml:space="preserve"> lub o natężeniu ruchu &gt; 2 500 pojazdów rzeczywistych na dobę na pas. W tablicy 5 podano zbiorcze zestawienie dla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na pozostałych drogach.</w:t>
      </w:r>
    </w:p>
    <w:p w14:paraId="2C9F2732" w14:textId="77777777" w:rsidR="00CD6792" w:rsidRPr="0032685A" w:rsidRDefault="00CD6792" w:rsidP="00954441">
      <w:pPr>
        <w:spacing w:line="276" w:lineRule="auto"/>
        <w:jc w:val="both"/>
        <w:rPr>
          <w:rFonts w:ascii="Arial Narrow" w:hAnsi="Arial Narrow" w:cs="Arial"/>
          <w:i/>
          <w:iCs/>
          <w:sz w:val="20"/>
          <w:szCs w:val="20"/>
        </w:rPr>
      </w:pPr>
      <w:r w:rsidRPr="0032685A">
        <w:rPr>
          <w:rFonts w:ascii="Arial Narrow" w:hAnsi="Arial Narrow" w:cs="Arial"/>
          <w:i/>
          <w:iCs/>
          <w:sz w:val="20"/>
          <w:szCs w:val="20"/>
        </w:rPr>
        <w:t>Tablica 3.   Zbiorcze zestawienie wymagań dla materiałów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418"/>
        <w:gridCol w:w="1985"/>
      </w:tblGrid>
      <w:tr w:rsidR="00CD6792" w:rsidRPr="0032685A" w14:paraId="7F9A8C5A" w14:textId="77777777" w:rsidTr="00954441">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0AF755D" w14:textId="77777777" w:rsidR="00CD6792" w:rsidRPr="0032685A" w:rsidRDefault="00CD6792" w:rsidP="00954441">
            <w:pPr>
              <w:spacing w:line="276" w:lineRule="auto"/>
              <w:rPr>
                <w:rFonts w:ascii="Arial Narrow" w:hAnsi="Arial Narrow" w:cs="Arial"/>
                <w:b/>
                <w:bCs/>
                <w:sz w:val="20"/>
                <w:szCs w:val="20"/>
              </w:rPr>
            </w:pPr>
            <w:r w:rsidRPr="0032685A">
              <w:rPr>
                <w:rFonts w:ascii="Arial Narrow" w:hAnsi="Arial Narrow" w:cs="Arial"/>
                <w:b/>
                <w:bCs/>
                <w:sz w:val="20"/>
                <w:szCs w:val="20"/>
              </w:rPr>
              <w:t>Lp.</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6366693" w14:textId="77777777" w:rsidR="00CD6792" w:rsidRPr="0032685A" w:rsidRDefault="00CD6792" w:rsidP="00954441">
            <w:pPr>
              <w:spacing w:line="276" w:lineRule="auto"/>
              <w:rPr>
                <w:rFonts w:ascii="Arial Narrow" w:hAnsi="Arial Narrow" w:cs="Arial"/>
                <w:b/>
                <w:bCs/>
                <w:sz w:val="20"/>
                <w:szCs w:val="20"/>
              </w:rPr>
            </w:pPr>
            <w:r w:rsidRPr="0032685A">
              <w:rPr>
                <w:rFonts w:ascii="Arial Narrow" w:hAnsi="Arial Narrow" w:cs="Arial"/>
                <w:b/>
                <w:bCs/>
                <w:sz w:val="20"/>
                <w:szCs w:val="20"/>
              </w:rPr>
              <w:t>Właściwość</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009DD8F"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Jednostka</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5858DB7"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Wymagania</w:t>
            </w:r>
          </w:p>
        </w:tc>
      </w:tr>
      <w:tr w:rsidR="00CD6792" w:rsidRPr="0032685A" w14:paraId="5778775D"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noWrap/>
          </w:tcPr>
          <w:p w14:paraId="670767F5"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14:paraId="222C073C"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Zawartość składników lotnych w materiałach do znakowania</w:t>
            </w:r>
          </w:p>
          <w:p w14:paraId="0E1E4B7D"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rozpuszczalników organicznych</w:t>
            </w:r>
          </w:p>
          <w:p w14:paraId="3B42A0D9"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rozpuszczalników aromatycznych</w:t>
            </w:r>
          </w:p>
          <w:p w14:paraId="062185A5"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benzenu i rozpuszczalników chlorowanych</w:t>
            </w:r>
          </w:p>
        </w:tc>
        <w:tc>
          <w:tcPr>
            <w:tcW w:w="1418" w:type="dxa"/>
            <w:tcBorders>
              <w:top w:val="single" w:sz="4" w:space="0" w:color="auto"/>
              <w:left w:val="single" w:sz="4" w:space="0" w:color="auto"/>
              <w:bottom w:val="single" w:sz="4" w:space="0" w:color="auto"/>
              <w:right w:val="single" w:sz="4" w:space="0" w:color="auto"/>
            </w:tcBorders>
            <w:noWrap/>
          </w:tcPr>
          <w:p w14:paraId="4F10B22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(m/m)</w:t>
            </w:r>
          </w:p>
          <w:p w14:paraId="4E8E75C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(m/m)</w:t>
            </w:r>
          </w:p>
          <w:p w14:paraId="4A4837D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 (m/m)</w:t>
            </w:r>
          </w:p>
        </w:tc>
        <w:tc>
          <w:tcPr>
            <w:tcW w:w="1985" w:type="dxa"/>
            <w:tcBorders>
              <w:top w:val="single" w:sz="4" w:space="0" w:color="auto"/>
              <w:left w:val="single" w:sz="4" w:space="0" w:color="auto"/>
              <w:bottom w:val="single" w:sz="4" w:space="0" w:color="auto"/>
              <w:right w:val="single" w:sz="4" w:space="0" w:color="auto"/>
            </w:tcBorders>
            <w:noWrap/>
          </w:tcPr>
          <w:p w14:paraId="4F922A7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A3"/>
            </w:r>
            <w:r w:rsidRPr="0032685A">
              <w:rPr>
                <w:rFonts w:ascii="Arial Narrow" w:hAnsi="Arial Narrow" w:cs="Arial"/>
                <w:sz w:val="20"/>
                <w:szCs w:val="20"/>
              </w:rPr>
              <w:t xml:space="preserve"> 25</w:t>
            </w:r>
          </w:p>
          <w:p w14:paraId="3572D88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A3"/>
            </w:r>
            <w:r w:rsidRPr="0032685A">
              <w:rPr>
                <w:rFonts w:ascii="Arial Narrow" w:hAnsi="Arial Narrow" w:cs="Arial"/>
                <w:sz w:val="20"/>
                <w:szCs w:val="20"/>
              </w:rPr>
              <w:t xml:space="preserve"> 8</w:t>
            </w:r>
          </w:p>
          <w:p w14:paraId="11E9F56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0</w:t>
            </w:r>
          </w:p>
        </w:tc>
      </w:tr>
      <w:tr w:rsidR="00CD6792" w:rsidRPr="0032685A" w14:paraId="37269D1A"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noWrap/>
          </w:tcPr>
          <w:p w14:paraId="438809CB"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2.</w:t>
            </w:r>
          </w:p>
        </w:tc>
        <w:tc>
          <w:tcPr>
            <w:tcW w:w="5103" w:type="dxa"/>
            <w:tcBorders>
              <w:top w:val="single" w:sz="4" w:space="0" w:color="auto"/>
              <w:left w:val="single" w:sz="4" w:space="0" w:color="auto"/>
              <w:bottom w:val="single" w:sz="4" w:space="0" w:color="auto"/>
              <w:right w:val="single" w:sz="4" w:space="0" w:color="auto"/>
            </w:tcBorders>
            <w:noWrap/>
            <w:hideMark/>
          </w:tcPr>
          <w:p w14:paraId="54EC96DF"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Właściwości kulek szklanych </w:t>
            </w:r>
          </w:p>
          <w:p w14:paraId="1364D8F5"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współczynnik załamania światła</w:t>
            </w:r>
          </w:p>
          <w:p w14:paraId="1EE3F0B8"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zawartość kulek z defektami</w:t>
            </w:r>
          </w:p>
        </w:tc>
        <w:tc>
          <w:tcPr>
            <w:tcW w:w="1418" w:type="dxa"/>
            <w:tcBorders>
              <w:top w:val="single" w:sz="4" w:space="0" w:color="auto"/>
              <w:left w:val="single" w:sz="4" w:space="0" w:color="auto"/>
              <w:bottom w:val="single" w:sz="4" w:space="0" w:color="auto"/>
              <w:right w:val="single" w:sz="4" w:space="0" w:color="auto"/>
            </w:tcBorders>
            <w:noWrap/>
          </w:tcPr>
          <w:p w14:paraId="299681C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p w14:paraId="0DFDC5A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tc>
        <w:tc>
          <w:tcPr>
            <w:tcW w:w="1985" w:type="dxa"/>
            <w:tcBorders>
              <w:top w:val="single" w:sz="4" w:space="0" w:color="auto"/>
              <w:left w:val="single" w:sz="4" w:space="0" w:color="auto"/>
              <w:bottom w:val="single" w:sz="4" w:space="0" w:color="auto"/>
              <w:right w:val="single" w:sz="4" w:space="0" w:color="auto"/>
            </w:tcBorders>
            <w:noWrap/>
          </w:tcPr>
          <w:p w14:paraId="5B95468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1,5</w:t>
            </w:r>
          </w:p>
          <w:p w14:paraId="08BF8A3B"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20</w:t>
            </w:r>
          </w:p>
        </w:tc>
      </w:tr>
      <w:tr w:rsidR="00CD6792" w:rsidRPr="0032685A" w14:paraId="5639FF74"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noWrap/>
          </w:tcPr>
          <w:p w14:paraId="5F65B39A"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3.</w:t>
            </w:r>
          </w:p>
        </w:tc>
        <w:tc>
          <w:tcPr>
            <w:tcW w:w="5103" w:type="dxa"/>
            <w:tcBorders>
              <w:top w:val="single" w:sz="4" w:space="0" w:color="auto"/>
              <w:left w:val="single" w:sz="4" w:space="0" w:color="auto"/>
              <w:bottom w:val="single" w:sz="4" w:space="0" w:color="auto"/>
              <w:right w:val="single" w:sz="4" w:space="0" w:color="auto"/>
            </w:tcBorders>
            <w:noWrap/>
            <w:hideMark/>
          </w:tcPr>
          <w:p w14:paraId="5BA80DE2"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Okres stałości właściwości materiałów do znakowania przy składowaniu</w:t>
            </w:r>
          </w:p>
        </w:tc>
        <w:tc>
          <w:tcPr>
            <w:tcW w:w="1418" w:type="dxa"/>
            <w:tcBorders>
              <w:top w:val="single" w:sz="4" w:space="0" w:color="auto"/>
              <w:left w:val="single" w:sz="4" w:space="0" w:color="auto"/>
              <w:bottom w:val="single" w:sz="4" w:space="0" w:color="auto"/>
              <w:right w:val="single" w:sz="4" w:space="0" w:color="auto"/>
            </w:tcBorders>
            <w:noWrap/>
            <w:hideMark/>
          </w:tcPr>
          <w:p w14:paraId="5929895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miesiące</w:t>
            </w:r>
          </w:p>
        </w:tc>
        <w:tc>
          <w:tcPr>
            <w:tcW w:w="1985" w:type="dxa"/>
            <w:tcBorders>
              <w:top w:val="single" w:sz="4" w:space="0" w:color="auto"/>
              <w:left w:val="single" w:sz="4" w:space="0" w:color="auto"/>
              <w:bottom w:val="single" w:sz="4" w:space="0" w:color="auto"/>
              <w:right w:val="single" w:sz="4" w:space="0" w:color="auto"/>
            </w:tcBorders>
            <w:noWrap/>
            <w:hideMark/>
          </w:tcPr>
          <w:p w14:paraId="2987B51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6</w:t>
            </w:r>
          </w:p>
        </w:tc>
      </w:tr>
    </w:tbl>
    <w:p w14:paraId="0A09DA6A" w14:textId="77777777" w:rsidR="00CD6792" w:rsidRPr="000771BE" w:rsidRDefault="00CD6792" w:rsidP="00954441">
      <w:pPr>
        <w:spacing w:line="276" w:lineRule="auto"/>
        <w:jc w:val="both"/>
        <w:rPr>
          <w:rFonts w:ascii="Arial Narrow" w:hAnsi="Arial Narrow" w:cs="Arial"/>
          <w:sz w:val="22"/>
          <w:szCs w:val="22"/>
        </w:rPr>
      </w:pPr>
    </w:p>
    <w:p w14:paraId="370CBCB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 xml:space="preserve">Tablica 4. Zbiorcze zestawienie wymagań dla oznakowania na pozostałych drogach </w:t>
      </w:r>
      <w:r>
        <w:rPr>
          <w:rFonts w:ascii="Arial Narrow" w:hAnsi="Arial Narrow" w:cs="Arial"/>
          <w:sz w:val="20"/>
          <w:szCs w:val="20"/>
        </w:rPr>
        <w:t>innych niż autostrady i „S”.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54"/>
        <w:gridCol w:w="4876"/>
        <w:gridCol w:w="1418"/>
        <w:gridCol w:w="1304"/>
        <w:gridCol w:w="1021"/>
      </w:tblGrid>
      <w:tr w:rsidR="00CD6792" w:rsidRPr="0032685A" w14:paraId="0D118131" w14:textId="77777777" w:rsidTr="00954441">
        <w:trPr>
          <w:cantSplit/>
          <w:tblHeader/>
          <w:jc w:val="center"/>
        </w:trPr>
        <w:tc>
          <w:tcPr>
            <w:tcW w:w="454" w:type="dxa"/>
            <w:tcBorders>
              <w:top w:val="single" w:sz="4" w:space="0" w:color="auto"/>
              <w:left w:val="single" w:sz="6" w:space="0" w:color="auto"/>
              <w:bottom w:val="double" w:sz="4" w:space="0" w:color="auto"/>
              <w:right w:val="single" w:sz="6" w:space="0" w:color="auto"/>
            </w:tcBorders>
            <w:shd w:val="clear" w:color="auto" w:fill="D9E2F3" w:themeFill="accent1" w:themeFillTint="33"/>
            <w:noWrap/>
            <w:hideMark/>
          </w:tcPr>
          <w:p w14:paraId="7EB1B39D" w14:textId="77777777" w:rsidR="00CD6792" w:rsidRPr="0032685A" w:rsidRDefault="00CD6792" w:rsidP="00954441">
            <w:pPr>
              <w:spacing w:line="276" w:lineRule="auto"/>
              <w:rPr>
                <w:rFonts w:ascii="Arial Narrow" w:hAnsi="Arial Narrow" w:cs="Arial"/>
                <w:b/>
                <w:bCs/>
                <w:sz w:val="20"/>
                <w:szCs w:val="20"/>
              </w:rPr>
            </w:pPr>
            <w:r w:rsidRPr="0032685A">
              <w:rPr>
                <w:rFonts w:ascii="Arial Narrow" w:hAnsi="Arial Narrow" w:cs="Arial"/>
                <w:b/>
                <w:bCs/>
                <w:sz w:val="20"/>
                <w:szCs w:val="20"/>
              </w:rPr>
              <w:t>Lp.</w:t>
            </w:r>
          </w:p>
        </w:tc>
        <w:tc>
          <w:tcPr>
            <w:tcW w:w="4876" w:type="dxa"/>
            <w:tcBorders>
              <w:top w:val="single" w:sz="4" w:space="0" w:color="auto"/>
              <w:left w:val="single" w:sz="6" w:space="0" w:color="auto"/>
              <w:bottom w:val="double" w:sz="4" w:space="0" w:color="auto"/>
              <w:right w:val="single" w:sz="6" w:space="0" w:color="auto"/>
            </w:tcBorders>
            <w:shd w:val="clear" w:color="auto" w:fill="D9E2F3" w:themeFill="accent1" w:themeFillTint="33"/>
            <w:noWrap/>
            <w:hideMark/>
          </w:tcPr>
          <w:p w14:paraId="02449223" w14:textId="77777777" w:rsidR="00CD6792" w:rsidRPr="0032685A" w:rsidRDefault="00CD6792" w:rsidP="00954441">
            <w:pPr>
              <w:spacing w:line="276" w:lineRule="auto"/>
              <w:rPr>
                <w:rFonts w:ascii="Arial Narrow" w:hAnsi="Arial Narrow" w:cs="Arial"/>
                <w:b/>
                <w:bCs/>
                <w:sz w:val="20"/>
                <w:szCs w:val="20"/>
              </w:rPr>
            </w:pPr>
            <w:r w:rsidRPr="0032685A">
              <w:rPr>
                <w:rFonts w:ascii="Arial Narrow" w:hAnsi="Arial Narrow" w:cs="Arial"/>
                <w:b/>
                <w:bCs/>
                <w:sz w:val="20"/>
                <w:szCs w:val="20"/>
              </w:rPr>
              <w:t>Właściwość</w:t>
            </w:r>
          </w:p>
        </w:tc>
        <w:tc>
          <w:tcPr>
            <w:tcW w:w="1418" w:type="dxa"/>
            <w:tcBorders>
              <w:top w:val="single" w:sz="4" w:space="0" w:color="auto"/>
              <w:left w:val="single" w:sz="6" w:space="0" w:color="auto"/>
              <w:bottom w:val="double" w:sz="4" w:space="0" w:color="auto"/>
              <w:right w:val="single" w:sz="6" w:space="0" w:color="auto"/>
            </w:tcBorders>
            <w:shd w:val="clear" w:color="auto" w:fill="D9E2F3" w:themeFill="accent1" w:themeFillTint="33"/>
            <w:noWrap/>
            <w:hideMark/>
          </w:tcPr>
          <w:p w14:paraId="1BA7052F"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Jednostka</w:t>
            </w:r>
          </w:p>
        </w:tc>
        <w:tc>
          <w:tcPr>
            <w:tcW w:w="1304" w:type="dxa"/>
            <w:tcBorders>
              <w:top w:val="single" w:sz="4" w:space="0" w:color="auto"/>
              <w:left w:val="single" w:sz="6" w:space="0" w:color="auto"/>
              <w:bottom w:val="double" w:sz="4" w:space="0" w:color="auto"/>
              <w:right w:val="single" w:sz="6" w:space="0" w:color="auto"/>
            </w:tcBorders>
            <w:shd w:val="clear" w:color="auto" w:fill="D9E2F3" w:themeFill="accent1" w:themeFillTint="33"/>
            <w:noWrap/>
            <w:hideMark/>
          </w:tcPr>
          <w:p w14:paraId="717EA5F4"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Wymagania</w:t>
            </w:r>
          </w:p>
        </w:tc>
        <w:tc>
          <w:tcPr>
            <w:tcW w:w="1021" w:type="dxa"/>
            <w:tcBorders>
              <w:top w:val="single" w:sz="4" w:space="0" w:color="auto"/>
              <w:left w:val="single" w:sz="6" w:space="0" w:color="auto"/>
              <w:bottom w:val="double" w:sz="4" w:space="0" w:color="auto"/>
              <w:right w:val="single" w:sz="6" w:space="0" w:color="auto"/>
            </w:tcBorders>
            <w:shd w:val="clear" w:color="auto" w:fill="D9E2F3" w:themeFill="accent1" w:themeFillTint="33"/>
            <w:noWrap/>
            <w:hideMark/>
          </w:tcPr>
          <w:p w14:paraId="22B1763B" w14:textId="77777777" w:rsidR="00CD6792" w:rsidRPr="0032685A" w:rsidRDefault="00CD6792" w:rsidP="00954441">
            <w:pPr>
              <w:spacing w:line="276" w:lineRule="auto"/>
              <w:jc w:val="center"/>
              <w:rPr>
                <w:rFonts w:ascii="Arial Narrow" w:hAnsi="Arial Narrow" w:cs="Arial"/>
                <w:b/>
                <w:bCs/>
                <w:sz w:val="20"/>
                <w:szCs w:val="20"/>
              </w:rPr>
            </w:pPr>
            <w:r w:rsidRPr="0032685A">
              <w:rPr>
                <w:rFonts w:ascii="Arial Narrow" w:hAnsi="Arial Narrow" w:cs="Arial"/>
                <w:b/>
                <w:bCs/>
                <w:sz w:val="20"/>
                <w:szCs w:val="20"/>
              </w:rPr>
              <w:t>Klasa</w:t>
            </w:r>
          </w:p>
        </w:tc>
      </w:tr>
      <w:tr w:rsidR="00CD6792" w:rsidRPr="0032685A" w14:paraId="38EAD8DD"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7395DA69"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1</w:t>
            </w:r>
          </w:p>
        </w:tc>
        <w:tc>
          <w:tcPr>
            <w:tcW w:w="4876" w:type="dxa"/>
            <w:tcBorders>
              <w:top w:val="single" w:sz="6" w:space="0" w:color="auto"/>
              <w:left w:val="single" w:sz="6" w:space="0" w:color="auto"/>
              <w:bottom w:val="single" w:sz="6" w:space="0" w:color="auto"/>
              <w:right w:val="single" w:sz="6" w:space="0" w:color="auto"/>
            </w:tcBorders>
            <w:noWrap/>
            <w:hideMark/>
          </w:tcPr>
          <w:p w14:paraId="56E8F564"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odblasku RL dla oznakowania nowego (w ciągu 14 - 30 dni po wykonaniu) w stanie suchym barwy:    </w:t>
            </w:r>
          </w:p>
          <w:p w14:paraId="421AD1EC"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w:t>
            </w:r>
          </w:p>
          <w:p w14:paraId="19F42759"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 tymczasowej</w:t>
            </w:r>
          </w:p>
        </w:tc>
        <w:tc>
          <w:tcPr>
            <w:tcW w:w="1418" w:type="dxa"/>
            <w:tcBorders>
              <w:top w:val="single" w:sz="6" w:space="0" w:color="auto"/>
              <w:left w:val="single" w:sz="6" w:space="0" w:color="auto"/>
              <w:bottom w:val="single" w:sz="6" w:space="0" w:color="auto"/>
              <w:right w:val="single" w:sz="6" w:space="0" w:color="auto"/>
            </w:tcBorders>
            <w:noWrap/>
          </w:tcPr>
          <w:p w14:paraId="4696484A" w14:textId="77777777" w:rsidR="00CD6792" w:rsidRPr="0032685A" w:rsidRDefault="00CD6792" w:rsidP="00954441">
            <w:pPr>
              <w:spacing w:line="276" w:lineRule="auto"/>
              <w:jc w:val="center"/>
              <w:rPr>
                <w:rFonts w:ascii="Arial Narrow" w:hAnsi="Arial Narrow" w:cs="Arial"/>
                <w:sz w:val="20"/>
                <w:szCs w:val="20"/>
              </w:rPr>
            </w:pPr>
          </w:p>
          <w:p w14:paraId="0E60194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17B561F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14:paraId="247C705D" w14:textId="77777777" w:rsidR="00CD6792" w:rsidRPr="0032685A" w:rsidRDefault="00CD6792" w:rsidP="00954441">
            <w:pPr>
              <w:spacing w:line="276" w:lineRule="auto"/>
              <w:jc w:val="center"/>
              <w:rPr>
                <w:rFonts w:ascii="Arial Narrow" w:hAnsi="Arial Narrow" w:cs="Arial"/>
                <w:sz w:val="20"/>
                <w:szCs w:val="20"/>
              </w:rPr>
            </w:pPr>
          </w:p>
          <w:p w14:paraId="54EF70A2"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200</w:t>
            </w:r>
          </w:p>
          <w:p w14:paraId="00C0D052"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150</w:t>
            </w:r>
          </w:p>
        </w:tc>
        <w:tc>
          <w:tcPr>
            <w:tcW w:w="1021" w:type="dxa"/>
            <w:tcBorders>
              <w:top w:val="single" w:sz="6" w:space="0" w:color="auto"/>
              <w:left w:val="single" w:sz="6" w:space="0" w:color="auto"/>
              <w:bottom w:val="single" w:sz="6" w:space="0" w:color="auto"/>
              <w:right w:val="single" w:sz="6" w:space="0" w:color="auto"/>
            </w:tcBorders>
            <w:noWrap/>
          </w:tcPr>
          <w:p w14:paraId="000488A0" w14:textId="77777777" w:rsidR="00CD6792" w:rsidRPr="0032685A" w:rsidRDefault="00CD6792" w:rsidP="00954441">
            <w:pPr>
              <w:spacing w:line="276" w:lineRule="auto"/>
              <w:jc w:val="center"/>
              <w:rPr>
                <w:rFonts w:ascii="Arial Narrow" w:hAnsi="Arial Narrow" w:cs="Arial"/>
                <w:sz w:val="20"/>
                <w:szCs w:val="20"/>
              </w:rPr>
            </w:pPr>
          </w:p>
          <w:p w14:paraId="48FA036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R4</w:t>
            </w:r>
          </w:p>
          <w:p w14:paraId="3A61118B"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R3</w:t>
            </w:r>
          </w:p>
        </w:tc>
      </w:tr>
      <w:tr w:rsidR="00CD6792" w:rsidRPr="0032685A" w14:paraId="29DADEC9"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248E682F"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lastRenderedPageBreak/>
              <w:t>2</w:t>
            </w:r>
          </w:p>
        </w:tc>
        <w:tc>
          <w:tcPr>
            <w:tcW w:w="4876" w:type="dxa"/>
            <w:tcBorders>
              <w:top w:val="single" w:sz="6" w:space="0" w:color="auto"/>
              <w:left w:val="single" w:sz="6" w:space="0" w:color="auto"/>
              <w:bottom w:val="single" w:sz="6" w:space="0" w:color="auto"/>
              <w:right w:val="single" w:sz="6" w:space="0" w:color="auto"/>
            </w:tcBorders>
            <w:noWrap/>
            <w:hideMark/>
          </w:tcPr>
          <w:p w14:paraId="063F9B02"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odblasku RL dla oznakowania eksploatowanego od 2 do 6 miesięcy po wykonaniu, barwy: </w:t>
            </w:r>
          </w:p>
          <w:p w14:paraId="512A5D96"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w:t>
            </w:r>
          </w:p>
          <w:p w14:paraId="615536BB"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14:paraId="1D218BB6" w14:textId="77777777" w:rsidR="00CD6792" w:rsidRPr="0032685A" w:rsidRDefault="00CD6792" w:rsidP="00954441">
            <w:pPr>
              <w:spacing w:line="276" w:lineRule="auto"/>
              <w:jc w:val="center"/>
              <w:rPr>
                <w:rFonts w:ascii="Arial Narrow" w:hAnsi="Arial Narrow" w:cs="Arial"/>
                <w:sz w:val="20"/>
                <w:szCs w:val="20"/>
              </w:rPr>
            </w:pPr>
          </w:p>
          <w:p w14:paraId="2AF98E8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42DE6B0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14:paraId="69BBA62E" w14:textId="77777777" w:rsidR="00CD6792" w:rsidRPr="0032685A" w:rsidRDefault="00CD6792" w:rsidP="00954441">
            <w:pPr>
              <w:spacing w:line="276" w:lineRule="auto"/>
              <w:jc w:val="center"/>
              <w:rPr>
                <w:rFonts w:ascii="Arial Narrow" w:hAnsi="Arial Narrow" w:cs="Arial"/>
                <w:sz w:val="20"/>
                <w:szCs w:val="20"/>
              </w:rPr>
            </w:pPr>
          </w:p>
          <w:p w14:paraId="5EE321F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150</w:t>
            </w:r>
          </w:p>
          <w:p w14:paraId="4A9B69E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tcPr>
          <w:p w14:paraId="473ACD4F" w14:textId="77777777" w:rsidR="00CD6792" w:rsidRPr="0032685A" w:rsidRDefault="00CD6792" w:rsidP="00954441">
            <w:pPr>
              <w:spacing w:line="276" w:lineRule="auto"/>
              <w:jc w:val="center"/>
              <w:rPr>
                <w:rFonts w:ascii="Arial Narrow" w:hAnsi="Arial Narrow" w:cs="Arial"/>
                <w:sz w:val="20"/>
                <w:szCs w:val="20"/>
              </w:rPr>
            </w:pPr>
          </w:p>
          <w:p w14:paraId="35E33C5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R3</w:t>
            </w:r>
          </w:p>
          <w:p w14:paraId="698EE45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R2</w:t>
            </w:r>
          </w:p>
        </w:tc>
      </w:tr>
      <w:tr w:rsidR="00CD6792" w:rsidRPr="0032685A" w14:paraId="0703A379"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4CA17E30"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3</w:t>
            </w:r>
          </w:p>
        </w:tc>
        <w:tc>
          <w:tcPr>
            <w:tcW w:w="4876" w:type="dxa"/>
            <w:tcBorders>
              <w:top w:val="single" w:sz="6" w:space="0" w:color="auto"/>
              <w:left w:val="single" w:sz="6" w:space="0" w:color="auto"/>
              <w:bottom w:val="single" w:sz="6" w:space="0" w:color="auto"/>
              <w:right w:val="single" w:sz="6" w:space="0" w:color="auto"/>
            </w:tcBorders>
            <w:noWrap/>
            <w:hideMark/>
          </w:tcPr>
          <w:p w14:paraId="6A72E7FA"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Współczynnik odblasku RL dla oznakowania suchego od 7 miesiąca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14:paraId="553A5B4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14:paraId="3ACC9D7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hideMark/>
          </w:tcPr>
          <w:p w14:paraId="56C2B76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R2</w:t>
            </w:r>
          </w:p>
        </w:tc>
      </w:tr>
      <w:tr w:rsidR="00CD6792" w:rsidRPr="0032685A" w14:paraId="6B4FDEE4"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31A30863"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4</w:t>
            </w:r>
          </w:p>
        </w:tc>
        <w:tc>
          <w:tcPr>
            <w:tcW w:w="4876" w:type="dxa"/>
            <w:tcBorders>
              <w:top w:val="single" w:sz="6" w:space="0" w:color="auto"/>
              <w:left w:val="single" w:sz="6" w:space="0" w:color="auto"/>
              <w:bottom w:val="single" w:sz="6" w:space="0" w:color="auto"/>
              <w:right w:val="single" w:sz="6" w:space="0" w:color="auto"/>
            </w:tcBorders>
            <w:noWrap/>
            <w:hideMark/>
          </w:tcPr>
          <w:p w14:paraId="568596FB"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Współczynnik odblasku RL dla grubowarstwowego strukturalnego oznakowania wilgotnego od 14 do 30 dnia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14:paraId="5DFDECE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14:paraId="717746D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50</w:t>
            </w:r>
          </w:p>
        </w:tc>
        <w:tc>
          <w:tcPr>
            <w:tcW w:w="1021" w:type="dxa"/>
            <w:tcBorders>
              <w:top w:val="single" w:sz="6" w:space="0" w:color="auto"/>
              <w:left w:val="single" w:sz="6" w:space="0" w:color="auto"/>
              <w:bottom w:val="single" w:sz="6" w:space="0" w:color="auto"/>
              <w:right w:val="single" w:sz="6" w:space="0" w:color="auto"/>
            </w:tcBorders>
            <w:noWrap/>
            <w:hideMark/>
          </w:tcPr>
          <w:p w14:paraId="07E4B066"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RW3</w:t>
            </w:r>
          </w:p>
        </w:tc>
      </w:tr>
      <w:tr w:rsidR="00CD6792" w:rsidRPr="0032685A" w14:paraId="5C03559E"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7226C69D"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5</w:t>
            </w:r>
          </w:p>
        </w:tc>
        <w:tc>
          <w:tcPr>
            <w:tcW w:w="4876" w:type="dxa"/>
            <w:tcBorders>
              <w:top w:val="single" w:sz="6" w:space="0" w:color="auto"/>
              <w:left w:val="single" w:sz="6" w:space="0" w:color="auto"/>
              <w:bottom w:val="single" w:sz="6" w:space="0" w:color="auto"/>
              <w:right w:val="single" w:sz="6" w:space="0" w:color="auto"/>
            </w:tcBorders>
            <w:noWrap/>
            <w:hideMark/>
          </w:tcPr>
          <w:p w14:paraId="549E638E"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Współczynnik odblasku RL dla grubowarstwowego strukturalnego oznakowania wilgotnego po 30 dniu od wykonania, barwy białej</w:t>
            </w:r>
          </w:p>
        </w:tc>
        <w:tc>
          <w:tcPr>
            <w:tcW w:w="1418" w:type="dxa"/>
            <w:tcBorders>
              <w:top w:val="single" w:sz="6" w:space="0" w:color="auto"/>
              <w:left w:val="single" w:sz="6" w:space="0" w:color="auto"/>
              <w:bottom w:val="single" w:sz="6" w:space="0" w:color="auto"/>
              <w:right w:val="single" w:sz="6" w:space="0" w:color="auto"/>
            </w:tcBorders>
            <w:noWrap/>
            <w:hideMark/>
          </w:tcPr>
          <w:p w14:paraId="5B5E156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14:paraId="4368E47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35</w:t>
            </w:r>
          </w:p>
        </w:tc>
        <w:tc>
          <w:tcPr>
            <w:tcW w:w="1021" w:type="dxa"/>
            <w:tcBorders>
              <w:top w:val="single" w:sz="6" w:space="0" w:color="auto"/>
              <w:left w:val="single" w:sz="6" w:space="0" w:color="auto"/>
              <w:bottom w:val="single" w:sz="6" w:space="0" w:color="auto"/>
              <w:right w:val="single" w:sz="6" w:space="0" w:color="auto"/>
            </w:tcBorders>
            <w:noWrap/>
            <w:hideMark/>
          </w:tcPr>
          <w:p w14:paraId="2A10A7D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RW2</w:t>
            </w:r>
          </w:p>
        </w:tc>
      </w:tr>
      <w:tr w:rsidR="00CD6792" w:rsidRPr="0032685A" w14:paraId="60A3FBD2"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06F873EE"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6</w:t>
            </w:r>
          </w:p>
        </w:tc>
        <w:tc>
          <w:tcPr>
            <w:tcW w:w="4876" w:type="dxa"/>
            <w:tcBorders>
              <w:top w:val="single" w:sz="6" w:space="0" w:color="auto"/>
              <w:left w:val="single" w:sz="6" w:space="0" w:color="auto"/>
              <w:bottom w:val="single" w:sz="6" w:space="0" w:color="auto"/>
              <w:right w:val="single" w:sz="6" w:space="0" w:color="auto"/>
            </w:tcBorders>
            <w:noWrap/>
            <w:hideMark/>
          </w:tcPr>
          <w:p w14:paraId="048429A9"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luminancji </w:t>
            </w:r>
            <w:r w:rsidRPr="0032685A">
              <w:rPr>
                <w:rFonts w:ascii="Arial Narrow" w:hAnsi="Arial Narrow" w:cs="Arial"/>
                <w:sz w:val="20"/>
                <w:szCs w:val="20"/>
              </w:rPr>
              <w:sym w:font="Symbol" w:char="F062"/>
            </w:r>
            <w:r w:rsidRPr="0032685A">
              <w:rPr>
                <w:rFonts w:ascii="Arial Narrow" w:hAnsi="Arial Narrow" w:cs="Arial"/>
                <w:sz w:val="20"/>
                <w:szCs w:val="20"/>
              </w:rPr>
              <w:t xml:space="preserve"> dla oznakowania nowego (od 14 do 30 dnia po wykonaniu) barwy:</w:t>
            </w:r>
          </w:p>
          <w:p w14:paraId="5D3EF4B6"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asfaltowej,</w:t>
            </w:r>
          </w:p>
          <w:p w14:paraId="533ECC6C"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betonowej,</w:t>
            </w:r>
          </w:p>
          <w:p w14:paraId="2B353110"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14:paraId="32A806E2" w14:textId="77777777" w:rsidR="00CD6792" w:rsidRPr="0032685A" w:rsidRDefault="00CD6792" w:rsidP="00954441">
            <w:pPr>
              <w:spacing w:line="276" w:lineRule="auto"/>
              <w:jc w:val="center"/>
              <w:rPr>
                <w:rFonts w:ascii="Arial Narrow" w:hAnsi="Arial Narrow" w:cs="Arial"/>
                <w:sz w:val="20"/>
                <w:szCs w:val="20"/>
              </w:rPr>
            </w:pPr>
          </w:p>
          <w:p w14:paraId="731CDE4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p w14:paraId="3588ED6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p w14:paraId="6108D33F"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14:paraId="2A9D0CA0" w14:textId="77777777" w:rsidR="00CD6792" w:rsidRPr="0032685A" w:rsidRDefault="00CD6792" w:rsidP="00954441">
            <w:pPr>
              <w:spacing w:line="276" w:lineRule="auto"/>
              <w:jc w:val="center"/>
              <w:rPr>
                <w:rFonts w:ascii="Arial Narrow" w:hAnsi="Arial Narrow" w:cs="Arial"/>
                <w:sz w:val="20"/>
                <w:szCs w:val="20"/>
              </w:rPr>
            </w:pPr>
          </w:p>
          <w:p w14:paraId="65FA2FD0"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0,40</w:t>
            </w:r>
          </w:p>
          <w:p w14:paraId="4A0928A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0,50</w:t>
            </w:r>
          </w:p>
          <w:p w14:paraId="5C69BD06"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0,30</w:t>
            </w:r>
          </w:p>
        </w:tc>
        <w:tc>
          <w:tcPr>
            <w:tcW w:w="1021" w:type="dxa"/>
            <w:tcBorders>
              <w:top w:val="single" w:sz="6" w:space="0" w:color="auto"/>
              <w:left w:val="single" w:sz="6" w:space="0" w:color="auto"/>
              <w:bottom w:val="single" w:sz="6" w:space="0" w:color="auto"/>
              <w:right w:val="single" w:sz="6" w:space="0" w:color="auto"/>
            </w:tcBorders>
            <w:noWrap/>
          </w:tcPr>
          <w:p w14:paraId="5F858304" w14:textId="77777777" w:rsidR="00CD6792" w:rsidRPr="0032685A" w:rsidRDefault="00CD6792" w:rsidP="00954441">
            <w:pPr>
              <w:spacing w:line="276" w:lineRule="auto"/>
              <w:jc w:val="center"/>
              <w:rPr>
                <w:rFonts w:ascii="Arial Narrow" w:hAnsi="Arial Narrow" w:cs="Arial"/>
                <w:sz w:val="20"/>
                <w:szCs w:val="20"/>
              </w:rPr>
            </w:pPr>
          </w:p>
          <w:p w14:paraId="2000299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B3</w:t>
            </w:r>
          </w:p>
          <w:p w14:paraId="41493AD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B4</w:t>
            </w:r>
          </w:p>
          <w:p w14:paraId="3163E70F"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B2</w:t>
            </w:r>
          </w:p>
        </w:tc>
      </w:tr>
      <w:tr w:rsidR="00CD6792" w:rsidRPr="0032685A" w14:paraId="692C10F3"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0E008B2C"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7</w:t>
            </w:r>
          </w:p>
        </w:tc>
        <w:tc>
          <w:tcPr>
            <w:tcW w:w="4876" w:type="dxa"/>
            <w:tcBorders>
              <w:top w:val="single" w:sz="6" w:space="0" w:color="auto"/>
              <w:left w:val="single" w:sz="6" w:space="0" w:color="auto"/>
              <w:bottom w:val="single" w:sz="6" w:space="0" w:color="auto"/>
              <w:right w:val="single" w:sz="6" w:space="0" w:color="auto"/>
            </w:tcBorders>
            <w:noWrap/>
            <w:hideMark/>
          </w:tcPr>
          <w:p w14:paraId="45E7CF55"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luminancji </w:t>
            </w:r>
            <w:r w:rsidRPr="0032685A">
              <w:rPr>
                <w:rFonts w:ascii="Arial Narrow" w:hAnsi="Arial Narrow" w:cs="Arial"/>
                <w:sz w:val="20"/>
                <w:szCs w:val="20"/>
              </w:rPr>
              <w:sym w:font="Symbol" w:char="F062"/>
            </w:r>
            <w:r w:rsidRPr="0032685A">
              <w:rPr>
                <w:rFonts w:ascii="Arial Narrow" w:hAnsi="Arial Narrow" w:cs="Arial"/>
                <w:sz w:val="20"/>
                <w:szCs w:val="20"/>
              </w:rPr>
              <w:t xml:space="preserve"> dla oznakowania eksploatowanego (po 30 dniu od wykonania) barwy:</w:t>
            </w:r>
          </w:p>
          <w:p w14:paraId="6909BA21"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w:t>
            </w:r>
          </w:p>
          <w:p w14:paraId="3536846B"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14:paraId="0782BD17" w14:textId="77777777" w:rsidR="00CD6792" w:rsidRPr="0032685A" w:rsidRDefault="00CD6792" w:rsidP="00954441">
            <w:pPr>
              <w:spacing w:line="276" w:lineRule="auto"/>
              <w:jc w:val="center"/>
              <w:rPr>
                <w:rFonts w:ascii="Arial Narrow" w:hAnsi="Arial Narrow" w:cs="Arial"/>
                <w:sz w:val="20"/>
                <w:szCs w:val="20"/>
              </w:rPr>
            </w:pPr>
          </w:p>
          <w:p w14:paraId="3D9CC20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p w14:paraId="41CC092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14:paraId="4B8877CF" w14:textId="77777777" w:rsidR="00CD6792" w:rsidRPr="0032685A" w:rsidRDefault="00CD6792" w:rsidP="00954441">
            <w:pPr>
              <w:spacing w:line="276" w:lineRule="auto"/>
              <w:jc w:val="center"/>
              <w:rPr>
                <w:rFonts w:ascii="Arial Narrow" w:hAnsi="Arial Narrow" w:cs="Arial"/>
                <w:sz w:val="20"/>
                <w:szCs w:val="20"/>
              </w:rPr>
            </w:pPr>
          </w:p>
          <w:p w14:paraId="4D691B16"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0,30</w:t>
            </w:r>
          </w:p>
          <w:p w14:paraId="5441017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0,20</w:t>
            </w:r>
          </w:p>
        </w:tc>
        <w:tc>
          <w:tcPr>
            <w:tcW w:w="1021" w:type="dxa"/>
            <w:tcBorders>
              <w:top w:val="single" w:sz="6" w:space="0" w:color="auto"/>
              <w:left w:val="single" w:sz="6" w:space="0" w:color="auto"/>
              <w:bottom w:val="single" w:sz="6" w:space="0" w:color="auto"/>
              <w:right w:val="single" w:sz="6" w:space="0" w:color="auto"/>
            </w:tcBorders>
            <w:noWrap/>
          </w:tcPr>
          <w:p w14:paraId="5CE32B31" w14:textId="77777777" w:rsidR="00CD6792" w:rsidRPr="0032685A" w:rsidRDefault="00CD6792" w:rsidP="00954441">
            <w:pPr>
              <w:spacing w:line="276" w:lineRule="auto"/>
              <w:jc w:val="center"/>
              <w:rPr>
                <w:rFonts w:ascii="Arial Narrow" w:hAnsi="Arial Narrow" w:cs="Arial"/>
                <w:sz w:val="20"/>
                <w:szCs w:val="20"/>
              </w:rPr>
            </w:pPr>
          </w:p>
          <w:p w14:paraId="11FCF0A3"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B2</w:t>
            </w:r>
          </w:p>
          <w:p w14:paraId="2FA85E0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B1</w:t>
            </w:r>
          </w:p>
        </w:tc>
      </w:tr>
      <w:tr w:rsidR="00CD6792" w:rsidRPr="0032685A" w14:paraId="2BDF8425"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5A933562"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8</w:t>
            </w:r>
          </w:p>
        </w:tc>
        <w:tc>
          <w:tcPr>
            <w:tcW w:w="4876" w:type="dxa"/>
            <w:tcBorders>
              <w:top w:val="single" w:sz="6" w:space="0" w:color="auto"/>
              <w:left w:val="single" w:sz="6" w:space="0" w:color="auto"/>
              <w:bottom w:val="single" w:sz="6" w:space="0" w:color="auto"/>
              <w:right w:val="single" w:sz="6" w:space="0" w:color="auto"/>
            </w:tcBorders>
            <w:noWrap/>
            <w:hideMark/>
          </w:tcPr>
          <w:p w14:paraId="5C73DB26"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luminancji w świetle rozproszonym </w:t>
            </w:r>
            <w:proofErr w:type="spellStart"/>
            <w:r w:rsidRPr="0032685A">
              <w:rPr>
                <w:rFonts w:ascii="Arial Narrow" w:hAnsi="Arial Narrow" w:cs="Arial"/>
                <w:sz w:val="20"/>
                <w:szCs w:val="20"/>
              </w:rPr>
              <w:t>Qd</w:t>
            </w:r>
            <w:proofErr w:type="spellEnd"/>
            <w:r w:rsidRPr="0032685A">
              <w:rPr>
                <w:rFonts w:ascii="Arial Narrow" w:hAnsi="Arial Narrow" w:cs="Arial"/>
                <w:sz w:val="20"/>
                <w:szCs w:val="20"/>
              </w:rPr>
              <w:t xml:space="preserve"> (alternatywnie do </w:t>
            </w:r>
            <w:r w:rsidRPr="0032685A">
              <w:rPr>
                <w:rFonts w:ascii="Arial Narrow" w:hAnsi="Arial Narrow" w:cs="Arial"/>
                <w:sz w:val="20"/>
                <w:szCs w:val="20"/>
              </w:rPr>
              <w:sym w:font="Symbol" w:char="F062"/>
            </w:r>
            <w:r w:rsidRPr="0032685A">
              <w:rPr>
                <w:rFonts w:ascii="Arial Narrow" w:hAnsi="Arial Narrow" w:cs="Arial"/>
                <w:sz w:val="20"/>
                <w:szCs w:val="20"/>
              </w:rPr>
              <w:t>) dla oznakowania nowego w ciągu od 14 do 30 dnia po wykonaniu, barwy:</w:t>
            </w:r>
          </w:p>
          <w:p w14:paraId="63AB25E2"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asfaltowej</w:t>
            </w:r>
          </w:p>
          <w:p w14:paraId="37D92A37"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betonowej</w:t>
            </w:r>
          </w:p>
          <w:p w14:paraId="21355507"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14:paraId="160BA73E" w14:textId="77777777" w:rsidR="00CD6792" w:rsidRPr="0032685A" w:rsidRDefault="00CD6792" w:rsidP="00954441">
            <w:pPr>
              <w:spacing w:line="276" w:lineRule="auto"/>
              <w:jc w:val="center"/>
              <w:rPr>
                <w:rFonts w:ascii="Arial Narrow" w:hAnsi="Arial Narrow" w:cs="Arial"/>
                <w:sz w:val="20"/>
                <w:szCs w:val="20"/>
              </w:rPr>
            </w:pPr>
          </w:p>
          <w:p w14:paraId="581BA3C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3765FFB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5F10498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14:paraId="0EE19A69" w14:textId="77777777" w:rsidR="00CD6792" w:rsidRPr="0032685A" w:rsidRDefault="00CD6792" w:rsidP="00954441">
            <w:pPr>
              <w:spacing w:line="276" w:lineRule="auto"/>
              <w:jc w:val="center"/>
              <w:rPr>
                <w:rFonts w:ascii="Arial Narrow" w:hAnsi="Arial Narrow" w:cs="Arial"/>
                <w:sz w:val="20"/>
                <w:szCs w:val="20"/>
              </w:rPr>
            </w:pPr>
          </w:p>
          <w:p w14:paraId="7FED63D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130</w:t>
            </w:r>
          </w:p>
          <w:p w14:paraId="511D1E8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160</w:t>
            </w:r>
          </w:p>
          <w:p w14:paraId="6529FE6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tcPr>
          <w:p w14:paraId="1712C1CB" w14:textId="77777777" w:rsidR="00CD6792" w:rsidRPr="0032685A" w:rsidRDefault="00CD6792" w:rsidP="00954441">
            <w:pPr>
              <w:spacing w:line="276" w:lineRule="auto"/>
              <w:jc w:val="center"/>
              <w:rPr>
                <w:rFonts w:ascii="Arial Narrow" w:hAnsi="Arial Narrow" w:cs="Arial"/>
                <w:sz w:val="20"/>
                <w:szCs w:val="20"/>
              </w:rPr>
            </w:pPr>
          </w:p>
          <w:p w14:paraId="45A13794"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Q3</w:t>
            </w:r>
          </w:p>
          <w:p w14:paraId="54DDF06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Q4</w:t>
            </w:r>
          </w:p>
          <w:p w14:paraId="615C456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Q2</w:t>
            </w:r>
          </w:p>
        </w:tc>
      </w:tr>
      <w:tr w:rsidR="00CD6792" w:rsidRPr="0032685A" w14:paraId="0072E4D7"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38DD3F5B"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9</w:t>
            </w:r>
          </w:p>
        </w:tc>
        <w:tc>
          <w:tcPr>
            <w:tcW w:w="4876" w:type="dxa"/>
            <w:tcBorders>
              <w:top w:val="single" w:sz="6" w:space="0" w:color="auto"/>
              <w:left w:val="single" w:sz="6" w:space="0" w:color="auto"/>
              <w:bottom w:val="single" w:sz="6" w:space="0" w:color="auto"/>
              <w:right w:val="single" w:sz="6" w:space="0" w:color="auto"/>
            </w:tcBorders>
            <w:noWrap/>
            <w:hideMark/>
          </w:tcPr>
          <w:p w14:paraId="1AD45D94"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xml:space="preserve">Współczynnik luminancji w świetle rozproszonym </w:t>
            </w:r>
            <w:proofErr w:type="spellStart"/>
            <w:r w:rsidRPr="0032685A">
              <w:rPr>
                <w:rFonts w:ascii="Arial Narrow" w:hAnsi="Arial Narrow" w:cs="Arial"/>
                <w:sz w:val="20"/>
                <w:szCs w:val="20"/>
              </w:rPr>
              <w:t>Qd</w:t>
            </w:r>
            <w:proofErr w:type="spellEnd"/>
            <w:r w:rsidRPr="0032685A">
              <w:rPr>
                <w:rFonts w:ascii="Arial Narrow" w:hAnsi="Arial Narrow" w:cs="Arial"/>
                <w:sz w:val="20"/>
                <w:szCs w:val="20"/>
              </w:rPr>
              <w:t xml:space="preserve"> (alternatywnie do </w:t>
            </w:r>
            <w:r w:rsidRPr="0032685A">
              <w:rPr>
                <w:rFonts w:ascii="Arial Narrow" w:hAnsi="Arial Narrow" w:cs="Arial"/>
                <w:sz w:val="20"/>
                <w:szCs w:val="20"/>
              </w:rPr>
              <w:sym w:font="Symbol" w:char="F062"/>
            </w:r>
            <w:r w:rsidRPr="0032685A">
              <w:rPr>
                <w:rFonts w:ascii="Arial Narrow" w:hAnsi="Arial Narrow" w:cs="Arial"/>
                <w:sz w:val="20"/>
                <w:szCs w:val="20"/>
              </w:rPr>
              <w:t>) dla oznakowania eksploatowanego w ciągu całego okresu eksploatacji po 30 dniu od wykonania, barwy:</w:t>
            </w:r>
          </w:p>
          <w:p w14:paraId="6016B03C"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asfaltowej</w:t>
            </w:r>
          </w:p>
          <w:p w14:paraId="6173D3D9"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białej na nawierzchni betonowej</w:t>
            </w:r>
          </w:p>
          <w:p w14:paraId="339314CF"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14:paraId="2C920F09" w14:textId="77777777" w:rsidR="00CD6792" w:rsidRPr="0032685A" w:rsidRDefault="00CD6792" w:rsidP="00954441">
            <w:pPr>
              <w:spacing w:line="276" w:lineRule="auto"/>
              <w:jc w:val="center"/>
              <w:rPr>
                <w:rFonts w:ascii="Arial Narrow" w:hAnsi="Arial Narrow" w:cs="Arial"/>
                <w:sz w:val="20"/>
                <w:szCs w:val="20"/>
              </w:rPr>
            </w:pPr>
          </w:p>
          <w:p w14:paraId="7A578AD5" w14:textId="77777777" w:rsidR="00CD6792" w:rsidRPr="0032685A" w:rsidRDefault="00CD6792" w:rsidP="00954441">
            <w:pPr>
              <w:spacing w:line="276" w:lineRule="auto"/>
              <w:jc w:val="center"/>
              <w:rPr>
                <w:rFonts w:ascii="Arial Narrow" w:hAnsi="Arial Narrow" w:cs="Arial"/>
                <w:sz w:val="20"/>
                <w:szCs w:val="20"/>
              </w:rPr>
            </w:pPr>
          </w:p>
          <w:p w14:paraId="0B7600EC"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490E14C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p w14:paraId="3C41101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14:paraId="2712C907" w14:textId="77777777" w:rsidR="00CD6792" w:rsidRPr="0032685A" w:rsidRDefault="00CD6792" w:rsidP="00954441">
            <w:pPr>
              <w:spacing w:line="276" w:lineRule="auto"/>
              <w:jc w:val="center"/>
              <w:rPr>
                <w:rFonts w:ascii="Arial Narrow" w:hAnsi="Arial Narrow" w:cs="Arial"/>
                <w:sz w:val="20"/>
                <w:szCs w:val="20"/>
              </w:rPr>
            </w:pPr>
          </w:p>
          <w:p w14:paraId="16B6CB64" w14:textId="77777777" w:rsidR="00CD6792" w:rsidRPr="0032685A" w:rsidRDefault="00CD6792" w:rsidP="00954441">
            <w:pPr>
              <w:spacing w:line="276" w:lineRule="auto"/>
              <w:jc w:val="center"/>
              <w:rPr>
                <w:rFonts w:ascii="Arial Narrow" w:hAnsi="Arial Narrow" w:cs="Arial"/>
                <w:sz w:val="20"/>
                <w:szCs w:val="20"/>
              </w:rPr>
            </w:pPr>
          </w:p>
          <w:p w14:paraId="7DA5777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100</w:t>
            </w:r>
          </w:p>
          <w:p w14:paraId="4FE61781"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130</w:t>
            </w:r>
          </w:p>
          <w:p w14:paraId="49209E1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80</w:t>
            </w:r>
          </w:p>
        </w:tc>
        <w:tc>
          <w:tcPr>
            <w:tcW w:w="1021" w:type="dxa"/>
            <w:tcBorders>
              <w:top w:val="single" w:sz="6" w:space="0" w:color="auto"/>
              <w:left w:val="single" w:sz="6" w:space="0" w:color="auto"/>
              <w:bottom w:val="single" w:sz="6" w:space="0" w:color="auto"/>
              <w:right w:val="single" w:sz="6" w:space="0" w:color="auto"/>
            </w:tcBorders>
            <w:noWrap/>
          </w:tcPr>
          <w:p w14:paraId="035D6CE4" w14:textId="77777777" w:rsidR="00CD6792" w:rsidRPr="0032685A" w:rsidRDefault="00CD6792" w:rsidP="00954441">
            <w:pPr>
              <w:spacing w:line="276" w:lineRule="auto"/>
              <w:jc w:val="center"/>
              <w:rPr>
                <w:rFonts w:ascii="Arial Narrow" w:hAnsi="Arial Narrow" w:cs="Arial"/>
                <w:sz w:val="20"/>
                <w:szCs w:val="20"/>
              </w:rPr>
            </w:pPr>
          </w:p>
          <w:p w14:paraId="32271177" w14:textId="77777777" w:rsidR="00CD6792" w:rsidRPr="0032685A" w:rsidRDefault="00CD6792" w:rsidP="00954441">
            <w:pPr>
              <w:spacing w:line="276" w:lineRule="auto"/>
              <w:jc w:val="center"/>
              <w:rPr>
                <w:rFonts w:ascii="Arial Narrow" w:hAnsi="Arial Narrow" w:cs="Arial"/>
                <w:sz w:val="20"/>
                <w:szCs w:val="20"/>
              </w:rPr>
            </w:pPr>
          </w:p>
          <w:p w14:paraId="1FD5C34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Q2</w:t>
            </w:r>
          </w:p>
          <w:p w14:paraId="66B0FB04"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Q3</w:t>
            </w:r>
          </w:p>
          <w:p w14:paraId="2E9AB733"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Q1</w:t>
            </w:r>
          </w:p>
        </w:tc>
      </w:tr>
      <w:tr w:rsidR="00CD6792" w:rsidRPr="0032685A" w14:paraId="3AAE91BE"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52C1C041"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10</w:t>
            </w:r>
          </w:p>
        </w:tc>
        <w:tc>
          <w:tcPr>
            <w:tcW w:w="4876" w:type="dxa"/>
            <w:tcBorders>
              <w:top w:val="single" w:sz="6" w:space="0" w:color="auto"/>
              <w:left w:val="single" w:sz="6" w:space="0" w:color="auto"/>
              <w:bottom w:val="single" w:sz="6" w:space="0" w:color="auto"/>
              <w:right w:val="single" w:sz="6" w:space="0" w:color="auto"/>
            </w:tcBorders>
            <w:noWrap/>
            <w:hideMark/>
          </w:tcPr>
          <w:p w14:paraId="6DF967A3"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Szorstkość oznakowania eksploatowanego</w:t>
            </w:r>
          </w:p>
        </w:tc>
        <w:tc>
          <w:tcPr>
            <w:tcW w:w="1418" w:type="dxa"/>
            <w:tcBorders>
              <w:top w:val="single" w:sz="6" w:space="0" w:color="auto"/>
              <w:left w:val="single" w:sz="6" w:space="0" w:color="auto"/>
              <w:bottom w:val="single" w:sz="6" w:space="0" w:color="auto"/>
              <w:right w:val="single" w:sz="6" w:space="0" w:color="auto"/>
            </w:tcBorders>
            <w:noWrap/>
            <w:hideMark/>
          </w:tcPr>
          <w:p w14:paraId="1409BE5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wskaźnik</w:t>
            </w:r>
          </w:p>
          <w:p w14:paraId="54D7FF9F"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SRT</w:t>
            </w:r>
          </w:p>
        </w:tc>
        <w:tc>
          <w:tcPr>
            <w:tcW w:w="1304" w:type="dxa"/>
            <w:tcBorders>
              <w:top w:val="single" w:sz="6" w:space="0" w:color="auto"/>
              <w:left w:val="single" w:sz="6" w:space="0" w:color="auto"/>
              <w:bottom w:val="single" w:sz="6" w:space="0" w:color="auto"/>
              <w:right w:val="single" w:sz="6" w:space="0" w:color="auto"/>
            </w:tcBorders>
            <w:noWrap/>
          </w:tcPr>
          <w:p w14:paraId="7D7665CD" w14:textId="77777777" w:rsidR="00CD6792" w:rsidRPr="0032685A" w:rsidRDefault="00CD6792" w:rsidP="00954441">
            <w:pPr>
              <w:spacing w:line="276" w:lineRule="auto"/>
              <w:jc w:val="center"/>
              <w:rPr>
                <w:rFonts w:ascii="Arial Narrow" w:hAnsi="Arial Narrow" w:cs="Arial"/>
                <w:sz w:val="20"/>
                <w:szCs w:val="20"/>
              </w:rPr>
            </w:pPr>
          </w:p>
          <w:p w14:paraId="422C710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45</w:t>
            </w:r>
          </w:p>
        </w:tc>
        <w:tc>
          <w:tcPr>
            <w:tcW w:w="1021" w:type="dxa"/>
            <w:tcBorders>
              <w:top w:val="single" w:sz="6" w:space="0" w:color="auto"/>
              <w:left w:val="single" w:sz="6" w:space="0" w:color="auto"/>
              <w:bottom w:val="single" w:sz="6" w:space="0" w:color="auto"/>
              <w:right w:val="single" w:sz="6" w:space="0" w:color="auto"/>
            </w:tcBorders>
            <w:noWrap/>
          </w:tcPr>
          <w:p w14:paraId="3DF896EC" w14:textId="77777777" w:rsidR="00CD6792" w:rsidRPr="0032685A" w:rsidRDefault="00CD6792" w:rsidP="00954441">
            <w:pPr>
              <w:spacing w:line="276" w:lineRule="auto"/>
              <w:jc w:val="center"/>
              <w:rPr>
                <w:rFonts w:ascii="Arial Narrow" w:hAnsi="Arial Narrow" w:cs="Arial"/>
                <w:sz w:val="20"/>
                <w:szCs w:val="20"/>
              </w:rPr>
            </w:pPr>
          </w:p>
          <w:p w14:paraId="04C2A7D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S1</w:t>
            </w:r>
          </w:p>
        </w:tc>
      </w:tr>
      <w:tr w:rsidR="00CD6792" w:rsidRPr="0032685A" w14:paraId="016DBB65"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5619F24D"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11</w:t>
            </w:r>
          </w:p>
        </w:tc>
        <w:tc>
          <w:tcPr>
            <w:tcW w:w="4876" w:type="dxa"/>
            <w:tcBorders>
              <w:top w:val="single" w:sz="6" w:space="0" w:color="auto"/>
              <w:left w:val="single" w:sz="6" w:space="0" w:color="auto"/>
              <w:bottom w:val="single" w:sz="6" w:space="0" w:color="auto"/>
              <w:right w:val="single" w:sz="6" w:space="0" w:color="auto"/>
            </w:tcBorders>
            <w:noWrap/>
            <w:hideMark/>
          </w:tcPr>
          <w:p w14:paraId="3C714A5E"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Trwałość oznakowania cienkowarstwowego po 12 miesiącach:</w:t>
            </w:r>
          </w:p>
        </w:tc>
        <w:tc>
          <w:tcPr>
            <w:tcW w:w="1418" w:type="dxa"/>
            <w:tcBorders>
              <w:top w:val="single" w:sz="6" w:space="0" w:color="auto"/>
              <w:left w:val="single" w:sz="6" w:space="0" w:color="auto"/>
              <w:bottom w:val="single" w:sz="6" w:space="0" w:color="auto"/>
              <w:right w:val="single" w:sz="6" w:space="0" w:color="auto"/>
            </w:tcBorders>
            <w:noWrap/>
          </w:tcPr>
          <w:p w14:paraId="613EBC2E" w14:textId="77777777" w:rsidR="00CD6792" w:rsidRPr="0032685A" w:rsidRDefault="00CD6792" w:rsidP="00954441">
            <w:pPr>
              <w:spacing w:line="276" w:lineRule="auto"/>
              <w:jc w:val="center"/>
              <w:rPr>
                <w:rFonts w:ascii="Arial Narrow" w:hAnsi="Arial Narrow" w:cs="Arial"/>
                <w:sz w:val="20"/>
                <w:szCs w:val="20"/>
              </w:rPr>
            </w:pPr>
          </w:p>
          <w:p w14:paraId="3EC62E3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skala LCPC</w:t>
            </w:r>
          </w:p>
        </w:tc>
        <w:tc>
          <w:tcPr>
            <w:tcW w:w="1304" w:type="dxa"/>
            <w:tcBorders>
              <w:top w:val="single" w:sz="6" w:space="0" w:color="auto"/>
              <w:left w:val="single" w:sz="6" w:space="0" w:color="auto"/>
              <w:bottom w:val="single" w:sz="6" w:space="0" w:color="auto"/>
              <w:right w:val="single" w:sz="6" w:space="0" w:color="auto"/>
            </w:tcBorders>
            <w:noWrap/>
          </w:tcPr>
          <w:p w14:paraId="53E7D756" w14:textId="77777777" w:rsidR="00CD6792" w:rsidRPr="0032685A" w:rsidRDefault="00CD6792" w:rsidP="00954441">
            <w:pPr>
              <w:spacing w:line="276" w:lineRule="auto"/>
              <w:jc w:val="center"/>
              <w:rPr>
                <w:rFonts w:ascii="Arial Narrow" w:hAnsi="Arial Narrow" w:cs="Arial"/>
                <w:sz w:val="20"/>
                <w:szCs w:val="20"/>
              </w:rPr>
            </w:pPr>
          </w:p>
          <w:p w14:paraId="003CD28A"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B3"/>
            </w:r>
            <w:r w:rsidRPr="0032685A">
              <w:rPr>
                <w:rFonts w:ascii="Arial Narrow" w:hAnsi="Arial Narrow" w:cs="Arial"/>
                <w:sz w:val="20"/>
                <w:szCs w:val="20"/>
              </w:rPr>
              <w:t xml:space="preserve"> 6</w:t>
            </w:r>
          </w:p>
        </w:tc>
        <w:tc>
          <w:tcPr>
            <w:tcW w:w="1021" w:type="dxa"/>
            <w:tcBorders>
              <w:top w:val="single" w:sz="6" w:space="0" w:color="auto"/>
              <w:left w:val="single" w:sz="6" w:space="0" w:color="auto"/>
              <w:bottom w:val="single" w:sz="6" w:space="0" w:color="auto"/>
              <w:right w:val="single" w:sz="6" w:space="0" w:color="auto"/>
            </w:tcBorders>
            <w:noWrap/>
          </w:tcPr>
          <w:p w14:paraId="3865B8DF" w14:textId="77777777" w:rsidR="00CD6792" w:rsidRPr="0032685A" w:rsidRDefault="00CD6792" w:rsidP="00954441">
            <w:pPr>
              <w:spacing w:line="276" w:lineRule="auto"/>
              <w:jc w:val="center"/>
              <w:rPr>
                <w:rFonts w:ascii="Arial Narrow" w:hAnsi="Arial Narrow" w:cs="Arial"/>
                <w:sz w:val="20"/>
                <w:szCs w:val="20"/>
              </w:rPr>
            </w:pPr>
          </w:p>
          <w:p w14:paraId="31721A75"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tc>
      </w:tr>
      <w:tr w:rsidR="00CD6792" w:rsidRPr="0032685A" w14:paraId="649D4687" w14:textId="77777777" w:rsidTr="00954441">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14:paraId="69BAD0B4"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12</w:t>
            </w:r>
          </w:p>
        </w:tc>
        <w:tc>
          <w:tcPr>
            <w:tcW w:w="4876" w:type="dxa"/>
            <w:tcBorders>
              <w:top w:val="single" w:sz="6" w:space="0" w:color="auto"/>
              <w:left w:val="single" w:sz="6" w:space="0" w:color="auto"/>
              <w:bottom w:val="single" w:sz="6" w:space="0" w:color="auto"/>
              <w:right w:val="single" w:sz="6" w:space="0" w:color="auto"/>
            </w:tcBorders>
            <w:noWrap/>
            <w:hideMark/>
          </w:tcPr>
          <w:p w14:paraId="3EE58061"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Czas schnięcia materiału na nawierzchni</w:t>
            </w:r>
          </w:p>
          <w:p w14:paraId="057AD944"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w dzień</w:t>
            </w:r>
          </w:p>
          <w:p w14:paraId="54EDB8E1" w14:textId="77777777" w:rsidR="00CD6792" w:rsidRPr="0032685A" w:rsidRDefault="00CD6792" w:rsidP="00954441">
            <w:pPr>
              <w:spacing w:line="276" w:lineRule="auto"/>
              <w:rPr>
                <w:rFonts w:ascii="Arial Narrow" w:hAnsi="Arial Narrow" w:cs="Arial"/>
                <w:sz w:val="20"/>
                <w:szCs w:val="20"/>
              </w:rPr>
            </w:pPr>
            <w:r w:rsidRPr="0032685A">
              <w:rPr>
                <w:rFonts w:ascii="Arial Narrow" w:hAnsi="Arial Narrow" w:cs="Arial"/>
                <w:sz w:val="20"/>
                <w:szCs w:val="20"/>
              </w:rPr>
              <w:t>-      w nocy</w:t>
            </w:r>
          </w:p>
        </w:tc>
        <w:tc>
          <w:tcPr>
            <w:tcW w:w="1418" w:type="dxa"/>
            <w:tcBorders>
              <w:top w:val="single" w:sz="6" w:space="0" w:color="auto"/>
              <w:left w:val="single" w:sz="6" w:space="0" w:color="auto"/>
              <w:bottom w:val="single" w:sz="6" w:space="0" w:color="auto"/>
              <w:right w:val="single" w:sz="6" w:space="0" w:color="auto"/>
            </w:tcBorders>
            <w:noWrap/>
          </w:tcPr>
          <w:p w14:paraId="3EDA6BE7"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h</w:t>
            </w:r>
          </w:p>
          <w:p w14:paraId="5C6A406D"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h</w:t>
            </w:r>
          </w:p>
        </w:tc>
        <w:tc>
          <w:tcPr>
            <w:tcW w:w="1304" w:type="dxa"/>
            <w:tcBorders>
              <w:top w:val="single" w:sz="6" w:space="0" w:color="auto"/>
              <w:left w:val="single" w:sz="6" w:space="0" w:color="auto"/>
              <w:bottom w:val="single" w:sz="6" w:space="0" w:color="auto"/>
              <w:right w:val="single" w:sz="6" w:space="0" w:color="auto"/>
            </w:tcBorders>
            <w:noWrap/>
          </w:tcPr>
          <w:p w14:paraId="733688AF"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A3"/>
            </w:r>
            <w:r w:rsidRPr="0032685A">
              <w:rPr>
                <w:rFonts w:ascii="Arial Narrow" w:hAnsi="Arial Narrow" w:cs="Arial"/>
                <w:sz w:val="20"/>
                <w:szCs w:val="20"/>
              </w:rPr>
              <w:t xml:space="preserve"> 1</w:t>
            </w:r>
          </w:p>
          <w:p w14:paraId="0E26A1C8"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sym w:font="Symbol" w:char="F0A3"/>
            </w:r>
            <w:r w:rsidRPr="0032685A">
              <w:rPr>
                <w:rFonts w:ascii="Arial Narrow" w:hAnsi="Arial Narrow" w:cs="Arial"/>
                <w:sz w:val="20"/>
                <w:szCs w:val="20"/>
              </w:rPr>
              <w:t xml:space="preserve"> 2</w:t>
            </w:r>
          </w:p>
        </w:tc>
        <w:tc>
          <w:tcPr>
            <w:tcW w:w="1021" w:type="dxa"/>
            <w:tcBorders>
              <w:top w:val="single" w:sz="6" w:space="0" w:color="auto"/>
              <w:left w:val="single" w:sz="6" w:space="0" w:color="auto"/>
              <w:bottom w:val="single" w:sz="6" w:space="0" w:color="auto"/>
              <w:right w:val="single" w:sz="6" w:space="0" w:color="auto"/>
            </w:tcBorders>
            <w:noWrap/>
          </w:tcPr>
          <w:p w14:paraId="7B192109"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p w14:paraId="0E155CFE" w14:textId="77777777" w:rsidR="00CD6792" w:rsidRPr="0032685A" w:rsidRDefault="00CD6792" w:rsidP="00954441">
            <w:pPr>
              <w:spacing w:line="276" w:lineRule="auto"/>
              <w:jc w:val="center"/>
              <w:rPr>
                <w:rFonts w:ascii="Arial Narrow" w:hAnsi="Arial Narrow" w:cs="Arial"/>
                <w:sz w:val="20"/>
                <w:szCs w:val="20"/>
              </w:rPr>
            </w:pPr>
            <w:r w:rsidRPr="0032685A">
              <w:rPr>
                <w:rFonts w:ascii="Arial Narrow" w:hAnsi="Arial Narrow" w:cs="Arial"/>
                <w:sz w:val="20"/>
                <w:szCs w:val="20"/>
              </w:rPr>
              <w:t>-</w:t>
            </w:r>
          </w:p>
        </w:tc>
      </w:tr>
    </w:tbl>
    <w:p w14:paraId="00A7831C"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6.4. Tolerancje wymiarów oznakowania</w:t>
      </w:r>
    </w:p>
    <w:p w14:paraId="355D8963"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6.4.1. Tolerancje nowo wykonanego oznakowania</w:t>
      </w:r>
    </w:p>
    <w:p w14:paraId="606C67FE"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Tolerancje nowo wykonanego oznakowania poziomego, zgodnego z dokumentacją projektową i załącznikiem nr 2 do rozporządzenia z 3.07.2003 r., powinny odpowiadać następującym warunkom:</w:t>
      </w:r>
    </w:p>
    <w:p w14:paraId="39DE5620"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szerokość linii może różnić się od wymaganej o </w:t>
      </w:r>
      <w:r w:rsidRPr="0032685A">
        <w:rPr>
          <w:rFonts w:ascii="Arial Narrow" w:hAnsi="Arial Narrow" w:cs="Arial"/>
          <w:sz w:val="20"/>
          <w:szCs w:val="20"/>
        </w:rPr>
        <w:sym w:font="Symbol" w:char="F0B1"/>
      </w:r>
      <w:r w:rsidRPr="0032685A">
        <w:rPr>
          <w:rFonts w:ascii="Arial Narrow" w:hAnsi="Arial Narrow" w:cs="Arial"/>
          <w:sz w:val="20"/>
          <w:szCs w:val="20"/>
        </w:rPr>
        <w:t xml:space="preserve"> </w:t>
      </w:r>
      <w:smartTag w:uri="urn:schemas-microsoft-com:office:smarttags" w:element="metricconverter">
        <w:smartTagPr>
          <w:attr w:name="productid" w:val="5 mm"/>
        </w:smartTagPr>
        <w:r w:rsidRPr="0032685A">
          <w:rPr>
            <w:rFonts w:ascii="Arial Narrow" w:hAnsi="Arial Narrow" w:cs="Arial"/>
            <w:sz w:val="20"/>
            <w:szCs w:val="20"/>
          </w:rPr>
          <w:t>5 mm</w:t>
        </w:r>
      </w:smartTag>
      <w:r w:rsidRPr="0032685A">
        <w:rPr>
          <w:rFonts w:ascii="Arial Narrow" w:hAnsi="Arial Narrow" w:cs="Arial"/>
          <w:sz w:val="20"/>
          <w:szCs w:val="20"/>
        </w:rPr>
        <w:t>,</w:t>
      </w:r>
    </w:p>
    <w:p w14:paraId="219AD980"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długość linii może być mniejsza od wymaganej co najwyżej o </w:t>
      </w:r>
      <w:smartTag w:uri="urn:schemas-microsoft-com:office:smarttags" w:element="metricconverter">
        <w:smartTagPr>
          <w:attr w:name="productid" w:val="50 mm"/>
        </w:smartTagPr>
        <w:r w:rsidRPr="0032685A">
          <w:rPr>
            <w:rFonts w:ascii="Arial Narrow" w:hAnsi="Arial Narrow" w:cs="Arial"/>
            <w:sz w:val="20"/>
            <w:szCs w:val="20"/>
          </w:rPr>
          <w:t>50 mm</w:t>
        </w:r>
      </w:smartTag>
      <w:r w:rsidRPr="0032685A">
        <w:rPr>
          <w:rFonts w:ascii="Arial Narrow" w:hAnsi="Arial Narrow" w:cs="Arial"/>
          <w:sz w:val="20"/>
          <w:szCs w:val="20"/>
        </w:rPr>
        <w:t xml:space="preserve"> lub większa co najwyżej o </w:t>
      </w:r>
      <w:smartTag w:uri="urn:schemas-microsoft-com:office:smarttags" w:element="metricconverter">
        <w:smartTagPr>
          <w:attr w:name="productid" w:val="150 mm"/>
        </w:smartTagPr>
        <w:r w:rsidRPr="0032685A">
          <w:rPr>
            <w:rFonts w:ascii="Arial Narrow" w:hAnsi="Arial Narrow" w:cs="Arial"/>
            <w:sz w:val="20"/>
            <w:szCs w:val="20"/>
          </w:rPr>
          <w:t>150 mm</w:t>
        </w:r>
      </w:smartTag>
      <w:r w:rsidRPr="0032685A">
        <w:rPr>
          <w:rFonts w:ascii="Arial Narrow" w:hAnsi="Arial Narrow" w:cs="Arial"/>
          <w:sz w:val="20"/>
          <w:szCs w:val="20"/>
        </w:rPr>
        <w:t>,</w:t>
      </w:r>
    </w:p>
    <w:p w14:paraId="4C96CF1A"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dla linii przerywanych, długość cyklu składającego się z linii i przerwy nie może odbiegać od średniej liczonej z 10 kolejnych cykli o więcej niż </w:t>
      </w:r>
      <w:r w:rsidRPr="0032685A">
        <w:rPr>
          <w:rFonts w:ascii="Arial Narrow" w:hAnsi="Arial Narrow" w:cs="Arial"/>
          <w:sz w:val="20"/>
          <w:szCs w:val="20"/>
        </w:rPr>
        <w:sym w:font="Symbol" w:char="F0B1"/>
      </w:r>
      <w:r w:rsidRPr="0032685A">
        <w:rPr>
          <w:rFonts w:ascii="Arial Narrow" w:hAnsi="Arial Narrow" w:cs="Arial"/>
          <w:sz w:val="20"/>
          <w:szCs w:val="20"/>
        </w:rPr>
        <w:t xml:space="preserve"> </w:t>
      </w:r>
      <w:smartTag w:uri="urn:schemas-microsoft-com:office:smarttags" w:element="metricconverter">
        <w:smartTagPr>
          <w:attr w:name="productid" w:val="50 mm"/>
        </w:smartTagPr>
        <w:r w:rsidRPr="0032685A">
          <w:rPr>
            <w:rFonts w:ascii="Arial Narrow" w:hAnsi="Arial Narrow" w:cs="Arial"/>
            <w:sz w:val="20"/>
            <w:szCs w:val="20"/>
          </w:rPr>
          <w:t>50 mm</w:t>
        </w:r>
      </w:smartTag>
      <w:r w:rsidRPr="0032685A">
        <w:rPr>
          <w:rFonts w:ascii="Arial Narrow" w:hAnsi="Arial Narrow" w:cs="Arial"/>
          <w:sz w:val="20"/>
          <w:szCs w:val="20"/>
        </w:rPr>
        <w:t xml:space="preserve"> długości wymaganej,</w:t>
      </w:r>
    </w:p>
    <w:p w14:paraId="5093FCD9"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 xml:space="preserve">dla strzałek, liter i cyfr rozstaw punktów narożnikowych nie może mieć większej odchyłki od wymaganego wzoru niż </w:t>
      </w:r>
      <w:r w:rsidRPr="0032685A">
        <w:rPr>
          <w:rFonts w:ascii="Arial Narrow" w:hAnsi="Arial Narrow" w:cs="Arial"/>
          <w:sz w:val="20"/>
          <w:szCs w:val="20"/>
        </w:rPr>
        <w:sym w:font="Symbol" w:char="F0B1"/>
      </w:r>
      <w:r w:rsidRPr="0032685A">
        <w:rPr>
          <w:rFonts w:ascii="Arial Narrow" w:hAnsi="Arial Narrow" w:cs="Arial"/>
          <w:sz w:val="20"/>
          <w:szCs w:val="20"/>
        </w:rPr>
        <w:t xml:space="preserve"> </w:t>
      </w:r>
      <w:smartTag w:uri="urn:schemas-microsoft-com:office:smarttags" w:element="metricconverter">
        <w:smartTagPr>
          <w:attr w:name="productid" w:val="50 mm"/>
        </w:smartTagPr>
        <w:r w:rsidRPr="0032685A">
          <w:rPr>
            <w:rFonts w:ascii="Arial Narrow" w:hAnsi="Arial Narrow" w:cs="Arial"/>
            <w:sz w:val="20"/>
            <w:szCs w:val="20"/>
          </w:rPr>
          <w:t>50 mm</w:t>
        </w:r>
      </w:smartTag>
      <w:r w:rsidRPr="0032685A">
        <w:rPr>
          <w:rFonts w:ascii="Arial Narrow" w:hAnsi="Arial Narrow" w:cs="Arial"/>
          <w:sz w:val="20"/>
          <w:szCs w:val="20"/>
        </w:rPr>
        <w:t xml:space="preserve"> dla wymiaru długości i </w:t>
      </w:r>
      <w:r w:rsidRPr="0032685A">
        <w:rPr>
          <w:rFonts w:ascii="Arial Narrow" w:hAnsi="Arial Narrow" w:cs="Arial"/>
          <w:sz w:val="20"/>
          <w:szCs w:val="20"/>
        </w:rPr>
        <w:sym w:font="Symbol" w:char="F0B1"/>
      </w:r>
      <w:r w:rsidRPr="0032685A">
        <w:rPr>
          <w:rFonts w:ascii="Arial Narrow" w:hAnsi="Arial Narrow" w:cs="Arial"/>
          <w:sz w:val="20"/>
          <w:szCs w:val="20"/>
        </w:rPr>
        <w:t xml:space="preserve"> </w:t>
      </w:r>
      <w:smartTag w:uri="urn:schemas-microsoft-com:office:smarttags" w:element="metricconverter">
        <w:smartTagPr>
          <w:attr w:name="productid" w:val="20 mm"/>
        </w:smartTagPr>
        <w:r w:rsidRPr="0032685A">
          <w:rPr>
            <w:rFonts w:ascii="Arial Narrow" w:hAnsi="Arial Narrow" w:cs="Arial"/>
            <w:sz w:val="20"/>
            <w:szCs w:val="20"/>
          </w:rPr>
          <w:t>20 mm</w:t>
        </w:r>
      </w:smartTag>
      <w:r w:rsidRPr="0032685A">
        <w:rPr>
          <w:rFonts w:ascii="Arial Narrow" w:hAnsi="Arial Narrow" w:cs="Arial"/>
          <w:sz w:val="20"/>
          <w:szCs w:val="20"/>
        </w:rPr>
        <w:t xml:space="preserve"> dla wymiaru szerokości.</w:t>
      </w:r>
    </w:p>
    <w:p w14:paraId="5857F9F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lastRenderedPageBreak/>
        <w:t>Przy wykonywaniu nowego oznakowania poziomego, spowodowanego zmianami organizacji ruchu, należy dokładnie usunąć zbędne stare oznakowanie.</w:t>
      </w:r>
    </w:p>
    <w:p w14:paraId="421CFFC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6.4.2. Tolerancje przy odnawianiu istniejącego oznakowania</w:t>
      </w:r>
    </w:p>
    <w:p w14:paraId="6D8D2B9D"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Przy odnawianiu istniejącego oznakowania należy dążyć do</w:t>
      </w:r>
      <w:r>
        <w:rPr>
          <w:rFonts w:ascii="Arial Narrow" w:hAnsi="Arial Narrow" w:cs="Arial"/>
          <w:sz w:val="22"/>
          <w:szCs w:val="22"/>
        </w:rPr>
        <w:t xml:space="preserve"> </w:t>
      </w:r>
      <w:r w:rsidRPr="000771BE">
        <w:rPr>
          <w:rFonts w:ascii="Arial Narrow" w:hAnsi="Arial Narrow" w:cs="Arial"/>
          <w:sz w:val="22"/>
          <w:szCs w:val="22"/>
        </w:rPr>
        <w:t>pokrycia pełnej powierzchni istniejących znaków, przy zachowaniu dopuszczalnych tolerancji podanych w punkcie 6.4.1.</w:t>
      </w:r>
    </w:p>
    <w:p w14:paraId="5BCF1A53" w14:textId="77777777" w:rsidR="00CD6792" w:rsidRPr="0032685A" w:rsidRDefault="00CD6792" w:rsidP="00954441">
      <w:pPr>
        <w:spacing w:line="276" w:lineRule="auto"/>
        <w:jc w:val="both"/>
        <w:rPr>
          <w:rFonts w:ascii="Arial Narrow" w:hAnsi="Arial Narrow" w:cs="Arial"/>
          <w:b/>
          <w:u w:val="single"/>
        </w:rPr>
      </w:pPr>
      <w:bookmarkStart w:id="1118" w:name="_Toc420816686"/>
      <w:bookmarkStart w:id="1119" w:name="_Toc131919916"/>
      <w:r w:rsidRPr="0032685A">
        <w:rPr>
          <w:rFonts w:ascii="Arial Narrow" w:hAnsi="Arial Narrow" w:cs="Arial"/>
          <w:b/>
          <w:u w:val="single"/>
        </w:rPr>
        <w:t>7. OBMIAR ROBÓT</w:t>
      </w:r>
      <w:bookmarkEnd w:id="1118"/>
      <w:bookmarkEnd w:id="1119"/>
    </w:p>
    <w:p w14:paraId="3331B865"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7.1. Ogólne zasady obmiaru robót</w:t>
      </w:r>
    </w:p>
    <w:p w14:paraId="157BD728"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Ogólne zasady obmiaru robót podano w </w:t>
      </w:r>
      <w:r>
        <w:rPr>
          <w:rFonts w:ascii="Arial Narrow" w:hAnsi="Arial Narrow" w:cs="Arial"/>
          <w:sz w:val="22"/>
          <w:szCs w:val="22"/>
        </w:rPr>
        <w:t>S</w:t>
      </w:r>
      <w:r w:rsidRPr="000771BE">
        <w:rPr>
          <w:rFonts w:ascii="Arial Narrow" w:hAnsi="Arial Narrow" w:cs="Arial"/>
          <w:sz w:val="22"/>
          <w:szCs w:val="22"/>
        </w:rPr>
        <w:t>ST D-M-00.00.00 „Wymagania ogólne” pkt 7.</w:t>
      </w:r>
    </w:p>
    <w:p w14:paraId="4AF9D28D"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7.2. Jednostka obmiarowa</w:t>
      </w:r>
    </w:p>
    <w:p w14:paraId="6D0F4DD3"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ab/>
        <w:t>Jednostką obmiarową oznakowania poziomego jest m</w:t>
      </w:r>
      <w:r w:rsidRPr="000771BE">
        <w:rPr>
          <w:rFonts w:ascii="Arial Narrow" w:hAnsi="Arial Narrow" w:cs="Arial"/>
          <w:sz w:val="22"/>
          <w:szCs w:val="22"/>
          <w:vertAlign w:val="superscript"/>
        </w:rPr>
        <w:t>2</w:t>
      </w:r>
      <w:r w:rsidRPr="000771BE">
        <w:rPr>
          <w:rFonts w:ascii="Arial Narrow" w:hAnsi="Arial Narrow" w:cs="Arial"/>
          <w:sz w:val="22"/>
          <w:szCs w:val="22"/>
        </w:rPr>
        <w:t xml:space="preserve"> (metr kwadratowy) powierzchni naniesionych </w:t>
      </w:r>
      <w:proofErr w:type="spellStart"/>
      <w:r w:rsidRPr="000771BE">
        <w:rPr>
          <w:rFonts w:ascii="Arial Narrow" w:hAnsi="Arial Narrow" w:cs="Arial"/>
          <w:sz w:val="22"/>
          <w:szCs w:val="22"/>
        </w:rPr>
        <w:t>oznakowań</w:t>
      </w:r>
      <w:proofErr w:type="spellEnd"/>
      <w:r w:rsidRPr="000771BE">
        <w:rPr>
          <w:rFonts w:ascii="Arial Narrow" w:hAnsi="Arial Narrow" w:cs="Arial"/>
          <w:sz w:val="22"/>
          <w:szCs w:val="22"/>
        </w:rPr>
        <w:t xml:space="preserve"> lub liczba umieszczonych punktowych elementów odblaskowych.</w:t>
      </w:r>
      <w:bookmarkStart w:id="1120" w:name="_Toc420816687"/>
      <w:bookmarkStart w:id="1121" w:name="_Toc131919917"/>
    </w:p>
    <w:p w14:paraId="7F29995A" w14:textId="77777777" w:rsidR="00CD6792" w:rsidRDefault="00CD6792" w:rsidP="00954441">
      <w:pPr>
        <w:spacing w:line="276" w:lineRule="auto"/>
        <w:jc w:val="both"/>
        <w:rPr>
          <w:rFonts w:ascii="Arial Narrow" w:hAnsi="Arial Narrow" w:cs="Arial"/>
          <w:b/>
          <w:u w:val="single"/>
        </w:rPr>
      </w:pPr>
    </w:p>
    <w:p w14:paraId="79ECFBB7" w14:textId="77777777" w:rsidR="00CD6792" w:rsidRPr="0032685A" w:rsidRDefault="00CD6792" w:rsidP="00954441">
      <w:pPr>
        <w:spacing w:line="276" w:lineRule="auto"/>
        <w:jc w:val="both"/>
        <w:rPr>
          <w:rFonts w:ascii="Arial Narrow" w:hAnsi="Arial Narrow" w:cs="Arial"/>
          <w:b/>
          <w:u w:val="single"/>
        </w:rPr>
      </w:pPr>
      <w:r w:rsidRPr="0032685A">
        <w:rPr>
          <w:rFonts w:ascii="Arial Narrow" w:hAnsi="Arial Narrow" w:cs="Arial"/>
          <w:b/>
          <w:u w:val="single"/>
        </w:rPr>
        <w:t>8. ODBIÓR ROBÓT</w:t>
      </w:r>
      <w:bookmarkEnd w:id="1120"/>
      <w:bookmarkEnd w:id="1121"/>
    </w:p>
    <w:p w14:paraId="13819C96"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8.1. Ogólne zasady odbioru robót</w:t>
      </w:r>
    </w:p>
    <w:p w14:paraId="6E60D8C4"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Ogólne zasady odbioru robót podano w </w:t>
      </w:r>
      <w:r>
        <w:rPr>
          <w:rFonts w:ascii="Arial Narrow" w:hAnsi="Arial Narrow" w:cs="Arial"/>
          <w:sz w:val="22"/>
          <w:szCs w:val="22"/>
        </w:rPr>
        <w:t>S</w:t>
      </w:r>
      <w:r w:rsidRPr="000771BE">
        <w:rPr>
          <w:rFonts w:ascii="Arial Narrow" w:hAnsi="Arial Narrow" w:cs="Arial"/>
          <w:sz w:val="22"/>
          <w:szCs w:val="22"/>
        </w:rPr>
        <w:t>ST D-M-00.00.00 „Wymagania ogólne” pkt 8.</w:t>
      </w:r>
    </w:p>
    <w:p w14:paraId="1468D2D6"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Roboty uznaje się za wykonane zgodnie z dokumentacją projektową, SST i wymaganiami Inżyniera, jeżeli wszystkie pomiary i badania, z zachowaniem tolerancji wg pkt 6, dały wyniki pozytywne.</w:t>
      </w:r>
    </w:p>
    <w:p w14:paraId="146D2A7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8.2. Odbiór robót zanikających i ulegających zakryciu</w:t>
      </w:r>
    </w:p>
    <w:p w14:paraId="3B03F9F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Odbiór robót zanikających i ulegających zakryciu, w zależności od przyjętego sposobu wykonania robót, może być dokonany po:</w:t>
      </w:r>
    </w:p>
    <w:p w14:paraId="2298680C"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2"/>
          <w:szCs w:val="22"/>
        </w:rPr>
      </w:pPr>
      <w:r w:rsidRPr="000771BE">
        <w:rPr>
          <w:rFonts w:ascii="Arial Narrow" w:hAnsi="Arial Narrow" w:cs="Arial"/>
          <w:sz w:val="22"/>
          <w:szCs w:val="22"/>
        </w:rPr>
        <w:t>oczyszczeniu powierzchni nawierzchni,</w:t>
      </w:r>
    </w:p>
    <w:p w14:paraId="4BDC5180"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2"/>
          <w:szCs w:val="22"/>
        </w:rPr>
      </w:pPr>
      <w:proofErr w:type="spellStart"/>
      <w:r w:rsidRPr="000771BE">
        <w:rPr>
          <w:rFonts w:ascii="Arial Narrow" w:hAnsi="Arial Narrow" w:cs="Arial"/>
          <w:sz w:val="22"/>
          <w:szCs w:val="22"/>
        </w:rPr>
        <w:t>przedznakowaniu</w:t>
      </w:r>
      <w:proofErr w:type="spellEnd"/>
      <w:r w:rsidRPr="000771BE">
        <w:rPr>
          <w:rFonts w:ascii="Arial Narrow" w:hAnsi="Arial Narrow" w:cs="Arial"/>
          <w:sz w:val="22"/>
          <w:szCs w:val="22"/>
        </w:rPr>
        <w:t>,</w:t>
      </w:r>
    </w:p>
    <w:p w14:paraId="5E2F7DBB"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2"/>
          <w:szCs w:val="22"/>
        </w:rPr>
      </w:pPr>
      <w:r w:rsidRPr="000771BE">
        <w:rPr>
          <w:rFonts w:ascii="Arial Narrow" w:hAnsi="Arial Narrow" w:cs="Arial"/>
          <w:sz w:val="22"/>
          <w:szCs w:val="22"/>
        </w:rPr>
        <w:t>frezowaniu nawierzchni przed wykonaniem znakowania materiałem grubowarstwowym,</w:t>
      </w:r>
    </w:p>
    <w:p w14:paraId="5EF74DCB" w14:textId="77777777" w:rsidR="00CD6792" w:rsidRPr="000771BE" w:rsidRDefault="00CD6792" w:rsidP="009E77BE">
      <w:pPr>
        <w:pStyle w:val="Akapitzlist"/>
        <w:numPr>
          <w:ilvl w:val="0"/>
          <w:numId w:val="170"/>
        </w:numPr>
        <w:spacing w:line="276" w:lineRule="auto"/>
        <w:ind w:left="567" w:hanging="283"/>
        <w:jc w:val="both"/>
        <w:rPr>
          <w:rFonts w:ascii="Arial Narrow" w:hAnsi="Arial Narrow" w:cs="Arial"/>
          <w:sz w:val="22"/>
          <w:szCs w:val="22"/>
        </w:rPr>
      </w:pPr>
      <w:r w:rsidRPr="000771BE">
        <w:rPr>
          <w:rFonts w:ascii="Arial Narrow" w:hAnsi="Arial Narrow" w:cs="Arial"/>
          <w:sz w:val="22"/>
          <w:szCs w:val="22"/>
        </w:rPr>
        <w:t>usunięciu istniejącego oznakowania poziomego,</w:t>
      </w:r>
    </w:p>
    <w:p w14:paraId="50703CF0"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8.3. Odbiór ostateczny</w:t>
      </w:r>
    </w:p>
    <w:p w14:paraId="7CDE9501"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Odbioru ostatecznego należy dokonać po całkowitym zakończeniu robót, na podstawie wyników pomiarów i badań jakościowych określonych w punktach od 2 do 6.</w:t>
      </w:r>
    </w:p>
    <w:p w14:paraId="0207550F"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8.4. Odbiór pogwarancyjny</w:t>
      </w:r>
    </w:p>
    <w:p w14:paraId="6E56C024"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Odbioru pogwarancyjnego należy dokonać po upływie okresu gwarancyjnego, ustalonego w SST. Sprawdzeniu podlegają cechy oznakowania określone niniejszym ST na podstawie badań wykonanych przed upływem okresu gwarancyjnego.</w:t>
      </w:r>
    </w:p>
    <w:p w14:paraId="11161EEB" w14:textId="77777777" w:rsidR="00CD6792" w:rsidRPr="000771BE" w:rsidRDefault="00CD6792" w:rsidP="00954441">
      <w:pPr>
        <w:spacing w:line="276" w:lineRule="auto"/>
        <w:jc w:val="both"/>
        <w:rPr>
          <w:rFonts w:ascii="Arial Narrow" w:hAnsi="Arial Narrow" w:cs="Arial"/>
          <w:b/>
          <w:sz w:val="22"/>
          <w:szCs w:val="22"/>
        </w:rPr>
      </w:pPr>
      <w:bookmarkStart w:id="1122" w:name="_Toc420816688"/>
      <w:bookmarkStart w:id="1123" w:name="_Toc131919918"/>
    </w:p>
    <w:p w14:paraId="18ACCEE7" w14:textId="77777777" w:rsidR="00CD6792" w:rsidRPr="0032685A" w:rsidRDefault="00CD6792" w:rsidP="00954441">
      <w:pPr>
        <w:spacing w:line="276" w:lineRule="auto"/>
        <w:jc w:val="both"/>
        <w:rPr>
          <w:rFonts w:ascii="Arial Narrow" w:hAnsi="Arial Narrow" w:cs="Arial"/>
          <w:b/>
          <w:u w:val="single"/>
        </w:rPr>
      </w:pPr>
      <w:r w:rsidRPr="0032685A">
        <w:rPr>
          <w:rFonts w:ascii="Arial Narrow" w:hAnsi="Arial Narrow" w:cs="Arial"/>
          <w:b/>
          <w:u w:val="single"/>
        </w:rPr>
        <w:t>9. PODSTAWA PŁATNOŚCI</w:t>
      </w:r>
      <w:bookmarkEnd w:id="1122"/>
      <w:bookmarkEnd w:id="1123"/>
    </w:p>
    <w:p w14:paraId="388A29DE"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9.1. Ogólne ustalenia dotyczące podstawy płatności</w:t>
      </w:r>
    </w:p>
    <w:p w14:paraId="2774FB19"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Ogólne ustalenia dotyczące podstawy płatności podano w ST D-M-00.00.00 „Wymagania ogólne” pkt 9. Ponadto Zamawiający powinien tak sformułować umowę, aby Wykonawca musiał doprowadzić oznakowanie do wymagań zawartych w SST w przypadku zauważenia niezgodności.</w:t>
      </w:r>
    </w:p>
    <w:p w14:paraId="4DD1B291"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9.2. Cena jednostki obmiarowej</w:t>
      </w:r>
    </w:p>
    <w:p w14:paraId="00BC3F45" w14:textId="77777777" w:rsidR="00CD6792" w:rsidRPr="000771BE" w:rsidRDefault="00CD6792" w:rsidP="00954441">
      <w:pPr>
        <w:spacing w:line="276" w:lineRule="auto"/>
        <w:ind w:firstLine="567"/>
        <w:jc w:val="both"/>
        <w:rPr>
          <w:rFonts w:ascii="Arial Narrow" w:hAnsi="Arial Narrow" w:cs="Arial"/>
          <w:sz w:val="22"/>
          <w:szCs w:val="22"/>
        </w:rPr>
      </w:pPr>
      <w:r w:rsidRPr="000771BE">
        <w:rPr>
          <w:rFonts w:ascii="Arial Narrow" w:hAnsi="Arial Narrow" w:cs="Arial"/>
          <w:sz w:val="22"/>
          <w:szCs w:val="22"/>
        </w:rPr>
        <w:t xml:space="preserve">Cena </w:t>
      </w:r>
      <w:smartTag w:uri="urn:schemas-microsoft-com:office:smarttags" w:element="metricconverter">
        <w:smartTagPr>
          <w:attr w:name="productid" w:val="1 m2"/>
        </w:smartTagPr>
        <w:r w:rsidRPr="000771BE">
          <w:rPr>
            <w:rFonts w:ascii="Arial Narrow" w:hAnsi="Arial Narrow" w:cs="Arial"/>
            <w:sz w:val="22"/>
            <w:szCs w:val="22"/>
          </w:rPr>
          <w:t>1 m</w:t>
        </w:r>
        <w:r w:rsidRPr="000771BE">
          <w:rPr>
            <w:rFonts w:ascii="Arial Narrow" w:hAnsi="Arial Narrow" w:cs="Arial"/>
            <w:sz w:val="22"/>
            <w:szCs w:val="22"/>
            <w:vertAlign w:val="superscript"/>
          </w:rPr>
          <w:t>2</w:t>
        </w:r>
      </w:smartTag>
      <w:r w:rsidRPr="000771BE">
        <w:rPr>
          <w:rFonts w:ascii="Arial Narrow" w:hAnsi="Arial Narrow" w:cs="Arial"/>
          <w:sz w:val="22"/>
          <w:szCs w:val="22"/>
        </w:rPr>
        <w:t xml:space="preserve"> wykonania robót obejmuje:</w:t>
      </w:r>
    </w:p>
    <w:p w14:paraId="50D3DE55"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prace pomiarowe, roboty przygotowawcze i oznakowanie robót,</w:t>
      </w:r>
    </w:p>
    <w:p w14:paraId="6B05396C"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przygotowanie i dostarczenie materiałów,</w:t>
      </w:r>
    </w:p>
    <w:p w14:paraId="4278C1AC"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oczyszczenie podłoża (nawierzchni),</w:t>
      </w:r>
    </w:p>
    <w:p w14:paraId="2DAAAA71"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proofErr w:type="spellStart"/>
      <w:r w:rsidRPr="0032685A">
        <w:rPr>
          <w:rFonts w:ascii="Arial Narrow" w:hAnsi="Arial Narrow" w:cs="Arial"/>
          <w:sz w:val="20"/>
          <w:szCs w:val="20"/>
        </w:rPr>
        <w:t>przedznakowanie</w:t>
      </w:r>
      <w:proofErr w:type="spellEnd"/>
      <w:r w:rsidRPr="0032685A">
        <w:rPr>
          <w:rFonts w:ascii="Arial Narrow" w:hAnsi="Arial Narrow" w:cs="Arial"/>
          <w:sz w:val="20"/>
          <w:szCs w:val="20"/>
        </w:rPr>
        <w:t>,</w:t>
      </w:r>
    </w:p>
    <w:p w14:paraId="07598B6B"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naniesienie powłoki znaków na nawierzchnię drogi o kształtach i wymiarach zgodnych z dokumentacją projektową i załącznikiem nr 2 do rozporządzenia Ministra Infrastruktury [7],</w:t>
      </w:r>
    </w:p>
    <w:p w14:paraId="11463D99"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ochrona znaków przed zniszczeniem przez pojazdy w czasie prowadzenia robót,</w:t>
      </w:r>
    </w:p>
    <w:p w14:paraId="4EB5D320" w14:textId="77777777" w:rsidR="00CD6792" w:rsidRPr="0032685A" w:rsidRDefault="00CD6792" w:rsidP="009E77BE">
      <w:pPr>
        <w:pStyle w:val="Akapitzlist"/>
        <w:numPr>
          <w:ilvl w:val="0"/>
          <w:numId w:val="170"/>
        </w:numPr>
        <w:spacing w:line="276" w:lineRule="auto"/>
        <w:ind w:left="567" w:hanging="283"/>
        <w:jc w:val="both"/>
        <w:rPr>
          <w:rFonts w:ascii="Arial Narrow" w:hAnsi="Arial Narrow" w:cs="Arial"/>
          <w:sz w:val="20"/>
          <w:szCs w:val="20"/>
        </w:rPr>
      </w:pPr>
      <w:r w:rsidRPr="0032685A">
        <w:rPr>
          <w:rFonts w:ascii="Arial Narrow" w:hAnsi="Arial Narrow" w:cs="Arial"/>
          <w:sz w:val="20"/>
          <w:szCs w:val="20"/>
        </w:rPr>
        <w:t>przeprowadzenie pomiarów i badań laboratoryjnych wymaganych w specyfikacji technicznej.</w:t>
      </w:r>
    </w:p>
    <w:p w14:paraId="30714379" w14:textId="77777777" w:rsidR="00CD6792" w:rsidRPr="000771BE" w:rsidRDefault="00CD6792" w:rsidP="00954441">
      <w:pPr>
        <w:spacing w:line="276" w:lineRule="auto"/>
        <w:jc w:val="both"/>
        <w:rPr>
          <w:rFonts w:ascii="Arial Narrow" w:hAnsi="Arial Narrow" w:cs="Arial"/>
          <w:sz w:val="22"/>
          <w:szCs w:val="22"/>
        </w:rPr>
      </w:pPr>
      <w:bookmarkStart w:id="1124" w:name="_Toc420816689"/>
      <w:bookmarkStart w:id="1125" w:name="_Toc131919919"/>
    </w:p>
    <w:p w14:paraId="0436526D" w14:textId="77777777" w:rsidR="00CD6792" w:rsidRPr="0032685A" w:rsidRDefault="00CD6792" w:rsidP="00954441">
      <w:pPr>
        <w:spacing w:line="276" w:lineRule="auto"/>
        <w:jc w:val="both"/>
        <w:rPr>
          <w:rFonts w:ascii="Arial Narrow" w:hAnsi="Arial Narrow" w:cs="Arial"/>
          <w:b/>
          <w:u w:val="single"/>
        </w:rPr>
      </w:pPr>
      <w:r w:rsidRPr="0032685A">
        <w:rPr>
          <w:rFonts w:ascii="Arial Narrow" w:hAnsi="Arial Narrow" w:cs="Arial"/>
          <w:b/>
          <w:u w:val="single"/>
        </w:rPr>
        <w:lastRenderedPageBreak/>
        <w:t>10. PRZEPISY ZWIĄZANE</w:t>
      </w:r>
      <w:bookmarkEnd w:id="1124"/>
      <w:bookmarkEnd w:id="1125"/>
    </w:p>
    <w:p w14:paraId="3304CE6E"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10.1. Normy</w:t>
      </w:r>
    </w:p>
    <w:tbl>
      <w:tblPr>
        <w:tblW w:w="0" w:type="auto"/>
        <w:tblCellMar>
          <w:left w:w="70" w:type="dxa"/>
          <w:right w:w="70" w:type="dxa"/>
        </w:tblCellMar>
        <w:tblLook w:val="04A0" w:firstRow="1" w:lastRow="0" w:firstColumn="1" w:lastColumn="0" w:noHBand="0" w:noVBand="1"/>
      </w:tblPr>
      <w:tblGrid>
        <w:gridCol w:w="454"/>
        <w:gridCol w:w="2041"/>
        <w:gridCol w:w="6577"/>
      </w:tblGrid>
      <w:tr w:rsidR="00CD6792" w:rsidRPr="000771BE" w14:paraId="511D1D55" w14:textId="77777777" w:rsidTr="00954441">
        <w:tc>
          <w:tcPr>
            <w:tcW w:w="454" w:type="dxa"/>
            <w:hideMark/>
          </w:tcPr>
          <w:p w14:paraId="5A70199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w:t>
            </w:r>
          </w:p>
        </w:tc>
        <w:tc>
          <w:tcPr>
            <w:tcW w:w="2041" w:type="dxa"/>
            <w:hideMark/>
          </w:tcPr>
          <w:p w14:paraId="1992A89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PN-89/C-81400</w:t>
            </w:r>
          </w:p>
        </w:tc>
        <w:tc>
          <w:tcPr>
            <w:tcW w:w="6577" w:type="dxa"/>
            <w:hideMark/>
          </w:tcPr>
          <w:p w14:paraId="2A59C66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Wyroby lakierowe. Pakowanie, przechowywanie i transport</w:t>
            </w:r>
          </w:p>
        </w:tc>
      </w:tr>
      <w:tr w:rsidR="00CD6792" w:rsidRPr="000771BE" w14:paraId="5E46E3E8" w14:textId="77777777" w:rsidTr="00954441">
        <w:tc>
          <w:tcPr>
            <w:tcW w:w="454" w:type="dxa"/>
            <w:hideMark/>
          </w:tcPr>
          <w:p w14:paraId="64FB1D6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2.</w:t>
            </w:r>
          </w:p>
        </w:tc>
        <w:tc>
          <w:tcPr>
            <w:tcW w:w="2041" w:type="dxa"/>
            <w:hideMark/>
          </w:tcPr>
          <w:p w14:paraId="10A38B8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PN-85/O-79252</w:t>
            </w:r>
          </w:p>
        </w:tc>
        <w:tc>
          <w:tcPr>
            <w:tcW w:w="6577" w:type="dxa"/>
            <w:hideMark/>
          </w:tcPr>
          <w:p w14:paraId="6D2C79B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Opakowania transportowe z zawartością. Znaki i znakowanie. Wymagania podstawowe</w:t>
            </w:r>
          </w:p>
        </w:tc>
      </w:tr>
      <w:tr w:rsidR="00CD6792" w:rsidRPr="000771BE" w14:paraId="3515FAC8" w14:textId="77777777" w:rsidTr="00954441">
        <w:tc>
          <w:tcPr>
            <w:tcW w:w="454" w:type="dxa"/>
            <w:hideMark/>
          </w:tcPr>
          <w:p w14:paraId="60A2278D"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3.</w:t>
            </w:r>
          </w:p>
        </w:tc>
        <w:tc>
          <w:tcPr>
            <w:tcW w:w="2041" w:type="dxa"/>
          </w:tcPr>
          <w:p w14:paraId="47D4381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 1423:2000,</w:t>
            </w:r>
          </w:p>
          <w:p w14:paraId="3379C651" w14:textId="77777777" w:rsidR="00CD6792" w:rsidRPr="0032685A" w:rsidRDefault="00CD6792" w:rsidP="00954441">
            <w:pPr>
              <w:spacing w:line="276" w:lineRule="auto"/>
              <w:jc w:val="both"/>
              <w:rPr>
                <w:rFonts w:ascii="Arial Narrow" w:hAnsi="Arial Narrow" w:cs="Arial"/>
                <w:sz w:val="20"/>
                <w:szCs w:val="20"/>
              </w:rPr>
            </w:pPr>
          </w:p>
        </w:tc>
        <w:tc>
          <w:tcPr>
            <w:tcW w:w="6577" w:type="dxa"/>
            <w:hideMark/>
          </w:tcPr>
          <w:p w14:paraId="61B9EF16"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Materiały do posypywania. Kulki szklane, kruszywo przeciwpoślizgowe i ich mieszaniny)</w:t>
            </w:r>
          </w:p>
        </w:tc>
      </w:tr>
      <w:tr w:rsidR="00CD6792" w:rsidRPr="000771BE" w14:paraId="359889D7" w14:textId="77777777" w:rsidTr="00954441">
        <w:tc>
          <w:tcPr>
            <w:tcW w:w="454" w:type="dxa"/>
            <w:hideMark/>
          </w:tcPr>
          <w:p w14:paraId="274291B1"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3a.</w:t>
            </w:r>
          </w:p>
        </w:tc>
        <w:tc>
          <w:tcPr>
            <w:tcW w:w="2041" w:type="dxa"/>
            <w:hideMark/>
          </w:tcPr>
          <w:p w14:paraId="3FDBEE4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w:t>
            </w:r>
          </w:p>
          <w:p w14:paraId="7350A508"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1423:2001/A1:2005</w:t>
            </w:r>
          </w:p>
        </w:tc>
        <w:tc>
          <w:tcPr>
            <w:tcW w:w="6577" w:type="dxa"/>
            <w:hideMark/>
          </w:tcPr>
          <w:p w14:paraId="77D8072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Materiały do posypywania. Kulki szklane, kruszywo przeciwpoślizgowe i ich mieszaniny (Zmiana A1)</w:t>
            </w:r>
          </w:p>
        </w:tc>
      </w:tr>
      <w:tr w:rsidR="00CD6792" w:rsidRPr="000771BE" w14:paraId="498EADA2" w14:textId="77777777" w:rsidTr="00954441">
        <w:tc>
          <w:tcPr>
            <w:tcW w:w="454" w:type="dxa"/>
            <w:hideMark/>
          </w:tcPr>
          <w:p w14:paraId="37ECC90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4.</w:t>
            </w:r>
          </w:p>
        </w:tc>
        <w:tc>
          <w:tcPr>
            <w:tcW w:w="2041" w:type="dxa"/>
          </w:tcPr>
          <w:p w14:paraId="11E82BA5"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 1436:2000,</w:t>
            </w:r>
          </w:p>
          <w:p w14:paraId="12DF0B39" w14:textId="77777777" w:rsidR="00CD6792" w:rsidRPr="0032685A" w:rsidRDefault="00CD6792" w:rsidP="00954441">
            <w:pPr>
              <w:spacing w:line="276" w:lineRule="auto"/>
              <w:jc w:val="both"/>
              <w:rPr>
                <w:rFonts w:ascii="Arial Narrow" w:hAnsi="Arial Narrow" w:cs="Arial"/>
                <w:sz w:val="20"/>
                <w:szCs w:val="20"/>
              </w:rPr>
            </w:pPr>
          </w:p>
        </w:tc>
        <w:tc>
          <w:tcPr>
            <w:tcW w:w="6577" w:type="dxa"/>
            <w:hideMark/>
          </w:tcPr>
          <w:p w14:paraId="11BE389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Wymagania dotyczące poziomego oznakowania dróg</w:t>
            </w:r>
          </w:p>
        </w:tc>
      </w:tr>
      <w:tr w:rsidR="00CD6792" w:rsidRPr="000771BE" w14:paraId="644FA499" w14:textId="77777777" w:rsidTr="00954441">
        <w:tc>
          <w:tcPr>
            <w:tcW w:w="454" w:type="dxa"/>
            <w:hideMark/>
          </w:tcPr>
          <w:p w14:paraId="01A80E7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4a.</w:t>
            </w:r>
          </w:p>
        </w:tc>
        <w:tc>
          <w:tcPr>
            <w:tcW w:w="2041" w:type="dxa"/>
            <w:hideMark/>
          </w:tcPr>
          <w:p w14:paraId="273F092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w:t>
            </w:r>
          </w:p>
          <w:p w14:paraId="384ED990"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1436:2000/A1:2005</w:t>
            </w:r>
          </w:p>
        </w:tc>
        <w:tc>
          <w:tcPr>
            <w:tcW w:w="6577" w:type="dxa"/>
            <w:hideMark/>
          </w:tcPr>
          <w:p w14:paraId="43FD37B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Wymagania dotyczące poziomego oznakowania dróg (Zmiana A1)</w:t>
            </w:r>
          </w:p>
        </w:tc>
      </w:tr>
      <w:tr w:rsidR="00CD6792" w:rsidRPr="000771BE" w14:paraId="2EA395E9" w14:textId="77777777" w:rsidTr="00954441">
        <w:tc>
          <w:tcPr>
            <w:tcW w:w="454" w:type="dxa"/>
            <w:hideMark/>
          </w:tcPr>
          <w:p w14:paraId="5E6A6D1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5.</w:t>
            </w:r>
          </w:p>
        </w:tc>
        <w:tc>
          <w:tcPr>
            <w:tcW w:w="2041" w:type="dxa"/>
          </w:tcPr>
          <w:p w14:paraId="33E8716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 1463-</w:t>
            </w:r>
          </w:p>
          <w:p w14:paraId="7752AEDD"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1:2000</w:t>
            </w:r>
          </w:p>
          <w:p w14:paraId="3A0B5490" w14:textId="77777777" w:rsidR="00CD6792" w:rsidRPr="0032685A" w:rsidRDefault="00CD6792" w:rsidP="00954441">
            <w:pPr>
              <w:spacing w:line="276" w:lineRule="auto"/>
              <w:jc w:val="both"/>
              <w:rPr>
                <w:rFonts w:ascii="Arial Narrow" w:hAnsi="Arial Narrow" w:cs="Arial"/>
                <w:sz w:val="20"/>
                <w:szCs w:val="20"/>
              </w:rPr>
            </w:pPr>
          </w:p>
        </w:tc>
        <w:tc>
          <w:tcPr>
            <w:tcW w:w="6577" w:type="dxa"/>
            <w:hideMark/>
          </w:tcPr>
          <w:p w14:paraId="5FB7F0F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Punktowe elementy odblaskowe Część 1: Wymagania dotyczące charakterystyki nowego elementu</w:t>
            </w:r>
          </w:p>
        </w:tc>
      </w:tr>
      <w:tr w:rsidR="00CD6792" w:rsidRPr="000771BE" w14:paraId="2A805B96" w14:textId="77777777" w:rsidTr="00954441">
        <w:tc>
          <w:tcPr>
            <w:tcW w:w="454" w:type="dxa"/>
            <w:hideMark/>
          </w:tcPr>
          <w:p w14:paraId="54BADA3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5a.</w:t>
            </w:r>
          </w:p>
        </w:tc>
        <w:tc>
          <w:tcPr>
            <w:tcW w:w="2041" w:type="dxa"/>
            <w:hideMark/>
          </w:tcPr>
          <w:p w14:paraId="1F536B1F"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 1463-</w:t>
            </w:r>
          </w:p>
          <w:p w14:paraId="5E413BA2"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1:2000/A1:2005</w:t>
            </w:r>
          </w:p>
        </w:tc>
        <w:tc>
          <w:tcPr>
            <w:tcW w:w="6577" w:type="dxa"/>
            <w:hideMark/>
          </w:tcPr>
          <w:p w14:paraId="0799989C"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Punktowe elementy odblaskowe Część 1: Wymagania dotyczące charakterystyki nowego elementu (Zmiana A1)</w:t>
            </w:r>
          </w:p>
        </w:tc>
      </w:tr>
      <w:tr w:rsidR="00CD6792" w:rsidRPr="000771BE" w14:paraId="182C32EA" w14:textId="77777777" w:rsidTr="00954441">
        <w:tc>
          <w:tcPr>
            <w:tcW w:w="454" w:type="dxa"/>
            <w:hideMark/>
          </w:tcPr>
          <w:p w14:paraId="194644D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5b.</w:t>
            </w:r>
          </w:p>
        </w:tc>
        <w:tc>
          <w:tcPr>
            <w:tcW w:w="2041" w:type="dxa"/>
            <w:hideMark/>
          </w:tcPr>
          <w:p w14:paraId="37CB9A30"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w:t>
            </w:r>
          </w:p>
          <w:p w14:paraId="18E6F21D"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1463-2:2000</w:t>
            </w:r>
          </w:p>
        </w:tc>
        <w:tc>
          <w:tcPr>
            <w:tcW w:w="6577" w:type="dxa"/>
            <w:hideMark/>
          </w:tcPr>
          <w:p w14:paraId="6EE311BB"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Punktowe elementy odblaskowe Część 2: Badania terenowe</w:t>
            </w:r>
          </w:p>
        </w:tc>
      </w:tr>
      <w:tr w:rsidR="00CD6792" w:rsidRPr="000771BE" w14:paraId="4F005CFB" w14:textId="77777777" w:rsidTr="00954441">
        <w:tc>
          <w:tcPr>
            <w:tcW w:w="454" w:type="dxa"/>
            <w:hideMark/>
          </w:tcPr>
          <w:p w14:paraId="72A9F7C6"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6.</w:t>
            </w:r>
          </w:p>
        </w:tc>
        <w:tc>
          <w:tcPr>
            <w:tcW w:w="2041" w:type="dxa"/>
            <w:hideMark/>
          </w:tcPr>
          <w:p w14:paraId="7D934CA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 1871:2003</w:t>
            </w:r>
          </w:p>
        </w:tc>
        <w:tc>
          <w:tcPr>
            <w:tcW w:w="6577" w:type="dxa"/>
            <w:hideMark/>
          </w:tcPr>
          <w:p w14:paraId="16F1A2D4"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Materiały do poziomego oznakowania dróg. Właściwości fizyczne</w:t>
            </w:r>
          </w:p>
        </w:tc>
      </w:tr>
      <w:tr w:rsidR="00CD6792" w:rsidRPr="000771BE" w14:paraId="64CD728E" w14:textId="77777777" w:rsidTr="00954441">
        <w:tc>
          <w:tcPr>
            <w:tcW w:w="454" w:type="dxa"/>
            <w:hideMark/>
          </w:tcPr>
          <w:p w14:paraId="5BFBEB57"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6a.</w:t>
            </w:r>
          </w:p>
        </w:tc>
        <w:tc>
          <w:tcPr>
            <w:tcW w:w="2041" w:type="dxa"/>
            <w:hideMark/>
          </w:tcPr>
          <w:p w14:paraId="6A80407E"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PN-EN</w:t>
            </w:r>
          </w:p>
          <w:p w14:paraId="55372473"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13036-4: 2004(U)</w:t>
            </w:r>
          </w:p>
        </w:tc>
        <w:tc>
          <w:tcPr>
            <w:tcW w:w="6577" w:type="dxa"/>
            <w:hideMark/>
          </w:tcPr>
          <w:p w14:paraId="3F7E213A" w14:textId="77777777" w:rsidR="00CD6792" w:rsidRPr="0032685A" w:rsidRDefault="00CD6792" w:rsidP="00954441">
            <w:pPr>
              <w:spacing w:line="276" w:lineRule="auto"/>
              <w:jc w:val="both"/>
              <w:rPr>
                <w:rFonts w:ascii="Arial Narrow" w:hAnsi="Arial Narrow" w:cs="Arial"/>
                <w:sz w:val="20"/>
                <w:szCs w:val="20"/>
              </w:rPr>
            </w:pPr>
            <w:r w:rsidRPr="0032685A">
              <w:rPr>
                <w:rFonts w:ascii="Arial Narrow" w:hAnsi="Arial Narrow" w:cs="Arial"/>
                <w:sz w:val="20"/>
                <w:szCs w:val="20"/>
              </w:rPr>
              <w:t>Drogi samochodowe i lotniskowe – Metody badań – Część 4: Metoda pomiaru oporów poślizgu/poślizgnięcia na powierzchni: próba wahadła</w:t>
            </w:r>
          </w:p>
        </w:tc>
      </w:tr>
    </w:tbl>
    <w:p w14:paraId="38B08C2D" w14:textId="77777777" w:rsidR="00CD6792" w:rsidRDefault="00CD6792" w:rsidP="00954441">
      <w:pPr>
        <w:spacing w:line="276" w:lineRule="auto"/>
        <w:jc w:val="both"/>
        <w:rPr>
          <w:rFonts w:ascii="Arial Narrow" w:hAnsi="Arial Narrow" w:cs="Arial"/>
          <w:b/>
          <w:sz w:val="22"/>
          <w:szCs w:val="22"/>
        </w:rPr>
      </w:pPr>
    </w:p>
    <w:p w14:paraId="67FE64F9" w14:textId="77777777" w:rsidR="00CD6792" w:rsidRPr="000771BE" w:rsidRDefault="00CD6792" w:rsidP="00954441">
      <w:pPr>
        <w:spacing w:line="276" w:lineRule="auto"/>
        <w:jc w:val="both"/>
        <w:rPr>
          <w:rFonts w:ascii="Arial Narrow" w:hAnsi="Arial Narrow" w:cs="Arial"/>
          <w:b/>
          <w:sz w:val="22"/>
          <w:szCs w:val="22"/>
        </w:rPr>
      </w:pPr>
      <w:r w:rsidRPr="000771BE">
        <w:rPr>
          <w:rFonts w:ascii="Arial Narrow" w:hAnsi="Arial Narrow" w:cs="Arial"/>
          <w:b/>
          <w:sz w:val="22"/>
          <w:szCs w:val="22"/>
        </w:rPr>
        <w:t>10.2. Przepisy związane i inne dokumenty</w:t>
      </w:r>
    </w:p>
    <w:p w14:paraId="2574A15D"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Załącznik nr 2 do rozporządzenia Ministra Infrastruktury z dnia 3 lipca 2003 r. Szczegółowe warunki techniczne dla znaków drogowych poziomych i warunki ich umieszczania na drogach (Dz. U. nr 220, poz. 2181)</w:t>
      </w:r>
    </w:p>
    <w:p w14:paraId="065F3EC3"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Rozporządzenie Ministra Infrastruktur</w:t>
      </w:r>
      <w:r>
        <w:rPr>
          <w:rFonts w:ascii="Arial Narrow" w:hAnsi="Arial Narrow" w:cs="Arial"/>
          <w:sz w:val="20"/>
          <w:szCs w:val="20"/>
        </w:rPr>
        <w:t>y</w:t>
      </w:r>
      <w:r w:rsidRPr="0032685A">
        <w:rPr>
          <w:rFonts w:ascii="Arial Narrow" w:hAnsi="Arial Narrow" w:cs="Arial"/>
          <w:sz w:val="20"/>
          <w:szCs w:val="20"/>
        </w:rPr>
        <w:t xml:space="preserve"> z dnia 11 sierpnia 2004 r.  w sprawie sposobów deklarowania zgodności wyrobów budowlanych oraz sposobu znakowania ich znakiem budowlanym (Dz. U. nr 198, poz. 2041)</w:t>
      </w:r>
    </w:p>
    <w:p w14:paraId="0EF76761"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 xml:space="preserve">Warunki Techniczne. Poziome znakowanie dróg. POD-97. Seria „I” - Informacje, Instrukcje. Zeszyt nr 55. </w:t>
      </w:r>
      <w:proofErr w:type="spellStart"/>
      <w:r w:rsidRPr="0032685A">
        <w:rPr>
          <w:rFonts w:ascii="Arial Narrow" w:hAnsi="Arial Narrow" w:cs="Arial"/>
          <w:sz w:val="20"/>
          <w:szCs w:val="20"/>
        </w:rPr>
        <w:t>IBDiM</w:t>
      </w:r>
      <w:proofErr w:type="spellEnd"/>
      <w:r w:rsidRPr="0032685A">
        <w:rPr>
          <w:rFonts w:ascii="Arial Narrow" w:hAnsi="Arial Narrow" w:cs="Arial"/>
          <w:sz w:val="20"/>
          <w:szCs w:val="20"/>
        </w:rPr>
        <w:t>, Warszawa, 1997</w:t>
      </w:r>
    </w:p>
    <w:p w14:paraId="4445B1FB"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 xml:space="preserve">Warunki Techniczne. Poziome znakowanie dróg. POD-2006. Seria „I” - Informacje, Instrukcje. </w:t>
      </w:r>
      <w:proofErr w:type="spellStart"/>
      <w:r w:rsidRPr="0032685A">
        <w:rPr>
          <w:rFonts w:ascii="Arial Narrow" w:hAnsi="Arial Narrow" w:cs="Arial"/>
          <w:sz w:val="20"/>
          <w:szCs w:val="20"/>
        </w:rPr>
        <w:t>IBDiM</w:t>
      </w:r>
      <w:proofErr w:type="spellEnd"/>
      <w:r w:rsidRPr="0032685A">
        <w:rPr>
          <w:rFonts w:ascii="Arial Narrow" w:hAnsi="Arial Narrow" w:cs="Arial"/>
          <w:sz w:val="20"/>
          <w:szCs w:val="20"/>
        </w:rPr>
        <w:t>, Warszawa, w opracowaniu</w:t>
      </w:r>
    </w:p>
    <w:p w14:paraId="40C9B76F"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Prawo przewozowe (Dz. U. nr 53 z 1984 r., poz. 272 z późniejszymi zmianami)</w:t>
      </w:r>
    </w:p>
    <w:p w14:paraId="158F0195"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14:paraId="2A3C65F4"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Rozporządzenie Ministra Zdrowia z dnia 2 września 2003 r. w sprawie oznakowania opakowań substancji niebezpiecznych i preparatów niebezpiecznych (Dz. U. nr 73, poz. 1679)</w:t>
      </w:r>
    </w:p>
    <w:p w14:paraId="6A201DA6"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Umowa europejska dotycząca międzynarodowego przewozu towarów niebezpiecznych (RID/ADR)</w:t>
      </w:r>
    </w:p>
    <w:p w14:paraId="6D1E6B9A" w14:textId="77777777" w:rsidR="00CD6792" w:rsidRPr="0032685A" w:rsidRDefault="00CD6792" w:rsidP="009E77BE">
      <w:pPr>
        <w:pStyle w:val="Akapitzlist"/>
        <w:numPr>
          <w:ilvl w:val="0"/>
          <w:numId w:val="174"/>
        </w:numPr>
        <w:spacing w:line="276" w:lineRule="auto"/>
        <w:ind w:left="426" w:hanging="426"/>
        <w:jc w:val="both"/>
        <w:rPr>
          <w:rFonts w:ascii="Arial Narrow" w:hAnsi="Arial Narrow" w:cs="Arial"/>
          <w:sz w:val="20"/>
          <w:szCs w:val="20"/>
        </w:rPr>
      </w:pPr>
      <w:r w:rsidRPr="0032685A">
        <w:rPr>
          <w:rFonts w:ascii="Arial Narrow" w:hAnsi="Arial Narrow" w:cs="Arial"/>
          <w:sz w:val="20"/>
          <w:szCs w:val="20"/>
        </w:rPr>
        <w:t>Rozporządzenie Ministra Infrastruktury z dnia 8 listopada 2004 r. w sprawie aprobat technicznych oraz jednostek organizacyjnych uprawnionych do ich wydania (Dz. U. nr 249, poz. 2497)</w:t>
      </w:r>
    </w:p>
    <w:p w14:paraId="4312EE47" w14:textId="77777777" w:rsidR="00CD6792" w:rsidRPr="000771BE" w:rsidRDefault="00CD6792" w:rsidP="00954441">
      <w:pPr>
        <w:spacing w:line="276" w:lineRule="auto"/>
        <w:jc w:val="both"/>
        <w:rPr>
          <w:rFonts w:ascii="Arial Narrow" w:hAnsi="Arial Narrow" w:cs="Arial"/>
          <w:sz w:val="22"/>
          <w:szCs w:val="22"/>
        </w:rPr>
      </w:pPr>
    </w:p>
    <w:p w14:paraId="484BF308" w14:textId="77777777" w:rsidR="00CD6792" w:rsidRPr="000771BE" w:rsidRDefault="00CD6792" w:rsidP="00954441">
      <w:pPr>
        <w:pStyle w:val="Tekstpodstawowy"/>
        <w:tabs>
          <w:tab w:val="left" w:pos="1134"/>
        </w:tabs>
        <w:spacing w:line="276" w:lineRule="auto"/>
        <w:rPr>
          <w:rFonts w:ascii="Arial Narrow" w:hAnsi="Arial Narrow"/>
          <w:i/>
          <w:iCs/>
          <w:szCs w:val="22"/>
          <w:lang w:eastAsia="ar-SA"/>
        </w:rPr>
      </w:pPr>
      <w:r w:rsidRPr="000771BE">
        <w:rPr>
          <w:rFonts w:ascii="Arial Narrow" w:hAnsi="Arial Narrow"/>
          <w:b/>
          <w:szCs w:val="22"/>
          <w:lang w:eastAsia="ar-SA"/>
        </w:rPr>
        <w:t>Uwaga:</w:t>
      </w:r>
      <w:r w:rsidRPr="000771BE">
        <w:rPr>
          <w:rFonts w:ascii="Arial Narrow" w:hAnsi="Arial Narrow"/>
          <w:b/>
          <w:szCs w:val="22"/>
          <w:lang w:eastAsia="ar-SA"/>
        </w:rPr>
        <w:tab/>
      </w:r>
      <w:r w:rsidRPr="000771BE">
        <w:rPr>
          <w:rFonts w:ascii="Arial Narrow" w:hAnsi="Arial Narrow"/>
          <w:i/>
          <w:iCs/>
          <w:szCs w:val="22"/>
          <w:lang w:eastAsia="ar-SA"/>
        </w:rPr>
        <w:t>Wszelkie roboty ujęte w specyfikacji należy wykonać w oparciu o aktualnie</w:t>
      </w:r>
    </w:p>
    <w:p w14:paraId="24B7608F" w14:textId="77777777" w:rsidR="00CD6792" w:rsidRDefault="00CD6792" w:rsidP="00954441">
      <w:pPr>
        <w:pStyle w:val="Tekstpodstawowy"/>
        <w:tabs>
          <w:tab w:val="left" w:pos="1134"/>
        </w:tabs>
        <w:spacing w:line="276" w:lineRule="auto"/>
        <w:ind w:firstLine="567"/>
        <w:rPr>
          <w:rFonts w:ascii="Arial Narrow" w:hAnsi="Arial Narrow"/>
          <w:i/>
          <w:iCs/>
          <w:szCs w:val="22"/>
          <w:lang w:eastAsia="ar-SA"/>
        </w:rPr>
      </w:pPr>
      <w:r w:rsidRPr="000771BE">
        <w:rPr>
          <w:rFonts w:ascii="Arial Narrow" w:hAnsi="Arial Narrow"/>
          <w:i/>
          <w:iCs/>
          <w:szCs w:val="22"/>
          <w:lang w:eastAsia="ar-SA"/>
        </w:rPr>
        <w:tab/>
        <w:t>obowiązujące normy i przepisy oraz w porozumieniu z Inżynierem.</w:t>
      </w:r>
    </w:p>
    <w:p w14:paraId="2A0021F2" w14:textId="77777777" w:rsidR="00CD6792" w:rsidRDefault="00CD6792" w:rsidP="00954441">
      <w:pPr>
        <w:pStyle w:val="Tekstpodstawowy"/>
        <w:tabs>
          <w:tab w:val="left" w:pos="1134"/>
        </w:tabs>
        <w:spacing w:line="276" w:lineRule="auto"/>
        <w:rPr>
          <w:rFonts w:ascii="Arial Narrow" w:hAnsi="Arial Narrow"/>
          <w:szCs w:val="22"/>
          <w:lang w:eastAsia="ar-SA"/>
        </w:rPr>
        <w:sectPr w:rsidR="00CD6792" w:rsidSect="007A674D">
          <w:headerReference w:type="default" r:id="rId65"/>
          <w:footerReference w:type="default" r:id="rId66"/>
          <w:pgSz w:w="11906" w:h="16838"/>
          <w:pgMar w:top="1417" w:right="1417" w:bottom="1417" w:left="1417" w:header="708" w:footer="708" w:gutter="0"/>
          <w:cols w:space="708"/>
          <w:docGrid w:linePitch="360"/>
        </w:sectPr>
      </w:pPr>
    </w:p>
    <w:p w14:paraId="41AA52AC" w14:textId="77777777" w:rsidR="00CD6792" w:rsidRPr="00C06B00" w:rsidRDefault="00CD6792" w:rsidP="00954441">
      <w:pPr>
        <w:pStyle w:val="ST1"/>
      </w:pPr>
      <w:bookmarkStart w:id="1126" w:name="_Toc97066015"/>
      <w:bookmarkStart w:id="1127" w:name="_Toc153964934"/>
      <w:r w:rsidRPr="00C06B00">
        <w:lastRenderedPageBreak/>
        <w:t>D-07.02.01</w:t>
      </w:r>
      <w:r w:rsidRPr="00C06B00">
        <w:tab/>
        <w:t>OZNAKOWANIE PIONOWE</w:t>
      </w:r>
      <w:bookmarkEnd w:id="1126"/>
      <w:bookmarkEnd w:id="1127"/>
    </w:p>
    <w:p w14:paraId="3E32630E" w14:textId="77777777" w:rsidR="00CD6792" w:rsidRPr="00C06B00" w:rsidRDefault="00CD6792" w:rsidP="00954441">
      <w:pPr>
        <w:spacing w:line="276" w:lineRule="auto"/>
        <w:ind w:left="2268" w:hanging="2268"/>
        <w:jc w:val="both"/>
        <w:rPr>
          <w:rFonts w:ascii="Arial Narrow" w:hAnsi="Arial Narrow" w:cs="Arial"/>
          <w:sz w:val="22"/>
          <w:szCs w:val="22"/>
        </w:rPr>
      </w:pPr>
    </w:p>
    <w:p w14:paraId="2E0EF05F" w14:textId="77777777" w:rsidR="00CD6792" w:rsidRPr="00C06B00" w:rsidRDefault="00CD6792" w:rsidP="00954441">
      <w:pPr>
        <w:spacing w:line="276" w:lineRule="auto"/>
        <w:jc w:val="both"/>
        <w:rPr>
          <w:rFonts w:ascii="Arial Narrow" w:hAnsi="Arial Narrow" w:cs="Arial"/>
          <w:b/>
          <w:u w:val="single"/>
        </w:rPr>
      </w:pPr>
      <w:r w:rsidRPr="00C06B00">
        <w:rPr>
          <w:rFonts w:ascii="Arial Narrow" w:hAnsi="Arial Narrow" w:cs="Arial"/>
          <w:b/>
          <w:u w:val="single"/>
        </w:rPr>
        <w:t>1. WSTĘP</w:t>
      </w:r>
    </w:p>
    <w:p w14:paraId="0E282FA7"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1.1. Przedmiot ST</w:t>
      </w:r>
    </w:p>
    <w:p w14:paraId="36B8C38E" w14:textId="2CDB510F"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Przedmiotem niniejszej specyfikacji technicznej (</w:t>
      </w:r>
      <w:r>
        <w:rPr>
          <w:rFonts w:ascii="Arial Narrow" w:hAnsi="Arial Narrow" w:cs="Arial"/>
          <w:sz w:val="22"/>
          <w:szCs w:val="22"/>
        </w:rPr>
        <w:t>S</w:t>
      </w:r>
      <w:r w:rsidRPr="00C06B00">
        <w:rPr>
          <w:rFonts w:ascii="Arial Narrow" w:hAnsi="Arial Narrow" w:cs="Arial"/>
          <w:sz w:val="22"/>
          <w:szCs w:val="22"/>
        </w:rPr>
        <w:t xml:space="preserve">ST) są wymagania ogólne dotyczące wykonania i odbioru robót związanych z oznakowaniem pionowym, które zostaną wykonane </w:t>
      </w:r>
      <w:bookmarkStart w:id="1128" w:name="_Hlk153961065"/>
      <w:r w:rsidRPr="00C06B00">
        <w:rPr>
          <w:rFonts w:ascii="Arial Narrow" w:hAnsi="Arial Narrow" w:cs="Arial"/>
          <w:sz w:val="22"/>
          <w:szCs w:val="22"/>
        </w:rPr>
        <w:t>w ramach projektu „</w:t>
      </w:r>
      <w:sdt>
        <w:sdtPr>
          <w:rPr>
            <w:rFonts w:ascii="Arial Narrow" w:hAnsi="Arial Narrow" w:cs="Arial"/>
            <w:sz w:val="22"/>
            <w:szCs w:val="22"/>
          </w:rPr>
          <w:alias w:val="Słowa kluczowe"/>
          <w:tag w:val=""/>
          <w:id w:val="-215275440"/>
          <w:placeholder>
            <w:docPart w:val="CDA1F0DCC26145BA9942E1EFE4256E21"/>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C06B00">
        <w:rPr>
          <w:rFonts w:ascii="Arial Narrow" w:hAnsi="Arial Narrow" w:cs="Arial"/>
          <w:sz w:val="22"/>
          <w:szCs w:val="22"/>
        </w:rPr>
        <w:t>”.</w:t>
      </w:r>
      <w:bookmarkEnd w:id="1128"/>
    </w:p>
    <w:p w14:paraId="6932E6AA"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1.2. Zakres stosowania ST</w:t>
      </w:r>
    </w:p>
    <w:p w14:paraId="60C7FDE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Specyfikacja techniczna stanowi część dokumentów przetargowych i kontraktowych przy zlecaniu i realizacji robót opisanych w podpunkcie 1.1.</w:t>
      </w:r>
    </w:p>
    <w:p w14:paraId="73650B5E"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1.3. Zakres robót objętych ST</w:t>
      </w:r>
    </w:p>
    <w:p w14:paraId="0671FDA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Ustalenia zawarte w niniejszej specyfikacji dotyczą zasad prowadzenia robót związanych z wykonywaniem i odbiorem oznakowania pionowego stosowanego na drogach, w postaci:</w:t>
      </w:r>
    </w:p>
    <w:p w14:paraId="5E1D984F" w14:textId="77777777" w:rsidR="00CD6792" w:rsidRPr="00C06B00" w:rsidRDefault="00CD6792" w:rsidP="009E77BE">
      <w:pPr>
        <w:numPr>
          <w:ilvl w:val="0"/>
          <w:numId w:val="152"/>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znaków ostrzegawczych,</w:t>
      </w:r>
    </w:p>
    <w:p w14:paraId="3068ECF6" w14:textId="77777777" w:rsidR="00CD6792" w:rsidRPr="00C06B00" w:rsidRDefault="00CD6792" w:rsidP="009E77BE">
      <w:pPr>
        <w:numPr>
          <w:ilvl w:val="0"/>
          <w:numId w:val="152"/>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znaków zakazu i nakazu,</w:t>
      </w:r>
    </w:p>
    <w:p w14:paraId="4457602D" w14:textId="77777777" w:rsidR="00CD6792" w:rsidRPr="00C06B00" w:rsidRDefault="00CD6792" w:rsidP="009E77BE">
      <w:pPr>
        <w:numPr>
          <w:ilvl w:val="0"/>
          <w:numId w:val="152"/>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znaków informacyjnych oraz kierunku i miejscowości,</w:t>
      </w:r>
    </w:p>
    <w:p w14:paraId="67116AC6" w14:textId="77777777" w:rsidR="00CD6792" w:rsidRPr="00C06B00" w:rsidRDefault="00CD6792" w:rsidP="009E77BE">
      <w:pPr>
        <w:numPr>
          <w:ilvl w:val="0"/>
          <w:numId w:val="152"/>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znaków uzupełniających i tabliczek do znaków drogowych.</w:t>
      </w:r>
    </w:p>
    <w:p w14:paraId="223A1243"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1.4. Określenia podstawowe</w:t>
      </w:r>
    </w:p>
    <w:p w14:paraId="28DB5022" w14:textId="77777777" w:rsidR="00CD6792" w:rsidRPr="00C06B00" w:rsidRDefault="00CD6792" w:rsidP="00954441">
      <w:pPr>
        <w:spacing w:line="276" w:lineRule="auto"/>
        <w:jc w:val="both"/>
        <w:rPr>
          <w:rFonts w:ascii="Arial Narrow" w:hAnsi="Arial Narrow" w:cs="Arial"/>
          <w:sz w:val="22"/>
          <w:szCs w:val="22"/>
        </w:rPr>
      </w:pPr>
      <w:bookmarkStart w:id="1129" w:name="_Toc428243643"/>
      <w:bookmarkStart w:id="1130" w:name="_Toc428323648"/>
      <w:bookmarkStart w:id="1131" w:name="_Toc428677174"/>
      <w:bookmarkStart w:id="1132" w:name="_Toc501263800"/>
      <w:r w:rsidRPr="00C06B00">
        <w:rPr>
          <w:rFonts w:ascii="Arial Narrow" w:hAnsi="Arial Narrow" w:cs="Arial"/>
          <w:b/>
          <w:sz w:val="22"/>
          <w:szCs w:val="22"/>
        </w:rPr>
        <w:t>1.4.1</w:t>
      </w:r>
      <w:r w:rsidRPr="00C06B00">
        <w:rPr>
          <w:rFonts w:ascii="Arial Narrow" w:hAnsi="Arial Narrow" w:cs="Arial"/>
          <w:b/>
          <w:sz w:val="22"/>
          <w:szCs w:val="22"/>
          <w:u w:val="single"/>
        </w:rPr>
        <w:t>.</w:t>
      </w:r>
      <w:r w:rsidRPr="00C06B00">
        <w:rPr>
          <w:rFonts w:ascii="Arial Narrow" w:hAnsi="Arial Narrow" w:cs="Arial"/>
          <w:sz w:val="22"/>
          <w:szCs w:val="22"/>
          <w:u w:val="single"/>
        </w:rPr>
        <w:t xml:space="preserve"> Stały znak drogowy pionowy</w:t>
      </w:r>
      <w:r w:rsidRPr="00C06B00">
        <w:rPr>
          <w:rFonts w:ascii="Arial Narrow" w:hAnsi="Arial Narrow" w:cs="Arial"/>
          <w:sz w:val="22"/>
          <w:szCs w:val="22"/>
        </w:rPr>
        <w:t xml:space="preserve"> - składa się z lica, tarczy z uchwytem montażowym oraz z konstrukcji wsporczej.</w:t>
      </w:r>
    </w:p>
    <w:p w14:paraId="009E003F"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1.4.2.</w:t>
      </w:r>
      <w:r w:rsidRPr="00C06B00">
        <w:rPr>
          <w:rFonts w:ascii="Arial Narrow" w:hAnsi="Arial Narrow" w:cs="Arial"/>
          <w:sz w:val="22"/>
          <w:szCs w:val="22"/>
        </w:rPr>
        <w:t xml:space="preserve"> </w:t>
      </w:r>
      <w:r w:rsidRPr="00C06B00">
        <w:rPr>
          <w:rFonts w:ascii="Arial Narrow" w:hAnsi="Arial Narrow" w:cs="Arial"/>
          <w:sz w:val="22"/>
          <w:szCs w:val="22"/>
          <w:u w:val="single"/>
        </w:rPr>
        <w:t>Tarcza znaku</w:t>
      </w:r>
      <w:r w:rsidRPr="00C06B00">
        <w:rPr>
          <w:rFonts w:ascii="Arial Narrow" w:hAnsi="Arial Narrow" w:cs="Arial"/>
          <w:sz w:val="22"/>
          <w:szCs w:val="22"/>
        </w:rPr>
        <w:t xml:space="preserve">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w:t>
      </w:r>
    </w:p>
    <w:p w14:paraId="487C26D6"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1.4.3.</w:t>
      </w:r>
      <w:r w:rsidRPr="00C06B00">
        <w:rPr>
          <w:rFonts w:ascii="Arial Narrow" w:hAnsi="Arial Narrow" w:cs="Arial"/>
          <w:sz w:val="22"/>
          <w:szCs w:val="22"/>
        </w:rPr>
        <w:t xml:space="preserve"> </w:t>
      </w:r>
      <w:r w:rsidRPr="00C06B00">
        <w:rPr>
          <w:rFonts w:ascii="Arial Narrow" w:hAnsi="Arial Narrow" w:cs="Arial"/>
          <w:sz w:val="22"/>
          <w:szCs w:val="22"/>
          <w:u w:val="single"/>
        </w:rPr>
        <w:t>Lico znaku</w:t>
      </w:r>
      <w:r w:rsidRPr="00C06B00">
        <w:rPr>
          <w:rFonts w:ascii="Arial Narrow" w:hAnsi="Arial Narrow" w:cs="Arial"/>
          <w:sz w:val="22"/>
          <w:szCs w:val="22"/>
        </w:rPr>
        <w:t xml:space="preserve"> -   przednia część znaku, wykonana z samoprzylepnej folii odblaskowej wraz z naniesioną treścią, wykonaną techniką druku sitowego, wyklejaną z transparentnych folii ploterowych lub z folii odblaskowych.</w:t>
      </w:r>
    </w:p>
    <w:p w14:paraId="5DEAB130"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1.4.4.</w:t>
      </w:r>
      <w:r w:rsidRPr="00C06B00">
        <w:rPr>
          <w:rFonts w:ascii="Arial Narrow" w:hAnsi="Arial Narrow" w:cs="Arial"/>
          <w:sz w:val="22"/>
          <w:szCs w:val="22"/>
        </w:rPr>
        <w:t xml:space="preserve"> </w:t>
      </w:r>
      <w:r w:rsidRPr="00C06B00">
        <w:rPr>
          <w:rFonts w:ascii="Arial Narrow" w:hAnsi="Arial Narrow" w:cs="Arial"/>
          <w:sz w:val="22"/>
          <w:szCs w:val="22"/>
          <w:u w:val="single"/>
        </w:rPr>
        <w:t>Uchwyt montażowy</w:t>
      </w:r>
      <w:r w:rsidRPr="00C06B00">
        <w:rPr>
          <w:rFonts w:ascii="Arial Narrow" w:hAnsi="Arial Narrow" w:cs="Arial"/>
          <w:sz w:val="22"/>
          <w:szCs w:val="22"/>
        </w:rPr>
        <w:t xml:space="preserve"> - element stalowy lub aluminiowy zabezpieczony przed korozją, służący do zamocowania w sposób rozłączny tarczy znaku do konstrukcji wsporczej.</w:t>
      </w:r>
    </w:p>
    <w:p w14:paraId="0F9C74C1"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1.4.5.</w:t>
      </w:r>
      <w:r w:rsidRPr="00C06B00">
        <w:rPr>
          <w:rFonts w:ascii="Arial Narrow" w:hAnsi="Arial Narrow" w:cs="Arial"/>
          <w:sz w:val="22"/>
          <w:szCs w:val="22"/>
        </w:rPr>
        <w:t xml:space="preserve"> </w:t>
      </w:r>
      <w:r w:rsidRPr="00C06B00">
        <w:rPr>
          <w:rFonts w:ascii="Arial Narrow" w:hAnsi="Arial Narrow" w:cs="Arial"/>
          <w:sz w:val="22"/>
          <w:szCs w:val="22"/>
          <w:u w:val="single"/>
        </w:rPr>
        <w:t>Znak drogowy odblaskowy</w:t>
      </w:r>
      <w:r w:rsidRPr="00C06B00">
        <w:rPr>
          <w:rFonts w:ascii="Arial Narrow" w:hAnsi="Arial Narrow" w:cs="Arial"/>
          <w:sz w:val="22"/>
          <w:szCs w:val="22"/>
        </w:rPr>
        <w:t xml:space="preserve"> - znak, którego lico wykazuje właściwości odblaskowe (wykonane jest z materiału o odbiciu powrotnym - </w:t>
      </w:r>
      <w:proofErr w:type="spellStart"/>
      <w:r w:rsidRPr="00C06B00">
        <w:rPr>
          <w:rFonts w:ascii="Arial Narrow" w:hAnsi="Arial Narrow" w:cs="Arial"/>
          <w:sz w:val="22"/>
          <w:szCs w:val="22"/>
        </w:rPr>
        <w:t>współdrożnym</w:t>
      </w:r>
      <w:proofErr w:type="spellEnd"/>
      <w:r w:rsidRPr="00C06B00">
        <w:rPr>
          <w:rFonts w:ascii="Arial Narrow" w:hAnsi="Arial Narrow" w:cs="Arial"/>
          <w:sz w:val="22"/>
          <w:szCs w:val="22"/>
        </w:rPr>
        <w:t>).</w:t>
      </w:r>
    </w:p>
    <w:p w14:paraId="0037BC53"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1.4.6.</w:t>
      </w:r>
      <w:r w:rsidRPr="00C06B00">
        <w:rPr>
          <w:rFonts w:ascii="Arial Narrow" w:hAnsi="Arial Narrow" w:cs="Arial"/>
          <w:sz w:val="22"/>
          <w:szCs w:val="22"/>
        </w:rPr>
        <w:t xml:space="preserve"> </w:t>
      </w:r>
      <w:r w:rsidRPr="00C06B00">
        <w:rPr>
          <w:rFonts w:ascii="Arial Narrow" w:hAnsi="Arial Narrow" w:cs="Arial"/>
          <w:sz w:val="22"/>
          <w:szCs w:val="22"/>
          <w:u w:val="single"/>
        </w:rPr>
        <w:t>Konstrukcja wsporcza znaku</w:t>
      </w:r>
      <w:r w:rsidRPr="00C06B00">
        <w:rPr>
          <w:rFonts w:ascii="Arial Narrow" w:hAnsi="Arial Narrow" w:cs="Arial"/>
          <w:sz w:val="22"/>
          <w:szCs w:val="22"/>
        </w:rPr>
        <w:t xml:space="preserve"> -   każdy rodzaj konstrukcji (słupek, słup, słupy, kratownice, wysięgniki, bramy, wsporniki itp.) gwarantujący przenoszenie obciążeń zmiennych i stałych działających na konstrukcję i zamontowane na niej znaki lub tablice.</w:t>
      </w:r>
    </w:p>
    <w:p w14:paraId="75407612"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1.4.7.</w:t>
      </w:r>
      <w:r w:rsidRPr="00C06B00">
        <w:rPr>
          <w:rFonts w:ascii="Arial Narrow" w:hAnsi="Arial Narrow" w:cs="Arial"/>
          <w:sz w:val="22"/>
          <w:szCs w:val="22"/>
        </w:rPr>
        <w:t xml:space="preserve"> </w:t>
      </w:r>
      <w:r w:rsidRPr="00C06B00">
        <w:rPr>
          <w:rFonts w:ascii="Arial Narrow" w:hAnsi="Arial Narrow" w:cs="Arial"/>
          <w:sz w:val="22"/>
          <w:szCs w:val="22"/>
          <w:u w:val="single"/>
        </w:rPr>
        <w:t>Znak drogowy podświetlany</w:t>
      </w:r>
      <w:r w:rsidRPr="00C06B00">
        <w:rPr>
          <w:rFonts w:ascii="Arial Narrow" w:hAnsi="Arial Narrow" w:cs="Arial"/>
          <w:sz w:val="22"/>
          <w:szCs w:val="22"/>
        </w:rPr>
        <w:t xml:space="preserve"> - znak, w którym wewnętrzne źródło światła jest umieszczone pod licem znaku.</w:t>
      </w:r>
    </w:p>
    <w:p w14:paraId="44FE7A0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1.4.8.</w:t>
      </w:r>
      <w:r w:rsidRPr="00C06B00">
        <w:rPr>
          <w:rFonts w:ascii="Arial Narrow" w:hAnsi="Arial Narrow" w:cs="Arial"/>
          <w:sz w:val="22"/>
          <w:szCs w:val="22"/>
        </w:rPr>
        <w:t xml:space="preserve"> </w:t>
      </w:r>
      <w:r w:rsidRPr="00C06B00">
        <w:rPr>
          <w:rFonts w:ascii="Arial Narrow" w:hAnsi="Arial Narrow" w:cs="Arial"/>
          <w:sz w:val="22"/>
          <w:szCs w:val="22"/>
          <w:u w:val="single"/>
        </w:rPr>
        <w:t>Znak drogowy oświetlany</w:t>
      </w:r>
      <w:r w:rsidRPr="00C06B00">
        <w:rPr>
          <w:rFonts w:ascii="Arial Narrow" w:hAnsi="Arial Narrow" w:cs="Arial"/>
          <w:sz w:val="22"/>
          <w:szCs w:val="22"/>
        </w:rPr>
        <w:t xml:space="preserve"> - znak, którego lico jest oświetlane źródłem światła umieszczonym na zewnątrz</w:t>
      </w:r>
      <w:r>
        <w:rPr>
          <w:rFonts w:ascii="Arial Narrow" w:hAnsi="Arial Narrow" w:cs="Arial"/>
          <w:sz w:val="22"/>
          <w:szCs w:val="22"/>
        </w:rPr>
        <w:t>.</w:t>
      </w:r>
    </w:p>
    <w:p w14:paraId="719CB044"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1.4.9.</w:t>
      </w:r>
      <w:r w:rsidRPr="00C06B00">
        <w:rPr>
          <w:rFonts w:ascii="Arial Narrow" w:hAnsi="Arial Narrow" w:cs="Arial"/>
          <w:sz w:val="22"/>
          <w:szCs w:val="22"/>
        </w:rPr>
        <w:t xml:space="preserve"> </w:t>
      </w:r>
      <w:r w:rsidRPr="00C06B00">
        <w:rPr>
          <w:rFonts w:ascii="Arial Narrow" w:hAnsi="Arial Narrow" w:cs="Arial"/>
          <w:sz w:val="22"/>
          <w:szCs w:val="22"/>
          <w:u w:val="single"/>
        </w:rPr>
        <w:t>Znak nowy</w:t>
      </w:r>
      <w:r w:rsidRPr="00C06B00">
        <w:rPr>
          <w:rFonts w:ascii="Arial Narrow" w:hAnsi="Arial Narrow" w:cs="Arial"/>
          <w:sz w:val="22"/>
          <w:szCs w:val="22"/>
        </w:rPr>
        <w:t xml:space="preserve"> - znak użytkowany lub magazynowany w okresie do 3 miesięcy od daty produkcji.</w:t>
      </w:r>
    </w:p>
    <w:p w14:paraId="23230A5B"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1.4.10.</w:t>
      </w:r>
      <w:r w:rsidRPr="00C06B00">
        <w:rPr>
          <w:rFonts w:ascii="Arial Narrow" w:hAnsi="Arial Narrow" w:cs="Arial"/>
          <w:sz w:val="22"/>
          <w:szCs w:val="22"/>
        </w:rPr>
        <w:t xml:space="preserve"> </w:t>
      </w:r>
      <w:r w:rsidRPr="00C06B00">
        <w:rPr>
          <w:rFonts w:ascii="Arial Narrow" w:hAnsi="Arial Narrow" w:cs="Arial"/>
          <w:sz w:val="22"/>
          <w:szCs w:val="22"/>
          <w:u w:val="single"/>
        </w:rPr>
        <w:t>Znak użytkowany (eksploatowany</w:t>
      </w:r>
      <w:r w:rsidRPr="00C06B00">
        <w:rPr>
          <w:rFonts w:ascii="Arial Narrow" w:hAnsi="Arial Narrow" w:cs="Arial"/>
          <w:sz w:val="22"/>
          <w:szCs w:val="22"/>
        </w:rPr>
        <w:t>) - znak ustawiony na drodze lub magazynowany przez okres dłuższy niż 3 miesiące od daty produkcji.</w:t>
      </w:r>
    </w:p>
    <w:p w14:paraId="1250FD08"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1.4.11.</w:t>
      </w:r>
      <w:r w:rsidRPr="00C06B00">
        <w:rPr>
          <w:rFonts w:ascii="Arial Narrow" w:hAnsi="Arial Narrow" w:cs="Arial"/>
          <w:sz w:val="22"/>
          <w:szCs w:val="22"/>
        </w:rPr>
        <w:t xml:space="preserve"> Pozostałe określenia podstawowe są zgodne z obowiązującymi, odpowiednimi polskimi normami i z definicjami podanymi w ST D-M-00.00.00 „Wymagania ogólne” pkt 1.4.</w:t>
      </w:r>
    </w:p>
    <w:p w14:paraId="4807E9AF"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1.5. Ogólne wymagania dotyczące robót</w:t>
      </w:r>
    </w:p>
    <w:p w14:paraId="729CA6E1"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Ogólne wymagania dotyczące robót podano w ST D-M-00.00.00 „Wymagania ogólne” pkt 1.5. </w:t>
      </w:r>
    </w:p>
    <w:p w14:paraId="7EBAEA70" w14:textId="77777777" w:rsidR="00CD6792" w:rsidRPr="00C06B00" w:rsidRDefault="00CD6792" w:rsidP="00954441">
      <w:pPr>
        <w:spacing w:line="276" w:lineRule="auto"/>
        <w:jc w:val="both"/>
        <w:rPr>
          <w:rFonts w:ascii="Arial Narrow" w:hAnsi="Arial Narrow" w:cs="Arial"/>
          <w:sz w:val="22"/>
          <w:szCs w:val="22"/>
        </w:rPr>
      </w:pPr>
    </w:p>
    <w:p w14:paraId="63C0CFAF" w14:textId="77777777" w:rsidR="00CD6792" w:rsidRPr="00C06B00" w:rsidRDefault="00CD6792" w:rsidP="00954441">
      <w:pPr>
        <w:spacing w:line="276" w:lineRule="auto"/>
        <w:jc w:val="both"/>
        <w:rPr>
          <w:rFonts w:ascii="Arial Narrow" w:hAnsi="Arial Narrow" w:cs="Arial"/>
          <w:b/>
          <w:u w:val="single"/>
        </w:rPr>
      </w:pPr>
      <w:r w:rsidRPr="00C06B00">
        <w:rPr>
          <w:rFonts w:ascii="Arial Narrow" w:hAnsi="Arial Narrow" w:cs="Arial"/>
          <w:b/>
          <w:u w:val="single"/>
        </w:rPr>
        <w:t>2. MATERIAŁY</w:t>
      </w:r>
      <w:bookmarkEnd w:id="1129"/>
      <w:bookmarkEnd w:id="1130"/>
      <w:bookmarkEnd w:id="1131"/>
      <w:bookmarkEnd w:id="1132"/>
    </w:p>
    <w:p w14:paraId="76EC564C"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2.1. Ogólne wymagania dotyczące materiałów</w:t>
      </w:r>
    </w:p>
    <w:p w14:paraId="63B786C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Ogólne wymagania dotyczące materiałów, ich pozyskiwania i składowania podano w ST D-M-00.00.00 „Wymagania ogólne” pkt 2.</w:t>
      </w:r>
    </w:p>
    <w:p w14:paraId="12B9C913"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2.2. Dopuszczenie do stosowania</w:t>
      </w:r>
    </w:p>
    <w:p w14:paraId="7C639665"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Producent znaków drogowych powinien posiadać dla swojego wyrobu aprobatę techniczną, certyfikat zgodności nadany mu przez uprawnioną jednostkę certyfikującą, znak budowlany „B” i wystawioną przez siebie </w:t>
      </w:r>
      <w:r w:rsidRPr="00C06B00">
        <w:rPr>
          <w:rFonts w:ascii="Arial Narrow" w:hAnsi="Arial Narrow" w:cs="Arial"/>
          <w:sz w:val="22"/>
          <w:szCs w:val="22"/>
        </w:rPr>
        <w:lastRenderedPageBreak/>
        <w:t xml:space="preserve">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14:paraId="138D9F40"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do wymagań dla znaków pionowych.</w:t>
      </w:r>
    </w:p>
    <w:p w14:paraId="3B2305C9"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2.3. Materiały stosowane do fundamentów znaków</w:t>
      </w:r>
    </w:p>
    <w:p w14:paraId="49A1B7F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Fundamenty dla zamocowania konstrukcji wsporczych znaków mogą być wykonywane jako:</w:t>
      </w:r>
    </w:p>
    <w:p w14:paraId="5C1ACD80" w14:textId="77777777" w:rsidR="00CD6792" w:rsidRPr="00C06B00" w:rsidRDefault="00CD6792" w:rsidP="009E77BE">
      <w:pPr>
        <w:numPr>
          <w:ilvl w:val="0"/>
          <w:numId w:val="153"/>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prefabrykaty betonowe,</w:t>
      </w:r>
    </w:p>
    <w:p w14:paraId="0B4A9ABE" w14:textId="77777777" w:rsidR="00CD6792" w:rsidRPr="00C06B00" w:rsidRDefault="00CD6792" w:rsidP="009E77BE">
      <w:pPr>
        <w:numPr>
          <w:ilvl w:val="0"/>
          <w:numId w:val="153"/>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 betonu wykonywanego „na mokro”,</w:t>
      </w:r>
    </w:p>
    <w:p w14:paraId="481F2C70" w14:textId="77777777" w:rsidR="00CD6792" w:rsidRPr="00C06B00" w:rsidRDefault="00CD6792" w:rsidP="009E77BE">
      <w:pPr>
        <w:numPr>
          <w:ilvl w:val="0"/>
          <w:numId w:val="153"/>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z betonu zbrojonego,</w:t>
      </w:r>
    </w:p>
    <w:p w14:paraId="6EF88E1D" w14:textId="77777777" w:rsidR="00CD6792" w:rsidRPr="00C06B00" w:rsidRDefault="00CD6792" w:rsidP="009E77BE">
      <w:pPr>
        <w:numPr>
          <w:ilvl w:val="0"/>
          <w:numId w:val="153"/>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inne rozwiązania zaakceptowane przez Inżyniera.</w:t>
      </w:r>
    </w:p>
    <w:p w14:paraId="5070EF0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Dla fundamentów należy opracować dokumentację techniczną zgodną z obowiązującymi przepisami.</w:t>
      </w:r>
    </w:p>
    <w:p w14:paraId="178F19E4"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sz w:val="22"/>
          <w:szCs w:val="22"/>
        </w:rPr>
        <w:t>Fundamenty pod konstrukcje wsporcze oznakowania kierunkowego należy wykonać z betonu lub betonu zbrojonego klasy, co najmniej C16/20 wg PN-EN 206-1:2000 [9]. Zbrojenia stalowe należy wykonać zgodnie z normą PN-B-03264:1984 [7]. Wykonanie i osadzenie kotew fundamentowych należy wykonać zgodnie z normą PN-B-03215:1998 [6]. Posadowienie fundamentów należy wykonać na głębokość poniżej przemarzania gruntu.</w:t>
      </w:r>
    </w:p>
    <w:p w14:paraId="67E10FB3" w14:textId="77777777" w:rsidR="00CD6792" w:rsidRPr="00C06B00" w:rsidRDefault="00CD6792" w:rsidP="00954441">
      <w:pPr>
        <w:spacing w:line="276" w:lineRule="auto"/>
        <w:ind w:firstLine="567"/>
        <w:jc w:val="both"/>
        <w:rPr>
          <w:rFonts w:ascii="Arial Narrow" w:hAnsi="Arial Narrow" w:cs="Arial"/>
          <w:sz w:val="22"/>
          <w:szCs w:val="22"/>
        </w:rPr>
      </w:pPr>
    </w:p>
    <w:p w14:paraId="402437FE"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2.4. Konstrukcje wsporcze</w:t>
      </w:r>
    </w:p>
    <w:p w14:paraId="4884EFAD"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2.4.1.</w:t>
      </w:r>
      <w:r w:rsidRPr="00C06B00">
        <w:rPr>
          <w:rFonts w:ascii="Arial Narrow" w:hAnsi="Arial Narrow" w:cs="Arial"/>
          <w:sz w:val="22"/>
          <w:szCs w:val="22"/>
        </w:rPr>
        <w:t xml:space="preserve"> </w:t>
      </w:r>
      <w:r w:rsidRPr="00C06B00">
        <w:rPr>
          <w:rFonts w:ascii="Arial Narrow" w:hAnsi="Arial Narrow" w:cs="Arial"/>
          <w:sz w:val="22"/>
          <w:szCs w:val="22"/>
          <w:u w:val="single"/>
        </w:rPr>
        <w:t>Ogólne charakterystyki konstrukcji</w:t>
      </w:r>
    </w:p>
    <w:p w14:paraId="2EEBA8F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Konstrukcje wsporcze znaków pionowych należy wykonać zgodnie z dokumentacją projektową uwzględniającą wymagania postawione w PN-EN 12899-1:2005[16] i SST, a w przypadku braku wystarczających ustaleń, zgodnie z propozycją Wykonawcy zaakceptowaną przez Inżyniera.</w:t>
      </w:r>
    </w:p>
    <w:p w14:paraId="21BE2C3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Konstrukcje wsporcze do znaków i tablic należy zaprojektować i wykonać w sposób gwarantujący stabilne i prawidłowe ustawienie w pasie drogowym. </w:t>
      </w:r>
    </w:p>
    <w:p w14:paraId="17B389C2"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 [15].  </w:t>
      </w:r>
    </w:p>
    <w:p w14:paraId="5DB8A56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Wyróżnia się trzy kategorie biernego bezpieczeństwa dla konstrukcji wsporczych:</w:t>
      </w:r>
    </w:p>
    <w:p w14:paraId="0FAE36AA" w14:textId="77777777" w:rsidR="00CD6792" w:rsidRPr="00C06B00" w:rsidRDefault="00CD6792" w:rsidP="009E77BE">
      <w:pPr>
        <w:numPr>
          <w:ilvl w:val="0"/>
          <w:numId w:val="154"/>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pochłaniająca energię w wysokim stopniu (HE),</w:t>
      </w:r>
    </w:p>
    <w:p w14:paraId="2973CDDC" w14:textId="77777777" w:rsidR="00CD6792" w:rsidRPr="00C06B00" w:rsidRDefault="00CD6792" w:rsidP="009E77BE">
      <w:pPr>
        <w:numPr>
          <w:ilvl w:val="0"/>
          <w:numId w:val="154"/>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pochłaniająca energię w niskim stopniu (LE),</w:t>
      </w:r>
    </w:p>
    <w:p w14:paraId="5AAD29F1" w14:textId="77777777" w:rsidR="00CD6792" w:rsidRPr="00C06B00" w:rsidRDefault="00CD6792" w:rsidP="009E77BE">
      <w:pPr>
        <w:numPr>
          <w:ilvl w:val="0"/>
          <w:numId w:val="154"/>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nie pochłaniająca energii (NE).</w:t>
      </w:r>
    </w:p>
    <w:p w14:paraId="402EE528"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2.4.2.</w:t>
      </w:r>
      <w:r w:rsidRPr="00C06B00">
        <w:rPr>
          <w:rFonts w:ascii="Arial Narrow" w:hAnsi="Arial Narrow" w:cs="Arial"/>
          <w:sz w:val="22"/>
          <w:szCs w:val="22"/>
        </w:rPr>
        <w:t xml:space="preserve"> </w:t>
      </w:r>
      <w:r w:rsidRPr="00C06B00">
        <w:rPr>
          <w:rFonts w:ascii="Arial Narrow" w:hAnsi="Arial Narrow" w:cs="Arial"/>
          <w:sz w:val="22"/>
          <w:szCs w:val="22"/>
          <w:u w:val="single"/>
        </w:rPr>
        <w:t>Rury</w:t>
      </w:r>
    </w:p>
    <w:p w14:paraId="621A0ADE"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Rury powinny odpowiadać wymaganiom PN-H-74200:1998, [22], PN-84/H-74220 [3] lub innej normy zaakceptowanej przez Inżyniera.</w:t>
      </w:r>
    </w:p>
    <w:p w14:paraId="1C1FD09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14:paraId="0B92514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Końce rur powinny być obcięte równo i prostopadle do osi rury.</w:t>
      </w:r>
    </w:p>
    <w:p w14:paraId="0744E68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Pożądane jest, aby rury były dostarczane o długościach:</w:t>
      </w:r>
    </w:p>
    <w:p w14:paraId="794C01A2" w14:textId="77777777" w:rsidR="00CD6792" w:rsidRPr="00C06B00" w:rsidRDefault="00CD6792" w:rsidP="009E77BE">
      <w:pPr>
        <w:numPr>
          <w:ilvl w:val="0"/>
          <w:numId w:val="155"/>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dokładnych, zgodnych z zamówieniem; z dopuszczalną odchyłką </w:t>
      </w:r>
      <w:r w:rsidRPr="00C06B00">
        <w:rPr>
          <w:rFonts w:ascii="Arial Narrow" w:hAnsi="Arial Narrow" w:cs="Arial"/>
          <w:sz w:val="20"/>
          <w:szCs w:val="20"/>
        </w:rPr>
        <w:sym w:font="Symbol" w:char="F0B1"/>
      </w:r>
      <w:r w:rsidRPr="00C06B00">
        <w:rPr>
          <w:rFonts w:ascii="Arial Narrow" w:hAnsi="Arial Narrow" w:cs="Arial"/>
          <w:sz w:val="20"/>
          <w:szCs w:val="20"/>
        </w:rPr>
        <w:t xml:space="preserve"> </w:t>
      </w:r>
      <w:smartTag w:uri="urn:schemas-microsoft-com:office:smarttags" w:element="metricconverter">
        <w:smartTagPr>
          <w:attr w:name="productid" w:val="10 mm"/>
        </w:smartTagPr>
        <w:r w:rsidRPr="00C06B00">
          <w:rPr>
            <w:rFonts w:ascii="Arial Narrow" w:hAnsi="Arial Narrow" w:cs="Arial"/>
            <w:sz w:val="20"/>
            <w:szCs w:val="20"/>
          </w:rPr>
          <w:t>10 mm</w:t>
        </w:r>
      </w:smartTag>
      <w:r w:rsidRPr="00C06B00">
        <w:rPr>
          <w:rFonts w:ascii="Arial Narrow" w:hAnsi="Arial Narrow" w:cs="Arial"/>
          <w:sz w:val="20"/>
          <w:szCs w:val="20"/>
        </w:rPr>
        <w:t>,</w:t>
      </w:r>
    </w:p>
    <w:p w14:paraId="73E7A014" w14:textId="77777777" w:rsidR="00CD6792" w:rsidRPr="00C06B00" w:rsidRDefault="00CD6792" w:rsidP="009E77BE">
      <w:pPr>
        <w:numPr>
          <w:ilvl w:val="0"/>
          <w:numId w:val="155"/>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lastRenderedPageBreak/>
        <w:t xml:space="preserve">wielokrotnych w stosunku do zamówionych długości dokładnych poniżej </w:t>
      </w:r>
      <w:smartTag w:uri="urn:schemas-microsoft-com:office:smarttags" w:element="metricconverter">
        <w:smartTagPr>
          <w:attr w:name="productid" w:val="3 m"/>
        </w:smartTagPr>
        <w:r w:rsidRPr="00C06B00">
          <w:rPr>
            <w:rFonts w:ascii="Arial Narrow" w:hAnsi="Arial Narrow" w:cs="Arial"/>
            <w:sz w:val="20"/>
            <w:szCs w:val="20"/>
          </w:rPr>
          <w:t>3 m</w:t>
        </w:r>
      </w:smartTag>
      <w:r w:rsidRPr="00C06B00">
        <w:rPr>
          <w:rFonts w:ascii="Arial Narrow" w:hAnsi="Arial Narrow" w:cs="Arial"/>
          <w:sz w:val="20"/>
          <w:szCs w:val="20"/>
        </w:rPr>
        <w:t xml:space="preserve"> z naddatkiem </w:t>
      </w:r>
      <w:smartTag w:uri="urn:schemas-microsoft-com:office:smarttags" w:element="metricconverter">
        <w:smartTagPr>
          <w:attr w:name="productid" w:val="5 mm"/>
        </w:smartTagPr>
        <w:r w:rsidRPr="00C06B00">
          <w:rPr>
            <w:rFonts w:ascii="Arial Narrow" w:hAnsi="Arial Narrow" w:cs="Arial"/>
            <w:sz w:val="20"/>
            <w:szCs w:val="20"/>
          </w:rPr>
          <w:t>5 mm</w:t>
        </w:r>
      </w:smartTag>
      <w:r w:rsidRPr="00C06B00">
        <w:rPr>
          <w:rFonts w:ascii="Arial Narrow" w:hAnsi="Arial Narrow" w:cs="Arial"/>
          <w:sz w:val="20"/>
          <w:szCs w:val="20"/>
        </w:rPr>
        <w:t xml:space="preserve"> na każde cięcie i z dopuszczalną odchyłką dla całej długości wielokrotnej, jak dla długości dokładnych.</w:t>
      </w:r>
    </w:p>
    <w:p w14:paraId="17F525C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Rury powinny być proste. Dopuszczalna miejscowa krzywizna nie powinna przekraczać </w:t>
      </w:r>
      <w:smartTag w:uri="urn:schemas-microsoft-com:office:smarttags" w:element="metricconverter">
        <w:smartTagPr>
          <w:attr w:name="productid" w:val="1,5 mm"/>
        </w:smartTagPr>
        <w:r w:rsidRPr="00C06B00">
          <w:rPr>
            <w:rFonts w:ascii="Arial Narrow" w:hAnsi="Arial Narrow" w:cs="Arial"/>
            <w:sz w:val="22"/>
            <w:szCs w:val="22"/>
          </w:rPr>
          <w:t>1,5 mm</w:t>
        </w:r>
      </w:smartTag>
      <w:r w:rsidRPr="00C06B00">
        <w:rPr>
          <w:rFonts w:ascii="Arial Narrow" w:hAnsi="Arial Narrow" w:cs="Arial"/>
          <w:sz w:val="22"/>
          <w:szCs w:val="22"/>
        </w:rPr>
        <w:t xml:space="preserve"> na </w:t>
      </w:r>
      <w:smartTag w:uri="urn:schemas-microsoft-com:office:smarttags" w:element="metricconverter">
        <w:smartTagPr>
          <w:attr w:name="productid" w:val="1 m"/>
        </w:smartTagPr>
        <w:r w:rsidRPr="00C06B00">
          <w:rPr>
            <w:rFonts w:ascii="Arial Narrow" w:hAnsi="Arial Narrow" w:cs="Arial"/>
            <w:sz w:val="22"/>
            <w:szCs w:val="22"/>
          </w:rPr>
          <w:t>1 m</w:t>
        </w:r>
      </w:smartTag>
      <w:r w:rsidRPr="00C06B00">
        <w:rPr>
          <w:rFonts w:ascii="Arial Narrow" w:hAnsi="Arial Narrow" w:cs="Arial"/>
          <w:sz w:val="22"/>
          <w:szCs w:val="22"/>
        </w:rPr>
        <w:t xml:space="preserve"> długości rury.</w:t>
      </w:r>
      <w:r>
        <w:rPr>
          <w:rFonts w:ascii="Arial Narrow" w:hAnsi="Arial Narrow" w:cs="Arial"/>
          <w:sz w:val="22"/>
          <w:szCs w:val="22"/>
        </w:rPr>
        <w:t xml:space="preserve"> </w:t>
      </w:r>
      <w:r w:rsidRPr="00C06B00">
        <w:rPr>
          <w:rFonts w:ascii="Arial Narrow" w:hAnsi="Arial Narrow" w:cs="Arial"/>
          <w:sz w:val="22"/>
          <w:szCs w:val="22"/>
        </w:rPr>
        <w:t>Rury powinny być wykonane ze stali w gatunkach dopuszczonych przez PN-H-84023.07 [5], lub inne normy. Rury powinny być dostarczone bez opakowania w wiązkach lub luzem względnie w opakowaniu uzgodnionym z Zamawiającym. Rury powinny być cechowane indywidualnie lub na przywieszkach metalowych.</w:t>
      </w:r>
    </w:p>
    <w:p w14:paraId="32B6857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2.4.3.</w:t>
      </w:r>
      <w:r w:rsidRPr="00C06B00">
        <w:rPr>
          <w:rFonts w:ascii="Arial Narrow" w:hAnsi="Arial Narrow" w:cs="Arial"/>
          <w:sz w:val="22"/>
          <w:szCs w:val="22"/>
        </w:rPr>
        <w:t xml:space="preserve"> </w:t>
      </w:r>
      <w:r w:rsidRPr="00C06B00">
        <w:rPr>
          <w:rFonts w:ascii="Arial Narrow" w:hAnsi="Arial Narrow" w:cs="Arial"/>
          <w:sz w:val="22"/>
          <w:szCs w:val="22"/>
          <w:u w:val="single"/>
        </w:rPr>
        <w:t>Kształtowniki</w:t>
      </w:r>
    </w:p>
    <w:p w14:paraId="1F2B78C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14:paraId="61C553D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Kształtowniki powinny być obcięte prostopadle do osi wzdłużnej kształtownika. Powierzchnia końców kształtownika nie powinna wykazywać rzadzizn, rozwarstwień, pęknięć i śladów jamy skurczowej widocznych nieuzbrojonym okiem.</w:t>
      </w:r>
    </w:p>
    <w:p w14:paraId="6A2F42D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Kształtowniki powinny być ze stali St3W lub St4W oraz mieć własności mechaniczne według aktualnej normy uzgodnionej pomiędzy Zamawiającym i wytwórcą.</w:t>
      </w:r>
    </w:p>
    <w:p w14:paraId="3225029C"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2.4.4.</w:t>
      </w:r>
      <w:r w:rsidRPr="00C06B00">
        <w:rPr>
          <w:rFonts w:ascii="Arial Narrow" w:hAnsi="Arial Narrow" w:cs="Arial"/>
          <w:sz w:val="22"/>
          <w:szCs w:val="22"/>
        </w:rPr>
        <w:t xml:space="preserve"> </w:t>
      </w:r>
      <w:r w:rsidRPr="00C06B00">
        <w:rPr>
          <w:rFonts w:ascii="Arial Narrow" w:hAnsi="Arial Narrow" w:cs="Arial"/>
          <w:sz w:val="22"/>
          <w:szCs w:val="22"/>
          <w:u w:val="single"/>
        </w:rPr>
        <w:t>Powłoki metalizacyjne cynkowe</w:t>
      </w:r>
    </w:p>
    <w:p w14:paraId="50E1EAD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 przypadku zastosowania powłoki metalizacyjnej cynkowej na konstrukcjach stalowych, powinna ona spełniać wymagania PN EN ISO 1461:2000 [12] i PN-EN 10240:2001 [12a]. Minimalna grubość powłoki cynkowej powinna wynosić 60 </w:t>
      </w:r>
      <w:r w:rsidRPr="00C06B00">
        <w:rPr>
          <w:rFonts w:ascii="Arial Narrow" w:hAnsi="Arial Narrow" w:cs="Arial"/>
          <w:sz w:val="22"/>
          <w:szCs w:val="22"/>
        </w:rPr>
        <w:sym w:font="Symbol" w:char="F06D"/>
      </w:r>
      <w:r w:rsidRPr="00C06B00">
        <w:rPr>
          <w:rFonts w:ascii="Arial Narrow" w:hAnsi="Arial Narrow" w:cs="Arial"/>
          <w:sz w:val="22"/>
          <w:szCs w:val="22"/>
        </w:rPr>
        <w:t>m.</w:t>
      </w:r>
    </w:p>
    <w:p w14:paraId="05FB47F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Powierzchnia powłoki powinna być ciągła i jednorodna pod względem ziarnistości. Nie może ona wykazywać widocznych wad jak rysy, pęknięcia, pęcherze lub odstawanie powłoki od podłoża.</w:t>
      </w:r>
    </w:p>
    <w:p w14:paraId="1403E2D6"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2.4.5.</w:t>
      </w:r>
      <w:r w:rsidRPr="00C06B00">
        <w:rPr>
          <w:rFonts w:ascii="Arial Narrow" w:hAnsi="Arial Narrow" w:cs="Arial"/>
          <w:sz w:val="22"/>
          <w:szCs w:val="22"/>
        </w:rPr>
        <w:t xml:space="preserve"> </w:t>
      </w:r>
      <w:r w:rsidRPr="00C06B00">
        <w:rPr>
          <w:rFonts w:ascii="Arial Narrow" w:hAnsi="Arial Narrow" w:cs="Arial"/>
          <w:sz w:val="22"/>
          <w:szCs w:val="22"/>
          <w:u w:val="single"/>
        </w:rPr>
        <w:t>Gwarancja producenta lub dostawcy na konstrukcję wsporczą</w:t>
      </w:r>
    </w:p>
    <w:p w14:paraId="7421F000"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14:paraId="55011C0C"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14:paraId="269DCF81"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2.5. Tarcza znaku</w:t>
      </w:r>
    </w:p>
    <w:p w14:paraId="0F2E44DC"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2.5.1.</w:t>
      </w:r>
      <w:r w:rsidRPr="00C06B00">
        <w:rPr>
          <w:rFonts w:ascii="Arial Narrow" w:hAnsi="Arial Narrow" w:cs="Arial"/>
          <w:sz w:val="22"/>
          <w:szCs w:val="22"/>
        </w:rPr>
        <w:t xml:space="preserve"> </w:t>
      </w:r>
      <w:r w:rsidRPr="00C06B00">
        <w:rPr>
          <w:rFonts w:ascii="Arial Narrow" w:hAnsi="Arial Narrow" w:cs="Arial"/>
          <w:sz w:val="22"/>
          <w:szCs w:val="22"/>
          <w:u w:val="single"/>
        </w:rPr>
        <w:t>Trwałość materiałów na wpływy zewnętrzne</w:t>
      </w:r>
    </w:p>
    <w:p w14:paraId="7D1459D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14:paraId="10C7E74D"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2.5.2.</w:t>
      </w:r>
      <w:r w:rsidRPr="00C06B00">
        <w:rPr>
          <w:rFonts w:ascii="Arial Narrow" w:hAnsi="Arial Narrow" w:cs="Arial"/>
          <w:sz w:val="22"/>
          <w:szCs w:val="22"/>
        </w:rPr>
        <w:t xml:space="preserve"> </w:t>
      </w:r>
      <w:r w:rsidRPr="00C06B00">
        <w:rPr>
          <w:rFonts w:ascii="Arial Narrow" w:hAnsi="Arial Narrow" w:cs="Arial"/>
          <w:sz w:val="22"/>
          <w:szCs w:val="22"/>
          <w:u w:val="single"/>
        </w:rPr>
        <w:t>Warunki gwarancyjne producenta lub dostawcy znaku</w:t>
      </w:r>
    </w:p>
    <w:p w14:paraId="6001260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Producent lub dostawca znaku obowiązany jest przy dostawie określić, uzgodnioną z odbiorcą, trwałość znaku oraz warunki gwarancyjne dla znaku, a także udostępnić na życzenie odbiorcy:</w:t>
      </w:r>
    </w:p>
    <w:p w14:paraId="271D9997" w14:textId="77777777" w:rsidR="00CD6792" w:rsidRPr="00C06B00" w:rsidRDefault="00CD6792" w:rsidP="009E77BE">
      <w:pPr>
        <w:numPr>
          <w:ilvl w:val="0"/>
          <w:numId w:val="156"/>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instrukcję montażu znaku,</w:t>
      </w:r>
    </w:p>
    <w:p w14:paraId="3599F9AB" w14:textId="77777777" w:rsidR="00CD6792" w:rsidRPr="00C06B00" w:rsidRDefault="00CD6792" w:rsidP="009E77BE">
      <w:pPr>
        <w:numPr>
          <w:ilvl w:val="0"/>
          <w:numId w:val="156"/>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dane szczegółowe o ewentualnych ograniczeniach w stosowaniu znaku,</w:t>
      </w:r>
    </w:p>
    <w:p w14:paraId="6F0BD75B" w14:textId="77777777" w:rsidR="00CD6792" w:rsidRPr="00C06B00" w:rsidRDefault="00CD6792" w:rsidP="009E77BE">
      <w:pPr>
        <w:numPr>
          <w:ilvl w:val="0"/>
          <w:numId w:val="156"/>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instrukcję utrzymania znaku.</w:t>
      </w:r>
    </w:p>
    <w:p w14:paraId="3451ADC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Trwałość znaku powinna być co najmniej równa trwałości zastosowanej folii. Minimalne okresy gwarancyjne powinny wynosić dla znaków z folią typu 1 – 7 lat, z folią typu 2 – 10 lat, z folią pryzmatyczną – 12 lat.</w:t>
      </w:r>
    </w:p>
    <w:p w14:paraId="3C847E8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lastRenderedPageBreak/>
        <w:t>2.5.3.</w:t>
      </w:r>
      <w:r w:rsidRPr="00C06B00">
        <w:rPr>
          <w:rFonts w:ascii="Arial Narrow" w:hAnsi="Arial Narrow" w:cs="Arial"/>
          <w:sz w:val="22"/>
          <w:szCs w:val="22"/>
        </w:rPr>
        <w:t xml:space="preserve"> </w:t>
      </w:r>
      <w:r w:rsidRPr="00C06B00">
        <w:rPr>
          <w:rFonts w:ascii="Arial Narrow" w:hAnsi="Arial Narrow" w:cs="Arial"/>
          <w:sz w:val="22"/>
          <w:szCs w:val="22"/>
          <w:u w:val="single"/>
        </w:rPr>
        <w:t>Materiały do wykonania tarczy znaku</w:t>
      </w:r>
    </w:p>
    <w:p w14:paraId="41F74667"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sz w:val="22"/>
          <w:szCs w:val="22"/>
        </w:rPr>
        <w:t>Tarcza znaku powinna być wykonana z:</w:t>
      </w:r>
    </w:p>
    <w:p w14:paraId="4654C831" w14:textId="77777777" w:rsidR="00CD6792" w:rsidRPr="00C06B00" w:rsidRDefault="00CD6792" w:rsidP="009E77BE">
      <w:pPr>
        <w:numPr>
          <w:ilvl w:val="0"/>
          <w:numId w:val="157"/>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blachy ocynkowanej ogniowo o grubości min. </w:t>
      </w:r>
      <w:smartTag w:uri="urn:schemas-microsoft-com:office:smarttags" w:element="metricconverter">
        <w:smartTagPr>
          <w:attr w:name="productid" w:val="1,25 mm"/>
        </w:smartTagPr>
        <w:r w:rsidRPr="00C06B00">
          <w:rPr>
            <w:rFonts w:ascii="Arial Narrow" w:hAnsi="Arial Narrow" w:cs="Arial"/>
            <w:sz w:val="20"/>
            <w:szCs w:val="20"/>
          </w:rPr>
          <w:t>1,25 mm</w:t>
        </w:r>
      </w:smartTag>
      <w:r w:rsidRPr="00C06B00">
        <w:rPr>
          <w:rFonts w:ascii="Arial Narrow" w:hAnsi="Arial Narrow" w:cs="Arial"/>
          <w:sz w:val="20"/>
          <w:szCs w:val="20"/>
        </w:rPr>
        <w:t xml:space="preserve"> wg PN-EN 10327:2005(U) [14] lub PN-EN 10292:2003/A1:2004/A1:2005(U) [13], </w:t>
      </w:r>
    </w:p>
    <w:p w14:paraId="3D90D36C" w14:textId="77777777" w:rsidR="00CD6792" w:rsidRPr="00C06B00" w:rsidRDefault="00CD6792" w:rsidP="009E77BE">
      <w:pPr>
        <w:numPr>
          <w:ilvl w:val="0"/>
          <w:numId w:val="157"/>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blachy aluminiowej o grubości min. </w:t>
      </w:r>
      <w:smartTag w:uri="urn:schemas-microsoft-com:office:smarttags" w:element="metricconverter">
        <w:smartTagPr>
          <w:attr w:name="productid" w:val="1,5 m"/>
        </w:smartTagPr>
        <w:r w:rsidRPr="00C06B00">
          <w:rPr>
            <w:rFonts w:ascii="Arial Narrow" w:hAnsi="Arial Narrow" w:cs="Arial"/>
            <w:sz w:val="20"/>
            <w:szCs w:val="20"/>
          </w:rPr>
          <w:t>1,5 m</w:t>
        </w:r>
      </w:smartTag>
      <w:r w:rsidRPr="00C06B00">
        <w:rPr>
          <w:rFonts w:ascii="Arial Narrow" w:hAnsi="Arial Narrow" w:cs="Arial"/>
          <w:sz w:val="20"/>
          <w:szCs w:val="20"/>
        </w:rPr>
        <w:t xml:space="preserve"> wg PN-EN 485-4:1997 [10],</w:t>
      </w:r>
    </w:p>
    <w:p w14:paraId="780BA4FB" w14:textId="77777777" w:rsidR="00CD6792" w:rsidRPr="00C06B00" w:rsidRDefault="00CD6792" w:rsidP="009E77BE">
      <w:pPr>
        <w:numPr>
          <w:ilvl w:val="0"/>
          <w:numId w:val="157"/>
        </w:numPr>
        <w:spacing w:line="276" w:lineRule="auto"/>
        <w:ind w:left="567" w:hanging="283"/>
        <w:jc w:val="both"/>
        <w:rPr>
          <w:rFonts w:ascii="Arial Narrow" w:hAnsi="Arial Narrow" w:cs="Arial"/>
          <w:sz w:val="22"/>
          <w:szCs w:val="22"/>
        </w:rPr>
      </w:pPr>
      <w:r w:rsidRPr="00C06B00">
        <w:rPr>
          <w:rFonts w:ascii="Arial Narrow" w:hAnsi="Arial Narrow" w:cs="Arial"/>
          <w:sz w:val="20"/>
          <w:szCs w:val="20"/>
        </w:rPr>
        <w:t>innych materiałów, np. tworzyw syntetycznych, pod warunkiem uzyskania przez producenta aprobaty technicznej</w:t>
      </w:r>
      <w:r w:rsidRPr="00C06B00">
        <w:rPr>
          <w:rFonts w:ascii="Arial Narrow" w:hAnsi="Arial Narrow" w:cs="Arial"/>
          <w:sz w:val="22"/>
          <w:szCs w:val="22"/>
        </w:rPr>
        <w:t>.</w:t>
      </w:r>
    </w:p>
    <w:p w14:paraId="71C52DB6" w14:textId="77777777" w:rsidR="00CD6792" w:rsidRPr="00C06B00" w:rsidRDefault="00CD6792" w:rsidP="00954441">
      <w:pPr>
        <w:spacing w:line="276" w:lineRule="auto"/>
        <w:ind w:left="567" w:hanging="283"/>
        <w:jc w:val="both"/>
        <w:rPr>
          <w:rFonts w:ascii="Arial Narrow" w:hAnsi="Arial Narrow" w:cs="Arial"/>
          <w:sz w:val="22"/>
          <w:szCs w:val="22"/>
        </w:rPr>
      </w:pPr>
      <w:r w:rsidRPr="00C06B00">
        <w:rPr>
          <w:rFonts w:ascii="Arial Narrow" w:hAnsi="Arial Narrow" w:cs="Arial"/>
          <w:sz w:val="22"/>
          <w:szCs w:val="22"/>
        </w:rPr>
        <w:t xml:space="preserve">Tarcza tablicy o powierzchni&gt; </w:t>
      </w:r>
      <w:smartTag w:uri="urn:schemas-microsoft-com:office:smarttags" w:element="metricconverter">
        <w:smartTagPr>
          <w:attr w:name="productid" w:val="1 m2"/>
        </w:smartTagPr>
        <w:r w:rsidRPr="00C06B00">
          <w:rPr>
            <w:rFonts w:ascii="Arial Narrow" w:hAnsi="Arial Narrow" w:cs="Arial"/>
            <w:sz w:val="22"/>
            <w:szCs w:val="22"/>
          </w:rPr>
          <w:t>1 m</w:t>
        </w:r>
        <w:r w:rsidRPr="00C06B00">
          <w:rPr>
            <w:rFonts w:ascii="Arial Narrow" w:hAnsi="Arial Narrow" w:cs="Arial"/>
            <w:sz w:val="22"/>
            <w:szCs w:val="22"/>
            <w:vertAlign w:val="superscript"/>
          </w:rPr>
          <w:t>2</w:t>
        </w:r>
      </w:smartTag>
      <w:r w:rsidRPr="00C06B00">
        <w:rPr>
          <w:rFonts w:ascii="Arial Narrow" w:hAnsi="Arial Narrow" w:cs="Arial"/>
          <w:sz w:val="22"/>
          <w:szCs w:val="22"/>
        </w:rPr>
        <w:t xml:space="preserve"> powinna być wykonana z:</w:t>
      </w:r>
    </w:p>
    <w:p w14:paraId="34779B20" w14:textId="77777777" w:rsidR="00CD6792" w:rsidRPr="00C06B00" w:rsidRDefault="00CD6792" w:rsidP="009E77BE">
      <w:pPr>
        <w:numPr>
          <w:ilvl w:val="0"/>
          <w:numId w:val="158"/>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blachy ocynkowanej ogniowo o grubości min. </w:t>
      </w:r>
      <w:smartTag w:uri="urn:schemas-microsoft-com:office:smarttags" w:element="metricconverter">
        <w:smartTagPr>
          <w:attr w:name="productid" w:val="1,5 mm"/>
        </w:smartTagPr>
        <w:r w:rsidRPr="00C06B00">
          <w:rPr>
            <w:rFonts w:ascii="Arial Narrow" w:hAnsi="Arial Narrow" w:cs="Arial"/>
            <w:sz w:val="20"/>
            <w:szCs w:val="20"/>
          </w:rPr>
          <w:t>1,5 mm</w:t>
        </w:r>
      </w:smartTag>
      <w:r w:rsidRPr="00C06B00">
        <w:rPr>
          <w:rFonts w:ascii="Arial Narrow" w:hAnsi="Arial Narrow" w:cs="Arial"/>
          <w:sz w:val="20"/>
          <w:szCs w:val="20"/>
        </w:rPr>
        <w:t xml:space="preserve"> wg   PN-EN 10327:2005 (U) [14] lub PN-EN 10292:2003/ A1:2004/A1:2005(U) [13] lub z</w:t>
      </w:r>
    </w:p>
    <w:p w14:paraId="6B86E5C7" w14:textId="77777777" w:rsidR="00CD6792" w:rsidRPr="00C06B00" w:rsidRDefault="00CD6792" w:rsidP="009E77BE">
      <w:pPr>
        <w:numPr>
          <w:ilvl w:val="0"/>
          <w:numId w:val="158"/>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blachy aluminiowej o grubości min. </w:t>
      </w:r>
      <w:smartTag w:uri="urn:schemas-microsoft-com:office:smarttags" w:element="metricconverter">
        <w:smartTagPr>
          <w:attr w:name="productid" w:val="2 mm"/>
        </w:smartTagPr>
        <w:r w:rsidRPr="00C06B00">
          <w:rPr>
            <w:rFonts w:ascii="Arial Narrow" w:hAnsi="Arial Narrow" w:cs="Arial"/>
            <w:sz w:val="20"/>
            <w:szCs w:val="20"/>
          </w:rPr>
          <w:t>2 mm</w:t>
        </w:r>
      </w:smartTag>
      <w:r w:rsidRPr="00C06B00">
        <w:rPr>
          <w:rFonts w:ascii="Arial Narrow" w:hAnsi="Arial Narrow" w:cs="Arial"/>
          <w:sz w:val="20"/>
          <w:szCs w:val="20"/>
        </w:rPr>
        <w:t xml:space="preserve"> wg PN-EN 485-4:1997 [10].</w:t>
      </w:r>
      <w:r>
        <w:rPr>
          <w:rFonts w:ascii="Arial Narrow" w:hAnsi="Arial Narrow" w:cs="Arial"/>
          <w:sz w:val="20"/>
          <w:szCs w:val="20"/>
        </w:rPr>
        <w:t xml:space="preserve"> </w:t>
      </w:r>
      <w:r w:rsidRPr="00C06B00">
        <w:rPr>
          <w:rFonts w:ascii="Arial Narrow" w:hAnsi="Arial Narrow" w:cs="Arial"/>
          <w:sz w:val="20"/>
          <w:szCs w:val="20"/>
        </w:rPr>
        <w:t xml:space="preserve">Grubość warstwy powłoki cynkowej na blasze stalowej ocynkowanej ogniowo nie może być mniejsza niż 28 </w:t>
      </w:r>
      <w:r w:rsidRPr="00C06B00">
        <w:rPr>
          <w:rFonts w:ascii="Arial Narrow" w:hAnsi="Arial Narrow" w:cs="Arial"/>
          <w:sz w:val="20"/>
          <w:szCs w:val="20"/>
        </w:rPr>
        <w:sym w:font="Symbol" w:char="F06D"/>
      </w:r>
      <w:r w:rsidRPr="00C06B00">
        <w:rPr>
          <w:rFonts w:ascii="Arial Narrow" w:hAnsi="Arial Narrow" w:cs="Arial"/>
          <w:sz w:val="20"/>
          <w:szCs w:val="20"/>
        </w:rPr>
        <w:t>m (</w:t>
      </w:r>
      <w:smartTag w:uri="urn:schemas-microsoft-com:office:smarttags" w:element="metricconverter">
        <w:smartTagPr>
          <w:attr w:name="productid" w:val="200 g"/>
        </w:smartTagPr>
        <w:r w:rsidRPr="00C06B00">
          <w:rPr>
            <w:rFonts w:ascii="Arial Narrow" w:hAnsi="Arial Narrow" w:cs="Arial"/>
            <w:sz w:val="20"/>
            <w:szCs w:val="20"/>
          </w:rPr>
          <w:t>200 g</w:t>
        </w:r>
      </w:smartTag>
      <w:r w:rsidRPr="00C06B00">
        <w:rPr>
          <w:rFonts w:ascii="Arial Narrow" w:hAnsi="Arial Narrow" w:cs="Arial"/>
          <w:sz w:val="20"/>
          <w:szCs w:val="20"/>
        </w:rPr>
        <w:t xml:space="preserve"> Zn/m2).</w:t>
      </w:r>
    </w:p>
    <w:p w14:paraId="3129E440"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sz w:val="22"/>
          <w:szCs w:val="22"/>
        </w:rPr>
        <w:t>Znaki i tablice powinny spełniać następujące wymagania podane w tablicy 1.</w:t>
      </w:r>
    </w:p>
    <w:p w14:paraId="2F2646E3" w14:textId="77777777" w:rsidR="00CD6792" w:rsidRPr="00C06B00" w:rsidRDefault="00CD6792" w:rsidP="00954441">
      <w:pPr>
        <w:spacing w:line="276" w:lineRule="auto"/>
        <w:jc w:val="both"/>
        <w:rPr>
          <w:rFonts w:ascii="Arial Narrow" w:hAnsi="Arial Narrow" w:cs="Arial"/>
          <w:i/>
          <w:iCs/>
          <w:sz w:val="20"/>
          <w:szCs w:val="20"/>
        </w:rPr>
      </w:pPr>
      <w:r w:rsidRPr="00C06B00">
        <w:rPr>
          <w:rFonts w:ascii="Arial Narrow" w:hAnsi="Arial Narrow" w:cs="Arial"/>
          <w:i/>
          <w:iCs/>
          <w:sz w:val="20"/>
          <w:szCs w:val="20"/>
        </w:rPr>
        <w:t>Tablica 1. Wymagania dla znaków i tarcz znaków drogowych</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10"/>
        <w:gridCol w:w="1559"/>
        <w:gridCol w:w="3119"/>
        <w:gridCol w:w="1984"/>
      </w:tblGrid>
      <w:tr w:rsidR="00CD6792" w:rsidRPr="00C06B00" w14:paraId="219A5B25" w14:textId="77777777" w:rsidTr="00954441">
        <w:trPr>
          <w:tblHeader/>
          <w:jc w:val="center"/>
        </w:trPr>
        <w:tc>
          <w:tcPr>
            <w:tcW w:w="2410"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6A7A51EC" w14:textId="77777777" w:rsidR="00CD6792" w:rsidRPr="00C06B00" w:rsidRDefault="00CD6792" w:rsidP="00954441">
            <w:pPr>
              <w:spacing w:line="276" w:lineRule="auto"/>
              <w:jc w:val="center"/>
              <w:rPr>
                <w:rFonts w:ascii="Arial Narrow" w:hAnsi="Arial Narrow" w:cs="Arial"/>
                <w:b/>
                <w:sz w:val="20"/>
                <w:szCs w:val="20"/>
              </w:rPr>
            </w:pPr>
            <w:r w:rsidRPr="00C06B00">
              <w:rPr>
                <w:rFonts w:ascii="Arial Narrow" w:hAnsi="Arial Narrow" w:cs="Arial"/>
                <w:b/>
                <w:sz w:val="20"/>
                <w:szCs w:val="20"/>
              </w:rPr>
              <w:t>Parametr</w:t>
            </w:r>
          </w:p>
        </w:tc>
        <w:tc>
          <w:tcPr>
            <w:tcW w:w="1559"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1A5B44E" w14:textId="77777777" w:rsidR="00CD6792" w:rsidRPr="00C06B00" w:rsidRDefault="00CD6792" w:rsidP="00954441">
            <w:pPr>
              <w:spacing w:line="276" w:lineRule="auto"/>
              <w:jc w:val="center"/>
              <w:rPr>
                <w:rFonts w:ascii="Arial Narrow" w:hAnsi="Arial Narrow" w:cs="Arial"/>
                <w:b/>
                <w:sz w:val="20"/>
                <w:szCs w:val="20"/>
              </w:rPr>
            </w:pPr>
            <w:r w:rsidRPr="00C06B00">
              <w:rPr>
                <w:rFonts w:ascii="Arial Narrow" w:hAnsi="Arial Narrow" w:cs="Arial"/>
                <w:b/>
                <w:sz w:val="20"/>
                <w:szCs w:val="20"/>
              </w:rPr>
              <w:t>Jednostka</w:t>
            </w:r>
          </w:p>
        </w:tc>
        <w:tc>
          <w:tcPr>
            <w:tcW w:w="3119"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D0311EA" w14:textId="77777777" w:rsidR="00CD6792" w:rsidRPr="00C06B00" w:rsidRDefault="00CD6792" w:rsidP="00954441">
            <w:pPr>
              <w:spacing w:line="276" w:lineRule="auto"/>
              <w:jc w:val="center"/>
              <w:rPr>
                <w:rFonts w:ascii="Arial Narrow" w:hAnsi="Arial Narrow" w:cs="Arial"/>
                <w:b/>
                <w:sz w:val="20"/>
                <w:szCs w:val="20"/>
              </w:rPr>
            </w:pPr>
            <w:r w:rsidRPr="00C06B00">
              <w:rPr>
                <w:rFonts w:ascii="Arial Narrow" w:hAnsi="Arial Narrow" w:cs="Arial"/>
                <w:b/>
                <w:sz w:val="20"/>
                <w:szCs w:val="20"/>
              </w:rPr>
              <w:t>Wymaganie</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79D32854" w14:textId="77777777" w:rsidR="00CD6792" w:rsidRPr="00C06B00" w:rsidRDefault="00CD6792" w:rsidP="00954441">
            <w:pPr>
              <w:spacing w:line="276" w:lineRule="auto"/>
              <w:jc w:val="center"/>
              <w:rPr>
                <w:rFonts w:ascii="Arial Narrow" w:hAnsi="Arial Narrow" w:cs="Arial"/>
                <w:b/>
                <w:sz w:val="20"/>
                <w:szCs w:val="20"/>
              </w:rPr>
            </w:pPr>
            <w:r w:rsidRPr="00C06B00">
              <w:rPr>
                <w:rFonts w:ascii="Arial Narrow" w:hAnsi="Arial Narrow" w:cs="Arial"/>
                <w:b/>
                <w:sz w:val="20"/>
                <w:szCs w:val="20"/>
              </w:rPr>
              <w:t>Klasa wg PN-EN</w:t>
            </w:r>
          </w:p>
          <w:p w14:paraId="34BF1521" w14:textId="77777777" w:rsidR="00CD6792" w:rsidRPr="00C06B00" w:rsidRDefault="00CD6792" w:rsidP="00954441">
            <w:pPr>
              <w:spacing w:line="276" w:lineRule="auto"/>
              <w:jc w:val="center"/>
              <w:rPr>
                <w:rFonts w:ascii="Arial Narrow" w:hAnsi="Arial Narrow" w:cs="Arial"/>
                <w:b/>
                <w:sz w:val="20"/>
                <w:szCs w:val="20"/>
              </w:rPr>
            </w:pPr>
            <w:r w:rsidRPr="00C06B00">
              <w:rPr>
                <w:rFonts w:ascii="Arial Narrow" w:hAnsi="Arial Narrow" w:cs="Arial"/>
                <w:b/>
                <w:sz w:val="20"/>
                <w:szCs w:val="20"/>
              </w:rPr>
              <w:t>12899-1: 2005 [16]</w:t>
            </w:r>
          </w:p>
        </w:tc>
      </w:tr>
      <w:tr w:rsidR="00CD6792" w:rsidRPr="00C06B00" w14:paraId="6F10B759"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39A77136"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Wytrzymałość na obciążenie siłą naporu wiatru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67AEE521" w14:textId="77777777" w:rsidR="00CD6792" w:rsidRPr="00C06B00" w:rsidRDefault="00CD6792" w:rsidP="00954441">
            <w:pPr>
              <w:spacing w:line="276" w:lineRule="auto"/>
              <w:jc w:val="center"/>
              <w:rPr>
                <w:rFonts w:ascii="Arial Narrow" w:hAnsi="Arial Narrow" w:cs="Arial"/>
                <w:sz w:val="20"/>
                <w:szCs w:val="20"/>
                <w:lang w:val="en-US"/>
              </w:rPr>
            </w:pPr>
            <w:proofErr w:type="spellStart"/>
            <w:r w:rsidRPr="00C06B00">
              <w:rPr>
                <w:rFonts w:ascii="Arial Narrow" w:hAnsi="Arial Narrow" w:cs="Arial"/>
                <w:sz w:val="20"/>
                <w:szCs w:val="20"/>
                <w:lang w:val="en-US"/>
              </w:rPr>
              <w:t>kN</w:t>
            </w:r>
            <w:proofErr w:type="spellEnd"/>
            <w:r w:rsidRPr="00C06B00">
              <w:rPr>
                <w:rFonts w:ascii="Arial Narrow" w:hAnsi="Arial Narrow" w:cs="Arial"/>
                <w:sz w:val="20"/>
                <w:szCs w:val="20"/>
                <w:lang w:val="en-US"/>
              </w:rPr>
              <w:t xml:space="preserve"> m</w:t>
            </w:r>
            <w:r w:rsidRPr="00C06B00">
              <w:rPr>
                <w:rFonts w:ascii="Arial Narrow" w:hAnsi="Arial Narrow" w:cs="Arial"/>
                <w:sz w:val="20"/>
                <w:szCs w:val="20"/>
                <w:vertAlign w:val="superscript"/>
                <w:lang w:val="en-US"/>
              </w:rPr>
              <w:t>-2</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3B990BE3" w14:textId="77777777" w:rsidR="00CD6792" w:rsidRPr="00C06B00" w:rsidRDefault="00CD6792" w:rsidP="00954441">
            <w:pPr>
              <w:spacing w:line="276" w:lineRule="auto"/>
              <w:jc w:val="center"/>
              <w:rPr>
                <w:rFonts w:ascii="Arial Narrow" w:hAnsi="Arial Narrow" w:cs="Arial"/>
                <w:sz w:val="20"/>
                <w:szCs w:val="20"/>
                <w:highlight w:val="green"/>
                <w:lang w:val="en-US"/>
              </w:rPr>
            </w:pPr>
            <w:r w:rsidRPr="00C06B00">
              <w:rPr>
                <w:rFonts w:ascii="Arial Narrow" w:hAnsi="Arial Narrow" w:cs="Arial"/>
                <w:sz w:val="20"/>
                <w:szCs w:val="20"/>
                <w:lang w:val="en-US"/>
              </w:rPr>
              <w:sym w:font="Symbol" w:char="F0B3"/>
            </w:r>
            <w:r w:rsidRPr="00C06B00">
              <w:rPr>
                <w:rFonts w:ascii="Arial Narrow" w:hAnsi="Arial Narrow" w:cs="Arial"/>
                <w:sz w:val="20"/>
                <w:szCs w:val="20"/>
                <w:lang w:val="en-US"/>
              </w:rPr>
              <w:t xml:space="preserve"> 0,60</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7969E8B1" w14:textId="77777777" w:rsidR="00CD6792" w:rsidRPr="00C06B00" w:rsidRDefault="00CD6792" w:rsidP="00954441">
            <w:pPr>
              <w:spacing w:line="276" w:lineRule="auto"/>
              <w:jc w:val="center"/>
              <w:rPr>
                <w:rFonts w:ascii="Arial Narrow" w:hAnsi="Arial Narrow" w:cs="Arial"/>
                <w:sz w:val="20"/>
                <w:szCs w:val="20"/>
                <w:lang w:val="en-US"/>
              </w:rPr>
            </w:pPr>
            <w:r w:rsidRPr="00C06B00">
              <w:rPr>
                <w:rFonts w:ascii="Arial Narrow" w:hAnsi="Arial Narrow" w:cs="Arial"/>
                <w:sz w:val="20"/>
                <w:szCs w:val="20"/>
                <w:lang w:val="en-US"/>
              </w:rPr>
              <w:t>WL2</w:t>
            </w:r>
          </w:p>
        </w:tc>
      </w:tr>
      <w:tr w:rsidR="00CD6792" w:rsidRPr="00C06B00" w14:paraId="3FA8650B"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6F56C4A5"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Wytrzymałość na obciążenie skupione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6EC2DCC2" w14:textId="77777777" w:rsidR="00CD6792" w:rsidRPr="00C06B00" w:rsidRDefault="00CD6792" w:rsidP="00954441">
            <w:pPr>
              <w:spacing w:line="276" w:lineRule="auto"/>
              <w:jc w:val="center"/>
              <w:rPr>
                <w:rFonts w:ascii="Arial Narrow" w:hAnsi="Arial Narrow" w:cs="Arial"/>
                <w:sz w:val="20"/>
                <w:szCs w:val="20"/>
              </w:rPr>
            </w:pPr>
            <w:proofErr w:type="spellStart"/>
            <w:r w:rsidRPr="00C06B00">
              <w:rPr>
                <w:rFonts w:ascii="Arial Narrow" w:hAnsi="Arial Narrow" w:cs="Arial"/>
                <w:sz w:val="20"/>
                <w:szCs w:val="20"/>
              </w:rPr>
              <w:t>kN</w:t>
            </w:r>
            <w:proofErr w:type="spellEnd"/>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449BF131" w14:textId="77777777" w:rsidR="00CD6792" w:rsidRPr="00C06B00" w:rsidRDefault="00CD6792" w:rsidP="00954441">
            <w:pPr>
              <w:spacing w:line="276" w:lineRule="auto"/>
              <w:jc w:val="center"/>
              <w:rPr>
                <w:rFonts w:ascii="Arial Narrow" w:hAnsi="Arial Narrow" w:cs="Arial"/>
                <w:sz w:val="20"/>
                <w:szCs w:val="20"/>
                <w:highlight w:val="green"/>
              </w:rPr>
            </w:pPr>
            <w:r w:rsidRPr="00C06B00">
              <w:rPr>
                <w:rFonts w:ascii="Arial Narrow" w:hAnsi="Arial Narrow" w:cs="Arial"/>
                <w:sz w:val="20"/>
                <w:szCs w:val="20"/>
                <w:lang w:val="en-US"/>
              </w:rPr>
              <w:sym w:font="Symbol" w:char="F0B3"/>
            </w:r>
            <w:r w:rsidRPr="00C06B00">
              <w:rPr>
                <w:rFonts w:ascii="Arial Narrow" w:hAnsi="Arial Narrow" w:cs="Arial"/>
                <w:sz w:val="20"/>
                <w:szCs w:val="20"/>
              </w:rPr>
              <w:t xml:space="preserve"> 0,50</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2D80C23D"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PL2</w:t>
            </w:r>
          </w:p>
        </w:tc>
      </w:tr>
      <w:tr w:rsidR="00CD6792" w:rsidRPr="00C06B00" w14:paraId="0762EDAE"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3A392A64"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Chwilowe odkształcenie zginające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3E1C1E89" w14:textId="77777777" w:rsidR="00CD6792" w:rsidRPr="00C06B00" w:rsidRDefault="00CD6792" w:rsidP="00954441">
            <w:pPr>
              <w:spacing w:line="276" w:lineRule="auto"/>
              <w:jc w:val="center"/>
              <w:rPr>
                <w:rFonts w:ascii="Arial Narrow" w:hAnsi="Arial Narrow" w:cs="Arial"/>
                <w:sz w:val="20"/>
                <w:szCs w:val="20"/>
                <w:lang w:val="en-US"/>
              </w:rPr>
            </w:pPr>
            <w:r w:rsidRPr="00C06B00">
              <w:rPr>
                <w:rFonts w:ascii="Arial Narrow" w:hAnsi="Arial Narrow" w:cs="Arial"/>
                <w:sz w:val="20"/>
                <w:szCs w:val="20"/>
                <w:lang w:val="en-US"/>
              </w:rPr>
              <w:t>mm/m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57CC504D" w14:textId="77777777" w:rsidR="00CD6792" w:rsidRPr="00C06B00" w:rsidRDefault="00CD6792" w:rsidP="00954441">
            <w:pPr>
              <w:spacing w:line="276" w:lineRule="auto"/>
              <w:jc w:val="center"/>
              <w:rPr>
                <w:rFonts w:ascii="Arial Narrow" w:hAnsi="Arial Narrow" w:cs="Arial"/>
                <w:sz w:val="20"/>
                <w:szCs w:val="20"/>
                <w:highlight w:val="green"/>
                <w:lang w:val="en-US"/>
              </w:rPr>
            </w:pPr>
            <w:r w:rsidRPr="00C06B00">
              <w:rPr>
                <w:rFonts w:ascii="Arial Narrow" w:hAnsi="Arial Narrow" w:cs="Arial"/>
                <w:sz w:val="20"/>
                <w:szCs w:val="20"/>
                <w:lang w:val="en-US"/>
              </w:rPr>
              <w:sym w:font="Symbol" w:char="F0A3"/>
            </w:r>
            <w:r w:rsidRPr="00C06B00">
              <w:rPr>
                <w:rFonts w:ascii="Arial Narrow" w:hAnsi="Arial Narrow" w:cs="Arial"/>
                <w:sz w:val="20"/>
                <w:szCs w:val="20"/>
                <w:lang w:val="en-US"/>
              </w:rPr>
              <w:t xml:space="preserve"> 25</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54316E57" w14:textId="77777777" w:rsidR="00CD6792" w:rsidRPr="00C06B00" w:rsidRDefault="00CD6792" w:rsidP="00954441">
            <w:pPr>
              <w:spacing w:line="276" w:lineRule="auto"/>
              <w:jc w:val="center"/>
              <w:rPr>
                <w:rFonts w:ascii="Arial Narrow" w:hAnsi="Arial Narrow" w:cs="Arial"/>
                <w:sz w:val="20"/>
                <w:szCs w:val="20"/>
                <w:highlight w:val="green"/>
                <w:lang w:val="en-US"/>
              </w:rPr>
            </w:pPr>
            <w:r w:rsidRPr="00C06B00">
              <w:rPr>
                <w:rFonts w:ascii="Arial Narrow" w:hAnsi="Arial Narrow" w:cs="Arial"/>
                <w:sz w:val="20"/>
                <w:szCs w:val="20"/>
                <w:lang w:val="en-US"/>
              </w:rPr>
              <w:t>TDB4</w:t>
            </w:r>
          </w:p>
        </w:tc>
      </w:tr>
      <w:tr w:rsidR="00CD6792" w:rsidRPr="00C06B00" w14:paraId="53830691"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7944D92A"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Chwilowe odkształcenie skrętne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614C1FDC" w14:textId="77777777" w:rsidR="00CD6792" w:rsidRPr="00C06B00" w:rsidRDefault="00CD6792" w:rsidP="00954441">
            <w:pPr>
              <w:pStyle w:val="numerowanie"/>
              <w:spacing w:before="0" w:beforeAutospacing="0" w:after="0" w:afterAutospacing="0" w:line="276" w:lineRule="auto"/>
              <w:jc w:val="center"/>
              <w:rPr>
                <w:rFonts w:ascii="Arial Narrow" w:hAnsi="Arial Narrow" w:cs="Arial"/>
                <w:sz w:val="20"/>
                <w:szCs w:val="20"/>
                <w:vertAlign w:val="superscript"/>
              </w:rPr>
            </w:pPr>
            <w:r w:rsidRPr="00C06B00">
              <w:rPr>
                <w:rFonts w:ascii="Arial Narrow" w:hAnsi="Arial Narrow" w:cs="Arial"/>
                <w:sz w:val="20"/>
                <w:szCs w:val="20"/>
              </w:rPr>
              <w:t xml:space="preserve">stopień </w:t>
            </w:r>
            <w:r w:rsidRPr="00C06B00">
              <w:rPr>
                <w:rFonts w:ascii="Arial Narrow" w:hAnsi="Arial Narrow" w:cs="Arial"/>
                <w:sz w:val="20"/>
                <w:szCs w:val="20"/>
              </w:rPr>
              <w:sym w:font="Symbol" w:char="F0D7"/>
            </w:r>
            <w:r w:rsidRPr="00C06B00">
              <w:rPr>
                <w:rFonts w:ascii="Arial Narrow" w:hAnsi="Arial Narrow" w:cs="Arial"/>
                <w:sz w:val="20"/>
                <w:szCs w:val="20"/>
              </w:rPr>
              <w:t xml:space="preserve"> 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406F21A6"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lang w:val="en-US"/>
              </w:rPr>
              <w:sym w:font="Symbol" w:char="F0A3"/>
            </w:r>
            <w:r w:rsidRPr="00C06B00">
              <w:rPr>
                <w:rFonts w:ascii="Arial Narrow" w:hAnsi="Arial Narrow" w:cs="Arial"/>
                <w:sz w:val="20"/>
                <w:szCs w:val="20"/>
              </w:rPr>
              <w:t xml:space="preserve"> 0,02</w:t>
            </w:r>
          </w:p>
          <w:p w14:paraId="026AB846"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lang w:val="en-US"/>
              </w:rPr>
              <w:sym w:font="Symbol" w:char="F0A3"/>
            </w:r>
            <w:r w:rsidRPr="00C06B00">
              <w:rPr>
                <w:rFonts w:ascii="Arial Narrow" w:hAnsi="Arial Narrow" w:cs="Arial"/>
                <w:sz w:val="20"/>
                <w:szCs w:val="20"/>
              </w:rPr>
              <w:t xml:space="preserve"> 0,11</w:t>
            </w:r>
          </w:p>
          <w:p w14:paraId="532BF62C"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lang w:val="en-US"/>
              </w:rPr>
              <w:sym w:font="Symbol" w:char="F0A3"/>
            </w:r>
            <w:r w:rsidRPr="00C06B00">
              <w:rPr>
                <w:rFonts w:ascii="Arial Narrow" w:hAnsi="Arial Narrow" w:cs="Arial"/>
                <w:sz w:val="20"/>
                <w:szCs w:val="20"/>
              </w:rPr>
              <w:t xml:space="preserve"> 0,57</w:t>
            </w:r>
          </w:p>
          <w:p w14:paraId="588FDE49" w14:textId="77777777" w:rsidR="00CD6792" w:rsidRPr="00C06B00" w:rsidRDefault="00CD6792" w:rsidP="00954441">
            <w:pPr>
              <w:spacing w:line="276" w:lineRule="auto"/>
              <w:jc w:val="center"/>
              <w:rPr>
                <w:rFonts w:ascii="Arial Narrow" w:hAnsi="Arial Narrow" w:cs="Arial"/>
                <w:sz w:val="20"/>
                <w:szCs w:val="20"/>
                <w:highlight w:val="green"/>
              </w:rPr>
            </w:pPr>
            <w:r w:rsidRPr="00C06B00">
              <w:rPr>
                <w:rFonts w:ascii="Arial Narrow" w:hAnsi="Arial Narrow" w:cs="Arial"/>
                <w:sz w:val="20"/>
                <w:szCs w:val="20"/>
                <w:lang w:val="en-US"/>
              </w:rPr>
              <w:sym w:font="Symbol" w:char="F0A3"/>
            </w:r>
            <w:r w:rsidRPr="00C06B00">
              <w:rPr>
                <w:rFonts w:ascii="Arial Narrow" w:hAnsi="Arial Narrow" w:cs="Arial"/>
                <w:sz w:val="20"/>
                <w:szCs w:val="20"/>
              </w:rPr>
              <w:t xml:space="preserve"> 1,15</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224F815F"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TDT1</w:t>
            </w:r>
          </w:p>
          <w:p w14:paraId="5F22CDBC"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TDT3</w:t>
            </w:r>
          </w:p>
          <w:p w14:paraId="553B964A"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TDT5</w:t>
            </w:r>
          </w:p>
          <w:p w14:paraId="6A016B6C" w14:textId="77777777" w:rsidR="00CD6792" w:rsidRPr="00C06B00" w:rsidRDefault="00CD6792" w:rsidP="00954441">
            <w:pPr>
              <w:spacing w:line="276" w:lineRule="auto"/>
              <w:jc w:val="center"/>
              <w:rPr>
                <w:rFonts w:ascii="Arial Narrow" w:hAnsi="Arial Narrow" w:cs="Arial"/>
                <w:sz w:val="20"/>
                <w:szCs w:val="20"/>
                <w:highlight w:val="green"/>
              </w:rPr>
            </w:pPr>
            <w:r w:rsidRPr="00C06B00">
              <w:rPr>
                <w:rFonts w:ascii="Arial Narrow" w:hAnsi="Arial Narrow" w:cs="Arial"/>
                <w:sz w:val="20"/>
                <w:szCs w:val="20"/>
              </w:rPr>
              <w:t>TDT6*</w:t>
            </w:r>
          </w:p>
        </w:tc>
      </w:tr>
      <w:tr w:rsidR="00CD6792" w:rsidRPr="00C06B00" w14:paraId="1407A0F8"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649FDDF0" w14:textId="77777777" w:rsidR="00CD6792" w:rsidRPr="00C06B00" w:rsidRDefault="00CD6792" w:rsidP="00954441">
            <w:pPr>
              <w:spacing w:line="276" w:lineRule="auto"/>
              <w:rPr>
                <w:rFonts w:ascii="Arial Narrow" w:hAnsi="Arial Narrow" w:cs="Arial"/>
                <w:sz w:val="20"/>
                <w:szCs w:val="20"/>
              </w:rPr>
            </w:pPr>
            <w:r w:rsidRPr="00C06B00">
              <w:rPr>
                <w:rFonts w:ascii="Arial Narrow" w:hAnsi="Arial Narrow" w:cs="Arial"/>
                <w:sz w:val="20"/>
                <w:szCs w:val="20"/>
              </w:rPr>
              <w:t>Odkształcenie trwałe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6412244A"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mm/m lub</w:t>
            </w:r>
          </w:p>
          <w:p w14:paraId="27071E80"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 xml:space="preserve">stopień </w:t>
            </w:r>
            <w:r w:rsidRPr="00C06B00">
              <w:rPr>
                <w:rFonts w:ascii="Arial Narrow" w:hAnsi="Arial Narrow" w:cs="Arial"/>
                <w:sz w:val="20"/>
                <w:szCs w:val="20"/>
              </w:rPr>
              <w:sym w:font="Symbol" w:char="F0D7"/>
            </w:r>
            <w:r w:rsidRPr="00C06B00">
              <w:rPr>
                <w:rFonts w:ascii="Arial Narrow" w:hAnsi="Arial Narrow" w:cs="Arial"/>
                <w:sz w:val="20"/>
                <w:szCs w:val="20"/>
              </w:rPr>
              <w:t xml:space="preserve"> 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5729D264" w14:textId="77777777" w:rsidR="00CD6792" w:rsidRPr="00C06B00" w:rsidRDefault="00CD6792" w:rsidP="00954441">
            <w:pPr>
              <w:spacing w:line="276" w:lineRule="auto"/>
              <w:rPr>
                <w:rFonts w:ascii="Arial Narrow" w:hAnsi="Arial Narrow" w:cs="Arial"/>
                <w:sz w:val="20"/>
                <w:szCs w:val="20"/>
              </w:rPr>
            </w:pPr>
            <w:r w:rsidRPr="00C06B00">
              <w:rPr>
                <w:rFonts w:ascii="Arial Narrow" w:hAnsi="Arial Narrow" w:cs="Arial"/>
                <w:sz w:val="20"/>
                <w:szCs w:val="20"/>
              </w:rPr>
              <w:t>20 % odkształcenia chwilowego</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7A792183"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w:t>
            </w:r>
          </w:p>
        </w:tc>
      </w:tr>
      <w:tr w:rsidR="00CD6792" w:rsidRPr="00C06B00" w14:paraId="2D969F3A"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03B6FFAC" w14:textId="77777777" w:rsidR="00CD6792" w:rsidRPr="00C06B00" w:rsidRDefault="00CD6792" w:rsidP="00954441">
            <w:pPr>
              <w:spacing w:line="276" w:lineRule="auto"/>
              <w:rPr>
                <w:rFonts w:ascii="Arial Narrow" w:hAnsi="Arial Narrow" w:cs="Arial"/>
                <w:sz w:val="20"/>
                <w:szCs w:val="20"/>
              </w:rPr>
            </w:pPr>
            <w:r w:rsidRPr="00C06B00">
              <w:rPr>
                <w:rFonts w:ascii="Arial Narrow" w:hAnsi="Arial Narrow" w:cs="Arial"/>
                <w:sz w:val="20"/>
                <w:szCs w:val="20"/>
              </w:rPr>
              <w:t>Rodzaj krawędzi znaku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1E7B1818"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73580371"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Zabezpieczona, krawędź tłoczona, zaginana, prasowana lub zabezpieczona profilem krawędziowym</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12890522"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E2</w:t>
            </w:r>
          </w:p>
        </w:tc>
      </w:tr>
      <w:tr w:rsidR="00CD6792" w:rsidRPr="00C06B00" w14:paraId="25D73248" w14:textId="77777777" w:rsidTr="00954441">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14:paraId="06673E8E"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Przewiercanie lica znaku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14:paraId="41D76FD4" w14:textId="77777777" w:rsidR="00CD6792" w:rsidRPr="00C06B00" w:rsidRDefault="00CD6792" w:rsidP="00954441">
            <w:pPr>
              <w:spacing w:line="276" w:lineRule="auto"/>
              <w:jc w:val="center"/>
              <w:rPr>
                <w:rFonts w:ascii="Arial Narrow" w:hAnsi="Arial Narrow" w:cs="Arial"/>
                <w:sz w:val="20"/>
                <w:szCs w:val="20"/>
              </w:rPr>
            </w:pPr>
            <w:r w:rsidRPr="00C06B00">
              <w:rPr>
                <w:rFonts w:ascii="Arial Narrow" w:hAnsi="Arial Narrow" w:cs="Arial"/>
                <w:sz w:val="20"/>
                <w:szCs w:val="20"/>
              </w:rPr>
              <w:t>-</w:t>
            </w:r>
          </w:p>
        </w:tc>
        <w:tc>
          <w:tcPr>
            <w:tcW w:w="3119" w:type="dxa"/>
            <w:tcBorders>
              <w:top w:val="single" w:sz="6" w:space="0" w:color="auto"/>
              <w:left w:val="single" w:sz="6" w:space="0" w:color="auto"/>
              <w:bottom w:val="single" w:sz="6" w:space="0" w:color="auto"/>
              <w:right w:val="single" w:sz="6" w:space="0" w:color="auto"/>
            </w:tcBorders>
            <w:noWrap/>
            <w:vAlign w:val="center"/>
            <w:hideMark/>
          </w:tcPr>
          <w:p w14:paraId="00E9F23C" w14:textId="77777777" w:rsidR="00CD6792" w:rsidRPr="00C06B00" w:rsidRDefault="00CD6792" w:rsidP="00954441">
            <w:pPr>
              <w:spacing w:line="276" w:lineRule="auto"/>
              <w:rPr>
                <w:rFonts w:ascii="Arial Narrow" w:hAnsi="Arial Narrow" w:cs="Arial"/>
                <w:sz w:val="20"/>
                <w:szCs w:val="20"/>
                <w:highlight w:val="green"/>
              </w:rPr>
            </w:pPr>
            <w:r w:rsidRPr="00C06B00">
              <w:rPr>
                <w:rFonts w:ascii="Arial Narrow" w:hAnsi="Arial Narrow" w:cs="Arial"/>
                <w:sz w:val="20"/>
                <w:szCs w:val="20"/>
              </w:rPr>
              <w:t>Lico znaku nie może być przewiercone z żadnego powodu</w:t>
            </w:r>
          </w:p>
        </w:tc>
        <w:tc>
          <w:tcPr>
            <w:tcW w:w="1984" w:type="dxa"/>
            <w:tcBorders>
              <w:top w:val="single" w:sz="6" w:space="0" w:color="auto"/>
              <w:left w:val="single" w:sz="6" w:space="0" w:color="auto"/>
              <w:bottom w:val="single" w:sz="6" w:space="0" w:color="auto"/>
              <w:right w:val="single" w:sz="6" w:space="0" w:color="auto"/>
            </w:tcBorders>
            <w:noWrap/>
            <w:vAlign w:val="center"/>
            <w:hideMark/>
          </w:tcPr>
          <w:p w14:paraId="29FE8F96" w14:textId="77777777" w:rsidR="00CD6792" w:rsidRPr="00C06B00" w:rsidRDefault="00CD6792" w:rsidP="00954441">
            <w:pPr>
              <w:spacing w:line="276" w:lineRule="auto"/>
              <w:jc w:val="center"/>
              <w:rPr>
                <w:rFonts w:ascii="Arial Narrow" w:hAnsi="Arial Narrow" w:cs="Arial"/>
                <w:sz w:val="20"/>
                <w:szCs w:val="20"/>
                <w:highlight w:val="green"/>
              </w:rPr>
            </w:pPr>
            <w:r w:rsidRPr="00C06B00">
              <w:rPr>
                <w:rFonts w:ascii="Arial Narrow" w:hAnsi="Arial Narrow" w:cs="Arial"/>
                <w:sz w:val="20"/>
                <w:szCs w:val="20"/>
              </w:rPr>
              <w:t>P3</w:t>
            </w:r>
          </w:p>
        </w:tc>
      </w:tr>
      <w:tr w:rsidR="00CD6792" w:rsidRPr="00C06B00" w14:paraId="535F507C" w14:textId="77777777" w:rsidTr="00954441">
        <w:trPr>
          <w:jc w:val="center"/>
        </w:trPr>
        <w:tc>
          <w:tcPr>
            <w:tcW w:w="9072" w:type="dxa"/>
            <w:gridSpan w:val="4"/>
            <w:tcBorders>
              <w:top w:val="single" w:sz="6" w:space="0" w:color="auto"/>
              <w:left w:val="single" w:sz="6" w:space="0" w:color="auto"/>
              <w:bottom w:val="single" w:sz="6" w:space="0" w:color="auto"/>
              <w:right w:val="single" w:sz="6" w:space="0" w:color="auto"/>
            </w:tcBorders>
            <w:noWrap/>
            <w:vAlign w:val="center"/>
            <w:hideMark/>
          </w:tcPr>
          <w:p w14:paraId="4BB0A964" w14:textId="77777777" w:rsidR="00CD6792" w:rsidRPr="00C06B00" w:rsidRDefault="00CD6792" w:rsidP="00954441">
            <w:pPr>
              <w:spacing w:line="276" w:lineRule="auto"/>
              <w:rPr>
                <w:rFonts w:ascii="Arial Narrow" w:hAnsi="Arial Narrow" w:cs="Arial"/>
                <w:sz w:val="20"/>
                <w:szCs w:val="20"/>
              </w:rPr>
            </w:pPr>
            <w:r w:rsidRPr="00C06B00">
              <w:rPr>
                <w:rFonts w:ascii="Arial Narrow" w:hAnsi="Arial Narrow" w:cs="Arial"/>
                <w:sz w:val="20"/>
                <w:szCs w:val="20"/>
              </w:rPr>
              <w:t>* klasę TDT3 stosuje się dla tablic na 2 lub więcej podporach, klasę TDT 5 dla tablic na jednej podporze, klasę TDT1 dla tablic na konstrukcjach bramowych, klasę TDT6 dla tablic na konstrukcjach wysięgnikowych</w:t>
            </w:r>
          </w:p>
        </w:tc>
      </w:tr>
    </w:tbl>
    <w:p w14:paraId="0A9F7D7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Przyjęto zgodnie z tablicą 1, że przy sile naporu wiatru równej 0,6 </w:t>
      </w:r>
      <w:proofErr w:type="spellStart"/>
      <w:r w:rsidRPr="00C06B00">
        <w:rPr>
          <w:rFonts w:ascii="Arial Narrow" w:hAnsi="Arial Narrow" w:cs="Arial"/>
          <w:sz w:val="22"/>
          <w:szCs w:val="22"/>
        </w:rPr>
        <w:t>kN</w:t>
      </w:r>
      <w:proofErr w:type="spellEnd"/>
      <w:r w:rsidRPr="00C06B00">
        <w:rPr>
          <w:rFonts w:ascii="Arial Narrow" w:hAnsi="Arial Narrow" w:cs="Arial"/>
          <w:sz w:val="22"/>
          <w:szCs w:val="22"/>
        </w:rPr>
        <w:t xml:space="preserve"> (klasa WL2), chwilowe odkształcenie zginające, zarówno znak, jak i samą tarczę znaku nie może być większe niż 25 mm/m (klasa TDB4).</w:t>
      </w:r>
    </w:p>
    <w:p w14:paraId="239CFE99"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2.5.4.</w:t>
      </w:r>
      <w:r w:rsidRPr="00C06B00">
        <w:rPr>
          <w:rFonts w:ascii="Arial Narrow" w:hAnsi="Arial Narrow" w:cs="Arial"/>
          <w:sz w:val="22"/>
          <w:szCs w:val="22"/>
        </w:rPr>
        <w:t xml:space="preserve"> </w:t>
      </w:r>
      <w:r w:rsidRPr="00C06B00">
        <w:rPr>
          <w:rFonts w:ascii="Arial Narrow" w:hAnsi="Arial Narrow" w:cs="Arial"/>
          <w:sz w:val="22"/>
          <w:szCs w:val="22"/>
          <w:u w:val="single"/>
        </w:rPr>
        <w:t>Warunki wykonania tarczy znaku</w:t>
      </w:r>
    </w:p>
    <w:p w14:paraId="58DFE82E"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Tarcze znaków powinny spełniać także następujące wymagania:</w:t>
      </w:r>
    </w:p>
    <w:p w14:paraId="20DB1A2F" w14:textId="77777777" w:rsidR="00CD6792" w:rsidRPr="00C06B00" w:rsidRDefault="00CD6792" w:rsidP="009E77BE">
      <w:pPr>
        <w:numPr>
          <w:ilvl w:val="0"/>
          <w:numId w:val="159"/>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sidRPr="00C06B00">
          <w:rPr>
            <w:rFonts w:ascii="Arial Narrow" w:hAnsi="Arial Narrow" w:cs="Arial"/>
            <w:sz w:val="20"/>
            <w:szCs w:val="20"/>
          </w:rPr>
          <w:t>10 mm</w:t>
        </w:r>
      </w:smartTag>
      <w:r w:rsidRPr="00C06B00">
        <w:rPr>
          <w:rFonts w:ascii="Arial Narrow" w:hAnsi="Arial Narrow" w:cs="Arial"/>
          <w:sz w:val="20"/>
          <w:szCs w:val="20"/>
        </w:rPr>
        <w:t xml:space="preserve"> włącznie z narożnikami lub przez zamocowanie odpowiedniego profilu na całym obwodzie znaku, </w:t>
      </w:r>
    </w:p>
    <w:p w14:paraId="10883F04" w14:textId="77777777" w:rsidR="00CD6792" w:rsidRPr="00C06B00" w:rsidRDefault="00CD6792" w:rsidP="009E77BE">
      <w:pPr>
        <w:numPr>
          <w:ilvl w:val="0"/>
          <w:numId w:val="159"/>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powierzchnia czołowa tarczy znaku powinna być równa – bez wgięć, pofałdowań i otworów montażowych. Dopuszczalna nierówność wynosi 1 mm/m,</w:t>
      </w:r>
    </w:p>
    <w:p w14:paraId="55E629EF" w14:textId="77777777" w:rsidR="00CD6792" w:rsidRPr="00C06B00" w:rsidRDefault="00CD6792" w:rsidP="009E77BE">
      <w:pPr>
        <w:numPr>
          <w:ilvl w:val="0"/>
          <w:numId w:val="159"/>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14:paraId="79E3997A" w14:textId="77777777" w:rsidR="00CD6792" w:rsidRPr="00C06B00" w:rsidRDefault="00CD6792" w:rsidP="009E77BE">
      <w:pPr>
        <w:numPr>
          <w:ilvl w:val="0"/>
          <w:numId w:val="159"/>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14:paraId="2B83CD7D" w14:textId="77777777" w:rsidR="00CD6792" w:rsidRPr="00C06B00" w:rsidRDefault="00CD6792" w:rsidP="00954441">
      <w:pPr>
        <w:spacing w:line="276" w:lineRule="auto"/>
        <w:ind w:firstLine="567"/>
        <w:jc w:val="both"/>
        <w:rPr>
          <w:rFonts w:ascii="Arial Narrow" w:hAnsi="Arial Narrow" w:cs="Arial"/>
          <w:sz w:val="20"/>
          <w:szCs w:val="20"/>
        </w:rPr>
      </w:pPr>
      <w:r w:rsidRPr="00C06B00">
        <w:rPr>
          <w:rFonts w:ascii="Arial Narrow" w:hAnsi="Arial Narrow" w:cs="Arial"/>
          <w:sz w:val="20"/>
          <w:szCs w:val="20"/>
        </w:rPr>
        <w:lastRenderedPageBreak/>
        <w:t>Tarcze znaków i tablic o powierzchni &gt;</w:t>
      </w:r>
      <w:smartTag w:uri="urn:schemas-microsoft-com:office:smarttags" w:element="metricconverter">
        <w:smartTagPr>
          <w:attr w:name="productid" w:val="1 m2"/>
        </w:smartTagPr>
        <w:r w:rsidRPr="00C06B00">
          <w:rPr>
            <w:rFonts w:ascii="Arial Narrow" w:hAnsi="Arial Narrow" w:cs="Arial"/>
            <w:sz w:val="20"/>
            <w:szCs w:val="20"/>
          </w:rPr>
          <w:t>1 m</w:t>
        </w:r>
        <w:r w:rsidRPr="00C06B00">
          <w:rPr>
            <w:rFonts w:ascii="Arial Narrow" w:hAnsi="Arial Narrow" w:cs="Arial"/>
            <w:sz w:val="20"/>
            <w:szCs w:val="20"/>
            <w:vertAlign w:val="superscript"/>
          </w:rPr>
          <w:t>2</w:t>
        </w:r>
      </w:smartTag>
      <w:r w:rsidRPr="00C06B00">
        <w:rPr>
          <w:rFonts w:ascii="Arial Narrow" w:hAnsi="Arial Narrow" w:cs="Arial"/>
          <w:sz w:val="20"/>
          <w:szCs w:val="20"/>
        </w:rPr>
        <w:t xml:space="preserve"> powinny spełniać dodatkowo następujące wymagania:</w:t>
      </w:r>
    </w:p>
    <w:p w14:paraId="7A6F0B19" w14:textId="77777777" w:rsidR="00CD6792" w:rsidRPr="00C06B00" w:rsidRDefault="00CD6792" w:rsidP="009E77BE">
      <w:pPr>
        <w:numPr>
          <w:ilvl w:val="0"/>
          <w:numId w:val="160"/>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narożniki znaku i tablicy powinny być zaokrąglone, o promieniu zgodnym z wymaganiami określonymi w załączniku nr 1 do rozporządzenia Ministra Infrastruktury z dnia 3 lipca 2003 r. [25] nie mniejszym jednak niż </w:t>
      </w:r>
      <w:smartTag w:uri="urn:schemas-microsoft-com:office:smarttags" w:element="metricconverter">
        <w:smartTagPr>
          <w:attr w:name="productid" w:val="30 mm"/>
        </w:smartTagPr>
        <w:r w:rsidRPr="00C06B00">
          <w:rPr>
            <w:rFonts w:ascii="Arial Narrow" w:hAnsi="Arial Narrow" w:cs="Arial"/>
            <w:sz w:val="20"/>
            <w:szCs w:val="20"/>
          </w:rPr>
          <w:t>30 mm</w:t>
        </w:r>
      </w:smartTag>
      <w:r w:rsidRPr="00C06B00">
        <w:rPr>
          <w:rFonts w:ascii="Arial Narrow" w:hAnsi="Arial Narrow" w:cs="Arial"/>
          <w:sz w:val="20"/>
          <w:szCs w:val="20"/>
        </w:rPr>
        <w:t>, gdy wielkości tego promienia nie wskazano,</w:t>
      </w:r>
    </w:p>
    <w:p w14:paraId="1109C45B" w14:textId="77777777" w:rsidR="00CD6792" w:rsidRPr="00C06B00" w:rsidRDefault="00CD6792" w:rsidP="009E77BE">
      <w:pPr>
        <w:numPr>
          <w:ilvl w:val="0"/>
          <w:numId w:val="160"/>
        </w:numPr>
        <w:spacing w:line="276" w:lineRule="auto"/>
        <w:ind w:left="567" w:hanging="283"/>
        <w:jc w:val="both"/>
        <w:rPr>
          <w:rFonts w:ascii="Arial Narrow" w:hAnsi="Arial Narrow" w:cs="Arial"/>
          <w:sz w:val="20"/>
          <w:szCs w:val="20"/>
        </w:rPr>
      </w:pPr>
      <w:r w:rsidRPr="00C06B00">
        <w:rPr>
          <w:rFonts w:ascii="Arial Narrow" w:hAnsi="Arial Narrow" w:cs="Arial"/>
          <w:sz w:val="20"/>
          <w:szCs w:val="20"/>
        </w:rPr>
        <w:t xml:space="preserve">łączenie poszczególnych segmentów tarczy (dla znaków wielkogabarytowych) wzdłuż poziomej lub pionowej krawędzi powinno być wykonane w taki sposób, aby nie występowały przesunięcia i prześwity w miejscach ich łączenia. </w:t>
      </w:r>
    </w:p>
    <w:p w14:paraId="3EBE9DB7"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2.6. Znaki odblaskowe</w:t>
      </w:r>
    </w:p>
    <w:p w14:paraId="31B55A56"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2.6.1.</w:t>
      </w:r>
      <w:r w:rsidRPr="00C06B00">
        <w:rPr>
          <w:rFonts w:ascii="Arial Narrow" w:hAnsi="Arial Narrow" w:cs="Arial"/>
          <w:sz w:val="22"/>
          <w:szCs w:val="22"/>
        </w:rPr>
        <w:t xml:space="preserve"> </w:t>
      </w:r>
      <w:r w:rsidRPr="008B28F1">
        <w:rPr>
          <w:rFonts w:ascii="Arial Narrow" w:hAnsi="Arial Narrow" w:cs="Arial"/>
          <w:sz w:val="22"/>
          <w:szCs w:val="22"/>
          <w:u w:val="single"/>
        </w:rPr>
        <w:t>Wymagania dotyczące powierzchni odblaskowej</w:t>
      </w:r>
    </w:p>
    <w:p w14:paraId="15575B7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14:paraId="535C2C2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Folia odblaskowa (odbijająca powrotnie) powinna spełniać wymagania określone w aprobacie technicznej.</w:t>
      </w:r>
    </w:p>
    <w:p w14:paraId="1217E60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Lico znaku powinno być wykonane z:</w:t>
      </w:r>
    </w:p>
    <w:p w14:paraId="39DFB9E3" w14:textId="77777777" w:rsidR="00CD6792" w:rsidRPr="008B28F1" w:rsidRDefault="00CD6792" w:rsidP="009E77BE">
      <w:pPr>
        <w:numPr>
          <w:ilvl w:val="0"/>
          <w:numId w:val="161"/>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samoprzylepnej folii odblaskowej o właściwościach fotometrycznych i kolorymetrycznych typu 1, typu 2 (folia z kulkami szklanymi lub pryzmatyczna) lub typu 3 (folia pryzmatyczna) potwierdzonych uzyskanymi aprobatami technicznymi dla poszczególnych typów folii,</w:t>
      </w:r>
    </w:p>
    <w:p w14:paraId="56EB072A" w14:textId="77777777" w:rsidR="00CD6792" w:rsidRPr="008B28F1" w:rsidRDefault="00CD6792" w:rsidP="009E77BE">
      <w:pPr>
        <w:numPr>
          <w:ilvl w:val="0"/>
          <w:numId w:val="161"/>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14:paraId="117EBDF6" w14:textId="77777777" w:rsidR="00CD6792" w:rsidRPr="008B28F1" w:rsidRDefault="00CD6792" w:rsidP="009E77BE">
      <w:pPr>
        <w:numPr>
          <w:ilvl w:val="0"/>
          <w:numId w:val="161"/>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dopuszcza się wycinanie kształtów z folii 2 i 3 typu pod warunkiem zabezpieczenia ich krawędzi lakierem zalecanym przez producenta folii,</w:t>
      </w:r>
    </w:p>
    <w:p w14:paraId="464A48D4" w14:textId="77777777" w:rsidR="00CD6792" w:rsidRPr="008B28F1" w:rsidRDefault="00CD6792" w:rsidP="009E77BE">
      <w:pPr>
        <w:numPr>
          <w:ilvl w:val="0"/>
          <w:numId w:val="161"/>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nie dopuszcza się stosowania folii o okresie trwałości poniżej 7 lat do znaków stałych,</w:t>
      </w:r>
    </w:p>
    <w:p w14:paraId="2AD8CB47" w14:textId="77777777" w:rsidR="00CD6792" w:rsidRPr="008B28F1" w:rsidRDefault="00CD6792" w:rsidP="009E77BE">
      <w:pPr>
        <w:numPr>
          <w:ilvl w:val="0"/>
          <w:numId w:val="161"/>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[25].</w:t>
      </w:r>
    </w:p>
    <w:p w14:paraId="59FB299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Minimalna początkowa wartość współczynnika odblasku R’(cd·lx-1m-2 ) znaków odblaskowych, zmierzona zgodnie z procedurą zawartą w CIE No.54 [29], używając standardowego </w:t>
      </w:r>
      <w:proofErr w:type="spellStart"/>
      <w:r w:rsidRPr="00C06B00">
        <w:rPr>
          <w:rFonts w:ascii="Arial Narrow" w:hAnsi="Arial Narrow" w:cs="Arial"/>
          <w:sz w:val="22"/>
          <w:szCs w:val="22"/>
        </w:rPr>
        <w:t>iluminanta</w:t>
      </w:r>
      <w:proofErr w:type="spellEnd"/>
      <w:r w:rsidRPr="00C06B00">
        <w:rPr>
          <w:rFonts w:ascii="Arial Narrow" w:hAnsi="Arial Narrow" w:cs="Arial"/>
          <w:sz w:val="22"/>
          <w:szCs w:val="22"/>
        </w:rPr>
        <w:t xml:space="preserve"> A, powinna spełniać odpowiednio wymagania podane w tablicy 2.</w:t>
      </w:r>
    </w:p>
    <w:p w14:paraId="1377C560"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14:paraId="74DBB1D6"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 przypadku oświetlenia standardowym </w:t>
      </w:r>
      <w:proofErr w:type="spellStart"/>
      <w:r w:rsidRPr="00C06B00">
        <w:rPr>
          <w:rFonts w:ascii="Arial Narrow" w:hAnsi="Arial Narrow" w:cs="Arial"/>
          <w:sz w:val="22"/>
          <w:szCs w:val="22"/>
        </w:rPr>
        <w:t>iluminantem</w:t>
      </w:r>
      <w:proofErr w:type="spellEnd"/>
      <w:r w:rsidRPr="00C06B00">
        <w:rPr>
          <w:rFonts w:ascii="Arial Narrow" w:hAnsi="Arial Narrow" w:cs="Arial"/>
          <w:sz w:val="22"/>
          <w:szCs w:val="22"/>
        </w:rPr>
        <w:t xml:space="preserve"> D 65 i pomiaru w geometrii 45/0 współrzędne chromatyczności i współczynnik luminancji </w:t>
      </w:r>
      <w:r w:rsidRPr="00C06B00">
        <w:rPr>
          <w:rFonts w:ascii="Arial Narrow" w:hAnsi="Arial Narrow" w:cs="Arial"/>
          <w:sz w:val="22"/>
          <w:szCs w:val="22"/>
        </w:rPr>
        <w:sym w:font="Symbol" w:char="F062"/>
      </w:r>
      <w:r w:rsidRPr="00C06B00">
        <w:rPr>
          <w:rFonts w:ascii="Arial Narrow" w:hAnsi="Arial Narrow" w:cs="Arial"/>
          <w:sz w:val="22"/>
          <w:szCs w:val="22"/>
        </w:rPr>
        <w:t xml:space="preserve"> powinny być zgodne z wymaganiami podanymi w tablicach 2 i 3.</w:t>
      </w:r>
    </w:p>
    <w:p w14:paraId="2B426743" w14:textId="77777777" w:rsidR="00CD6792" w:rsidRPr="008B28F1" w:rsidRDefault="00CD6792" w:rsidP="00954441">
      <w:pPr>
        <w:spacing w:line="276" w:lineRule="auto"/>
        <w:jc w:val="both"/>
        <w:rPr>
          <w:rFonts w:ascii="Arial Narrow" w:hAnsi="Arial Narrow" w:cs="Arial"/>
          <w:i/>
          <w:iCs/>
          <w:sz w:val="20"/>
          <w:szCs w:val="20"/>
        </w:rPr>
      </w:pPr>
      <w:r w:rsidRPr="008B28F1">
        <w:rPr>
          <w:rFonts w:ascii="Arial Narrow" w:hAnsi="Arial Narrow" w:cs="Arial"/>
          <w:i/>
          <w:iCs/>
          <w:sz w:val="20"/>
          <w:szCs w:val="20"/>
        </w:rPr>
        <w:t xml:space="preserve">Tablica 2. Wymagania dla współczynnika luminancji </w:t>
      </w:r>
      <w:r w:rsidRPr="008B28F1">
        <w:rPr>
          <w:rFonts w:ascii="Arial Narrow" w:hAnsi="Arial Narrow" w:cs="Arial"/>
          <w:i/>
          <w:iCs/>
          <w:sz w:val="20"/>
          <w:szCs w:val="20"/>
        </w:rPr>
        <w:sym w:font="Symbol" w:char="F062"/>
      </w:r>
      <w:r w:rsidRPr="008B28F1">
        <w:rPr>
          <w:rFonts w:ascii="Arial Narrow" w:hAnsi="Arial Narrow" w:cs="Arial"/>
          <w:i/>
          <w:iCs/>
          <w:sz w:val="20"/>
          <w:szCs w:val="20"/>
        </w:rPr>
        <w:t xml:space="preserve"> i współrzędnych chromatyczności x, y oraz współczynnika odblasku R’</w:t>
      </w:r>
    </w:p>
    <w:tbl>
      <w:tblPr>
        <w:tblW w:w="7527" w:type="dxa"/>
        <w:jc w:val="center"/>
        <w:tblCellMar>
          <w:left w:w="70" w:type="dxa"/>
          <w:right w:w="70" w:type="dxa"/>
        </w:tblCellMar>
        <w:tblLook w:val="04A0" w:firstRow="1" w:lastRow="0" w:firstColumn="1" w:lastColumn="0" w:noHBand="0" w:noVBand="1"/>
      </w:tblPr>
      <w:tblGrid>
        <w:gridCol w:w="567"/>
        <w:gridCol w:w="3395"/>
        <w:gridCol w:w="1132"/>
        <w:gridCol w:w="1981"/>
        <w:gridCol w:w="1981"/>
      </w:tblGrid>
      <w:tr w:rsidR="00CD6792" w:rsidRPr="008B28F1" w14:paraId="139C4466" w14:textId="77777777" w:rsidTr="00954441">
        <w:trPr>
          <w:trHeight w:val="218"/>
          <w:tblHeader/>
          <w:jc w:val="center"/>
        </w:trPr>
        <w:tc>
          <w:tcPr>
            <w:tcW w:w="567"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2D804D62" w14:textId="77777777" w:rsidR="00CD6792" w:rsidRPr="008B28F1" w:rsidRDefault="00CD6792" w:rsidP="00954441">
            <w:pPr>
              <w:spacing w:line="276" w:lineRule="auto"/>
              <w:jc w:val="center"/>
              <w:rPr>
                <w:rFonts w:ascii="Arial Narrow" w:hAnsi="Arial Narrow" w:cs="Arial"/>
                <w:b/>
                <w:bCs/>
                <w:sz w:val="20"/>
                <w:szCs w:val="20"/>
              </w:rPr>
            </w:pPr>
            <w:r w:rsidRPr="008B28F1">
              <w:rPr>
                <w:rFonts w:ascii="Arial Narrow" w:hAnsi="Arial Narrow" w:cs="Arial"/>
                <w:b/>
                <w:bCs/>
                <w:sz w:val="20"/>
                <w:szCs w:val="20"/>
              </w:rPr>
              <w:t>Lp.</w:t>
            </w:r>
          </w:p>
        </w:tc>
        <w:tc>
          <w:tcPr>
            <w:tcW w:w="3402"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2E256C7D" w14:textId="77777777" w:rsidR="00CD6792" w:rsidRPr="008B28F1" w:rsidRDefault="00CD6792" w:rsidP="00954441">
            <w:pPr>
              <w:spacing w:line="276" w:lineRule="auto"/>
              <w:jc w:val="center"/>
              <w:rPr>
                <w:rFonts w:ascii="Arial Narrow" w:hAnsi="Arial Narrow" w:cs="Arial"/>
                <w:b/>
                <w:bCs/>
                <w:sz w:val="20"/>
                <w:szCs w:val="20"/>
              </w:rPr>
            </w:pPr>
            <w:r w:rsidRPr="008B28F1">
              <w:rPr>
                <w:rFonts w:ascii="Arial Narrow" w:hAnsi="Arial Narrow" w:cs="Arial"/>
                <w:b/>
                <w:bCs/>
                <w:sz w:val="20"/>
                <w:szCs w:val="20"/>
              </w:rPr>
              <w:t>Właściwości</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6CBFC09D" w14:textId="77777777" w:rsidR="00CD6792" w:rsidRPr="008B28F1" w:rsidRDefault="00CD6792" w:rsidP="00954441">
            <w:pPr>
              <w:spacing w:line="276" w:lineRule="auto"/>
              <w:jc w:val="center"/>
              <w:rPr>
                <w:rFonts w:ascii="Arial Narrow" w:hAnsi="Arial Narrow" w:cs="Arial"/>
                <w:b/>
                <w:bCs/>
                <w:sz w:val="20"/>
                <w:szCs w:val="20"/>
              </w:rPr>
            </w:pPr>
            <w:r w:rsidRPr="008B28F1">
              <w:rPr>
                <w:rFonts w:ascii="Arial Narrow" w:hAnsi="Arial Narrow" w:cs="Arial"/>
                <w:b/>
                <w:bCs/>
                <w:sz w:val="20"/>
                <w:szCs w:val="20"/>
              </w:rPr>
              <w:t>Jednostki</w:t>
            </w:r>
          </w:p>
        </w:tc>
        <w:tc>
          <w:tcPr>
            <w:tcW w:w="198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134D32A3" w14:textId="77777777" w:rsidR="00CD6792" w:rsidRPr="008B28F1" w:rsidRDefault="00CD6792" w:rsidP="00954441">
            <w:pPr>
              <w:spacing w:line="276" w:lineRule="auto"/>
              <w:jc w:val="center"/>
              <w:rPr>
                <w:rFonts w:ascii="Arial Narrow" w:hAnsi="Arial Narrow" w:cs="Arial"/>
                <w:b/>
                <w:bCs/>
                <w:sz w:val="20"/>
                <w:szCs w:val="20"/>
              </w:rPr>
            </w:pPr>
            <w:r w:rsidRPr="008B28F1">
              <w:rPr>
                <w:rFonts w:ascii="Arial Narrow" w:hAnsi="Arial Narrow" w:cs="Arial"/>
                <w:b/>
                <w:bCs/>
                <w:sz w:val="20"/>
                <w:szCs w:val="20"/>
              </w:rPr>
              <w:t>Wymagania</w:t>
            </w:r>
          </w:p>
        </w:tc>
      </w:tr>
      <w:tr w:rsidR="00CD6792" w:rsidRPr="008B28F1" w14:paraId="1173074F" w14:textId="77777777" w:rsidTr="00954441">
        <w:trPr>
          <w:trHeight w:val="2688"/>
          <w:jc w:val="center"/>
        </w:trPr>
        <w:tc>
          <w:tcPr>
            <w:tcW w:w="567" w:type="dxa"/>
            <w:tcBorders>
              <w:top w:val="single" w:sz="6" w:space="0" w:color="auto"/>
              <w:left w:val="single" w:sz="6" w:space="0" w:color="auto"/>
              <w:bottom w:val="single" w:sz="6" w:space="0" w:color="auto"/>
              <w:right w:val="single" w:sz="6" w:space="0" w:color="auto"/>
            </w:tcBorders>
            <w:noWrap/>
            <w:vAlign w:val="center"/>
          </w:tcPr>
          <w:p w14:paraId="6CF8C4D5"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1</w:t>
            </w:r>
          </w:p>
          <w:p w14:paraId="1EA42008" w14:textId="77777777" w:rsidR="00CD6792" w:rsidRPr="008B28F1" w:rsidRDefault="00CD6792" w:rsidP="00954441">
            <w:pPr>
              <w:spacing w:line="276" w:lineRule="auto"/>
              <w:jc w:val="center"/>
              <w:rPr>
                <w:rFonts w:ascii="Arial Narrow" w:hAnsi="Arial Narrow" w:cs="Arial"/>
                <w:sz w:val="18"/>
                <w:szCs w:val="18"/>
                <w:lang w:val="fr-FR"/>
              </w:rPr>
            </w:pPr>
          </w:p>
          <w:p w14:paraId="196DA81A" w14:textId="77777777" w:rsidR="00CD6792" w:rsidRPr="008B28F1" w:rsidRDefault="00CD6792" w:rsidP="00954441">
            <w:pPr>
              <w:spacing w:line="276" w:lineRule="auto"/>
              <w:jc w:val="center"/>
              <w:rPr>
                <w:rFonts w:ascii="Arial Narrow" w:hAnsi="Arial Narrow" w:cs="Arial"/>
                <w:sz w:val="18"/>
                <w:szCs w:val="18"/>
                <w:lang w:val="fr-FR"/>
              </w:rPr>
            </w:pPr>
          </w:p>
          <w:p w14:paraId="1ED6B514" w14:textId="77777777" w:rsidR="00CD6792" w:rsidRPr="008B28F1" w:rsidRDefault="00CD6792" w:rsidP="00954441">
            <w:pPr>
              <w:spacing w:line="276" w:lineRule="auto"/>
              <w:jc w:val="center"/>
              <w:rPr>
                <w:rFonts w:ascii="Arial Narrow" w:hAnsi="Arial Narrow" w:cs="Arial"/>
                <w:sz w:val="18"/>
                <w:szCs w:val="18"/>
                <w:lang w:val="fr-FR"/>
              </w:rPr>
            </w:pPr>
          </w:p>
          <w:p w14:paraId="2DED8C9E" w14:textId="77777777" w:rsidR="00CD6792" w:rsidRPr="008B28F1" w:rsidRDefault="00CD6792" w:rsidP="00954441">
            <w:pPr>
              <w:spacing w:line="276" w:lineRule="auto"/>
              <w:jc w:val="center"/>
              <w:rPr>
                <w:rFonts w:ascii="Arial Narrow" w:hAnsi="Arial Narrow" w:cs="Arial"/>
                <w:sz w:val="18"/>
                <w:szCs w:val="18"/>
                <w:lang w:val="fr-FR"/>
              </w:rPr>
            </w:pPr>
          </w:p>
        </w:tc>
        <w:tc>
          <w:tcPr>
            <w:tcW w:w="3402" w:type="dxa"/>
            <w:tcBorders>
              <w:top w:val="single" w:sz="6" w:space="0" w:color="auto"/>
              <w:left w:val="single" w:sz="6" w:space="0" w:color="auto"/>
              <w:bottom w:val="single" w:sz="6" w:space="0" w:color="auto"/>
              <w:right w:val="single" w:sz="6" w:space="0" w:color="auto"/>
            </w:tcBorders>
            <w:noWrap/>
            <w:vAlign w:val="center"/>
            <w:hideMark/>
          </w:tcPr>
          <w:p w14:paraId="0D3866C3"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Współczynnik odblasku R’ (kąt oświetlenia 5</w:t>
            </w:r>
            <w:r w:rsidRPr="008B28F1">
              <w:rPr>
                <w:rFonts w:ascii="Arial Narrow" w:hAnsi="Arial Narrow" w:cs="Arial"/>
                <w:sz w:val="18"/>
                <w:szCs w:val="18"/>
                <w:vertAlign w:val="superscript"/>
                <w:lang w:val="fr-FR"/>
              </w:rPr>
              <w:t>o</w:t>
            </w:r>
            <w:r w:rsidRPr="008B28F1">
              <w:rPr>
                <w:rFonts w:ascii="Arial Narrow" w:hAnsi="Arial Narrow" w:cs="Arial"/>
                <w:sz w:val="18"/>
                <w:szCs w:val="18"/>
                <w:lang w:val="fr-FR"/>
              </w:rPr>
              <w:t>, kąt obserwacji 0,33</w:t>
            </w:r>
            <w:r w:rsidRPr="008B28F1">
              <w:rPr>
                <w:rFonts w:ascii="Arial Narrow" w:hAnsi="Arial Narrow" w:cs="Arial"/>
                <w:sz w:val="18"/>
                <w:szCs w:val="18"/>
                <w:vertAlign w:val="superscript"/>
                <w:lang w:val="fr-FR"/>
              </w:rPr>
              <w:t>o</w:t>
            </w:r>
            <w:r w:rsidRPr="008B28F1">
              <w:rPr>
                <w:rFonts w:ascii="Arial Narrow" w:hAnsi="Arial Narrow" w:cs="Arial"/>
                <w:sz w:val="18"/>
                <w:szCs w:val="18"/>
                <w:lang w:val="fr-FR"/>
              </w:rPr>
              <w:t>) dla folii:</w:t>
            </w:r>
          </w:p>
          <w:p w14:paraId="47CB06C1"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białej</w:t>
            </w:r>
          </w:p>
          <w:p w14:paraId="52CEF1A1"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żółtej</w:t>
            </w:r>
          </w:p>
          <w:p w14:paraId="68188D52"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czerwonej</w:t>
            </w:r>
          </w:p>
          <w:p w14:paraId="10F268D8"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zielonej</w:t>
            </w:r>
          </w:p>
          <w:p w14:paraId="3EACE915" w14:textId="77777777" w:rsidR="00CD6792" w:rsidRPr="008B28F1" w:rsidRDefault="00CD6792" w:rsidP="00954441">
            <w:pPr>
              <w:pStyle w:val="wypunktowanie"/>
              <w:spacing w:before="0" w:beforeAutospacing="0" w:after="0" w:afterAutospacing="0" w:line="276" w:lineRule="auto"/>
              <w:rPr>
                <w:rFonts w:ascii="Arial Narrow" w:hAnsi="Arial Narrow" w:cs="Arial"/>
                <w:bCs/>
                <w:sz w:val="18"/>
                <w:szCs w:val="18"/>
              </w:rPr>
            </w:pPr>
            <w:r w:rsidRPr="008B28F1">
              <w:rPr>
                <w:rFonts w:ascii="Arial Narrow" w:hAnsi="Arial Narrow" w:cs="Arial"/>
                <w:bCs/>
                <w:sz w:val="18"/>
                <w:szCs w:val="18"/>
              </w:rPr>
              <w:t>- niebieskiej</w:t>
            </w:r>
          </w:p>
          <w:p w14:paraId="0A769077" w14:textId="77777777" w:rsidR="00CD6792" w:rsidRPr="008B28F1" w:rsidRDefault="00CD6792" w:rsidP="00954441">
            <w:pPr>
              <w:pStyle w:val="wypunktowanie"/>
              <w:spacing w:before="0" w:beforeAutospacing="0" w:after="0" w:afterAutospacing="0" w:line="276" w:lineRule="auto"/>
              <w:rPr>
                <w:rFonts w:ascii="Arial Narrow" w:hAnsi="Arial Narrow" w:cs="Arial"/>
                <w:bCs/>
                <w:sz w:val="18"/>
                <w:szCs w:val="18"/>
              </w:rPr>
            </w:pPr>
            <w:r w:rsidRPr="008B28F1">
              <w:rPr>
                <w:rFonts w:ascii="Arial Narrow" w:hAnsi="Arial Narrow" w:cs="Arial"/>
                <w:bCs/>
                <w:sz w:val="18"/>
                <w:szCs w:val="18"/>
              </w:rPr>
              <w:t>- brązowej</w:t>
            </w:r>
          </w:p>
          <w:p w14:paraId="0190E3CD" w14:textId="77777777" w:rsidR="00CD6792" w:rsidRPr="008B28F1" w:rsidRDefault="00CD6792" w:rsidP="00954441">
            <w:pPr>
              <w:pStyle w:val="wypunktowanie"/>
              <w:spacing w:before="0" w:beforeAutospacing="0" w:after="0" w:afterAutospacing="0" w:line="276" w:lineRule="auto"/>
              <w:rPr>
                <w:rFonts w:ascii="Arial Narrow" w:hAnsi="Arial Narrow" w:cs="Arial"/>
                <w:bCs/>
                <w:sz w:val="18"/>
                <w:szCs w:val="18"/>
              </w:rPr>
            </w:pPr>
            <w:r w:rsidRPr="008B28F1">
              <w:rPr>
                <w:rFonts w:ascii="Arial Narrow" w:hAnsi="Arial Narrow" w:cs="Arial"/>
                <w:bCs/>
                <w:sz w:val="18"/>
                <w:szCs w:val="18"/>
              </w:rPr>
              <w:t>- pomarańczowej</w:t>
            </w:r>
          </w:p>
          <w:p w14:paraId="2E7FD649" w14:textId="77777777" w:rsidR="00CD6792" w:rsidRPr="008B28F1" w:rsidRDefault="00CD6792" w:rsidP="00954441">
            <w:pPr>
              <w:pStyle w:val="wypunktowanie"/>
              <w:spacing w:before="0" w:beforeAutospacing="0" w:after="0" w:afterAutospacing="0" w:line="276" w:lineRule="auto"/>
              <w:rPr>
                <w:rFonts w:ascii="Arial Narrow" w:hAnsi="Arial Narrow" w:cs="Arial"/>
                <w:bCs/>
                <w:sz w:val="18"/>
                <w:szCs w:val="18"/>
              </w:rPr>
            </w:pPr>
            <w:r w:rsidRPr="008B28F1">
              <w:rPr>
                <w:rFonts w:ascii="Arial Narrow" w:hAnsi="Arial Narrow" w:cs="Arial"/>
                <w:bCs/>
                <w:sz w:val="18"/>
                <w:szCs w:val="18"/>
              </w:rPr>
              <w:t>- szarej</w:t>
            </w:r>
          </w:p>
        </w:tc>
        <w:tc>
          <w:tcPr>
            <w:tcW w:w="1134" w:type="dxa"/>
            <w:tcBorders>
              <w:top w:val="single" w:sz="6" w:space="0" w:color="auto"/>
              <w:left w:val="single" w:sz="6" w:space="0" w:color="auto"/>
              <w:bottom w:val="single" w:sz="6" w:space="0" w:color="auto"/>
              <w:right w:val="single" w:sz="4" w:space="0" w:color="auto"/>
            </w:tcBorders>
            <w:noWrap/>
            <w:vAlign w:val="center"/>
            <w:hideMark/>
          </w:tcPr>
          <w:p w14:paraId="794C8BCE"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cd/m</w:t>
            </w:r>
            <w:r w:rsidRPr="008B28F1">
              <w:rPr>
                <w:rFonts w:ascii="Arial Narrow" w:hAnsi="Arial Narrow" w:cs="Arial"/>
                <w:sz w:val="18"/>
                <w:szCs w:val="18"/>
                <w:vertAlign w:val="superscript"/>
                <w:lang w:val="fr-FR"/>
              </w:rPr>
              <w:t>2</w:t>
            </w:r>
            <w:r w:rsidRPr="008B28F1">
              <w:rPr>
                <w:rFonts w:ascii="Arial Narrow" w:hAnsi="Arial Narrow" w:cs="Arial"/>
                <w:sz w:val="18"/>
                <w:szCs w:val="18"/>
                <w:lang w:val="fr-FR"/>
              </w:rPr>
              <w:t>lx</w:t>
            </w:r>
          </w:p>
        </w:tc>
        <w:tc>
          <w:tcPr>
            <w:tcW w:w="1985" w:type="dxa"/>
            <w:tcBorders>
              <w:top w:val="single" w:sz="4" w:space="0" w:color="auto"/>
              <w:left w:val="single" w:sz="4" w:space="0" w:color="auto"/>
              <w:bottom w:val="single" w:sz="4" w:space="0" w:color="auto"/>
              <w:right w:val="single" w:sz="4" w:space="0" w:color="auto"/>
            </w:tcBorders>
            <w:noWrap/>
            <w:vAlign w:val="center"/>
          </w:tcPr>
          <w:p w14:paraId="089C48A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typ 1</w:t>
            </w:r>
          </w:p>
          <w:p w14:paraId="6E9BCC43"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50</w:t>
            </w:r>
          </w:p>
          <w:p w14:paraId="69F81CE0"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35</w:t>
            </w:r>
          </w:p>
          <w:p w14:paraId="6E78A500"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10</w:t>
            </w:r>
          </w:p>
          <w:p w14:paraId="255ED2DC"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7</w:t>
            </w:r>
          </w:p>
          <w:p w14:paraId="41CBFE17"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2</w:t>
            </w:r>
          </w:p>
          <w:p w14:paraId="49DF8CB9"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0,6</w:t>
            </w:r>
          </w:p>
          <w:p w14:paraId="20268347"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20</w:t>
            </w:r>
          </w:p>
          <w:p w14:paraId="00870E1E"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30</w:t>
            </w:r>
          </w:p>
        </w:tc>
        <w:tc>
          <w:tcPr>
            <w:tcW w:w="1985" w:type="dxa"/>
            <w:tcBorders>
              <w:top w:val="single" w:sz="4" w:space="0" w:color="auto"/>
              <w:left w:val="single" w:sz="4" w:space="0" w:color="auto"/>
              <w:bottom w:val="single" w:sz="4" w:space="0" w:color="auto"/>
              <w:right w:val="single" w:sz="4" w:space="0" w:color="auto"/>
            </w:tcBorders>
            <w:noWrap/>
            <w:vAlign w:val="center"/>
          </w:tcPr>
          <w:p w14:paraId="583547C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typ 2</w:t>
            </w:r>
          </w:p>
          <w:p w14:paraId="0F0F5D9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180</w:t>
            </w:r>
          </w:p>
          <w:p w14:paraId="5B85FC9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120</w:t>
            </w:r>
          </w:p>
          <w:p w14:paraId="3E37F011"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25</w:t>
            </w:r>
          </w:p>
          <w:p w14:paraId="03019365"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21</w:t>
            </w:r>
          </w:p>
          <w:p w14:paraId="6E804DA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14</w:t>
            </w:r>
          </w:p>
          <w:p w14:paraId="4B2FCFD8"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8</w:t>
            </w:r>
          </w:p>
          <w:p w14:paraId="044569AA"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65</w:t>
            </w:r>
          </w:p>
          <w:p w14:paraId="75F34A37" w14:textId="77777777" w:rsidR="00CD6792" w:rsidRPr="008B28F1" w:rsidRDefault="00CD6792" w:rsidP="00954441">
            <w:pPr>
              <w:pStyle w:val="Tekstpodstawowy"/>
              <w:spacing w:line="276" w:lineRule="auto"/>
              <w:jc w:val="center"/>
              <w:rPr>
                <w:rFonts w:ascii="Arial Narrow" w:hAnsi="Arial Narrow"/>
                <w:sz w:val="18"/>
                <w:szCs w:val="18"/>
                <w:highlight w:val="yellow"/>
              </w:rPr>
            </w:pPr>
            <w:r w:rsidRPr="008B28F1">
              <w:rPr>
                <w:rFonts w:ascii="Arial Narrow" w:hAnsi="Arial Narrow"/>
                <w:sz w:val="18"/>
                <w:szCs w:val="18"/>
              </w:rPr>
              <w:sym w:font="Symbol" w:char="F0B3"/>
            </w:r>
            <w:r w:rsidRPr="008B28F1">
              <w:rPr>
                <w:rFonts w:ascii="Arial Narrow" w:hAnsi="Arial Narrow"/>
                <w:sz w:val="18"/>
                <w:szCs w:val="18"/>
              </w:rPr>
              <w:t xml:space="preserve">  90</w:t>
            </w:r>
          </w:p>
        </w:tc>
      </w:tr>
      <w:tr w:rsidR="00CD6792" w:rsidRPr="008B28F1" w14:paraId="5C1DEBFC" w14:textId="77777777" w:rsidTr="00954441">
        <w:trP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14:paraId="04EC27C3"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lastRenderedPageBreak/>
              <w:t>2</w:t>
            </w:r>
          </w:p>
        </w:tc>
        <w:tc>
          <w:tcPr>
            <w:tcW w:w="3402" w:type="dxa"/>
            <w:tcBorders>
              <w:top w:val="single" w:sz="6" w:space="0" w:color="auto"/>
              <w:left w:val="single" w:sz="6" w:space="0" w:color="auto"/>
              <w:bottom w:val="single" w:sz="6" w:space="0" w:color="auto"/>
              <w:right w:val="single" w:sz="6" w:space="0" w:color="auto"/>
            </w:tcBorders>
            <w:noWrap/>
            <w:vAlign w:val="center"/>
            <w:hideMark/>
          </w:tcPr>
          <w:p w14:paraId="72BE10F2"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xml:space="preserve">Współczynnik luminancji </w:t>
            </w: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i współrzędne chromatyczności x, y *) dla folii:</w:t>
            </w:r>
          </w:p>
          <w:p w14:paraId="009CFB18"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białej</w:t>
            </w:r>
          </w:p>
          <w:p w14:paraId="21597FD8"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żółtej</w:t>
            </w:r>
          </w:p>
          <w:p w14:paraId="018A36D3"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czerwonej</w:t>
            </w:r>
          </w:p>
          <w:p w14:paraId="2E65E1DB"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zielonej</w:t>
            </w:r>
          </w:p>
          <w:p w14:paraId="15965C4D"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lang w:val="fr-FR"/>
              </w:rPr>
            </w:pPr>
            <w:r w:rsidRPr="008B28F1">
              <w:rPr>
                <w:rFonts w:ascii="Arial Narrow" w:hAnsi="Arial Narrow" w:cs="Arial"/>
                <w:sz w:val="18"/>
                <w:szCs w:val="18"/>
                <w:lang w:val="fr-FR"/>
              </w:rPr>
              <w:t>- niebieskiej</w:t>
            </w:r>
          </w:p>
          <w:p w14:paraId="445FB31D" w14:textId="77777777" w:rsidR="00CD6792" w:rsidRPr="008B28F1" w:rsidRDefault="00CD6792" w:rsidP="00954441">
            <w:pPr>
              <w:pStyle w:val="wypunktowanie"/>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rPr>
              <w:t>- brązowej</w:t>
            </w:r>
          </w:p>
          <w:p w14:paraId="266741C5" w14:textId="77777777" w:rsidR="00CD6792" w:rsidRPr="008B28F1" w:rsidRDefault="00CD6792" w:rsidP="00954441">
            <w:pPr>
              <w:pStyle w:val="wypunktowanie"/>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rPr>
              <w:t>- pomarańczowej</w:t>
            </w:r>
          </w:p>
          <w:p w14:paraId="6252DB10" w14:textId="77777777" w:rsidR="00CD6792" w:rsidRPr="008B28F1" w:rsidRDefault="00CD6792" w:rsidP="00954441">
            <w:pPr>
              <w:pStyle w:val="wypunktowanie"/>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rPr>
              <w:t>- szarej</w:t>
            </w:r>
          </w:p>
        </w:tc>
        <w:tc>
          <w:tcPr>
            <w:tcW w:w="1134" w:type="dxa"/>
            <w:tcBorders>
              <w:top w:val="single" w:sz="6" w:space="0" w:color="auto"/>
              <w:left w:val="single" w:sz="6" w:space="0" w:color="auto"/>
              <w:bottom w:val="single" w:sz="6" w:space="0" w:color="auto"/>
              <w:right w:val="single" w:sz="4" w:space="0" w:color="auto"/>
            </w:tcBorders>
            <w:noWrap/>
            <w:vAlign w:val="center"/>
            <w:hideMark/>
          </w:tcPr>
          <w:p w14:paraId="1FAACD01"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w:t>
            </w:r>
          </w:p>
        </w:tc>
        <w:tc>
          <w:tcPr>
            <w:tcW w:w="1985" w:type="dxa"/>
            <w:tcBorders>
              <w:top w:val="single" w:sz="4" w:space="0" w:color="auto"/>
              <w:left w:val="single" w:sz="4" w:space="0" w:color="auto"/>
              <w:bottom w:val="single" w:sz="4" w:space="0" w:color="auto"/>
              <w:right w:val="single" w:sz="4" w:space="0" w:color="auto"/>
            </w:tcBorders>
            <w:noWrap/>
            <w:vAlign w:val="center"/>
          </w:tcPr>
          <w:p w14:paraId="7687712F"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typ 1</w:t>
            </w:r>
          </w:p>
          <w:p w14:paraId="450DFF6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0,35</w:t>
            </w:r>
          </w:p>
          <w:p w14:paraId="450BD87A"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0,27</w:t>
            </w:r>
          </w:p>
          <w:p w14:paraId="727C93CA"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0,05</w:t>
            </w:r>
          </w:p>
          <w:p w14:paraId="303E938F"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0,04</w:t>
            </w:r>
          </w:p>
          <w:p w14:paraId="6BAFB36E"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0,01</w:t>
            </w:r>
          </w:p>
          <w:p w14:paraId="4E838509"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t xml:space="preserve">0,09 </w:t>
            </w:r>
            <w:r w:rsidRPr="008B28F1">
              <w:rPr>
                <w:rFonts w:ascii="Arial Narrow" w:hAnsi="Arial Narrow"/>
                <w:sz w:val="18"/>
                <w:szCs w:val="18"/>
              </w:rPr>
              <w:sym w:font="Symbol" w:char="F0B3"/>
            </w: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0,03</w:t>
            </w:r>
          </w:p>
          <w:p w14:paraId="269390B3"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0,17</w:t>
            </w:r>
          </w:p>
          <w:p w14:paraId="0622E21F"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t xml:space="preserve">0,18 </w:t>
            </w:r>
            <w:r w:rsidRPr="008B28F1">
              <w:rPr>
                <w:rFonts w:ascii="Arial Narrow" w:hAnsi="Arial Narrow"/>
                <w:sz w:val="18"/>
                <w:szCs w:val="18"/>
              </w:rPr>
              <w:sym w:font="Symbol" w:char="F0B3"/>
            </w: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0,12</w:t>
            </w:r>
          </w:p>
        </w:tc>
        <w:tc>
          <w:tcPr>
            <w:tcW w:w="1985" w:type="dxa"/>
            <w:tcBorders>
              <w:top w:val="single" w:sz="4" w:space="0" w:color="auto"/>
              <w:left w:val="single" w:sz="4" w:space="0" w:color="auto"/>
              <w:bottom w:val="single" w:sz="4" w:space="0" w:color="auto"/>
              <w:right w:val="single" w:sz="4" w:space="0" w:color="auto"/>
            </w:tcBorders>
            <w:noWrap/>
            <w:vAlign w:val="center"/>
          </w:tcPr>
          <w:p w14:paraId="0349707E"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t>typ 2</w:t>
            </w:r>
          </w:p>
          <w:p w14:paraId="336D523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0,27</w:t>
            </w:r>
          </w:p>
          <w:p w14:paraId="03F7C38E"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0,16</w:t>
            </w:r>
          </w:p>
          <w:p w14:paraId="5315D236"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0,03</w:t>
            </w:r>
          </w:p>
          <w:p w14:paraId="072E413B" w14:textId="77777777" w:rsidR="00CD6792" w:rsidRPr="008B28F1" w:rsidRDefault="00CD6792" w:rsidP="00954441">
            <w:pPr>
              <w:pStyle w:val="teksttablicy"/>
              <w:spacing w:before="0" w:beforeAutospacing="0" w:after="0" w:afterAutospacing="0" w:line="276" w:lineRule="auto"/>
              <w:jc w:val="center"/>
              <w:rPr>
                <w:rFonts w:ascii="Arial Narrow" w:hAnsi="Arial Narrow" w:cs="Arial"/>
                <w:sz w:val="18"/>
                <w:szCs w:val="18"/>
                <w:lang w:val="fr-FR"/>
              </w:rPr>
            </w:pPr>
            <w:r w:rsidRPr="008B28F1">
              <w:rPr>
                <w:rFonts w:ascii="Arial Narrow" w:hAnsi="Arial Narrow" w:cs="Arial"/>
                <w:sz w:val="18"/>
                <w:szCs w:val="18"/>
                <w:lang w:val="fr-FR"/>
              </w:rPr>
              <w:sym w:font="Symbol" w:char="F062"/>
            </w:r>
            <w:r w:rsidRPr="008B28F1">
              <w:rPr>
                <w:rFonts w:ascii="Arial Narrow" w:hAnsi="Arial Narrow" w:cs="Arial"/>
                <w:sz w:val="18"/>
                <w:szCs w:val="18"/>
                <w:lang w:val="fr-FR"/>
              </w:rPr>
              <w:t xml:space="preserve"> </w:t>
            </w:r>
            <w:r w:rsidRPr="008B28F1">
              <w:rPr>
                <w:rFonts w:ascii="Arial Narrow" w:hAnsi="Arial Narrow" w:cs="Arial"/>
                <w:sz w:val="18"/>
                <w:szCs w:val="18"/>
                <w:lang w:val="fr-FR"/>
              </w:rPr>
              <w:sym w:font="Symbol" w:char="F0B3"/>
            </w:r>
            <w:r w:rsidRPr="008B28F1">
              <w:rPr>
                <w:rFonts w:ascii="Arial Narrow" w:hAnsi="Arial Narrow" w:cs="Arial"/>
                <w:sz w:val="18"/>
                <w:szCs w:val="18"/>
                <w:lang w:val="fr-FR"/>
              </w:rPr>
              <w:t xml:space="preserve"> 0,03</w:t>
            </w:r>
          </w:p>
          <w:p w14:paraId="14891F38"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0,01</w:t>
            </w:r>
          </w:p>
          <w:p w14:paraId="6B7F7651"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t xml:space="preserve">0,09 </w:t>
            </w:r>
            <w:r w:rsidRPr="008B28F1">
              <w:rPr>
                <w:rFonts w:ascii="Arial Narrow" w:hAnsi="Arial Narrow"/>
                <w:sz w:val="18"/>
                <w:szCs w:val="18"/>
              </w:rPr>
              <w:sym w:font="Symbol" w:char="F0B3"/>
            </w: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0,03</w:t>
            </w:r>
          </w:p>
          <w:p w14:paraId="13EAEC80"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0,14</w:t>
            </w:r>
          </w:p>
          <w:p w14:paraId="367FB3B5" w14:textId="77777777" w:rsidR="00CD6792" w:rsidRPr="008B28F1" w:rsidRDefault="00CD6792" w:rsidP="00954441">
            <w:pPr>
              <w:pStyle w:val="Tekstpodstawowy"/>
              <w:spacing w:line="276" w:lineRule="auto"/>
              <w:jc w:val="center"/>
              <w:rPr>
                <w:rFonts w:ascii="Arial Narrow" w:hAnsi="Arial Narrow"/>
                <w:sz w:val="18"/>
                <w:szCs w:val="18"/>
              </w:rPr>
            </w:pPr>
            <w:r w:rsidRPr="008B28F1">
              <w:rPr>
                <w:rFonts w:ascii="Arial Narrow" w:hAnsi="Arial Narrow"/>
                <w:sz w:val="18"/>
                <w:szCs w:val="18"/>
              </w:rPr>
              <w:t xml:space="preserve">0,18 </w:t>
            </w:r>
            <w:r w:rsidRPr="008B28F1">
              <w:rPr>
                <w:rFonts w:ascii="Arial Narrow" w:hAnsi="Arial Narrow"/>
                <w:sz w:val="18"/>
                <w:szCs w:val="18"/>
              </w:rPr>
              <w:sym w:font="Symbol" w:char="F0B3"/>
            </w:r>
            <w:r w:rsidRPr="008B28F1">
              <w:rPr>
                <w:rFonts w:ascii="Arial Narrow" w:hAnsi="Arial Narrow"/>
                <w:sz w:val="18"/>
                <w:szCs w:val="18"/>
              </w:rPr>
              <w:sym w:font="Symbol" w:char="F062"/>
            </w:r>
            <w:r w:rsidRPr="008B28F1">
              <w:rPr>
                <w:rFonts w:ascii="Arial Narrow" w:hAnsi="Arial Narrow"/>
                <w:sz w:val="18"/>
                <w:szCs w:val="18"/>
              </w:rPr>
              <w:t xml:space="preserve"> </w:t>
            </w:r>
            <w:r w:rsidRPr="008B28F1">
              <w:rPr>
                <w:rFonts w:ascii="Arial Narrow" w:hAnsi="Arial Narrow"/>
                <w:sz w:val="18"/>
                <w:szCs w:val="18"/>
              </w:rPr>
              <w:sym w:font="Symbol" w:char="F0B3"/>
            </w:r>
            <w:r w:rsidRPr="008B28F1">
              <w:rPr>
                <w:rFonts w:ascii="Arial Narrow" w:hAnsi="Arial Narrow"/>
                <w:sz w:val="18"/>
                <w:szCs w:val="18"/>
              </w:rPr>
              <w:t xml:space="preserve"> 0,12</w:t>
            </w:r>
          </w:p>
        </w:tc>
      </w:tr>
      <w:tr w:rsidR="00CD6792" w:rsidRPr="008B28F1" w14:paraId="43977C49" w14:textId="77777777" w:rsidTr="00954441">
        <w:trPr>
          <w:jc w:val="center"/>
        </w:trPr>
        <w:tc>
          <w:tcPr>
            <w:tcW w:w="1985" w:type="dxa"/>
            <w:gridSpan w:val="5"/>
            <w:tcBorders>
              <w:top w:val="single" w:sz="6" w:space="0" w:color="auto"/>
              <w:left w:val="single" w:sz="6" w:space="0" w:color="auto"/>
              <w:bottom w:val="single" w:sz="6" w:space="0" w:color="auto"/>
              <w:right w:val="single" w:sz="4" w:space="0" w:color="auto"/>
            </w:tcBorders>
            <w:noWrap/>
            <w:vAlign w:val="center"/>
            <w:hideMark/>
          </w:tcPr>
          <w:p w14:paraId="02F31C76" w14:textId="77777777" w:rsidR="00CD6792" w:rsidRPr="008B28F1" w:rsidRDefault="00CD6792" w:rsidP="00954441">
            <w:pPr>
              <w:pStyle w:val="teksttablicy"/>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lang w:val="fr-FR"/>
              </w:rPr>
              <w:t>*) współrzędne chromatyczności x, y w polu barw według tablicy 3</w:t>
            </w:r>
          </w:p>
        </w:tc>
      </w:tr>
    </w:tbl>
    <w:p w14:paraId="2587D6D0" w14:textId="77777777" w:rsidR="00CD6792" w:rsidRPr="008B28F1" w:rsidRDefault="00CD6792" w:rsidP="00954441">
      <w:pPr>
        <w:spacing w:line="276" w:lineRule="auto"/>
        <w:jc w:val="both"/>
        <w:rPr>
          <w:rFonts w:ascii="Arial Narrow" w:hAnsi="Arial Narrow" w:cs="Arial"/>
          <w:i/>
          <w:iCs/>
          <w:sz w:val="22"/>
          <w:szCs w:val="22"/>
        </w:rPr>
      </w:pPr>
      <w:r w:rsidRPr="008B28F1">
        <w:rPr>
          <w:rFonts w:ascii="Arial Narrow" w:hAnsi="Arial Narrow" w:cs="Arial"/>
          <w:i/>
          <w:iCs/>
          <w:sz w:val="20"/>
          <w:szCs w:val="20"/>
        </w:rPr>
        <w:t>Tablica 3. Współrzędne punktów narożnych wyznaczających pola barw</w:t>
      </w:r>
    </w:p>
    <w:tbl>
      <w:tblPr>
        <w:tblW w:w="907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68"/>
        <w:gridCol w:w="1361"/>
        <w:gridCol w:w="1361"/>
        <w:gridCol w:w="1361"/>
        <w:gridCol w:w="1361"/>
        <w:gridCol w:w="1361"/>
      </w:tblGrid>
      <w:tr w:rsidR="00CD6792" w:rsidRPr="008B28F1" w14:paraId="21428E46" w14:textId="77777777" w:rsidTr="00954441">
        <w:trPr>
          <w:cantSplit/>
          <w:trHeight w:val="528"/>
          <w:tblHeader/>
          <w:jc w:val="center"/>
        </w:trPr>
        <w:tc>
          <w:tcPr>
            <w:tcW w:w="362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748AF52"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Barwa folii</w:t>
            </w:r>
          </w:p>
        </w:tc>
        <w:tc>
          <w:tcPr>
            <w:tcW w:w="544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A7ABABF"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Współrzędne chromatyczności p</w:t>
            </w:r>
            <w:r>
              <w:rPr>
                <w:rFonts w:ascii="Arial Narrow" w:hAnsi="Arial Narrow" w:cs="Arial"/>
                <w:b/>
                <w:bCs/>
                <w:sz w:val="18"/>
                <w:szCs w:val="18"/>
              </w:rPr>
              <w:t>kt</w:t>
            </w:r>
            <w:r w:rsidRPr="008B28F1">
              <w:rPr>
                <w:rFonts w:ascii="Arial Narrow" w:hAnsi="Arial Narrow" w:cs="Arial"/>
                <w:b/>
                <w:bCs/>
                <w:sz w:val="18"/>
                <w:szCs w:val="18"/>
              </w:rPr>
              <w:t xml:space="preserve"> narożnych wyznaczających pole barwy</w:t>
            </w:r>
          </w:p>
          <w:p w14:paraId="015B290D"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(źródło światła D65, geometria pomiaru 45/0 o)</w:t>
            </w:r>
          </w:p>
        </w:tc>
      </w:tr>
      <w:tr w:rsidR="00CD6792" w:rsidRPr="008B28F1" w14:paraId="21AEF9B4" w14:textId="77777777" w:rsidTr="00954441">
        <w:trPr>
          <w:cantSplit/>
          <w:trHeight w:val="194"/>
          <w:tblHeader/>
          <w:jc w:val="center"/>
        </w:trPr>
        <w:tc>
          <w:tcPr>
            <w:tcW w:w="3629" w:type="dxa"/>
            <w:gridSpan w:val="2"/>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58CFE7" w14:textId="77777777" w:rsidR="00CD6792" w:rsidRPr="008B28F1" w:rsidRDefault="00CD6792" w:rsidP="00954441">
            <w:pPr>
              <w:spacing w:line="276" w:lineRule="auto"/>
              <w:jc w:val="center"/>
              <w:rPr>
                <w:rFonts w:ascii="Arial Narrow" w:hAnsi="Arial Narrow" w:cs="Arial"/>
                <w:b/>
                <w:bCs/>
                <w:sz w:val="18"/>
                <w:szCs w:val="18"/>
              </w:rPr>
            </w:pPr>
          </w:p>
        </w:tc>
        <w:tc>
          <w:tcPr>
            <w:tcW w:w="136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72C7FF0"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1</w:t>
            </w:r>
          </w:p>
        </w:tc>
        <w:tc>
          <w:tcPr>
            <w:tcW w:w="136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134E00F"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2</w:t>
            </w:r>
          </w:p>
        </w:tc>
        <w:tc>
          <w:tcPr>
            <w:tcW w:w="136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48474AF"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3</w:t>
            </w:r>
          </w:p>
        </w:tc>
        <w:tc>
          <w:tcPr>
            <w:tcW w:w="136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87D1582" w14:textId="77777777" w:rsidR="00CD6792" w:rsidRPr="008B28F1" w:rsidRDefault="00CD6792" w:rsidP="00954441">
            <w:pPr>
              <w:spacing w:line="276" w:lineRule="auto"/>
              <w:jc w:val="center"/>
              <w:rPr>
                <w:rFonts w:ascii="Arial Narrow" w:hAnsi="Arial Narrow" w:cs="Arial"/>
                <w:b/>
                <w:bCs/>
                <w:sz w:val="18"/>
                <w:szCs w:val="18"/>
              </w:rPr>
            </w:pPr>
            <w:r w:rsidRPr="008B28F1">
              <w:rPr>
                <w:rFonts w:ascii="Arial Narrow" w:hAnsi="Arial Narrow" w:cs="Arial"/>
                <w:b/>
                <w:bCs/>
                <w:sz w:val="18"/>
                <w:szCs w:val="18"/>
              </w:rPr>
              <w:t>4</w:t>
            </w:r>
          </w:p>
        </w:tc>
      </w:tr>
      <w:tr w:rsidR="00CD6792" w:rsidRPr="008B28F1" w14:paraId="05EDE863" w14:textId="77777777" w:rsidTr="00954441">
        <w:trPr>
          <w:cantSplit/>
          <w:trHeight w:val="270"/>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50AE258A"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Biała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3E2ECF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3AA4ED1"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79EAED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0,305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DA7801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0,285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DEA05D1"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0,335</w:t>
            </w:r>
          </w:p>
        </w:tc>
      </w:tr>
      <w:tr w:rsidR="00CD6792" w:rsidRPr="008B28F1" w14:paraId="4CCEAA66" w14:textId="77777777" w:rsidTr="00954441">
        <w:trPr>
          <w:cantSplit/>
          <w:trHeight w:val="27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2F8E00E"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0B83480"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5C3144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7EDB25A"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0,305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4DFCFE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0,325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937CD5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0,375</w:t>
            </w:r>
          </w:p>
        </w:tc>
      </w:tr>
      <w:tr w:rsidR="00CD6792" w:rsidRPr="008B28F1" w14:paraId="55398F07" w14:textId="77777777" w:rsidTr="00954441">
        <w:trPr>
          <w:cantSplit/>
          <w:trHeight w:val="21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2F6BF2AF"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Żółta typ 1 folii</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B49DF11"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BFF718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0,522</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1B44162"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0,470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B3D1C8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0,427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27D1FCB"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0,465</w:t>
            </w:r>
          </w:p>
        </w:tc>
      </w:tr>
      <w:tr w:rsidR="00CD6792" w:rsidRPr="008B28F1" w14:paraId="2112DA1A" w14:textId="77777777" w:rsidTr="00954441">
        <w:trPr>
          <w:cantSplit/>
          <w:trHeight w:val="281"/>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C30E90B"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B691B3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A4707F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0,477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20984E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0,440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23C09D3"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0,483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451CC2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0,534</w:t>
            </w:r>
          </w:p>
        </w:tc>
      </w:tr>
      <w:tr w:rsidR="00CD6792" w:rsidRPr="008B28F1" w14:paraId="04FCB802" w14:textId="77777777" w:rsidTr="00954441">
        <w:trPr>
          <w:cantSplit/>
          <w:trHeight w:val="199"/>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6B45E5AB"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Żółta typ 2 folii</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388C33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0B6C73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0,545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F054A8B"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0,487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9098DD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0,427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E94292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0,465</w:t>
            </w:r>
          </w:p>
        </w:tc>
      </w:tr>
      <w:tr w:rsidR="00CD6792" w:rsidRPr="008B28F1" w14:paraId="2D9B31B8" w14:textId="77777777" w:rsidTr="00954441">
        <w:trPr>
          <w:cantSplit/>
          <w:trHeight w:val="19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E2BE696"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539FBB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C7B1CD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0,454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A0EFB49"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0,423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BCB17C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0,483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95C1B9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0,534</w:t>
            </w:r>
          </w:p>
        </w:tc>
      </w:tr>
      <w:tr w:rsidR="00CD6792" w:rsidRPr="008B28F1" w14:paraId="0E4577EA" w14:textId="77777777" w:rsidTr="00954441">
        <w:trPr>
          <w:cantSplit/>
          <w:trHeight w:val="182"/>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35CF2CB9"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Czerwona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7F3769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21A7B32"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0,735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CF4E0F0"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0,674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96644B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0,569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367C035"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0,655</w:t>
            </w:r>
          </w:p>
        </w:tc>
      </w:tr>
      <w:tr w:rsidR="00CD6792" w:rsidRPr="008B28F1" w14:paraId="4FE4120F" w14:textId="77777777" w:rsidTr="00954441">
        <w:trPr>
          <w:cantSplit/>
          <w:trHeight w:val="21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A160A80"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A9D96B5"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AAB7F29"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0,265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03A26D4"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0,236</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1F0722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0,341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058F60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0,345</w:t>
            </w:r>
          </w:p>
        </w:tc>
      </w:tr>
      <w:tr w:rsidR="00CD6792" w:rsidRPr="008B28F1" w14:paraId="5505E81A" w14:textId="77777777" w:rsidTr="00954441">
        <w:trPr>
          <w:cantSplit/>
          <w:trHeight w:val="25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7B95B245"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Niebieska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8E505B1"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5181E42"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0,078</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94DA45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0,150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2A679B1"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7975E3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0,137</w:t>
            </w:r>
          </w:p>
        </w:tc>
      </w:tr>
      <w:tr w:rsidR="00CD6792" w:rsidRPr="008B28F1" w14:paraId="4BC0B7A4" w14:textId="77777777" w:rsidTr="00954441">
        <w:trPr>
          <w:cantSplit/>
          <w:trHeight w:val="14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EA606E8"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263EDD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EA818B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0,171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1C9D703"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0,220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74A6B8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0,160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D0BE0E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0,038</w:t>
            </w:r>
          </w:p>
        </w:tc>
      </w:tr>
      <w:tr w:rsidR="00CD6792" w:rsidRPr="008B28F1" w14:paraId="4D4CD4B5" w14:textId="77777777" w:rsidTr="00954441">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3B51FCCC"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Zielona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35BFF5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B608A2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0,007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1A094D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0,248</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87AEF6B"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0,177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F3FCA9D"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0,026</w:t>
            </w:r>
          </w:p>
        </w:tc>
      </w:tr>
      <w:tr w:rsidR="00CD6792" w:rsidRPr="008B28F1" w14:paraId="669987E0" w14:textId="77777777" w:rsidTr="00954441">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788FE58"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D92409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EC5041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0,703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73C11AD"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0,409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67EC96D"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0,362</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902418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0,399</w:t>
            </w:r>
          </w:p>
        </w:tc>
      </w:tr>
      <w:tr w:rsidR="00CD6792" w:rsidRPr="008B28F1" w14:paraId="26C26BEB" w14:textId="77777777" w:rsidTr="00954441">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2AFE8B7F"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Brązowa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23A48E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10C7202"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57E7C44"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0,523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071F66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0,479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F067BA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0,558</w:t>
            </w:r>
          </w:p>
        </w:tc>
      </w:tr>
      <w:tr w:rsidR="00CD6792" w:rsidRPr="008B28F1" w14:paraId="6DB09667" w14:textId="77777777" w:rsidTr="00954441">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BB2E8D5"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99AF60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8DD470A"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0,397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BFB40B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0,429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0EEB6D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0,373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0EA75A8"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0,394</w:t>
            </w:r>
          </w:p>
        </w:tc>
      </w:tr>
      <w:tr w:rsidR="00CD6792" w:rsidRPr="008B28F1" w14:paraId="1F3AF1A9" w14:textId="77777777" w:rsidTr="00954441">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2A86EEAC"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Pomarańczowa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57EFCB3"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3B12C0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0,610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EF3E46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0,535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D8F5DD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0,506</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011356A"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0,570</w:t>
            </w:r>
          </w:p>
        </w:tc>
      </w:tr>
      <w:tr w:rsidR="00CD6792" w:rsidRPr="008B28F1" w14:paraId="515A4B87" w14:textId="77777777" w:rsidTr="00954441">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355A52E" w14:textId="77777777" w:rsidR="00CD6792" w:rsidRPr="008B28F1" w:rsidRDefault="00CD6792" w:rsidP="00954441">
            <w:pPr>
              <w:spacing w:line="276" w:lineRule="auto"/>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7AEA5C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21BD6B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0,390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108B5CC"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0,375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63316FF"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0,404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10614D7"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0,429</w:t>
            </w:r>
          </w:p>
        </w:tc>
      </w:tr>
      <w:tr w:rsidR="00CD6792" w:rsidRPr="008B28F1" w14:paraId="605C03F2" w14:textId="77777777" w:rsidTr="00954441">
        <w:trPr>
          <w:cantSplit/>
          <w:trHeight w:val="199"/>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10106891" w14:textId="77777777" w:rsidR="00CD6792" w:rsidRPr="008B28F1" w:rsidRDefault="00CD6792" w:rsidP="00954441">
            <w:pPr>
              <w:spacing w:line="276" w:lineRule="auto"/>
              <w:rPr>
                <w:rFonts w:ascii="Arial Narrow" w:hAnsi="Arial Narrow" w:cs="Arial"/>
                <w:sz w:val="18"/>
                <w:szCs w:val="18"/>
              </w:rPr>
            </w:pPr>
            <w:r w:rsidRPr="008B28F1">
              <w:rPr>
                <w:rFonts w:ascii="Arial Narrow" w:hAnsi="Arial Narrow" w:cs="Arial"/>
                <w:sz w:val="18"/>
                <w:szCs w:val="18"/>
              </w:rPr>
              <w:t>Szara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0883314"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41C6D24"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0,350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193E6FB"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0,300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210EA0D"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0,285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DEFB769"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0,335</w:t>
            </w:r>
          </w:p>
        </w:tc>
      </w:tr>
      <w:tr w:rsidR="00CD6792" w:rsidRPr="008B28F1" w14:paraId="0013CD77" w14:textId="77777777" w:rsidTr="00954441">
        <w:trPr>
          <w:cantSplit/>
          <w:trHeight w:val="19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5103BB9" w14:textId="77777777" w:rsidR="00CD6792" w:rsidRPr="008B28F1" w:rsidRDefault="00CD6792" w:rsidP="00954441">
            <w:pPr>
              <w:spacing w:line="276" w:lineRule="auto"/>
              <w:jc w:val="center"/>
              <w:rPr>
                <w:rFonts w:ascii="Arial Narrow" w:hAnsi="Arial Narrow" w:cs="Arial"/>
                <w:sz w:val="18"/>
                <w:szCs w:val="18"/>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ACFF5C3"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713ED3E"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0,360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2812E3B"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0D74496"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0,325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D6ED5FA" w14:textId="77777777" w:rsidR="00CD6792" w:rsidRPr="008B28F1" w:rsidRDefault="00CD6792" w:rsidP="00954441">
            <w:pPr>
              <w:spacing w:line="276" w:lineRule="auto"/>
              <w:jc w:val="center"/>
              <w:rPr>
                <w:rFonts w:ascii="Arial Narrow" w:hAnsi="Arial Narrow" w:cs="Arial"/>
                <w:sz w:val="18"/>
                <w:szCs w:val="18"/>
              </w:rPr>
            </w:pPr>
            <w:r w:rsidRPr="008B28F1">
              <w:rPr>
                <w:rFonts w:ascii="Arial Narrow" w:hAnsi="Arial Narrow" w:cs="Arial"/>
                <w:sz w:val="18"/>
                <w:szCs w:val="18"/>
              </w:rPr>
              <w:t>0,375</w:t>
            </w:r>
          </w:p>
        </w:tc>
      </w:tr>
    </w:tbl>
    <w:p w14:paraId="12BDED8E"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2.6.2.</w:t>
      </w:r>
      <w:r w:rsidRPr="00C06B00">
        <w:rPr>
          <w:rFonts w:ascii="Arial Narrow" w:hAnsi="Arial Narrow" w:cs="Arial"/>
          <w:sz w:val="22"/>
          <w:szCs w:val="22"/>
        </w:rPr>
        <w:t xml:space="preserve"> </w:t>
      </w:r>
      <w:r w:rsidRPr="008B28F1">
        <w:rPr>
          <w:rFonts w:ascii="Arial Narrow" w:hAnsi="Arial Narrow" w:cs="Arial"/>
          <w:sz w:val="22"/>
          <w:szCs w:val="22"/>
          <w:u w:val="single"/>
        </w:rPr>
        <w:t>Wymagania jakościowe</w:t>
      </w:r>
      <w:r w:rsidRPr="00C06B00">
        <w:rPr>
          <w:rFonts w:ascii="Arial Narrow" w:hAnsi="Arial Narrow" w:cs="Arial"/>
          <w:sz w:val="22"/>
          <w:szCs w:val="22"/>
        </w:rPr>
        <w:t xml:space="preserve"> </w:t>
      </w:r>
    </w:p>
    <w:p w14:paraId="1B4F113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Powierzchnia licowa znaku powinna być równa, gładka, bez rozwarstwień, pęcherzy i  </w:t>
      </w:r>
      <w:proofErr w:type="spellStart"/>
      <w:r w:rsidRPr="00C06B00">
        <w:rPr>
          <w:rFonts w:ascii="Arial Narrow" w:hAnsi="Arial Narrow" w:cs="Arial"/>
          <w:sz w:val="22"/>
          <w:szCs w:val="22"/>
        </w:rPr>
        <w:t>odklejeń</w:t>
      </w:r>
      <w:proofErr w:type="spellEnd"/>
      <w:r w:rsidRPr="00C06B00">
        <w:rPr>
          <w:rFonts w:ascii="Arial Narrow" w:hAnsi="Arial Narrow" w:cs="Arial"/>
          <w:sz w:val="22"/>
          <w:szCs w:val="22"/>
        </w:rPr>
        <w:t xml:space="preserve">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sidRPr="00C06B00">
          <w:rPr>
            <w:rFonts w:ascii="Arial Narrow" w:hAnsi="Arial Narrow" w:cs="Arial"/>
            <w:sz w:val="22"/>
            <w:szCs w:val="22"/>
          </w:rPr>
          <w:t>1 mm</w:t>
        </w:r>
      </w:smartTag>
      <w:r w:rsidRPr="00C06B00">
        <w:rPr>
          <w:rFonts w:ascii="Arial Narrow" w:hAnsi="Arial Narrow" w:cs="Arial"/>
          <w:sz w:val="22"/>
          <w:szCs w:val="22"/>
        </w:rPr>
        <w:t>. Rysy nie mają prawa wystąpić.</w:t>
      </w:r>
    </w:p>
    <w:p w14:paraId="43544E0E"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Sposób połączenia folii z powierzchnią tarczy znaku powinien uniemożliwiać jej odłączenie od tarczy bez jej zniszczenia.</w:t>
      </w:r>
    </w:p>
    <w:p w14:paraId="14434601"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Dokładność rysunku znaku powinna być taka, aby wady konturów znaku, które mogą powstać przy nanoszeniu farby na odblaskową powierzchnię znaku, nie były większe niż podane w p. 2.6.3.</w:t>
      </w:r>
    </w:p>
    <w:p w14:paraId="73E162C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Lica znaków wykonane drukiem sitowym powinny być wolne od smug i cieni.</w:t>
      </w:r>
    </w:p>
    <w:p w14:paraId="2898A63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Krawędzie lica znaku z folii typu 2 i folii pryzmatycznej powinny być odpowiednio zabezpieczone np. przez lakierowanie lub ramą z profilu ceowego.</w:t>
      </w:r>
    </w:p>
    <w:p w14:paraId="032D987A"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Powłoka lakiernicza w kolorze RAL 7037 na tylnej stronie znaku powinna być równa, gładka bez smug i zacieków.</w:t>
      </w:r>
      <w:r>
        <w:rPr>
          <w:rFonts w:ascii="Arial Narrow" w:hAnsi="Arial Narrow" w:cs="Arial"/>
          <w:sz w:val="22"/>
          <w:szCs w:val="22"/>
        </w:rPr>
        <w:t xml:space="preserve"> </w:t>
      </w:r>
      <w:r w:rsidRPr="00C06B00">
        <w:rPr>
          <w:rFonts w:ascii="Arial Narrow" w:hAnsi="Arial Narrow" w:cs="Arial"/>
          <w:sz w:val="22"/>
          <w:szCs w:val="22"/>
        </w:rPr>
        <w:t>Sprawdzenie polega na ocenie wizualnej.</w:t>
      </w:r>
    </w:p>
    <w:p w14:paraId="073F238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2.6.3.</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znaków drogowych</w:t>
      </w:r>
    </w:p>
    <w:p w14:paraId="1C4326D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2.6.3.1.</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dla grubości blach</w:t>
      </w:r>
    </w:p>
    <w:p w14:paraId="573628C4"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sz w:val="22"/>
          <w:szCs w:val="22"/>
        </w:rPr>
        <w:t>Sprawdzenie śrubą mikrometryczną:</w:t>
      </w:r>
    </w:p>
    <w:p w14:paraId="53C6BEE8"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dla blachy stalowej ocynkowanej ogniowo o gr. 1,25 - </w:t>
      </w:r>
      <w:smartTag w:uri="urn:schemas-microsoft-com:office:smarttags" w:element="metricconverter">
        <w:smartTagPr>
          <w:attr w:name="productid" w:val="1,5 mm"/>
        </w:smartTagPr>
        <w:r w:rsidRPr="008B28F1">
          <w:rPr>
            <w:rFonts w:ascii="Arial Narrow" w:hAnsi="Arial Narrow" w:cs="Arial"/>
            <w:sz w:val="20"/>
            <w:szCs w:val="20"/>
          </w:rPr>
          <w:t>1,5 mm</w:t>
        </w:r>
      </w:smartTag>
      <w:r w:rsidRPr="008B28F1">
        <w:rPr>
          <w:rFonts w:ascii="Arial Narrow" w:hAnsi="Arial Narrow" w:cs="Arial"/>
          <w:sz w:val="20"/>
          <w:szCs w:val="20"/>
        </w:rPr>
        <w:t xml:space="preserve"> wynosi </w:t>
      </w:r>
      <w:r w:rsidRPr="008B28F1">
        <w:rPr>
          <w:rFonts w:ascii="Arial Narrow" w:hAnsi="Arial Narrow" w:cs="Arial"/>
          <w:sz w:val="20"/>
          <w:szCs w:val="20"/>
        </w:rPr>
        <w:tab/>
        <w:t xml:space="preserve"> - </w:t>
      </w:r>
      <w:smartTag w:uri="urn:schemas-microsoft-com:office:smarttags" w:element="metricconverter">
        <w:smartTagPr>
          <w:attr w:name="productid" w:val="0,14 mm"/>
        </w:smartTagPr>
        <w:r w:rsidRPr="008B28F1">
          <w:rPr>
            <w:rFonts w:ascii="Arial Narrow" w:hAnsi="Arial Narrow" w:cs="Arial"/>
            <w:sz w:val="20"/>
            <w:szCs w:val="20"/>
          </w:rPr>
          <w:t>0,14 mm</w:t>
        </w:r>
      </w:smartTag>
      <w:r w:rsidRPr="008B28F1">
        <w:rPr>
          <w:rFonts w:ascii="Arial Narrow" w:hAnsi="Arial Narrow" w:cs="Arial"/>
          <w:sz w:val="20"/>
          <w:szCs w:val="20"/>
        </w:rPr>
        <w:t>,</w:t>
      </w:r>
    </w:p>
    <w:p w14:paraId="0A96A865"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dla blach aluminiowych o gr. 1,5 - </w:t>
      </w:r>
      <w:smartTag w:uri="urn:schemas-microsoft-com:office:smarttags" w:element="metricconverter">
        <w:smartTagPr>
          <w:attr w:name="productid" w:val="2,0 mm"/>
        </w:smartTagPr>
        <w:r w:rsidRPr="008B28F1">
          <w:rPr>
            <w:rFonts w:ascii="Arial Narrow" w:hAnsi="Arial Narrow" w:cs="Arial"/>
            <w:sz w:val="20"/>
            <w:szCs w:val="20"/>
          </w:rPr>
          <w:t>2,0 mm</w:t>
        </w:r>
      </w:smartTag>
      <w:r w:rsidRPr="008B28F1">
        <w:rPr>
          <w:rFonts w:ascii="Arial Narrow" w:hAnsi="Arial Narrow" w:cs="Arial"/>
          <w:sz w:val="20"/>
          <w:szCs w:val="20"/>
        </w:rPr>
        <w:t xml:space="preserve"> wynosi </w:t>
      </w:r>
      <w:r w:rsidRPr="008B28F1">
        <w:rPr>
          <w:rFonts w:ascii="Arial Narrow" w:hAnsi="Arial Narrow" w:cs="Arial"/>
          <w:sz w:val="20"/>
          <w:szCs w:val="20"/>
        </w:rPr>
        <w:tab/>
      </w:r>
      <w:r w:rsidRPr="008B28F1">
        <w:rPr>
          <w:rFonts w:ascii="Arial Narrow" w:hAnsi="Arial Narrow" w:cs="Arial"/>
          <w:sz w:val="20"/>
          <w:szCs w:val="20"/>
        </w:rPr>
        <w:tab/>
      </w:r>
      <w:r w:rsidRPr="008B28F1">
        <w:rPr>
          <w:rFonts w:ascii="Arial Narrow" w:hAnsi="Arial Narrow" w:cs="Arial"/>
          <w:sz w:val="20"/>
          <w:szCs w:val="20"/>
        </w:rPr>
        <w:tab/>
        <w:t xml:space="preserve"> - </w:t>
      </w:r>
      <w:smartTag w:uri="urn:schemas-microsoft-com:office:smarttags" w:element="metricconverter">
        <w:smartTagPr>
          <w:attr w:name="productid" w:val="0,10 mm"/>
        </w:smartTagPr>
        <w:r w:rsidRPr="008B28F1">
          <w:rPr>
            <w:rFonts w:ascii="Arial Narrow" w:hAnsi="Arial Narrow" w:cs="Arial"/>
            <w:sz w:val="20"/>
            <w:szCs w:val="20"/>
          </w:rPr>
          <w:t>0,10 mm</w:t>
        </w:r>
      </w:smartTag>
      <w:r w:rsidRPr="008B28F1">
        <w:rPr>
          <w:rFonts w:ascii="Arial Narrow" w:hAnsi="Arial Narrow" w:cs="Arial"/>
          <w:sz w:val="20"/>
          <w:szCs w:val="20"/>
        </w:rPr>
        <w:t>.</w:t>
      </w:r>
    </w:p>
    <w:p w14:paraId="50C6E390"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lastRenderedPageBreak/>
        <w:t>2.6.3.2.</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dla grubości powłok malarskich</w:t>
      </w:r>
      <w:r w:rsidRPr="00C06B00">
        <w:rPr>
          <w:rFonts w:ascii="Arial Narrow" w:hAnsi="Arial Narrow" w:cs="Arial"/>
          <w:sz w:val="22"/>
          <w:szCs w:val="22"/>
        </w:rPr>
        <w:t xml:space="preserve"> </w:t>
      </w:r>
    </w:p>
    <w:p w14:paraId="7914DFFA"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Dla powłoki lakierniczej na tylnej powierzchni tarczy znaku o grubości 60 µm wynosi  </w:t>
      </w:r>
      <w:r w:rsidRPr="00C06B00">
        <w:rPr>
          <w:rFonts w:ascii="Arial Narrow" w:hAnsi="Arial Narrow" w:cs="Arial"/>
          <w:sz w:val="22"/>
          <w:szCs w:val="22"/>
        </w:rPr>
        <w:sym w:font="Symbol" w:char="F0B1"/>
      </w:r>
      <w:r w:rsidRPr="00C06B00">
        <w:rPr>
          <w:rFonts w:ascii="Arial Narrow" w:hAnsi="Arial Narrow" w:cs="Arial"/>
          <w:sz w:val="22"/>
          <w:szCs w:val="22"/>
        </w:rPr>
        <w:t>15 nm.  Sprawdzenie wg PN-EN ISO 2808:2000 [22].</w:t>
      </w:r>
    </w:p>
    <w:p w14:paraId="30E183C4"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2.6.3.3.</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dla płaskości powierzchni</w:t>
      </w:r>
    </w:p>
    <w:p w14:paraId="5688B91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Odchylenia od poziomu nie mogą wynieść więcej niż 0,2 %, wyjątkowo do 0,5 %. Sprawdzenie szczelinomierzem.</w:t>
      </w:r>
    </w:p>
    <w:p w14:paraId="56326F3E"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2.6.3.4.</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dla tarcz znaków</w:t>
      </w:r>
    </w:p>
    <w:p w14:paraId="67E271F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Sprawdzenie przymiarem liniowym:</w:t>
      </w:r>
    </w:p>
    <w:p w14:paraId="753B05C4"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wymiary dla tarcz znaków o powierzchni &lt; 1m2 podane w opisach szczegółowych załącznika nr 1 [25] są należy powiększyć o </w:t>
      </w:r>
      <w:smartTag w:uri="urn:schemas-microsoft-com:office:smarttags" w:element="metricconverter">
        <w:smartTagPr>
          <w:attr w:name="productid" w:val="10 mm"/>
        </w:smartTagPr>
        <w:r w:rsidRPr="008B28F1">
          <w:rPr>
            <w:rFonts w:ascii="Arial Narrow" w:hAnsi="Arial Narrow" w:cs="Arial"/>
            <w:sz w:val="20"/>
            <w:szCs w:val="20"/>
          </w:rPr>
          <w:t>10 mm</w:t>
        </w:r>
      </w:smartTag>
      <w:r w:rsidRPr="008B28F1">
        <w:rPr>
          <w:rFonts w:ascii="Arial Narrow" w:hAnsi="Arial Narrow" w:cs="Arial"/>
          <w:sz w:val="20"/>
          <w:szCs w:val="20"/>
        </w:rPr>
        <w:t xml:space="preserve"> i wykonać w tolerancji wymiarowej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5 mm"/>
        </w:smartTagPr>
        <w:r w:rsidRPr="008B28F1">
          <w:rPr>
            <w:rFonts w:ascii="Arial Narrow" w:hAnsi="Arial Narrow" w:cs="Arial"/>
            <w:sz w:val="20"/>
            <w:szCs w:val="20"/>
          </w:rPr>
          <w:t>5 mm</w:t>
        </w:r>
      </w:smartTag>
      <w:r w:rsidRPr="008B28F1">
        <w:rPr>
          <w:rFonts w:ascii="Arial Narrow" w:hAnsi="Arial Narrow" w:cs="Arial"/>
          <w:sz w:val="20"/>
          <w:szCs w:val="20"/>
        </w:rPr>
        <w:t>,</w:t>
      </w:r>
    </w:p>
    <w:p w14:paraId="745925C3"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wymiary dla tarcz znaków i tablic o powierzchni &gt; 1m2 podane w opisach szczegółowych załącznika nr 1 [25] oraz wymiary wynikowe dla tablic grupy E należy powiększyć o </w:t>
      </w:r>
      <w:smartTag w:uri="urn:schemas-microsoft-com:office:smarttags" w:element="metricconverter">
        <w:smartTagPr>
          <w:attr w:name="productid" w:val="15 mm"/>
        </w:smartTagPr>
        <w:r w:rsidRPr="008B28F1">
          <w:rPr>
            <w:rFonts w:ascii="Arial Narrow" w:hAnsi="Arial Narrow" w:cs="Arial"/>
            <w:sz w:val="20"/>
            <w:szCs w:val="20"/>
          </w:rPr>
          <w:t>15 mm</w:t>
        </w:r>
      </w:smartTag>
      <w:r w:rsidRPr="008B28F1">
        <w:rPr>
          <w:rFonts w:ascii="Arial Narrow" w:hAnsi="Arial Narrow" w:cs="Arial"/>
          <w:sz w:val="20"/>
          <w:szCs w:val="20"/>
        </w:rPr>
        <w:t xml:space="preserve"> i wykonać w tolerancji wymiarowej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10 mm"/>
        </w:smartTagPr>
        <w:r w:rsidRPr="008B28F1">
          <w:rPr>
            <w:rFonts w:ascii="Arial Narrow" w:hAnsi="Arial Narrow" w:cs="Arial"/>
            <w:sz w:val="20"/>
            <w:szCs w:val="20"/>
          </w:rPr>
          <w:t>10 mm</w:t>
        </w:r>
      </w:smartTag>
      <w:r w:rsidRPr="008B28F1">
        <w:rPr>
          <w:rFonts w:ascii="Arial Narrow" w:hAnsi="Arial Narrow" w:cs="Arial"/>
          <w:sz w:val="20"/>
          <w:szCs w:val="20"/>
        </w:rPr>
        <w:t>.</w:t>
      </w:r>
    </w:p>
    <w:p w14:paraId="1B0AA9E5"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2.6.3.5.</w:t>
      </w:r>
      <w:r w:rsidRPr="00C06B00">
        <w:rPr>
          <w:rFonts w:ascii="Arial Narrow" w:hAnsi="Arial Narrow" w:cs="Arial"/>
          <w:sz w:val="22"/>
          <w:szCs w:val="22"/>
        </w:rPr>
        <w:t xml:space="preserve"> </w:t>
      </w:r>
      <w:r w:rsidRPr="008B28F1">
        <w:rPr>
          <w:rFonts w:ascii="Arial Narrow" w:hAnsi="Arial Narrow" w:cs="Arial"/>
          <w:sz w:val="22"/>
          <w:szCs w:val="22"/>
          <w:u w:val="single"/>
        </w:rPr>
        <w:t>Tolerancje wymiarowe dla lica znaku</w:t>
      </w:r>
      <w:r w:rsidRPr="00C06B00">
        <w:rPr>
          <w:rFonts w:ascii="Arial Narrow" w:hAnsi="Arial Narrow" w:cs="Arial"/>
          <w:sz w:val="22"/>
          <w:szCs w:val="22"/>
        </w:rPr>
        <w:t xml:space="preserve"> </w:t>
      </w:r>
    </w:p>
    <w:p w14:paraId="03247A01"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Sprawdzone przymiarem liniowym:</w:t>
      </w:r>
    </w:p>
    <w:p w14:paraId="29693A9A"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tolerancje wymiarowe rysunku lica wykonanego drukiem sitowym wynoszą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1,5 mm"/>
        </w:smartTagPr>
        <w:r w:rsidRPr="008B28F1">
          <w:rPr>
            <w:rFonts w:ascii="Arial Narrow" w:hAnsi="Arial Narrow" w:cs="Arial"/>
            <w:sz w:val="20"/>
            <w:szCs w:val="20"/>
          </w:rPr>
          <w:t>1,5 mm</w:t>
        </w:r>
      </w:smartTag>
      <w:r w:rsidRPr="008B28F1">
        <w:rPr>
          <w:rFonts w:ascii="Arial Narrow" w:hAnsi="Arial Narrow" w:cs="Arial"/>
          <w:sz w:val="20"/>
          <w:szCs w:val="20"/>
        </w:rPr>
        <w:t>,</w:t>
      </w:r>
    </w:p>
    <w:p w14:paraId="44F9EF4D"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tolerancje wymiarowe rysunku lica wykonanego metodą wyklejania wynoszą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2 mm"/>
        </w:smartTagPr>
        <w:r w:rsidRPr="008B28F1">
          <w:rPr>
            <w:rFonts w:ascii="Arial Narrow" w:hAnsi="Arial Narrow" w:cs="Arial"/>
            <w:sz w:val="20"/>
            <w:szCs w:val="20"/>
          </w:rPr>
          <w:t>2 mm</w:t>
        </w:r>
      </w:smartTag>
      <w:r w:rsidRPr="008B28F1">
        <w:rPr>
          <w:rFonts w:ascii="Arial Narrow" w:hAnsi="Arial Narrow" w:cs="Arial"/>
          <w:sz w:val="20"/>
          <w:szCs w:val="20"/>
        </w:rPr>
        <w:t>,</w:t>
      </w:r>
    </w:p>
    <w:p w14:paraId="435E4725" w14:textId="77777777" w:rsidR="00CD6792" w:rsidRPr="008B28F1" w:rsidRDefault="00CD6792" w:rsidP="009E77BE">
      <w:pPr>
        <w:numPr>
          <w:ilvl w:val="0"/>
          <w:numId w:val="167"/>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kontury rysunku znaku (obwódka i symbol) muszą być równe z dokładnością w każdym kierunku do </w:t>
      </w:r>
      <w:smartTag w:uri="urn:schemas-microsoft-com:office:smarttags" w:element="metricconverter">
        <w:smartTagPr>
          <w:attr w:name="productid" w:val="1,0 mm"/>
        </w:smartTagPr>
        <w:r w:rsidRPr="008B28F1">
          <w:rPr>
            <w:rFonts w:ascii="Arial Narrow" w:hAnsi="Arial Narrow" w:cs="Arial"/>
            <w:sz w:val="20"/>
            <w:szCs w:val="20"/>
          </w:rPr>
          <w:t>1,0 mm</w:t>
        </w:r>
      </w:smartTag>
      <w:r w:rsidRPr="008B28F1">
        <w:rPr>
          <w:rFonts w:ascii="Arial Narrow" w:hAnsi="Arial Narrow" w:cs="Arial"/>
          <w:sz w:val="20"/>
          <w:szCs w:val="20"/>
        </w:rPr>
        <w:t>.</w:t>
      </w:r>
    </w:p>
    <w:p w14:paraId="12DC3F0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 znakach nowych na każdym z fragmentów powierzchni znaku o wymiarach 4 x </w:t>
      </w:r>
      <w:smartTag w:uri="urn:schemas-microsoft-com:office:smarttags" w:element="metricconverter">
        <w:smartTagPr>
          <w:attr w:name="productid" w:val="4 cm"/>
        </w:smartTagPr>
        <w:r w:rsidRPr="00C06B00">
          <w:rPr>
            <w:rFonts w:ascii="Arial Narrow" w:hAnsi="Arial Narrow" w:cs="Arial"/>
            <w:sz w:val="22"/>
            <w:szCs w:val="22"/>
          </w:rPr>
          <w:t>4 cm</w:t>
        </w:r>
      </w:smartTag>
      <w:r w:rsidRPr="00C06B00">
        <w:rPr>
          <w:rFonts w:ascii="Arial Narrow" w:hAnsi="Arial Narrow" w:cs="Arial"/>
          <w:sz w:val="22"/>
          <w:szCs w:val="22"/>
        </w:rPr>
        <w:t xml:space="preserve"> nie może występować więcej niż 0,7 lokalnych usterek (załamania, pęcherzyki) o wymiarach nie większych niż </w:t>
      </w:r>
      <w:smartTag w:uri="urn:schemas-microsoft-com:office:smarttags" w:element="metricconverter">
        <w:smartTagPr>
          <w:attr w:name="productid" w:val="1 mm"/>
        </w:smartTagPr>
        <w:r w:rsidRPr="00C06B00">
          <w:rPr>
            <w:rFonts w:ascii="Arial Narrow" w:hAnsi="Arial Narrow" w:cs="Arial"/>
            <w:sz w:val="22"/>
            <w:szCs w:val="22"/>
          </w:rPr>
          <w:t>1 mm</w:t>
        </w:r>
      </w:smartTag>
      <w:r w:rsidRPr="00C06B00">
        <w:rPr>
          <w:rFonts w:ascii="Arial Narrow" w:hAnsi="Arial Narrow" w:cs="Arial"/>
          <w:sz w:val="22"/>
          <w:szCs w:val="22"/>
        </w:rPr>
        <w:t xml:space="preserve"> w każdym kierunku. Niedopuszczalne jest występowanie jakichkolwiek zarysowań powierzchni znaku.</w:t>
      </w:r>
    </w:p>
    <w:p w14:paraId="266B525A"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Na znakach w okresie gwarancji, na każdym z fragmentów powierzchni znaku o wymiarach 4 x </w:t>
      </w:r>
      <w:smartTag w:uri="urn:schemas-microsoft-com:office:smarttags" w:element="metricconverter">
        <w:smartTagPr>
          <w:attr w:name="productid" w:val="4 cm"/>
        </w:smartTagPr>
        <w:r w:rsidRPr="00C06B00">
          <w:rPr>
            <w:rFonts w:ascii="Arial Narrow" w:hAnsi="Arial Narrow" w:cs="Arial"/>
            <w:sz w:val="22"/>
            <w:szCs w:val="22"/>
          </w:rPr>
          <w:t>4 cm</w:t>
        </w:r>
      </w:smartTag>
      <w:r w:rsidRPr="00C06B00">
        <w:rPr>
          <w:rFonts w:ascii="Arial Narrow" w:hAnsi="Arial Narrow" w:cs="Arial"/>
          <w:sz w:val="22"/>
          <w:szCs w:val="22"/>
        </w:rPr>
        <w:t xml:space="preserve"> dopuszcza się do 2 usterek jak wyżej, o wymiarach nie większych niż </w:t>
      </w:r>
      <w:smartTag w:uri="urn:schemas-microsoft-com:office:smarttags" w:element="metricconverter">
        <w:smartTagPr>
          <w:attr w:name="productid" w:val="1 mm"/>
        </w:smartTagPr>
        <w:r w:rsidRPr="00C06B00">
          <w:rPr>
            <w:rFonts w:ascii="Arial Narrow" w:hAnsi="Arial Narrow" w:cs="Arial"/>
            <w:sz w:val="22"/>
            <w:szCs w:val="22"/>
          </w:rPr>
          <w:t>1 mm</w:t>
        </w:r>
      </w:smartTag>
      <w:r w:rsidRPr="00C06B00">
        <w:rPr>
          <w:rFonts w:ascii="Arial Narrow" w:hAnsi="Arial Narrow" w:cs="Arial"/>
          <w:sz w:val="22"/>
          <w:szCs w:val="22"/>
        </w:rPr>
        <w:t xml:space="preserve"> w każdym kierunku. Na powierzchni tej dopuszcza się do 3 zarysowań o szerokości nie większej niż </w:t>
      </w:r>
      <w:smartTag w:uri="urn:schemas-microsoft-com:office:smarttags" w:element="metricconverter">
        <w:smartTagPr>
          <w:attr w:name="productid" w:val="0,8 mm"/>
        </w:smartTagPr>
        <w:r w:rsidRPr="00C06B00">
          <w:rPr>
            <w:rFonts w:ascii="Arial Narrow" w:hAnsi="Arial Narrow" w:cs="Arial"/>
            <w:sz w:val="22"/>
            <w:szCs w:val="22"/>
          </w:rPr>
          <w:t>0,8 mm</w:t>
        </w:r>
      </w:smartTag>
      <w:r w:rsidRPr="00C06B00">
        <w:rPr>
          <w:rFonts w:ascii="Arial Narrow" w:hAnsi="Arial Narrow" w:cs="Arial"/>
          <w:sz w:val="22"/>
          <w:szCs w:val="22"/>
        </w:rPr>
        <w:t xml:space="preserve"> i całkowitej długości nie większej niż </w:t>
      </w:r>
      <w:smartTag w:uri="urn:schemas-microsoft-com:office:smarttags" w:element="metricconverter">
        <w:smartTagPr>
          <w:attr w:name="productid" w:val="10 cm"/>
        </w:smartTagPr>
        <w:r w:rsidRPr="00C06B00">
          <w:rPr>
            <w:rFonts w:ascii="Arial Narrow" w:hAnsi="Arial Narrow" w:cs="Arial"/>
            <w:sz w:val="22"/>
            <w:szCs w:val="22"/>
          </w:rPr>
          <w:t>10 cm</w:t>
        </w:r>
      </w:smartTag>
      <w:r w:rsidRPr="00C06B00">
        <w:rPr>
          <w:rFonts w:ascii="Arial Narrow" w:hAnsi="Arial Narrow" w:cs="Arial"/>
          <w:sz w:val="22"/>
          <w:szCs w:val="22"/>
        </w:rPr>
        <w:t xml:space="preserve">. Na całkowitej długości znaku dopuszcza się nie więcej niż 5 rys szerokości nie większej niż </w:t>
      </w:r>
      <w:smartTag w:uri="urn:schemas-microsoft-com:office:smarttags" w:element="metricconverter">
        <w:smartTagPr>
          <w:attr w:name="productid" w:val="0,8 mm"/>
        </w:smartTagPr>
        <w:r w:rsidRPr="00C06B00">
          <w:rPr>
            <w:rFonts w:ascii="Arial Narrow" w:hAnsi="Arial Narrow" w:cs="Arial"/>
            <w:sz w:val="22"/>
            <w:szCs w:val="22"/>
          </w:rPr>
          <w:t>0,8 mm</w:t>
        </w:r>
      </w:smartTag>
      <w:r w:rsidRPr="00C06B00">
        <w:rPr>
          <w:rFonts w:ascii="Arial Narrow" w:hAnsi="Arial Narrow" w:cs="Arial"/>
          <w:sz w:val="22"/>
          <w:szCs w:val="22"/>
        </w:rPr>
        <w:t xml:space="preserve"> i długości przekraczającej </w:t>
      </w:r>
      <w:smartTag w:uri="urn:schemas-microsoft-com:office:smarttags" w:element="metricconverter">
        <w:smartTagPr>
          <w:attr w:name="productid" w:val="10 cm"/>
        </w:smartTagPr>
        <w:r w:rsidRPr="00C06B00">
          <w:rPr>
            <w:rFonts w:ascii="Arial Narrow" w:hAnsi="Arial Narrow" w:cs="Arial"/>
            <w:sz w:val="22"/>
            <w:szCs w:val="22"/>
          </w:rPr>
          <w:t>10 cm</w:t>
        </w:r>
      </w:smartTag>
      <w:r w:rsidRPr="00C06B00">
        <w:rPr>
          <w:rFonts w:ascii="Arial Narrow" w:hAnsi="Arial Narrow" w:cs="Arial"/>
          <w:sz w:val="22"/>
          <w:szCs w:val="22"/>
        </w:rPr>
        <w:t xml:space="preserve"> - pod warunkiem, że zarysowania te nie zniekształcają treści znaku.</w:t>
      </w:r>
    </w:p>
    <w:p w14:paraId="7E4319D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Na znakach w okresie gwarancji dopuszcza się również lokalne uszkodzenie folii o powierzchni nie przekraczającej 6 mm2 każde - w liczbie nie większej niż pięć na powierzchni znaku małego lub średniego, oraz o powierzchni nie przekraczającej 8 mm2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sidRPr="00C06B00">
          <w:rPr>
            <w:rFonts w:ascii="Arial Narrow" w:hAnsi="Arial Narrow" w:cs="Arial"/>
            <w:sz w:val="22"/>
            <w:szCs w:val="22"/>
          </w:rPr>
          <w:t>1200 mm</w:t>
        </w:r>
      </w:smartTag>
      <w:r w:rsidRPr="00C06B00">
        <w:rPr>
          <w:rFonts w:ascii="Arial Narrow" w:hAnsi="Arial Narrow" w:cs="Arial"/>
          <w:sz w:val="22"/>
          <w:szCs w:val="22"/>
        </w:rPr>
        <w:t>.</w:t>
      </w:r>
    </w:p>
    <w:p w14:paraId="6F4424F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Uszkodzenia folii nie mogą zniekształcać treści znaku - w przypadku występowania takiego zniekształcenia znak musi być bezzwłocznie wymieniony.</w:t>
      </w:r>
    </w:p>
    <w:p w14:paraId="244A6D40"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14:paraId="564DE42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sidRPr="00C06B00">
          <w:rPr>
            <w:rFonts w:ascii="Arial Narrow" w:hAnsi="Arial Narrow" w:cs="Arial"/>
            <w:sz w:val="22"/>
            <w:szCs w:val="22"/>
          </w:rPr>
          <w:t>2,0 mm</w:t>
        </w:r>
      </w:smartTag>
      <w:r w:rsidRPr="00C06B00">
        <w:rPr>
          <w:rFonts w:ascii="Arial Narrow" w:hAnsi="Arial Narrow" w:cs="Arial"/>
          <w:sz w:val="22"/>
          <w:szCs w:val="22"/>
        </w:rPr>
        <w:t xml:space="preserve"> w każdym kierunku na powierzchni każdego z fragmentów znaku o wymiarach 4 × </w:t>
      </w:r>
      <w:smartTag w:uri="urn:schemas-microsoft-com:office:smarttags" w:element="metricconverter">
        <w:smartTagPr>
          <w:attr w:name="productid" w:val="4 cm"/>
        </w:smartTagPr>
        <w:r w:rsidRPr="00C06B00">
          <w:rPr>
            <w:rFonts w:ascii="Arial Narrow" w:hAnsi="Arial Narrow" w:cs="Arial"/>
            <w:sz w:val="22"/>
            <w:szCs w:val="22"/>
          </w:rPr>
          <w:t>4 cm</w:t>
        </w:r>
      </w:smartTag>
      <w:r w:rsidRPr="00C06B00">
        <w:rPr>
          <w:rFonts w:ascii="Arial Narrow" w:hAnsi="Arial Narrow" w:cs="Arial"/>
          <w:sz w:val="22"/>
          <w:szCs w:val="22"/>
        </w:rPr>
        <w:t>. W znakach nowych oraz w znakach znajdujących się w okresie wymaganej gwarancji żadna korozja tarczy znaku nie może występować.</w:t>
      </w:r>
    </w:p>
    <w:p w14:paraId="0537677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Wymagana jest taka wytrzymałość połączenia folii odblaskowej z tarczą znaku, by po zgięciu tarczy o 90o przy promieniu łuku zgięcia do </w:t>
      </w:r>
      <w:smartTag w:uri="urn:schemas-microsoft-com:office:smarttags" w:element="metricconverter">
        <w:smartTagPr>
          <w:attr w:name="productid" w:val="10 mm"/>
        </w:smartTagPr>
        <w:r w:rsidRPr="00C06B00">
          <w:rPr>
            <w:rFonts w:ascii="Arial Narrow" w:hAnsi="Arial Narrow" w:cs="Arial"/>
            <w:sz w:val="22"/>
            <w:szCs w:val="22"/>
          </w:rPr>
          <w:t>10 mm</w:t>
        </w:r>
      </w:smartTag>
      <w:r w:rsidRPr="00C06B00">
        <w:rPr>
          <w:rFonts w:ascii="Arial Narrow" w:hAnsi="Arial Narrow" w:cs="Arial"/>
          <w:sz w:val="22"/>
          <w:szCs w:val="22"/>
        </w:rPr>
        <w:t xml:space="preserve"> w żadnym miejscu nie uległo ono zniszczeniu.</w:t>
      </w:r>
    </w:p>
    <w:p w14:paraId="39892742" w14:textId="77777777" w:rsidR="00CD6792" w:rsidRPr="00C06B00" w:rsidRDefault="00CD6792" w:rsidP="00954441">
      <w:pPr>
        <w:spacing w:line="276" w:lineRule="auto"/>
        <w:ind w:firstLine="567"/>
        <w:jc w:val="both"/>
        <w:rPr>
          <w:rFonts w:ascii="Arial Narrow" w:hAnsi="Arial Narrow" w:cs="Arial"/>
          <w:sz w:val="22"/>
          <w:szCs w:val="22"/>
        </w:rPr>
      </w:pPr>
    </w:p>
    <w:p w14:paraId="5DB3DF73"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2.6.4.</w:t>
      </w:r>
      <w:r w:rsidRPr="00C06B00">
        <w:rPr>
          <w:rFonts w:ascii="Arial Narrow" w:hAnsi="Arial Narrow" w:cs="Arial"/>
          <w:sz w:val="22"/>
          <w:szCs w:val="22"/>
        </w:rPr>
        <w:t xml:space="preserve"> </w:t>
      </w:r>
      <w:r w:rsidRPr="008B28F1">
        <w:rPr>
          <w:rFonts w:ascii="Arial Narrow" w:hAnsi="Arial Narrow" w:cs="Arial"/>
          <w:sz w:val="22"/>
          <w:szCs w:val="22"/>
          <w:u w:val="single"/>
        </w:rPr>
        <w:t>Obowiązujący system oceny zgodności</w:t>
      </w:r>
    </w:p>
    <w:p w14:paraId="58901BC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14:paraId="2B85F1A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lastRenderedPageBreak/>
        <w:t xml:space="preserve">Zgodnie z rozporządzeniem Ministra Infrastruktury z dnia 11 sierpnia 2004 r. [26] oceny zgodności wyrobu z aprobatą techniczną dokonuje producent, stosując system 1. </w:t>
      </w:r>
    </w:p>
    <w:p w14:paraId="4C93E656" w14:textId="77777777" w:rsidR="00CD6792" w:rsidRPr="00C06B00" w:rsidRDefault="00CD6792" w:rsidP="00954441">
      <w:pPr>
        <w:spacing w:line="276" w:lineRule="auto"/>
        <w:jc w:val="both"/>
        <w:rPr>
          <w:rFonts w:ascii="Arial Narrow" w:hAnsi="Arial Narrow" w:cs="Arial"/>
          <w:sz w:val="22"/>
          <w:szCs w:val="22"/>
        </w:rPr>
      </w:pPr>
      <w:bookmarkStart w:id="1133" w:name="_Toc131916639"/>
    </w:p>
    <w:p w14:paraId="60F84F33"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3. SPRZĘT</w:t>
      </w:r>
      <w:bookmarkEnd w:id="1133"/>
    </w:p>
    <w:p w14:paraId="31034F30"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3.1. Ogólne wymagania dotyczące sprzętu</w:t>
      </w:r>
    </w:p>
    <w:p w14:paraId="6701C15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Ogólne wymagania dotyczące sprzętu podano w </w:t>
      </w:r>
      <w:r>
        <w:rPr>
          <w:rFonts w:ascii="Arial Narrow" w:hAnsi="Arial Narrow" w:cs="Arial"/>
          <w:sz w:val="22"/>
          <w:szCs w:val="22"/>
        </w:rPr>
        <w:t>S</w:t>
      </w:r>
      <w:r w:rsidRPr="00C06B00">
        <w:rPr>
          <w:rFonts w:ascii="Arial Narrow" w:hAnsi="Arial Narrow" w:cs="Arial"/>
          <w:sz w:val="22"/>
          <w:szCs w:val="22"/>
        </w:rPr>
        <w:t>ST D-M-00.00.00 „Wymagania ogólne” pkt 3.</w:t>
      </w:r>
    </w:p>
    <w:p w14:paraId="4963562A"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3.2. Sprzęt do wykonania oznakowania pionowego</w:t>
      </w:r>
    </w:p>
    <w:p w14:paraId="02ED532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Wykonawca przystępujący do wykonania oznakowania pionowego powinien wykazać się możliwością korzystania z następującego sprzętu:</w:t>
      </w:r>
    </w:p>
    <w:p w14:paraId="659B434C"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koparek kołowych, np. </w:t>
      </w:r>
      <w:smartTag w:uri="urn:schemas-microsoft-com:office:smarttags" w:element="metricconverter">
        <w:smartTagPr>
          <w:attr w:name="productid" w:val="0,15 m3"/>
        </w:smartTagPr>
        <w:r w:rsidRPr="008B28F1">
          <w:rPr>
            <w:rFonts w:ascii="Arial Narrow" w:hAnsi="Arial Narrow" w:cs="Arial"/>
            <w:sz w:val="20"/>
            <w:szCs w:val="20"/>
          </w:rPr>
          <w:t>0,15 m3</w:t>
        </w:r>
      </w:smartTag>
      <w:r w:rsidRPr="008B28F1">
        <w:rPr>
          <w:rFonts w:ascii="Arial Narrow" w:hAnsi="Arial Narrow" w:cs="Arial"/>
          <w:sz w:val="20"/>
          <w:szCs w:val="20"/>
        </w:rPr>
        <w:t xml:space="preserve"> lub koparek gąsienicowych, np. 0,25 m3, *</w:t>
      </w:r>
    </w:p>
    <w:p w14:paraId="1071B5CC"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żurawi samochodowych o udźwigu do 4 t, *</w:t>
      </w:r>
    </w:p>
    <w:p w14:paraId="75580EE6"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wiertnic do wykonywania dołów pod słupki w gruncie spoistym,</w:t>
      </w:r>
    </w:p>
    <w:p w14:paraId="4E408BCF"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betoniarek przewoźnych do wykonywania fundamentów betonowych „na mokro”,</w:t>
      </w:r>
    </w:p>
    <w:p w14:paraId="1D406097"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środków transportowych do przewozu materiałów,</w:t>
      </w:r>
    </w:p>
    <w:p w14:paraId="49C632E8"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przewoźnych zbiorników na wodę,</w:t>
      </w:r>
    </w:p>
    <w:p w14:paraId="539BD502" w14:textId="77777777" w:rsidR="00CD6792" w:rsidRPr="008B28F1" w:rsidRDefault="00CD6792" w:rsidP="009E77BE">
      <w:pPr>
        <w:numPr>
          <w:ilvl w:val="0"/>
          <w:numId w:val="162"/>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sprzętu spawalniczego, itp.</w:t>
      </w:r>
    </w:p>
    <w:p w14:paraId="1C4788B1" w14:textId="77777777" w:rsidR="00CD6792" w:rsidRPr="008B28F1" w:rsidRDefault="00CD6792" w:rsidP="00954441">
      <w:pPr>
        <w:spacing w:line="276" w:lineRule="auto"/>
        <w:jc w:val="both"/>
        <w:rPr>
          <w:rFonts w:ascii="Arial Narrow" w:hAnsi="Arial Narrow" w:cs="Arial"/>
          <w:i/>
          <w:iCs/>
          <w:sz w:val="20"/>
          <w:szCs w:val="20"/>
        </w:rPr>
      </w:pPr>
      <w:r w:rsidRPr="008B28F1">
        <w:rPr>
          <w:rFonts w:ascii="Arial Narrow" w:hAnsi="Arial Narrow" w:cs="Arial"/>
          <w:i/>
          <w:iCs/>
          <w:sz w:val="20"/>
          <w:szCs w:val="20"/>
        </w:rPr>
        <w:t>*Pierwsze dwie pozycje dotyczą wykonawcy znaków bramowych.</w:t>
      </w:r>
    </w:p>
    <w:p w14:paraId="7F53B567" w14:textId="77777777" w:rsidR="00CD6792" w:rsidRPr="00C06B00" w:rsidRDefault="00CD6792" w:rsidP="00954441">
      <w:pPr>
        <w:spacing w:line="276" w:lineRule="auto"/>
        <w:jc w:val="both"/>
        <w:rPr>
          <w:rFonts w:ascii="Arial Narrow" w:hAnsi="Arial Narrow" w:cs="Arial"/>
          <w:b/>
          <w:sz w:val="22"/>
          <w:szCs w:val="22"/>
        </w:rPr>
      </w:pPr>
      <w:bookmarkStart w:id="1134" w:name="_Toc131916640"/>
      <w:bookmarkStart w:id="1135" w:name="_Toc425833583"/>
    </w:p>
    <w:p w14:paraId="49633F15"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4. TRANSPORT</w:t>
      </w:r>
      <w:bookmarkEnd w:id="1134"/>
      <w:bookmarkEnd w:id="1135"/>
    </w:p>
    <w:p w14:paraId="7F77DC78"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4.1. Ogólne wymagania dotyczące transportu</w:t>
      </w:r>
    </w:p>
    <w:p w14:paraId="3451F19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Ogólne wymagania dotyczące transportu podano w ST D-M-00.00.00 „Wymagania ogólne” pkt 4.</w:t>
      </w:r>
    </w:p>
    <w:p w14:paraId="46AEDDFD"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4.2. Transport znaków do pionowego oznakowania dróg</w:t>
      </w:r>
    </w:p>
    <w:p w14:paraId="3D871777" w14:textId="77777777" w:rsidR="00CD6792" w:rsidRPr="00C06B00" w:rsidRDefault="00CD6792" w:rsidP="00954441">
      <w:pPr>
        <w:spacing w:line="276" w:lineRule="auto"/>
        <w:ind w:firstLine="567"/>
        <w:jc w:val="both"/>
        <w:rPr>
          <w:rFonts w:ascii="Arial Narrow" w:hAnsi="Arial Narrow" w:cs="Arial"/>
          <w:sz w:val="22"/>
          <w:szCs w:val="22"/>
        </w:rPr>
      </w:pPr>
      <w:bookmarkStart w:id="1136" w:name="_Toc425833584"/>
      <w:r w:rsidRPr="00C06B00">
        <w:rPr>
          <w:rFonts w:ascii="Arial Narrow" w:hAnsi="Arial Narrow" w:cs="Arial"/>
          <w:sz w:val="22"/>
          <w:szCs w:val="22"/>
        </w:rPr>
        <w:t>Znaki drogowe należy na okres transportu odpowiednio zabezpieczyć, tak aby nie ulegały przemieszczaniu i w sposób nie uszkodzony dotarły do odbiorcy.</w:t>
      </w:r>
    </w:p>
    <w:p w14:paraId="029C00EF" w14:textId="77777777" w:rsidR="00CD6792" w:rsidRPr="00C06B00" w:rsidRDefault="00CD6792" w:rsidP="00954441">
      <w:pPr>
        <w:spacing w:line="276" w:lineRule="auto"/>
        <w:jc w:val="both"/>
        <w:rPr>
          <w:rFonts w:ascii="Arial Narrow" w:hAnsi="Arial Narrow" w:cs="Arial"/>
          <w:b/>
          <w:sz w:val="22"/>
          <w:szCs w:val="22"/>
        </w:rPr>
      </w:pPr>
      <w:bookmarkStart w:id="1137" w:name="_Toc131916641"/>
    </w:p>
    <w:p w14:paraId="35DC75FD"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5. WYKONANIE ROBÓT</w:t>
      </w:r>
      <w:bookmarkEnd w:id="1136"/>
      <w:bookmarkEnd w:id="1137"/>
    </w:p>
    <w:p w14:paraId="65A74859"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5.1. Ogólne zasady wykonywania robót</w:t>
      </w:r>
    </w:p>
    <w:p w14:paraId="5D8F5C3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Ogólne zasady wykonywania robót podano w ST D-M-00.00.00 „Wymagania ogólne” pkt </w:t>
      </w:r>
    </w:p>
    <w:p w14:paraId="5FD19AAC"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5.2. Roboty przygotowawcze</w:t>
      </w:r>
    </w:p>
    <w:p w14:paraId="07279985"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Przed przystąpieniem do robót należy wyznaczyć:</w:t>
      </w:r>
    </w:p>
    <w:p w14:paraId="15393F69" w14:textId="77777777" w:rsidR="00CD6792" w:rsidRPr="008B28F1" w:rsidRDefault="00CD6792" w:rsidP="009E77BE">
      <w:pPr>
        <w:numPr>
          <w:ilvl w:val="0"/>
          <w:numId w:val="163"/>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lokalizację znaku, tj. jego </w:t>
      </w:r>
      <w:proofErr w:type="spellStart"/>
      <w:r w:rsidRPr="008B28F1">
        <w:rPr>
          <w:rFonts w:ascii="Arial Narrow" w:hAnsi="Arial Narrow" w:cs="Arial"/>
          <w:sz w:val="20"/>
          <w:szCs w:val="20"/>
        </w:rPr>
        <w:t>pikietaż</w:t>
      </w:r>
      <w:proofErr w:type="spellEnd"/>
      <w:r w:rsidRPr="008B28F1">
        <w:rPr>
          <w:rFonts w:ascii="Arial Narrow" w:hAnsi="Arial Narrow" w:cs="Arial"/>
          <w:sz w:val="20"/>
          <w:szCs w:val="20"/>
        </w:rPr>
        <w:t xml:space="preserve"> oraz odległość od krawędzi jezdni, krawędzi pobocza umocnionego lub pasa awaryjnego postoju,</w:t>
      </w:r>
    </w:p>
    <w:p w14:paraId="50426C8B" w14:textId="77777777" w:rsidR="00CD6792" w:rsidRPr="008B28F1" w:rsidRDefault="00CD6792" w:rsidP="009E77BE">
      <w:pPr>
        <w:numPr>
          <w:ilvl w:val="0"/>
          <w:numId w:val="163"/>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wysokość zamocowania znaku na konstrukcji wsporczej.</w:t>
      </w:r>
    </w:p>
    <w:p w14:paraId="1F4B02B0"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Punkty stabilizujące miejsca ustawienia znaków należy zabezpieczyć w taki sposób, aby w czasie trwania i odbioru robót istniała możliwość sprawdzenia lokalizacji znaków.</w:t>
      </w:r>
    </w:p>
    <w:p w14:paraId="1BB2ECE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Lokalizacja i wysokość zamocowania znaku powinny być zgodne z dokumentacją projektową.</w:t>
      </w:r>
    </w:p>
    <w:p w14:paraId="3A3676D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Miejsce wykonywania prac należy oznakować, w celu zabezpieczenia pracowników i kierujących pojazdami na drodze.</w:t>
      </w:r>
    </w:p>
    <w:p w14:paraId="567AD12E"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5.3. Wykonanie wykopów i fundamentów dla konstrukcji wsporczych znaków</w:t>
      </w:r>
    </w:p>
    <w:p w14:paraId="40B7A3D5"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Sposób wykonania wykopu pod fundament znaku pionowego powinien być dostosowany do głębokości wykopu, rodzaju gruntu i posiadanego sprzętu. Wymiary wykopu powinny być zgodne z dokumentacją projektową lub wskazaniami Inżyniera.</w:t>
      </w:r>
    </w:p>
    <w:p w14:paraId="6014FF3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ab/>
        <w:t>Wykopy fundamentowe powinny być wykonane w takim okresie, aby po ich zakończeniu można było przystąpić natychmiast do wykonania w nich robót fundamentowych.</w:t>
      </w:r>
    </w:p>
    <w:p w14:paraId="208FBCD8"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5.3.1.</w:t>
      </w:r>
      <w:r w:rsidRPr="00C06B00">
        <w:rPr>
          <w:rFonts w:ascii="Arial Narrow" w:hAnsi="Arial Narrow" w:cs="Arial"/>
          <w:sz w:val="22"/>
          <w:szCs w:val="22"/>
        </w:rPr>
        <w:t xml:space="preserve"> </w:t>
      </w:r>
      <w:r w:rsidRPr="008B28F1">
        <w:rPr>
          <w:rFonts w:ascii="Arial Narrow" w:hAnsi="Arial Narrow" w:cs="Arial"/>
          <w:sz w:val="22"/>
          <w:szCs w:val="22"/>
          <w:u w:val="single"/>
        </w:rPr>
        <w:t>Prefabrykaty betonowe</w:t>
      </w:r>
    </w:p>
    <w:p w14:paraId="454C7878"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ab/>
        <w:t>Dno wykopu przed ułożeniem prefabrykatu należy wyrównać i zagęścić. Wolne przestrzenie między ścianami gruntu i prefabrykatem należy wypełnić materiałem kamiennym, np. klińcem i dokładnie zagęścić ubijakami ręcznymi.</w:t>
      </w:r>
    </w:p>
    <w:p w14:paraId="21B670C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lastRenderedPageBreak/>
        <w:tab/>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sidRPr="00C06B00">
          <w:rPr>
            <w:rFonts w:ascii="Arial Narrow" w:hAnsi="Arial Narrow" w:cs="Arial"/>
            <w:sz w:val="22"/>
            <w:szCs w:val="22"/>
          </w:rPr>
          <w:t>0,03 m</w:t>
        </w:r>
      </w:smartTag>
      <w:r w:rsidRPr="00C06B00">
        <w:rPr>
          <w:rFonts w:ascii="Arial Narrow" w:hAnsi="Arial Narrow" w:cs="Arial"/>
          <w:sz w:val="22"/>
          <w:szCs w:val="22"/>
        </w:rPr>
        <w:t>.</w:t>
      </w:r>
    </w:p>
    <w:p w14:paraId="6F12672D"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5.3.2.</w:t>
      </w:r>
      <w:r w:rsidRPr="008B28F1">
        <w:rPr>
          <w:rFonts w:ascii="Arial Narrow" w:hAnsi="Arial Narrow" w:cs="Arial"/>
          <w:sz w:val="22"/>
          <w:szCs w:val="22"/>
          <w:u w:val="single"/>
        </w:rPr>
        <w:t xml:space="preserve"> Fundamenty z betonu i betonu zbrojonego</w:t>
      </w:r>
    </w:p>
    <w:p w14:paraId="300D091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ab/>
        <w:t>Wykopy pod fundamenty konstrukcji wsporczych dla zamocowania znaków wielkowymiarowych (znak kierunku i miejscowości), wykonywane z betonu „na mokro” lub z betonu zbrojonego należy wykonać zgodnie z PN-S-02205:1998 [24].</w:t>
      </w:r>
    </w:p>
    <w:p w14:paraId="7F23300A"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ab/>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sidRPr="00C06B00">
        <w:rPr>
          <w:rFonts w:ascii="Arial Narrow" w:hAnsi="Arial Narrow" w:cs="Arial"/>
          <w:sz w:val="22"/>
          <w:szCs w:val="22"/>
        </w:rPr>
        <w:sym w:font="Symbol" w:char="F0B1"/>
      </w:r>
      <w:r w:rsidRPr="00C06B00">
        <w:rPr>
          <w:rFonts w:ascii="Arial Narrow" w:hAnsi="Arial Narrow" w:cs="Arial"/>
          <w:sz w:val="22"/>
          <w:szCs w:val="22"/>
        </w:rPr>
        <w:t xml:space="preserve"> </w:t>
      </w:r>
      <w:smartTag w:uri="urn:schemas-microsoft-com:office:smarttags" w:element="metricconverter">
        <w:smartTagPr>
          <w:attr w:name="productid" w:val="2 cm"/>
        </w:smartTagPr>
        <w:r w:rsidRPr="00C06B00">
          <w:rPr>
            <w:rFonts w:ascii="Arial Narrow" w:hAnsi="Arial Narrow" w:cs="Arial"/>
            <w:sz w:val="22"/>
            <w:szCs w:val="22"/>
          </w:rPr>
          <w:t>2 cm</w:t>
        </w:r>
      </w:smartTag>
      <w:r w:rsidRPr="00C06B00">
        <w:rPr>
          <w:rFonts w:ascii="Arial Narrow" w:hAnsi="Arial Narrow" w:cs="Arial"/>
          <w:sz w:val="22"/>
          <w:szCs w:val="22"/>
        </w:rPr>
        <w:t>.</w:t>
      </w:r>
    </w:p>
    <w:p w14:paraId="03F6EAA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ab/>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sidRPr="00C06B00">
          <w:rPr>
            <w:rFonts w:ascii="Arial Narrow" w:hAnsi="Arial Narrow" w:cs="Arial"/>
            <w:sz w:val="22"/>
            <w:szCs w:val="22"/>
          </w:rPr>
          <w:t>20 cm</w:t>
        </w:r>
      </w:smartTag>
      <w:r w:rsidRPr="00C06B00">
        <w:rPr>
          <w:rFonts w:ascii="Arial Narrow" w:hAnsi="Arial Narrow" w:cs="Arial"/>
          <w:sz w:val="22"/>
          <w:szCs w:val="22"/>
        </w:rPr>
        <w:t xml:space="preserve"> z dokładnym zagęszczeniem gruntu.</w:t>
      </w:r>
    </w:p>
    <w:p w14:paraId="32955F7D"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5.4. Tolerancje ustawienia znaku pionowego</w:t>
      </w:r>
    </w:p>
    <w:p w14:paraId="277D0F2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Konstrukcje wsporcze znaków - słupki, słupy, wysięgniki, konstrukcje dla tablic wielkowymiarowych, powinny być wykonane zgodnie z dokumentacją i SST.</w:t>
      </w:r>
    </w:p>
    <w:p w14:paraId="03BC509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Dopuszczalne tolerancje ustawienia znaku:</w:t>
      </w:r>
    </w:p>
    <w:p w14:paraId="6A6BCA5A" w14:textId="77777777" w:rsidR="00CD6792" w:rsidRPr="008B28F1" w:rsidRDefault="00CD6792" w:rsidP="009E77BE">
      <w:pPr>
        <w:numPr>
          <w:ilvl w:val="0"/>
          <w:numId w:val="164"/>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odchyłka od pionu, nie więcej niż </w:t>
      </w:r>
      <w:r w:rsidRPr="008B28F1">
        <w:rPr>
          <w:rFonts w:ascii="Arial Narrow" w:hAnsi="Arial Narrow" w:cs="Arial"/>
          <w:sz w:val="20"/>
          <w:szCs w:val="20"/>
        </w:rPr>
        <w:sym w:font="Symbol" w:char="F0B1"/>
      </w:r>
      <w:r w:rsidRPr="008B28F1">
        <w:rPr>
          <w:rFonts w:ascii="Arial Narrow" w:hAnsi="Arial Narrow" w:cs="Arial"/>
          <w:sz w:val="20"/>
          <w:szCs w:val="20"/>
        </w:rPr>
        <w:t xml:space="preserve"> 1 %,</w:t>
      </w:r>
    </w:p>
    <w:p w14:paraId="443ECC51" w14:textId="77777777" w:rsidR="00CD6792" w:rsidRPr="008B28F1" w:rsidRDefault="00CD6792" w:rsidP="009E77BE">
      <w:pPr>
        <w:numPr>
          <w:ilvl w:val="0"/>
          <w:numId w:val="164"/>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odchyłka w wysokości umieszczenia znaku, nie więcej niż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2 cm"/>
        </w:smartTagPr>
        <w:r w:rsidRPr="008B28F1">
          <w:rPr>
            <w:rFonts w:ascii="Arial Narrow" w:hAnsi="Arial Narrow" w:cs="Arial"/>
            <w:sz w:val="20"/>
            <w:szCs w:val="20"/>
          </w:rPr>
          <w:t>2 cm</w:t>
        </w:r>
      </w:smartTag>
      <w:r w:rsidRPr="008B28F1">
        <w:rPr>
          <w:rFonts w:ascii="Arial Narrow" w:hAnsi="Arial Narrow" w:cs="Arial"/>
          <w:sz w:val="20"/>
          <w:szCs w:val="20"/>
        </w:rPr>
        <w:t>,</w:t>
      </w:r>
    </w:p>
    <w:p w14:paraId="38310F4D" w14:textId="77777777" w:rsidR="00CD6792" w:rsidRPr="008B28F1" w:rsidRDefault="00CD6792" w:rsidP="009E77BE">
      <w:pPr>
        <w:numPr>
          <w:ilvl w:val="0"/>
          <w:numId w:val="164"/>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odchyłka w odległości ustawienia znaku od krawędzi jezdni utwardzonego pobocza lub pasa awaryjnego postoju, nie więcej niż </w:t>
      </w:r>
      <w:r w:rsidRPr="008B28F1">
        <w:rPr>
          <w:rFonts w:ascii="Arial Narrow" w:hAnsi="Arial Narrow" w:cs="Arial"/>
          <w:sz w:val="20"/>
          <w:szCs w:val="20"/>
        </w:rPr>
        <w:sym w:font="Symbol" w:char="F0B1"/>
      </w:r>
      <w:r w:rsidRPr="008B28F1">
        <w:rPr>
          <w:rFonts w:ascii="Arial Narrow" w:hAnsi="Arial Narrow" w:cs="Arial"/>
          <w:sz w:val="20"/>
          <w:szCs w:val="20"/>
        </w:rPr>
        <w:t xml:space="preserve"> </w:t>
      </w:r>
      <w:smartTag w:uri="urn:schemas-microsoft-com:office:smarttags" w:element="metricconverter">
        <w:smartTagPr>
          <w:attr w:name="productid" w:val="5 cm"/>
        </w:smartTagPr>
        <w:r w:rsidRPr="008B28F1">
          <w:rPr>
            <w:rFonts w:ascii="Arial Narrow" w:hAnsi="Arial Narrow" w:cs="Arial"/>
            <w:sz w:val="20"/>
            <w:szCs w:val="20"/>
          </w:rPr>
          <w:t>5 cm</w:t>
        </w:r>
      </w:smartTag>
      <w:r w:rsidRPr="008B28F1">
        <w:rPr>
          <w:rFonts w:ascii="Arial Narrow" w:hAnsi="Arial Narrow" w:cs="Arial"/>
          <w:sz w:val="20"/>
          <w:szCs w:val="20"/>
        </w:rPr>
        <w:t>,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[25].</w:t>
      </w:r>
    </w:p>
    <w:p w14:paraId="4D24C893"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5.5. Konstrukcje wsporcze</w:t>
      </w:r>
    </w:p>
    <w:p w14:paraId="172F93CF"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5.5.</w:t>
      </w:r>
      <w:r>
        <w:rPr>
          <w:rFonts w:ascii="Arial Narrow" w:hAnsi="Arial Narrow" w:cs="Arial"/>
          <w:b/>
          <w:sz w:val="22"/>
          <w:szCs w:val="22"/>
        </w:rPr>
        <w:t>1</w:t>
      </w:r>
      <w:r w:rsidRPr="00C06B00">
        <w:rPr>
          <w:rFonts w:ascii="Arial Narrow" w:hAnsi="Arial Narrow" w:cs="Arial"/>
          <w:b/>
          <w:sz w:val="22"/>
          <w:szCs w:val="22"/>
        </w:rPr>
        <w:t>.</w:t>
      </w:r>
      <w:r w:rsidRPr="00C06B00">
        <w:rPr>
          <w:rFonts w:ascii="Arial Narrow" w:hAnsi="Arial Narrow" w:cs="Arial"/>
          <w:sz w:val="22"/>
          <w:szCs w:val="22"/>
        </w:rPr>
        <w:t xml:space="preserve"> </w:t>
      </w:r>
      <w:r w:rsidRPr="008B28F1">
        <w:rPr>
          <w:rFonts w:ascii="Arial Narrow" w:hAnsi="Arial Narrow" w:cs="Arial"/>
          <w:sz w:val="22"/>
          <w:szCs w:val="22"/>
          <w:u w:val="single"/>
        </w:rPr>
        <w:t>Tablicowe znaki drogowe na dwóch słupach lub podporach</w:t>
      </w:r>
    </w:p>
    <w:p w14:paraId="17462EF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Przy stosowaniu tablicowych znaków drogowych (drogowskazów tablicowych, tablic </w:t>
      </w:r>
      <w:proofErr w:type="spellStart"/>
      <w:r w:rsidRPr="00C06B00">
        <w:rPr>
          <w:rFonts w:ascii="Arial Narrow" w:hAnsi="Arial Narrow" w:cs="Arial"/>
          <w:sz w:val="22"/>
          <w:szCs w:val="22"/>
        </w:rPr>
        <w:t>przeddrogowskazowych</w:t>
      </w:r>
      <w:proofErr w:type="spellEnd"/>
      <w:r w:rsidRPr="00C06B00">
        <w:rPr>
          <w:rFonts w:ascii="Arial Narrow" w:hAnsi="Arial Narrow" w:cs="Arial"/>
          <w:sz w:val="22"/>
          <w:szCs w:val="22"/>
        </w:rPr>
        <w:t xml:space="preserve">, tablic szlaku drogowego, tablic objazdów itp.) umieszczanych na dwóch słupach lub podporach - odległość między tymi słupami lub podporami, mierzona prostopadle do przewidywanego kierunku najechania przez pojazd, nie może być mniejsza od </w:t>
      </w:r>
      <w:smartTag w:uri="urn:schemas-microsoft-com:office:smarttags" w:element="metricconverter">
        <w:smartTagPr>
          <w:attr w:name="productid" w:val="1,75 m"/>
        </w:smartTagPr>
        <w:r w:rsidRPr="00C06B00">
          <w:rPr>
            <w:rFonts w:ascii="Arial Narrow" w:hAnsi="Arial Narrow" w:cs="Arial"/>
            <w:sz w:val="22"/>
            <w:szCs w:val="22"/>
          </w:rPr>
          <w:t>1,75 m</w:t>
        </w:r>
      </w:smartTag>
      <w:r w:rsidRPr="00C06B00">
        <w:rPr>
          <w:rFonts w:ascii="Arial Narrow" w:hAnsi="Arial Narrow" w:cs="Arial"/>
          <w:sz w:val="22"/>
          <w:szCs w:val="22"/>
        </w:rPr>
        <w:t>. Przy stosowaniu większej liczby słupów niż dwa - odległość między nimi może być mniejsza.</w:t>
      </w:r>
    </w:p>
    <w:p w14:paraId="7A846722"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5.5.</w:t>
      </w:r>
      <w:r>
        <w:rPr>
          <w:rFonts w:ascii="Arial Narrow" w:hAnsi="Arial Narrow" w:cs="Arial"/>
          <w:b/>
          <w:sz w:val="22"/>
          <w:szCs w:val="22"/>
        </w:rPr>
        <w:t>2</w:t>
      </w:r>
      <w:r w:rsidRPr="00C06B00">
        <w:rPr>
          <w:rFonts w:ascii="Arial Narrow" w:hAnsi="Arial Narrow" w:cs="Arial"/>
          <w:b/>
          <w:sz w:val="22"/>
          <w:szCs w:val="22"/>
        </w:rPr>
        <w:t>.</w:t>
      </w:r>
      <w:r w:rsidRPr="00C06B00">
        <w:rPr>
          <w:rFonts w:ascii="Arial Narrow" w:hAnsi="Arial Narrow" w:cs="Arial"/>
          <w:sz w:val="22"/>
          <w:szCs w:val="22"/>
        </w:rPr>
        <w:t xml:space="preserve"> </w:t>
      </w:r>
      <w:r w:rsidRPr="008B28F1">
        <w:rPr>
          <w:rFonts w:ascii="Arial Narrow" w:hAnsi="Arial Narrow" w:cs="Arial"/>
          <w:sz w:val="22"/>
          <w:szCs w:val="22"/>
          <w:u w:val="single"/>
        </w:rPr>
        <w:t>Poziom górnej powierzchni fundamentu</w:t>
      </w:r>
    </w:p>
    <w:p w14:paraId="4475866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sidRPr="00C06B00">
          <w:rPr>
            <w:rFonts w:ascii="Arial Narrow" w:hAnsi="Arial Narrow" w:cs="Arial"/>
            <w:sz w:val="22"/>
            <w:szCs w:val="22"/>
          </w:rPr>
          <w:t>0,03 m</w:t>
        </w:r>
      </w:smartTag>
      <w:r w:rsidRPr="00C06B00">
        <w:rPr>
          <w:rFonts w:ascii="Arial Narrow" w:hAnsi="Arial Narrow" w:cs="Arial"/>
          <w:sz w:val="22"/>
          <w:szCs w:val="22"/>
        </w:rPr>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sidRPr="00C06B00">
          <w:rPr>
            <w:rFonts w:ascii="Arial Narrow" w:hAnsi="Arial Narrow" w:cs="Arial"/>
            <w:sz w:val="22"/>
            <w:szCs w:val="22"/>
          </w:rPr>
          <w:t>0,15 m</w:t>
        </w:r>
      </w:smartTag>
      <w:r w:rsidRPr="00C06B00">
        <w:rPr>
          <w:rFonts w:ascii="Arial Narrow" w:hAnsi="Arial Narrow" w:cs="Arial"/>
          <w:sz w:val="22"/>
          <w:szCs w:val="22"/>
        </w:rPr>
        <w:t>.</w:t>
      </w:r>
    </w:p>
    <w:p w14:paraId="6BB1EB6A"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5.5.</w:t>
      </w:r>
      <w:r>
        <w:rPr>
          <w:rFonts w:ascii="Arial Narrow" w:hAnsi="Arial Narrow" w:cs="Arial"/>
          <w:b/>
          <w:sz w:val="22"/>
          <w:szCs w:val="22"/>
        </w:rPr>
        <w:t>3</w:t>
      </w:r>
      <w:r w:rsidRPr="00C06B00">
        <w:rPr>
          <w:rFonts w:ascii="Arial Narrow" w:hAnsi="Arial Narrow" w:cs="Arial"/>
          <w:b/>
          <w:sz w:val="22"/>
          <w:szCs w:val="22"/>
        </w:rPr>
        <w:t>.</w:t>
      </w:r>
      <w:r w:rsidRPr="00C06B00">
        <w:rPr>
          <w:rFonts w:ascii="Arial Narrow" w:hAnsi="Arial Narrow" w:cs="Arial"/>
          <w:sz w:val="22"/>
          <w:szCs w:val="22"/>
        </w:rPr>
        <w:t xml:space="preserve"> </w:t>
      </w:r>
      <w:r w:rsidRPr="008B28F1">
        <w:rPr>
          <w:rFonts w:ascii="Arial Narrow" w:hAnsi="Arial Narrow" w:cs="Arial"/>
          <w:sz w:val="22"/>
          <w:szCs w:val="22"/>
          <w:u w:val="single"/>
        </w:rPr>
        <w:t>Barwa konstrukcji wsporczej</w:t>
      </w:r>
    </w:p>
    <w:p w14:paraId="23A14515"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14:paraId="7CE40EF7"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5.6. Połączenie tarczy znaku z konstrukcją wsporczą</w:t>
      </w:r>
    </w:p>
    <w:p w14:paraId="541F1FDA"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Tarcza znaku musi być zamocowana do konstrukcji wsporczej w sposób uniemożliwiający jej przesunięcie lub obrót.</w:t>
      </w:r>
      <w:r>
        <w:rPr>
          <w:rFonts w:ascii="Arial Narrow" w:hAnsi="Arial Narrow" w:cs="Arial"/>
          <w:sz w:val="22"/>
          <w:szCs w:val="22"/>
        </w:rPr>
        <w:t xml:space="preserve"> </w:t>
      </w:r>
      <w:r w:rsidRPr="00C06B00">
        <w:rPr>
          <w:rFonts w:ascii="Arial Narrow" w:hAnsi="Arial Narrow" w:cs="Arial"/>
          <w:sz w:val="22"/>
          <w:szCs w:val="22"/>
        </w:rPr>
        <w:t>Materiał i sposób wykonania połączenia tarczy znaku z konstrukcją wsporczą musi umożliwiać, przy użyciu odpowiednich narzędzi, odłączenie tarczy znaku od tej konstrukcji przez cały okres użytkowania znaku.</w:t>
      </w:r>
    </w:p>
    <w:p w14:paraId="4915CD6E"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Na drogach i obszarach, na których występują częste przypadki dewastacji znaków, zaleca się stosowanie elementów złącznych o konstrukcji uniemożliwiającej lub znacznie utrudniającej ich rozłączenie przez osoby </w:t>
      </w:r>
      <w:r w:rsidRPr="00C06B00">
        <w:rPr>
          <w:rFonts w:ascii="Arial Narrow" w:hAnsi="Arial Narrow" w:cs="Arial"/>
          <w:sz w:val="22"/>
          <w:szCs w:val="22"/>
        </w:rPr>
        <w:lastRenderedPageBreak/>
        <w:t>niepowołane.</w:t>
      </w:r>
      <w:r>
        <w:rPr>
          <w:rFonts w:ascii="Arial Narrow" w:hAnsi="Arial Narrow" w:cs="Arial"/>
          <w:sz w:val="22"/>
          <w:szCs w:val="22"/>
        </w:rPr>
        <w:t xml:space="preserve"> </w:t>
      </w:r>
      <w:r w:rsidRPr="00C06B00">
        <w:rPr>
          <w:rFonts w:ascii="Arial Narrow" w:hAnsi="Arial Narrow" w:cs="Arial"/>
          <w:sz w:val="22"/>
          <w:szCs w:val="22"/>
        </w:rPr>
        <w:t>Nie dopuszcza się zamocowania znaku do konstrukcji wsporczej w sposób wymagający bezpośredniego przeprowadzenia śrub mocujących przez lico znaku.</w:t>
      </w:r>
    </w:p>
    <w:p w14:paraId="6476C9A1"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5.7. Oznakowanie znaku</w:t>
      </w:r>
    </w:p>
    <w:p w14:paraId="3C220912"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Każdy wykonany znak drogowy musi mieć naklejoną na rewersie naklejkę zawierającą następujące informacje:</w:t>
      </w:r>
    </w:p>
    <w:p w14:paraId="00C2BA61"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a) numer i datę normy tj. PN-EN 12899-1:2005 [16],</w:t>
      </w:r>
    </w:p>
    <w:p w14:paraId="4974CF9D"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b) klasy istotnych właściwości wyrobu,</w:t>
      </w:r>
    </w:p>
    <w:p w14:paraId="214D929B"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c) miesiąc i dwie ostatnie cyfry roku produkcji</w:t>
      </w:r>
    </w:p>
    <w:p w14:paraId="37FDF7B6"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d) nazwę, znak handlowy i inne oznaczenia identyfikujące producenta lub dostawcę, jeśli nie jest producentem,</w:t>
      </w:r>
    </w:p>
    <w:p w14:paraId="2514CBD3"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e) znak budowlany „B”,</w:t>
      </w:r>
    </w:p>
    <w:p w14:paraId="29DC14CD"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 xml:space="preserve">f) numer aprobaty technicznej </w:t>
      </w:r>
      <w:proofErr w:type="spellStart"/>
      <w:r w:rsidRPr="008B28F1">
        <w:rPr>
          <w:rFonts w:ascii="Arial Narrow" w:hAnsi="Arial Narrow" w:cs="Arial"/>
          <w:sz w:val="20"/>
          <w:szCs w:val="20"/>
        </w:rPr>
        <w:t>IBDiM</w:t>
      </w:r>
      <w:proofErr w:type="spellEnd"/>
      <w:r w:rsidRPr="008B28F1">
        <w:rPr>
          <w:rFonts w:ascii="Arial Narrow" w:hAnsi="Arial Narrow" w:cs="Arial"/>
          <w:sz w:val="20"/>
          <w:szCs w:val="20"/>
        </w:rPr>
        <w:t>,</w:t>
      </w:r>
    </w:p>
    <w:p w14:paraId="7B16CA52" w14:textId="77777777" w:rsidR="00CD6792" w:rsidRPr="008B28F1" w:rsidRDefault="00CD6792" w:rsidP="00954441">
      <w:pPr>
        <w:spacing w:line="276" w:lineRule="auto"/>
        <w:ind w:left="567" w:hanging="283"/>
        <w:jc w:val="both"/>
        <w:rPr>
          <w:rFonts w:ascii="Arial Narrow" w:hAnsi="Arial Narrow" w:cs="Arial"/>
          <w:sz w:val="20"/>
          <w:szCs w:val="20"/>
        </w:rPr>
      </w:pPr>
      <w:r w:rsidRPr="008B28F1">
        <w:rPr>
          <w:rFonts w:ascii="Arial Narrow" w:hAnsi="Arial Narrow" w:cs="Arial"/>
          <w:sz w:val="20"/>
          <w:szCs w:val="20"/>
        </w:rPr>
        <w:t>g) numer certyfikatu zgodności i numer jednostki certyfikującej.</w:t>
      </w:r>
    </w:p>
    <w:p w14:paraId="345CA16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Oznakowania powinny być wykonane w sposób trwały i wyraźny, czytelny z normalnej odległości widzenia, a całkowita powierzchnia naklejki nie była większa niż 30 cm2. Czytelność i trwałość cechy na tylnej stronie tarczy znaku nie powinna być niższa od wymaganej trwałości znaku. Naklejkę należy wykonać z folii </w:t>
      </w:r>
      <w:proofErr w:type="spellStart"/>
      <w:r w:rsidRPr="00C06B00">
        <w:rPr>
          <w:rFonts w:ascii="Arial Narrow" w:hAnsi="Arial Narrow" w:cs="Arial"/>
          <w:sz w:val="22"/>
          <w:szCs w:val="22"/>
        </w:rPr>
        <w:t>nieodblaskowej</w:t>
      </w:r>
      <w:proofErr w:type="spellEnd"/>
      <w:r w:rsidRPr="00C06B00">
        <w:rPr>
          <w:rFonts w:ascii="Arial Narrow" w:hAnsi="Arial Narrow" w:cs="Arial"/>
          <w:sz w:val="22"/>
          <w:szCs w:val="22"/>
        </w:rPr>
        <w:t>.</w:t>
      </w:r>
    </w:p>
    <w:p w14:paraId="60A9B354" w14:textId="77777777" w:rsidR="00CD6792" w:rsidRPr="00C06B00" w:rsidRDefault="00CD6792" w:rsidP="00954441">
      <w:pPr>
        <w:spacing w:line="276" w:lineRule="auto"/>
        <w:jc w:val="both"/>
        <w:rPr>
          <w:rFonts w:ascii="Arial Narrow" w:hAnsi="Arial Narrow" w:cs="Arial"/>
          <w:b/>
          <w:sz w:val="22"/>
          <w:szCs w:val="22"/>
        </w:rPr>
      </w:pPr>
      <w:bookmarkStart w:id="1138" w:name="_Toc131916642"/>
      <w:bookmarkStart w:id="1139" w:name="_Toc425833585"/>
    </w:p>
    <w:p w14:paraId="69518A76"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6. KONTROLA JAKOŚCI ROBÓT</w:t>
      </w:r>
      <w:bookmarkEnd w:id="1138"/>
      <w:bookmarkEnd w:id="1139"/>
    </w:p>
    <w:p w14:paraId="7839AEC0"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6.1. Ogólne zasady kontroli jakości robót</w:t>
      </w:r>
    </w:p>
    <w:p w14:paraId="57F1EC71"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Ogólne zasady kontroli jakości robót podano w ST D-M-00.00.00 „Wymagania ogólne” pkt 6.</w:t>
      </w:r>
    </w:p>
    <w:p w14:paraId="77088C14"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6.2. Badania materiałów do wykonania fundamentów betonowych</w:t>
      </w:r>
    </w:p>
    <w:p w14:paraId="1DF2E416"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14:paraId="0A24ED8C"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6.3. Badania w czasie wykonywania robót</w:t>
      </w:r>
    </w:p>
    <w:p w14:paraId="45B9C743"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6.3.1.</w:t>
      </w:r>
      <w:r w:rsidRPr="00C06B00">
        <w:rPr>
          <w:rFonts w:ascii="Arial Narrow" w:hAnsi="Arial Narrow" w:cs="Arial"/>
          <w:sz w:val="22"/>
          <w:szCs w:val="22"/>
        </w:rPr>
        <w:t xml:space="preserve"> </w:t>
      </w:r>
      <w:r w:rsidRPr="008B28F1">
        <w:rPr>
          <w:rFonts w:ascii="Arial Narrow" w:hAnsi="Arial Narrow" w:cs="Arial"/>
          <w:sz w:val="22"/>
          <w:szCs w:val="22"/>
          <w:u w:val="single"/>
        </w:rPr>
        <w:t>Badania materiałów w czasie wykonywania robót</w:t>
      </w:r>
    </w:p>
    <w:p w14:paraId="031E200C"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Wszystkie materiały dostarczone na budowę powinny być sprawdzone w zakresie powierzchni wyrobu i jego wymiarów.</w:t>
      </w:r>
    </w:p>
    <w:p w14:paraId="35C02382"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Częstotliwość badań i ocena ich wyników powinna być zgodna z ustaleniami zawartymi w tablicy 7.</w:t>
      </w:r>
    </w:p>
    <w:p w14:paraId="271F0015" w14:textId="77777777" w:rsidR="00CD6792" w:rsidRPr="008B28F1" w:rsidRDefault="00CD6792" w:rsidP="00954441">
      <w:pPr>
        <w:spacing w:line="276" w:lineRule="auto"/>
        <w:jc w:val="both"/>
        <w:rPr>
          <w:rFonts w:ascii="Arial Narrow" w:hAnsi="Arial Narrow" w:cs="Arial"/>
          <w:i/>
          <w:iCs/>
          <w:sz w:val="20"/>
          <w:szCs w:val="20"/>
        </w:rPr>
      </w:pPr>
      <w:r w:rsidRPr="008B28F1">
        <w:rPr>
          <w:rFonts w:ascii="Arial Narrow" w:hAnsi="Arial Narrow" w:cs="Arial"/>
          <w:i/>
          <w:iCs/>
          <w:sz w:val="20"/>
          <w:szCs w:val="20"/>
        </w:rPr>
        <w:t>Tablica 7. Częstotliwość badań przy sprawdzeniu powierzchni i wymiarów wyrobów dostarczonych przez producentów</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277"/>
        <w:gridCol w:w="2409"/>
        <w:gridCol w:w="2835"/>
        <w:gridCol w:w="1985"/>
      </w:tblGrid>
      <w:tr w:rsidR="00CD6792" w:rsidRPr="008B28F1" w14:paraId="15CBD107"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B52E58A"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Lp.</w:t>
            </w:r>
          </w:p>
        </w:tc>
        <w:tc>
          <w:tcPr>
            <w:tcW w:w="127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63CDD03"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Rodzaj</w:t>
            </w:r>
          </w:p>
          <w:p w14:paraId="47F79BEC"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badania</w:t>
            </w:r>
          </w:p>
        </w:tc>
        <w:tc>
          <w:tcPr>
            <w:tcW w:w="24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12592CA"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Liczba badań</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97D11FF"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Opis badań</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E282978"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b/>
                <w:sz w:val="20"/>
                <w:szCs w:val="20"/>
              </w:rPr>
            </w:pPr>
            <w:r w:rsidRPr="008B28F1">
              <w:rPr>
                <w:rFonts w:ascii="Arial Narrow" w:hAnsi="Arial Narrow" w:cs="Arial"/>
                <w:b/>
                <w:sz w:val="20"/>
                <w:szCs w:val="20"/>
              </w:rPr>
              <w:t>Ocena wyników badań</w:t>
            </w:r>
          </w:p>
        </w:tc>
      </w:tr>
      <w:tr w:rsidR="00CD6792" w:rsidRPr="008B28F1" w14:paraId="73AD89E7"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71EAF1E"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sz w:val="20"/>
                <w:szCs w:val="20"/>
              </w:rPr>
            </w:pPr>
            <w:r w:rsidRPr="008B28F1">
              <w:rPr>
                <w:rFonts w:ascii="Arial Narrow" w:hAnsi="Arial Narrow" w:cs="Arial"/>
                <w:sz w:val="20"/>
                <w:szCs w:val="20"/>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7F30E6DD" w14:textId="77777777" w:rsidR="00CD6792" w:rsidRPr="008B28F1" w:rsidRDefault="00CD6792" w:rsidP="00954441">
            <w:pPr>
              <w:pStyle w:val="styliwony0"/>
              <w:spacing w:before="0" w:beforeAutospacing="0" w:after="0" w:afterAutospacing="0" w:line="276" w:lineRule="auto"/>
              <w:rPr>
                <w:rFonts w:ascii="Arial Narrow" w:hAnsi="Arial Narrow" w:cs="Arial"/>
                <w:sz w:val="20"/>
                <w:szCs w:val="20"/>
              </w:rPr>
            </w:pPr>
            <w:r w:rsidRPr="008B28F1">
              <w:rPr>
                <w:rFonts w:ascii="Arial Narrow" w:hAnsi="Arial Narrow" w:cs="Arial"/>
                <w:sz w:val="20"/>
                <w:szCs w:val="20"/>
              </w:rPr>
              <w:t>Sprawdzenie powierzchni</w:t>
            </w:r>
          </w:p>
        </w:tc>
        <w:tc>
          <w:tcPr>
            <w:tcW w:w="2409" w:type="dxa"/>
            <w:vMerge w:val="restart"/>
            <w:tcBorders>
              <w:top w:val="single" w:sz="4" w:space="0" w:color="auto"/>
              <w:left w:val="single" w:sz="4" w:space="0" w:color="auto"/>
              <w:bottom w:val="single" w:sz="4" w:space="0" w:color="auto"/>
              <w:right w:val="single" w:sz="4" w:space="0" w:color="auto"/>
            </w:tcBorders>
            <w:noWrap/>
            <w:vAlign w:val="center"/>
            <w:hideMark/>
          </w:tcPr>
          <w:p w14:paraId="1215ABBE" w14:textId="77777777" w:rsidR="00CD6792" w:rsidRPr="008B28F1" w:rsidRDefault="00CD6792" w:rsidP="00954441">
            <w:pPr>
              <w:pStyle w:val="styliwony0"/>
              <w:spacing w:before="0" w:beforeAutospacing="0" w:after="0" w:afterAutospacing="0" w:line="276" w:lineRule="auto"/>
              <w:rPr>
                <w:rFonts w:ascii="Arial Narrow" w:hAnsi="Arial Narrow" w:cs="Arial"/>
                <w:sz w:val="20"/>
                <w:szCs w:val="20"/>
              </w:rPr>
            </w:pPr>
            <w:r w:rsidRPr="008B28F1">
              <w:rPr>
                <w:rFonts w:ascii="Arial Narrow" w:hAnsi="Arial Narrow" w:cs="Arial"/>
                <w:sz w:val="20"/>
                <w:szCs w:val="20"/>
              </w:rPr>
              <w:t xml:space="preserve">od 5 do 10 badań z </w:t>
            </w:r>
            <w:proofErr w:type="spellStart"/>
            <w:r w:rsidRPr="008B28F1">
              <w:rPr>
                <w:rFonts w:ascii="Arial Narrow" w:hAnsi="Arial Narrow" w:cs="Arial"/>
                <w:sz w:val="20"/>
                <w:szCs w:val="20"/>
              </w:rPr>
              <w:t>wybra</w:t>
            </w:r>
            <w:proofErr w:type="spellEnd"/>
            <w:r w:rsidRPr="008B28F1">
              <w:rPr>
                <w:rFonts w:ascii="Arial Narrow" w:hAnsi="Arial Narrow" w:cs="Arial"/>
                <w:sz w:val="20"/>
                <w:szCs w:val="20"/>
              </w:rPr>
              <w:t xml:space="preserve">-  </w:t>
            </w:r>
            <w:proofErr w:type="spellStart"/>
            <w:r w:rsidRPr="008B28F1">
              <w:rPr>
                <w:rFonts w:ascii="Arial Narrow" w:hAnsi="Arial Narrow" w:cs="Arial"/>
                <w:sz w:val="20"/>
                <w:szCs w:val="20"/>
              </w:rPr>
              <w:t>nych</w:t>
            </w:r>
            <w:proofErr w:type="spellEnd"/>
            <w:r w:rsidRPr="008B28F1">
              <w:rPr>
                <w:rFonts w:ascii="Arial Narrow" w:hAnsi="Arial Narrow" w:cs="Arial"/>
                <w:sz w:val="20"/>
                <w:szCs w:val="20"/>
              </w:rPr>
              <w:t xml:space="preserve"> losowo elementów w każdej </w:t>
            </w:r>
            <w:proofErr w:type="spellStart"/>
            <w:r w:rsidRPr="008B28F1">
              <w:rPr>
                <w:rFonts w:ascii="Arial Narrow" w:hAnsi="Arial Narrow" w:cs="Arial"/>
                <w:sz w:val="20"/>
                <w:szCs w:val="20"/>
              </w:rPr>
              <w:t>dostar</w:t>
            </w:r>
            <w:proofErr w:type="spellEnd"/>
            <w:r w:rsidRPr="008B28F1">
              <w:rPr>
                <w:rFonts w:ascii="Arial Narrow" w:hAnsi="Arial Narrow" w:cs="Arial"/>
                <w:sz w:val="20"/>
                <w:szCs w:val="20"/>
              </w:rPr>
              <w:t xml:space="preserve">-  </w:t>
            </w:r>
            <w:proofErr w:type="spellStart"/>
            <w:r w:rsidRPr="008B28F1">
              <w:rPr>
                <w:rFonts w:ascii="Arial Narrow" w:hAnsi="Arial Narrow" w:cs="Arial"/>
                <w:sz w:val="20"/>
                <w:szCs w:val="20"/>
              </w:rPr>
              <w:t>czonej</w:t>
            </w:r>
            <w:proofErr w:type="spellEnd"/>
            <w:r w:rsidRPr="008B28F1">
              <w:rPr>
                <w:rFonts w:ascii="Arial Narrow" w:hAnsi="Arial Narrow" w:cs="Arial"/>
                <w:sz w:val="20"/>
                <w:szCs w:val="20"/>
              </w:rPr>
              <w:t xml:space="preserve"> partii wyrobów liczą-</w:t>
            </w:r>
            <w:proofErr w:type="spellStart"/>
            <w:r w:rsidRPr="008B28F1">
              <w:rPr>
                <w:rFonts w:ascii="Arial Narrow" w:hAnsi="Arial Narrow" w:cs="Arial"/>
                <w:sz w:val="20"/>
                <w:szCs w:val="20"/>
              </w:rPr>
              <w:t>cej</w:t>
            </w:r>
            <w:proofErr w:type="spellEnd"/>
            <w:r w:rsidRPr="008B28F1">
              <w:rPr>
                <w:rFonts w:ascii="Arial Narrow" w:hAnsi="Arial Narrow" w:cs="Arial"/>
                <w:sz w:val="20"/>
                <w:szCs w:val="20"/>
              </w:rPr>
              <w:t xml:space="preserve"> do 1000 elementów</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46A4A73" w14:textId="77777777" w:rsidR="00CD6792" w:rsidRPr="008B28F1" w:rsidRDefault="00CD6792" w:rsidP="00954441">
            <w:pPr>
              <w:pStyle w:val="styliwony0"/>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rPr>
              <w:t>Powierzchnię zbadać nieuzbrojonym okiem. Do ew. sprawdzenia głębokości wad użyć dostępnych narzędzi (np. liniałów z czujnikiem, suwmiarek, mikrometrów itp.</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14:paraId="5CB700FB" w14:textId="77777777" w:rsidR="00CD6792" w:rsidRPr="008B28F1" w:rsidRDefault="00CD6792" w:rsidP="00954441">
            <w:pPr>
              <w:pStyle w:val="styliwony0"/>
              <w:spacing w:before="0" w:beforeAutospacing="0" w:after="0" w:afterAutospacing="0" w:line="276" w:lineRule="auto"/>
              <w:rPr>
                <w:rFonts w:ascii="Arial Narrow" w:hAnsi="Arial Narrow" w:cs="Arial"/>
                <w:sz w:val="20"/>
                <w:szCs w:val="20"/>
              </w:rPr>
            </w:pPr>
            <w:r w:rsidRPr="008B28F1">
              <w:rPr>
                <w:rFonts w:ascii="Arial Narrow" w:hAnsi="Arial Narrow" w:cs="Arial"/>
                <w:sz w:val="20"/>
                <w:szCs w:val="20"/>
              </w:rPr>
              <w:t>Wyniki badań powinny być zgodne z wymaganiami punktu 2</w:t>
            </w:r>
          </w:p>
        </w:tc>
      </w:tr>
      <w:tr w:rsidR="00CD6792" w:rsidRPr="008B28F1" w14:paraId="3C455D7E" w14:textId="77777777" w:rsidTr="00954441">
        <w:trPr>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3905242" w14:textId="77777777" w:rsidR="00CD6792" w:rsidRPr="008B28F1" w:rsidRDefault="00CD6792" w:rsidP="00954441">
            <w:pPr>
              <w:pStyle w:val="styliwony0"/>
              <w:spacing w:before="0" w:beforeAutospacing="0" w:after="0" w:afterAutospacing="0" w:line="276" w:lineRule="auto"/>
              <w:jc w:val="center"/>
              <w:rPr>
                <w:rFonts w:ascii="Arial Narrow" w:hAnsi="Arial Narrow" w:cs="Arial"/>
                <w:sz w:val="20"/>
                <w:szCs w:val="20"/>
              </w:rPr>
            </w:pPr>
            <w:r w:rsidRPr="008B28F1">
              <w:rPr>
                <w:rFonts w:ascii="Arial Narrow" w:hAnsi="Arial Narrow" w:cs="Arial"/>
                <w:sz w:val="20"/>
                <w:szCs w:val="20"/>
              </w:rPr>
              <w:t>2</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32B0AB2F" w14:textId="77777777" w:rsidR="00CD6792" w:rsidRPr="008B28F1" w:rsidRDefault="00CD6792" w:rsidP="00954441">
            <w:pPr>
              <w:pStyle w:val="styliwony0"/>
              <w:spacing w:before="0" w:beforeAutospacing="0" w:after="0" w:afterAutospacing="0" w:line="276" w:lineRule="auto"/>
              <w:rPr>
                <w:rFonts w:ascii="Arial Narrow" w:hAnsi="Arial Narrow" w:cs="Arial"/>
                <w:sz w:val="20"/>
                <w:szCs w:val="20"/>
              </w:rPr>
            </w:pPr>
            <w:r w:rsidRPr="008B28F1">
              <w:rPr>
                <w:rFonts w:ascii="Arial Narrow" w:hAnsi="Arial Narrow" w:cs="Arial"/>
                <w:sz w:val="20"/>
                <w:szCs w:val="20"/>
              </w:rPr>
              <w:t>Sprawdzenie wymiarów</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EA3F18E" w14:textId="77777777" w:rsidR="00CD6792" w:rsidRPr="008B28F1" w:rsidRDefault="00CD6792" w:rsidP="00954441">
            <w:pPr>
              <w:spacing w:line="276" w:lineRule="auto"/>
              <w:rPr>
                <w:rFonts w:ascii="Arial Narrow" w:hAnsi="Arial Narrow" w:cs="Arial"/>
                <w:sz w:val="20"/>
                <w:szCs w:val="20"/>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276B95E" w14:textId="77777777" w:rsidR="00CD6792" w:rsidRPr="008B28F1" w:rsidRDefault="00CD6792" w:rsidP="00954441">
            <w:pPr>
              <w:pStyle w:val="styliwony0"/>
              <w:spacing w:before="0" w:beforeAutospacing="0" w:after="0" w:afterAutospacing="0" w:line="276" w:lineRule="auto"/>
              <w:rPr>
                <w:rFonts w:ascii="Arial Narrow" w:hAnsi="Arial Narrow" w:cs="Arial"/>
                <w:sz w:val="18"/>
                <w:szCs w:val="18"/>
              </w:rPr>
            </w:pPr>
            <w:r w:rsidRPr="008B28F1">
              <w:rPr>
                <w:rFonts w:ascii="Arial Narrow" w:hAnsi="Arial Narrow" w:cs="Arial"/>
                <w:sz w:val="18"/>
                <w:szCs w:val="18"/>
              </w:rPr>
              <w:t>Przeprowadzić uniwersalnymi przyrządami pomiarowymi lub sprawdzianami (np. liniałami, przymiarami itp.)</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B20A64" w14:textId="77777777" w:rsidR="00CD6792" w:rsidRPr="008B28F1" w:rsidRDefault="00CD6792" w:rsidP="00954441">
            <w:pPr>
              <w:spacing w:line="276" w:lineRule="auto"/>
              <w:rPr>
                <w:rFonts w:ascii="Arial Narrow" w:hAnsi="Arial Narrow" w:cs="Arial"/>
                <w:sz w:val="20"/>
                <w:szCs w:val="20"/>
              </w:rPr>
            </w:pPr>
          </w:p>
        </w:tc>
      </w:tr>
    </w:tbl>
    <w:p w14:paraId="4C208955"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W przypadkach budzących wątpliwości można zlecić uprawnionej jednostce zbadanie właściwości dostarczonych wyrobów i materiałów w zakresie wymagań podanych w punkcie 2.  </w:t>
      </w:r>
    </w:p>
    <w:p w14:paraId="17416490" w14:textId="77777777" w:rsidR="00CD6792" w:rsidRPr="00C06B00" w:rsidRDefault="00CD6792" w:rsidP="00954441">
      <w:pPr>
        <w:spacing w:line="276" w:lineRule="auto"/>
        <w:jc w:val="both"/>
        <w:rPr>
          <w:rFonts w:ascii="Arial Narrow" w:hAnsi="Arial Narrow" w:cs="Arial"/>
          <w:sz w:val="22"/>
          <w:szCs w:val="22"/>
        </w:rPr>
      </w:pPr>
      <w:r w:rsidRPr="00C06B00">
        <w:rPr>
          <w:rFonts w:ascii="Arial Narrow" w:hAnsi="Arial Narrow" w:cs="Arial"/>
          <w:b/>
          <w:sz w:val="22"/>
          <w:szCs w:val="22"/>
        </w:rPr>
        <w:t>6.3.2.</w:t>
      </w:r>
      <w:r w:rsidRPr="00C06B00">
        <w:rPr>
          <w:rFonts w:ascii="Arial Narrow" w:hAnsi="Arial Narrow" w:cs="Arial"/>
          <w:sz w:val="22"/>
          <w:szCs w:val="22"/>
        </w:rPr>
        <w:t xml:space="preserve"> </w:t>
      </w:r>
      <w:r w:rsidRPr="008B28F1">
        <w:rPr>
          <w:rFonts w:ascii="Arial Narrow" w:hAnsi="Arial Narrow" w:cs="Arial"/>
          <w:sz w:val="22"/>
          <w:szCs w:val="22"/>
          <w:u w:val="single"/>
        </w:rPr>
        <w:t>Kontrola w czasie wykonywania robót</w:t>
      </w:r>
    </w:p>
    <w:p w14:paraId="42BBA441"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W czasie wykonywania robót należy sprawdzać:</w:t>
      </w:r>
    </w:p>
    <w:p w14:paraId="33993771"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zgodność wykonania znaków pionowych z dokumentacją projektową (lokalizacja, wymiary znaków, wysokość zamocowania znaków),</w:t>
      </w:r>
    </w:p>
    <w:p w14:paraId="17F0BE20"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zachowanie dopuszczalnych odchyłek wymiarów, zgodnie z punktem 2 i 5,</w:t>
      </w:r>
    </w:p>
    <w:p w14:paraId="09BA7D76"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prawidłowość wykonania wykopów pod konstrukcje wsporcze, zgodnie z punktem 5.3,</w:t>
      </w:r>
    </w:p>
    <w:p w14:paraId="526BD54F"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poprawność wykonania fundamentów pod słupki zgodnie z punktem 5.3,</w:t>
      </w:r>
    </w:p>
    <w:p w14:paraId="0DE30F72"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poprawność ustawienia słupków i konstrukcji wsporczych, zgodnie z punktem 5.4 i 5.5,</w:t>
      </w:r>
    </w:p>
    <w:p w14:paraId="5AD4306D" w14:textId="77777777" w:rsidR="00CD6792" w:rsidRPr="008B28F1" w:rsidRDefault="00CD6792" w:rsidP="009E77BE">
      <w:pPr>
        <w:numPr>
          <w:ilvl w:val="0"/>
          <w:numId w:val="165"/>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zgodność rodzaju i grubości blachy ze specyfikacją.</w:t>
      </w:r>
    </w:p>
    <w:p w14:paraId="19529F4A" w14:textId="77777777" w:rsidR="00CD6792" w:rsidRPr="008B28F1" w:rsidRDefault="00CD6792" w:rsidP="00954441">
      <w:pPr>
        <w:spacing w:line="276" w:lineRule="auto"/>
        <w:jc w:val="both"/>
        <w:rPr>
          <w:rFonts w:ascii="Arial Narrow" w:hAnsi="Arial Narrow" w:cs="Arial"/>
          <w:b/>
          <w:u w:val="single"/>
        </w:rPr>
      </w:pPr>
      <w:bookmarkStart w:id="1140" w:name="_Toc131916643"/>
      <w:bookmarkStart w:id="1141" w:name="_Toc425833586"/>
      <w:bookmarkStart w:id="1142" w:name="_Toc425562419"/>
      <w:r w:rsidRPr="008B28F1">
        <w:rPr>
          <w:rFonts w:ascii="Arial Narrow" w:hAnsi="Arial Narrow" w:cs="Arial"/>
          <w:b/>
          <w:u w:val="single"/>
        </w:rPr>
        <w:lastRenderedPageBreak/>
        <w:t>7. OBMIAR ROBÓT</w:t>
      </w:r>
      <w:bookmarkEnd w:id="1140"/>
      <w:bookmarkEnd w:id="1141"/>
      <w:bookmarkEnd w:id="1142"/>
    </w:p>
    <w:p w14:paraId="11B59D9F"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7.1. Ogólne zasady obmiaru robót</w:t>
      </w:r>
    </w:p>
    <w:p w14:paraId="7F6C9807"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Ogólne zasady obmiaru robót podano w S</w:t>
      </w:r>
      <w:r>
        <w:rPr>
          <w:rFonts w:ascii="Arial Narrow" w:hAnsi="Arial Narrow" w:cs="Arial"/>
          <w:sz w:val="22"/>
          <w:szCs w:val="22"/>
        </w:rPr>
        <w:t>S</w:t>
      </w:r>
      <w:r w:rsidRPr="00C06B00">
        <w:rPr>
          <w:rFonts w:ascii="Arial Narrow" w:hAnsi="Arial Narrow" w:cs="Arial"/>
          <w:sz w:val="22"/>
          <w:szCs w:val="22"/>
        </w:rPr>
        <w:t>T D-M-00.00.00 „Wymagania ogólne” pkt 7.</w:t>
      </w:r>
    </w:p>
    <w:p w14:paraId="04113863"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7.2. Jednostka obmiarowa</w:t>
      </w:r>
    </w:p>
    <w:p w14:paraId="23ACDA8D"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Jednostkami obmiarowymi są:</w:t>
      </w:r>
    </w:p>
    <w:p w14:paraId="3949099F" w14:textId="77777777" w:rsidR="00CD6792" w:rsidRPr="00C06B00" w:rsidRDefault="00CD6792" w:rsidP="009E77BE">
      <w:pPr>
        <w:numPr>
          <w:ilvl w:val="0"/>
          <w:numId w:val="168"/>
        </w:numPr>
        <w:spacing w:line="276" w:lineRule="auto"/>
        <w:ind w:left="567" w:hanging="283"/>
        <w:jc w:val="both"/>
        <w:rPr>
          <w:rFonts w:ascii="Arial Narrow" w:hAnsi="Arial Narrow" w:cs="Arial"/>
          <w:sz w:val="22"/>
          <w:szCs w:val="22"/>
        </w:rPr>
      </w:pPr>
      <w:r w:rsidRPr="00C06B00">
        <w:rPr>
          <w:rFonts w:ascii="Arial Narrow" w:hAnsi="Arial Narrow" w:cs="Arial"/>
          <w:sz w:val="22"/>
          <w:szCs w:val="22"/>
        </w:rPr>
        <w:t>szt. (sztuka), dla znaków drogowych konwencjonalnych oraz konstrukcji wsporczych,</w:t>
      </w:r>
    </w:p>
    <w:p w14:paraId="4202EDA8" w14:textId="77777777" w:rsidR="00CD6792" w:rsidRPr="00C06B00" w:rsidRDefault="00CD6792" w:rsidP="009E77BE">
      <w:pPr>
        <w:numPr>
          <w:ilvl w:val="0"/>
          <w:numId w:val="168"/>
        </w:numPr>
        <w:spacing w:line="276" w:lineRule="auto"/>
        <w:ind w:left="567" w:hanging="283"/>
        <w:jc w:val="both"/>
        <w:rPr>
          <w:rFonts w:ascii="Arial Narrow" w:hAnsi="Arial Narrow" w:cs="Arial"/>
          <w:sz w:val="22"/>
          <w:szCs w:val="22"/>
        </w:rPr>
      </w:pPr>
      <w:r w:rsidRPr="00C06B00">
        <w:rPr>
          <w:rFonts w:ascii="Arial Narrow" w:hAnsi="Arial Narrow" w:cs="Arial"/>
          <w:sz w:val="22"/>
          <w:szCs w:val="22"/>
        </w:rPr>
        <w:t>m</w:t>
      </w:r>
      <w:r w:rsidRPr="00C06B00">
        <w:rPr>
          <w:rFonts w:ascii="Arial Narrow" w:hAnsi="Arial Narrow" w:cs="Arial"/>
          <w:sz w:val="22"/>
          <w:szCs w:val="22"/>
          <w:vertAlign w:val="superscript"/>
        </w:rPr>
        <w:t>2</w:t>
      </w:r>
      <w:r w:rsidRPr="00C06B00">
        <w:rPr>
          <w:rFonts w:ascii="Arial Narrow" w:hAnsi="Arial Narrow" w:cs="Arial"/>
          <w:sz w:val="22"/>
          <w:szCs w:val="22"/>
        </w:rPr>
        <w:t xml:space="preserve"> (metr kwadratowy) powierzchni tablic dla znaków pozostałych.</w:t>
      </w:r>
    </w:p>
    <w:p w14:paraId="05641828" w14:textId="77777777" w:rsidR="00CD6792" w:rsidRPr="00C06B00" w:rsidRDefault="00CD6792" w:rsidP="00954441">
      <w:pPr>
        <w:spacing w:line="276" w:lineRule="auto"/>
        <w:jc w:val="both"/>
        <w:rPr>
          <w:rFonts w:ascii="Arial Narrow" w:hAnsi="Arial Narrow" w:cs="Arial"/>
          <w:sz w:val="22"/>
          <w:szCs w:val="22"/>
        </w:rPr>
      </w:pPr>
      <w:bookmarkStart w:id="1143" w:name="_Toc131916644"/>
      <w:bookmarkStart w:id="1144" w:name="_Toc425562420"/>
    </w:p>
    <w:p w14:paraId="6BFF6D00"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8. ODBIÓR ROBÓT</w:t>
      </w:r>
      <w:bookmarkEnd w:id="1143"/>
      <w:bookmarkEnd w:id="1144"/>
    </w:p>
    <w:p w14:paraId="41059B3A"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8.1. Ogólne zasady odbioru robót</w:t>
      </w:r>
    </w:p>
    <w:p w14:paraId="0F20CE39"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Ogólne zasady odbioru robót podano w ST D-M-00.00.00 „Wymagania ogólne” pkt 8.</w:t>
      </w:r>
      <w:r>
        <w:rPr>
          <w:rFonts w:ascii="Arial Narrow" w:hAnsi="Arial Narrow" w:cs="Arial"/>
          <w:sz w:val="22"/>
          <w:szCs w:val="22"/>
        </w:rPr>
        <w:t xml:space="preserve"> </w:t>
      </w:r>
      <w:r w:rsidRPr="00C06B00">
        <w:rPr>
          <w:rFonts w:ascii="Arial Narrow" w:hAnsi="Arial Narrow" w:cs="Arial"/>
          <w:sz w:val="22"/>
          <w:szCs w:val="22"/>
        </w:rPr>
        <w:t>Roboty uznaje się za wykonane zgodnie z dokumentacją projektową, ST i wymaganiami Inżyniera, jeżeli wszystkie pomiary i badania z zachowaniem tolerancji wg pkt 6, dały wyniki pozytywne.</w:t>
      </w:r>
    </w:p>
    <w:p w14:paraId="7894257D"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8.2. Odbiór ostateczny</w:t>
      </w:r>
    </w:p>
    <w:p w14:paraId="666F22D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Odbiór robót oznakowania pionowego dokonywany jest na zasadzie odbioru ostatecznego.</w:t>
      </w:r>
      <w:r>
        <w:rPr>
          <w:rFonts w:ascii="Arial Narrow" w:hAnsi="Arial Narrow" w:cs="Arial"/>
          <w:sz w:val="22"/>
          <w:szCs w:val="22"/>
        </w:rPr>
        <w:t xml:space="preserve"> </w:t>
      </w:r>
      <w:r w:rsidRPr="00C06B00">
        <w:rPr>
          <w:rFonts w:ascii="Arial Narrow" w:hAnsi="Arial Narrow" w:cs="Arial"/>
          <w:sz w:val="22"/>
          <w:szCs w:val="22"/>
        </w:rPr>
        <w:t>Odbiór ostateczny powinien być dokonany po całkowitym zakończeniu robót, na podstawie wyników pomiarów i badań jakościowych określonych w punktach 2 i 5.</w:t>
      </w:r>
    </w:p>
    <w:p w14:paraId="5099A598"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8.3. Odbiór pogwarancyjny</w:t>
      </w:r>
    </w:p>
    <w:p w14:paraId="3172973B"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Przed upływem okresu gwarancyjnego należy wykonać przegląd znaków i wybraną grupę poddać badaniom fotometrycznym lica. Pozytywne wyniki przeglądu i badań mogą być podstawą odbioru pogwarancyjnego.</w:t>
      </w:r>
    </w:p>
    <w:p w14:paraId="14207233"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Odbiór pogwarancyjny należy przeprowadzić w ciągu 1 miesiąca po upływie okresu gwarancyjnego, ustalonego w ST.</w:t>
      </w:r>
    </w:p>
    <w:p w14:paraId="3BC9D81C" w14:textId="77777777" w:rsidR="00CD6792" w:rsidRPr="00C06B00" w:rsidRDefault="00CD6792" w:rsidP="00954441">
      <w:pPr>
        <w:spacing w:line="276" w:lineRule="auto"/>
        <w:jc w:val="both"/>
        <w:rPr>
          <w:rFonts w:ascii="Arial Narrow" w:hAnsi="Arial Narrow" w:cs="Arial"/>
          <w:sz w:val="22"/>
          <w:szCs w:val="22"/>
        </w:rPr>
      </w:pPr>
      <w:bookmarkStart w:id="1145" w:name="_Toc131916645"/>
      <w:bookmarkStart w:id="1146" w:name="_Toc425833588"/>
    </w:p>
    <w:p w14:paraId="49746BE2"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9. PODSTAWA PŁATNOŚCI</w:t>
      </w:r>
      <w:bookmarkEnd w:id="1145"/>
      <w:bookmarkEnd w:id="1146"/>
    </w:p>
    <w:p w14:paraId="125BA268"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9.1. Ogólne ustalenia dotyczące podstawy płatności</w:t>
      </w:r>
    </w:p>
    <w:p w14:paraId="6072396F"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 xml:space="preserve">Ogólne ustalenia dotyczące podstawy płatności podano w </w:t>
      </w:r>
      <w:r>
        <w:rPr>
          <w:rFonts w:ascii="Arial Narrow" w:hAnsi="Arial Narrow" w:cs="Arial"/>
          <w:sz w:val="22"/>
          <w:szCs w:val="22"/>
        </w:rPr>
        <w:t>S</w:t>
      </w:r>
      <w:r w:rsidRPr="00C06B00">
        <w:rPr>
          <w:rFonts w:ascii="Arial Narrow" w:hAnsi="Arial Narrow" w:cs="Arial"/>
          <w:sz w:val="22"/>
          <w:szCs w:val="22"/>
        </w:rPr>
        <w:t>ST D-M-00.00.00 „Wymagania ogólne” pkt 9.</w:t>
      </w:r>
    </w:p>
    <w:p w14:paraId="1912465F"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9.2. Cena jednostki obmiarowej</w:t>
      </w:r>
    </w:p>
    <w:p w14:paraId="6D226554" w14:textId="77777777" w:rsidR="00CD6792" w:rsidRPr="00C06B00" w:rsidRDefault="00CD6792" w:rsidP="00954441">
      <w:pPr>
        <w:spacing w:line="276" w:lineRule="auto"/>
        <w:ind w:firstLine="567"/>
        <w:jc w:val="both"/>
        <w:rPr>
          <w:rFonts w:ascii="Arial Narrow" w:hAnsi="Arial Narrow" w:cs="Arial"/>
          <w:sz w:val="22"/>
          <w:szCs w:val="22"/>
        </w:rPr>
      </w:pPr>
      <w:r w:rsidRPr="00C06B00">
        <w:rPr>
          <w:rFonts w:ascii="Arial Narrow" w:hAnsi="Arial Narrow" w:cs="Arial"/>
          <w:sz w:val="22"/>
          <w:szCs w:val="22"/>
        </w:rPr>
        <w:t>Cena wykonania jednostki obmiarowej oznakowania pionowego obejmuje:</w:t>
      </w:r>
    </w:p>
    <w:p w14:paraId="5B9637E8" w14:textId="77777777" w:rsidR="00CD6792" w:rsidRPr="008B28F1" w:rsidRDefault="00CD6792" w:rsidP="009E77BE">
      <w:pPr>
        <w:numPr>
          <w:ilvl w:val="0"/>
          <w:numId w:val="166"/>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prace pomiarowe i roboty przygotowawcze,</w:t>
      </w:r>
    </w:p>
    <w:p w14:paraId="2CEBAACE" w14:textId="77777777" w:rsidR="00CD6792" w:rsidRPr="008B28F1" w:rsidRDefault="00CD6792" w:rsidP="009E77BE">
      <w:pPr>
        <w:numPr>
          <w:ilvl w:val="0"/>
          <w:numId w:val="166"/>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wykonanie fundamentów,</w:t>
      </w:r>
    </w:p>
    <w:p w14:paraId="68046D69" w14:textId="77777777" w:rsidR="00CD6792" w:rsidRPr="008B28F1" w:rsidRDefault="00CD6792" w:rsidP="009E77BE">
      <w:pPr>
        <w:numPr>
          <w:ilvl w:val="0"/>
          <w:numId w:val="166"/>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dostarczenie i ustawienie konstrukcji wsporczych,</w:t>
      </w:r>
    </w:p>
    <w:p w14:paraId="0CE6476A" w14:textId="77777777" w:rsidR="00CD6792" w:rsidRPr="008B28F1" w:rsidRDefault="00CD6792" w:rsidP="009E77BE">
      <w:pPr>
        <w:numPr>
          <w:ilvl w:val="0"/>
          <w:numId w:val="166"/>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zamocowanie tarcz znaków drogowych,</w:t>
      </w:r>
    </w:p>
    <w:p w14:paraId="794E610E" w14:textId="77777777" w:rsidR="00CD6792" w:rsidRPr="008B28F1" w:rsidRDefault="00CD6792" w:rsidP="009E77BE">
      <w:pPr>
        <w:numPr>
          <w:ilvl w:val="0"/>
          <w:numId w:val="166"/>
        </w:numPr>
        <w:spacing w:line="276" w:lineRule="auto"/>
        <w:ind w:left="567" w:hanging="283"/>
        <w:jc w:val="both"/>
        <w:rPr>
          <w:rFonts w:ascii="Arial Narrow" w:hAnsi="Arial Narrow" w:cs="Arial"/>
          <w:sz w:val="20"/>
          <w:szCs w:val="20"/>
        </w:rPr>
      </w:pPr>
      <w:r w:rsidRPr="008B28F1">
        <w:rPr>
          <w:rFonts w:ascii="Arial Narrow" w:hAnsi="Arial Narrow" w:cs="Arial"/>
          <w:sz w:val="20"/>
          <w:szCs w:val="20"/>
        </w:rPr>
        <w:t>przeprowadzenie pomiarów i badań wymaganych w ST.</w:t>
      </w:r>
    </w:p>
    <w:p w14:paraId="4EEE5517" w14:textId="77777777" w:rsidR="00CD6792" w:rsidRPr="008B28F1" w:rsidRDefault="00CD6792" w:rsidP="00954441">
      <w:pPr>
        <w:spacing w:line="276" w:lineRule="auto"/>
        <w:ind w:firstLine="567"/>
        <w:jc w:val="both"/>
        <w:rPr>
          <w:rFonts w:ascii="Arial Narrow" w:hAnsi="Arial Narrow" w:cs="Arial"/>
          <w:u w:val="single"/>
        </w:rPr>
      </w:pPr>
      <w:bookmarkStart w:id="1147" w:name="_Toc131916646"/>
      <w:bookmarkStart w:id="1148" w:name="_Toc425833589"/>
    </w:p>
    <w:p w14:paraId="284328B3" w14:textId="77777777" w:rsidR="00CD6792" w:rsidRPr="008B28F1" w:rsidRDefault="00CD6792" w:rsidP="00954441">
      <w:pPr>
        <w:spacing w:line="276" w:lineRule="auto"/>
        <w:jc w:val="both"/>
        <w:rPr>
          <w:rFonts w:ascii="Arial Narrow" w:hAnsi="Arial Narrow" w:cs="Arial"/>
          <w:b/>
          <w:u w:val="single"/>
        </w:rPr>
      </w:pPr>
      <w:r w:rsidRPr="008B28F1">
        <w:rPr>
          <w:rFonts w:ascii="Arial Narrow" w:hAnsi="Arial Narrow" w:cs="Arial"/>
          <w:b/>
          <w:u w:val="single"/>
        </w:rPr>
        <w:t>10. NORMY I PRZEPISY ZWIĄZANE</w:t>
      </w:r>
      <w:bookmarkEnd w:id="1147"/>
      <w:bookmarkEnd w:id="1148"/>
    </w:p>
    <w:p w14:paraId="337D3099"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10.1. Normy</w:t>
      </w:r>
    </w:p>
    <w:tbl>
      <w:tblPr>
        <w:tblW w:w="0" w:type="auto"/>
        <w:tblCellMar>
          <w:left w:w="70" w:type="dxa"/>
          <w:right w:w="70" w:type="dxa"/>
        </w:tblCellMar>
        <w:tblLook w:val="04A0" w:firstRow="1" w:lastRow="0" w:firstColumn="1" w:lastColumn="0" w:noHBand="0" w:noVBand="1"/>
      </w:tblPr>
      <w:tblGrid>
        <w:gridCol w:w="567"/>
        <w:gridCol w:w="2268"/>
        <w:gridCol w:w="6237"/>
      </w:tblGrid>
      <w:tr w:rsidR="00CD6792" w:rsidRPr="00C06B00" w14:paraId="6AC1D5FB" w14:textId="77777777" w:rsidTr="00954441">
        <w:tc>
          <w:tcPr>
            <w:tcW w:w="567" w:type="dxa"/>
            <w:hideMark/>
          </w:tcPr>
          <w:p w14:paraId="64BE21B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w:t>
            </w:r>
          </w:p>
        </w:tc>
        <w:tc>
          <w:tcPr>
            <w:tcW w:w="2268" w:type="dxa"/>
            <w:hideMark/>
          </w:tcPr>
          <w:p w14:paraId="6D1F616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PN-76/C-81521</w:t>
            </w:r>
          </w:p>
        </w:tc>
        <w:tc>
          <w:tcPr>
            <w:tcW w:w="6237" w:type="dxa"/>
            <w:hideMark/>
          </w:tcPr>
          <w:p w14:paraId="67E8D860"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 xml:space="preserve">Wyroby lakierowane - badanie odporności powłoki lakierowanej na działanie wody oraz oznaczanie nasiąkliwości </w:t>
            </w:r>
          </w:p>
        </w:tc>
      </w:tr>
      <w:tr w:rsidR="00CD6792" w:rsidRPr="00C06B00" w14:paraId="518400EF" w14:textId="77777777" w:rsidTr="00954441">
        <w:tc>
          <w:tcPr>
            <w:tcW w:w="567" w:type="dxa"/>
            <w:hideMark/>
          </w:tcPr>
          <w:p w14:paraId="293AE8BC"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w:t>
            </w:r>
          </w:p>
        </w:tc>
        <w:tc>
          <w:tcPr>
            <w:tcW w:w="2268" w:type="dxa"/>
            <w:hideMark/>
          </w:tcPr>
          <w:p w14:paraId="53FF3303"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PN-83/B-03010</w:t>
            </w:r>
          </w:p>
        </w:tc>
        <w:tc>
          <w:tcPr>
            <w:tcW w:w="6237" w:type="dxa"/>
            <w:hideMark/>
          </w:tcPr>
          <w:p w14:paraId="0054D535"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Ściany oporowe - Obliczenia statyczne i projektowanie</w:t>
            </w:r>
          </w:p>
        </w:tc>
      </w:tr>
      <w:tr w:rsidR="00CD6792" w:rsidRPr="00C06B00" w14:paraId="74E4CCC1" w14:textId="77777777" w:rsidTr="00954441">
        <w:tc>
          <w:tcPr>
            <w:tcW w:w="567" w:type="dxa"/>
            <w:hideMark/>
          </w:tcPr>
          <w:p w14:paraId="5024B0E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3.</w:t>
            </w:r>
          </w:p>
        </w:tc>
        <w:tc>
          <w:tcPr>
            <w:tcW w:w="2268" w:type="dxa"/>
            <w:hideMark/>
          </w:tcPr>
          <w:p w14:paraId="2AA2B115"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PN-84/H-74220</w:t>
            </w:r>
          </w:p>
        </w:tc>
        <w:tc>
          <w:tcPr>
            <w:tcW w:w="6237" w:type="dxa"/>
            <w:hideMark/>
          </w:tcPr>
          <w:p w14:paraId="3E704A7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Rury stalowe bez szwu ciągnione i walcowane na zimno ogólnego zastosowania</w:t>
            </w:r>
          </w:p>
        </w:tc>
      </w:tr>
      <w:tr w:rsidR="00CD6792" w:rsidRPr="00C06B00" w14:paraId="4ECEA568" w14:textId="77777777" w:rsidTr="00954441">
        <w:tc>
          <w:tcPr>
            <w:tcW w:w="567" w:type="dxa"/>
            <w:hideMark/>
          </w:tcPr>
          <w:p w14:paraId="0890040C"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4.</w:t>
            </w:r>
          </w:p>
        </w:tc>
        <w:tc>
          <w:tcPr>
            <w:tcW w:w="2268" w:type="dxa"/>
            <w:hideMark/>
          </w:tcPr>
          <w:p w14:paraId="17F8049F"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PN-88/C-81523</w:t>
            </w:r>
          </w:p>
        </w:tc>
        <w:tc>
          <w:tcPr>
            <w:tcW w:w="6237" w:type="dxa"/>
            <w:hideMark/>
          </w:tcPr>
          <w:p w14:paraId="20D60D7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Wyroby lakierowane - Oznaczanie odporności powłoki na działanie mgły solnej</w:t>
            </w:r>
          </w:p>
        </w:tc>
      </w:tr>
      <w:tr w:rsidR="00CD6792" w:rsidRPr="00C06B00" w14:paraId="617DDABE" w14:textId="77777777" w:rsidTr="00954441">
        <w:tc>
          <w:tcPr>
            <w:tcW w:w="567" w:type="dxa"/>
            <w:hideMark/>
          </w:tcPr>
          <w:p w14:paraId="68AC5C33"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5.</w:t>
            </w:r>
          </w:p>
        </w:tc>
        <w:tc>
          <w:tcPr>
            <w:tcW w:w="2268" w:type="dxa"/>
            <w:hideMark/>
          </w:tcPr>
          <w:p w14:paraId="3759ED1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PN-89/H-84023.07</w:t>
            </w:r>
          </w:p>
        </w:tc>
        <w:tc>
          <w:tcPr>
            <w:tcW w:w="6237" w:type="dxa"/>
            <w:hideMark/>
          </w:tcPr>
          <w:p w14:paraId="0FE8652B"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Stal określonego zastosowania. Stal na rury. Gatunki</w:t>
            </w:r>
          </w:p>
        </w:tc>
      </w:tr>
      <w:tr w:rsidR="00CD6792" w:rsidRPr="00C06B00" w14:paraId="1BC850FD" w14:textId="77777777" w:rsidTr="00954441">
        <w:tc>
          <w:tcPr>
            <w:tcW w:w="567" w:type="dxa"/>
            <w:hideMark/>
          </w:tcPr>
          <w:p w14:paraId="343D86B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6.</w:t>
            </w:r>
          </w:p>
        </w:tc>
        <w:tc>
          <w:tcPr>
            <w:tcW w:w="2268" w:type="dxa"/>
            <w:hideMark/>
          </w:tcPr>
          <w:p w14:paraId="3766C0BA"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PN-B-03215:1998</w:t>
            </w:r>
          </w:p>
        </w:tc>
        <w:tc>
          <w:tcPr>
            <w:tcW w:w="6237" w:type="dxa"/>
            <w:hideMark/>
          </w:tcPr>
          <w:p w14:paraId="7BFC5EA8"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Konstrukcje stalowe - Połączenia z fundamentami - Projektowanie i wykonanie</w:t>
            </w:r>
          </w:p>
        </w:tc>
      </w:tr>
      <w:tr w:rsidR="00CD6792" w:rsidRPr="00C06B00" w14:paraId="4A5079D1" w14:textId="77777777" w:rsidTr="00954441">
        <w:tc>
          <w:tcPr>
            <w:tcW w:w="567" w:type="dxa"/>
            <w:hideMark/>
          </w:tcPr>
          <w:p w14:paraId="6ED7BA6C"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7.</w:t>
            </w:r>
          </w:p>
        </w:tc>
        <w:tc>
          <w:tcPr>
            <w:tcW w:w="2268" w:type="dxa"/>
            <w:hideMark/>
          </w:tcPr>
          <w:p w14:paraId="6517AA2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PN-B-03264:2002</w:t>
            </w:r>
          </w:p>
        </w:tc>
        <w:tc>
          <w:tcPr>
            <w:tcW w:w="6237" w:type="dxa"/>
            <w:hideMark/>
          </w:tcPr>
          <w:p w14:paraId="57E6BF94"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Konstrukcje betonowe, żelbetowe i sprężone - Obliczenia statyczne i projektowanie</w:t>
            </w:r>
          </w:p>
        </w:tc>
      </w:tr>
      <w:tr w:rsidR="00CD6792" w:rsidRPr="00C06B00" w14:paraId="114A7C26" w14:textId="77777777" w:rsidTr="00954441">
        <w:tc>
          <w:tcPr>
            <w:tcW w:w="567" w:type="dxa"/>
            <w:hideMark/>
          </w:tcPr>
          <w:p w14:paraId="0C5E13BB"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8.</w:t>
            </w:r>
          </w:p>
        </w:tc>
        <w:tc>
          <w:tcPr>
            <w:tcW w:w="2268" w:type="dxa"/>
            <w:hideMark/>
          </w:tcPr>
          <w:p w14:paraId="1027A76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40-5:2004</w:t>
            </w:r>
          </w:p>
        </w:tc>
        <w:tc>
          <w:tcPr>
            <w:tcW w:w="6237" w:type="dxa"/>
            <w:hideMark/>
          </w:tcPr>
          <w:p w14:paraId="5C4D01CA"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Słupy oświetleniowe. Część 5. Słupy oświetleniowe stalowe. Wymagania</w:t>
            </w:r>
          </w:p>
        </w:tc>
      </w:tr>
      <w:tr w:rsidR="00CD6792" w:rsidRPr="00C06B00" w14:paraId="2B1DD0DE" w14:textId="77777777" w:rsidTr="00954441">
        <w:tc>
          <w:tcPr>
            <w:tcW w:w="567" w:type="dxa"/>
            <w:hideMark/>
          </w:tcPr>
          <w:p w14:paraId="7189888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 xml:space="preserve">9. </w:t>
            </w:r>
          </w:p>
        </w:tc>
        <w:tc>
          <w:tcPr>
            <w:tcW w:w="2268" w:type="dxa"/>
            <w:hideMark/>
          </w:tcPr>
          <w:p w14:paraId="4446C0B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206-1:2003</w:t>
            </w:r>
          </w:p>
        </w:tc>
        <w:tc>
          <w:tcPr>
            <w:tcW w:w="6237" w:type="dxa"/>
            <w:hideMark/>
          </w:tcPr>
          <w:p w14:paraId="695CE08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Beton Część 1: Wymagania, właściwości, produkcja i zgodność</w:t>
            </w:r>
          </w:p>
        </w:tc>
      </w:tr>
      <w:tr w:rsidR="00CD6792" w:rsidRPr="00C06B00" w14:paraId="2527167A" w14:textId="77777777" w:rsidTr="00954441">
        <w:tc>
          <w:tcPr>
            <w:tcW w:w="567" w:type="dxa"/>
            <w:hideMark/>
          </w:tcPr>
          <w:p w14:paraId="31E28EDE"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10.</w:t>
            </w:r>
          </w:p>
        </w:tc>
        <w:tc>
          <w:tcPr>
            <w:tcW w:w="2268" w:type="dxa"/>
            <w:hideMark/>
          </w:tcPr>
          <w:p w14:paraId="5B8FB9A8"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485-4:1997</w:t>
            </w:r>
          </w:p>
        </w:tc>
        <w:tc>
          <w:tcPr>
            <w:tcW w:w="6237" w:type="dxa"/>
            <w:hideMark/>
          </w:tcPr>
          <w:p w14:paraId="33D2482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Aluminium i stopy aluminium - Blachy, taśmy i płyty - Tolerancje kształtu i wymiarów wyrobów walcowanych na zimno</w:t>
            </w:r>
          </w:p>
        </w:tc>
      </w:tr>
      <w:tr w:rsidR="00CD6792" w:rsidRPr="00C06B00" w14:paraId="6D0A031C" w14:textId="77777777" w:rsidTr="00954441">
        <w:tc>
          <w:tcPr>
            <w:tcW w:w="567" w:type="dxa"/>
            <w:hideMark/>
          </w:tcPr>
          <w:p w14:paraId="67960808"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lastRenderedPageBreak/>
              <w:t>11.</w:t>
            </w:r>
          </w:p>
        </w:tc>
        <w:tc>
          <w:tcPr>
            <w:tcW w:w="2268" w:type="dxa"/>
            <w:hideMark/>
          </w:tcPr>
          <w:p w14:paraId="01BF0037" w14:textId="77777777" w:rsidR="00CD6792" w:rsidRPr="008B28F1" w:rsidRDefault="00CD6792" w:rsidP="00954441">
            <w:pPr>
              <w:spacing w:line="276" w:lineRule="auto"/>
              <w:rPr>
                <w:rFonts w:ascii="Arial Narrow" w:hAnsi="Arial Narrow" w:cs="Arial"/>
                <w:sz w:val="20"/>
                <w:szCs w:val="20"/>
                <w:lang w:val="de-DE"/>
              </w:rPr>
            </w:pPr>
            <w:r w:rsidRPr="008B28F1">
              <w:rPr>
                <w:rFonts w:ascii="Arial Narrow" w:hAnsi="Arial Narrow" w:cs="Arial"/>
                <w:sz w:val="20"/>
                <w:szCs w:val="20"/>
                <w:lang w:val="de-DE"/>
              </w:rPr>
              <w:t>PN-EN ISO 1461:2000</w:t>
            </w:r>
          </w:p>
        </w:tc>
        <w:tc>
          <w:tcPr>
            <w:tcW w:w="6237" w:type="dxa"/>
            <w:hideMark/>
          </w:tcPr>
          <w:p w14:paraId="1777E146"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 xml:space="preserve">Powłoki cynkowe nanoszone na stal metodą zanurzeniową (cynkowanie jednostkowe) – Wymaganie i badanie </w:t>
            </w:r>
          </w:p>
        </w:tc>
      </w:tr>
      <w:tr w:rsidR="00CD6792" w:rsidRPr="00C06B00" w14:paraId="5D7A24C7" w14:textId="77777777" w:rsidTr="00954441">
        <w:tc>
          <w:tcPr>
            <w:tcW w:w="567" w:type="dxa"/>
            <w:hideMark/>
          </w:tcPr>
          <w:p w14:paraId="3426415C"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12.</w:t>
            </w:r>
          </w:p>
        </w:tc>
        <w:tc>
          <w:tcPr>
            <w:tcW w:w="2268" w:type="dxa"/>
            <w:hideMark/>
          </w:tcPr>
          <w:p w14:paraId="3AA62763"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10240:2001</w:t>
            </w:r>
          </w:p>
        </w:tc>
        <w:tc>
          <w:tcPr>
            <w:tcW w:w="6237" w:type="dxa"/>
            <w:hideMark/>
          </w:tcPr>
          <w:p w14:paraId="1341C6F3"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Wewnętrzne i/lub zewnętrzne powłoki ochronne rur stalowych. Wymagania dotyczące powłok wykonanych przez cynkowanie ogniowe w ocynkowniach zautomatyzowanych</w:t>
            </w:r>
          </w:p>
        </w:tc>
      </w:tr>
      <w:tr w:rsidR="00CD6792" w:rsidRPr="00C06B00" w14:paraId="222B8B83" w14:textId="77777777" w:rsidTr="00954441">
        <w:tc>
          <w:tcPr>
            <w:tcW w:w="567" w:type="dxa"/>
            <w:hideMark/>
          </w:tcPr>
          <w:p w14:paraId="31E1D197"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13.</w:t>
            </w:r>
          </w:p>
        </w:tc>
        <w:tc>
          <w:tcPr>
            <w:tcW w:w="2268" w:type="dxa"/>
            <w:hideMark/>
          </w:tcPr>
          <w:p w14:paraId="3F326BE4"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10292:2003/ A1:2004/A1:2005(U)</w:t>
            </w:r>
          </w:p>
        </w:tc>
        <w:tc>
          <w:tcPr>
            <w:tcW w:w="6237" w:type="dxa"/>
            <w:hideMark/>
          </w:tcPr>
          <w:p w14:paraId="0C61E21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Taśmy i blachy ze stali o podwyższonej granicy plastyczności powlekane ogniowo w sposób ciągły do obróbki plastycznej na zimno. Warunki techniczne dostawy</w:t>
            </w:r>
          </w:p>
        </w:tc>
      </w:tr>
      <w:tr w:rsidR="00CD6792" w:rsidRPr="00C06B00" w14:paraId="7006B139" w14:textId="77777777" w:rsidTr="00954441">
        <w:tc>
          <w:tcPr>
            <w:tcW w:w="567" w:type="dxa"/>
            <w:hideMark/>
          </w:tcPr>
          <w:p w14:paraId="7B93DD6E"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14.</w:t>
            </w:r>
          </w:p>
        </w:tc>
        <w:tc>
          <w:tcPr>
            <w:tcW w:w="2268" w:type="dxa"/>
            <w:hideMark/>
          </w:tcPr>
          <w:p w14:paraId="72A2B1AE" w14:textId="77777777" w:rsidR="00CD6792" w:rsidRPr="008B28F1" w:rsidRDefault="00CD6792" w:rsidP="00954441">
            <w:pPr>
              <w:spacing w:line="276" w:lineRule="auto"/>
              <w:rPr>
                <w:rFonts w:ascii="Arial Narrow" w:hAnsi="Arial Narrow" w:cs="Arial"/>
                <w:sz w:val="20"/>
                <w:szCs w:val="20"/>
                <w:lang w:val="de-DE"/>
              </w:rPr>
            </w:pPr>
            <w:r w:rsidRPr="008B28F1">
              <w:rPr>
                <w:rFonts w:ascii="Arial Narrow" w:hAnsi="Arial Narrow" w:cs="Arial"/>
                <w:sz w:val="20"/>
                <w:szCs w:val="20"/>
                <w:lang w:val="de-DE"/>
              </w:rPr>
              <w:t>PN-EN 10327:2005(U)</w:t>
            </w:r>
          </w:p>
        </w:tc>
        <w:tc>
          <w:tcPr>
            <w:tcW w:w="6237" w:type="dxa"/>
            <w:hideMark/>
          </w:tcPr>
          <w:p w14:paraId="66874FA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Taśmy i blachy ze stali niskowęglowych powlekane ogniowo w sposób ciągły do obróbki plastycznej na zimno. Warunki techniczne dostawy</w:t>
            </w:r>
          </w:p>
        </w:tc>
      </w:tr>
      <w:tr w:rsidR="00CD6792" w:rsidRPr="00C06B00" w14:paraId="2F3D2F3F" w14:textId="77777777" w:rsidTr="00954441">
        <w:tc>
          <w:tcPr>
            <w:tcW w:w="567" w:type="dxa"/>
            <w:hideMark/>
          </w:tcPr>
          <w:p w14:paraId="4BC9BA76"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15.</w:t>
            </w:r>
          </w:p>
        </w:tc>
        <w:tc>
          <w:tcPr>
            <w:tcW w:w="2268" w:type="dxa"/>
            <w:hideMark/>
          </w:tcPr>
          <w:p w14:paraId="15032A4B"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12767:2003</w:t>
            </w:r>
          </w:p>
        </w:tc>
        <w:tc>
          <w:tcPr>
            <w:tcW w:w="6237" w:type="dxa"/>
            <w:hideMark/>
          </w:tcPr>
          <w:p w14:paraId="357A4887" w14:textId="77777777" w:rsidR="00CD6792" w:rsidRPr="008B28F1" w:rsidRDefault="00CD6792" w:rsidP="00954441">
            <w:pPr>
              <w:tabs>
                <w:tab w:val="left" w:pos="709"/>
                <w:tab w:val="center" w:pos="4536"/>
                <w:tab w:val="right" w:pos="9072"/>
              </w:tabs>
              <w:spacing w:line="276" w:lineRule="auto"/>
              <w:rPr>
                <w:rFonts w:ascii="Arial Narrow" w:hAnsi="Arial Narrow" w:cs="Arial"/>
                <w:sz w:val="20"/>
                <w:szCs w:val="20"/>
              </w:rPr>
            </w:pPr>
            <w:r w:rsidRPr="008B28F1">
              <w:rPr>
                <w:rFonts w:ascii="Arial Narrow" w:hAnsi="Arial Narrow" w:cs="Arial"/>
                <w:sz w:val="20"/>
                <w:szCs w:val="20"/>
              </w:rPr>
              <w:t>Bierne bezpieczeństwo konstrukcji wsporczych dla urządzeń drogowych.  Wymagania i metody badań</w:t>
            </w:r>
          </w:p>
        </w:tc>
      </w:tr>
      <w:tr w:rsidR="00CD6792" w:rsidRPr="00C06B00" w14:paraId="5BB8D40C" w14:textId="77777777" w:rsidTr="00954441">
        <w:tc>
          <w:tcPr>
            <w:tcW w:w="567" w:type="dxa"/>
            <w:hideMark/>
          </w:tcPr>
          <w:p w14:paraId="594A534F"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16.</w:t>
            </w:r>
          </w:p>
        </w:tc>
        <w:tc>
          <w:tcPr>
            <w:tcW w:w="2268" w:type="dxa"/>
            <w:hideMark/>
          </w:tcPr>
          <w:p w14:paraId="136AEC3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12899-1:2005</w:t>
            </w:r>
          </w:p>
        </w:tc>
        <w:tc>
          <w:tcPr>
            <w:tcW w:w="6237" w:type="dxa"/>
            <w:hideMark/>
          </w:tcPr>
          <w:p w14:paraId="07F4F71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 xml:space="preserve">Stałe, pionowe znaki drogowe - Część 1: Znaki stałe </w:t>
            </w:r>
          </w:p>
        </w:tc>
      </w:tr>
      <w:tr w:rsidR="00CD6792" w:rsidRPr="00C06B00" w14:paraId="05735F5B" w14:textId="77777777" w:rsidTr="00954441">
        <w:tc>
          <w:tcPr>
            <w:tcW w:w="567" w:type="dxa"/>
            <w:hideMark/>
          </w:tcPr>
          <w:p w14:paraId="5CABB94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17.</w:t>
            </w:r>
          </w:p>
        </w:tc>
        <w:tc>
          <w:tcPr>
            <w:tcW w:w="2268" w:type="dxa"/>
            <w:hideMark/>
          </w:tcPr>
          <w:p w14:paraId="42EEFE34" w14:textId="77777777" w:rsidR="00CD6792" w:rsidRPr="008B28F1" w:rsidRDefault="00CD6792" w:rsidP="00954441">
            <w:pPr>
              <w:spacing w:line="276" w:lineRule="auto"/>
              <w:rPr>
                <w:rFonts w:ascii="Arial Narrow" w:hAnsi="Arial Narrow" w:cs="Arial"/>
                <w:sz w:val="20"/>
                <w:szCs w:val="20"/>
              </w:rPr>
            </w:pPr>
            <w:proofErr w:type="spellStart"/>
            <w:r w:rsidRPr="008B28F1">
              <w:rPr>
                <w:rFonts w:ascii="Arial Narrow" w:hAnsi="Arial Narrow" w:cs="Arial"/>
                <w:sz w:val="20"/>
                <w:szCs w:val="20"/>
              </w:rPr>
              <w:t>prEN</w:t>
            </w:r>
            <w:proofErr w:type="spellEnd"/>
            <w:r w:rsidRPr="008B28F1">
              <w:rPr>
                <w:rFonts w:ascii="Arial Narrow" w:hAnsi="Arial Narrow" w:cs="Arial"/>
                <w:sz w:val="20"/>
                <w:szCs w:val="20"/>
              </w:rPr>
              <w:t xml:space="preserve"> 12899-5</w:t>
            </w:r>
          </w:p>
        </w:tc>
        <w:tc>
          <w:tcPr>
            <w:tcW w:w="6237" w:type="dxa"/>
            <w:hideMark/>
          </w:tcPr>
          <w:p w14:paraId="659AF9F0" w14:textId="77777777" w:rsidR="00CD6792" w:rsidRPr="008B28F1" w:rsidRDefault="00CD6792" w:rsidP="00954441">
            <w:pPr>
              <w:tabs>
                <w:tab w:val="left" w:pos="709"/>
                <w:tab w:val="center" w:pos="4536"/>
                <w:tab w:val="right" w:pos="9072"/>
              </w:tabs>
              <w:spacing w:line="276" w:lineRule="auto"/>
              <w:rPr>
                <w:rFonts w:ascii="Arial Narrow" w:hAnsi="Arial Narrow" w:cs="Arial"/>
                <w:sz w:val="20"/>
                <w:szCs w:val="20"/>
              </w:rPr>
            </w:pPr>
            <w:r w:rsidRPr="008B28F1">
              <w:rPr>
                <w:rFonts w:ascii="Arial Narrow" w:hAnsi="Arial Narrow" w:cs="Arial"/>
                <w:sz w:val="20"/>
                <w:szCs w:val="20"/>
              </w:rPr>
              <w:t>Stałe, pionowe znaki drogowe - Część 5 Badanie wstępne typu</w:t>
            </w:r>
          </w:p>
        </w:tc>
      </w:tr>
      <w:tr w:rsidR="00CD6792" w:rsidRPr="00C06B00" w14:paraId="2159A623" w14:textId="77777777" w:rsidTr="00954441">
        <w:tc>
          <w:tcPr>
            <w:tcW w:w="567" w:type="dxa"/>
            <w:hideMark/>
          </w:tcPr>
          <w:p w14:paraId="361DE08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18.</w:t>
            </w:r>
          </w:p>
        </w:tc>
        <w:tc>
          <w:tcPr>
            <w:tcW w:w="2268" w:type="dxa"/>
            <w:hideMark/>
          </w:tcPr>
          <w:p w14:paraId="333A826A"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60529:2003</w:t>
            </w:r>
          </w:p>
        </w:tc>
        <w:tc>
          <w:tcPr>
            <w:tcW w:w="6237" w:type="dxa"/>
            <w:hideMark/>
          </w:tcPr>
          <w:p w14:paraId="66A9F645" w14:textId="77777777" w:rsidR="00CD6792" w:rsidRPr="008B28F1" w:rsidRDefault="00CD6792" w:rsidP="00954441">
            <w:pPr>
              <w:tabs>
                <w:tab w:val="left" w:pos="709"/>
                <w:tab w:val="center" w:pos="4536"/>
                <w:tab w:val="right" w:pos="9072"/>
              </w:tabs>
              <w:spacing w:line="276" w:lineRule="auto"/>
              <w:rPr>
                <w:rFonts w:ascii="Arial Narrow" w:hAnsi="Arial Narrow" w:cs="Arial"/>
                <w:sz w:val="20"/>
                <w:szCs w:val="20"/>
              </w:rPr>
            </w:pPr>
            <w:r w:rsidRPr="008B28F1">
              <w:rPr>
                <w:rFonts w:ascii="Arial Narrow" w:hAnsi="Arial Narrow" w:cs="Arial"/>
                <w:sz w:val="20"/>
                <w:szCs w:val="20"/>
              </w:rPr>
              <w:t>Stopnie ochrony zapewnianej przez obudowy (Kod IP)</w:t>
            </w:r>
          </w:p>
        </w:tc>
      </w:tr>
      <w:tr w:rsidR="00CD6792" w:rsidRPr="00C06B00" w14:paraId="7AB61E7D" w14:textId="77777777" w:rsidTr="00954441">
        <w:tc>
          <w:tcPr>
            <w:tcW w:w="567" w:type="dxa"/>
            <w:hideMark/>
          </w:tcPr>
          <w:p w14:paraId="074743DE"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19.</w:t>
            </w:r>
          </w:p>
        </w:tc>
        <w:tc>
          <w:tcPr>
            <w:tcW w:w="2268" w:type="dxa"/>
            <w:hideMark/>
          </w:tcPr>
          <w:p w14:paraId="54034322"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PN-EN 60598-1: 1990</w:t>
            </w:r>
          </w:p>
        </w:tc>
        <w:tc>
          <w:tcPr>
            <w:tcW w:w="6237" w:type="dxa"/>
            <w:hideMark/>
          </w:tcPr>
          <w:p w14:paraId="1C3364FE" w14:textId="77777777" w:rsidR="00CD6792" w:rsidRPr="008B28F1" w:rsidRDefault="00CD6792" w:rsidP="00954441">
            <w:pPr>
              <w:tabs>
                <w:tab w:val="left" w:pos="709"/>
                <w:tab w:val="center" w:pos="4536"/>
                <w:tab w:val="right" w:pos="9072"/>
              </w:tabs>
              <w:spacing w:line="276" w:lineRule="auto"/>
              <w:rPr>
                <w:rFonts w:ascii="Arial Narrow" w:hAnsi="Arial Narrow" w:cs="Arial"/>
                <w:sz w:val="20"/>
                <w:szCs w:val="20"/>
              </w:rPr>
            </w:pPr>
            <w:r w:rsidRPr="008B28F1">
              <w:rPr>
                <w:rFonts w:ascii="Arial Narrow" w:hAnsi="Arial Narrow" w:cs="Arial"/>
                <w:sz w:val="20"/>
                <w:szCs w:val="20"/>
              </w:rPr>
              <w:t>Oprawy oświetleniowe. Wymagania ogólne i badania</w:t>
            </w:r>
          </w:p>
        </w:tc>
      </w:tr>
      <w:tr w:rsidR="00CD6792" w:rsidRPr="00C06B00" w14:paraId="3F17A9A8" w14:textId="77777777" w:rsidTr="00954441">
        <w:tc>
          <w:tcPr>
            <w:tcW w:w="567" w:type="dxa"/>
            <w:hideMark/>
          </w:tcPr>
          <w:p w14:paraId="37BCA6C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20.</w:t>
            </w:r>
          </w:p>
        </w:tc>
        <w:tc>
          <w:tcPr>
            <w:tcW w:w="2268" w:type="dxa"/>
            <w:hideMark/>
          </w:tcPr>
          <w:p w14:paraId="5B572CC8" w14:textId="77777777" w:rsidR="00CD6792" w:rsidRPr="008B28F1" w:rsidRDefault="00CD6792" w:rsidP="00954441">
            <w:pPr>
              <w:spacing w:line="276" w:lineRule="auto"/>
              <w:rPr>
                <w:rFonts w:ascii="Arial Narrow" w:hAnsi="Arial Narrow" w:cs="Arial"/>
                <w:sz w:val="20"/>
                <w:szCs w:val="20"/>
                <w:lang w:val="de-DE"/>
              </w:rPr>
            </w:pPr>
            <w:r w:rsidRPr="008B28F1">
              <w:rPr>
                <w:rFonts w:ascii="Arial Narrow" w:hAnsi="Arial Narrow" w:cs="Arial"/>
                <w:sz w:val="20"/>
                <w:szCs w:val="20"/>
                <w:lang w:val="de-DE"/>
              </w:rPr>
              <w:t>PN-EN 60598-2:2003(U)</w:t>
            </w:r>
          </w:p>
        </w:tc>
        <w:tc>
          <w:tcPr>
            <w:tcW w:w="6237" w:type="dxa"/>
            <w:hideMark/>
          </w:tcPr>
          <w:p w14:paraId="3A5DE49A"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Oprawy oświetleniowe - Wymagania szczegółowe - Oprawy oświetleniowe drogowe</w:t>
            </w:r>
          </w:p>
        </w:tc>
      </w:tr>
      <w:tr w:rsidR="00CD6792" w:rsidRPr="00C06B00" w14:paraId="51027DFA" w14:textId="77777777" w:rsidTr="00954441">
        <w:tc>
          <w:tcPr>
            <w:tcW w:w="567" w:type="dxa"/>
            <w:hideMark/>
          </w:tcPr>
          <w:p w14:paraId="09D47757"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21.</w:t>
            </w:r>
          </w:p>
        </w:tc>
        <w:tc>
          <w:tcPr>
            <w:tcW w:w="2268" w:type="dxa"/>
            <w:hideMark/>
          </w:tcPr>
          <w:p w14:paraId="36F2E7E6" w14:textId="77777777" w:rsidR="00CD6792" w:rsidRPr="008B28F1" w:rsidRDefault="00CD6792" w:rsidP="00954441">
            <w:pPr>
              <w:spacing w:line="276" w:lineRule="auto"/>
              <w:rPr>
                <w:rFonts w:ascii="Arial Narrow" w:hAnsi="Arial Narrow" w:cs="Arial"/>
                <w:sz w:val="20"/>
                <w:szCs w:val="20"/>
                <w:lang w:val="de-DE"/>
              </w:rPr>
            </w:pPr>
            <w:r w:rsidRPr="008B28F1">
              <w:rPr>
                <w:rFonts w:ascii="Arial Narrow" w:hAnsi="Arial Narrow" w:cs="Arial"/>
                <w:sz w:val="20"/>
                <w:szCs w:val="20"/>
                <w:lang w:val="de-DE"/>
              </w:rPr>
              <w:t>PN-H-74200:1998</w:t>
            </w:r>
          </w:p>
        </w:tc>
        <w:tc>
          <w:tcPr>
            <w:tcW w:w="6237" w:type="dxa"/>
            <w:hideMark/>
          </w:tcPr>
          <w:p w14:paraId="1FB72B3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 xml:space="preserve">Rury stalowe ze szwem, gwintowane </w:t>
            </w:r>
          </w:p>
        </w:tc>
      </w:tr>
      <w:tr w:rsidR="00CD6792" w:rsidRPr="00C06B00" w14:paraId="388530EF" w14:textId="77777777" w:rsidTr="00954441">
        <w:tc>
          <w:tcPr>
            <w:tcW w:w="567" w:type="dxa"/>
            <w:hideMark/>
          </w:tcPr>
          <w:p w14:paraId="67A7D036"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22.</w:t>
            </w:r>
          </w:p>
        </w:tc>
        <w:tc>
          <w:tcPr>
            <w:tcW w:w="2268" w:type="dxa"/>
            <w:hideMark/>
          </w:tcPr>
          <w:p w14:paraId="2BEB9324" w14:textId="77777777" w:rsidR="00CD6792" w:rsidRPr="008B28F1" w:rsidRDefault="00CD6792" w:rsidP="00954441">
            <w:pPr>
              <w:spacing w:line="276" w:lineRule="auto"/>
              <w:rPr>
                <w:rFonts w:ascii="Arial Narrow" w:hAnsi="Arial Narrow" w:cs="Arial"/>
                <w:sz w:val="20"/>
                <w:szCs w:val="20"/>
                <w:lang w:val="de-DE"/>
              </w:rPr>
            </w:pPr>
            <w:r w:rsidRPr="008B28F1">
              <w:rPr>
                <w:rFonts w:ascii="Arial Narrow" w:hAnsi="Arial Narrow" w:cs="Arial"/>
                <w:sz w:val="20"/>
                <w:szCs w:val="20"/>
                <w:lang w:val="de-DE"/>
              </w:rPr>
              <w:t>PN-EN ISO 2808:2000</w:t>
            </w:r>
          </w:p>
        </w:tc>
        <w:tc>
          <w:tcPr>
            <w:tcW w:w="6237" w:type="dxa"/>
            <w:hideMark/>
          </w:tcPr>
          <w:p w14:paraId="077898A9"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Farby i lakiery - oznaczanie grubości powłoki</w:t>
            </w:r>
          </w:p>
        </w:tc>
      </w:tr>
      <w:tr w:rsidR="00CD6792" w:rsidRPr="00C06B00" w14:paraId="43EBE120" w14:textId="77777777" w:rsidTr="00954441">
        <w:tc>
          <w:tcPr>
            <w:tcW w:w="567" w:type="dxa"/>
            <w:hideMark/>
          </w:tcPr>
          <w:p w14:paraId="68B31ABC"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23.</w:t>
            </w:r>
          </w:p>
        </w:tc>
        <w:tc>
          <w:tcPr>
            <w:tcW w:w="2268" w:type="dxa"/>
            <w:hideMark/>
          </w:tcPr>
          <w:p w14:paraId="3A159D4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PN-91/H-93010</w:t>
            </w:r>
          </w:p>
        </w:tc>
        <w:tc>
          <w:tcPr>
            <w:tcW w:w="6237" w:type="dxa"/>
            <w:hideMark/>
          </w:tcPr>
          <w:p w14:paraId="6A40683D"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Stal. Kształtowniki walcowane na gorąco</w:t>
            </w:r>
          </w:p>
        </w:tc>
      </w:tr>
      <w:tr w:rsidR="00CD6792" w:rsidRPr="00C06B00" w14:paraId="0FEB8047" w14:textId="77777777" w:rsidTr="00954441">
        <w:tc>
          <w:tcPr>
            <w:tcW w:w="567" w:type="dxa"/>
            <w:hideMark/>
          </w:tcPr>
          <w:p w14:paraId="4B2850DB"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24.</w:t>
            </w:r>
          </w:p>
        </w:tc>
        <w:tc>
          <w:tcPr>
            <w:tcW w:w="2268" w:type="dxa"/>
            <w:hideMark/>
          </w:tcPr>
          <w:p w14:paraId="64B2BF4B"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PN-S-02205:1998</w:t>
            </w:r>
          </w:p>
        </w:tc>
        <w:tc>
          <w:tcPr>
            <w:tcW w:w="6237" w:type="dxa"/>
            <w:hideMark/>
          </w:tcPr>
          <w:p w14:paraId="38618301" w14:textId="77777777" w:rsidR="00CD6792" w:rsidRPr="008B28F1" w:rsidRDefault="00CD6792" w:rsidP="00954441">
            <w:pPr>
              <w:spacing w:line="276" w:lineRule="auto"/>
              <w:rPr>
                <w:rFonts w:ascii="Arial Narrow" w:hAnsi="Arial Narrow" w:cs="Arial"/>
                <w:sz w:val="20"/>
                <w:szCs w:val="20"/>
              </w:rPr>
            </w:pPr>
            <w:r w:rsidRPr="008B28F1">
              <w:rPr>
                <w:rFonts w:ascii="Arial Narrow" w:hAnsi="Arial Narrow" w:cs="Arial"/>
                <w:sz w:val="20"/>
                <w:szCs w:val="20"/>
              </w:rPr>
              <w:t>Drogi samochodowe. Roboty ziemne. Wymagania i badania</w:t>
            </w:r>
          </w:p>
        </w:tc>
      </w:tr>
    </w:tbl>
    <w:p w14:paraId="58A4DF23" w14:textId="77777777" w:rsidR="00CD6792" w:rsidRDefault="00CD6792" w:rsidP="00954441">
      <w:pPr>
        <w:spacing w:line="276" w:lineRule="auto"/>
        <w:jc w:val="both"/>
        <w:rPr>
          <w:rFonts w:ascii="Arial Narrow" w:hAnsi="Arial Narrow" w:cs="Arial"/>
          <w:b/>
          <w:sz w:val="22"/>
          <w:szCs w:val="22"/>
        </w:rPr>
      </w:pPr>
    </w:p>
    <w:p w14:paraId="48111629" w14:textId="77777777" w:rsidR="00CD6792" w:rsidRPr="00C06B00" w:rsidRDefault="00CD6792" w:rsidP="00954441">
      <w:pPr>
        <w:spacing w:line="276" w:lineRule="auto"/>
        <w:jc w:val="both"/>
        <w:rPr>
          <w:rFonts w:ascii="Arial Narrow" w:hAnsi="Arial Narrow" w:cs="Arial"/>
          <w:b/>
          <w:sz w:val="22"/>
          <w:szCs w:val="22"/>
        </w:rPr>
      </w:pPr>
      <w:r w:rsidRPr="00C06B00">
        <w:rPr>
          <w:rFonts w:ascii="Arial Narrow" w:hAnsi="Arial Narrow" w:cs="Arial"/>
          <w:b/>
          <w:sz w:val="22"/>
          <w:szCs w:val="22"/>
        </w:rPr>
        <w:t>10.2. Przepisy związane</w:t>
      </w:r>
    </w:p>
    <w:p w14:paraId="528BF192"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14:paraId="5DBF3D3D"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Rozporządzenie Ministra Infrastruktury z dn. 11 sierpnia 2004 r. w sprawie sposobów deklarowania zgodności wyrobów budowlanych oraz sposobu znakowania ich znakiem budowlanym (Dz. U. nr 198, poz. 2041)</w:t>
      </w:r>
    </w:p>
    <w:p w14:paraId="0C9D26C7"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Rozporządzenie Ministra Infrastruktury z dn. 08 listopada 2004 r. w sprawie aprobat technicznych oraz jednostek organizacyjnych upoważnionych do ich wydawania (Dz. U. nr 249, poz. 2497)</w:t>
      </w:r>
    </w:p>
    <w:p w14:paraId="03E55D10"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 xml:space="preserve">CIE No. 39.2 1983 </w:t>
      </w:r>
      <w:proofErr w:type="spellStart"/>
      <w:r w:rsidRPr="008B28F1">
        <w:rPr>
          <w:rFonts w:ascii="Arial Narrow" w:hAnsi="Arial Narrow" w:cs="Arial"/>
          <w:sz w:val="20"/>
          <w:szCs w:val="20"/>
        </w:rPr>
        <w:t>Recommendations</w:t>
      </w:r>
      <w:proofErr w:type="spellEnd"/>
      <w:r w:rsidRPr="008B28F1">
        <w:rPr>
          <w:rFonts w:ascii="Arial Narrow" w:hAnsi="Arial Narrow" w:cs="Arial"/>
          <w:sz w:val="20"/>
          <w:szCs w:val="20"/>
        </w:rPr>
        <w:t xml:space="preserve"> for </w:t>
      </w:r>
      <w:proofErr w:type="spellStart"/>
      <w:r w:rsidRPr="008B28F1">
        <w:rPr>
          <w:rFonts w:ascii="Arial Narrow" w:hAnsi="Arial Narrow" w:cs="Arial"/>
          <w:sz w:val="20"/>
          <w:szCs w:val="20"/>
        </w:rPr>
        <w:t>surface</w:t>
      </w:r>
      <w:proofErr w:type="spellEnd"/>
      <w:r w:rsidRPr="008B28F1">
        <w:rPr>
          <w:rFonts w:ascii="Arial Narrow" w:hAnsi="Arial Narrow" w:cs="Arial"/>
          <w:sz w:val="20"/>
          <w:szCs w:val="20"/>
        </w:rPr>
        <w:t xml:space="preserve"> </w:t>
      </w:r>
      <w:proofErr w:type="spellStart"/>
      <w:r w:rsidRPr="008B28F1">
        <w:rPr>
          <w:rFonts w:ascii="Arial Narrow" w:hAnsi="Arial Narrow" w:cs="Arial"/>
          <w:sz w:val="20"/>
          <w:szCs w:val="20"/>
        </w:rPr>
        <w:t>colours</w:t>
      </w:r>
      <w:proofErr w:type="spellEnd"/>
      <w:r w:rsidRPr="008B28F1">
        <w:rPr>
          <w:rFonts w:ascii="Arial Narrow" w:hAnsi="Arial Narrow" w:cs="Arial"/>
          <w:sz w:val="20"/>
          <w:szCs w:val="20"/>
        </w:rPr>
        <w:t xml:space="preserve"> for </w:t>
      </w:r>
      <w:proofErr w:type="spellStart"/>
      <w:r w:rsidRPr="008B28F1">
        <w:rPr>
          <w:rFonts w:ascii="Arial Narrow" w:hAnsi="Arial Narrow" w:cs="Arial"/>
          <w:sz w:val="20"/>
          <w:szCs w:val="20"/>
        </w:rPr>
        <w:t>visual</w:t>
      </w:r>
      <w:proofErr w:type="spellEnd"/>
      <w:r w:rsidRPr="008B28F1">
        <w:rPr>
          <w:rFonts w:ascii="Arial Narrow" w:hAnsi="Arial Narrow" w:cs="Arial"/>
          <w:sz w:val="20"/>
          <w:szCs w:val="20"/>
        </w:rPr>
        <w:t xml:space="preserve"> </w:t>
      </w:r>
      <w:proofErr w:type="spellStart"/>
      <w:r w:rsidRPr="008B28F1">
        <w:rPr>
          <w:rFonts w:ascii="Arial Narrow" w:hAnsi="Arial Narrow" w:cs="Arial"/>
          <w:sz w:val="20"/>
          <w:szCs w:val="20"/>
        </w:rPr>
        <w:t>signalling</w:t>
      </w:r>
      <w:proofErr w:type="spellEnd"/>
      <w:r w:rsidRPr="008B28F1">
        <w:rPr>
          <w:rFonts w:ascii="Arial Narrow" w:hAnsi="Arial Narrow" w:cs="Arial"/>
          <w:sz w:val="20"/>
          <w:szCs w:val="20"/>
        </w:rPr>
        <w:t xml:space="preserve"> (Zalecenia dla barw powierzchniowych sygnalizacji wizualnej)</w:t>
      </w:r>
    </w:p>
    <w:p w14:paraId="112FEE34"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 xml:space="preserve">CIE No. 54 </w:t>
      </w:r>
      <w:proofErr w:type="spellStart"/>
      <w:r w:rsidRPr="008B28F1">
        <w:rPr>
          <w:rFonts w:ascii="Arial Narrow" w:hAnsi="Arial Narrow" w:cs="Arial"/>
          <w:sz w:val="20"/>
          <w:szCs w:val="20"/>
        </w:rPr>
        <w:t>Retroreflection</w:t>
      </w:r>
      <w:proofErr w:type="spellEnd"/>
      <w:r w:rsidRPr="008B28F1">
        <w:rPr>
          <w:rFonts w:ascii="Arial Narrow" w:hAnsi="Arial Narrow" w:cs="Arial"/>
          <w:sz w:val="20"/>
          <w:szCs w:val="20"/>
        </w:rPr>
        <w:t xml:space="preserve"> </w:t>
      </w:r>
      <w:proofErr w:type="spellStart"/>
      <w:r w:rsidRPr="008B28F1">
        <w:rPr>
          <w:rFonts w:ascii="Arial Narrow" w:hAnsi="Arial Narrow" w:cs="Arial"/>
          <w:sz w:val="20"/>
          <w:szCs w:val="20"/>
        </w:rPr>
        <w:t>definition</w:t>
      </w:r>
      <w:proofErr w:type="spellEnd"/>
      <w:r w:rsidRPr="008B28F1">
        <w:rPr>
          <w:rFonts w:ascii="Arial Narrow" w:hAnsi="Arial Narrow" w:cs="Arial"/>
          <w:sz w:val="20"/>
          <w:szCs w:val="20"/>
        </w:rPr>
        <w:t xml:space="preserve"> and </w:t>
      </w:r>
      <w:proofErr w:type="spellStart"/>
      <w:r w:rsidRPr="008B28F1">
        <w:rPr>
          <w:rFonts w:ascii="Arial Narrow" w:hAnsi="Arial Narrow" w:cs="Arial"/>
          <w:sz w:val="20"/>
          <w:szCs w:val="20"/>
        </w:rPr>
        <w:t>measurement</w:t>
      </w:r>
      <w:proofErr w:type="spellEnd"/>
      <w:r w:rsidRPr="008B28F1">
        <w:rPr>
          <w:rFonts w:ascii="Arial Narrow" w:hAnsi="Arial Narrow" w:cs="Arial"/>
          <w:sz w:val="20"/>
          <w:szCs w:val="20"/>
        </w:rPr>
        <w:t xml:space="preserve"> (Powierzchniowy współczynnik odblasku definicja i pomiary)</w:t>
      </w:r>
    </w:p>
    <w:p w14:paraId="76D20DFD"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Ustawa z dnia 16 kwietnia 2004 r. o wyrobach budowlanych (Dz. U. nr 92, poz. 881)</w:t>
      </w:r>
    </w:p>
    <w:p w14:paraId="736F9F97" w14:textId="77777777" w:rsidR="00CD6792" w:rsidRPr="008B28F1" w:rsidRDefault="00CD6792" w:rsidP="009E77BE">
      <w:pPr>
        <w:numPr>
          <w:ilvl w:val="0"/>
          <w:numId w:val="169"/>
        </w:numPr>
        <w:spacing w:line="276" w:lineRule="auto"/>
        <w:ind w:left="426" w:hanging="426"/>
        <w:jc w:val="both"/>
        <w:rPr>
          <w:rFonts w:ascii="Arial Narrow" w:hAnsi="Arial Narrow" w:cs="Arial"/>
          <w:sz w:val="20"/>
          <w:szCs w:val="20"/>
        </w:rPr>
      </w:pPr>
      <w:r w:rsidRPr="008B28F1">
        <w:rPr>
          <w:rFonts w:ascii="Arial Narrow" w:hAnsi="Arial Narrow" w:cs="Arial"/>
          <w:sz w:val="20"/>
          <w:szCs w:val="20"/>
        </w:rPr>
        <w:t xml:space="preserve">Stałe odblaskowe znaki drogowe i urządzenia bezpieczeństwa ruchu drogowego. Zalecenia </w:t>
      </w:r>
      <w:proofErr w:type="spellStart"/>
      <w:r w:rsidRPr="008B28F1">
        <w:rPr>
          <w:rFonts w:ascii="Arial Narrow" w:hAnsi="Arial Narrow" w:cs="Arial"/>
          <w:sz w:val="20"/>
          <w:szCs w:val="20"/>
        </w:rPr>
        <w:t>IBDiM</w:t>
      </w:r>
      <w:proofErr w:type="spellEnd"/>
      <w:r w:rsidRPr="008B28F1">
        <w:rPr>
          <w:rFonts w:ascii="Arial Narrow" w:hAnsi="Arial Narrow" w:cs="Arial"/>
          <w:sz w:val="20"/>
          <w:szCs w:val="20"/>
        </w:rPr>
        <w:t xml:space="preserve"> do udzielania aprobat technicznych nr Z/2005-03-009</w:t>
      </w:r>
    </w:p>
    <w:p w14:paraId="1C4A474A" w14:textId="77777777" w:rsidR="00CD6792" w:rsidRPr="00C06B00" w:rsidRDefault="00CD6792" w:rsidP="00954441">
      <w:pPr>
        <w:pStyle w:val="Tekstpodstawowy"/>
        <w:tabs>
          <w:tab w:val="clear" w:pos="567"/>
          <w:tab w:val="clear" w:pos="1008"/>
        </w:tabs>
        <w:spacing w:line="276" w:lineRule="auto"/>
        <w:rPr>
          <w:rFonts w:ascii="Arial Narrow" w:hAnsi="Arial Narrow"/>
          <w:szCs w:val="22"/>
          <w:lang w:eastAsia="ar-SA"/>
        </w:rPr>
      </w:pPr>
    </w:p>
    <w:p w14:paraId="689D96DB" w14:textId="77777777" w:rsidR="00CD6792" w:rsidRPr="00C06B00" w:rsidRDefault="00CD6792" w:rsidP="00954441">
      <w:pPr>
        <w:pStyle w:val="Tekstpodstawowy"/>
        <w:tabs>
          <w:tab w:val="clear" w:pos="567"/>
          <w:tab w:val="clear" w:pos="1008"/>
          <w:tab w:val="left" w:pos="1134"/>
        </w:tabs>
        <w:spacing w:line="276" w:lineRule="auto"/>
        <w:rPr>
          <w:rFonts w:ascii="Arial Narrow" w:hAnsi="Arial Narrow"/>
          <w:i/>
          <w:iCs/>
          <w:szCs w:val="22"/>
          <w:lang w:eastAsia="ar-SA"/>
        </w:rPr>
      </w:pPr>
      <w:r w:rsidRPr="00C06B00">
        <w:rPr>
          <w:rFonts w:ascii="Arial Narrow" w:hAnsi="Arial Narrow"/>
          <w:b/>
          <w:szCs w:val="22"/>
          <w:lang w:eastAsia="ar-SA"/>
        </w:rPr>
        <w:t>Uwaga:</w:t>
      </w:r>
      <w:r w:rsidRPr="00C06B00">
        <w:rPr>
          <w:rFonts w:ascii="Arial Narrow" w:hAnsi="Arial Narrow"/>
          <w:b/>
          <w:szCs w:val="22"/>
          <w:lang w:eastAsia="ar-SA"/>
        </w:rPr>
        <w:tab/>
      </w:r>
      <w:r w:rsidRPr="00C06B00">
        <w:rPr>
          <w:rFonts w:ascii="Arial Narrow" w:hAnsi="Arial Narrow"/>
          <w:i/>
          <w:iCs/>
          <w:szCs w:val="22"/>
          <w:lang w:eastAsia="ar-SA"/>
        </w:rPr>
        <w:t>Wszelkie roboty ujęte w specyfikacji należy wykonać w oparciu o aktualnie</w:t>
      </w:r>
    </w:p>
    <w:p w14:paraId="00B13983" w14:textId="77777777" w:rsidR="00CD6792" w:rsidRPr="00C06B00" w:rsidRDefault="00CD6792" w:rsidP="00954441">
      <w:pPr>
        <w:pStyle w:val="Tekstpodstawowy"/>
        <w:tabs>
          <w:tab w:val="clear" w:pos="567"/>
          <w:tab w:val="clear" w:pos="1008"/>
          <w:tab w:val="left" w:pos="1134"/>
        </w:tabs>
        <w:spacing w:line="276" w:lineRule="auto"/>
        <w:ind w:firstLine="567"/>
        <w:rPr>
          <w:rFonts w:ascii="Arial Narrow" w:hAnsi="Arial Narrow"/>
          <w:i/>
          <w:iCs/>
          <w:szCs w:val="22"/>
          <w:lang w:eastAsia="ar-SA"/>
        </w:rPr>
      </w:pPr>
      <w:r w:rsidRPr="00C06B00">
        <w:rPr>
          <w:rFonts w:ascii="Arial Narrow" w:hAnsi="Arial Narrow"/>
          <w:i/>
          <w:iCs/>
          <w:szCs w:val="22"/>
          <w:lang w:eastAsia="ar-SA"/>
        </w:rPr>
        <w:tab/>
        <w:t>obowiązujące normy i przepisy oraz w porozumieniu z Inżynierem.</w:t>
      </w:r>
    </w:p>
    <w:p w14:paraId="2F80AAA6" w14:textId="77777777" w:rsidR="00CD6792" w:rsidRDefault="00CD6792" w:rsidP="00954441">
      <w:pPr>
        <w:spacing w:line="276" w:lineRule="auto"/>
        <w:jc w:val="both"/>
        <w:rPr>
          <w:rFonts w:ascii="Arial Narrow" w:hAnsi="Arial Narrow"/>
          <w:i/>
          <w:iCs/>
          <w:sz w:val="22"/>
          <w:szCs w:val="22"/>
          <w:lang w:eastAsia="ar-SA"/>
        </w:rPr>
        <w:sectPr w:rsidR="00CD6792" w:rsidSect="007A674D">
          <w:headerReference w:type="default" r:id="rId67"/>
          <w:pgSz w:w="11906" w:h="16838"/>
          <w:pgMar w:top="1417" w:right="1417" w:bottom="1417" w:left="1417" w:header="708" w:footer="708" w:gutter="0"/>
          <w:cols w:space="708"/>
          <w:docGrid w:linePitch="360"/>
        </w:sectPr>
      </w:pPr>
    </w:p>
    <w:p w14:paraId="21D4E2BD" w14:textId="77777777" w:rsidR="009D30D9" w:rsidRPr="00334D9D" w:rsidRDefault="009D30D9" w:rsidP="00954441">
      <w:pPr>
        <w:pStyle w:val="ST1"/>
        <w:rPr>
          <w:sz w:val="22"/>
          <w:szCs w:val="22"/>
        </w:rPr>
      </w:pPr>
      <w:bookmarkStart w:id="1149" w:name="_Toc153964935"/>
      <w:r w:rsidRPr="00334D9D">
        <w:rPr>
          <w:sz w:val="22"/>
          <w:szCs w:val="22"/>
        </w:rPr>
        <w:lastRenderedPageBreak/>
        <w:t>D-07.0</w:t>
      </w:r>
      <w:r>
        <w:rPr>
          <w:sz w:val="22"/>
          <w:szCs w:val="22"/>
        </w:rPr>
        <w:t>2</w:t>
      </w:r>
      <w:r w:rsidRPr="00334D9D">
        <w:rPr>
          <w:sz w:val="22"/>
          <w:szCs w:val="22"/>
        </w:rPr>
        <w:t>.0</w:t>
      </w:r>
      <w:r>
        <w:rPr>
          <w:sz w:val="22"/>
          <w:szCs w:val="22"/>
        </w:rPr>
        <w:t>2</w:t>
      </w:r>
      <w:r w:rsidRPr="00334D9D">
        <w:rPr>
          <w:sz w:val="22"/>
          <w:szCs w:val="22"/>
        </w:rPr>
        <w:tab/>
      </w:r>
      <w:r>
        <w:rPr>
          <w:sz w:val="22"/>
          <w:szCs w:val="22"/>
        </w:rPr>
        <w:t>SŁUPKI PROWADZĄCE I KRAWĘDZIOWE ORAZ ZNAKI KILOMETROWE I HEKTOMETROWE</w:t>
      </w:r>
      <w:bookmarkEnd w:id="1149"/>
    </w:p>
    <w:p w14:paraId="7F0B3556" w14:textId="77777777" w:rsidR="009D30D9" w:rsidRPr="00334D9D" w:rsidRDefault="009D30D9" w:rsidP="00954441">
      <w:pPr>
        <w:pStyle w:val="Nagwek1"/>
        <w:rPr>
          <w:rFonts w:ascii="Arial Narrow" w:hAnsi="Arial Narrow"/>
          <w:sz w:val="22"/>
          <w:szCs w:val="22"/>
        </w:rPr>
      </w:pPr>
      <w:bookmarkStart w:id="1150" w:name="_Toc180297214"/>
      <w:bookmarkStart w:id="1151" w:name="_Toc180299389"/>
      <w:r w:rsidRPr="00334D9D">
        <w:rPr>
          <w:rFonts w:ascii="Arial Narrow" w:hAnsi="Arial Narrow"/>
          <w:sz w:val="22"/>
          <w:szCs w:val="22"/>
        </w:rPr>
        <w:t>1. WSTĘP</w:t>
      </w:r>
      <w:bookmarkEnd w:id="1150"/>
      <w:bookmarkEnd w:id="1151"/>
      <w:r w:rsidRPr="00334D9D">
        <w:rPr>
          <w:rFonts w:ascii="Arial Narrow" w:hAnsi="Arial Narrow"/>
          <w:sz w:val="22"/>
          <w:szCs w:val="22"/>
        </w:rPr>
        <w:tab/>
      </w:r>
    </w:p>
    <w:p w14:paraId="6C0A2BC9"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1.1. Przedmiot OST</w:t>
      </w:r>
    </w:p>
    <w:p w14:paraId="5D3EAE7C" w14:textId="156ECB93" w:rsidR="009D30D9" w:rsidRPr="00334D9D" w:rsidRDefault="009D30D9" w:rsidP="00954441">
      <w:pPr>
        <w:pStyle w:val="Tekstpodstawowywcity3"/>
        <w:ind w:firstLine="709"/>
        <w:rPr>
          <w:rFonts w:ascii="Arial Narrow" w:hAnsi="Arial Narrow"/>
          <w:szCs w:val="22"/>
        </w:rPr>
      </w:pPr>
      <w:r w:rsidRPr="00334D9D">
        <w:rPr>
          <w:rFonts w:ascii="Arial Narrow" w:hAnsi="Arial Narrow"/>
          <w:szCs w:val="22"/>
        </w:rPr>
        <w:t>Przedmiotem niniejszej części ogólnej specyfikacji technicznej (OST) są wymagania dotyczące wykonania i odbioru robót związanych z ustawianiem słupków prowadzących typu U-1a i U-1b w ramach projektu „</w:t>
      </w:r>
      <w:sdt>
        <w:sdtPr>
          <w:rPr>
            <w:rFonts w:ascii="Arial Narrow" w:hAnsi="Arial Narrow"/>
            <w:szCs w:val="22"/>
          </w:rPr>
          <w:alias w:val="Słowa kluczowe"/>
          <w:tag w:val=""/>
          <w:id w:val="-682742984"/>
          <w:placeholder>
            <w:docPart w:val="6A57263D8FD14AB288A349DC6C84B3C6"/>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Cs w:val="22"/>
            </w:rPr>
            <w:t xml:space="preserve">Przebudowa drogi powiatowej nr 1385Z </w:t>
          </w:r>
          <w:proofErr w:type="spellStart"/>
          <w:r w:rsidR="00E93586">
            <w:rPr>
              <w:rFonts w:ascii="Arial Narrow" w:hAnsi="Arial Narrow"/>
              <w:szCs w:val="22"/>
            </w:rPr>
            <w:t>Polesiny</w:t>
          </w:r>
          <w:proofErr w:type="spellEnd"/>
          <w:r w:rsidR="00E93586">
            <w:rPr>
              <w:rFonts w:ascii="Arial Narrow" w:hAnsi="Arial Narrow"/>
              <w:szCs w:val="22"/>
            </w:rPr>
            <w:t xml:space="preserve"> – Lisie Pole</w:t>
          </w:r>
        </w:sdtContent>
      </w:sdt>
      <w:r w:rsidRPr="00334D9D">
        <w:rPr>
          <w:rFonts w:ascii="Arial Narrow" w:hAnsi="Arial Narrow"/>
          <w:szCs w:val="22"/>
        </w:rPr>
        <w:t>”.</w:t>
      </w:r>
    </w:p>
    <w:p w14:paraId="48B8BD9D"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1.2. Zakres stosowania OST</w:t>
      </w:r>
    </w:p>
    <w:p w14:paraId="724EFF75" w14:textId="77777777" w:rsidR="009D30D9" w:rsidRPr="00334D9D" w:rsidRDefault="009D30D9" w:rsidP="00954441">
      <w:pPr>
        <w:pStyle w:val="Nagwek5"/>
        <w:ind w:firstLine="705"/>
        <w:rPr>
          <w:rFonts w:ascii="Arial Narrow" w:hAnsi="Arial Narrow"/>
          <w:sz w:val="22"/>
        </w:rPr>
      </w:pPr>
      <w:r w:rsidRPr="00334D9D">
        <w:rPr>
          <w:rFonts w:ascii="Arial Narrow" w:hAnsi="Arial Narrow"/>
          <w:sz w:val="22"/>
        </w:rPr>
        <w:t>Ogólna specyfikacja techniczna (OST) stanowi obowiązującą podstawę opracowania specyfikacji technicznej wykonania i odbioru robót budowlanych (ST) stosowanej jako dokument przetargowy i kontraktowy przy zlecaniu i realizacji robót na drogach krajowych. Zaleca się wykorzystanie OST przy zlecaniu robót na drogach wojewódzkich, powiatowych i gminnych.</w:t>
      </w:r>
    </w:p>
    <w:p w14:paraId="5BAB1A06"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1.3. Zakres robót objętych OST</w:t>
      </w:r>
    </w:p>
    <w:p w14:paraId="4E122F05" w14:textId="77777777" w:rsidR="009D30D9" w:rsidRPr="00334D9D" w:rsidRDefault="009D30D9" w:rsidP="00954441">
      <w:pPr>
        <w:pStyle w:val="Nagwek6"/>
        <w:spacing w:before="0"/>
        <w:ind w:firstLine="709"/>
        <w:jc w:val="both"/>
        <w:rPr>
          <w:rFonts w:ascii="Arial Narrow" w:hAnsi="Arial Narrow"/>
          <w:b/>
          <w:bCs/>
          <w:color w:val="auto"/>
          <w:sz w:val="22"/>
          <w:szCs w:val="22"/>
        </w:rPr>
      </w:pPr>
      <w:r w:rsidRPr="00334D9D">
        <w:rPr>
          <w:rFonts w:ascii="Arial Narrow" w:hAnsi="Arial Narrow"/>
          <w:b/>
          <w:bCs/>
          <w:color w:val="auto"/>
          <w:sz w:val="22"/>
          <w:szCs w:val="22"/>
        </w:rPr>
        <w:t>Ustalenia zawarte w niniejszej części specyfikacji dotyczą zasad prowadzenia robót związanych z ustawianiem wzdłuż drogi słupków prowadzących typu U-1a i U-1b.</w:t>
      </w:r>
    </w:p>
    <w:p w14:paraId="2AA2C0AA"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1.4. Określenia podstawowe</w:t>
      </w:r>
    </w:p>
    <w:p w14:paraId="40C5F82C" w14:textId="77777777" w:rsidR="009D30D9" w:rsidRPr="00334D9D" w:rsidRDefault="009D30D9" w:rsidP="00954441">
      <w:pPr>
        <w:spacing w:after="120"/>
        <w:rPr>
          <w:rFonts w:ascii="Arial Narrow" w:hAnsi="Arial Narrow"/>
          <w:sz w:val="22"/>
          <w:szCs w:val="22"/>
        </w:rPr>
      </w:pPr>
      <w:r w:rsidRPr="00334D9D">
        <w:rPr>
          <w:rFonts w:ascii="Arial Narrow" w:hAnsi="Arial Narrow"/>
          <w:b/>
          <w:bCs/>
          <w:sz w:val="22"/>
          <w:szCs w:val="22"/>
        </w:rPr>
        <w:t xml:space="preserve">1.4.1. </w:t>
      </w:r>
      <w:r w:rsidRPr="00334D9D">
        <w:rPr>
          <w:rFonts w:ascii="Arial Narrow" w:hAnsi="Arial Narrow"/>
          <w:sz w:val="22"/>
          <w:szCs w:val="22"/>
        </w:rPr>
        <w:t>Słupek prowadzący U-1a - urządzenie bezpieczeństwa ruchu drogowego, służące do optycznego prowadzenia ruchu, mające na celu ułatwienie kierującym, szczególnie w porze nocnej i w trudnych warunkach atmosferycznych, orientacji co do szerokości drogi, jej przebiegu w planie oraz na łukach poziomych (załącznik 1, rys.1).</w:t>
      </w:r>
    </w:p>
    <w:p w14:paraId="05CE9597" w14:textId="77777777" w:rsidR="009D30D9" w:rsidRPr="00334D9D" w:rsidRDefault="009D30D9" w:rsidP="00954441">
      <w:pPr>
        <w:spacing w:after="120"/>
        <w:rPr>
          <w:rFonts w:ascii="Arial Narrow" w:hAnsi="Arial Narrow"/>
          <w:sz w:val="22"/>
          <w:szCs w:val="22"/>
        </w:rPr>
      </w:pPr>
      <w:r w:rsidRPr="00334D9D">
        <w:rPr>
          <w:rFonts w:ascii="Arial Narrow" w:hAnsi="Arial Narrow"/>
          <w:b/>
          <w:bCs/>
          <w:sz w:val="22"/>
          <w:szCs w:val="22"/>
        </w:rPr>
        <w:t xml:space="preserve">1.4.2. </w:t>
      </w:r>
      <w:r w:rsidRPr="00334D9D">
        <w:rPr>
          <w:rFonts w:ascii="Arial Narrow" w:hAnsi="Arial Narrow"/>
          <w:sz w:val="22"/>
          <w:szCs w:val="22"/>
        </w:rPr>
        <w:t>Słupek prowadzący U-1b - urządzenie bezpieczeństwa ruchu drogowego, służące do optycznego prowadzenia ruchu, o podobnej funkcji jak słupek U-1a, umieszczane na barierze ochronnej i trwale z nią połączone (załącznik 1, rys. 2).</w:t>
      </w:r>
    </w:p>
    <w:p w14:paraId="614D8105" w14:textId="77777777" w:rsidR="009D30D9" w:rsidRPr="00334D9D" w:rsidRDefault="009D30D9" w:rsidP="00954441">
      <w:pPr>
        <w:rPr>
          <w:rFonts w:ascii="Arial Narrow" w:hAnsi="Arial Narrow"/>
          <w:sz w:val="22"/>
          <w:szCs w:val="22"/>
        </w:rPr>
      </w:pPr>
      <w:r w:rsidRPr="00334D9D">
        <w:rPr>
          <w:rFonts w:ascii="Arial Narrow" w:hAnsi="Arial Narrow"/>
          <w:b/>
          <w:bCs/>
          <w:sz w:val="22"/>
          <w:szCs w:val="22"/>
        </w:rPr>
        <w:t xml:space="preserve">1.4.3. </w:t>
      </w:r>
      <w:r w:rsidRPr="00334D9D">
        <w:rPr>
          <w:rFonts w:ascii="Arial Narrow" w:hAnsi="Arial Narrow"/>
          <w:sz w:val="22"/>
          <w:szCs w:val="22"/>
        </w:rPr>
        <w:t>Pozostałe</w:t>
      </w:r>
      <w:r w:rsidRPr="00334D9D">
        <w:rPr>
          <w:rFonts w:ascii="Arial Narrow" w:hAnsi="Arial Narrow"/>
          <w:b/>
          <w:bCs/>
          <w:sz w:val="22"/>
          <w:szCs w:val="22"/>
        </w:rPr>
        <w:t xml:space="preserve"> </w:t>
      </w:r>
      <w:r w:rsidRPr="00334D9D">
        <w:rPr>
          <w:rFonts w:ascii="Arial Narrow" w:hAnsi="Arial Narrow"/>
          <w:sz w:val="22"/>
          <w:szCs w:val="22"/>
        </w:rPr>
        <w:t>określenia podstawowe są zgodne z obowiązującymi, odpowiednimi polskimi normami i z definicjami podanymi w OST D-M-00.00.00 „Wymagania ogólne” pkt 1.4.</w:t>
      </w:r>
    </w:p>
    <w:p w14:paraId="755B7B5F"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1.5. Ogólne wymagania dotyczące robót</w:t>
      </w:r>
    </w:p>
    <w:p w14:paraId="5198F48E"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Ogólne wymagania dotyczące robót podano w OST D-M-00.00.00 „Wymagania ogólne” pkt 1.5.</w:t>
      </w:r>
    </w:p>
    <w:p w14:paraId="73EACDF7" w14:textId="77777777" w:rsidR="009D30D9" w:rsidRPr="00334D9D" w:rsidRDefault="009D30D9" w:rsidP="00954441">
      <w:pPr>
        <w:pStyle w:val="Nagwek1"/>
        <w:rPr>
          <w:rFonts w:ascii="Arial Narrow" w:hAnsi="Arial Narrow"/>
          <w:sz w:val="22"/>
          <w:szCs w:val="22"/>
        </w:rPr>
      </w:pPr>
      <w:r w:rsidRPr="00334D9D">
        <w:rPr>
          <w:rFonts w:ascii="Arial Narrow" w:hAnsi="Arial Narrow"/>
          <w:sz w:val="22"/>
          <w:szCs w:val="22"/>
        </w:rPr>
        <w:t>2. MATERIAŁY</w:t>
      </w:r>
    </w:p>
    <w:p w14:paraId="11EC6988"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2.1. Ogólne wymagania dotyczące materiałów</w:t>
      </w:r>
    </w:p>
    <w:p w14:paraId="35992FFE"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Ogólne wymagania dotyczące materiałów, ich pozyskiwania i składowania, podano w OST D-M-00.00.00 „Wymagania ogólne” pkt 2.</w:t>
      </w:r>
    </w:p>
    <w:p w14:paraId="50D2F5D8"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2.2. Ogólne wymagania dotyczące słupków prowadzących</w:t>
      </w:r>
    </w:p>
    <w:p w14:paraId="482E3FC0" w14:textId="77777777" w:rsidR="009D30D9" w:rsidRPr="00334D9D" w:rsidRDefault="009D30D9" w:rsidP="00954441">
      <w:pPr>
        <w:ind w:firstLine="708"/>
        <w:rPr>
          <w:rFonts w:ascii="Arial Narrow" w:hAnsi="Arial Narrow"/>
          <w:sz w:val="22"/>
          <w:szCs w:val="22"/>
        </w:rPr>
      </w:pPr>
      <w:r w:rsidRPr="00334D9D">
        <w:rPr>
          <w:rFonts w:ascii="Arial Narrow" w:hAnsi="Arial Narrow"/>
          <w:sz w:val="22"/>
          <w:szCs w:val="22"/>
        </w:rPr>
        <w:t>Słupek prowadzący, w przekroju poprzecznym, powinien mieć kształt trapezu. Dopuszcza się również stosowanie innych kształtów przekroju poprzecznego jak wypukłe, dwuwypukłe i płaskie. Słupek powinien być wyposażony w elementy odblaskowe. Powinny one być barwy czerwonej od kierunku najazdu i białej na odwrotnej stronie.</w:t>
      </w:r>
    </w:p>
    <w:p w14:paraId="31509240" w14:textId="77777777" w:rsidR="009D30D9" w:rsidRPr="00334D9D" w:rsidRDefault="009D30D9" w:rsidP="00954441">
      <w:pPr>
        <w:ind w:firstLine="708"/>
        <w:rPr>
          <w:rFonts w:ascii="Arial Narrow" w:hAnsi="Arial Narrow"/>
          <w:sz w:val="22"/>
          <w:szCs w:val="22"/>
        </w:rPr>
      </w:pPr>
      <w:r w:rsidRPr="00334D9D">
        <w:rPr>
          <w:rFonts w:ascii="Arial Narrow" w:hAnsi="Arial Narrow"/>
          <w:sz w:val="22"/>
          <w:szCs w:val="22"/>
        </w:rPr>
        <w:t>Słupek prowadzący typu U-1a powinien mieć wysokość 100 cm nad powierzchnią pobocza. Całkowita wysokość słupka U-1a mocowanego w gruncie powinna wynosić ok.150cm. Słupek ten powinien posiadać w dolnej części odpowiedni zaczep lub przetyczkę utrudniającą usunięcie słupka z gruntu.</w:t>
      </w:r>
    </w:p>
    <w:p w14:paraId="7B07717F" w14:textId="77777777" w:rsidR="009D30D9" w:rsidRPr="00334D9D" w:rsidRDefault="009D30D9" w:rsidP="00954441">
      <w:pPr>
        <w:ind w:firstLine="708"/>
        <w:rPr>
          <w:rFonts w:ascii="Arial Narrow" w:hAnsi="Arial Narrow"/>
          <w:sz w:val="22"/>
          <w:szCs w:val="22"/>
        </w:rPr>
      </w:pPr>
      <w:r w:rsidRPr="00334D9D">
        <w:rPr>
          <w:rFonts w:ascii="Arial Narrow" w:hAnsi="Arial Narrow"/>
          <w:sz w:val="22"/>
          <w:szCs w:val="22"/>
        </w:rPr>
        <w:t>Wysokość słupka typu U-1b mocowanego do bariery ochronnej powinna wynosić 40 cm. Słupek U-1b powinien być wyposażony w element mocujący do bariery ochronnej wykonany z blachy stalowej ocynkowanej lub innego materiału zapewniającego trwałe i bezpieczne połączenie z barierą.</w:t>
      </w:r>
    </w:p>
    <w:p w14:paraId="679A0394"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Kształt i wymiary słupka i jego elementów powinny być zgodne z załącznikiem 4 do rozporządzenia Ministra Infrastruktury z dn. 3 lipca 2003 r. [8].</w:t>
      </w:r>
    </w:p>
    <w:p w14:paraId="1A883B14" w14:textId="77777777" w:rsidR="009D30D9" w:rsidRPr="00334D9D" w:rsidRDefault="009D30D9" w:rsidP="00954441">
      <w:pPr>
        <w:rPr>
          <w:rFonts w:ascii="Arial Narrow" w:hAnsi="Arial Narrow"/>
          <w:sz w:val="22"/>
          <w:szCs w:val="22"/>
        </w:rPr>
      </w:pPr>
      <w:r w:rsidRPr="00334D9D">
        <w:rPr>
          <w:rFonts w:ascii="Arial Narrow" w:hAnsi="Arial Narrow"/>
          <w:sz w:val="22"/>
          <w:szCs w:val="22"/>
        </w:rPr>
        <w:lastRenderedPageBreak/>
        <w:tab/>
        <w:t>Na korpusie słupka prowadzącego typu U-1a i U-1b, w zależności od hektometra w którym jest ustawiony słupek</w:t>
      </w:r>
      <w:r w:rsidRPr="00334D9D">
        <w:rPr>
          <w:rFonts w:ascii="Arial Narrow" w:hAnsi="Arial Narrow"/>
          <w:color w:val="0000FF"/>
          <w:sz w:val="22"/>
          <w:szCs w:val="22"/>
        </w:rPr>
        <w:t xml:space="preserve">, </w:t>
      </w:r>
      <w:r w:rsidRPr="00334D9D">
        <w:rPr>
          <w:rFonts w:ascii="Arial Narrow" w:hAnsi="Arial Narrow"/>
          <w:sz w:val="22"/>
          <w:szCs w:val="22"/>
        </w:rPr>
        <w:t xml:space="preserve">mogą być umieszczane dodatkowe elementy jak: numer drogi, kilometr drogi, kolejny hektometr i symbole np. symbol słuchawki telefonicznej. Elementy te w postaci tła i cyfr lub symboli wykonane mogą być z odpowiednich folii lub naniesione inną techniką. </w:t>
      </w:r>
    </w:p>
    <w:p w14:paraId="774F40D5"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Słupek U-1a umieszczony samodzielnie na prawym poboczu, w hektometrze zerowym, oprócz ww. elementów odblaskowych, powinien być wyposażony w:</w:t>
      </w:r>
    </w:p>
    <w:p w14:paraId="36773207" w14:textId="77777777" w:rsidR="009D30D9" w:rsidRPr="00334D9D" w:rsidRDefault="009D30D9" w:rsidP="009E77BE">
      <w:pPr>
        <w:numPr>
          <w:ilvl w:val="0"/>
          <w:numId w:val="227"/>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z numerem drogi U-1f (wymiary znaku U-1f  zgodne z rys. 2.1.7. wg [8], a   sposób umieszczenia znaku U-1f zgodny  z rys. 2.1.8. wg [8],</w:t>
      </w:r>
    </w:p>
    <w:p w14:paraId="15C6F9C2" w14:textId="77777777" w:rsidR="009D30D9" w:rsidRPr="00334D9D" w:rsidRDefault="009D30D9" w:rsidP="009E77BE">
      <w:pPr>
        <w:numPr>
          <w:ilvl w:val="0"/>
          <w:numId w:val="227"/>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kilometrowy U-7 (zgodnie z rys. 3.2.1. wg [8]),</w:t>
      </w:r>
    </w:p>
    <w:p w14:paraId="0D683855" w14:textId="77777777" w:rsidR="009D30D9" w:rsidRPr="00334D9D" w:rsidRDefault="009D30D9" w:rsidP="009E77BE">
      <w:pPr>
        <w:numPr>
          <w:ilvl w:val="0"/>
          <w:numId w:val="227"/>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hektometrowy U-8 (zgodnie z rys 3.2.1. wg [8].</w:t>
      </w:r>
    </w:p>
    <w:p w14:paraId="7245D8D6"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Słupek U-1a umieszczony samodzielnie na prawym poboczu, w hektometrze innym niż zerowy, oprócz ww. elementów odblaskowych, powinien być wyposażony w:</w:t>
      </w:r>
    </w:p>
    <w:p w14:paraId="7C9C8046" w14:textId="77777777" w:rsidR="009D30D9" w:rsidRPr="00334D9D" w:rsidRDefault="009D30D9" w:rsidP="009E77BE">
      <w:pPr>
        <w:numPr>
          <w:ilvl w:val="0"/>
          <w:numId w:val="228"/>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kilometrowy U-7 (zgodnie z rys. 3.2.1. wg [8]),</w:t>
      </w:r>
    </w:p>
    <w:p w14:paraId="1AF20B6C" w14:textId="77777777" w:rsidR="009D30D9" w:rsidRPr="00334D9D" w:rsidRDefault="009D30D9" w:rsidP="009E77BE">
      <w:pPr>
        <w:numPr>
          <w:ilvl w:val="0"/>
          <w:numId w:val="228"/>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hektometrowy U-8 (zgodnie z rys 3.2.1. wg [8].</w:t>
      </w:r>
    </w:p>
    <w:p w14:paraId="52ACE9CD"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Słupek powinien być opisany tylko z jednej strony, od strony najazdu.</w:t>
      </w:r>
    </w:p>
    <w:p w14:paraId="4E9246D2"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Słupek U-1b umieszczony na barierze ochronnej, na prawym poboczu, w hektometrze zerowym, oprócz w/w elementów odblaskowych, powinien być wyposażony w:</w:t>
      </w:r>
    </w:p>
    <w:p w14:paraId="5CB3CEF6" w14:textId="77777777" w:rsidR="009D30D9" w:rsidRPr="00334D9D" w:rsidRDefault="009D30D9" w:rsidP="009E77BE">
      <w:pPr>
        <w:numPr>
          <w:ilvl w:val="0"/>
          <w:numId w:val="229"/>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z numerem drogi U-1f (zgodnie z rys.2 w załączniku do OST),</w:t>
      </w:r>
    </w:p>
    <w:p w14:paraId="7917AA0D" w14:textId="77777777" w:rsidR="009D30D9" w:rsidRPr="00334D9D" w:rsidRDefault="009D30D9" w:rsidP="009E77BE">
      <w:pPr>
        <w:numPr>
          <w:ilvl w:val="0"/>
          <w:numId w:val="229"/>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kilometrowy U-7 (zgodnie z rys.2 w załączniku do OST).</w:t>
      </w:r>
    </w:p>
    <w:p w14:paraId="1BE3AA23"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Słupek U-1b umieszczony na barierze ochronnej, na prawym poboczu, w hektometrze innym niż zerowy, oprócz w/w elementów odblaskowych, powinien być wyposażony w:</w:t>
      </w:r>
    </w:p>
    <w:p w14:paraId="0802CC79" w14:textId="77777777" w:rsidR="009D30D9" w:rsidRPr="00334D9D" w:rsidRDefault="009D30D9" w:rsidP="009E77BE">
      <w:pPr>
        <w:numPr>
          <w:ilvl w:val="0"/>
          <w:numId w:val="230"/>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kilometrowy U-7 (zgodnie z rys. 3.2.2. wg [8]),</w:t>
      </w:r>
    </w:p>
    <w:p w14:paraId="6E6AE392" w14:textId="77777777" w:rsidR="009D30D9" w:rsidRPr="00334D9D" w:rsidRDefault="009D30D9" w:rsidP="009E77BE">
      <w:pPr>
        <w:numPr>
          <w:ilvl w:val="0"/>
          <w:numId w:val="228"/>
        </w:numPr>
        <w:tabs>
          <w:tab w:val="clear" w:pos="1065"/>
          <w:tab w:val="num" w:pos="284"/>
        </w:tabs>
        <w:overflowPunct w:val="0"/>
        <w:autoSpaceDE w:val="0"/>
        <w:autoSpaceDN w:val="0"/>
        <w:adjustRightInd w:val="0"/>
        <w:ind w:left="284" w:hanging="284"/>
        <w:jc w:val="both"/>
        <w:textAlignment w:val="baseline"/>
        <w:rPr>
          <w:rFonts w:ascii="Arial Narrow" w:hAnsi="Arial Narrow"/>
          <w:sz w:val="22"/>
          <w:szCs w:val="22"/>
        </w:rPr>
      </w:pPr>
      <w:r w:rsidRPr="00334D9D">
        <w:rPr>
          <w:rFonts w:ascii="Arial Narrow" w:hAnsi="Arial Narrow"/>
          <w:sz w:val="22"/>
          <w:szCs w:val="22"/>
        </w:rPr>
        <w:t>znak hektometrowy U-8 (zgodnie z rys 3.2.2. wg [8].</w:t>
      </w:r>
    </w:p>
    <w:p w14:paraId="15A938ED"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Słupek powinien być opisany tylko z jednej strony, od strony najazdu.</w:t>
      </w:r>
    </w:p>
    <w:p w14:paraId="17F98A55"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Na drogach krajowych wyposażonych w system łączności alarmowej należy stosować dodatkowo znaki wskazujące kierunek do najbliższego telefonu alarmowego, odpowiednio U-1d lub U-1e, zgodnie z rys. 2.1.5. i 2.1.6. wg [8].</w:t>
      </w:r>
    </w:p>
    <w:p w14:paraId="5B3C9520"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Słupki prowadzące powinny posiadać aprobatę techniczną wydaną przez uprawnioną jednostkę i deklarację zgodności z nią.</w:t>
      </w:r>
    </w:p>
    <w:p w14:paraId="3E31D9F2" w14:textId="77777777" w:rsidR="009D30D9" w:rsidRPr="00334D9D" w:rsidRDefault="009D30D9" w:rsidP="00954441">
      <w:pPr>
        <w:ind w:firstLine="708"/>
        <w:rPr>
          <w:rFonts w:ascii="Arial Narrow" w:hAnsi="Arial Narrow"/>
          <w:sz w:val="22"/>
          <w:szCs w:val="22"/>
        </w:rPr>
      </w:pPr>
      <w:r w:rsidRPr="00334D9D">
        <w:rPr>
          <w:rFonts w:ascii="Arial Narrow" w:hAnsi="Arial Narrow"/>
          <w:sz w:val="22"/>
          <w:szCs w:val="22"/>
        </w:rPr>
        <w:t xml:space="preserve">Zaleca się, aby słupek w swojej charakterystyce technicznej miał określone przez producenta właściwości kolizyjne tzn. sposób zachowania się słupka w czasie najechania samochodu na słupek,  np. słupek </w:t>
      </w:r>
      <w:proofErr w:type="spellStart"/>
      <w:r w:rsidRPr="00334D9D">
        <w:rPr>
          <w:rFonts w:ascii="Arial Narrow" w:hAnsi="Arial Narrow"/>
          <w:sz w:val="22"/>
          <w:szCs w:val="22"/>
        </w:rPr>
        <w:t>samopionujący</w:t>
      </w:r>
      <w:proofErr w:type="spellEnd"/>
      <w:r w:rsidRPr="00334D9D">
        <w:rPr>
          <w:rFonts w:ascii="Arial Narrow" w:hAnsi="Arial Narrow"/>
          <w:sz w:val="22"/>
          <w:szCs w:val="22"/>
        </w:rPr>
        <w:t xml:space="preserve">, trwale odkształcalny, łamliwy. </w:t>
      </w:r>
    </w:p>
    <w:p w14:paraId="1982F348"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2.3. Rodzaje materiałów na słupki prowadzące</w:t>
      </w:r>
    </w:p>
    <w:p w14:paraId="4FBBC6E1" w14:textId="77777777" w:rsidR="009D30D9" w:rsidRPr="00334D9D" w:rsidRDefault="009D30D9" w:rsidP="00954441">
      <w:pPr>
        <w:pStyle w:val="Nagwek5"/>
        <w:ind w:firstLine="709"/>
        <w:rPr>
          <w:rFonts w:ascii="Arial Narrow" w:hAnsi="Arial Narrow"/>
          <w:sz w:val="22"/>
        </w:rPr>
      </w:pPr>
      <w:r w:rsidRPr="00334D9D">
        <w:rPr>
          <w:rFonts w:ascii="Arial Narrow" w:hAnsi="Arial Narrow"/>
          <w:sz w:val="22"/>
        </w:rPr>
        <w:t>Do wykonania słupków prowadzących i ich oznakowania wykorzystuje się następujące materiały:</w:t>
      </w:r>
    </w:p>
    <w:p w14:paraId="71C988A4" w14:textId="77777777" w:rsidR="009D30D9" w:rsidRPr="00334D9D" w:rsidRDefault="009D30D9" w:rsidP="009E77BE">
      <w:pPr>
        <w:numPr>
          <w:ilvl w:val="0"/>
          <w:numId w:val="217"/>
        </w:numPr>
        <w:rPr>
          <w:rFonts w:ascii="Arial Narrow" w:hAnsi="Arial Narrow"/>
          <w:sz w:val="22"/>
          <w:szCs w:val="22"/>
        </w:rPr>
      </w:pPr>
      <w:r w:rsidRPr="00334D9D">
        <w:rPr>
          <w:rFonts w:ascii="Arial Narrow" w:hAnsi="Arial Narrow"/>
          <w:sz w:val="22"/>
          <w:szCs w:val="22"/>
        </w:rPr>
        <w:t>tworzywa sztuczne takie jak polietylen (PE), polichlorek winylu (PVC), (</w:t>
      </w:r>
      <w:proofErr w:type="spellStart"/>
      <w:r w:rsidRPr="00334D9D">
        <w:rPr>
          <w:rFonts w:ascii="Arial Narrow" w:hAnsi="Arial Narrow"/>
          <w:sz w:val="22"/>
          <w:szCs w:val="22"/>
        </w:rPr>
        <w:t>ozn</w:t>
      </w:r>
      <w:proofErr w:type="spellEnd"/>
      <w:r w:rsidRPr="00334D9D">
        <w:rPr>
          <w:rFonts w:ascii="Arial Narrow" w:hAnsi="Arial Narrow"/>
          <w:sz w:val="22"/>
          <w:szCs w:val="22"/>
        </w:rPr>
        <w:t xml:space="preserve">. wg </w:t>
      </w:r>
      <w:r w:rsidRPr="00334D9D">
        <w:rPr>
          <w:rStyle w:val="Hipercze"/>
          <w:rFonts w:ascii="Arial Narrow" w:hAnsi="Arial Narrow"/>
          <w:snapToGrid w:val="0"/>
          <w:sz w:val="22"/>
          <w:szCs w:val="22"/>
        </w:rPr>
        <w:t>PN-EN ISO 1043-1:2004 [7])</w:t>
      </w:r>
      <w:r w:rsidRPr="00334D9D">
        <w:rPr>
          <w:rFonts w:ascii="Arial Narrow" w:hAnsi="Arial Narrow"/>
          <w:sz w:val="22"/>
          <w:szCs w:val="22"/>
        </w:rPr>
        <w:t>, kopolimery itp.,</w:t>
      </w:r>
    </w:p>
    <w:p w14:paraId="5B8BF2CA" w14:textId="77777777" w:rsidR="009D30D9" w:rsidRPr="00334D9D" w:rsidRDefault="009D30D9" w:rsidP="009E77BE">
      <w:pPr>
        <w:numPr>
          <w:ilvl w:val="0"/>
          <w:numId w:val="217"/>
        </w:numPr>
        <w:rPr>
          <w:rFonts w:ascii="Arial Narrow" w:hAnsi="Arial Narrow"/>
          <w:sz w:val="22"/>
          <w:szCs w:val="22"/>
        </w:rPr>
      </w:pPr>
      <w:r w:rsidRPr="00334D9D">
        <w:rPr>
          <w:rFonts w:ascii="Arial Narrow" w:hAnsi="Arial Narrow"/>
          <w:sz w:val="22"/>
          <w:szCs w:val="22"/>
        </w:rPr>
        <w:t>blachę stalową ocynkowaną na elementy mocujące słupek do bariery ochronnej, wg PN-EN 10327:2006 [5],</w:t>
      </w:r>
    </w:p>
    <w:p w14:paraId="22EE08ED" w14:textId="77777777" w:rsidR="009D30D9" w:rsidRPr="00334D9D" w:rsidRDefault="009D30D9" w:rsidP="009E77BE">
      <w:pPr>
        <w:numPr>
          <w:ilvl w:val="0"/>
          <w:numId w:val="217"/>
        </w:numPr>
        <w:ind w:left="357" w:hanging="357"/>
        <w:jc w:val="both"/>
        <w:rPr>
          <w:rFonts w:ascii="Arial Narrow" w:hAnsi="Arial Narrow"/>
          <w:sz w:val="22"/>
          <w:szCs w:val="22"/>
        </w:rPr>
      </w:pPr>
      <w:r w:rsidRPr="00334D9D">
        <w:rPr>
          <w:rFonts w:ascii="Arial Narrow" w:hAnsi="Arial Narrow"/>
          <w:sz w:val="22"/>
          <w:szCs w:val="22"/>
        </w:rPr>
        <w:t>tworzywa sztuczne, najczęściej polimetakrylan metylu (PMMA), na elementy odblaskowe barwy białej i czerwonej, mocowane na korpusie słupka,</w:t>
      </w:r>
    </w:p>
    <w:p w14:paraId="20D921E6" w14:textId="77777777" w:rsidR="009D30D9" w:rsidRPr="00334D9D" w:rsidRDefault="009D30D9" w:rsidP="009E77BE">
      <w:pPr>
        <w:numPr>
          <w:ilvl w:val="0"/>
          <w:numId w:val="217"/>
        </w:numPr>
        <w:jc w:val="both"/>
        <w:rPr>
          <w:rFonts w:ascii="Arial Narrow" w:hAnsi="Arial Narrow"/>
          <w:sz w:val="22"/>
          <w:szCs w:val="22"/>
        </w:rPr>
      </w:pPr>
      <w:r w:rsidRPr="00334D9D">
        <w:rPr>
          <w:rFonts w:ascii="Arial Narrow" w:hAnsi="Arial Narrow"/>
          <w:sz w:val="22"/>
          <w:szCs w:val="22"/>
        </w:rPr>
        <w:t>folie odblaskowe barwy białej i czerwonej stosowane jako elementy odblaskowe, do naklejania w formie pasków na korpusie słupka,</w:t>
      </w:r>
    </w:p>
    <w:p w14:paraId="44F63811" w14:textId="77777777" w:rsidR="009D30D9" w:rsidRPr="00334D9D" w:rsidRDefault="009D30D9" w:rsidP="009E77BE">
      <w:pPr>
        <w:numPr>
          <w:ilvl w:val="0"/>
          <w:numId w:val="217"/>
        </w:numPr>
        <w:jc w:val="both"/>
        <w:rPr>
          <w:rFonts w:ascii="Arial Narrow" w:hAnsi="Arial Narrow"/>
          <w:b/>
          <w:bCs/>
          <w:sz w:val="22"/>
          <w:szCs w:val="22"/>
        </w:rPr>
      </w:pPr>
      <w:r w:rsidRPr="00334D9D">
        <w:rPr>
          <w:rFonts w:ascii="Arial Narrow" w:hAnsi="Arial Narrow"/>
          <w:sz w:val="22"/>
          <w:szCs w:val="22"/>
        </w:rPr>
        <w:t>folie odblaskowe barwy czerwonej i żółtej stosowane w przypadku naklejania na korpusie słupka numeru drogi,</w:t>
      </w:r>
    </w:p>
    <w:p w14:paraId="34D1B0E7" w14:textId="77777777" w:rsidR="009D30D9" w:rsidRPr="00334D9D" w:rsidRDefault="009D30D9" w:rsidP="009E77BE">
      <w:pPr>
        <w:numPr>
          <w:ilvl w:val="0"/>
          <w:numId w:val="217"/>
        </w:numPr>
        <w:jc w:val="both"/>
        <w:rPr>
          <w:rFonts w:ascii="Arial Narrow" w:hAnsi="Arial Narrow"/>
          <w:sz w:val="22"/>
          <w:szCs w:val="22"/>
        </w:rPr>
      </w:pPr>
      <w:r w:rsidRPr="00334D9D">
        <w:rPr>
          <w:rFonts w:ascii="Arial Narrow" w:hAnsi="Arial Narrow"/>
          <w:sz w:val="22"/>
          <w:szCs w:val="22"/>
        </w:rPr>
        <w:t>folie barwy czarnej do naklejania symboli i cyfr na korpusie słupka,</w:t>
      </w:r>
    </w:p>
    <w:p w14:paraId="6B7C67C1" w14:textId="77777777" w:rsidR="009D30D9" w:rsidRPr="00334D9D" w:rsidRDefault="009D30D9" w:rsidP="009E77BE">
      <w:pPr>
        <w:numPr>
          <w:ilvl w:val="0"/>
          <w:numId w:val="217"/>
        </w:numPr>
        <w:jc w:val="both"/>
        <w:rPr>
          <w:rFonts w:ascii="Arial Narrow" w:hAnsi="Arial Narrow"/>
          <w:sz w:val="22"/>
          <w:szCs w:val="22"/>
        </w:rPr>
      </w:pPr>
      <w:r w:rsidRPr="00334D9D">
        <w:rPr>
          <w:rFonts w:ascii="Arial Narrow" w:hAnsi="Arial Narrow"/>
          <w:sz w:val="22"/>
          <w:szCs w:val="22"/>
        </w:rPr>
        <w:t>farby stosowane zamiennie do nanoszenia symboli na korpus słupka.</w:t>
      </w:r>
    </w:p>
    <w:p w14:paraId="1EA54F27"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2.4. Słupki prowadzące z tworzyw sztucznych</w:t>
      </w:r>
    </w:p>
    <w:p w14:paraId="46DA3E58" w14:textId="77777777" w:rsidR="009D30D9" w:rsidRPr="00334D9D" w:rsidRDefault="009D30D9" w:rsidP="00954441">
      <w:pPr>
        <w:pStyle w:val="Nagwek5"/>
        <w:ind w:firstLine="709"/>
        <w:rPr>
          <w:rFonts w:ascii="Arial Narrow" w:hAnsi="Arial Narrow"/>
          <w:sz w:val="22"/>
        </w:rPr>
      </w:pPr>
      <w:r w:rsidRPr="00334D9D">
        <w:rPr>
          <w:rFonts w:ascii="Arial Narrow" w:hAnsi="Arial Narrow"/>
          <w:sz w:val="22"/>
        </w:rPr>
        <w:t xml:space="preserve">Słupki prowadzące mogą być wykonywane z tworzyw sztucznych wg </w:t>
      </w:r>
      <w:proofErr w:type="spellStart"/>
      <w:r w:rsidRPr="00334D9D">
        <w:rPr>
          <w:rFonts w:ascii="Arial Narrow" w:hAnsi="Arial Narrow"/>
          <w:sz w:val="22"/>
        </w:rPr>
        <w:t>pktu</w:t>
      </w:r>
      <w:proofErr w:type="spellEnd"/>
      <w:r w:rsidRPr="00334D9D">
        <w:rPr>
          <w:rFonts w:ascii="Arial Narrow" w:hAnsi="Arial Narrow"/>
          <w:sz w:val="22"/>
        </w:rPr>
        <w:t xml:space="preserve"> 2.3. </w:t>
      </w:r>
    </w:p>
    <w:p w14:paraId="3D969222"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 xml:space="preserve">Korpus słupka powinien być barwy białej bez smug i przebarwień. Pas w górnej części słupka na którym umieszcza się elementy odblaskowe powinien być barwy czerwonej.  </w:t>
      </w:r>
    </w:p>
    <w:p w14:paraId="5470E5DC"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Słupek prowadzący typu U-1a powinien zapewniać stabilne umocowanie go w podłożu. Słupek typu U-1a przeznaczony do mocowania w gruncie, powinien mieć w dolnej części otwór do umieszczenia przetyczki o średnicy  od 15 do 20 mm i długości od 200 do 300 mm, utrudniający wyciągnięcie słupka z gruntu.</w:t>
      </w:r>
    </w:p>
    <w:p w14:paraId="0A2F1C04" w14:textId="77777777" w:rsidR="009D30D9" w:rsidRPr="00334D9D" w:rsidRDefault="009D30D9" w:rsidP="00954441">
      <w:pPr>
        <w:rPr>
          <w:rFonts w:ascii="Arial Narrow" w:hAnsi="Arial Narrow"/>
          <w:sz w:val="22"/>
          <w:szCs w:val="22"/>
        </w:rPr>
      </w:pPr>
      <w:r w:rsidRPr="00334D9D">
        <w:rPr>
          <w:rFonts w:ascii="Arial Narrow" w:hAnsi="Arial Narrow"/>
          <w:sz w:val="22"/>
          <w:szCs w:val="22"/>
        </w:rPr>
        <w:lastRenderedPageBreak/>
        <w:tab/>
        <w:t>Słupek typu U-1a przeznaczony do mocowania go na powierzchni pobocza powinien mieć odpowiednią konstrukcję mocującą słupek, zaproponowaną przez producenta i zaakceptowaną przez Inżyniera.</w:t>
      </w:r>
    </w:p>
    <w:p w14:paraId="4C5278EE"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 xml:space="preserve">Słupek typu U-1b powinien umożliwiać trwałe umocowanie go na barierze ochronnej. </w:t>
      </w:r>
    </w:p>
    <w:p w14:paraId="12F61423" w14:textId="77777777" w:rsidR="009D30D9" w:rsidRPr="00334D9D" w:rsidRDefault="009D30D9" w:rsidP="00954441">
      <w:pPr>
        <w:ind w:firstLine="708"/>
        <w:rPr>
          <w:rFonts w:ascii="Arial Narrow" w:hAnsi="Arial Narrow"/>
          <w:sz w:val="22"/>
          <w:szCs w:val="22"/>
        </w:rPr>
      </w:pPr>
      <w:r w:rsidRPr="00334D9D">
        <w:rPr>
          <w:rFonts w:ascii="Arial Narrow" w:hAnsi="Arial Narrow"/>
          <w:sz w:val="22"/>
          <w:szCs w:val="22"/>
        </w:rPr>
        <w:t xml:space="preserve">Dopuszcza się następujące tolerancje wymiarów słupka prowadzącego z tworzyw sztucznych: </w:t>
      </w:r>
    </w:p>
    <w:p w14:paraId="056F35BF" w14:textId="77777777" w:rsidR="009D30D9" w:rsidRPr="00334D9D" w:rsidRDefault="009D30D9" w:rsidP="009E77BE">
      <w:pPr>
        <w:numPr>
          <w:ilvl w:val="0"/>
          <w:numId w:val="223"/>
        </w:numPr>
        <w:jc w:val="both"/>
        <w:rPr>
          <w:rFonts w:ascii="Arial Narrow" w:hAnsi="Arial Narrow"/>
          <w:sz w:val="22"/>
          <w:szCs w:val="22"/>
        </w:rPr>
      </w:pPr>
      <w:r w:rsidRPr="00334D9D">
        <w:rPr>
          <w:rFonts w:ascii="Arial Narrow" w:hAnsi="Arial Narrow"/>
          <w:sz w:val="22"/>
          <w:szCs w:val="22"/>
        </w:rPr>
        <w:t xml:space="preserve">przekrój poprzeczny - tolerancja ±1,0 mm, </w:t>
      </w:r>
    </w:p>
    <w:p w14:paraId="166D8840" w14:textId="77777777" w:rsidR="009D30D9" w:rsidRPr="00334D9D" w:rsidRDefault="009D30D9" w:rsidP="009E77BE">
      <w:pPr>
        <w:numPr>
          <w:ilvl w:val="0"/>
          <w:numId w:val="223"/>
        </w:numPr>
        <w:jc w:val="both"/>
        <w:rPr>
          <w:rFonts w:ascii="Arial Narrow" w:hAnsi="Arial Narrow"/>
          <w:sz w:val="22"/>
          <w:szCs w:val="22"/>
        </w:rPr>
      </w:pPr>
      <w:r w:rsidRPr="00334D9D">
        <w:rPr>
          <w:rFonts w:ascii="Arial Narrow" w:hAnsi="Arial Narrow"/>
          <w:sz w:val="22"/>
          <w:szCs w:val="22"/>
        </w:rPr>
        <w:t xml:space="preserve">grubość ścianki od 3 do 5mm - tolerancja ±0,5 mm. </w:t>
      </w:r>
    </w:p>
    <w:p w14:paraId="0310CB02"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Słupki prowadzące na czas składowania i transportu powinny być zabezpieczone przez owinięcie folią polietylenową lub w inny sposób. Składowane powinny być w pozycji poziomej na płaskim i równym podłożu w przygotowanych boksach. Wysokość składowania nie powinna przekraczać 2 m. Zaleca się przechowywać słupki pod zadaszeniem w celu utrzymania ich w czystości.</w:t>
      </w:r>
    </w:p>
    <w:p w14:paraId="3648B157"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2.5. Słupki prowadzące z innych materiałów</w:t>
      </w:r>
    </w:p>
    <w:p w14:paraId="1DC8377E"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Dopuszcza się również zastosowanie słupków prowadzących wykonanych z innych materiałów takich jak: blacha stalowa, drewno i in. Słupki takie powinny spełniać wymagania dotyczące prawidłowej realizacji ich przeznaczenia i bezpieczeństwa ich użytkowania podane w załączniku 4 do rozporządzenia Ministra Infrastruktury z dn. 3 lipca 2003 r. [8] oraz posiadać aprobatę techniczną wydaną przez uprawnioną jednostkę i deklarację zgodności z nią.</w:t>
      </w:r>
    </w:p>
    <w:p w14:paraId="2505A1EF"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Występujące jeszcze niekiedy na drogach niższych klas słupki betonowe, powinny po wygaśnięciu ich okresu eksploatacji, być zastępowane słupkami z tworzyw sztucznych lub innych, spełniających wymagania materiałów.</w:t>
      </w:r>
    </w:p>
    <w:p w14:paraId="64221A66"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2.6. Elementy odblaskowe słupków prowadzących</w:t>
      </w:r>
    </w:p>
    <w:p w14:paraId="0B5BAD53" w14:textId="77777777" w:rsidR="009D30D9" w:rsidRPr="00334D9D" w:rsidRDefault="009D30D9" w:rsidP="00954441">
      <w:pPr>
        <w:ind w:firstLine="709"/>
        <w:rPr>
          <w:rFonts w:ascii="Arial Narrow" w:hAnsi="Arial Narrow"/>
          <w:sz w:val="22"/>
          <w:szCs w:val="22"/>
        </w:rPr>
      </w:pPr>
      <w:r w:rsidRPr="00334D9D">
        <w:rPr>
          <w:rFonts w:ascii="Arial Narrow" w:hAnsi="Arial Narrow"/>
          <w:sz w:val="22"/>
          <w:szCs w:val="22"/>
        </w:rPr>
        <w:t>Widzialność słupka prowadzącego w nocy zapewniają elementy odblaskowe umieszczane na korpusie słupka. Powinny one być barwy czerwonej od kierunku najazdu i białej na odwrotnej stronie. Odblaskowość takich elementów powinna być zgodna z wymaganiami podanymi w załączniku 1 do rozporządzenia Ministra Infrastruktury z dn. 3 lipca 2003 r. [8] oraz z wymaganiami właściwej aprobaty technicznej.</w:t>
      </w:r>
    </w:p>
    <w:p w14:paraId="5714FCB4" w14:textId="77777777" w:rsidR="009D30D9" w:rsidRPr="00334D9D" w:rsidRDefault="009D30D9" w:rsidP="00954441">
      <w:pPr>
        <w:ind w:firstLine="709"/>
        <w:rPr>
          <w:rFonts w:ascii="Arial Narrow" w:hAnsi="Arial Narrow"/>
          <w:sz w:val="22"/>
          <w:szCs w:val="22"/>
        </w:rPr>
      </w:pPr>
      <w:r w:rsidRPr="00334D9D">
        <w:rPr>
          <w:rFonts w:ascii="Arial Narrow" w:hAnsi="Arial Narrow"/>
          <w:sz w:val="22"/>
          <w:szCs w:val="22"/>
        </w:rPr>
        <w:t>Elementy odblaskowe wykonywane mogą być w postaci elementów pryzmatycznych z polimetakrylanu metylu (PMMA) lub innego tworzywa sztucznego, mocowanych do korpusu słupka za pomocą nitów lub w postaci pasków z folii odblaskowej naklejanej na korpus słupka. Wymiary i kształt tych elementów powinny być zgodne z załącznikiem 4 do rozporządzenia Ministra Infrastruktury z dn. 3 lipca 2003 r. [8].</w:t>
      </w:r>
    </w:p>
    <w:p w14:paraId="5B2F5E08" w14:textId="77777777" w:rsidR="009D30D9" w:rsidRPr="00334D9D" w:rsidRDefault="009D30D9" w:rsidP="00954441">
      <w:pPr>
        <w:ind w:firstLine="709"/>
        <w:rPr>
          <w:rFonts w:ascii="Arial Narrow" w:hAnsi="Arial Narrow"/>
          <w:sz w:val="22"/>
          <w:szCs w:val="22"/>
        </w:rPr>
      </w:pPr>
      <w:r w:rsidRPr="00334D9D">
        <w:rPr>
          <w:rFonts w:ascii="Arial Narrow" w:hAnsi="Arial Narrow"/>
          <w:sz w:val="22"/>
          <w:szCs w:val="22"/>
        </w:rPr>
        <w:t>Folie powinny posiadać aprobaty techniczne wydane przez uprawnione jednostki oraz deklaracje zgodności z nimi.</w:t>
      </w:r>
    </w:p>
    <w:p w14:paraId="43372E2D"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2.7. Farby</w:t>
      </w:r>
    </w:p>
    <w:p w14:paraId="36F342F3"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Do dodatkowego zabezpieczania elementów łączących oraz do nanoszenia symboli i cyfr mogą być również stosowane farby i lakiery różnych typów, zaakceptowane przez Inżyniera.  Farba powinna spełniać warunki dobrej przyczepności do podłoża. Powinna posiadać certyfikaty zgodności z normami i świadectwa dopuszczenia do stosowania. Powstała powłoka malarska powinna być odporna na warunki atmosferyczne i uszkodzenia mechaniczne.</w:t>
      </w:r>
    </w:p>
    <w:p w14:paraId="2D5C2C82"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Farby należy składować w pomieszczeniach suchych, zadaszonych, w warunkach zabezpieczających je przed uszkodzeniem opakowań, zabrudzeniem i przemieszaniem.</w:t>
      </w:r>
    </w:p>
    <w:p w14:paraId="442454F6" w14:textId="77777777" w:rsidR="009D30D9" w:rsidRPr="00334D9D" w:rsidRDefault="009D30D9" w:rsidP="00954441">
      <w:pPr>
        <w:pStyle w:val="Nagwek1"/>
        <w:rPr>
          <w:rFonts w:ascii="Arial Narrow" w:hAnsi="Arial Narrow"/>
          <w:sz w:val="22"/>
          <w:szCs w:val="22"/>
        </w:rPr>
      </w:pPr>
      <w:bookmarkStart w:id="1152" w:name="_Toc180297215"/>
      <w:bookmarkStart w:id="1153" w:name="_Toc180299390"/>
      <w:r w:rsidRPr="00334D9D">
        <w:rPr>
          <w:rFonts w:ascii="Arial Narrow" w:hAnsi="Arial Narrow"/>
          <w:sz w:val="22"/>
          <w:szCs w:val="22"/>
        </w:rPr>
        <w:t>3. SPRZĘT</w:t>
      </w:r>
      <w:bookmarkEnd w:id="1152"/>
      <w:bookmarkEnd w:id="1153"/>
    </w:p>
    <w:p w14:paraId="40DC441F"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3.1. Ogólne wymagania techniczne</w:t>
      </w:r>
    </w:p>
    <w:p w14:paraId="5D2E4289" w14:textId="77777777" w:rsidR="009D30D9" w:rsidRPr="00334D9D" w:rsidRDefault="009D30D9" w:rsidP="00954441">
      <w:pPr>
        <w:spacing w:line="360" w:lineRule="auto"/>
        <w:ind w:firstLine="705"/>
        <w:rPr>
          <w:rFonts w:ascii="Arial Narrow" w:hAnsi="Arial Narrow"/>
          <w:sz w:val="22"/>
          <w:szCs w:val="22"/>
        </w:rPr>
      </w:pPr>
      <w:r w:rsidRPr="00334D9D">
        <w:rPr>
          <w:rFonts w:ascii="Arial Narrow" w:hAnsi="Arial Narrow"/>
          <w:sz w:val="22"/>
          <w:szCs w:val="22"/>
        </w:rPr>
        <w:t>Ogólne wymagania dotyczące sprzętu, podano w OST D-M-00.00.00 „Wymagania ogólne” pkt 3.</w:t>
      </w:r>
    </w:p>
    <w:p w14:paraId="52BB637A"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3.2. Sprzęt do ustawiania słupków prowadzących</w:t>
      </w:r>
    </w:p>
    <w:p w14:paraId="79E413C3" w14:textId="77777777" w:rsidR="009D30D9" w:rsidRPr="00334D9D" w:rsidRDefault="009D30D9" w:rsidP="00954441">
      <w:pPr>
        <w:pStyle w:val="Tekstpodstawowywcity3"/>
        <w:ind w:firstLine="709"/>
        <w:rPr>
          <w:rFonts w:ascii="Arial Narrow" w:hAnsi="Arial Narrow"/>
          <w:b/>
          <w:bCs/>
          <w:szCs w:val="22"/>
        </w:rPr>
      </w:pPr>
      <w:r w:rsidRPr="00334D9D">
        <w:rPr>
          <w:rFonts w:ascii="Arial Narrow" w:hAnsi="Arial Narrow"/>
          <w:b/>
          <w:bCs/>
          <w:szCs w:val="22"/>
        </w:rPr>
        <w:t>Wykonawca przystępujący do ustawiania słupków prowadzących powinien wykazać się, w zależności od sposobu mocowania słupków, dysponowaniem następującym sprzętem:</w:t>
      </w:r>
    </w:p>
    <w:p w14:paraId="3DD714E1" w14:textId="77777777" w:rsidR="009D30D9" w:rsidRPr="00334D9D" w:rsidRDefault="009D30D9" w:rsidP="009E77BE">
      <w:pPr>
        <w:numPr>
          <w:ilvl w:val="0"/>
          <w:numId w:val="218"/>
        </w:numPr>
        <w:ind w:left="357" w:hanging="357"/>
        <w:jc w:val="both"/>
        <w:rPr>
          <w:rFonts w:ascii="Arial Narrow" w:hAnsi="Arial Narrow"/>
          <w:sz w:val="22"/>
          <w:szCs w:val="22"/>
        </w:rPr>
      </w:pPr>
      <w:r w:rsidRPr="00334D9D">
        <w:rPr>
          <w:rFonts w:ascii="Arial Narrow" w:hAnsi="Arial Narrow"/>
          <w:sz w:val="22"/>
          <w:szCs w:val="22"/>
        </w:rPr>
        <w:t>sprzętem do wykonywania otworów w gruncie pod słupki (szpadle, wiertnice),</w:t>
      </w:r>
    </w:p>
    <w:p w14:paraId="7F48CB15" w14:textId="77777777" w:rsidR="009D30D9" w:rsidRPr="00334D9D" w:rsidRDefault="009D30D9" w:rsidP="009E77BE">
      <w:pPr>
        <w:numPr>
          <w:ilvl w:val="0"/>
          <w:numId w:val="218"/>
        </w:numPr>
        <w:ind w:left="357" w:hanging="357"/>
        <w:jc w:val="both"/>
        <w:rPr>
          <w:rFonts w:ascii="Arial Narrow" w:hAnsi="Arial Narrow"/>
          <w:sz w:val="22"/>
          <w:szCs w:val="22"/>
        </w:rPr>
      </w:pPr>
      <w:r w:rsidRPr="00334D9D">
        <w:rPr>
          <w:rFonts w:ascii="Arial Narrow" w:hAnsi="Arial Narrow"/>
          <w:sz w:val="22"/>
          <w:szCs w:val="22"/>
        </w:rPr>
        <w:t>sprzętem do zagęszczania gruntu wokół słupków,</w:t>
      </w:r>
    </w:p>
    <w:p w14:paraId="26A3F28C" w14:textId="77777777" w:rsidR="009D30D9" w:rsidRPr="00334D9D" w:rsidRDefault="009D30D9" w:rsidP="009E77BE">
      <w:pPr>
        <w:numPr>
          <w:ilvl w:val="0"/>
          <w:numId w:val="218"/>
        </w:numPr>
        <w:ind w:left="357" w:hanging="357"/>
        <w:jc w:val="both"/>
        <w:rPr>
          <w:rFonts w:ascii="Arial Narrow" w:hAnsi="Arial Narrow"/>
          <w:sz w:val="22"/>
          <w:szCs w:val="22"/>
        </w:rPr>
      </w:pPr>
      <w:r w:rsidRPr="00334D9D">
        <w:rPr>
          <w:rFonts w:ascii="Arial Narrow" w:hAnsi="Arial Narrow"/>
          <w:sz w:val="22"/>
          <w:szCs w:val="22"/>
        </w:rPr>
        <w:t>drobnym sprzętem pomocniczym do montażu (jak poziomice, taśmy miernicze),</w:t>
      </w:r>
    </w:p>
    <w:p w14:paraId="7A9C9988" w14:textId="77777777" w:rsidR="009D30D9" w:rsidRPr="00334D9D" w:rsidRDefault="009D30D9" w:rsidP="009E77BE">
      <w:pPr>
        <w:numPr>
          <w:ilvl w:val="0"/>
          <w:numId w:val="218"/>
        </w:numPr>
        <w:ind w:left="357" w:hanging="357"/>
        <w:jc w:val="both"/>
        <w:rPr>
          <w:rFonts w:ascii="Arial Narrow" w:hAnsi="Arial Narrow"/>
          <w:sz w:val="22"/>
          <w:szCs w:val="22"/>
        </w:rPr>
      </w:pPr>
      <w:r w:rsidRPr="00334D9D">
        <w:rPr>
          <w:rFonts w:ascii="Arial Narrow" w:hAnsi="Arial Narrow"/>
          <w:sz w:val="22"/>
          <w:szCs w:val="22"/>
        </w:rPr>
        <w:t>sprzętem do załadunku i wyładunku słupków,</w:t>
      </w:r>
    </w:p>
    <w:p w14:paraId="64BAEAD8" w14:textId="77777777" w:rsidR="009D30D9" w:rsidRPr="00334D9D" w:rsidRDefault="009D30D9" w:rsidP="009E77BE">
      <w:pPr>
        <w:numPr>
          <w:ilvl w:val="0"/>
          <w:numId w:val="218"/>
        </w:numPr>
        <w:ind w:left="357" w:hanging="357"/>
        <w:jc w:val="both"/>
        <w:rPr>
          <w:rFonts w:ascii="Arial Narrow" w:hAnsi="Arial Narrow"/>
          <w:sz w:val="22"/>
          <w:szCs w:val="22"/>
        </w:rPr>
      </w:pPr>
      <w:r w:rsidRPr="00334D9D">
        <w:rPr>
          <w:rFonts w:ascii="Arial Narrow" w:hAnsi="Arial Narrow"/>
          <w:sz w:val="22"/>
          <w:szCs w:val="22"/>
        </w:rPr>
        <w:lastRenderedPageBreak/>
        <w:t>małymi betoniarkami przewoźnymi.</w:t>
      </w:r>
    </w:p>
    <w:p w14:paraId="71D044CC" w14:textId="77777777" w:rsidR="009D30D9" w:rsidRPr="00334D9D" w:rsidRDefault="009D30D9" w:rsidP="00954441">
      <w:pPr>
        <w:pStyle w:val="Nagwek1"/>
        <w:rPr>
          <w:rFonts w:ascii="Arial Narrow" w:hAnsi="Arial Narrow"/>
          <w:sz w:val="22"/>
          <w:szCs w:val="22"/>
        </w:rPr>
      </w:pPr>
      <w:bookmarkStart w:id="1154" w:name="_Toc180297216"/>
      <w:bookmarkStart w:id="1155" w:name="_Toc180299391"/>
      <w:r w:rsidRPr="00334D9D">
        <w:rPr>
          <w:rFonts w:ascii="Arial Narrow" w:hAnsi="Arial Narrow"/>
          <w:sz w:val="22"/>
          <w:szCs w:val="22"/>
        </w:rPr>
        <w:t>4. TRANSPORT</w:t>
      </w:r>
      <w:bookmarkEnd w:id="1154"/>
      <w:bookmarkEnd w:id="1155"/>
    </w:p>
    <w:p w14:paraId="5DEC2844"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4.1. Ogólne wymagania dotyczące transportu</w:t>
      </w:r>
    </w:p>
    <w:p w14:paraId="47D190BE" w14:textId="77777777" w:rsidR="009D30D9" w:rsidRPr="00334D9D" w:rsidRDefault="009D30D9" w:rsidP="00954441">
      <w:pPr>
        <w:pStyle w:val="Tekstpodstawowywcity3"/>
        <w:ind w:firstLine="709"/>
        <w:rPr>
          <w:rFonts w:ascii="Arial Narrow" w:hAnsi="Arial Narrow"/>
          <w:b/>
          <w:bCs/>
          <w:szCs w:val="22"/>
        </w:rPr>
      </w:pPr>
      <w:r w:rsidRPr="00334D9D">
        <w:rPr>
          <w:rFonts w:ascii="Arial Narrow" w:hAnsi="Arial Narrow"/>
          <w:b/>
          <w:bCs/>
          <w:szCs w:val="22"/>
        </w:rPr>
        <w:t>Ogólne wymagania dotyczące transportu, podano w OST D-M-00.00.00 „Wymagania ogólne” pkt 4.</w:t>
      </w:r>
    </w:p>
    <w:p w14:paraId="4DAAB345"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4.2. Transport materiałów</w:t>
      </w:r>
    </w:p>
    <w:p w14:paraId="28AC4DA3" w14:textId="77777777" w:rsidR="009D30D9" w:rsidRPr="00334D9D" w:rsidRDefault="009D30D9" w:rsidP="00954441">
      <w:pPr>
        <w:pStyle w:val="Tekstpodstawowywcity3"/>
        <w:ind w:firstLine="709"/>
        <w:rPr>
          <w:rFonts w:ascii="Arial Narrow" w:hAnsi="Arial Narrow"/>
          <w:b/>
          <w:bCs/>
          <w:szCs w:val="22"/>
        </w:rPr>
      </w:pPr>
      <w:r w:rsidRPr="00334D9D">
        <w:rPr>
          <w:rFonts w:ascii="Arial Narrow" w:hAnsi="Arial Narrow"/>
          <w:b/>
          <w:bCs/>
          <w:szCs w:val="22"/>
        </w:rPr>
        <w:t>Transport słupków prowadzących może być dokonywany dowolnym środkiem transportu, w sposób zabezpieczający je przed uszkodzeniem.</w:t>
      </w:r>
    </w:p>
    <w:p w14:paraId="752B2B72" w14:textId="77777777" w:rsidR="009D30D9" w:rsidRPr="00334D9D" w:rsidRDefault="009D30D9" w:rsidP="00954441">
      <w:pPr>
        <w:ind w:firstLine="709"/>
        <w:rPr>
          <w:rFonts w:ascii="Arial Narrow" w:hAnsi="Arial Narrow"/>
          <w:sz w:val="22"/>
          <w:szCs w:val="22"/>
        </w:rPr>
      </w:pPr>
      <w:r w:rsidRPr="00334D9D">
        <w:rPr>
          <w:rFonts w:ascii="Arial Narrow" w:hAnsi="Arial Narrow"/>
          <w:sz w:val="22"/>
          <w:szCs w:val="22"/>
        </w:rPr>
        <w:t>Drobne materiały, jak folie samoprzylepne, elementy połączeniowe, farby itd. należy przewozić w warunkach zabezpieczających je przed uszkodzeniem.</w:t>
      </w:r>
    </w:p>
    <w:p w14:paraId="142EAE53" w14:textId="77777777" w:rsidR="009D30D9" w:rsidRPr="00334D9D" w:rsidRDefault="009D30D9" w:rsidP="00954441">
      <w:pPr>
        <w:pStyle w:val="Nagwek1"/>
        <w:rPr>
          <w:rFonts w:ascii="Arial Narrow" w:hAnsi="Arial Narrow"/>
          <w:sz w:val="22"/>
          <w:szCs w:val="22"/>
        </w:rPr>
      </w:pPr>
      <w:bookmarkStart w:id="1156" w:name="_Toc180297217"/>
      <w:bookmarkStart w:id="1157" w:name="_Toc180299392"/>
      <w:r w:rsidRPr="00334D9D">
        <w:rPr>
          <w:rFonts w:ascii="Arial Narrow" w:hAnsi="Arial Narrow"/>
          <w:sz w:val="22"/>
          <w:szCs w:val="22"/>
        </w:rPr>
        <w:t>5. WYKONANIE ROBÓT</w:t>
      </w:r>
      <w:bookmarkEnd w:id="1156"/>
      <w:bookmarkEnd w:id="1157"/>
    </w:p>
    <w:p w14:paraId="5DE26E02" w14:textId="77777777" w:rsidR="009D30D9" w:rsidRPr="00334D9D" w:rsidRDefault="009D30D9" w:rsidP="00954441">
      <w:pPr>
        <w:pStyle w:val="Nagwek2"/>
        <w:spacing w:before="0" w:after="0"/>
        <w:rPr>
          <w:rFonts w:ascii="Arial Narrow" w:hAnsi="Arial Narrow"/>
          <w:sz w:val="22"/>
          <w:szCs w:val="22"/>
        </w:rPr>
      </w:pPr>
      <w:r w:rsidRPr="00334D9D">
        <w:rPr>
          <w:rFonts w:ascii="Arial Narrow" w:hAnsi="Arial Narrow"/>
          <w:sz w:val="22"/>
          <w:szCs w:val="22"/>
        </w:rPr>
        <w:t>5.1. Ogólne zasady wykonania robót</w:t>
      </w:r>
    </w:p>
    <w:p w14:paraId="52A323FC"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Ogólne zasady wykonania robót, podano w OST D-M-00.00.00 „Wymagania ogólne” pkt 5.</w:t>
      </w:r>
    </w:p>
    <w:p w14:paraId="57A84B8B"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 xml:space="preserve"> 5.2. Ustawianie słupków</w:t>
      </w:r>
    </w:p>
    <w:p w14:paraId="6E66FAE5"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Przed przystąpieniem do robót należy wyznaczyć lokalizację słupka na podstawie dokumentacji projektowej lub ST, przy uwzględnieniu postanowień załącznika 4 do rozporządzenia Ministra Infrastruktury z dn. 3 lipca 2003 r. [8].</w:t>
      </w:r>
    </w:p>
    <w:p w14:paraId="7FB41681"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Jeśli dokumentacja projektowa lub ST nie podaje inaczej, to otwory w gruncie pod słupki powinny mieć wymiary w planie większe o 20 do 30 cm od wymiarów słupka, a głębokość uzależnioną od wysokości słupka. Otwory pod słupki mocowane na powierzchni pobocza gruntowego należy dostosować do konstrukcji mocującej słupki. Otwory można wykonywać ręcznie, wiertnicą lub innym sposobem zaakceptowanym przez Inżyniera.</w:t>
      </w:r>
    </w:p>
    <w:p w14:paraId="3AD041AF"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Jeśli dokumentacja projektowa lub ST nie podaje inaczej, to przy osadzaniu słupków w wykonanych uprzednio otworach powinno się uwzględniać:</w:t>
      </w:r>
    </w:p>
    <w:p w14:paraId="6274A2ED" w14:textId="77777777" w:rsidR="009D30D9" w:rsidRPr="00334D9D" w:rsidRDefault="009D30D9" w:rsidP="009E77BE">
      <w:pPr>
        <w:numPr>
          <w:ilvl w:val="0"/>
          <w:numId w:val="219"/>
        </w:numPr>
        <w:jc w:val="both"/>
        <w:rPr>
          <w:rFonts w:ascii="Arial Narrow" w:hAnsi="Arial Narrow"/>
          <w:sz w:val="22"/>
          <w:szCs w:val="22"/>
        </w:rPr>
      </w:pPr>
      <w:r w:rsidRPr="00334D9D">
        <w:rPr>
          <w:rFonts w:ascii="Arial Narrow" w:hAnsi="Arial Narrow"/>
          <w:sz w:val="22"/>
          <w:szCs w:val="22"/>
        </w:rPr>
        <w:t>właściwe ustawienie słupka, zgodnie postanowieniami podanymi w załączniku 4 do rozporządzenia Ministra Infrastruktury z dn. 3 lipca 2003 r. [8],</w:t>
      </w:r>
    </w:p>
    <w:p w14:paraId="2F9B3B76" w14:textId="77777777" w:rsidR="009D30D9" w:rsidRPr="00334D9D" w:rsidRDefault="009D30D9" w:rsidP="009E77BE">
      <w:pPr>
        <w:numPr>
          <w:ilvl w:val="0"/>
          <w:numId w:val="219"/>
        </w:numPr>
        <w:jc w:val="both"/>
        <w:rPr>
          <w:rFonts w:ascii="Arial Narrow" w:hAnsi="Arial Narrow"/>
          <w:sz w:val="22"/>
          <w:szCs w:val="22"/>
        </w:rPr>
      </w:pPr>
      <w:r w:rsidRPr="00334D9D">
        <w:rPr>
          <w:rFonts w:ascii="Arial Narrow" w:hAnsi="Arial Narrow"/>
          <w:sz w:val="22"/>
          <w:szCs w:val="22"/>
        </w:rPr>
        <w:t>zachowanie dokładnie pionowej pozycji słupka,</w:t>
      </w:r>
    </w:p>
    <w:p w14:paraId="7144DDC7" w14:textId="77777777" w:rsidR="009D30D9" w:rsidRPr="00334D9D" w:rsidRDefault="009D30D9" w:rsidP="009E77BE">
      <w:pPr>
        <w:numPr>
          <w:ilvl w:val="0"/>
          <w:numId w:val="219"/>
        </w:numPr>
        <w:jc w:val="both"/>
        <w:rPr>
          <w:rFonts w:ascii="Arial Narrow" w:hAnsi="Arial Narrow"/>
          <w:sz w:val="22"/>
          <w:szCs w:val="22"/>
        </w:rPr>
      </w:pPr>
      <w:r w:rsidRPr="00334D9D">
        <w:rPr>
          <w:rFonts w:ascii="Arial Narrow" w:hAnsi="Arial Narrow"/>
          <w:sz w:val="22"/>
          <w:szCs w:val="22"/>
        </w:rPr>
        <w:t xml:space="preserve">wypełnienie otworu gruntem i zagęszczenie gruntu tak, aby wskaźnik zagęszczenia nie był mniejszy niż 0,95; sprawdzenie wskaźnika można dokonać za pomocą próby </w:t>
      </w:r>
      <w:proofErr w:type="spellStart"/>
      <w:r w:rsidRPr="00334D9D">
        <w:rPr>
          <w:rFonts w:ascii="Arial Narrow" w:hAnsi="Arial Narrow"/>
          <w:sz w:val="22"/>
          <w:szCs w:val="22"/>
        </w:rPr>
        <w:t>Proctora</w:t>
      </w:r>
      <w:proofErr w:type="spellEnd"/>
      <w:r w:rsidRPr="00334D9D">
        <w:rPr>
          <w:rFonts w:ascii="Arial Narrow" w:hAnsi="Arial Narrow"/>
          <w:sz w:val="22"/>
          <w:szCs w:val="22"/>
        </w:rPr>
        <w:t xml:space="preserve"> lub metodą sondowania dynamicznego.</w:t>
      </w:r>
    </w:p>
    <w:p w14:paraId="79FD192B" w14:textId="77777777" w:rsidR="009D30D9" w:rsidRPr="00334D9D" w:rsidRDefault="009D30D9" w:rsidP="009E77BE">
      <w:pPr>
        <w:pStyle w:val="Nagwek1"/>
        <w:numPr>
          <w:ilvl w:val="0"/>
          <w:numId w:val="224"/>
        </w:numPr>
        <w:tabs>
          <w:tab w:val="clear" w:pos="720"/>
          <w:tab w:val="num" w:pos="284"/>
          <w:tab w:val="num" w:pos="1065"/>
        </w:tabs>
        <w:spacing w:before="120"/>
        <w:ind w:left="1065" w:hanging="720"/>
        <w:textAlignment w:val="baseline"/>
        <w:rPr>
          <w:rFonts w:ascii="Arial Narrow" w:hAnsi="Arial Narrow"/>
          <w:sz w:val="22"/>
          <w:szCs w:val="22"/>
        </w:rPr>
      </w:pPr>
      <w:bookmarkStart w:id="1158" w:name="_Toc180297218"/>
      <w:bookmarkStart w:id="1159" w:name="_Toc180299393"/>
      <w:r w:rsidRPr="00334D9D">
        <w:rPr>
          <w:rFonts w:ascii="Arial Narrow" w:hAnsi="Arial Narrow"/>
          <w:sz w:val="22"/>
          <w:szCs w:val="22"/>
        </w:rPr>
        <w:t>KONTROLA JAKOŚCI ROBÓT</w:t>
      </w:r>
      <w:bookmarkEnd w:id="1158"/>
      <w:bookmarkEnd w:id="1159"/>
    </w:p>
    <w:p w14:paraId="7DBB8CD0"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6.1. Ogólne zasady kontroli jakości robót</w:t>
      </w:r>
    </w:p>
    <w:p w14:paraId="1F16140E"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Ogólne zasady kontroli jakości robót, podano w OST D-M-00.00.00 „Wymagania ogólne” pkt 6.</w:t>
      </w:r>
    </w:p>
    <w:p w14:paraId="2D0C26BE"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6.2. Badania przed przystąpieniem do robót</w:t>
      </w:r>
    </w:p>
    <w:p w14:paraId="46370FB4" w14:textId="77777777" w:rsidR="009D30D9" w:rsidRPr="00334D9D" w:rsidRDefault="009D30D9" w:rsidP="00954441">
      <w:pPr>
        <w:rPr>
          <w:rFonts w:ascii="Arial Narrow" w:hAnsi="Arial Narrow"/>
          <w:sz w:val="22"/>
          <w:szCs w:val="22"/>
        </w:rPr>
      </w:pPr>
      <w:r w:rsidRPr="00334D9D">
        <w:rPr>
          <w:rFonts w:ascii="Arial Narrow" w:hAnsi="Arial Narrow"/>
          <w:b/>
          <w:bCs/>
          <w:sz w:val="22"/>
          <w:szCs w:val="22"/>
        </w:rPr>
        <w:tab/>
      </w:r>
      <w:r w:rsidRPr="00334D9D">
        <w:rPr>
          <w:rFonts w:ascii="Arial Narrow" w:hAnsi="Arial Narrow"/>
          <w:sz w:val="22"/>
          <w:szCs w:val="22"/>
        </w:rPr>
        <w:t>Przed przystąpieniem do robót Wykonawca powinien przedstawić Inżynierowi:</w:t>
      </w:r>
    </w:p>
    <w:p w14:paraId="49624D93" w14:textId="77777777" w:rsidR="009D30D9" w:rsidRPr="00334D9D" w:rsidRDefault="009D30D9" w:rsidP="009E77BE">
      <w:pPr>
        <w:numPr>
          <w:ilvl w:val="0"/>
          <w:numId w:val="220"/>
        </w:numPr>
        <w:jc w:val="both"/>
        <w:rPr>
          <w:rFonts w:ascii="Arial Narrow" w:hAnsi="Arial Narrow"/>
          <w:sz w:val="22"/>
          <w:szCs w:val="22"/>
        </w:rPr>
      </w:pPr>
      <w:r w:rsidRPr="00334D9D">
        <w:rPr>
          <w:rFonts w:ascii="Arial Narrow" w:hAnsi="Arial Narrow"/>
          <w:sz w:val="22"/>
          <w:szCs w:val="22"/>
        </w:rPr>
        <w:t>aprobaty techniczne dla słupków prowadzących,</w:t>
      </w:r>
    </w:p>
    <w:p w14:paraId="5B46CA6E" w14:textId="77777777" w:rsidR="009D30D9" w:rsidRPr="00334D9D" w:rsidRDefault="009D30D9" w:rsidP="009E77BE">
      <w:pPr>
        <w:numPr>
          <w:ilvl w:val="0"/>
          <w:numId w:val="220"/>
        </w:numPr>
        <w:jc w:val="both"/>
        <w:rPr>
          <w:rFonts w:ascii="Arial Narrow" w:hAnsi="Arial Narrow"/>
          <w:sz w:val="22"/>
          <w:szCs w:val="22"/>
        </w:rPr>
      </w:pPr>
      <w:r w:rsidRPr="00334D9D">
        <w:rPr>
          <w:rFonts w:ascii="Arial Narrow" w:hAnsi="Arial Narrow"/>
          <w:sz w:val="22"/>
          <w:szCs w:val="22"/>
        </w:rPr>
        <w:t>deklaracje zgodności słupków prowadzących z aprobatami technicznymi,</w:t>
      </w:r>
    </w:p>
    <w:p w14:paraId="45D0C97C" w14:textId="77777777" w:rsidR="009D30D9" w:rsidRPr="00334D9D" w:rsidRDefault="009D30D9" w:rsidP="009E77BE">
      <w:pPr>
        <w:numPr>
          <w:ilvl w:val="0"/>
          <w:numId w:val="220"/>
        </w:numPr>
        <w:jc w:val="both"/>
        <w:rPr>
          <w:rFonts w:ascii="Arial Narrow" w:hAnsi="Arial Narrow"/>
          <w:sz w:val="22"/>
          <w:szCs w:val="22"/>
        </w:rPr>
      </w:pPr>
      <w:r w:rsidRPr="00334D9D">
        <w:rPr>
          <w:rFonts w:ascii="Arial Narrow" w:hAnsi="Arial Narrow"/>
          <w:sz w:val="22"/>
          <w:szCs w:val="22"/>
        </w:rPr>
        <w:t>świadectwa jakości lub deklaracje zgodności z normami lub aprobatami technicznymi na stosowane inne materiały.</w:t>
      </w:r>
    </w:p>
    <w:p w14:paraId="75CE669F"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6.3 Badania i kontrola w trakcie wykonywania robót</w:t>
      </w:r>
    </w:p>
    <w:p w14:paraId="0A43D408" w14:textId="77777777" w:rsidR="009D30D9" w:rsidRPr="00334D9D" w:rsidRDefault="009D30D9" w:rsidP="00954441">
      <w:pPr>
        <w:spacing w:after="120"/>
        <w:rPr>
          <w:rFonts w:ascii="Arial Narrow" w:hAnsi="Arial Narrow"/>
          <w:sz w:val="22"/>
          <w:szCs w:val="22"/>
        </w:rPr>
      </w:pPr>
      <w:r w:rsidRPr="00334D9D">
        <w:rPr>
          <w:rFonts w:ascii="Arial Narrow" w:hAnsi="Arial Narrow"/>
          <w:b/>
          <w:bCs/>
          <w:sz w:val="22"/>
          <w:szCs w:val="22"/>
        </w:rPr>
        <w:t xml:space="preserve">6.3.1. </w:t>
      </w:r>
      <w:r w:rsidRPr="00334D9D">
        <w:rPr>
          <w:rFonts w:ascii="Arial Narrow" w:hAnsi="Arial Narrow"/>
          <w:sz w:val="22"/>
          <w:szCs w:val="22"/>
        </w:rPr>
        <w:t>Badania w czasie wykonywania robót</w:t>
      </w:r>
    </w:p>
    <w:p w14:paraId="6729EA88" w14:textId="77777777" w:rsidR="009D30D9" w:rsidRPr="00334D9D" w:rsidRDefault="009D30D9" w:rsidP="00954441">
      <w:pPr>
        <w:rPr>
          <w:rFonts w:ascii="Arial Narrow" w:hAnsi="Arial Narrow"/>
          <w:b/>
          <w:bCs/>
          <w:sz w:val="22"/>
          <w:szCs w:val="22"/>
        </w:rPr>
      </w:pPr>
      <w:r w:rsidRPr="00334D9D">
        <w:rPr>
          <w:rFonts w:ascii="Arial Narrow" w:hAnsi="Arial Narrow"/>
          <w:sz w:val="22"/>
          <w:szCs w:val="22"/>
        </w:rPr>
        <w:tab/>
        <w:t>Wszystkie rodzaje słupków powinny być sprawdzone w zakresie kształtu, wymiarów i jakości zastosowanych materiałów, zgodnie z punktem 2. Próbki do badań należy pobierać losowo, biorąc po minimum 3 szt. z każdej dostarczonej partii wyrobów.</w:t>
      </w:r>
    </w:p>
    <w:p w14:paraId="4E174304" w14:textId="77777777" w:rsidR="009D30D9" w:rsidRPr="00334D9D" w:rsidRDefault="009D30D9" w:rsidP="00954441">
      <w:pPr>
        <w:spacing w:before="120" w:after="120"/>
        <w:rPr>
          <w:rFonts w:ascii="Arial Narrow" w:hAnsi="Arial Narrow"/>
          <w:sz w:val="22"/>
          <w:szCs w:val="22"/>
        </w:rPr>
      </w:pPr>
      <w:r w:rsidRPr="00334D9D">
        <w:rPr>
          <w:rFonts w:ascii="Arial Narrow" w:hAnsi="Arial Narrow"/>
          <w:b/>
          <w:bCs/>
          <w:sz w:val="22"/>
          <w:szCs w:val="22"/>
        </w:rPr>
        <w:t xml:space="preserve">6.3.2. </w:t>
      </w:r>
      <w:r w:rsidRPr="00334D9D">
        <w:rPr>
          <w:rFonts w:ascii="Arial Narrow" w:hAnsi="Arial Narrow"/>
          <w:sz w:val="22"/>
          <w:szCs w:val="22"/>
        </w:rPr>
        <w:t>Kontrola w czasie wykonywania robót</w:t>
      </w:r>
    </w:p>
    <w:p w14:paraId="6D72C199" w14:textId="77777777" w:rsidR="009D30D9" w:rsidRPr="00334D9D" w:rsidRDefault="009D30D9" w:rsidP="00954441">
      <w:pPr>
        <w:rPr>
          <w:rFonts w:ascii="Arial Narrow" w:hAnsi="Arial Narrow"/>
          <w:sz w:val="22"/>
          <w:szCs w:val="22"/>
        </w:rPr>
      </w:pPr>
      <w:r w:rsidRPr="00334D9D">
        <w:rPr>
          <w:rFonts w:ascii="Arial Narrow" w:hAnsi="Arial Narrow"/>
          <w:sz w:val="22"/>
          <w:szCs w:val="22"/>
        </w:rPr>
        <w:tab/>
        <w:t>W czasie wykonywania robót należy sprawdzić:</w:t>
      </w:r>
    </w:p>
    <w:p w14:paraId="6679FFEB" w14:textId="77777777" w:rsidR="009D30D9" w:rsidRPr="00334D9D" w:rsidRDefault="009D30D9" w:rsidP="009E77BE">
      <w:pPr>
        <w:numPr>
          <w:ilvl w:val="0"/>
          <w:numId w:val="219"/>
        </w:numPr>
        <w:jc w:val="both"/>
        <w:rPr>
          <w:rFonts w:ascii="Arial Narrow" w:hAnsi="Arial Narrow"/>
          <w:sz w:val="22"/>
          <w:szCs w:val="22"/>
        </w:rPr>
      </w:pPr>
      <w:r w:rsidRPr="00334D9D">
        <w:rPr>
          <w:rFonts w:ascii="Arial Narrow" w:hAnsi="Arial Narrow"/>
          <w:sz w:val="22"/>
          <w:szCs w:val="22"/>
        </w:rPr>
        <w:t>zgodność ustawienia słupka z dokumentacją projektową, ST i załącznikiem 4 do rozporządzenia Ministra Infrastruktury z dn. 3 lipca 2003 r. [8],</w:t>
      </w:r>
    </w:p>
    <w:p w14:paraId="715BC597" w14:textId="77777777" w:rsidR="009D30D9" w:rsidRPr="00334D9D" w:rsidRDefault="009D30D9" w:rsidP="009E77BE">
      <w:pPr>
        <w:numPr>
          <w:ilvl w:val="0"/>
          <w:numId w:val="221"/>
        </w:numPr>
        <w:jc w:val="both"/>
        <w:rPr>
          <w:rFonts w:ascii="Arial Narrow" w:hAnsi="Arial Narrow"/>
          <w:sz w:val="22"/>
          <w:szCs w:val="22"/>
        </w:rPr>
      </w:pPr>
      <w:r w:rsidRPr="00334D9D">
        <w:rPr>
          <w:rFonts w:ascii="Arial Narrow" w:hAnsi="Arial Narrow"/>
          <w:sz w:val="22"/>
          <w:szCs w:val="22"/>
        </w:rPr>
        <w:lastRenderedPageBreak/>
        <w:t xml:space="preserve">zachowanie dopuszczalnych odchyłek wymiarów zgodnie z </w:t>
      </w:r>
      <w:proofErr w:type="spellStart"/>
      <w:r w:rsidRPr="00334D9D">
        <w:rPr>
          <w:rFonts w:ascii="Arial Narrow" w:hAnsi="Arial Narrow"/>
          <w:sz w:val="22"/>
          <w:szCs w:val="22"/>
        </w:rPr>
        <w:t>pktem</w:t>
      </w:r>
      <w:proofErr w:type="spellEnd"/>
      <w:r w:rsidRPr="00334D9D">
        <w:rPr>
          <w:rFonts w:ascii="Arial Narrow" w:hAnsi="Arial Narrow"/>
          <w:sz w:val="22"/>
          <w:szCs w:val="22"/>
        </w:rPr>
        <w:t xml:space="preserve"> 2 i 5,</w:t>
      </w:r>
    </w:p>
    <w:p w14:paraId="68B82F49" w14:textId="77777777" w:rsidR="009D30D9" w:rsidRPr="00334D9D" w:rsidRDefault="009D30D9" w:rsidP="009E77BE">
      <w:pPr>
        <w:numPr>
          <w:ilvl w:val="0"/>
          <w:numId w:val="221"/>
        </w:numPr>
        <w:jc w:val="both"/>
        <w:rPr>
          <w:rFonts w:ascii="Arial Narrow" w:hAnsi="Arial Narrow"/>
          <w:sz w:val="22"/>
          <w:szCs w:val="22"/>
        </w:rPr>
      </w:pPr>
      <w:r w:rsidRPr="00334D9D">
        <w:rPr>
          <w:rFonts w:ascii="Arial Narrow" w:hAnsi="Arial Narrow"/>
          <w:sz w:val="22"/>
          <w:szCs w:val="22"/>
        </w:rPr>
        <w:t xml:space="preserve">prawidłowość osadzenia słupków w otworach lub na powierzchniach poboczy, zgodnie z </w:t>
      </w:r>
      <w:proofErr w:type="spellStart"/>
      <w:r w:rsidRPr="00334D9D">
        <w:rPr>
          <w:rFonts w:ascii="Arial Narrow" w:hAnsi="Arial Narrow"/>
          <w:sz w:val="22"/>
          <w:szCs w:val="22"/>
        </w:rPr>
        <w:t>pktem</w:t>
      </w:r>
      <w:proofErr w:type="spellEnd"/>
      <w:r w:rsidRPr="00334D9D">
        <w:rPr>
          <w:rFonts w:ascii="Arial Narrow" w:hAnsi="Arial Narrow"/>
          <w:sz w:val="22"/>
          <w:szCs w:val="22"/>
        </w:rPr>
        <w:t xml:space="preserve"> 5.</w:t>
      </w:r>
    </w:p>
    <w:p w14:paraId="7CFAE00D" w14:textId="77777777" w:rsidR="009D30D9" w:rsidRPr="00334D9D" w:rsidRDefault="009D30D9" w:rsidP="00954441">
      <w:pPr>
        <w:pStyle w:val="Nagwek1"/>
        <w:rPr>
          <w:rFonts w:ascii="Arial Narrow" w:hAnsi="Arial Narrow"/>
          <w:sz w:val="22"/>
          <w:szCs w:val="22"/>
        </w:rPr>
      </w:pPr>
      <w:bookmarkStart w:id="1160" w:name="_Toc180297219"/>
      <w:bookmarkStart w:id="1161" w:name="_Toc180299394"/>
      <w:r w:rsidRPr="00334D9D">
        <w:rPr>
          <w:rFonts w:ascii="Arial Narrow" w:hAnsi="Arial Narrow"/>
          <w:sz w:val="22"/>
          <w:szCs w:val="22"/>
        </w:rPr>
        <w:t>7. OBMIAR ROBÓT</w:t>
      </w:r>
      <w:bookmarkEnd w:id="1160"/>
      <w:bookmarkEnd w:id="1161"/>
    </w:p>
    <w:p w14:paraId="3F725F70"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7.1. Ogólne zasady obmiaru robót</w:t>
      </w:r>
    </w:p>
    <w:p w14:paraId="21C42A53"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Ogólne zasady obmiaru robót, podano w OST D-M-00.00.00 „Wymagania ogólne” pkt 7.</w:t>
      </w:r>
    </w:p>
    <w:p w14:paraId="7D98756F"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7.2. Jednostka obmiarowa</w:t>
      </w:r>
    </w:p>
    <w:p w14:paraId="5CDE27DF" w14:textId="77777777" w:rsidR="009D30D9" w:rsidRPr="00334D9D" w:rsidRDefault="009D30D9" w:rsidP="00954441">
      <w:pPr>
        <w:ind w:left="705"/>
        <w:rPr>
          <w:rFonts w:ascii="Arial Narrow" w:hAnsi="Arial Narrow"/>
          <w:sz w:val="22"/>
          <w:szCs w:val="22"/>
        </w:rPr>
      </w:pPr>
      <w:r w:rsidRPr="00334D9D">
        <w:rPr>
          <w:rFonts w:ascii="Arial Narrow" w:hAnsi="Arial Narrow"/>
          <w:sz w:val="22"/>
          <w:szCs w:val="22"/>
        </w:rPr>
        <w:t>Jednostką obmiarową ustawiania słupków prowadzących jest szt. (sztuka).</w:t>
      </w:r>
    </w:p>
    <w:p w14:paraId="51AC7C4A" w14:textId="77777777" w:rsidR="009D30D9" w:rsidRPr="00334D9D" w:rsidRDefault="009D30D9" w:rsidP="00954441">
      <w:pPr>
        <w:pStyle w:val="Nagwek1"/>
        <w:rPr>
          <w:rFonts w:ascii="Arial Narrow" w:hAnsi="Arial Narrow"/>
          <w:sz w:val="22"/>
          <w:szCs w:val="22"/>
        </w:rPr>
      </w:pPr>
      <w:bookmarkStart w:id="1162" w:name="_Toc180297220"/>
      <w:bookmarkStart w:id="1163" w:name="_Toc180299395"/>
      <w:r w:rsidRPr="00334D9D">
        <w:rPr>
          <w:rFonts w:ascii="Arial Narrow" w:hAnsi="Arial Narrow"/>
          <w:sz w:val="22"/>
          <w:szCs w:val="22"/>
        </w:rPr>
        <w:t>8. ODBIÓR ROBÓT</w:t>
      </w:r>
      <w:bookmarkEnd w:id="1162"/>
      <w:bookmarkEnd w:id="1163"/>
    </w:p>
    <w:p w14:paraId="6128FA66" w14:textId="77777777" w:rsidR="009D30D9" w:rsidRPr="00334D9D" w:rsidRDefault="009D30D9" w:rsidP="00954441">
      <w:pPr>
        <w:ind w:firstLine="705"/>
        <w:rPr>
          <w:rFonts w:ascii="Arial Narrow" w:hAnsi="Arial Narrow"/>
          <w:sz w:val="22"/>
          <w:szCs w:val="22"/>
        </w:rPr>
      </w:pPr>
      <w:r w:rsidRPr="00334D9D">
        <w:rPr>
          <w:rFonts w:ascii="Arial Narrow" w:hAnsi="Arial Narrow"/>
          <w:sz w:val="22"/>
          <w:szCs w:val="22"/>
        </w:rPr>
        <w:t>Ogólne zasady odbioru robót, podano w OST D-M-00.00.00 „Wymagania ogólne” pkt 8.</w:t>
      </w:r>
    </w:p>
    <w:p w14:paraId="7C1AFAE2" w14:textId="77777777" w:rsidR="009D30D9" w:rsidRPr="00334D9D" w:rsidRDefault="009D30D9" w:rsidP="00954441">
      <w:pPr>
        <w:ind w:firstLine="360"/>
        <w:rPr>
          <w:rFonts w:ascii="Arial Narrow" w:hAnsi="Arial Narrow"/>
          <w:sz w:val="22"/>
          <w:szCs w:val="22"/>
        </w:rPr>
      </w:pPr>
      <w:r w:rsidRPr="00334D9D">
        <w:rPr>
          <w:rFonts w:ascii="Arial Narrow" w:hAnsi="Arial Narrow"/>
          <w:sz w:val="22"/>
          <w:szCs w:val="22"/>
        </w:rPr>
        <w:tab/>
        <w:t xml:space="preserve">Roboty uznaje się za wykonane zgodnie z dokumentacją projektową, ST i wymaganiami Inżyniera, jeżeli wszystkie pomiary i badania z zachowaniem tolerancji wg </w:t>
      </w:r>
      <w:proofErr w:type="spellStart"/>
      <w:r w:rsidRPr="00334D9D">
        <w:rPr>
          <w:rFonts w:ascii="Arial Narrow" w:hAnsi="Arial Narrow"/>
          <w:sz w:val="22"/>
          <w:szCs w:val="22"/>
        </w:rPr>
        <w:t>pktu</w:t>
      </w:r>
      <w:proofErr w:type="spellEnd"/>
      <w:r w:rsidRPr="00334D9D">
        <w:rPr>
          <w:rFonts w:ascii="Arial Narrow" w:hAnsi="Arial Narrow"/>
          <w:sz w:val="22"/>
          <w:szCs w:val="22"/>
        </w:rPr>
        <w:t xml:space="preserve"> 6 dały wyniki pozytywne.</w:t>
      </w:r>
    </w:p>
    <w:p w14:paraId="3217BC85" w14:textId="77777777" w:rsidR="009D30D9" w:rsidRPr="00334D9D" w:rsidRDefault="009D30D9" w:rsidP="00954441">
      <w:pPr>
        <w:pStyle w:val="Nagwek1"/>
        <w:rPr>
          <w:rFonts w:ascii="Arial Narrow" w:hAnsi="Arial Narrow"/>
          <w:sz w:val="22"/>
          <w:szCs w:val="22"/>
        </w:rPr>
      </w:pPr>
      <w:bookmarkStart w:id="1164" w:name="_Toc180297221"/>
      <w:bookmarkStart w:id="1165" w:name="_Toc180299396"/>
      <w:r w:rsidRPr="00334D9D">
        <w:rPr>
          <w:rFonts w:ascii="Arial Narrow" w:hAnsi="Arial Narrow"/>
          <w:sz w:val="22"/>
          <w:szCs w:val="22"/>
        </w:rPr>
        <w:t>9. PODSTAWA PŁATNOŚCI</w:t>
      </w:r>
      <w:bookmarkEnd w:id="1164"/>
      <w:bookmarkEnd w:id="1165"/>
    </w:p>
    <w:p w14:paraId="53A7FD14"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9.1. Ogólne ustalenia dotyczące podstawy płatności</w:t>
      </w:r>
    </w:p>
    <w:p w14:paraId="6EA4BC08" w14:textId="77777777" w:rsidR="009D30D9" w:rsidRPr="00334D9D" w:rsidRDefault="009D30D9" w:rsidP="00954441">
      <w:pPr>
        <w:pStyle w:val="Tekstpodstawowywcity3"/>
        <w:ind w:firstLine="705"/>
        <w:rPr>
          <w:rFonts w:ascii="Arial Narrow" w:hAnsi="Arial Narrow"/>
          <w:b/>
          <w:bCs/>
          <w:szCs w:val="22"/>
        </w:rPr>
      </w:pPr>
      <w:r w:rsidRPr="00334D9D">
        <w:rPr>
          <w:rFonts w:ascii="Arial Narrow" w:hAnsi="Arial Narrow"/>
          <w:b/>
          <w:bCs/>
          <w:szCs w:val="22"/>
        </w:rPr>
        <w:t>Ogólne ustalenia dotyczące podstawy płatności, podano w OST D-M-00.00.00 „Wymagania ogólne” pkt 9.</w:t>
      </w:r>
    </w:p>
    <w:p w14:paraId="40CE81F5"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9.2. Cena jednostki obmiarowej</w:t>
      </w:r>
    </w:p>
    <w:p w14:paraId="4D5C6201" w14:textId="77777777" w:rsidR="009D30D9" w:rsidRPr="00334D9D" w:rsidRDefault="009D30D9" w:rsidP="00954441">
      <w:pPr>
        <w:ind w:left="705"/>
        <w:rPr>
          <w:rFonts w:ascii="Arial Narrow" w:hAnsi="Arial Narrow"/>
          <w:sz w:val="22"/>
          <w:szCs w:val="22"/>
        </w:rPr>
      </w:pPr>
      <w:r w:rsidRPr="00334D9D">
        <w:rPr>
          <w:rFonts w:ascii="Arial Narrow" w:hAnsi="Arial Narrow"/>
          <w:sz w:val="22"/>
          <w:szCs w:val="22"/>
        </w:rPr>
        <w:t>Cena ustawienia 1 sztuki słupka prowadzącego obejmuje:</w:t>
      </w:r>
    </w:p>
    <w:p w14:paraId="6C289D92"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prace pomiarowe przy lokalizacji słupka,</w:t>
      </w:r>
    </w:p>
    <w:p w14:paraId="6D31E8BE"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roboty przygotowawcze,</w:t>
      </w:r>
    </w:p>
    <w:p w14:paraId="2EBAA0DC"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zakup gotowych słupków lub z własnym nanoszeniem symboli i cyfr itp.,</w:t>
      </w:r>
    </w:p>
    <w:p w14:paraId="48B9D7B0"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dostarczenie słupków na miejsce wykonania,</w:t>
      </w:r>
    </w:p>
    <w:p w14:paraId="1C944485"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wykonanie otworów,</w:t>
      </w:r>
    </w:p>
    <w:p w14:paraId="7F156406"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osadzenie słupków z wypełnieniem otworu i zagęszczeniem gruntu,</w:t>
      </w:r>
    </w:p>
    <w:p w14:paraId="72AB45D8"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przeprowadzenie badań kontrolnych wymaganych w specyfikacji technicznej,</w:t>
      </w:r>
    </w:p>
    <w:p w14:paraId="2FA35F7D" w14:textId="77777777" w:rsidR="009D30D9" w:rsidRPr="00334D9D" w:rsidRDefault="009D30D9" w:rsidP="009E77BE">
      <w:pPr>
        <w:numPr>
          <w:ilvl w:val="0"/>
          <w:numId w:val="222"/>
        </w:numPr>
        <w:jc w:val="both"/>
        <w:rPr>
          <w:rFonts w:ascii="Arial Narrow" w:hAnsi="Arial Narrow"/>
          <w:sz w:val="22"/>
          <w:szCs w:val="22"/>
        </w:rPr>
      </w:pPr>
      <w:r w:rsidRPr="00334D9D">
        <w:rPr>
          <w:rFonts w:ascii="Arial Narrow" w:hAnsi="Arial Narrow"/>
          <w:sz w:val="22"/>
          <w:szCs w:val="22"/>
        </w:rPr>
        <w:t>uporządkowanie terenu robót.</w:t>
      </w:r>
    </w:p>
    <w:p w14:paraId="2993072B" w14:textId="77777777" w:rsidR="009D30D9" w:rsidRPr="00334D9D" w:rsidRDefault="009D30D9" w:rsidP="00954441">
      <w:pPr>
        <w:pStyle w:val="Nagwek1"/>
        <w:rPr>
          <w:rFonts w:ascii="Arial Narrow" w:hAnsi="Arial Narrow"/>
          <w:sz w:val="22"/>
          <w:szCs w:val="22"/>
        </w:rPr>
      </w:pPr>
      <w:bookmarkStart w:id="1166" w:name="_Toc180297222"/>
      <w:bookmarkStart w:id="1167" w:name="_Toc180299397"/>
      <w:r w:rsidRPr="00334D9D">
        <w:rPr>
          <w:rFonts w:ascii="Arial Narrow" w:hAnsi="Arial Narrow"/>
          <w:sz w:val="22"/>
          <w:szCs w:val="22"/>
        </w:rPr>
        <w:t>10. PRZEPISY ZWIĄZANE</w:t>
      </w:r>
      <w:bookmarkEnd w:id="1166"/>
      <w:bookmarkEnd w:id="1167"/>
    </w:p>
    <w:p w14:paraId="0886BE69"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10.1. Normy</w:t>
      </w:r>
    </w:p>
    <w:tbl>
      <w:tblPr>
        <w:tblW w:w="0" w:type="auto"/>
        <w:tblInd w:w="-38" w:type="dxa"/>
        <w:tblLayout w:type="fixed"/>
        <w:tblCellMar>
          <w:left w:w="70" w:type="dxa"/>
          <w:right w:w="70" w:type="dxa"/>
        </w:tblCellMar>
        <w:tblLook w:val="01E0" w:firstRow="1" w:lastRow="1" w:firstColumn="1" w:lastColumn="1" w:noHBand="0" w:noVBand="0"/>
      </w:tblPr>
      <w:tblGrid>
        <w:gridCol w:w="534"/>
        <w:gridCol w:w="2409"/>
        <w:gridCol w:w="4568"/>
      </w:tblGrid>
      <w:tr w:rsidR="00332F6D" w:rsidRPr="00332F6D" w14:paraId="20C4D197" w14:textId="77777777" w:rsidTr="00954441">
        <w:tc>
          <w:tcPr>
            <w:tcW w:w="534" w:type="dxa"/>
          </w:tcPr>
          <w:p w14:paraId="3443880E"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1.</w:t>
            </w:r>
          </w:p>
        </w:tc>
        <w:tc>
          <w:tcPr>
            <w:tcW w:w="2409" w:type="dxa"/>
          </w:tcPr>
          <w:p w14:paraId="1DC7469F" w14:textId="77777777" w:rsidR="009D30D9" w:rsidRPr="00332F6D" w:rsidRDefault="009D30D9" w:rsidP="00954441">
            <w:pPr>
              <w:rPr>
                <w:rFonts w:ascii="Arial Narrow" w:hAnsi="Arial Narrow"/>
                <w:b/>
                <w:bCs/>
                <w:sz w:val="22"/>
                <w:szCs w:val="22"/>
              </w:rPr>
            </w:pPr>
            <w:r w:rsidRPr="00332F6D">
              <w:rPr>
                <w:rStyle w:val="Hipercze"/>
                <w:rFonts w:ascii="Arial Narrow" w:hAnsi="Arial Narrow"/>
                <w:snapToGrid w:val="0"/>
                <w:color w:val="auto"/>
                <w:sz w:val="22"/>
                <w:szCs w:val="22"/>
              </w:rPr>
              <w:t>PN-H-74220:1984</w:t>
            </w:r>
          </w:p>
        </w:tc>
        <w:tc>
          <w:tcPr>
            <w:tcW w:w="4568" w:type="dxa"/>
          </w:tcPr>
          <w:p w14:paraId="00ED0AD2" w14:textId="77777777" w:rsidR="009D30D9" w:rsidRPr="00332F6D" w:rsidRDefault="009D30D9" w:rsidP="00954441">
            <w:pPr>
              <w:rPr>
                <w:rFonts w:ascii="Arial Narrow" w:hAnsi="Arial Narrow"/>
                <w:snapToGrid w:val="0"/>
                <w:sz w:val="22"/>
                <w:szCs w:val="22"/>
              </w:rPr>
            </w:pPr>
            <w:r w:rsidRPr="00332F6D">
              <w:rPr>
                <w:rStyle w:val="Hipercze"/>
                <w:rFonts w:ascii="Arial Narrow" w:hAnsi="Arial Narrow"/>
                <w:snapToGrid w:val="0"/>
                <w:color w:val="auto"/>
                <w:sz w:val="22"/>
                <w:szCs w:val="22"/>
              </w:rPr>
              <w:t>Rury stalowe bez szwu ciągnione i walcowane na zimno ogólnego przeznaczenia</w:t>
            </w:r>
          </w:p>
        </w:tc>
      </w:tr>
      <w:tr w:rsidR="00332F6D" w:rsidRPr="00332F6D" w14:paraId="7B8C1DCF" w14:textId="77777777" w:rsidTr="00954441">
        <w:tc>
          <w:tcPr>
            <w:tcW w:w="534" w:type="dxa"/>
          </w:tcPr>
          <w:p w14:paraId="39A94348"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2.</w:t>
            </w:r>
          </w:p>
        </w:tc>
        <w:tc>
          <w:tcPr>
            <w:tcW w:w="2409" w:type="dxa"/>
          </w:tcPr>
          <w:p w14:paraId="2D86F3B1" w14:textId="77777777" w:rsidR="009D30D9" w:rsidRPr="00332F6D" w:rsidRDefault="009D30D9" w:rsidP="00954441">
            <w:pPr>
              <w:rPr>
                <w:rFonts w:ascii="Arial Narrow" w:hAnsi="Arial Narrow"/>
                <w:b/>
                <w:bCs/>
                <w:sz w:val="22"/>
                <w:szCs w:val="22"/>
              </w:rPr>
            </w:pPr>
            <w:r w:rsidRPr="00332F6D">
              <w:rPr>
                <w:rFonts w:ascii="Arial Narrow" w:hAnsi="Arial Narrow"/>
                <w:sz w:val="22"/>
                <w:szCs w:val="22"/>
              </w:rPr>
              <w:t>PN-EN 485-1:1998</w:t>
            </w:r>
          </w:p>
        </w:tc>
        <w:tc>
          <w:tcPr>
            <w:tcW w:w="4568" w:type="dxa"/>
          </w:tcPr>
          <w:p w14:paraId="2D3F96E2" w14:textId="77777777" w:rsidR="009D30D9" w:rsidRPr="00332F6D" w:rsidRDefault="009D30D9" w:rsidP="00954441">
            <w:pPr>
              <w:rPr>
                <w:rFonts w:ascii="Arial Narrow" w:hAnsi="Arial Narrow"/>
                <w:snapToGrid w:val="0"/>
                <w:sz w:val="22"/>
                <w:szCs w:val="22"/>
              </w:rPr>
            </w:pPr>
            <w:r w:rsidRPr="00332F6D">
              <w:rPr>
                <w:rFonts w:ascii="Arial Narrow" w:hAnsi="Arial Narrow"/>
                <w:sz w:val="22"/>
                <w:szCs w:val="22"/>
              </w:rPr>
              <w:t>Aluminium i stopy aluminium. Blachy, taśmy i płyty. Warunki techniczne kontroli i dostawy</w:t>
            </w:r>
          </w:p>
        </w:tc>
      </w:tr>
      <w:tr w:rsidR="00332F6D" w:rsidRPr="00332F6D" w14:paraId="5FD16AA2" w14:textId="77777777" w:rsidTr="00954441">
        <w:tc>
          <w:tcPr>
            <w:tcW w:w="534" w:type="dxa"/>
          </w:tcPr>
          <w:p w14:paraId="496099DE"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3.</w:t>
            </w:r>
          </w:p>
        </w:tc>
        <w:tc>
          <w:tcPr>
            <w:tcW w:w="2409" w:type="dxa"/>
          </w:tcPr>
          <w:p w14:paraId="19FBA34E" w14:textId="77777777" w:rsidR="009D30D9" w:rsidRPr="00332F6D" w:rsidRDefault="009D30D9" w:rsidP="00954441">
            <w:pPr>
              <w:rPr>
                <w:rFonts w:ascii="Arial Narrow" w:hAnsi="Arial Narrow"/>
                <w:b/>
                <w:bCs/>
                <w:sz w:val="22"/>
                <w:szCs w:val="22"/>
              </w:rPr>
            </w:pPr>
            <w:r w:rsidRPr="00332F6D">
              <w:rPr>
                <w:rStyle w:val="Hipercze"/>
                <w:rFonts w:ascii="Arial Narrow" w:hAnsi="Arial Narrow"/>
                <w:snapToGrid w:val="0"/>
                <w:color w:val="auto"/>
                <w:sz w:val="22"/>
                <w:szCs w:val="22"/>
              </w:rPr>
              <w:t>PN-EN 10210-1:2006 (U)</w:t>
            </w:r>
          </w:p>
        </w:tc>
        <w:tc>
          <w:tcPr>
            <w:tcW w:w="4568" w:type="dxa"/>
          </w:tcPr>
          <w:p w14:paraId="65B4B004" w14:textId="77777777" w:rsidR="009D30D9" w:rsidRPr="00332F6D" w:rsidRDefault="009D30D9" w:rsidP="00954441">
            <w:pPr>
              <w:rPr>
                <w:rFonts w:ascii="Arial Narrow" w:hAnsi="Arial Narrow"/>
                <w:snapToGrid w:val="0"/>
                <w:sz w:val="22"/>
                <w:szCs w:val="22"/>
              </w:rPr>
            </w:pPr>
            <w:r w:rsidRPr="00332F6D">
              <w:rPr>
                <w:rStyle w:val="Hipercze"/>
                <w:rFonts w:ascii="Arial Narrow" w:hAnsi="Arial Narrow"/>
                <w:snapToGrid w:val="0"/>
                <w:color w:val="auto"/>
                <w:sz w:val="22"/>
                <w:szCs w:val="22"/>
              </w:rPr>
              <w:t>Kształtowniki zamknięte wykonane na gorąco ze stali konstrukcyjnych niestopowych i drobnoziarnistych. Warunki techniczne dostawy</w:t>
            </w:r>
          </w:p>
        </w:tc>
      </w:tr>
      <w:tr w:rsidR="00332F6D" w:rsidRPr="00332F6D" w14:paraId="39AEDDF6" w14:textId="77777777" w:rsidTr="00954441">
        <w:tc>
          <w:tcPr>
            <w:tcW w:w="534" w:type="dxa"/>
          </w:tcPr>
          <w:p w14:paraId="7FF4B93E"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4.</w:t>
            </w:r>
          </w:p>
        </w:tc>
        <w:tc>
          <w:tcPr>
            <w:tcW w:w="2409" w:type="dxa"/>
          </w:tcPr>
          <w:p w14:paraId="6A736B0B" w14:textId="77777777" w:rsidR="009D30D9" w:rsidRPr="00332F6D" w:rsidRDefault="009D30D9" w:rsidP="00954441">
            <w:pPr>
              <w:rPr>
                <w:rFonts w:ascii="Arial Narrow" w:hAnsi="Arial Narrow"/>
                <w:b/>
                <w:bCs/>
                <w:sz w:val="22"/>
                <w:szCs w:val="22"/>
              </w:rPr>
            </w:pPr>
            <w:r w:rsidRPr="00332F6D">
              <w:rPr>
                <w:rStyle w:val="Hipercze"/>
                <w:rFonts w:ascii="Arial Narrow" w:hAnsi="Arial Narrow"/>
                <w:snapToGrid w:val="0"/>
                <w:color w:val="auto"/>
                <w:sz w:val="22"/>
                <w:szCs w:val="22"/>
              </w:rPr>
              <w:t>PN-EN 10210-2:2006 (U)</w:t>
            </w:r>
          </w:p>
        </w:tc>
        <w:tc>
          <w:tcPr>
            <w:tcW w:w="4568" w:type="dxa"/>
          </w:tcPr>
          <w:p w14:paraId="68DE7802" w14:textId="77777777" w:rsidR="009D30D9" w:rsidRPr="00332F6D" w:rsidRDefault="009D30D9" w:rsidP="00954441">
            <w:pPr>
              <w:tabs>
                <w:tab w:val="num" w:pos="34"/>
              </w:tabs>
              <w:ind w:left="34" w:hanging="34"/>
              <w:rPr>
                <w:rFonts w:ascii="Arial Narrow" w:hAnsi="Arial Narrow"/>
                <w:snapToGrid w:val="0"/>
                <w:sz w:val="22"/>
                <w:szCs w:val="22"/>
              </w:rPr>
            </w:pPr>
            <w:r w:rsidRPr="00332F6D">
              <w:rPr>
                <w:rStyle w:val="Hipercze"/>
                <w:rFonts w:ascii="Arial Narrow" w:hAnsi="Arial Narrow"/>
                <w:snapToGrid w:val="0"/>
                <w:color w:val="auto"/>
                <w:sz w:val="22"/>
                <w:szCs w:val="22"/>
              </w:rPr>
              <w:t>Kształtowniki zamknięte wykonane na gorąco ze stali konstrukcyjnych niestopowych i drobnoziarnistych. Tolerancje, wymiary i wielkości statyczne</w:t>
            </w:r>
          </w:p>
        </w:tc>
      </w:tr>
      <w:tr w:rsidR="00332F6D" w:rsidRPr="00332F6D" w14:paraId="128AB9B0" w14:textId="77777777" w:rsidTr="00954441">
        <w:tc>
          <w:tcPr>
            <w:tcW w:w="534" w:type="dxa"/>
          </w:tcPr>
          <w:p w14:paraId="0485FC2A"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5.</w:t>
            </w:r>
          </w:p>
        </w:tc>
        <w:tc>
          <w:tcPr>
            <w:tcW w:w="2409" w:type="dxa"/>
          </w:tcPr>
          <w:p w14:paraId="232789E9" w14:textId="77777777" w:rsidR="009D30D9" w:rsidRPr="00332F6D" w:rsidRDefault="009D30D9" w:rsidP="00954441">
            <w:pPr>
              <w:rPr>
                <w:rFonts w:ascii="Arial Narrow" w:hAnsi="Arial Narrow"/>
                <w:b/>
                <w:bCs/>
                <w:sz w:val="22"/>
                <w:szCs w:val="22"/>
              </w:rPr>
            </w:pPr>
            <w:r w:rsidRPr="00332F6D">
              <w:rPr>
                <w:rFonts w:ascii="Arial Narrow" w:hAnsi="Arial Narrow"/>
                <w:sz w:val="22"/>
                <w:szCs w:val="22"/>
              </w:rPr>
              <w:t>PN-EN 10327:2006</w:t>
            </w:r>
          </w:p>
        </w:tc>
        <w:tc>
          <w:tcPr>
            <w:tcW w:w="4568" w:type="dxa"/>
          </w:tcPr>
          <w:p w14:paraId="3EE28164" w14:textId="77777777" w:rsidR="009D30D9" w:rsidRPr="00332F6D" w:rsidRDefault="009D30D9" w:rsidP="00954441">
            <w:pPr>
              <w:pStyle w:val="Tekstpodstawowy2"/>
              <w:tabs>
                <w:tab w:val="num" w:pos="34"/>
              </w:tabs>
              <w:ind w:left="34" w:hanging="34"/>
              <w:jc w:val="both"/>
              <w:rPr>
                <w:rFonts w:ascii="Arial Narrow" w:hAnsi="Arial Narrow"/>
                <w:sz w:val="22"/>
                <w:szCs w:val="22"/>
              </w:rPr>
            </w:pPr>
            <w:r w:rsidRPr="00332F6D">
              <w:rPr>
                <w:rFonts w:ascii="Arial Narrow" w:hAnsi="Arial Narrow"/>
                <w:sz w:val="22"/>
                <w:szCs w:val="22"/>
              </w:rPr>
              <w:t>Taśmy i blachy ze stali niskowęglowych powlekane ogniowo w sposób ciągły do obróbki plastycznej na zimno. Warunki techniczne dostawy</w:t>
            </w:r>
          </w:p>
        </w:tc>
      </w:tr>
      <w:tr w:rsidR="00332F6D" w:rsidRPr="00332F6D" w14:paraId="553012E8" w14:textId="77777777" w:rsidTr="00954441">
        <w:tc>
          <w:tcPr>
            <w:tcW w:w="534" w:type="dxa"/>
          </w:tcPr>
          <w:p w14:paraId="6F025F0A" w14:textId="77777777" w:rsidR="009D30D9" w:rsidRPr="00332F6D" w:rsidRDefault="009D30D9" w:rsidP="00954441">
            <w:pPr>
              <w:rPr>
                <w:rFonts w:ascii="Arial Narrow" w:hAnsi="Arial Narrow"/>
                <w:sz w:val="22"/>
                <w:szCs w:val="22"/>
              </w:rPr>
            </w:pPr>
            <w:r w:rsidRPr="00332F6D">
              <w:rPr>
                <w:rFonts w:ascii="Arial Narrow" w:hAnsi="Arial Narrow"/>
                <w:sz w:val="22"/>
                <w:szCs w:val="22"/>
              </w:rPr>
              <w:lastRenderedPageBreak/>
              <w:t>6.</w:t>
            </w:r>
          </w:p>
        </w:tc>
        <w:tc>
          <w:tcPr>
            <w:tcW w:w="2409" w:type="dxa"/>
          </w:tcPr>
          <w:p w14:paraId="4904F51F" w14:textId="77777777" w:rsidR="009D30D9" w:rsidRPr="00332F6D" w:rsidRDefault="009D30D9" w:rsidP="00954441">
            <w:pPr>
              <w:rPr>
                <w:rFonts w:ascii="Arial Narrow" w:hAnsi="Arial Narrow"/>
                <w:b/>
                <w:bCs/>
                <w:sz w:val="22"/>
                <w:szCs w:val="22"/>
              </w:rPr>
            </w:pPr>
            <w:r w:rsidRPr="00332F6D">
              <w:rPr>
                <w:rFonts w:ascii="Arial Narrow" w:hAnsi="Arial Narrow"/>
                <w:sz w:val="22"/>
                <w:szCs w:val="22"/>
              </w:rPr>
              <w:t>PN-EN 12899-1:2005</w:t>
            </w:r>
          </w:p>
        </w:tc>
        <w:tc>
          <w:tcPr>
            <w:tcW w:w="4568" w:type="dxa"/>
          </w:tcPr>
          <w:p w14:paraId="5E3C9514" w14:textId="77777777" w:rsidR="009D30D9" w:rsidRPr="00332F6D" w:rsidRDefault="009D30D9" w:rsidP="00954441">
            <w:pPr>
              <w:pStyle w:val="Tekstpodstawowy2"/>
              <w:tabs>
                <w:tab w:val="num" w:pos="34"/>
              </w:tabs>
              <w:ind w:left="360" w:hanging="360"/>
              <w:jc w:val="both"/>
              <w:rPr>
                <w:rFonts w:ascii="Arial Narrow" w:hAnsi="Arial Narrow"/>
                <w:sz w:val="22"/>
                <w:szCs w:val="22"/>
              </w:rPr>
            </w:pPr>
            <w:r w:rsidRPr="00332F6D">
              <w:rPr>
                <w:rFonts w:ascii="Arial Narrow" w:hAnsi="Arial Narrow"/>
                <w:sz w:val="22"/>
                <w:szCs w:val="22"/>
              </w:rPr>
              <w:t>Stałe pionowe znaki drogowe. Część 1: Znaki stałe</w:t>
            </w:r>
          </w:p>
        </w:tc>
      </w:tr>
      <w:tr w:rsidR="00332F6D" w:rsidRPr="00332F6D" w14:paraId="64F6D2E0" w14:textId="77777777" w:rsidTr="00954441">
        <w:tc>
          <w:tcPr>
            <w:tcW w:w="534" w:type="dxa"/>
          </w:tcPr>
          <w:p w14:paraId="305224AD" w14:textId="77777777" w:rsidR="009D30D9" w:rsidRPr="00332F6D" w:rsidRDefault="009D30D9" w:rsidP="00954441">
            <w:pPr>
              <w:rPr>
                <w:rFonts w:ascii="Arial Narrow" w:hAnsi="Arial Narrow"/>
                <w:sz w:val="22"/>
                <w:szCs w:val="22"/>
              </w:rPr>
            </w:pPr>
            <w:r w:rsidRPr="00332F6D">
              <w:rPr>
                <w:rFonts w:ascii="Arial Narrow" w:hAnsi="Arial Narrow"/>
                <w:sz w:val="22"/>
                <w:szCs w:val="22"/>
              </w:rPr>
              <w:t>7.</w:t>
            </w:r>
          </w:p>
        </w:tc>
        <w:tc>
          <w:tcPr>
            <w:tcW w:w="2409" w:type="dxa"/>
          </w:tcPr>
          <w:p w14:paraId="5A55C4E2" w14:textId="77777777" w:rsidR="009D30D9" w:rsidRPr="00332F6D" w:rsidRDefault="009D30D9" w:rsidP="00954441">
            <w:pPr>
              <w:rPr>
                <w:rFonts w:ascii="Arial Narrow" w:hAnsi="Arial Narrow"/>
                <w:b/>
                <w:bCs/>
                <w:sz w:val="22"/>
                <w:szCs w:val="22"/>
              </w:rPr>
            </w:pPr>
            <w:r w:rsidRPr="00332F6D">
              <w:rPr>
                <w:rStyle w:val="Hipercze"/>
                <w:rFonts w:ascii="Arial Narrow" w:hAnsi="Arial Narrow"/>
                <w:snapToGrid w:val="0"/>
                <w:color w:val="auto"/>
                <w:sz w:val="22"/>
                <w:szCs w:val="22"/>
              </w:rPr>
              <w:t>PN-EN ISO 1043-1:2004</w:t>
            </w:r>
          </w:p>
        </w:tc>
        <w:tc>
          <w:tcPr>
            <w:tcW w:w="4568" w:type="dxa"/>
          </w:tcPr>
          <w:p w14:paraId="276EE93F" w14:textId="77777777" w:rsidR="009D30D9" w:rsidRPr="00332F6D" w:rsidRDefault="009D30D9" w:rsidP="00954441">
            <w:pPr>
              <w:pStyle w:val="Tekstpodstawowy2"/>
              <w:tabs>
                <w:tab w:val="num" w:pos="34"/>
              </w:tabs>
              <w:ind w:left="34" w:hanging="34"/>
              <w:jc w:val="both"/>
              <w:rPr>
                <w:rFonts w:ascii="Arial Narrow" w:hAnsi="Arial Narrow"/>
                <w:snapToGrid w:val="0"/>
                <w:sz w:val="22"/>
                <w:szCs w:val="22"/>
              </w:rPr>
            </w:pPr>
            <w:r w:rsidRPr="00332F6D">
              <w:rPr>
                <w:rStyle w:val="Hipercze"/>
                <w:rFonts w:ascii="Arial Narrow" w:hAnsi="Arial Narrow"/>
                <w:snapToGrid w:val="0"/>
                <w:color w:val="auto"/>
                <w:sz w:val="22"/>
                <w:szCs w:val="22"/>
              </w:rPr>
              <w:t>Tworzywa sztuczne. Symbole i skróty nazw. Część 1: Polimery podstawowe i ich cechy charakterystyczne</w:t>
            </w:r>
          </w:p>
        </w:tc>
      </w:tr>
    </w:tbl>
    <w:p w14:paraId="6C04D608" w14:textId="77777777" w:rsidR="009D30D9" w:rsidRPr="00334D9D" w:rsidRDefault="009D30D9" w:rsidP="00954441">
      <w:pPr>
        <w:pStyle w:val="Nagwek2"/>
        <w:rPr>
          <w:rFonts w:ascii="Arial Narrow" w:hAnsi="Arial Narrow"/>
          <w:sz w:val="22"/>
          <w:szCs w:val="22"/>
        </w:rPr>
      </w:pPr>
      <w:r w:rsidRPr="00334D9D">
        <w:rPr>
          <w:rFonts w:ascii="Arial Narrow" w:hAnsi="Arial Narrow"/>
          <w:sz w:val="22"/>
          <w:szCs w:val="22"/>
        </w:rPr>
        <w:t>10.2. Inne dokumenty</w:t>
      </w:r>
    </w:p>
    <w:p w14:paraId="1093D803" w14:textId="77777777" w:rsidR="009D30D9" w:rsidRPr="00334D9D" w:rsidRDefault="009D30D9" w:rsidP="00954441">
      <w:pPr>
        <w:pStyle w:val="Nagwek"/>
        <w:tabs>
          <w:tab w:val="clear" w:pos="4536"/>
          <w:tab w:val="clear" w:pos="9072"/>
          <w:tab w:val="left" w:pos="284"/>
        </w:tabs>
        <w:ind w:left="284" w:hanging="284"/>
        <w:jc w:val="both"/>
        <w:rPr>
          <w:rFonts w:ascii="Arial Narrow" w:hAnsi="Arial Narrow"/>
          <w:color w:val="000000"/>
          <w:spacing w:val="-6"/>
          <w:sz w:val="22"/>
          <w:szCs w:val="22"/>
        </w:rPr>
      </w:pPr>
      <w:r w:rsidRPr="00334D9D">
        <w:rPr>
          <w:rFonts w:ascii="Arial Narrow" w:hAnsi="Arial Narrow"/>
          <w:color w:val="000000"/>
          <w:spacing w:val="-6"/>
          <w:sz w:val="22"/>
          <w:szCs w:val="22"/>
        </w:rPr>
        <w:t>8.</w:t>
      </w:r>
      <w:r w:rsidRPr="00334D9D">
        <w:rPr>
          <w:rFonts w:ascii="Arial Narrow" w:hAnsi="Arial Narrow"/>
          <w:color w:val="000000"/>
          <w:spacing w:val="-6"/>
          <w:sz w:val="22"/>
          <w:szCs w:val="22"/>
        </w:rPr>
        <w:tab/>
      </w:r>
      <w:r w:rsidRPr="00334D9D">
        <w:rPr>
          <w:rFonts w:ascii="Arial Narrow" w:hAnsi="Arial Narrow"/>
          <w:spacing w:val="-6"/>
          <w:sz w:val="22"/>
          <w:szCs w:val="22"/>
        </w:rPr>
        <w:t xml:space="preserve">Załącznik nr 4: „Szczegółowe warunki techniczne dla urządzeń bezpieczeństwa ruchu drogowego i warunki ich umieszczania na drogach” do </w:t>
      </w:r>
      <w:r w:rsidRPr="00334D9D">
        <w:rPr>
          <w:rFonts w:ascii="Arial Narrow" w:hAnsi="Arial Narrow"/>
          <w:color w:val="000000"/>
          <w:spacing w:val="-6"/>
          <w:sz w:val="22"/>
          <w:szCs w:val="22"/>
        </w:rPr>
        <w:t>rozporządzenia  Ministra Infrastruktury z dnia 3 lipca 2003 r. w sprawie szczegółowych warunków  technicznych dla  znaków i sygnałów drogowych oraz urządzeń bezpieczeństwa ruchu drogowego i warunków ich umieszczania na drogach (załącznik do Dz. U. nr 220, poz. 2181).</w:t>
      </w:r>
    </w:p>
    <w:p w14:paraId="12D29C2C" w14:textId="77777777" w:rsidR="009D30D9" w:rsidRPr="00334D9D" w:rsidRDefault="009D30D9" w:rsidP="00954441">
      <w:pPr>
        <w:pStyle w:val="Nagwek"/>
        <w:tabs>
          <w:tab w:val="clear" w:pos="4536"/>
          <w:tab w:val="clear" w:pos="9072"/>
          <w:tab w:val="left" w:pos="284"/>
        </w:tabs>
        <w:ind w:left="284" w:hanging="284"/>
        <w:jc w:val="both"/>
        <w:rPr>
          <w:rFonts w:ascii="Arial Narrow" w:hAnsi="Arial Narrow"/>
          <w:color w:val="000000"/>
          <w:spacing w:val="-6"/>
          <w:sz w:val="22"/>
          <w:szCs w:val="22"/>
        </w:rPr>
      </w:pPr>
      <w:r w:rsidRPr="00334D9D">
        <w:rPr>
          <w:rFonts w:ascii="Arial Narrow" w:hAnsi="Arial Narrow"/>
          <w:color w:val="000000"/>
          <w:spacing w:val="-6"/>
          <w:sz w:val="22"/>
          <w:szCs w:val="22"/>
        </w:rPr>
        <w:t>9.</w:t>
      </w:r>
      <w:r w:rsidRPr="00334D9D">
        <w:rPr>
          <w:rFonts w:ascii="Arial Narrow" w:hAnsi="Arial Narrow"/>
          <w:color w:val="000000"/>
          <w:spacing w:val="-6"/>
          <w:sz w:val="22"/>
          <w:szCs w:val="22"/>
        </w:rPr>
        <w:tab/>
      </w:r>
      <w:r w:rsidRPr="00334D9D">
        <w:rPr>
          <w:rFonts w:ascii="Arial Narrow" w:hAnsi="Arial Narrow"/>
          <w:spacing w:val="-6"/>
          <w:sz w:val="22"/>
          <w:szCs w:val="22"/>
        </w:rPr>
        <w:t>Pismo Z-</w:t>
      </w:r>
      <w:proofErr w:type="spellStart"/>
      <w:r w:rsidRPr="00334D9D">
        <w:rPr>
          <w:rFonts w:ascii="Arial Narrow" w:hAnsi="Arial Narrow"/>
          <w:spacing w:val="-6"/>
          <w:sz w:val="22"/>
          <w:szCs w:val="22"/>
        </w:rPr>
        <w:t>cy</w:t>
      </w:r>
      <w:proofErr w:type="spellEnd"/>
      <w:r w:rsidRPr="00334D9D">
        <w:rPr>
          <w:rFonts w:ascii="Arial Narrow" w:hAnsi="Arial Narrow"/>
          <w:spacing w:val="-6"/>
          <w:sz w:val="22"/>
          <w:szCs w:val="22"/>
        </w:rPr>
        <w:t xml:space="preserve"> Generalnego Dyrektora Dróg Krajowych i Autostrad do Dyrektorów Oddziałów GDDKiA nr GDDKiA-BZ-3.4-407-55/06 z dnia 18 grudnia 2006 r. (w sprawie ujednolicenia oznakowania i zasad stosowania słupków prowadzących, znaków kilometrowych i hektometrowych oraz numeru drogi na drogach krajowych).</w:t>
      </w:r>
    </w:p>
    <w:p w14:paraId="34BDF67D" w14:textId="77777777" w:rsidR="009D30D9" w:rsidRPr="00334D9D" w:rsidRDefault="009D30D9" w:rsidP="00954441">
      <w:pPr>
        <w:pStyle w:val="Nagwek"/>
        <w:tabs>
          <w:tab w:val="clear" w:pos="4536"/>
          <w:tab w:val="clear" w:pos="9072"/>
        </w:tabs>
        <w:ind w:left="284" w:hanging="284"/>
        <w:jc w:val="both"/>
        <w:rPr>
          <w:rFonts w:ascii="Arial Narrow" w:hAnsi="Arial Narrow"/>
          <w:color w:val="000000"/>
          <w:spacing w:val="-6"/>
          <w:sz w:val="22"/>
          <w:szCs w:val="22"/>
        </w:rPr>
      </w:pPr>
    </w:p>
    <w:p w14:paraId="76A5DD38" w14:textId="77777777" w:rsidR="009D30D9" w:rsidRPr="00334D9D" w:rsidRDefault="009D30D9" w:rsidP="00954441">
      <w:pPr>
        <w:pStyle w:val="Nagwek"/>
        <w:tabs>
          <w:tab w:val="clear" w:pos="4536"/>
          <w:tab w:val="clear" w:pos="9072"/>
        </w:tabs>
        <w:ind w:left="284" w:hanging="284"/>
        <w:jc w:val="both"/>
        <w:rPr>
          <w:rFonts w:ascii="Arial Narrow" w:hAnsi="Arial Narrow"/>
          <w:color w:val="000000"/>
          <w:spacing w:val="-6"/>
          <w:sz w:val="22"/>
          <w:szCs w:val="22"/>
        </w:rPr>
      </w:pPr>
    </w:p>
    <w:p w14:paraId="542495F1" w14:textId="77777777" w:rsidR="009D30D9" w:rsidRPr="00334D9D" w:rsidRDefault="009D30D9" w:rsidP="00954441">
      <w:pPr>
        <w:pStyle w:val="Nagwek"/>
        <w:tabs>
          <w:tab w:val="clear" w:pos="4536"/>
          <w:tab w:val="clear" w:pos="9072"/>
        </w:tabs>
        <w:ind w:left="284" w:hanging="284"/>
        <w:jc w:val="both"/>
        <w:rPr>
          <w:rFonts w:ascii="Arial Narrow" w:hAnsi="Arial Narrow"/>
          <w:color w:val="000000"/>
          <w:spacing w:val="-6"/>
          <w:sz w:val="22"/>
          <w:szCs w:val="22"/>
        </w:rPr>
      </w:pPr>
    </w:p>
    <w:p w14:paraId="557A9D50" w14:textId="77777777" w:rsidR="009D30D9" w:rsidRDefault="009D30D9" w:rsidP="00954441">
      <w:pPr>
        <w:spacing w:line="360" w:lineRule="auto"/>
        <w:rPr>
          <w:rFonts w:ascii="Arial Narrow" w:hAnsi="Arial Narrow"/>
          <w:sz w:val="22"/>
          <w:szCs w:val="22"/>
        </w:rPr>
        <w:sectPr w:rsidR="009D30D9" w:rsidSect="007A674D">
          <w:headerReference w:type="default" r:id="rId68"/>
          <w:footerReference w:type="default" r:id="rId69"/>
          <w:pgSz w:w="11906" w:h="16838"/>
          <w:pgMar w:top="1417" w:right="1417" w:bottom="1417" w:left="1417" w:header="708" w:footer="708" w:gutter="0"/>
          <w:cols w:space="708"/>
          <w:docGrid w:linePitch="360"/>
        </w:sectPr>
      </w:pPr>
    </w:p>
    <w:p w14:paraId="4072DE33" w14:textId="77777777" w:rsidR="000F723C" w:rsidRPr="00850F3D" w:rsidRDefault="000F723C" w:rsidP="00954441">
      <w:pPr>
        <w:pStyle w:val="ST1"/>
      </w:pPr>
      <w:bookmarkStart w:id="1168" w:name="_Toc153964939"/>
      <w:r w:rsidRPr="00850F3D">
        <w:lastRenderedPageBreak/>
        <w:t>D-10.10.01m</w:t>
      </w:r>
      <w:r w:rsidRPr="00850F3D">
        <w:tab/>
        <w:t>REKULTYWACJA GRUNTÓW PRZYDROŻNYCH</w:t>
      </w:r>
      <w:bookmarkEnd w:id="1168"/>
    </w:p>
    <w:p w14:paraId="11C330BC" w14:textId="77777777" w:rsidR="000F723C" w:rsidRPr="00850F3D" w:rsidRDefault="000F723C" w:rsidP="00954441">
      <w:pPr>
        <w:ind w:left="2268" w:hanging="2268"/>
        <w:jc w:val="both"/>
        <w:rPr>
          <w:rFonts w:ascii="Arial Narrow" w:hAnsi="Arial Narrow" w:cs="Arial"/>
          <w:b/>
          <w:sz w:val="22"/>
          <w:szCs w:val="22"/>
        </w:rPr>
      </w:pPr>
    </w:p>
    <w:p w14:paraId="0831467C" w14:textId="77777777" w:rsidR="000F723C" w:rsidRPr="00850F3D" w:rsidRDefault="000F723C" w:rsidP="00954441">
      <w:pPr>
        <w:pStyle w:val="Nagwek1"/>
        <w:spacing w:before="0" w:after="0" w:line="276" w:lineRule="auto"/>
        <w:rPr>
          <w:rFonts w:ascii="Arial Narrow" w:hAnsi="Arial Narrow" w:cs="Arial"/>
          <w:sz w:val="24"/>
          <w:szCs w:val="24"/>
          <w:u w:val="single"/>
        </w:rPr>
      </w:pPr>
      <w:bookmarkStart w:id="1169" w:name="_Toc204750995"/>
      <w:r w:rsidRPr="00850F3D">
        <w:rPr>
          <w:rFonts w:ascii="Arial Narrow" w:hAnsi="Arial Narrow" w:cs="Arial"/>
          <w:sz w:val="24"/>
          <w:szCs w:val="24"/>
          <w:u w:val="single"/>
        </w:rPr>
        <w:t>1. WSTĘP</w:t>
      </w:r>
      <w:bookmarkEnd w:id="1169"/>
    </w:p>
    <w:p w14:paraId="6569C0A3"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1.1. Przedmiot S</w:t>
      </w:r>
      <w:r>
        <w:rPr>
          <w:rFonts w:ascii="Arial Narrow" w:hAnsi="Arial Narrow" w:cs="Arial"/>
          <w:sz w:val="22"/>
          <w:szCs w:val="22"/>
        </w:rPr>
        <w:t>S</w:t>
      </w:r>
      <w:r w:rsidRPr="00850F3D">
        <w:rPr>
          <w:rFonts w:ascii="Arial Narrow" w:hAnsi="Arial Narrow" w:cs="Arial"/>
          <w:sz w:val="22"/>
          <w:szCs w:val="22"/>
        </w:rPr>
        <w:t>T</w:t>
      </w:r>
    </w:p>
    <w:p w14:paraId="251012E5" w14:textId="43B1ADC8" w:rsidR="000F723C" w:rsidRPr="00850F3D" w:rsidRDefault="000F723C" w:rsidP="00954441">
      <w:pPr>
        <w:pStyle w:val="Standardowytekst"/>
        <w:spacing w:line="276" w:lineRule="auto"/>
        <w:rPr>
          <w:rFonts w:ascii="Arial Narrow" w:hAnsi="Arial Narrow" w:cs="Arial"/>
          <w:sz w:val="22"/>
          <w:szCs w:val="22"/>
        </w:rPr>
      </w:pPr>
      <w:r w:rsidRPr="00850F3D">
        <w:rPr>
          <w:rFonts w:ascii="Arial Narrow" w:hAnsi="Arial Narrow" w:cs="Arial"/>
          <w:sz w:val="22"/>
          <w:szCs w:val="22"/>
        </w:rPr>
        <w:tab/>
        <w:t>Przedmiotem niniejszej specyfikacji technicznej są wymagania dotyczące wykonania i odbioru robót związanych z rekultywacją gruntów przydrożnych w ramach zadania pt. „</w:t>
      </w:r>
      <w:sdt>
        <w:sdtPr>
          <w:rPr>
            <w:rFonts w:ascii="Arial Narrow" w:hAnsi="Arial Narrow" w:cs="Arial"/>
            <w:sz w:val="22"/>
            <w:szCs w:val="22"/>
          </w:rPr>
          <w:alias w:val="Słowa kluczowe"/>
          <w:tag w:val=""/>
          <w:id w:val="-748879765"/>
          <w:placeholder>
            <w:docPart w:val="2AA59BF2DB9144798442632D6A338AB6"/>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cs="Arial"/>
              <w:sz w:val="22"/>
              <w:szCs w:val="22"/>
            </w:rPr>
            <w:t xml:space="preserve">Przebudowa drogi powiatowej nr 1385Z </w:t>
          </w:r>
          <w:proofErr w:type="spellStart"/>
          <w:r w:rsidR="00E93586">
            <w:rPr>
              <w:rFonts w:ascii="Arial Narrow" w:hAnsi="Arial Narrow" w:cs="Arial"/>
              <w:sz w:val="22"/>
              <w:szCs w:val="22"/>
            </w:rPr>
            <w:t>Polesiny</w:t>
          </w:r>
          <w:proofErr w:type="spellEnd"/>
          <w:r w:rsidR="00E93586">
            <w:rPr>
              <w:rFonts w:ascii="Arial Narrow" w:hAnsi="Arial Narrow" w:cs="Arial"/>
              <w:sz w:val="22"/>
              <w:szCs w:val="22"/>
            </w:rPr>
            <w:t xml:space="preserve"> – Lisie Pole</w:t>
          </w:r>
        </w:sdtContent>
      </w:sdt>
      <w:r w:rsidRPr="00850F3D">
        <w:rPr>
          <w:rFonts w:ascii="Arial Narrow" w:hAnsi="Arial Narrow" w:cs="Arial"/>
          <w:sz w:val="22"/>
          <w:szCs w:val="22"/>
        </w:rPr>
        <w:t>”.</w:t>
      </w:r>
    </w:p>
    <w:p w14:paraId="74B1A152"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1.2. Zakres stosowania S</w:t>
      </w:r>
      <w:r>
        <w:rPr>
          <w:rFonts w:ascii="Arial Narrow" w:hAnsi="Arial Narrow" w:cs="Arial"/>
          <w:sz w:val="22"/>
          <w:szCs w:val="22"/>
        </w:rPr>
        <w:t>S</w:t>
      </w:r>
      <w:r w:rsidRPr="00850F3D">
        <w:rPr>
          <w:rFonts w:ascii="Arial Narrow" w:hAnsi="Arial Narrow" w:cs="Arial"/>
          <w:sz w:val="22"/>
          <w:szCs w:val="22"/>
        </w:rPr>
        <w:t>T</w:t>
      </w:r>
    </w:p>
    <w:p w14:paraId="5D86C797" w14:textId="77777777" w:rsidR="000F723C" w:rsidRPr="00850F3D" w:rsidRDefault="000F723C" w:rsidP="00954441">
      <w:pPr>
        <w:spacing w:line="276" w:lineRule="auto"/>
        <w:ind w:firstLine="567"/>
        <w:jc w:val="both"/>
        <w:rPr>
          <w:rFonts w:ascii="Arial Narrow" w:hAnsi="Arial Narrow" w:cs="Arial"/>
          <w:sz w:val="22"/>
          <w:szCs w:val="22"/>
        </w:rPr>
      </w:pPr>
      <w:r w:rsidRPr="00850F3D">
        <w:rPr>
          <w:rFonts w:ascii="Arial Narrow" w:hAnsi="Arial Narrow" w:cs="Arial"/>
          <w:sz w:val="22"/>
          <w:szCs w:val="22"/>
        </w:rPr>
        <w:t>Specyfikacja techniczna stanowi część dokumentów przetargowych i kontraktowych przy zlecaniu i realizacji robót opisanych w podpunkcie 1.1.</w:t>
      </w:r>
    </w:p>
    <w:p w14:paraId="16A3CEFD"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1.3. Zakres robót objętych S</w:t>
      </w:r>
      <w:r>
        <w:rPr>
          <w:rFonts w:ascii="Arial Narrow" w:hAnsi="Arial Narrow" w:cs="Arial"/>
          <w:sz w:val="22"/>
          <w:szCs w:val="22"/>
        </w:rPr>
        <w:t>S</w:t>
      </w:r>
      <w:r w:rsidRPr="00850F3D">
        <w:rPr>
          <w:rFonts w:ascii="Arial Narrow" w:hAnsi="Arial Narrow" w:cs="Arial"/>
          <w:sz w:val="22"/>
          <w:szCs w:val="22"/>
        </w:rPr>
        <w:t>T</w:t>
      </w:r>
    </w:p>
    <w:p w14:paraId="25487F4D"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Ustalenia zawarte w niniejszej specyfikacji dotyczą zasad prowadzenia robót związanych z wykonaniem i odbiorem rekultywacji terenu (gruntów przydrożnych), należącej do robót wykończeniowych, wykonywanych po zakończeniu budowy lub przebudowy drogi.</w:t>
      </w:r>
    </w:p>
    <w:p w14:paraId="69487A1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Rekultywację terenu przeprowadza się zwykle</w:t>
      </w:r>
      <w:r>
        <w:rPr>
          <w:rFonts w:ascii="Arial Narrow" w:hAnsi="Arial Narrow" w:cs="Arial"/>
          <w:sz w:val="22"/>
          <w:szCs w:val="22"/>
        </w:rPr>
        <w:t xml:space="preserve"> </w:t>
      </w:r>
      <w:r w:rsidRPr="00850F3D">
        <w:rPr>
          <w:rFonts w:ascii="Arial Narrow" w:hAnsi="Arial Narrow" w:cs="Arial"/>
          <w:sz w:val="22"/>
          <w:szCs w:val="22"/>
        </w:rPr>
        <w:t>wzdłuż pasa drogowego, w jego granicach;</w:t>
      </w:r>
    </w:p>
    <w:p w14:paraId="1C800139"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1.4. Określenia podstawowe</w:t>
      </w:r>
    </w:p>
    <w:p w14:paraId="75BBA4C5" w14:textId="77777777" w:rsidR="000F723C" w:rsidRPr="00850F3D" w:rsidRDefault="000F723C" w:rsidP="009E77BE">
      <w:pPr>
        <w:numPr>
          <w:ilvl w:val="0"/>
          <w:numId w:val="142"/>
        </w:numPr>
        <w:overflowPunct w:val="0"/>
        <w:autoSpaceDE w:val="0"/>
        <w:autoSpaceDN w:val="0"/>
        <w:adjustRightInd w:val="0"/>
        <w:spacing w:line="276" w:lineRule="auto"/>
        <w:ind w:left="0" w:firstLine="0"/>
        <w:jc w:val="both"/>
        <w:textAlignment w:val="baseline"/>
        <w:rPr>
          <w:rFonts w:ascii="Arial Narrow" w:hAnsi="Arial Narrow" w:cs="Arial"/>
          <w:sz w:val="22"/>
          <w:szCs w:val="22"/>
        </w:rPr>
      </w:pPr>
      <w:r w:rsidRPr="00850F3D">
        <w:rPr>
          <w:rFonts w:ascii="Arial Narrow" w:hAnsi="Arial Narrow" w:cs="Arial"/>
          <w:sz w:val="22"/>
          <w:szCs w:val="22"/>
          <w:u w:val="single"/>
        </w:rPr>
        <w:t>Rekultywacja gruntów</w:t>
      </w:r>
      <w:r w:rsidRPr="00850F3D">
        <w:rPr>
          <w:rFonts w:ascii="Arial Narrow" w:hAnsi="Arial Narrow" w:cs="Arial"/>
          <w:sz w:val="22"/>
          <w:szCs w:val="22"/>
        </w:rPr>
        <w:t xml:space="preserve"> – nadanie lub przywrócenie gruntom zdegradowanym lub zdewastowanym wartości użytkowych lub przyrodniczych przez właściwe ukształtowanie rzeźby terenu i poprawienie właściwości fizycznych i chemicznych.</w:t>
      </w:r>
    </w:p>
    <w:p w14:paraId="3AAD1B31" w14:textId="77777777" w:rsidR="000F723C" w:rsidRPr="00850F3D" w:rsidRDefault="000F723C" w:rsidP="009E77BE">
      <w:pPr>
        <w:numPr>
          <w:ilvl w:val="0"/>
          <w:numId w:val="142"/>
        </w:numPr>
        <w:overflowPunct w:val="0"/>
        <w:autoSpaceDE w:val="0"/>
        <w:autoSpaceDN w:val="0"/>
        <w:adjustRightInd w:val="0"/>
        <w:spacing w:line="276" w:lineRule="auto"/>
        <w:ind w:left="0" w:firstLine="0"/>
        <w:jc w:val="both"/>
        <w:textAlignment w:val="baseline"/>
        <w:rPr>
          <w:rFonts w:ascii="Arial Narrow" w:hAnsi="Arial Narrow" w:cs="Arial"/>
          <w:sz w:val="22"/>
          <w:szCs w:val="22"/>
        </w:rPr>
      </w:pPr>
      <w:r w:rsidRPr="00850F3D">
        <w:rPr>
          <w:rFonts w:ascii="Arial Narrow" w:hAnsi="Arial Narrow" w:cs="Arial"/>
          <w:sz w:val="22"/>
          <w:szCs w:val="22"/>
          <w:u w:val="single"/>
        </w:rPr>
        <w:t>Grunt (teren) zdegradowany</w:t>
      </w:r>
      <w:r w:rsidRPr="00850F3D">
        <w:rPr>
          <w:rFonts w:ascii="Arial Narrow" w:hAnsi="Arial Narrow" w:cs="Arial"/>
          <w:sz w:val="22"/>
          <w:szCs w:val="22"/>
        </w:rPr>
        <w:t xml:space="preserve"> – grunt, którego wartość użytkowa zmalała wskutek niekorzystnych zmian w środowisku, jak działalności budowlanej.</w:t>
      </w:r>
    </w:p>
    <w:p w14:paraId="1DF909EF" w14:textId="77777777" w:rsidR="000F723C" w:rsidRPr="00850F3D" w:rsidRDefault="000F723C" w:rsidP="009E77BE">
      <w:pPr>
        <w:numPr>
          <w:ilvl w:val="0"/>
          <w:numId w:val="142"/>
        </w:numPr>
        <w:overflowPunct w:val="0"/>
        <w:autoSpaceDE w:val="0"/>
        <w:autoSpaceDN w:val="0"/>
        <w:adjustRightInd w:val="0"/>
        <w:spacing w:line="276" w:lineRule="auto"/>
        <w:ind w:left="0" w:firstLine="0"/>
        <w:jc w:val="both"/>
        <w:textAlignment w:val="baseline"/>
        <w:rPr>
          <w:rFonts w:ascii="Arial Narrow" w:hAnsi="Arial Narrow" w:cs="Arial"/>
          <w:sz w:val="22"/>
          <w:szCs w:val="22"/>
        </w:rPr>
      </w:pPr>
      <w:r w:rsidRPr="00850F3D">
        <w:rPr>
          <w:rFonts w:ascii="Arial Narrow" w:hAnsi="Arial Narrow" w:cs="Arial"/>
          <w:sz w:val="22"/>
          <w:szCs w:val="22"/>
          <w:u w:val="single"/>
        </w:rPr>
        <w:t>Grunt (teren) zdewastowany</w:t>
      </w:r>
      <w:r w:rsidRPr="00850F3D">
        <w:rPr>
          <w:rFonts w:ascii="Arial Narrow" w:hAnsi="Arial Narrow" w:cs="Arial"/>
          <w:sz w:val="22"/>
          <w:szCs w:val="22"/>
        </w:rPr>
        <w:t xml:space="preserve"> – grunt, który utracił całkowicie wartość użytkową.</w:t>
      </w:r>
    </w:p>
    <w:p w14:paraId="75FED536"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1.4.4. </w:t>
      </w:r>
      <w:r w:rsidRPr="00850F3D">
        <w:rPr>
          <w:rFonts w:ascii="Arial Narrow" w:hAnsi="Arial Narrow" w:cs="Arial"/>
          <w:sz w:val="22"/>
          <w:szCs w:val="22"/>
        </w:rPr>
        <w:t>Pozostałe określenia podstawowe są zgodne z obowiązującymi, odpowiednimi polskimi normami i z definicjami podanymi w S</w:t>
      </w:r>
      <w:r>
        <w:rPr>
          <w:rFonts w:ascii="Arial Narrow" w:hAnsi="Arial Narrow" w:cs="Arial"/>
          <w:sz w:val="22"/>
          <w:szCs w:val="22"/>
        </w:rPr>
        <w:t>S</w:t>
      </w:r>
      <w:r w:rsidRPr="00850F3D">
        <w:rPr>
          <w:rFonts w:ascii="Arial Narrow" w:hAnsi="Arial Narrow" w:cs="Arial"/>
          <w:sz w:val="22"/>
          <w:szCs w:val="22"/>
        </w:rPr>
        <w:t xml:space="preserve">T D-M-00.00.00 „Wymagania ogólne” [1] pkt 1.4. </w:t>
      </w:r>
    </w:p>
    <w:p w14:paraId="4C466C15"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1.5. Ogólne wymagania dotyczące robót</w:t>
      </w:r>
    </w:p>
    <w:p w14:paraId="44AD3805"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 xml:space="preserve">Ogólne wymagania dotyczące robót podano w </w:t>
      </w:r>
      <w:r>
        <w:rPr>
          <w:rFonts w:ascii="Arial Narrow" w:hAnsi="Arial Narrow" w:cs="Arial"/>
          <w:sz w:val="22"/>
          <w:szCs w:val="22"/>
        </w:rPr>
        <w:t>S</w:t>
      </w:r>
      <w:r w:rsidRPr="00850F3D">
        <w:rPr>
          <w:rFonts w:ascii="Arial Narrow" w:hAnsi="Arial Narrow" w:cs="Arial"/>
          <w:sz w:val="22"/>
          <w:szCs w:val="22"/>
        </w:rPr>
        <w:t>ST D-M-00.00.00 „Wymagania ogólne” [1] pkt 1.5.</w:t>
      </w:r>
    </w:p>
    <w:p w14:paraId="444B0237" w14:textId="77777777" w:rsidR="000F723C" w:rsidRDefault="000F723C" w:rsidP="00954441">
      <w:pPr>
        <w:pStyle w:val="Nagwek1"/>
        <w:spacing w:before="0" w:after="0" w:line="276" w:lineRule="auto"/>
        <w:rPr>
          <w:rFonts w:ascii="Arial Narrow" w:hAnsi="Arial Narrow" w:cs="Arial"/>
          <w:sz w:val="22"/>
          <w:szCs w:val="22"/>
        </w:rPr>
      </w:pPr>
      <w:bookmarkStart w:id="1170" w:name="_Toc421594980"/>
      <w:bookmarkStart w:id="1171" w:name="_Toc507909780"/>
      <w:bookmarkStart w:id="1172" w:name="_Toc507909887"/>
      <w:bookmarkStart w:id="1173" w:name="_Toc138042846"/>
      <w:bookmarkStart w:id="1174" w:name="_Toc178394043"/>
      <w:bookmarkStart w:id="1175" w:name="_Toc199824754"/>
      <w:bookmarkStart w:id="1176" w:name="_Toc199904820"/>
      <w:bookmarkStart w:id="1177" w:name="_Toc204750996"/>
    </w:p>
    <w:p w14:paraId="0CA0CF20" w14:textId="77777777" w:rsidR="000F723C" w:rsidRPr="00850F3D" w:rsidRDefault="000F723C" w:rsidP="00954441">
      <w:pPr>
        <w:pStyle w:val="Nagwek1"/>
        <w:spacing w:before="0" w:after="0" w:line="276" w:lineRule="auto"/>
        <w:rPr>
          <w:rFonts w:ascii="Arial Narrow" w:hAnsi="Arial Narrow" w:cs="Arial"/>
          <w:sz w:val="24"/>
          <w:szCs w:val="24"/>
          <w:u w:val="single"/>
        </w:rPr>
      </w:pPr>
      <w:r w:rsidRPr="00850F3D">
        <w:rPr>
          <w:rFonts w:ascii="Arial Narrow" w:hAnsi="Arial Narrow" w:cs="Arial"/>
          <w:sz w:val="24"/>
          <w:szCs w:val="24"/>
          <w:u w:val="single"/>
        </w:rPr>
        <w:t xml:space="preserve">2. </w:t>
      </w:r>
      <w:bookmarkEnd w:id="1170"/>
      <w:bookmarkEnd w:id="1171"/>
      <w:bookmarkEnd w:id="1172"/>
      <w:bookmarkEnd w:id="1173"/>
      <w:bookmarkEnd w:id="1174"/>
      <w:bookmarkEnd w:id="1175"/>
      <w:bookmarkEnd w:id="1176"/>
      <w:r w:rsidRPr="00850F3D">
        <w:rPr>
          <w:rFonts w:ascii="Arial Narrow" w:hAnsi="Arial Narrow" w:cs="Arial"/>
          <w:sz w:val="24"/>
          <w:szCs w:val="24"/>
          <w:u w:val="single"/>
        </w:rPr>
        <w:t>MATERIAŁY</w:t>
      </w:r>
      <w:bookmarkEnd w:id="1177"/>
    </w:p>
    <w:p w14:paraId="1036BB9F"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2.1. Ogólne wymagania dotyczące materiałów</w:t>
      </w:r>
    </w:p>
    <w:p w14:paraId="1EC870B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Ogólne wymagania dotyczące materiałów, ich pozyskiwania i składowania, podano w S</w:t>
      </w:r>
      <w:r>
        <w:rPr>
          <w:rFonts w:ascii="Arial Narrow" w:hAnsi="Arial Narrow" w:cs="Arial"/>
          <w:sz w:val="22"/>
          <w:szCs w:val="22"/>
        </w:rPr>
        <w:t>S</w:t>
      </w:r>
      <w:r w:rsidRPr="00850F3D">
        <w:rPr>
          <w:rFonts w:ascii="Arial Narrow" w:hAnsi="Arial Narrow" w:cs="Arial"/>
          <w:sz w:val="22"/>
          <w:szCs w:val="22"/>
        </w:rPr>
        <w:t>T D-M-00.00.00 „Wymagania ogólne” [1] pkt 2.</w:t>
      </w:r>
    </w:p>
    <w:p w14:paraId="0A981D68"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2.2. Materiały do wykonania robót</w:t>
      </w:r>
    </w:p>
    <w:p w14:paraId="08ACCFDD"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2.2.1. </w:t>
      </w:r>
      <w:r w:rsidRPr="00850F3D">
        <w:rPr>
          <w:rFonts w:ascii="Arial Narrow" w:hAnsi="Arial Narrow" w:cs="Arial"/>
          <w:sz w:val="22"/>
          <w:szCs w:val="22"/>
          <w:u w:val="single"/>
        </w:rPr>
        <w:t>Zgodność materiałów z dokumentacją projektową</w:t>
      </w:r>
      <w:r w:rsidRPr="00850F3D">
        <w:rPr>
          <w:rFonts w:ascii="Arial Narrow" w:hAnsi="Arial Narrow" w:cs="Arial"/>
          <w:sz w:val="22"/>
          <w:szCs w:val="22"/>
        </w:rPr>
        <w:t xml:space="preserve">  </w:t>
      </w:r>
    </w:p>
    <w:p w14:paraId="68AF03C9"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Materiały do wykonania robót powinny być zgodne z ustaleniami dokumentacji projektowej lub S</w:t>
      </w:r>
      <w:r>
        <w:rPr>
          <w:rFonts w:ascii="Arial Narrow" w:hAnsi="Arial Narrow" w:cs="Arial"/>
          <w:sz w:val="22"/>
          <w:szCs w:val="22"/>
        </w:rPr>
        <w:t>S</w:t>
      </w:r>
      <w:r w:rsidRPr="00850F3D">
        <w:rPr>
          <w:rFonts w:ascii="Arial Narrow" w:hAnsi="Arial Narrow" w:cs="Arial"/>
          <w:sz w:val="22"/>
          <w:szCs w:val="22"/>
        </w:rPr>
        <w:t>T.</w:t>
      </w:r>
    </w:p>
    <w:p w14:paraId="1D31203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2.2.2. </w:t>
      </w:r>
      <w:r w:rsidRPr="00850F3D">
        <w:rPr>
          <w:rFonts w:ascii="Arial Narrow" w:hAnsi="Arial Narrow" w:cs="Arial"/>
          <w:sz w:val="22"/>
          <w:szCs w:val="22"/>
          <w:u w:val="single"/>
        </w:rPr>
        <w:t>Rodzaje materiałów stosowanych przy rekultywacji gruntów</w:t>
      </w:r>
    </w:p>
    <w:p w14:paraId="00ACE068"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Materiałami stosowanymi przy rekultywacji gruntów przydrożnych są:</w:t>
      </w:r>
    </w:p>
    <w:p w14:paraId="032998C7" w14:textId="77777777" w:rsidR="000F723C" w:rsidRPr="00850F3D" w:rsidRDefault="000F723C" w:rsidP="009E77BE">
      <w:pPr>
        <w:numPr>
          <w:ilvl w:val="0"/>
          <w:numId w:val="143"/>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ziemia urodzajna,</w:t>
      </w:r>
    </w:p>
    <w:p w14:paraId="6DD6B719" w14:textId="77777777" w:rsidR="000F723C" w:rsidRPr="00850F3D" w:rsidRDefault="000F723C" w:rsidP="009E77BE">
      <w:pPr>
        <w:numPr>
          <w:ilvl w:val="0"/>
          <w:numId w:val="143"/>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nasiona traw,</w:t>
      </w:r>
    </w:p>
    <w:p w14:paraId="613B373F"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2.2.3. </w:t>
      </w:r>
      <w:r w:rsidRPr="00850F3D">
        <w:rPr>
          <w:rFonts w:ascii="Arial Narrow" w:hAnsi="Arial Narrow" w:cs="Arial"/>
          <w:sz w:val="22"/>
          <w:szCs w:val="22"/>
          <w:u w:val="single"/>
        </w:rPr>
        <w:t>Ziemia urodzajna (humus)</w:t>
      </w:r>
    </w:p>
    <w:p w14:paraId="37C35277"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 xml:space="preserve">Ziemia urodzajna powinna zawierać co najmniej 2% części organicznych. Ziemia urodzajna powinna być wilgotna i pozbawiona kamieni większych od </w:t>
      </w:r>
      <w:smartTag w:uri="urn:schemas-microsoft-com:office:smarttags" w:element="metricconverter">
        <w:smartTagPr>
          <w:attr w:name="productid" w:val="5 cm"/>
        </w:smartTagPr>
        <w:r w:rsidRPr="00850F3D">
          <w:rPr>
            <w:rFonts w:ascii="Arial Narrow" w:hAnsi="Arial Narrow" w:cs="Arial"/>
            <w:sz w:val="22"/>
            <w:szCs w:val="22"/>
          </w:rPr>
          <w:t>5 cm</w:t>
        </w:r>
      </w:smartTag>
      <w:r w:rsidRPr="00850F3D">
        <w:rPr>
          <w:rFonts w:ascii="Arial Narrow" w:hAnsi="Arial Narrow" w:cs="Arial"/>
          <w:sz w:val="22"/>
          <w:szCs w:val="22"/>
        </w:rPr>
        <w:t xml:space="preserve"> oraz wolna od zanieczyszczeń obcych.</w:t>
      </w:r>
      <w:r>
        <w:rPr>
          <w:rFonts w:ascii="Arial Narrow" w:hAnsi="Arial Narrow" w:cs="Arial"/>
          <w:sz w:val="22"/>
          <w:szCs w:val="22"/>
        </w:rPr>
        <w:t xml:space="preserve"> </w:t>
      </w:r>
      <w:r w:rsidRPr="00850F3D">
        <w:rPr>
          <w:rFonts w:ascii="Arial Narrow" w:hAnsi="Arial Narrow" w:cs="Arial"/>
          <w:sz w:val="22"/>
          <w:szCs w:val="22"/>
        </w:rPr>
        <w:t>Zaleca się, aby do robót rekultywacyjnych, w największym stopniu, wykorzystywać miejscową ziemię urodzajną zdjętą z pasa robót ziemnych i składowaną w sposób zabezpieczony przed zanieczyszczeniami obcymi.</w:t>
      </w:r>
    </w:p>
    <w:p w14:paraId="5B3F6C41"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W przypadkach wątpliwych, Inżynier może zlecić wykonanie badań w celu stwierdzenia, że ziemia urodzajna odpowiada następującym kryteriom:</w:t>
      </w:r>
    </w:p>
    <w:p w14:paraId="2B28EF54"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 optymalny skład granulometryczny</w:t>
      </w:r>
    </w:p>
    <w:p w14:paraId="5C722AB4" w14:textId="77777777" w:rsidR="000F723C" w:rsidRPr="00850F3D" w:rsidRDefault="000F723C" w:rsidP="009E77BE">
      <w:pPr>
        <w:numPr>
          <w:ilvl w:val="0"/>
          <w:numId w:val="144"/>
        </w:numPr>
        <w:overflowPunct w:val="0"/>
        <w:autoSpaceDE w:val="0"/>
        <w:autoSpaceDN w:val="0"/>
        <w:adjustRightInd w:val="0"/>
        <w:spacing w:line="276" w:lineRule="auto"/>
        <w:jc w:val="both"/>
        <w:textAlignment w:val="baseline"/>
        <w:rPr>
          <w:rFonts w:ascii="Arial Narrow" w:hAnsi="Arial Narrow" w:cs="Arial"/>
          <w:sz w:val="20"/>
          <w:szCs w:val="20"/>
        </w:rPr>
      </w:pPr>
      <w:r w:rsidRPr="00850F3D">
        <w:rPr>
          <w:rFonts w:ascii="Arial Narrow" w:hAnsi="Arial Narrow" w:cs="Arial"/>
          <w:sz w:val="20"/>
          <w:szCs w:val="20"/>
        </w:rPr>
        <w:t xml:space="preserve">frakcja ilasta (d &lt; </w:t>
      </w:r>
      <w:smartTag w:uri="urn:schemas-microsoft-com:office:smarttags" w:element="metricconverter">
        <w:smartTagPr>
          <w:attr w:name="productid" w:val="0,002 mm"/>
        </w:smartTagPr>
        <w:r w:rsidRPr="00850F3D">
          <w:rPr>
            <w:rFonts w:ascii="Arial Narrow" w:hAnsi="Arial Narrow" w:cs="Arial"/>
            <w:sz w:val="20"/>
            <w:szCs w:val="20"/>
          </w:rPr>
          <w:t>0,002 mm</w:t>
        </w:r>
      </w:smartTag>
      <w:r w:rsidRPr="00850F3D">
        <w:rPr>
          <w:rFonts w:ascii="Arial Narrow" w:hAnsi="Arial Narrow" w:cs="Arial"/>
          <w:sz w:val="20"/>
          <w:szCs w:val="20"/>
        </w:rPr>
        <w:t>)</w:t>
      </w:r>
      <w:r w:rsidRPr="00850F3D">
        <w:rPr>
          <w:rFonts w:ascii="Arial Narrow" w:hAnsi="Arial Narrow" w:cs="Arial"/>
          <w:sz w:val="20"/>
          <w:szCs w:val="20"/>
        </w:rPr>
        <w:tab/>
      </w:r>
      <w:r w:rsidRPr="00850F3D">
        <w:rPr>
          <w:rFonts w:ascii="Arial Narrow" w:hAnsi="Arial Narrow" w:cs="Arial"/>
          <w:sz w:val="20"/>
          <w:szCs w:val="20"/>
        </w:rPr>
        <w:tab/>
        <w:t>12 ÷ 18%,</w:t>
      </w:r>
    </w:p>
    <w:p w14:paraId="22DD1648" w14:textId="77777777" w:rsidR="000F723C" w:rsidRPr="00850F3D" w:rsidRDefault="000F723C" w:rsidP="009E77BE">
      <w:pPr>
        <w:numPr>
          <w:ilvl w:val="0"/>
          <w:numId w:val="144"/>
        </w:numPr>
        <w:overflowPunct w:val="0"/>
        <w:autoSpaceDE w:val="0"/>
        <w:autoSpaceDN w:val="0"/>
        <w:adjustRightInd w:val="0"/>
        <w:spacing w:line="276" w:lineRule="auto"/>
        <w:jc w:val="both"/>
        <w:textAlignment w:val="baseline"/>
        <w:rPr>
          <w:rFonts w:ascii="Arial Narrow" w:hAnsi="Arial Narrow" w:cs="Arial"/>
          <w:sz w:val="20"/>
          <w:szCs w:val="20"/>
        </w:rPr>
      </w:pPr>
      <w:r w:rsidRPr="00850F3D">
        <w:rPr>
          <w:rFonts w:ascii="Arial Narrow" w:hAnsi="Arial Narrow" w:cs="Arial"/>
          <w:sz w:val="20"/>
          <w:szCs w:val="20"/>
        </w:rPr>
        <w:lastRenderedPageBreak/>
        <w:t xml:space="preserve">frakcja pylasta (0,002 ÷ </w:t>
      </w:r>
      <w:smartTag w:uri="urn:schemas-microsoft-com:office:smarttags" w:element="metricconverter">
        <w:smartTagPr>
          <w:attr w:name="productid" w:val="0,05 mm"/>
        </w:smartTagPr>
        <w:r w:rsidRPr="00850F3D">
          <w:rPr>
            <w:rFonts w:ascii="Arial Narrow" w:hAnsi="Arial Narrow" w:cs="Arial"/>
            <w:sz w:val="20"/>
            <w:szCs w:val="20"/>
          </w:rPr>
          <w:t>0,05 mm</w:t>
        </w:r>
      </w:smartTag>
      <w:r w:rsidRPr="00850F3D">
        <w:rPr>
          <w:rFonts w:ascii="Arial Narrow" w:hAnsi="Arial Narrow" w:cs="Arial"/>
          <w:sz w:val="20"/>
          <w:szCs w:val="20"/>
        </w:rPr>
        <w:t>)</w:t>
      </w:r>
      <w:r w:rsidRPr="00850F3D">
        <w:rPr>
          <w:rFonts w:ascii="Arial Narrow" w:hAnsi="Arial Narrow" w:cs="Arial"/>
          <w:sz w:val="20"/>
          <w:szCs w:val="20"/>
        </w:rPr>
        <w:tab/>
        <w:t>20 ÷ 30%,</w:t>
      </w:r>
    </w:p>
    <w:p w14:paraId="16AC884C" w14:textId="77777777" w:rsidR="000F723C" w:rsidRPr="00850F3D" w:rsidRDefault="000F723C" w:rsidP="009E77BE">
      <w:pPr>
        <w:numPr>
          <w:ilvl w:val="0"/>
          <w:numId w:val="144"/>
        </w:numPr>
        <w:overflowPunct w:val="0"/>
        <w:autoSpaceDE w:val="0"/>
        <w:autoSpaceDN w:val="0"/>
        <w:adjustRightInd w:val="0"/>
        <w:spacing w:line="276" w:lineRule="auto"/>
        <w:jc w:val="both"/>
        <w:textAlignment w:val="baseline"/>
        <w:rPr>
          <w:rFonts w:ascii="Arial Narrow" w:hAnsi="Arial Narrow" w:cs="Arial"/>
          <w:sz w:val="20"/>
          <w:szCs w:val="20"/>
        </w:rPr>
      </w:pPr>
      <w:r w:rsidRPr="00850F3D">
        <w:rPr>
          <w:rFonts w:ascii="Arial Narrow" w:hAnsi="Arial Narrow" w:cs="Arial"/>
          <w:sz w:val="20"/>
          <w:szCs w:val="20"/>
        </w:rPr>
        <w:t xml:space="preserve">frakcja piaszczysta (0,05 ÷ </w:t>
      </w:r>
      <w:smartTag w:uri="urn:schemas-microsoft-com:office:smarttags" w:element="metricconverter">
        <w:smartTagPr>
          <w:attr w:name="productid" w:val="2,0 mm"/>
        </w:smartTagPr>
        <w:r w:rsidRPr="00850F3D">
          <w:rPr>
            <w:rFonts w:ascii="Arial Narrow" w:hAnsi="Arial Narrow" w:cs="Arial"/>
            <w:sz w:val="20"/>
            <w:szCs w:val="20"/>
          </w:rPr>
          <w:t>2,0 mm</w:t>
        </w:r>
      </w:smartTag>
      <w:r w:rsidRPr="00850F3D">
        <w:rPr>
          <w:rFonts w:ascii="Arial Narrow" w:hAnsi="Arial Narrow" w:cs="Arial"/>
          <w:sz w:val="20"/>
          <w:szCs w:val="20"/>
        </w:rPr>
        <w:t>)</w:t>
      </w:r>
      <w:r w:rsidRPr="00850F3D">
        <w:rPr>
          <w:rFonts w:ascii="Arial Narrow" w:hAnsi="Arial Narrow" w:cs="Arial"/>
          <w:sz w:val="20"/>
          <w:szCs w:val="20"/>
        </w:rPr>
        <w:tab/>
        <w:t>45 ÷ 70%,</w:t>
      </w:r>
    </w:p>
    <w:p w14:paraId="73F591AA" w14:textId="77777777" w:rsidR="000F723C" w:rsidRPr="00850F3D" w:rsidRDefault="000F723C" w:rsidP="00954441">
      <w:pPr>
        <w:spacing w:line="276" w:lineRule="auto"/>
        <w:jc w:val="both"/>
        <w:rPr>
          <w:rFonts w:ascii="Arial Narrow" w:hAnsi="Arial Narrow" w:cs="Arial"/>
          <w:sz w:val="20"/>
          <w:szCs w:val="20"/>
        </w:rPr>
      </w:pPr>
      <w:r w:rsidRPr="00850F3D">
        <w:rPr>
          <w:rFonts w:ascii="Arial Narrow" w:hAnsi="Arial Narrow" w:cs="Arial"/>
          <w:sz w:val="20"/>
          <w:szCs w:val="20"/>
        </w:rPr>
        <w:t>b) zawartość fosforu (P</w:t>
      </w:r>
      <w:r w:rsidRPr="00850F3D">
        <w:rPr>
          <w:rFonts w:ascii="Arial Narrow" w:hAnsi="Arial Narrow" w:cs="Arial"/>
          <w:sz w:val="20"/>
          <w:szCs w:val="20"/>
          <w:vertAlign w:val="subscript"/>
        </w:rPr>
        <w:t>2</w:t>
      </w:r>
      <w:r w:rsidRPr="00850F3D">
        <w:rPr>
          <w:rFonts w:ascii="Arial Narrow" w:hAnsi="Arial Narrow" w:cs="Arial"/>
          <w:sz w:val="20"/>
          <w:szCs w:val="20"/>
        </w:rPr>
        <w:t>O</w:t>
      </w:r>
      <w:r w:rsidRPr="00850F3D">
        <w:rPr>
          <w:rFonts w:ascii="Arial Narrow" w:hAnsi="Arial Narrow" w:cs="Arial"/>
          <w:sz w:val="20"/>
          <w:szCs w:val="20"/>
          <w:vertAlign w:val="subscript"/>
        </w:rPr>
        <w:t>5</w:t>
      </w:r>
      <w:r w:rsidRPr="00850F3D">
        <w:rPr>
          <w:rFonts w:ascii="Arial Narrow" w:hAnsi="Arial Narrow" w:cs="Arial"/>
          <w:sz w:val="20"/>
          <w:szCs w:val="20"/>
        </w:rPr>
        <w:t>)</w:t>
      </w:r>
      <w:r w:rsidRPr="00850F3D">
        <w:rPr>
          <w:rFonts w:ascii="Arial Narrow" w:hAnsi="Arial Narrow" w:cs="Arial"/>
          <w:sz w:val="20"/>
          <w:szCs w:val="20"/>
        </w:rPr>
        <w:tab/>
      </w:r>
      <w:r w:rsidRPr="00850F3D">
        <w:rPr>
          <w:rFonts w:ascii="Arial Narrow" w:hAnsi="Arial Narrow" w:cs="Arial"/>
          <w:sz w:val="20"/>
          <w:szCs w:val="20"/>
        </w:rPr>
        <w:tab/>
      </w:r>
      <w:r w:rsidRPr="00850F3D">
        <w:rPr>
          <w:rFonts w:ascii="Arial Narrow" w:hAnsi="Arial Narrow" w:cs="Arial"/>
          <w:sz w:val="20"/>
          <w:szCs w:val="20"/>
        </w:rPr>
        <w:tab/>
        <w:t>&gt; 20 mg/m</w:t>
      </w:r>
      <w:r w:rsidRPr="00850F3D">
        <w:rPr>
          <w:rFonts w:ascii="Arial Narrow" w:hAnsi="Arial Narrow" w:cs="Arial"/>
          <w:sz w:val="20"/>
          <w:szCs w:val="20"/>
          <w:vertAlign w:val="superscript"/>
        </w:rPr>
        <w:t>2</w:t>
      </w:r>
      <w:r w:rsidRPr="00850F3D">
        <w:rPr>
          <w:rFonts w:ascii="Arial Narrow" w:hAnsi="Arial Narrow" w:cs="Arial"/>
          <w:sz w:val="20"/>
          <w:szCs w:val="20"/>
        </w:rPr>
        <w:t>,</w:t>
      </w:r>
    </w:p>
    <w:p w14:paraId="2EE22098" w14:textId="77777777" w:rsidR="000F723C" w:rsidRPr="00850F3D" w:rsidRDefault="000F723C" w:rsidP="00954441">
      <w:pPr>
        <w:spacing w:line="276" w:lineRule="auto"/>
        <w:jc w:val="both"/>
        <w:rPr>
          <w:rFonts w:ascii="Arial Narrow" w:hAnsi="Arial Narrow" w:cs="Arial"/>
          <w:sz w:val="20"/>
          <w:szCs w:val="20"/>
        </w:rPr>
      </w:pPr>
      <w:r w:rsidRPr="00850F3D">
        <w:rPr>
          <w:rFonts w:ascii="Arial Narrow" w:hAnsi="Arial Narrow" w:cs="Arial"/>
          <w:sz w:val="20"/>
          <w:szCs w:val="20"/>
        </w:rPr>
        <w:t>c) zawartość potasu (K</w:t>
      </w:r>
      <w:r w:rsidRPr="00850F3D">
        <w:rPr>
          <w:rFonts w:ascii="Arial Narrow" w:hAnsi="Arial Narrow" w:cs="Arial"/>
          <w:sz w:val="20"/>
          <w:szCs w:val="20"/>
          <w:vertAlign w:val="subscript"/>
        </w:rPr>
        <w:t>2</w:t>
      </w:r>
      <w:r w:rsidRPr="00850F3D">
        <w:rPr>
          <w:rFonts w:ascii="Arial Narrow" w:hAnsi="Arial Narrow" w:cs="Arial"/>
          <w:sz w:val="20"/>
          <w:szCs w:val="20"/>
        </w:rPr>
        <w:t>O)</w:t>
      </w:r>
      <w:r w:rsidRPr="00850F3D">
        <w:rPr>
          <w:rFonts w:ascii="Arial Narrow" w:hAnsi="Arial Narrow" w:cs="Arial"/>
          <w:sz w:val="20"/>
          <w:szCs w:val="20"/>
        </w:rPr>
        <w:tab/>
      </w:r>
      <w:r w:rsidRPr="00850F3D">
        <w:rPr>
          <w:rFonts w:ascii="Arial Narrow" w:hAnsi="Arial Narrow" w:cs="Arial"/>
          <w:sz w:val="20"/>
          <w:szCs w:val="20"/>
        </w:rPr>
        <w:tab/>
      </w:r>
      <w:r w:rsidRPr="00850F3D">
        <w:rPr>
          <w:rFonts w:ascii="Arial Narrow" w:hAnsi="Arial Narrow" w:cs="Arial"/>
          <w:sz w:val="20"/>
          <w:szCs w:val="20"/>
        </w:rPr>
        <w:tab/>
        <w:t>&gt; 30 mg/m</w:t>
      </w:r>
      <w:r w:rsidRPr="00850F3D">
        <w:rPr>
          <w:rFonts w:ascii="Arial Narrow" w:hAnsi="Arial Narrow" w:cs="Arial"/>
          <w:sz w:val="20"/>
          <w:szCs w:val="20"/>
          <w:vertAlign w:val="superscript"/>
        </w:rPr>
        <w:t>2</w:t>
      </w:r>
      <w:r w:rsidRPr="00850F3D">
        <w:rPr>
          <w:rFonts w:ascii="Arial Narrow" w:hAnsi="Arial Narrow" w:cs="Arial"/>
          <w:sz w:val="20"/>
          <w:szCs w:val="20"/>
        </w:rPr>
        <w:t>,</w:t>
      </w:r>
    </w:p>
    <w:p w14:paraId="3409282F" w14:textId="77777777" w:rsidR="000F723C" w:rsidRPr="00850F3D" w:rsidRDefault="000F723C" w:rsidP="00954441">
      <w:pPr>
        <w:spacing w:line="276" w:lineRule="auto"/>
        <w:jc w:val="both"/>
        <w:rPr>
          <w:rFonts w:ascii="Arial Narrow" w:hAnsi="Arial Narrow" w:cs="Arial"/>
          <w:sz w:val="20"/>
          <w:szCs w:val="20"/>
        </w:rPr>
      </w:pPr>
      <w:r w:rsidRPr="00850F3D">
        <w:rPr>
          <w:rFonts w:ascii="Arial Narrow" w:hAnsi="Arial Narrow" w:cs="Arial"/>
          <w:sz w:val="20"/>
          <w:szCs w:val="20"/>
        </w:rPr>
        <w:t>d) kwasowość (</w:t>
      </w:r>
      <w:proofErr w:type="spellStart"/>
      <w:r w:rsidRPr="00850F3D">
        <w:rPr>
          <w:rFonts w:ascii="Arial Narrow" w:hAnsi="Arial Narrow" w:cs="Arial"/>
          <w:sz w:val="20"/>
          <w:szCs w:val="20"/>
        </w:rPr>
        <w:t>pH</w:t>
      </w:r>
      <w:proofErr w:type="spellEnd"/>
      <w:r w:rsidRPr="00850F3D">
        <w:rPr>
          <w:rFonts w:ascii="Arial Narrow" w:hAnsi="Arial Narrow" w:cs="Arial"/>
          <w:sz w:val="20"/>
          <w:szCs w:val="20"/>
        </w:rPr>
        <w:t>)</w:t>
      </w:r>
      <w:r w:rsidRPr="00850F3D">
        <w:rPr>
          <w:rFonts w:ascii="Arial Narrow" w:hAnsi="Arial Narrow" w:cs="Arial"/>
          <w:sz w:val="20"/>
          <w:szCs w:val="20"/>
        </w:rPr>
        <w:tab/>
      </w:r>
      <w:r w:rsidRPr="00850F3D">
        <w:rPr>
          <w:rFonts w:ascii="Arial Narrow" w:hAnsi="Arial Narrow" w:cs="Arial"/>
          <w:sz w:val="20"/>
          <w:szCs w:val="20"/>
        </w:rPr>
        <w:tab/>
      </w:r>
      <w:r w:rsidRPr="00850F3D">
        <w:rPr>
          <w:rFonts w:ascii="Arial Narrow" w:hAnsi="Arial Narrow" w:cs="Arial"/>
          <w:sz w:val="20"/>
          <w:szCs w:val="20"/>
        </w:rPr>
        <w:tab/>
      </w:r>
      <w:r w:rsidRPr="00850F3D">
        <w:rPr>
          <w:rFonts w:ascii="Arial Narrow" w:hAnsi="Arial Narrow" w:cs="Arial"/>
          <w:sz w:val="20"/>
          <w:szCs w:val="20"/>
        </w:rPr>
        <w:tab/>
        <w:t>≥ 5,5.</w:t>
      </w:r>
    </w:p>
    <w:p w14:paraId="5E57590E"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2.2.4. </w:t>
      </w:r>
      <w:r w:rsidRPr="00850F3D">
        <w:rPr>
          <w:rFonts w:ascii="Arial Narrow" w:hAnsi="Arial Narrow" w:cs="Arial"/>
          <w:sz w:val="22"/>
          <w:szCs w:val="22"/>
        </w:rPr>
        <w:t>Nasiona traw</w:t>
      </w:r>
    </w:p>
    <w:p w14:paraId="580060F3"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Wybór gatunku traw należy dostosować do warunków miejscowych, tj. do rodzaju gleby i stopnia jej zawilgocenia. Najlepiej nadają się do tego celu specjalne mieszanki traw wieloletnich o gęstym i drobnym ukorzenieniu i gwarantowanej jakości.</w:t>
      </w:r>
    </w:p>
    <w:p w14:paraId="21943594"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Gotowa mieszanka traw powinna mieć oznaczony procentowy skład gatunkowy, klasę, zdolność kiełkowania i numer normy, której wymaganiom odpowiada.</w:t>
      </w:r>
      <w:r>
        <w:rPr>
          <w:rFonts w:ascii="Arial Narrow" w:hAnsi="Arial Narrow" w:cs="Arial"/>
          <w:sz w:val="22"/>
          <w:szCs w:val="22"/>
        </w:rPr>
        <w:t xml:space="preserve"> </w:t>
      </w:r>
      <w:r w:rsidRPr="00850F3D">
        <w:rPr>
          <w:rFonts w:ascii="Arial Narrow" w:hAnsi="Arial Narrow" w:cs="Arial"/>
          <w:sz w:val="22"/>
          <w:szCs w:val="22"/>
        </w:rPr>
        <w:t>Nasiona traw należy przechowywać w oryginalnych opakowaniach dostawcy, w miejscach suchych, nie narażonych na uszkodzenia.</w:t>
      </w:r>
    </w:p>
    <w:p w14:paraId="4DD82670" w14:textId="77777777" w:rsidR="000F723C" w:rsidRPr="00850F3D" w:rsidRDefault="000F723C" w:rsidP="00954441">
      <w:pPr>
        <w:spacing w:line="276" w:lineRule="auto"/>
        <w:jc w:val="both"/>
        <w:rPr>
          <w:rFonts w:ascii="Arial Narrow" w:hAnsi="Arial Narrow" w:cs="Arial"/>
          <w:b/>
          <w:sz w:val="22"/>
          <w:szCs w:val="22"/>
        </w:rPr>
      </w:pPr>
    </w:p>
    <w:p w14:paraId="78476EF3" w14:textId="77777777" w:rsidR="000F723C" w:rsidRPr="00850F3D" w:rsidRDefault="000F723C" w:rsidP="00954441">
      <w:pPr>
        <w:pStyle w:val="Nagwek1"/>
        <w:numPr>
          <w:ilvl w:val="12"/>
          <w:numId w:val="0"/>
        </w:numPr>
        <w:spacing w:before="0" w:after="0" w:line="276" w:lineRule="auto"/>
        <w:rPr>
          <w:rFonts w:ascii="Arial Narrow" w:hAnsi="Arial Narrow" w:cs="Arial"/>
          <w:sz w:val="24"/>
          <w:szCs w:val="24"/>
          <w:u w:val="single"/>
        </w:rPr>
      </w:pPr>
      <w:bookmarkStart w:id="1178" w:name="_Toc124213275"/>
      <w:bookmarkStart w:id="1179" w:name="_Toc144694237"/>
      <w:bookmarkStart w:id="1180" w:name="_Toc199904821"/>
      <w:bookmarkStart w:id="1181" w:name="_Toc204750997"/>
      <w:r w:rsidRPr="00850F3D">
        <w:rPr>
          <w:rFonts w:ascii="Arial Narrow" w:hAnsi="Arial Narrow" w:cs="Arial"/>
          <w:sz w:val="24"/>
          <w:szCs w:val="24"/>
          <w:u w:val="single"/>
        </w:rPr>
        <w:t xml:space="preserve">3. </w:t>
      </w:r>
      <w:bookmarkEnd w:id="1178"/>
      <w:bookmarkEnd w:id="1179"/>
      <w:bookmarkEnd w:id="1180"/>
      <w:r w:rsidRPr="00850F3D">
        <w:rPr>
          <w:rFonts w:ascii="Arial Narrow" w:hAnsi="Arial Narrow" w:cs="Arial"/>
          <w:sz w:val="24"/>
          <w:szCs w:val="24"/>
          <w:u w:val="single"/>
        </w:rPr>
        <w:t>SPRZĘT</w:t>
      </w:r>
      <w:bookmarkEnd w:id="1181"/>
    </w:p>
    <w:p w14:paraId="67785F6E"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3.1. Ogólne wymagania dotyczące sprzętu</w:t>
      </w:r>
    </w:p>
    <w:p w14:paraId="0FF1E23F"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Ogólne wymagania dotyczące sprzętu podano w S</w:t>
      </w:r>
      <w:r>
        <w:rPr>
          <w:rFonts w:ascii="Arial Narrow" w:hAnsi="Arial Narrow" w:cs="Arial"/>
          <w:sz w:val="22"/>
          <w:szCs w:val="22"/>
        </w:rPr>
        <w:t>S</w:t>
      </w:r>
      <w:r w:rsidRPr="00850F3D">
        <w:rPr>
          <w:rFonts w:ascii="Arial Narrow" w:hAnsi="Arial Narrow" w:cs="Arial"/>
          <w:sz w:val="22"/>
          <w:szCs w:val="22"/>
        </w:rPr>
        <w:t>T D-M-00.00.00 „Wymagania ogólne” [1] pkt 3.</w:t>
      </w:r>
    </w:p>
    <w:p w14:paraId="4D8131D9"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3.2. Sprzęt stosowany do wykonania robót</w:t>
      </w:r>
    </w:p>
    <w:p w14:paraId="70623D0D"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Przy wykonywaniu robót Wykonawca w zależności od potrzeb, powinien wykazać się możliwością korzystania ze sprzętu dostosowanego do przyjętej metody robót, jak:</w:t>
      </w:r>
    </w:p>
    <w:p w14:paraId="03CD1928" w14:textId="77777777" w:rsidR="000F723C" w:rsidRPr="00AE3899" w:rsidRDefault="000F723C" w:rsidP="009E77BE">
      <w:pPr>
        <w:numPr>
          <w:ilvl w:val="0"/>
          <w:numId w:val="145"/>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przy robotach rekultywacyjnych</w:t>
      </w:r>
    </w:p>
    <w:p w14:paraId="6E4AC9B4" w14:textId="77777777" w:rsidR="000F723C" w:rsidRPr="00AE3899" w:rsidRDefault="000F723C" w:rsidP="009E77BE">
      <w:pPr>
        <w:numPr>
          <w:ilvl w:val="1"/>
          <w:numId w:val="145"/>
        </w:numPr>
        <w:tabs>
          <w:tab w:val="clear" w:pos="1364"/>
          <w:tab w:val="num" w:pos="709"/>
        </w:tabs>
        <w:overflowPunct w:val="0"/>
        <w:autoSpaceDE w:val="0"/>
        <w:autoSpaceDN w:val="0"/>
        <w:adjustRightInd w:val="0"/>
        <w:spacing w:line="276" w:lineRule="auto"/>
        <w:ind w:left="709" w:hanging="283"/>
        <w:jc w:val="both"/>
        <w:textAlignment w:val="baseline"/>
        <w:rPr>
          <w:rFonts w:ascii="Arial Narrow" w:hAnsi="Arial Narrow" w:cs="Arial"/>
          <w:sz w:val="20"/>
          <w:szCs w:val="20"/>
        </w:rPr>
      </w:pPr>
      <w:r w:rsidRPr="00AE3899">
        <w:rPr>
          <w:rFonts w:ascii="Arial Narrow" w:hAnsi="Arial Narrow" w:cs="Arial"/>
          <w:sz w:val="20"/>
          <w:szCs w:val="20"/>
        </w:rPr>
        <w:t>pługi, brony, kultywatory, do ewentualnego spulchnienia gruntów,</w:t>
      </w:r>
    </w:p>
    <w:p w14:paraId="4628E4BE" w14:textId="77777777" w:rsidR="000F723C" w:rsidRPr="00AE3899" w:rsidRDefault="000F723C" w:rsidP="009E77BE">
      <w:pPr>
        <w:numPr>
          <w:ilvl w:val="1"/>
          <w:numId w:val="145"/>
        </w:numPr>
        <w:tabs>
          <w:tab w:val="clear" w:pos="1364"/>
          <w:tab w:val="num" w:pos="709"/>
        </w:tabs>
        <w:overflowPunct w:val="0"/>
        <w:autoSpaceDE w:val="0"/>
        <w:autoSpaceDN w:val="0"/>
        <w:adjustRightInd w:val="0"/>
        <w:spacing w:line="276" w:lineRule="auto"/>
        <w:ind w:left="709" w:hanging="283"/>
        <w:jc w:val="both"/>
        <w:textAlignment w:val="baseline"/>
        <w:rPr>
          <w:rFonts w:ascii="Arial Narrow" w:hAnsi="Arial Narrow" w:cs="Arial"/>
          <w:sz w:val="20"/>
          <w:szCs w:val="20"/>
        </w:rPr>
      </w:pPr>
      <w:r w:rsidRPr="00AE3899">
        <w:rPr>
          <w:rFonts w:ascii="Arial Narrow" w:hAnsi="Arial Narrow" w:cs="Arial"/>
          <w:sz w:val="20"/>
          <w:szCs w:val="20"/>
        </w:rPr>
        <w:t>zgarniarki, spycharki, równiarki do wyrównania terenu,</w:t>
      </w:r>
    </w:p>
    <w:p w14:paraId="29DC2BA9" w14:textId="77777777" w:rsidR="000F723C" w:rsidRPr="00AE3899" w:rsidRDefault="000F723C" w:rsidP="009E77BE">
      <w:pPr>
        <w:numPr>
          <w:ilvl w:val="1"/>
          <w:numId w:val="145"/>
        </w:numPr>
        <w:tabs>
          <w:tab w:val="clear" w:pos="1364"/>
          <w:tab w:val="num" w:pos="709"/>
        </w:tabs>
        <w:overflowPunct w:val="0"/>
        <w:autoSpaceDE w:val="0"/>
        <w:autoSpaceDN w:val="0"/>
        <w:adjustRightInd w:val="0"/>
        <w:spacing w:line="276" w:lineRule="auto"/>
        <w:ind w:left="709" w:hanging="283"/>
        <w:jc w:val="both"/>
        <w:textAlignment w:val="baseline"/>
        <w:rPr>
          <w:rFonts w:ascii="Arial Narrow" w:hAnsi="Arial Narrow" w:cs="Arial"/>
          <w:sz w:val="20"/>
          <w:szCs w:val="20"/>
        </w:rPr>
      </w:pPr>
      <w:r w:rsidRPr="00AE3899">
        <w:rPr>
          <w:rFonts w:ascii="Arial Narrow" w:hAnsi="Arial Narrow" w:cs="Arial"/>
          <w:sz w:val="20"/>
          <w:szCs w:val="20"/>
        </w:rPr>
        <w:t>walce gładkie, ogumione, ew. wibracyjne lub płytowe zagęszczarki wibracyjne, ew. wały kolczatki, wały gładkie,</w:t>
      </w:r>
    </w:p>
    <w:p w14:paraId="7E83B5AD" w14:textId="77777777" w:rsidR="000F723C" w:rsidRPr="00AE3899" w:rsidRDefault="000F723C" w:rsidP="009E77BE">
      <w:pPr>
        <w:numPr>
          <w:ilvl w:val="1"/>
          <w:numId w:val="145"/>
        </w:numPr>
        <w:tabs>
          <w:tab w:val="clear" w:pos="1364"/>
          <w:tab w:val="num" w:pos="709"/>
        </w:tabs>
        <w:overflowPunct w:val="0"/>
        <w:autoSpaceDE w:val="0"/>
        <w:autoSpaceDN w:val="0"/>
        <w:adjustRightInd w:val="0"/>
        <w:spacing w:line="276" w:lineRule="auto"/>
        <w:ind w:left="709" w:hanging="283"/>
        <w:jc w:val="both"/>
        <w:textAlignment w:val="baseline"/>
        <w:rPr>
          <w:rFonts w:ascii="Arial Narrow" w:hAnsi="Arial Narrow" w:cs="Arial"/>
          <w:sz w:val="20"/>
          <w:szCs w:val="20"/>
        </w:rPr>
      </w:pPr>
      <w:r w:rsidRPr="00AE3899">
        <w:rPr>
          <w:rFonts w:ascii="Arial Narrow" w:hAnsi="Arial Narrow" w:cs="Arial"/>
          <w:sz w:val="20"/>
          <w:szCs w:val="20"/>
        </w:rPr>
        <w:t>przewoźne zbiorniki na wodę, wyposażone w urządzenia do rozpryskiwania wody.</w:t>
      </w:r>
    </w:p>
    <w:p w14:paraId="1DDDB266"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 xml:space="preserve">Sprzęt powinien odpowiadać wymaganiom określonym w dokumentacji projektowej, </w:t>
      </w:r>
      <w:r>
        <w:rPr>
          <w:rFonts w:ascii="Arial Narrow" w:hAnsi="Arial Narrow" w:cs="Arial"/>
          <w:sz w:val="22"/>
          <w:szCs w:val="22"/>
        </w:rPr>
        <w:t>S</w:t>
      </w:r>
      <w:r w:rsidRPr="00850F3D">
        <w:rPr>
          <w:rFonts w:ascii="Arial Narrow" w:hAnsi="Arial Narrow" w:cs="Arial"/>
          <w:sz w:val="22"/>
          <w:szCs w:val="22"/>
        </w:rPr>
        <w:t>ST, instrukcjach</w:t>
      </w:r>
      <w:r>
        <w:rPr>
          <w:rFonts w:ascii="Arial Narrow" w:hAnsi="Arial Narrow" w:cs="Arial"/>
          <w:sz w:val="22"/>
          <w:szCs w:val="22"/>
        </w:rPr>
        <w:t xml:space="preserve"> </w:t>
      </w:r>
      <w:r w:rsidRPr="00850F3D">
        <w:rPr>
          <w:rFonts w:ascii="Arial Narrow" w:hAnsi="Arial Narrow" w:cs="Arial"/>
          <w:sz w:val="22"/>
          <w:szCs w:val="22"/>
        </w:rPr>
        <w:t>producentów lub propozycji Wykonawcy i powinien być zaakceptowany przez Inżyniera.</w:t>
      </w:r>
    </w:p>
    <w:p w14:paraId="5D11B2F8" w14:textId="77777777" w:rsidR="000F723C" w:rsidRPr="00850F3D" w:rsidRDefault="000F723C" w:rsidP="00954441">
      <w:pPr>
        <w:spacing w:line="276" w:lineRule="auto"/>
        <w:ind w:firstLine="709"/>
        <w:rPr>
          <w:rFonts w:ascii="Arial Narrow" w:hAnsi="Arial Narrow" w:cs="Arial"/>
          <w:sz w:val="22"/>
          <w:szCs w:val="22"/>
        </w:rPr>
      </w:pPr>
    </w:p>
    <w:p w14:paraId="0B0BAB9D" w14:textId="77777777" w:rsidR="000F723C" w:rsidRPr="00AE3899" w:rsidRDefault="000F723C" w:rsidP="00954441">
      <w:pPr>
        <w:pStyle w:val="Nagwek1"/>
        <w:spacing w:before="0" w:after="0" w:line="276" w:lineRule="auto"/>
        <w:rPr>
          <w:rFonts w:ascii="Arial Narrow" w:hAnsi="Arial Narrow" w:cs="Arial"/>
          <w:sz w:val="24"/>
          <w:szCs w:val="24"/>
          <w:u w:val="single"/>
        </w:rPr>
      </w:pPr>
      <w:bookmarkStart w:id="1182" w:name="_Toc124213276"/>
      <w:bookmarkStart w:id="1183" w:name="_Toc144694238"/>
      <w:bookmarkStart w:id="1184" w:name="_Toc199904822"/>
      <w:bookmarkStart w:id="1185" w:name="_Toc204750998"/>
      <w:r w:rsidRPr="00AE3899">
        <w:rPr>
          <w:rFonts w:ascii="Arial Narrow" w:hAnsi="Arial Narrow" w:cs="Arial"/>
          <w:sz w:val="24"/>
          <w:szCs w:val="24"/>
          <w:u w:val="single"/>
        </w:rPr>
        <w:t>4. TRANSPORT</w:t>
      </w:r>
      <w:bookmarkEnd w:id="1182"/>
      <w:bookmarkEnd w:id="1183"/>
      <w:bookmarkEnd w:id="1184"/>
      <w:bookmarkEnd w:id="1185"/>
    </w:p>
    <w:p w14:paraId="59C35F81"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4.1. Ogólne wymagania dotyczące transportu</w:t>
      </w:r>
    </w:p>
    <w:p w14:paraId="3733BDEB"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Ogólne wymagania dotyczące transportu podano w S</w:t>
      </w:r>
      <w:r>
        <w:rPr>
          <w:rFonts w:ascii="Arial Narrow" w:hAnsi="Arial Narrow" w:cs="Arial"/>
          <w:sz w:val="22"/>
          <w:szCs w:val="22"/>
        </w:rPr>
        <w:t>S</w:t>
      </w:r>
      <w:r w:rsidRPr="00850F3D">
        <w:rPr>
          <w:rFonts w:ascii="Arial Narrow" w:hAnsi="Arial Narrow" w:cs="Arial"/>
          <w:sz w:val="22"/>
          <w:szCs w:val="22"/>
        </w:rPr>
        <w:t>T D-M-00.00.00 „Wymagania ogólne” [1] pkt 4.</w:t>
      </w:r>
    </w:p>
    <w:p w14:paraId="5709A2FB"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 xml:space="preserve">4.2. Transport materiałów </w:t>
      </w:r>
    </w:p>
    <w:p w14:paraId="27BE636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Materiały stosowane do rekultywacji można przewozić dowolnymi środkami transportu, w warunkach zabezpieczających je przed zanieczyszczeniem, zmieszaniem z innymi materiałami. Nasiona traw należy chronić przed zawilgoceniem.</w:t>
      </w:r>
    </w:p>
    <w:p w14:paraId="4DF7652B" w14:textId="77777777" w:rsidR="000F723C" w:rsidRPr="00850F3D" w:rsidRDefault="000F723C" w:rsidP="00954441">
      <w:pPr>
        <w:pStyle w:val="Nagwek1"/>
        <w:numPr>
          <w:ilvl w:val="12"/>
          <w:numId w:val="0"/>
        </w:numPr>
        <w:spacing w:before="0" w:after="0" w:line="276" w:lineRule="auto"/>
        <w:rPr>
          <w:rFonts w:ascii="Arial Narrow" w:hAnsi="Arial Narrow" w:cs="Arial"/>
          <w:sz w:val="22"/>
          <w:szCs w:val="22"/>
        </w:rPr>
      </w:pPr>
      <w:bookmarkStart w:id="1186" w:name="_Toc124213277"/>
      <w:bookmarkStart w:id="1187" w:name="_Toc144694239"/>
      <w:bookmarkStart w:id="1188" w:name="_Toc199904823"/>
      <w:bookmarkStart w:id="1189" w:name="_Toc204750999"/>
      <w:r w:rsidRPr="00850F3D">
        <w:rPr>
          <w:rFonts w:ascii="Arial Narrow" w:hAnsi="Arial Narrow" w:cs="Arial"/>
          <w:sz w:val="22"/>
          <w:szCs w:val="22"/>
        </w:rPr>
        <w:t xml:space="preserve">5. </w:t>
      </w:r>
      <w:bookmarkEnd w:id="1186"/>
      <w:bookmarkEnd w:id="1187"/>
      <w:bookmarkEnd w:id="1188"/>
      <w:r w:rsidRPr="00850F3D">
        <w:rPr>
          <w:rFonts w:ascii="Arial Narrow" w:hAnsi="Arial Narrow" w:cs="Arial"/>
          <w:sz w:val="22"/>
          <w:szCs w:val="22"/>
        </w:rPr>
        <w:t>WYKONANIE ROBÓT</w:t>
      </w:r>
      <w:bookmarkEnd w:id="1189"/>
    </w:p>
    <w:p w14:paraId="26F0EFCD"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5.1. Ogólne zasady wykonania robót</w:t>
      </w:r>
    </w:p>
    <w:p w14:paraId="042C4266"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 xml:space="preserve">Ogólne zasady wykonania robót podano w </w:t>
      </w:r>
      <w:r>
        <w:rPr>
          <w:rFonts w:ascii="Arial Narrow" w:hAnsi="Arial Narrow" w:cs="Arial"/>
          <w:sz w:val="22"/>
          <w:szCs w:val="22"/>
        </w:rPr>
        <w:t>S</w:t>
      </w:r>
      <w:r w:rsidRPr="00850F3D">
        <w:rPr>
          <w:rFonts w:ascii="Arial Narrow" w:hAnsi="Arial Narrow" w:cs="Arial"/>
          <w:sz w:val="22"/>
          <w:szCs w:val="22"/>
        </w:rPr>
        <w:t>ST D-M-00.00.00 „Wymagania ogólne” [1] pkt 5.</w:t>
      </w:r>
    </w:p>
    <w:p w14:paraId="30FBFC00"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5.2. Zasady wykonywania robót</w:t>
      </w:r>
    </w:p>
    <w:p w14:paraId="4DFF67A3"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Sposób wykonania robót powinien być zgodny z dokumentacją projektową i ST. W przypadku braku wystarczających danych można korzystać z ustaleń podanych w niniejszej specyfikacji oraz z informacji podanych w załączniku.</w:t>
      </w:r>
    </w:p>
    <w:p w14:paraId="5A37B7AC"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Podstawowe czynności przy wykonywaniu robót obejmują:</w:t>
      </w:r>
    </w:p>
    <w:p w14:paraId="268E2B0F" w14:textId="77777777" w:rsidR="000F723C" w:rsidRPr="00AE3899" w:rsidRDefault="000F723C" w:rsidP="000F723C">
      <w:pPr>
        <w:numPr>
          <w:ilvl w:val="0"/>
          <w:numId w:val="48"/>
        </w:numPr>
        <w:overflowPunct w:val="0"/>
        <w:autoSpaceDE w:val="0"/>
        <w:autoSpaceDN w:val="0"/>
        <w:adjustRightInd w:val="0"/>
        <w:spacing w:line="276" w:lineRule="auto"/>
        <w:ind w:firstLine="1"/>
        <w:jc w:val="both"/>
        <w:textAlignment w:val="baseline"/>
        <w:rPr>
          <w:rFonts w:ascii="Arial Narrow" w:hAnsi="Arial Narrow" w:cs="Arial"/>
          <w:sz w:val="20"/>
          <w:szCs w:val="20"/>
        </w:rPr>
      </w:pPr>
      <w:r w:rsidRPr="00AE3899">
        <w:rPr>
          <w:rFonts w:ascii="Arial Narrow" w:hAnsi="Arial Narrow" w:cs="Arial"/>
          <w:sz w:val="20"/>
          <w:szCs w:val="20"/>
        </w:rPr>
        <w:t xml:space="preserve">roboty przygotowawcze, </w:t>
      </w:r>
    </w:p>
    <w:p w14:paraId="3716B5AB" w14:textId="77777777" w:rsidR="000F723C" w:rsidRPr="00AE3899" w:rsidRDefault="000F723C" w:rsidP="000F723C">
      <w:pPr>
        <w:numPr>
          <w:ilvl w:val="0"/>
          <w:numId w:val="48"/>
        </w:numPr>
        <w:overflowPunct w:val="0"/>
        <w:autoSpaceDE w:val="0"/>
        <w:autoSpaceDN w:val="0"/>
        <w:adjustRightInd w:val="0"/>
        <w:spacing w:line="276" w:lineRule="auto"/>
        <w:ind w:firstLine="1"/>
        <w:jc w:val="both"/>
        <w:textAlignment w:val="baseline"/>
        <w:rPr>
          <w:rFonts w:ascii="Arial Narrow" w:hAnsi="Arial Narrow" w:cs="Arial"/>
          <w:sz w:val="20"/>
          <w:szCs w:val="20"/>
        </w:rPr>
      </w:pPr>
      <w:r w:rsidRPr="00AE3899">
        <w:rPr>
          <w:rFonts w:ascii="Arial Narrow" w:hAnsi="Arial Narrow" w:cs="Arial"/>
          <w:sz w:val="20"/>
          <w:szCs w:val="20"/>
        </w:rPr>
        <w:t>rekultywację terenu,</w:t>
      </w:r>
    </w:p>
    <w:p w14:paraId="7D442514" w14:textId="77777777" w:rsidR="000F723C" w:rsidRPr="00AE3899" w:rsidRDefault="000F723C" w:rsidP="000F723C">
      <w:pPr>
        <w:numPr>
          <w:ilvl w:val="0"/>
          <w:numId w:val="48"/>
        </w:numPr>
        <w:overflowPunct w:val="0"/>
        <w:autoSpaceDE w:val="0"/>
        <w:autoSpaceDN w:val="0"/>
        <w:adjustRightInd w:val="0"/>
        <w:spacing w:line="276" w:lineRule="auto"/>
        <w:ind w:firstLine="1"/>
        <w:jc w:val="both"/>
        <w:textAlignment w:val="baseline"/>
        <w:rPr>
          <w:rFonts w:ascii="Arial Narrow" w:hAnsi="Arial Narrow" w:cs="Arial"/>
          <w:sz w:val="20"/>
          <w:szCs w:val="20"/>
        </w:rPr>
      </w:pPr>
      <w:r w:rsidRPr="00AE3899">
        <w:rPr>
          <w:rFonts w:ascii="Arial Narrow" w:hAnsi="Arial Narrow" w:cs="Arial"/>
          <w:sz w:val="20"/>
          <w:szCs w:val="20"/>
        </w:rPr>
        <w:t>roboty wykończeniowe.</w:t>
      </w:r>
    </w:p>
    <w:p w14:paraId="3A4F66CE"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5.3. Roboty przygotowawcze</w:t>
      </w:r>
    </w:p>
    <w:p w14:paraId="1327AE1A"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Przed przystąpieniem do robót należy, na podstawie dokumentacji projektowej,  ST lub wskazań Inżyniera:</w:t>
      </w:r>
    </w:p>
    <w:p w14:paraId="744ED6EF" w14:textId="77777777" w:rsidR="000F723C" w:rsidRPr="00AE3899" w:rsidRDefault="000F723C" w:rsidP="000F723C">
      <w:pPr>
        <w:numPr>
          <w:ilvl w:val="0"/>
          <w:numId w:val="49"/>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ustalić lokalizację terenu robót,</w:t>
      </w:r>
    </w:p>
    <w:p w14:paraId="0F989792" w14:textId="77777777" w:rsidR="000F723C" w:rsidRPr="00AE3899" w:rsidRDefault="000F723C" w:rsidP="000F723C">
      <w:pPr>
        <w:numPr>
          <w:ilvl w:val="0"/>
          <w:numId w:val="49"/>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przeprowadzić obliczenia i pomiary geodezyjne niezbędne do wytyczenia robót oraz ustalenia danych wysokościowych,</w:t>
      </w:r>
    </w:p>
    <w:p w14:paraId="6BFB828B" w14:textId="77777777" w:rsidR="000F723C" w:rsidRPr="00AE3899" w:rsidRDefault="000F723C" w:rsidP="000F723C">
      <w:pPr>
        <w:numPr>
          <w:ilvl w:val="0"/>
          <w:numId w:val="49"/>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lastRenderedPageBreak/>
        <w:t>wykonać prace udostępniające teren robót.</w:t>
      </w:r>
    </w:p>
    <w:p w14:paraId="2ACC0BC7"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 xml:space="preserve">Zaleca się korzystanie z ustaleń </w:t>
      </w:r>
      <w:r>
        <w:rPr>
          <w:rFonts w:ascii="Arial Narrow" w:hAnsi="Arial Narrow" w:cs="Arial"/>
          <w:sz w:val="22"/>
          <w:szCs w:val="22"/>
        </w:rPr>
        <w:t>S</w:t>
      </w:r>
      <w:r w:rsidRPr="00850F3D">
        <w:rPr>
          <w:rFonts w:ascii="Arial Narrow" w:hAnsi="Arial Narrow" w:cs="Arial"/>
          <w:sz w:val="22"/>
          <w:szCs w:val="22"/>
        </w:rPr>
        <w:t>ST D-01.00.00 [2] w zakresie niezbędnym do wykonania robót przygotowawczych.</w:t>
      </w:r>
    </w:p>
    <w:p w14:paraId="70EC9FBD"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5.4. Rekultywacja terenu</w:t>
      </w:r>
    </w:p>
    <w:p w14:paraId="40B91CAE"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5.4.1. </w:t>
      </w:r>
      <w:r w:rsidRPr="00AE3899">
        <w:rPr>
          <w:rFonts w:ascii="Arial Narrow" w:hAnsi="Arial Narrow" w:cs="Arial"/>
          <w:sz w:val="22"/>
          <w:szCs w:val="22"/>
          <w:u w:val="single"/>
        </w:rPr>
        <w:t>Czynności przy rekultywacji</w:t>
      </w:r>
    </w:p>
    <w:p w14:paraId="188E2557"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Przy rekultywacji terenu mogą występować następujące czynności:</w:t>
      </w:r>
    </w:p>
    <w:p w14:paraId="203B4430" w14:textId="77777777" w:rsidR="000F723C" w:rsidRPr="00AE3899" w:rsidRDefault="000F723C" w:rsidP="009E77BE">
      <w:pPr>
        <w:numPr>
          <w:ilvl w:val="0"/>
          <w:numId w:val="146"/>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oczyszczenie terenu,</w:t>
      </w:r>
    </w:p>
    <w:p w14:paraId="1CB3A727" w14:textId="77777777" w:rsidR="000F723C" w:rsidRPr="00AE3899" w:rsidRDefault="000F723C" w:rsidP="009E77BE">
      <w:pPr>
        <w:numPr>
          <w:ilvl w:val="0"/>
          <w:numId w:val="146"/>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wyrównanie terenu lub jego spulchnienie,</w:t>
      </w:r>
    </w:p>
    <w:p w14:paraId="3320421C" w14:textId="77777777" w:rsidR="000F723C" w:rsidRPr="00AE3899" w:rsidRDefault="000F723C" w:rsidP="009E77BE">
      <w:pPr>
        <w:numPr>
          <w:ilvl w:val="0"/>
          <w:numId w:val="146"/>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rozłożenie warstwy ziemi urodzajnej,</w:t>
      </w:r>
    </w:p>
    <w:p w14:paraId="7794F5D3" w14:textId="77777777" w:rsidR="000F723C" w:rsidRPr="00AE3899" w:rsidRDefault="000F723C" w:rsidP="009E77BE">
      <w:pPr>
        <w:numPr>
          <w:ilvl w:val="0"/>
          <w:numId w:val="146"/>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obsianie terenu,</w:t>
      </w:r>
    </w:p>
    <w:p w14:paraId="28A78EB3" w14:textId="77777777" w:rsidR="000F723C" w:rsidRPr="00AE3899" w:rsidRDefault="000F723C" w:rsidP="009E77BE">
      <w:pPr>
        <w:numPr>
          <w:ilvl w:val="0"/>
          <w:numId w:val="146"/>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pielęgnacja obsianego terenu.</w:t>
      </w:r>
    </w:p>
    <w:p w14:paraId="3F1A23FF"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5.4.2. </w:t>
      </w:r>
      <w:r w:rsidRPr="00AE3899">
        <w:rPr>
          <w:rFonts w:ascii="Arial Narrow" w:hAnsi="Arial Narrow" w:cs="Arial"/>
          <w:sz w:val="22"/>
          <w:szCs w:val="22"/>
          <w:u w:val="single"/>
        </w:rPr>
        <w:t>Oczyszczenie terenu</w:t>
      </w:r>
    </w:p>
    <w:p w14:paraId="68E3C59A"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Teren, przed rekultywacją, powinien być oczyszczony z wszelkich zanieczyszczeń jak:</w:t>
      </w:r>
    </w:p>
    <w:p w14:paraId="0520883B" w14:textId="77777777" w:rsidR="000F723C" w:rsidRPr="00AE3899" w:rsidRDefault="000F723C" w:rsidP="009E77BE">
      <w:pPr>
        <w:numPr>
          <w:ilvl w:val="0"/>
          <w:numId w:val="147"/>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pozostałości po ewentualnych rozbiórkach,</w:t>
      </w:r>
    </w:p>
    <w:p w14:paraId="4C16E665" w14:textId="77777777" w:rsidR="000F723C" w:rsidRPr="00AE3899" w:rsidRDefault="000F723C" w:rsidP="009E77BE">
      <w:pPr>
        <w:numPr>
          <w:ilvl w:val="0"/>
          <w:numId w:val="147"/>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kamienie, gruz, odpadki kamienne,</w:t>
      </w:r>
    </w:p>
    <w:p w14:paraId="25919BEA" w14:textId="77777777" w:rsidR="000F723C" w:rsidRPr="00AE3899" w:rsidRDefault="000F723C" w:rsidP="009E77BE">
      <w:pPr>
        <w:numPr>
          <w:ilvl w:val="0"/>
          <w:numId w:val="147"/>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 xml:space="preserve">części roślinności do głębokości około </w:t>
      </w:r>
      <w:smartTag w:uri="urn:schemas-microsoft-com:office:smarttags" w:element="metricconverter">
        <w:smartTagPr>
          <w:attr w:name="productid" w:val="60 cm"/>
        </w:smartTagPr>
        <w:r w:rsidRPr="00AE3899">
          <w:rPr>
            <w:rFonts w:ascii="Arial Narrow" w:hAnsi="Arial Narrow" w:cs="Arial"/>
            <w:sz w:val="20"/>
            <w:szCs w:val="20"/>
          </w:rPr>
          <w:t>60 cm</w:t>
        </w:r>
      </w:smartTag>
      <w:r w:rsidRPr="00AE3899">
        <w:rPr>
          <w:rFonts w:ascii="Arial Narrow" w:hAnsi="Arial Narrow" w:cs="Arial"/>
          <w:sz w:val="20"/>
          <w:szCs w:val="20"/>
        </w:rPr>
        <w:t xml:space="preserve"> poniżej projektowanego poziomu terenu,</w:t>
      </w:r>
    </w:p>
    <w:p w14:paraId="5E173713" w14:textId="77777777" w:rsidR="000F723C" w:rsidRPr="00AE3899" w:rsidRDefault="000F723C" w:rsidP="009E77BE">
      <w:pPr>
        <w:numPr>
          <w:ilvl w:val="0"/>
          <w:numId w:val="147"/>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inne zanieczyszczenia określone przez Inżyniera.</w:t>
      </w:r>
    </w:p>
    <w:p w14:paraId="3BA8B04A"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Usunięte zanieczyszczenia powinny być składowane tymczasowo w pryzmach, a następnie wywiezione przez Wykonawcę w miejsce ustalone przez Inżyniera.</w:t>
      </w:r>
    </w:p>
    <w:p w14:paraId="517FDF4C"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5.4.3</w:t>
      </w:r>
      <w:r w:rsidRPr="00AE3899">
        <w:rPr>
          <w:rFonts w:ascii="Arial Narrow" w:hAnsi="Arial Narrow" w:cs="Arial"/>
          <w:b/>
          <w:sz w:val="22"/>
          <w:szCs w:val="22"/>
          <w:u w:val="single"/>
        </w:rPr>
        <w:t xml:space="preserve">. </w:t>
      </w:r>
      <w:r w:rsidRPr="00AE3899">
        <w:rPr>
          <w:rFonts w:ascii="Arial Narrow" w:hAnsi="Arial Narrow" w:cs="Arial"/>
          <w:sz w:val="22"/>
          <w:szCs w:val="22"/>
          <w:u w:val="single"/>
        </w:rPr>
        <w:t>Wyrównanie terenu lub jego spulchnienie</w:t>
      </w:r>
    </w:p>
    <w:p w14:paraId="31A64D56"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Jeśli dokumentacja projektowa nie przewiduje inaczej, to teren pod rekultywację należy wyrównać (wyprofilować) lub spulchnić.</w:t>
      </w:r>
    </w:p>
    <w:p w14:paraId="53F1B734"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 xml:space="preserve">Po usunięciu z powierzchni wszelkich zanieczyszczeń należy sprawdzić czy istniejące rzędne terenu umożliwiają uzyskanie, po profilowaniu, zaprojektowanych rzędnych projektowanych. Zaleca się, aby rzędne terenu, przed profilowaniem, były o co najmniej </w:t>
      </w:r>
      <w:smartTag w:uri="urn:schemas-microsoft-com:office:smarttags" w:element="metricconverter">
        <w:smartTagPr>
          <w:attr w:name="productid" w:val="3 cm"/>
        </w:smartTagPr>
        <w:r w:rsidRPr="00850F3D">
          <w:rPr>
            <w:rFonts w:ascii="Arial Narrow" w:hAnsi="Arial Narrow" w:cs="Arial"/>
            <w:sz w:val="22"/>
            <w:szCs w:val="22"/>
          </w:rPr>
          <w:t>3 cm</w:t>
        </w:r>
      </w:smartTag>
      <w:r w:rsidRPr="00850F3D">
        <w:rPr>
          <w:rFonts w:ascii="Arial Narrow" w:hAnsi="Arial Narrow" w:cs="Arial"/>
          <w:sz w:val="22"/>
          <w:szCs w:val="22"/>
        </w:rPr>
        <w:t xml:space="preserve"> wyższe niż rzędne projektowane. Jeśli występują zaniżenia poziomu w podłożu przewidzianym do profilowania, to należy spulchnić podłoże na głębokość zaakceptowaną przez Inżyniera, dowieźć dodatkowy grunt spełniający wymagania dokumentacji projektowej, w ilości koniecznej do uzyskania niezbędnych rzędnych wysokościowych i zagęścić warstwę do uzyskania wartości wymaganego wskaźnika zagęszczenia. Do profilowania można stosować równiarki lub inny sprzęt zaakceptowany przez Inżyniera. Po profilowaniu terenu należy przystąpić do jego zagęszczenia, które zaleca się wykonać walcami wibracyjnymi lub zagęszczarkami wibracyjnymi.</w:t>
      </w:r>
    </w:p>
    <w:p w14:paraId="7B0E335C"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W miejscach istniejącego terenu, gdzie nie przewiduje się jego wyrównania, lecz wyłączne spulchnienie gruntu, można tego dokonać przy użyciu przede wszystkim sprzętu rolniczego, jak pługi, brony talerzowe, kultywatory itp. Do wstępnego spulchnienia i ewentualnego częściowego mieszania gruntów można stosować pługi (np. jednoskibowe lub wieloskibowe); lżejsze grunty można spulchniać bez użycia pługów zwykłą broną rolniczą z ramą przegubową. Zadaniem takiej brony jest rozbicie brył, leżących na gruncie, płytkie spulchnienie oraz wyrównanie powierzchni. Do rozdrobnienia i mieszania składników gruntu można użyć kultywatora i brony talerzowej, przyczepionych do ciągnika. Do zwilżania mieszanki gruntowej można stosować beczkowozy, a do zagęszczania – walce.</w:t>
      </w:r>
    </w:p>
    <w:p w14:paraId="6AD538B8"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5.4.4. </w:t>
      </w:r>
      <w:r w:rsidRPr="00AE3899">
        <w:rPr>
          <w:rFonts w:ascii="Arial Narrow" w:hAnsi="Arial Narrow" w:cs="Arial"/>
          <w:sz w:val="22"/>
          <w:szCs w:val="22"/>
          <w:u w:val="single"/>
        </w:rPr>
        <w:t>Rozłożenie warstwy ziemi urodzajnej</w:t>
      </w:r>
    </w:p>
    <w:p w14:paraId="10EDE50E"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Do robót rekultywacyjnych można stosować ziemię urodzajną:</w:t>
      </w:r>
    </w:p>
    <w:p w14:paraId="11790775" w14:textId="77777777" w:rsidR="000F723C" w:rsidRPr="00AE3899" w:rsidRDefault="000F723C" w:rsidP="009E77BE">
      <w:pPr>
        <w:numPr>
          <w:ilvl w:val="0"/>
          <w:numId w:val="148"/>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zdjętą z pasa robót ziemnych oraz z innych miejsc określonych w dokumentacji projektowej, w czasie budowy drogi,</w:t>
      </w:r>
    </w:p>
    <w:p w14:paraId="6B1FBDE9" w14:textId="77777777" w:rsidR="000F723C" w:rsidRPr="00AE3899" w:rsidRDefault="000F723C" w:rsidP="009E77BE">
      <w:pPr>
        <w:numPr>
          <w:ilvl w:val="0"/>
          <w:numId w:val="148"/>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dowiezioną spoza terenu robót drogowych.</w:t>
      </w:r>
    </w:p>
    <w:p w14:paraId="3BC58C81"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 xml:space="preserve">Ziemia urodzajna powinna odpowiadać wymaganiom </w:t>
      </w:r>
      <w:proofErr w:type="spellStart"/>
      <w:r w:rsidRPr="00850F3D">
        <w:rPr>
          <w:rFonts w:ascii="Arial Narrow" w:hAnsi="Arial Narrow" w:cs="Arial"/>
          <w:sz w:val="22"/>
          <w:szCs w:val="22"/>
        </w:rPr>
        <w:t>pktu</w:t>
      </w:r>
      <w:proofErr w:type="spellEnd"/>
      <w:r w:rsidRPr="00850F3D">
        <w:rPr>
          <w:rFonts w:ascii="Arial Narrow" w:hAnsi="Arial Narrow" w:cs="Arial"/>
          <w:sz w:val="22"/>
          <w:szCs w:val="22"/>
        </w:rPr>
        <w:t xml:space="preserve"> 2.2.3.</w:t>
      </w:r>
    </w:p>
    <w:p w14:paraId="24AC0A41"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Przy dowożeniu ziemi urodzajnej, która zwykle jest składowana w regularnych pryzmach, należy zwracać uwagę, aby pobierany materiał nie był zanieczyszczony.</w:t>
      </w:r>
    </w:p>
    <w:p w14:paraId="77122DD6"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Ziemię urodzajną należy rozłożyć równą warstwą grubości ustalonej w dokumentacji projektowej lub ST (zwykle 20÷30 cm).</w:t>
      </w:r>
    </w:p>
    <w:p w14:paraId="0F755CDC"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lastRenderedPageBreak/>
        <w:t xml:space="preserve">W przypadku braku wymaganych części organicznych w ziemi urodzajnej należy wprowadzić do niej nawóz mineralny, odpowiadający wymaganiom </w:t>
      </w:r>
      <w:proofErr w:type="spellStart"/>
      <w:r w:rsidRPr="00850F3D">
        <w:rPr>
          <w:rFonts w:ascii="Arial Narrow" w:hAnsi="Arial Narrow" w:cs="Arial"/>
          <w:sz w:val="22"/>
          <w:szCs w:val="22"/>
        </w:rPr>
        <w:t>pktu</w:t>
      </w:r>
      <w:proofErr w:type="spellEnd"/>
      <w:r w:rsidRPr="00850F3D">
        <w:rPr>
          <w:rFonts w:ascii="Arial Narrow" w:hAnsi="Arial Narrow" w:cs="Arial"/>
          <w:sz w:val="22"/>
          <w:szCs w:val="22"/>
        </w:rPr>
        <w:t xml:space="preserve"> 2.2.5. Wprowadzenie nawozu można dokonać wysiewem, rozpyleniem lub rozrzutem z zapewnieniem równomierności rozłożenia ustalonej ilości nawozu. Następnie należy wymieszać ziemię urodzajną z nawozem, najlepiej za pomocą bron, kultywatorów lub pługów. Najbardziej równomierne wymieszanie uzyskuje się przy użyciu narzędzi zębatych i łopatkowych, mniej równomierne – za pomocą talerzowych, a nierównomierne – za pomocą pługów.</w:t>
      </w:r>
    </w:p>
    <w:p w14:paraId="24782FFA"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Rozłożoną warstwę ziemi urodzajnej należy wyrównać (zagrabić) i lekko zagęścić za pomocą walca, a na mniejszych obszarach – ręcznie.</w:t>
      </w:r>
    </w:p>
    <w:p w14:paraId="31D54B4F" w14:textId="77777777" w:rsidR="000F723C" w:rsidRPr="00AE3899" w:rsidRDefault="000F723C" w:rsidP="00954441">
      <w:pPr>
        <w:spacing w:line="276" w:lineRule="auto"/>
        <w:jc w:val="both"/>
        <w:rPr>
          <w:rFonts w:ascii="Arial Narrow" w:hAnsi="Arial Narrow" w:cs="Arial"/>
          <w:sz w:val="22"/>
          <w:szCs w:val="22"/>
          <w:u w:val="single"/>
        </w:rPr>
      </w:pPr>
      <w:r w:rsidRPr="00850F3D">
        <w:rPr>
          <w:rFonts w:ascii="Arial Narrow" w:hAnsi="Arial Narrow" w:cs="Arial"/>
          <w:b/>
          <w:sz w:val="22"/>
          <w:szCs w:val="22"/>
        </w:rPr>
        <w:t xml:space="preserve">5.4.5. </w:t>
      </w:r>
      <w:r w:rsidRPr="00AE3899">
        <w:rPr>
          <w:rFonts w:ascii="Arial Narrow" w:hAnsi="Arial Narrow" w:cs="Arial"/>
          <w:sz w:val="22"/>
          <w:szCs w:val="22"/>
          <w:u w:val="single"/>
        </w:rPr>
        <w:t>Obsianie rekultywowanego terenu</w:t>
      </w:r>
    </w:p>
    <w:p w14:paraId="5EB6E619"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Obsianie rozłożonej warstwy ziemi urodzajnej (po jej ewentualnym nawożeniu) polega na:</w:t>
      </w:r>
    </w:p>
    <w:p w14:paraId="29A6231A" w14:textId="77777777" w:rsidR="000F723C" w:rsidRPr="00850F3D" w:rsidRDefault="000F723C" w:rsidP="009E77BE">
      <w:pPr>
        <w:numPr>
          <w:ilvl w:val="0"/>
          <w:numId w:val="149"/>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 xml:space="preserve">wykonaniu wysiewu ręcznie lub siewnikiem (rzędowym lub rozrzutowym) w ilości od 1 do </w:t>
      </w:r>
      <w:smartTag w:uri="urn:schemas-microsoft-com:office:smarttags" w:element="metricconverter">
        <w:smartTagPr>
          <w:attr w:name="productid" w:val="4 kg"/>
        </w:smartTagPr>
        <w:r w:rsidRPr="00850F3D">
          <w:rPr>
            <w:rFonts w:ascii="Arial Narrow" w:hAnsi="Arial Narrow" w:cs="Arial"/>
            <w:sz w:val="22"/>
            <w:szCs w:val="22"/>
          </w:rPr>
          <w:t>4 kg</w:t>
        </w:r>
      </w:smartTag>
      <w:r w:rsidRPr="00850F3D">
        <w:rPr>
          <w:rFonts w:ascii="Arial Narrow" w:hAnsi="Arial Narrow" w:cs="Arial"/>
          <w:sz w:val="22"/>
          <w:szCs w:val="22"/>
        </w:rPr>
        <w:t xml:space="preserve"> na </w:t>
      </w:r>
      <w:smartTag w:uri="urn:schemas-microsoft-com:office:smarttags" w:element="metricconverter">
        <w:smartTagPr>
          <w:attr w:name="productid" w:val="100 m2"/>
        </w:smartTagPr>
        <w:r w:rsidRPr="00850F3D">
          <w:rPr>
            <w:rFonts w:ascii="Arial Narrow" w:hAnsi="Arial Narrow" w:cs="Arial"/>
            <w:sz w:val="22"/>
            <w:szCs w:val="22"/>
          </w:rPr>
          <w:t>100 m</w:t>
        </w:r>
        <w:r w:rsidRPr="00850F3D">
          <w:rPr>
            <w:rFonts w:ascii="Arial Narrow" w:hAnsi="Arial Narrow" w:cs="Arial"/>
            <w:sz w:val="22"/>
            <w:szCs w:val="22"/>
            <w:vertAlign w:val="superscript"/>
          </w:rPr>
          <w:t>2</w:t>
        </w:r>
      </w:smartTag>
      <w:r w:rsidRPr="00850F3D">
        <w:rPr>
          <w:rFonts w:ascii="Arial Narrow" w:hAnsi="Arial Narrow" w:cs="Arial"/>
          <w:sz w:val="22"/>
          <w:szCs w:val="22"/>
        </w:rPr>
        <w:t>, chyba że ST przewiduje inaczej,</w:t>
      </w:r>
    </w:p>
    <w:p w14:paraId="659D6400" w14:textId="77777777" w:rsidR="000F723C" w:rsidRPr="00850F3D" w:rsidRDefault="000F723C" w:rsidP="009E77BE">
      <w:pPr>
        <w:numPr>
          <w:ilvl w:val="0"/>
          <w:numId w:val="149"/>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przykryciu nasion, przez przemieszanie z ziemią grabiami lub wałem kolczatką,</w:t>
      </w:r>
    </w:p>
    <w:p w14:paraId="62123FBF" w14:textId="77777777" w:rsidR="000F723C" w:rsidRPr="00850F3D" w:rsidRDefault="000F723C" w:rsidP="009E77BE">
      <w:pPr>
        <w:numPr>
          <w:ilvl w:val="0"/>
          <w:numId w:val="149"/>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wałowaniu lekkim wałem, w celu ostatecznego wyrównania i stworzenia dobrych warunków do podsiąkania wody; jeżeli przykrycie nasion nastąpiło przez wałowanie kolczatką, można już nie stosować wału gładkiego.</w:t>
      </w:r>
    </w:p>
    <w:p w14:paraId="712463DE"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Zaleca się, aby siew był dokonany w dni bezwietrzne. Najlepszym okresem siania jest okres wiosenny, gdyż powierzchnia jest wilgotna, co stwarza dogodne warunki do wegetacji traw. Najpóźniejszym okresem obsiewania jest połowa września.</w:t>
      </w:r>
    </w:p>
    <w:p w14:paraId="1C18218E"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b/>
          <w:sz w:val="22"/>
          <w:szCs w:val="22"/>
        </w:rPr>
        <w:t xml:space="preserve">5.4.6. </w:t>
      </w:r>
      <w:r w:rsidRPr="00AE3899">
        <w:rPr>
          <w:rFonts w:ascii="Arial Narrow" w:hAnsi="Arial Narrow" w:cs="Arial"/>
          <w:sz w:val="22"/>
          <w:szCs w:val="22"/>
          <w:u w:val="single"/>
        </w:rPr>
        <w:t>Pielęgnacja obsianego terenu</w:t>
      </w:r>
    </w:p>
    <w:p w14:paraId="64CBF94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ab/>
        <w:t>Najważniejsze zabiegi w pielęgnacji obsianego rekultywowanego terenu obejmują:</w:t>
      </w:r>
    </w:p>
    <w:p w14:paraId="00264D6B" w14:textId="77777777" w:rsidR="000F723C" w:rsidRPr="00850F3D" w:rsidRDefault="000F723C" w:rsidP="009E77BE">
      <w:pPr>
        <w:numPr>
          <w:ilvl w:val="0"/>
          <w:numId w:val="150"/>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uzupełnienie zasiewu w miejscach uszkodzeń powierzchniowych oraz w miejscach, gdzie wegetacja się nie przyjęła (zwykle po pierwszym sezonie),</w:t>
      </w:r>
    </w:p>
    <w:p w14:paraId="5874BFB0" w14:textId="77777777" w:rsidR="000F723C" w:rsidRPr="00850F3D" w:rsidRDefault="000F723C" w:rsidP="009E77BE">
      <w:pPr>
        <w:numPr>
          <w:ilvl w:val="0"/>
          <w:numId w:val="150"/>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koszenie trawy, w okresach, gdy trawa osiąga wysokość 10÷12 cm,</w:t>
      </w:r>
    </w:p>
    <w:p w14:paraId="11EA9729" w14:textId="77777777" w:rsidR="000F723C" w:rsidRPr="00850F3D" w:rsidRDefault="000F723C" w:rsidP="009E77BE">
      <w:pPr>
        <w:numPr>
          <w:ilvl w:val="0"/>
          <w:numId w:val="150"/>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ewentualne usuwanie chwastów lub okresowe nawożenie, jeśli teren rekultywowany tego wymaga.</w:t>
      </w:r>
    </w:p>
    <w:p w14:paraId="6FB5C80C"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 xml:space="preserve">Przy pielęgnacji obsianego terenu zaleca się korzystać z postanowień </w:t>
      </w:r>
      <w:r>
        <w:rPr>
          <w:rFonts w:ascii="Arial Narrow" w:hAnsi="Arial Narrow" w:cs="Arial"/>
          <w:sz w:val="22"/>
          <w:szCs w:val="22"/>
        </w:rPr>
        <w:t>S</w:t>
      </w:r>
      <w:r w:rsidRPr="00850F3D">
        <w:rPr>
          <w:rFonts w:ascii="Arial Narrow" w:hAnsi="Arial Narrow" w:cs="Arial"/>
          <w:sz w:val="22"/>
          <w:szCs w:val="22"/>
        </w:rPr>
        <w:t>ST</w:t>
      </w:r>
      <w:r>
        <w:rPr>
          <w:rFonts w:ascii="Arial Narrow" w:hAnsi="Arial Narrow" w:cs="Arial"/>
          <w:sz w:val="22"/>
          <w:szCs w:val="22"/>
        </w:rPr>
        <w:t xml:space="preserve"> </w:t>
      </w:r>
      <w:r w:rsidRPr="00850F3D">
        <w:rPr>
          <w:rFonts w:ascii="Arial Narrow" w:hAnsi="Arial Narrow" w:cs="Arial"/>
          <w:sz w:val="22"/>
          <w:szCs w:val="22"/>
        </w:rPr>
        <w:t>D-09.01.01 [8].</w:t>
      </w:r>
    </w:p>
    <w:p w14:paraId="2BC8717E"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5.5. Roboty wykończeniowe</w:t>
      </w:r>
    </w:p>
    <w:p w14:paraId="43B6AF70" w14:textId="77777777" w:rsidR="000F723C" w:rsidRPr="00850F3D" w:rsidRDefault="000F723C" w:rsidP="00954441">
      <w:pPr>
        <w:spacing w:line="276" w:lineRule="auto"/>
        <w:ind w:firstLine="709"/>
        <w:jc w:val="both"/>
        <w:rPr>
          <w:rFonts w:ascii="Arial Narrow" w:hAnsi="Arial Narrow" w:cs="Arial"/>
          <w:sz w:val="22"/>
          <w:szCs w:val="22"/>
        </w:rPr>
      </w:pPr>
      <w:r w:rsidRPr="00850F3D">
        <w:rPr>
          <w:rFonts w:ascii="Arial Narrow" w:hAnsi="Arial Narrow" w:cs="Arial"/>
          <w:sz w:val="22"/>
          <w:szCs w:val="22"/>
        </w:rPr>
        <w:t>Roboty wykończeniowe powinny być zgodne z dokumentacją projektową i S</w:t>
      </w:r>
      <w:r>
        <w:rPr>
          <w:rFonts w:ascii="Arial Narrow" w:hAnsi="Arial Narrow" w:cs="Arial"/>
          <w:sz w:val="22"/>
          <w:szCs w:val="22"/>
        </w:rPr>
        <w:t>S</w:t>
      </w:r>
      <w:r w:rsidRPr="00850F3D">
        <w:rPr>
          <w:rFonts w:ascii="Arial Narrow" w:hAnsi="Arial Narrow" w:cs="Arial"/>
          <w:sz w:val="22"/>
          <w:szCs w:val="22"/>
        </w:rPr>
        <w:t>T. Do robót wykończeniowych należą prace związane z dostosowaniem wykonanych robót do istniejących warunków terenowych, takie jak:</w:t>
      </w:r>
    </w:p>
    <w:p w14:paraId="52752C29" w14:textId="77777777" w:rsidR="000F723C" w:rsidRPr="00AE3899"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odtworzenie przeszkód czasowo usuniętych, np. parkanów, ogrodzeń itp.,</w:t>
      </w:r>
    </w:p>
    <w:p w14:paraId="742BFDE1" w14:textId="77777777" w:rsidR="000F723C" w:rsidRPr="00AE3899"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 xml:space="preserve">niezbędne uzupełnienia zniszczonej w czasie robót roślinności, tj. </w:t>
      </w:r>
      <w:proofErr w:type="spellStart"/>
      <w:r w:rsidRPr="00AE3899">
        <w:rPr>
          <w:rFonts w:ascii="Arial Narrow" w:hAnsi="Arial Narrow" w:cs="Arial"/>
          <w:sz w:val="20"/>
          <w:szCs w:val="20"/>
        </w:rPr>
        <w:t>zatrawienia</w:t>
      </w:r>
      <w:proofErr w:type="spellEnd"/>
      <w:r w:rsidRPr="00AE3899">
        <w:rPr>
          <w:rFonts w:ascii="Arial Narrow" w:hAnsi="Arial Narrow" w:cs="Arial"/>
          <w:sz w:val="20"/>
          <w:szCs w:val="20"/>
        </w:rPr>
        <w:t>, krzewów, ew. drzew,</w:t>
      </w:r>
    </w:p>
    <w:p w14:paraId="56B78A89" w14:textId="77777777" w:rsidR="000F723C" w:rsidRPr="00AE3899"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 xml:space="preserve">roboty porządkujące otoczenie terenu robót. </w:t>
      </w:r>
    </w:p>
    <w:p w14:paraId="5A4A95E4" w14:textId="77777777" w:rsidR="000F723C" w:rsidRPr="00AE3899" w:rsidRDefault="000F723C" w:rsidP="00954441">
      <w:pPr>
        <w:overflowPunct w:val="0"/>
        <w:autoSpaceDE w:val="0"/>
        <w:autoSpaceDN w:val="0"/>
        <w:adjustRightInd w:val="0"/>
        <w:spacing w:line="276" w:lineRule="auto"/>
        <w:ind w:left="283"/>
        <w:jc w:val="both"/>
        <w:textAlignment w:val="baseline"/>
        <w:rPr>
          <w:rFonts w:ascii="Arial Narrow" w:hAnsi="Arial Narrow" w:cs="Arial"/>
          <w:u w:val="single"/>
        </w:rPr>
      </w:pPr>
    </w:p>
    <w:p w14:paraId="7A6529C9" w14:textId="77777777" w:rsidR="000F723C" w:rsidRPr="00AE3899" w:rsidRDefault="000F723C" w:rsidP="00954441">
      <w:pPr>
        <w:pStyle w:val="Nagwek1"/>
        <w:spacing w:before="0" w:after="0" w:line="276" w:lineRule="auto"/>
        <w:rPr>
          <w:rFonts w:ascii="Arial Narrow" w:hAnsi="Arial Narrow" w:cs="Arial"/>
          <w:sz w:val="24"/>
          <w:szCs w:val="24"/>
          <w:u w:val="single"/>
        </w:rPr>
      </w:pPr>
      <w:bookmarkStart w:id="1190" w:name="_Toc204751000"/>
      <w:r w:rsidRPr="00AE3899">
        <w:rPr>
          <w:rFonts w:ascii="Arial Narrow" w:hAnsi="Arial Narrow" w:cs="Arial"/>
          <w:sz w:val="24"/>
          <w:szCs w:val="24"/>
          <w:u w:val="single"/>
        </w:rPr>
        <w:t>6. KONTROLA JAKOŚCI ROBÓT</w:t>
      </w:r>
      <w:bookmarkEnd w:id="1190"/>
      <w:r w:rsidRPr="00AE3899">
        <w:rPr>
          <w:rFonts w:ascii="Arial Narrow" w:hAnsi="Arial Narrow" w:cs="Arial"/>
          <w:sz w:val="24"/>
          <w:szCs w:val="24"/>
          <w:u w:val="single"/>
        </w:rPr>
        <w:t xml:space="preserve">  </w:t>
      </w:r>
    </w:p>
    <w:p w14:paraId="1600FBAF"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6.1. Ogólne zasady kontroli jakości robót</w:t>
      </w:r>
    </w:p>
    <w:p w14:paraId="3EC41F33"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Ogólne zasady kontroli jakości robót podano w S</w:t>
      </w:r>
      <w:r>
        <w:rPr>
          <w:rFonts w:ascii="Arial Narrow" w:hAnsi="Arial Narrow" w:cs="Arial"/>
          <w:sz w:val="22"/>
          <w:szCs w:val="22"/>
        </w:rPr>
        <w:t>S</w:t>
      </w:r>
      <w:r w:rsidRPr="00850F3D">
        <w:rPr>
          <w:rFonts w:ascii="Arial Narrow" w:hAnsi="Arial Narrow" w:cs="Arial"/>
          <w:sz w:val="22"/>
          <w:szCs w:val="22"/>
        </w:rPr>
        <w:t>T D-M-00.00.00 „Wymagania ogólne” [1] pkt 6.</w:t>
      </w:r>
    </w:p>
    <w:p w14:paraId="04EDAAF7"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6.2. Badania przed przystąpieniem do robót</w:t>
      </w:r>
    </w:p>
    <w:p w14:paraId="2CC48B7D"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Przed przystąpieniem do robót Wykonawca powinien:</w:t>
      </w:r>
    </w:p>
    <w:p w14:paraId="0B281860" w14:textId="77777777" w:rsidR="000F723C" w:rsidRPr="00AE3899"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uzyskać wymagane dokumenty, dopuszczające wyroby budowlane do obrotu i powszechnego stosowania (aprobaty techniczne, certyfikaty zgodności, deklaracje zgodności, ew. badania materiałów wykonane przez dostawców itp.),</w:t>
      </w:r>
    </w:p>
    <w:p w14:paraId="1C3BC5D0" w14:textId="77777777" w:rsidR="000F723C" w:rsidRPr="00AE3899"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0"/>
          <w:szCs w:val="20"/>
        </w:rPr>
      </w:pPr>
      <w:r w:rsidRPr="00AE3899">
        <w:rPr>
          <w:rFonts w:ascii="Arial Narrow" w:hAnsi="Arial Narrow" w:cs="Arial"/>
          <w:sz w:val="20"/>
          <w:szCs w:val="20"/>
        </w:rPr>
        <w:t xml:space="preserve">ew. wykonać własne badania właściwości materiałów przeznaczonych do wykonania robót, określone w </w:t>
      </w:r>
      <w:proofErr w:type="spellStart"/>
      <w:r w:rsidRPr="00AE3899">
        <w:rPr>
          <w:rFonts w:ascii="Arial Narrow" w:hAnsi="Arial Narrow" w:cs="Arial"/>
          <w:sz w:val="20"/>
          <w:szCs w:val="20"/>
        </w:rPr>
        <w:t>pkcie</w:t>
      </w:r>
      <w:proofErr w:type="spellEnd"/>
      <w:r w:rsidRPr="00AE3899">
        <w:rPr>
          <w:rFonts w:ascii="Arial Narrow" w:hAnsi="Arial Narrow" w:cs="Arial"/>
          <w:sz w:val="20"/>
          <w:szCs w:val="20"/>
        </w:rPr>
        <w:t xml:space="preserve"> 2.</w:t>
      </w:r>
    </w:p>
    <w:p w14:paraId="3C20731C"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Wszystkie dokumenty oraz wyniki badań Wykonawca przedstawia Inżynierowi do akceptacji.</w:t>
      </w:r>
    </w:p>
    <w:p w14:paraId="43ECDC01"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6.3. Badania w czasie robót</w:t>
      </w:r>
    </w:p>
    <w:p w14:paraId="70C0DC3D"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 xml:space="preserve">Częstotliwość oraz zakres badań i pomiarów, które należy wykonać w czasie robót podaje tablica 1. </w:t>
      </w:r>
    </w:p>
    <w:p w14:paraId="31CE141C" w14:textId="77777777" w:rsidR="000F723C" w:rsidRPr="00AE3899" w:rsidRDefault="000F723C" w:rsidP="00954441">
      <w:pPr>
        <w:numPr>
          <w:ilvl w:val="12"/>
          <w:numId w:val="0"/>
        </w:numPr>
        <w:spacing w:line="276" w:lineRule="auto"/>
        <w:jc w:val="both"/>
        <w:rPr>
          <w:rFonts w:ascii="Arial Narrow" w:hAnsi="Arial Narrow" w:cs="Arial"/>
          <w:i/>
          <w:iCs/>
          <w:sz w:val="20"/>
          <w:szCs w:val="20"/>
        </w:rPr>
      </w:pPr>
      <w:r w:rsidRPr="00AE3899">
        <w:rPr>
          <w:rFonts w:ascii="Arial Narrow" w:hAnsi="Arial Narrow" w:cs="Arial"/>
          <w:i/>
          <w:iCs/>
          <w:sz w:val="20"/>
          <w:szCs w:val="20"/>
        </w:rPr>
        <w:t>Tablica 1. Częstotliwość oraz zakres badań i pomiarów w czasie robót</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765"/>
        <w:gridCol w:w="2835"/>
      </w:tblGrid>
      <w:tr w:rsidR="000F723C" w:rsidRPr="00AE3899" w14:paraId="33F54FCB" w14:textId="77777777" w:rsidTr="00954441">
        <w:tc>
          <w:tcPr>
            <w:tcW w:w="496" w:type="dxa"/>
            <w:tcBorders>
              <w:bottom w:val="double" w:sz="4" w:space="0" w:color="auto"/>
            </w:tcBorders>
            <w:shd w:val="clear" w:color="auto" w:fill="D9E2F3" w:themeFill="accent1" w:themeFillTint="33"/>
          </w:tcPr>
          <w:p w14:paraId="49E64B11" w14:textId="77777777" w:rsidR="000F723C" w:rsidRPr="00AE3899" w:rsidRDefault="000F723C" w:rsidP="00954441">
            <w:pPr>
              <w:numPr>
                <w:ilvl w:val="12"/>
                <w:numId w:val="0"/>
              </w:numPr>
              <w:spacing w:line="276" w:lineRule="auto"/>
              <w:jc w:val="both"/>
              <w:rPr>
                <w:rFonts w:ascii="Arial Narrow" w:hAnsi="Arial Narrow" w:cs="Arial"/>
                <w:b/>
                <w:bCs/>
                <w:sz w:val="20"/>
                <w:szCs w:val="20"/>
              </w:rPr>
            </w:pPr>
            <w:r w:rsidRPr="00AE3899">
              <w:rPr>
                <w:rFonts w:ascii="Arial Narrow" w:hAnsi="Arial Narrow" w:cs="Arial"/>
                <w:b/>
                <w:bCs/>
                <w:sz w:val="20"/>
                <w:szCs w:val="20"/>
              </w:rPr>
              <w:t>Lp.</w:t>
            </w:r>
          </w:p>
        </w:tc>
        <w:tc>
          <w:tcPr>
            <w:tcW w:w="3543" w:type="dxa"/>
            <w:tcBorders>
              <w:bottom w:val="double" w:sz="4" w:space="0" w:color="auto"/>
            </w:tcBorders>
            <w:shd w:val="clear" w:color="auto" w:fill="D9E2F3" w:themeFill="accent1" w:themeFillTint="33"/>
          </w:tcPr>
          <w:p w14:paraId="22DA9D4D" w14:textId="77777777" w:rsidR="000F723C" w:rsidRPr="00AE3899" w:rsidRDefault="000F723C" w:rsidP="00954441">
            <w:pPr>
              <w:numPr>
                <w:ilvl w:val="12"/>
                <w:numId w:val="0"/>
              </w:numPr>
              <w:spacing w:line="276" w:lineRule="auto"/>
              <w:jc w:val="both"/>
              <w:rPr>
                <w:rFonts w:ascii="Arial Narrow" w:hAnsi="Arial Narrow" w:cs="Arial"/>
                <w:b/>
                <w:bCs/>
                <w:sz w:val="20"/>
                <w:szCs w:val="20"/>
              </w:rPr>
            </w:pPr>
            <w:r w:rsidRPr="00AE3899">
              <w:rPr>
                <w:rFonts w:ascii="Arial Narrow" w:hAnsi="Arial Narrow" w:cs="Arial"/>
                <w:b/>
                <w:bCs/>
                <w:sz w:val="20"/>
                <w:szCs w:val="20"/>
              </w:rPr>
              <w:t>Wyszczególnienie robót</w:t>
            </w:r>
          </w:p>
        </w:tc>
        <w:tc>
          <w:tcPr>
            <w:tcW w:w="1765" w:type="dxa"/>
            <w:tcBorders>
              <w:bottom w:val="double" w:sz="4" w:space="0" w:color="auto"/>
            </w:tcBorders>
            <w:shd w:val="clear" w:color="auto" w:fill="D9E2F3" w:themeFill="accent1" w:themeFillTint="33"/>
          </w:tcPr>
          <w:p w14:paraId="37D14972" w14:textId="77777777" w:rsidR="000F723C" w:rsidRPr="00AE3899" w:rsidRDefault="000F723C" w:rsidP="00954441">
            <w:pPr>
              <w:numPr>
                <w:ilvl w:val="12"/>
                <w:numId w:val="0"/>
              </w:numPr>
              <w:spacing w:line="276" w:lineRule="auto"/>
              <w:jc w:val="both"/>
              <w:rPr>
                <w:rFonts w:ascii="Arial Narrow" w:hAnsi="Arial Narrow" w:cs="Arial"/>
                <w:b/>
                <w:bCs/>
                <w:sz w:val="20"/>
                <w:szCs w:val="20"/>
              </w:rPr>
            </w:pPr>
            <w:r w:rsidRPr="00AE3899">
              <w:rPr>
                <w:rFonts w:ascii="Arial Narrow" w:hAnsi="Arial Narrow" w:cs="Arial"/>
                <w:b/>
                <w:bCs/>
                <w:sz w:val="20"/>
                <w:szCs w:val="20"/>
              </w:rPr>
              <w:t>Częstotliwość badań</w:t>
            </w:r>
          </w:p>
        </w:tc>
        <w:tc>
          <w:tcPr>
            <w:tcW w:w="2835" w:type="dxa"/>
            <w:tcBorders>
              <w:bottom w:val="double" w:sz="4" w:space="0" w:color="auto"/>
            </w:tcBorders>
            <w:shd w:val="clear" w:color="auto" w:fill="D9E2F3" w:themeFill="accent1" w:themeFillTint="33"/>
          </w:tcPr>
          <w:p w14:paraId="72FB7646" w14:textId="77777777" w:rsidR="000F723C" w:rsidRPr="00AE3899" w:rsidRDefault="000F723C" w:rsidP="00954441">
            <w:pPr>
              <w:numPr>
                <w:ilvl w:val="12"/>
                <w:numId w:val="0"/>
              </w:numPr>
              <w:spacing w:line="276" w:lineRule="auto"/>
              <w:jc w:val="both"/>
              <w:rPr>
                <w:rFonts w:ascii="Arial Narrow" w:hAnsi="Arial Narrow" w:cs="Arial"/>
                <w:b/>
                <w:bCs/>
                <w:sz w:val="20"/>
                <w:szCs w:val="20"/>
              </w:rPr>
            </w:pPr>
            <w:r w:rsidRPr="00AE3899">
              <w:rPr>
                <w:rFonts w:ascii="Arial Narrow" w:hAnsi="Arial Narrow" w:cs="Arial"/>
                <w:b/>
                <w:bCs/>
                <w:sz w:val="20"/>
                <w:szCs w:val="20"/>
              </w:rPr>
              <w:t>Wartości dopuszczalne</w:t>
            </w:r>
          </w:p>
        </w:tc>
      </w:tr>
      <w:tr w:rsidR="000F723C" w:rsidRPr="00AE3899" w14:paraId="686C4E21" w14:textId="77777777" w:rsidTr="00954441">
        <w:tc>
          <w:tcPr>
            <w:tcW w:w="496" w:type="dxa"/>
            <w:tcBorders>
              <w:top w:val="double" w:sz="4" w:space="0" w:color="auto"/>
            </w:tcBorders>
            <w:vAlign w:val="center"/>
          </w:tcPr>
          <w:p w14:paraId="6502FC08"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1</w:t>
            </w:r>
          </w:p>
        </w:tc>
        <w:tc>
          <w:tcPr>
            <w:tcW w:w="3543" w:type="dxa"/>
            <w:tcBorders>
              <w:top w:val="double" w:sz="4" w:space="0" w:color="auto"/>
            </w:tcBorders>
            <w:vAlign w:val="center"/>
          </w:tcPr>
          <w:p w14:paraId="3E8B9E37"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Lokalizacja i zgodność granic terenu robót z dokumentacją projektową</w:t>
            </w:r>
          </w:p>
        </w:tc>
        <w:tc>
          <w:tcPr>
            <w:tcW w:w="1765" w:type="dxa"/>
            <w:tcBorders>
              <w:top w:val="double" w:sz="4" w:space="0" w:color="auto"/>
            </w:tcBorders>
            <w:vAlign w:val="center"/>
          </w:tcPr>
          <w:p w14:paraId="0D417F9F"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1 raz</w:t>
            </w:r>
          </w:p>
        </w:tc>
        <w:tc>
          <w:tcPr>
            <w:tcW w:w="2835" w:type="dxa"/>
            <w:tcBorders>
              <w:top w:val="double" w:sz="4" w:space="0" w:color="auto"/>
            </w:tcBorders>
            <w:vAlign w:val="center"/>
          </w:tcPr>
          <w:p w14:paraId="24C9AFDC"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 xml:space="preserve">Wg </w:t>
            </w:r>
            <w:proofErr w:type="spellStart"/>
            <w:r w:rsidRPr="00AE3899">
              <w:rPr>
                <w:rFonts w:ascii="Arial Narrow" w:hAnsi="Arial Narrow" w:cs="Arial"/>
                <w:sz w:val="20"/>
                <w:szCs w:val="20"/>
              </w:rPr>
              <w:t>pktu</w:t>
            </w:r>
            <w:proofErr w:type="spellEnd"/>
            <w:r w:rsidRPr="00AE3899">
              <w:rPr>
                <w:rFonts w:ascii="Arial Narrow" w:hAnsi="Arial Narrow" w:cs="Arial"/>
                <w:sz w:val="20"/>
                <w:szCs w:val="20"/>
              </w:rPr>
              <w:t xml:space="preserve"> 5 i dokumentacji projektowej </w:t>
            </w:r>
          </w:p>
        </w:tc>
      </w:tr>
      <w:tr w:rsidR="000F723C" w:rsidRPr="00AE3899" w14:paraId="3A9B83CA" w14:textId="77777777" w:rsidTr="00954441">
        <w:tc>
          <w:tcPr>
            <w:tcW w:w="496" w:type="dxa"/>
            <w:vAlign w:val="center"/>
          </w:tcPr>
          <w:p w14:paraId="1DFE4592"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lastRenderedPageBreak/>
              <w:t>2</w:t>
            </w:r>
          </w:p>
        </w:tc>
        <w:tc>
          <w:tcPr>
            <w:tcW w:w="3543" w:type="dxa"/>
            <w:vAlign w:val="center"/>
          </w:tcPr>
          <w:p w14:paraId="3EBFB600"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Rekultywacja terenu</w:t>
            </w:r>
          </w:p>
        </w:tc>
        <w:tc>
          <w:tcPr>
            <w:tcW w:w="1765" w:type="dxa"/>
            <w:vAlign w:val="center"/>
          </w:tcPr>
          <w:p w14:paraId="5BB5EE2C"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 xml:space="preserve">Ocena ciągła </w:t>
            </w:r>
          </w:p>
        </w:tc>
        <w:tc>
          <w:tcPr>
            <w:tcW w:w="2835" w:type="dxa"/>
            <w:vAlign w:val="center"/>
          </w:tcPr>
          <w:p w14:paraId="6D7EF575"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 xml:space="preserve">Wg </w:t>
            </w:r>
            <w:proofErr w:type="spellStart"/>
            <w:r w:rsidRPr="00AE3899">
              <w:rPr>
                <w:rFonts w:ascii="Arial Narrow" w:hAnsi="Arial Narrow" w:cs="Arial"/>
                <w:sz w:val="20"/>
                <w:szCs w:val="20"/>
              </w:rPr>
              <w:t>pktu</w:t>
            </w:r>
            <w:proofErr w:type="spellEnd"/>
            <w:r w:rsidRPr="00AE3899">
              <w:rPr>
                <w:rFonts w:ascii="Arial Narrow" w:hAnsi="Arial Narrow" w:cs="Arial"/>
                <w:sz w:val="20"/>
                <w:szCs w:val="20"/>
              </w:rPr>
              <w:t xml:space="preserve"> 5.4</w:t>
            </w:r>
          </w:p>
        </w:tc>
      </w:tr>
      <w:tr w:rsidR="000F723C" w:rsidRPr="00AE3899" w14:paraId="6B826BB0" w14:textId="77777777" w:rsidTr="00954441">
        <w:tc>
          <w:tcPr>
            <w:tcW w:w="496" w:type="dxa"/>
            <w:vAlign w:val="center"/>
          </w:tcPr>
          <w:p w14:paraId="7B1BA0A4"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3</w:t>
            </w:r>
          </w:p>
        </w:tc>
        <w:tc>
          <w:tcPr>
            <w:tcW w:w="3543" w:type="dxa"/>
            <w:vAlign w:val="center"/>
          </w:tcPr>
          <w:p w14:paraId="6DEE9F9F"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Wykonanie robót wykończeniowych</w:t>
            </w:r>
          </w:p>
        </w:tc>
        <w:tc>
          <w:tcPr>
            <w:tcW w:w="1765" w:type="dxa"/>
            <w:vAlign w:val="center"/>
          </w:tcPr>
          <w:p w14:paraId="766E9443"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Ocena ciągła</w:t>
            </w:r>
          </w:p>
        </w:tc>
        <w:tc>
          <w:tcPr>
            <w:tcW w:w="2835" w:type="dxa"/>
            <w:vAlign w:val="center"/>
          </w:tcPr>
          <w:p w14:paraId="0B3AD823" w14:textId="77777777" w:rsidR="000F723C" w:rsidRPr="00AE3899" w:rsidRDefault="000F723C" w:rsidP="00954441">
            <w:pPr>
              <w:numPr>
                <w:ilvl w:val="12"/>
                <w:numId w:val="0"/>
              </w:numPr>
              <w:spacing w:line="276" w:lineRule="auto"/>
              <w:jc w:val="both"/>
              <w:rPr>
                <w:rFonts w:ascii="Arial Narrow" w:hAnsi="Arial Narrow" w:cs="Arial"/>
                <w:sz w:val="20"/>
                <w:szCs w:val="20"/>
              </w:rPr>
            </w:pPr>
            <w:r w:rsidRPr="00AE3899">
              <w:rPr>
                <w:rFonts w:ascii="Arial Narrow" w:hAnsi="Arial Narrow" w:cs="Arial"/>
                <w:sz w:val="20"/>
                <w:szCs w:val="20"/>
              </w:rPr>
              <w:t xml:space="preserve">Wg </w:t>
            </w:r>
            <w:proofErr w:type="spellStart"/>
            <w:r w:rsidRPr="00AE3899">
              <w:rPr>
                <w:rFonts w:ascii="Arial Narrow" w:hAnsi="Arial Narrow" w:cs="Arial"/>
                <w:sz w:val="20"/>
                <w:szCs w:val="20"/>
              </w:rPr>
              <w:t>pktu</w:t>
            </w:r>
            <w:proofErr w:type="spellEnd"/>
            <w:r w:rsidRPr="00AE3899">
              <w:rPr>
                <w:rFonts w:ascii="Arial Narrow" w:hAnsi="Arial Narrow" w:cs="Arial"/>
                <w:sz w:val="20"/>
                <w:szCs w:val="20"/>
              </w:rPr>
              <w:t xml:space="preserve"> 5.5</w:t>
            </w:r>
          </w:p>
        </w:tc>
      </w:tr>
    </w:tbl>
    <w:p w14:paraId="056A28E4" w14:textId="77777777" w:rsidR="000F723C" w:rsidRPr="00AE3899" w:rsidRDefault="000F723C" w:rsidP="00954441">
      <w:pPr>
        <w:pStyle w:val="Nagwek1"/>
        <w:numPr>
          <w:ilvl w:val="12"/>
          <w:numId w:val="0"/>
        </w:numPr>
        <w:spacing w:before="0" w:after="0" w:line="276" w:lineRule="auto"/>
        <w:rPr>
          <w:rFonts w:ascii="Arial Narrow" w:hAnsi="Arial Narrow" w:cs="Arial"/>
          <w:sz w:val="24"/>
          <w:szCs w:val="24"/>
          <w:u w:val="single"/>
        </w:rPr>
      </w:pPr>
      <w:bookmarkStart w:id="1191" w:name="_Toc204751001"/>
      <w:r w:rsidRPr="00AE3899">
        <w:rPr>
          <w:rFonts w:ascii="Arial Narrow" w:hAnsi="Arial Narrow" w:cs="Arial"/>
          <w:sz w:val="24"/>
          <w:szCs w:val="24"/>
          <w:u w:val="single"/>
        </w:rPr>
        <w:t>7. OBMIAR ROBÓT</w:t>
      </w:r>
      <w:bookmarkEnd w:id="1191"/>
    </w:p>
    <w:p w14:paraId="54AF604F"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7.1. Ogólne zasady obmiaru robót</w:t>
      </w:r>
    </w:p>
    <w:p w14:paraId="670E9A5A"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 xml:space="preserve">Ogólne zasady obmiaru robót podano w </w:t>
      </w:r>
      <w:r>
        <w:rPr>
          <w:rFonts w:ascii="Arial Narrow" w:hAnsi="Arial Narrow" w:cs="Arial"/>
          <w:sz w:val="22"/>
          <w:szCs w:val="22"/>
        </w:rPr>
        <w:t>S</w:t>
      </w:r>
      <w:r w:rsidRPr="00850F3D">
        <w:rPr>
          <w:rFonts w:ascii="Arial Narrow" w:hAnsi="Arial Narrow" w:cs="Arial"/>
          <w:sz w:val="22"/>
          <w:szCs w:val="22"/>
        </w:rPr>
        <w:t>ST D-M-00.00.00 „Wymagania ogólne” [1] pkt 7.</w:t>
      </w:r>
    </w:p>
    <w:p w14:paraId="36445EDD"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7.2. Jednostka obmiarowa</w:t>
      </w:r>
    </w:p>
    <w:p w14:paraId="77F81AE6"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Jednostką obmiarową jest m</w:t>
      </w:r>
      <w:r w:rsidRPr="00850F3D">
        <w:rPr>
          <w:rFonts w:ascii="Arial Narrow" w:hAnsi="Arial Narrow" w:cs="Arial"/>
          <w:sz w:val="22"/>
          <w:szCs w:val="22"/>
          <w:vertAlign w:val="superscript"/>
        </w:rPr>
        <w:t>2</w:t>
      </w:r>
      <w:r w:rsidRPr="00850F3D">
        <w:rPr>
          <w:rFonts w:ascii="Arial Narrow" w:hAnsi="Arial Narrow" w:cs="Arial"/>
          <w:sz w:val="22"/>
          <w:szCs w:val="22"/>
        </w:rPr>
        <w:t xml:space="preserve"> (metr kwadratowy) wykonanej rekultywacji terenu przydrożnego.</w:t>
      </w:r>
    </w:p>
    <w:p w14:paraId="042CE8DD" w14:textId="77777777" w:rsidR="000F723C" w:rsidRPr="00850F3D" w:rsidRDefault="000F723C" w:rsidP="00954441">
      <w:pPr>
        <w:numPr>
          <w:ilvl w:val="12"/>
          <w:numId w:val="0"/>
        </w:numPr>
        <w:spacing w:line="276" w:lineRule="auto"/>
        <w:jc w:val="both"/>
        <w:rPr>
          <w:rFonts w:ascii="Arial Narrow" w:hAnsi="Arial Narrow" w:cs="Arial"/>
          <w:sz w:val="22"/>
          <w:szCs w:val="22"/>
        </w:rPr>
      </w:pPr>
    </w:p>
    <w:p w14:paraId="49EE0AC6" w14:textId="77777777" w:rsidR="000F723C" w:rsidRPr="00AE3899" w:rsidRDefault="000F723C" w:rsidP="00954441">
      <w:pPr>
        <w:pStyle w:val="Nagwek1"/>
        <w:numPr>
          <w:ilvl w:val="12"/>
          <w:numId w:val="0"/>
        </w:numPr>
        <w:spacing w:before="0" w:after="0" w:line="276" w:lineRule="auto"/>
        <w:rPr>
          <w:rFonts w:ascii="Arial Narrow" w:hAnsi="Arial Narrow" w:cs="Arial"/>
          <w:sz w:val="24"/>
          <w:szCs w:val="24"/>
          <w:u w:val="single"/>
        </w:rPr>
      </w:pPr>
      <w:r w:rsidRPr="00AE3899">
        <w:rPr>
          <w:rFonts w:ascii="Arial Narrow" w:hAnsi="Arial Narrow" w:cs="Arial"/>
          <w:sz w:val="24"/>
          <w:szCs w:val="24"/>
          <w:u w:val="single"/>
        </w:rPr>
        <w:t xml:space="preserve"> </w:t>
      </w:r>
      <w:bookmarkStart w:id="1192" w:name="_Toc204751002"/>
      <w:r w:rsidRPr="00AE3899">
        <w:rPr>
          <w:rFonts w:ascii="Arial Narrow" w:hAnsi="Arial Narrow" w:cs="Arial"/>
          <w:sz w:val="24"/>
          <w:szCs w:val="24"/>
          <w:u w:val="single"/>
        </w:rPr>
        <w:t>8. ODBIÓR ROBÓT</w:t>
      </w:r>
      <w:bookmarkEnd w:id="1192"/>
    </w:p>
    <w:p w14:paraId="4C203960" w14:textId="77777777" w:rsidR="000F723C" w:rsidRPr="00850F3D" w:rsidRDefault="000F723C" w:rsidP="00954441">
      <w:pPr>
        <w:pStyle w:val="tekstost"/>
        <w:spacing w:line="276" w:lineRule="auto"/>
        <w:rPr>
          <w:rFonts w:ascii="Arial Narrow" w:hAnsi="Arial Narrow" w:cs="Arial"/>
          <w:sz w:val="22"/>
          <w:szCs w:val="22"/>
        </w:rPr>
      </w:pPr>
      <w:r w:rsidRPr="00850F3D">
        <w:rPr>
          <w:rFonts w:ascii="Arial Narrow" w:hAnsi="Arial Narrow" w:cs="Arial"/>
          <w:sz w:val="22"/>
          <w:szCs w:val="22"/>
        </w:rPr>
        <w:t xml:space="preserve"> </w:t>
      </w:r>
      <w:r w:rsidRPr="00850F3D">
        <w:rPr>
          <w:rFonts w:ascii="Arial Narrow" w:hAnsi="Arial Narrow" w:cs="Arial"/>
          <w:sz w:val="22"/>
          <w:szCs w:val="22"/>
        </w:rPr>
        <w:tab/>
        <w:t xml:space="preserve">Ogólne zasady odbioru robót podano w </w:t>
      </w:r>
      <w:r>
        <w:rPr>
          <w:rFonts w:ascii="Arial Narrow" w:hAnsi="Arial Narrow" w:cs="Arial"/>
          <w:sz w:val="22"/>
          <w:szCs w:val="22"/>
        </w:rPr>
        <w:t>S</w:t>
      </w:r>
      <w:r w:rsidRPr="00850F3D">
        <w:rPr>
          <w:rFonts w:ascii="Arial Narrow" w:hAnsi="Arial Narrow" w:cs="Arial"/>
          <w:sz w:val="22"/>
          <w:szCs w:val="22"/>
        </w:rPr>
        <w:t>ST D-M-00.00.00 „Wymagania ogólne” [1] pkt 8.</w:t>
      </w:r>
    </w:p>
    <w:p w14:paraId="0B4603DA"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 xml:space="preserve">Roboty uznaje się za wykonane zgodnie z dokumentacją projektową, </w:t>
      </w:r>
      <w:r>
        <w:rPr>
          <w:rFonts w:ascii="Arial Narrow" w:hAnsi="Arial Narrow" w:cs="Arial"/>
          <w:sz w:val="22"/>
          <w:szCs w:val="22"/>
        </w:rPr>
        <w:t>S</w:t>
      </w:r>
      <w:r w:rsidRPr="00850F3D">
        <w:rPr>
          <w:rFonts w:ascii="Arial Narrow" w:hAnsi="Arial Narrow" w:cs="Arial"/>
          <w:sz w:val="22"/>
          <w:szCs w:val="22"/>
        </w:rPr>
        <w:t xml:space="preserve">ST i wymaganiami Inżyniera, jeżeli wszystkie pomiary i badania z zachowaniem tolerancji według </w:t>
      </w:r>
      <w:proofErr w:type="spellStart"/>
      <w:r w:rsidRPr="00850F3D">
        <w:rPr>
          <w:rFonts w:ascii="Arial Narrow" w:hAnsi="Arial Narrow" w:cs="Arial"/>
          <w:sz w:val="22"/>
          <w:szCs w:val="22"/>
        </w:rPr>
        <w:t>pktu</w:t>
      </w:r>
      <w:proofErr w:type="spellEnd"/>
      <w:r w:rsidRPr="00850F3D">
        <w:rPr>
          <w:rFonts w:ascii="Arial Narrow" w:hAnsi="Arial Narrow" w:cs="Arial"/>
          <w:sz w:val="22"/>
          <w:szCs w:val="22"/>
        </w:rPr>
        <w:t xml:space="preserve"> 6 dały wyniki pozytywne.</w:t>
      </w:r>
    </w:p>
    <w:p w14:paraId="180E6BDC" w14:textId="77777777" w:rsidR="000F723C" w:rsidRPr="00850F3D" w:rsidRDefault="000F723C" w:rsidP="00954441">
      <w:pPr>
        <w:numPr>
          <w:ilvl w:val="12"/>
          <w:numId w:val="0"/>
        </w:numPr>
        <w:spacing w:line="276" w:lineRule="auto"/>
        <w:jc w:val="both"/>
        <w:rPr>
          <w:rFonts w:ascii="Arial Narrow" w:hAnsi="Arial Narrow" w:cs="Arial"/>
          <w:sz w:val="22"/>
          <w:szCs w:val="22"/>
        </w:rPr>
      </w:pPr>
    </w:p>
    <w:p w14:paraId="7C4C8A18" w14:textId="77777777" w:rsidR="000F723C" w:rsidRPr="00AE3899" w:rsidRDefault="000F723C" w:rsidP="00954441">
      <w:pPr>
        <w:pStyle w:val="Nagwek1"/>
        <w:spacing w:before="0" w:after="0" w:line="276" w:lineRule="auto"/>
        <w:rPr>
          <w:rFonts w:ascii="Arial Narrow" w:hAnsi="Arial Narrow" w:cs="Arial"/>
          <w:sz w:val="24"/>
          <w:szCs w:val="24"/>
          <w:u w:val="single"/>
        </w:rPr>
      </w:pPr>
      <w:bookmarkStart w:id="1193" w:name="_Toc204751003"/>
      <w:r w:rsidRPr="00AE3899">
        <w:rPr>
          <w:rFonts w:ascii="Arial Narrow" w:hAnsi="Arial Narrow" w:cs="Arial"/>
          <w:sz w:val="24"/>
          <w:szCs w:val="24"/>
          <w:u w:val="single"/>
        </w:rPr>
        <w:t>9. PODSTAWA PŁATNOŚCI</w:t>
      </w:r>
      <w:bookmarkEnd w:id="1193"/>
    </w:p>
    <w:p w14:paraId="1F5ABD3F"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9.1. Ogólne ustalenia dotyczące podstawy płatności</w:t>
      </w:r>
    </w:p>
    <w:p w14:paraId="771ADD8B"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Ogólne ustalenia dotyczące podstawy płatności podano w S</w:t>
      </w:r>
      <w:r>
        <w:rPr>
          <w:rFonts w:ascii="Arial Narrow" w:hAnsi="Arial Narrow" w:cs="Arial"/>
          <w:sz w:val="22"/>
          <w:szCs w:val="22"/>
        </w:rPr>
        <w:t>S</w:t>
      </w:r>
      <w:r w:rsidRPr="00850F3D">
        <w:rPr>
          <w:rFonts w:ascii="Arial Narrow" w:hAnsi="Arial Narrow" w:cs="Arial"/>
          <w:sz w:val="22"/>
          <w:szCs w:val="22"/>
        </w:rPr>
        <w:t>T D-M-00.00.00 „Wymagania ogólne” [1] pkt 9.</w:t>
      </w:r>
    </w:p>
    <w:p w14:paraId="5CB21E85" w14:textId="77777777" w:rsidR="000F723C" w:rsidRPr="00850F3D" w:rsidRDefault="000F723C" w:rsidP="00954441">
      <w:pPr>
        <w:pStyle w:val="Nagwek2"/>
        <w:numPr>
          <w:ilvl w:val="12"/>
          <w:numId w:val="0"/>
        </w:numPr>
        <w:spacing w:before="0" w:after="0" w:line="276" w:lineRule="auto"/>
        <w:rPr>
          <w:rFonts w:ascii="Arial Narrow" w:hAnsi="Arial Narrow" w:cs="Arial"/>
          <w:sz w:val="22"/>
          <w:szCs w:val="22"/>
        </w:rPr>
      </w:pPr>
      <w:r w:rsidRPr="00850F3D">
        <w:rPr>
          <w:rFonts w:ascii="Arial Narrow" w:hAnsi="Arial Narrow" w:cs="Arial"/>
          <w:sz w:val="22"/>
          <w:szCs w:val="22"/>
        </w:rPr>
        <w:t>9.2. Cena jednostki obmiarowej</w:t>
      </w:r>
    </w:p>
    <w:p w14:paraId="3849CC6D" w14:textId="77777777" w:rsidR="000F723C" w:rsidRPr="00850F3D" w:rsidRDefault="000F723C" w:rsidP="00954441">
      <w:pPr>
        <w:numPr>
          <w:ilvl w:val="12"/>
          <w:numId w:val="0"/>
        </w:numPr>
        <w:spacing w:line="276" w:lineRule="auto"/>
        <w:jc w:val="both"/>
        <w:rPr>
          <w:rFonts w:ascii="Arial Narrow" w:hAnsi="Arial Narrow" w:cs="Arial"/>
          <w:sz w:val="22"/>
          <w:szCs w:val="22"/>
        </w:rPr>
      </w:pPr>
      <w:r w:rsidRPr="00850F3D">
        <w:rPr>
          <w:rFonts w:ascii="Arial Narrow" w:hAnsi="Arial Narrow" w:cs="Arial"/>
          <w:sz w:val="22"/>
          <w:szCs w:val="22"/>
        </w:rPr>
        <w:tab/>
        <w:t xml:space="preserve">Cena wykonania </w:t>
      </w:r>
      <w:smartTag w:uri="urn:schemas-microsoft-com:office:smarttags" w:element="metricconverter">
        <w:smartTagPr>
          <w:attr w:name="productid" w:val="1 m2"/>
        </w:smartTagPr>
        <w:r w:rsidRPr="00850F3D">
          <w:rPr>
            <w:rFonts w:ascii="Arial Narrow" w:hAnsi="Arial Narrow" w:cs="Arial"/>
            <w:sz w:val="22"/>
            <w:szCs w:val="22"/>
          </w:rPr>
          <w:t>1 m</w:t>
        </w:r>
        <w:r w:rsidRPr="00850F3D">
          <w:rPr>
            <w:rFonts w:ascii="Arial Narrow" w:hAnsi="Arial Narrow" w:cs="Arial"/>
            <w:sz w:val="22"/>
            <w:szCs w:val="22"/>
            <w:vertAlign w:val="superscript"/>
          </w:rPr>
          <w:t>2</w:t>
        </w:r>
      </w:smartTag>
      <w:r w:rsidRPr="00850F3D">
        <w:rPr>
          <w:rFonts w:ascii="Arial Narrow" w:hAnsi="Arial Narrow" w:cs="Arial"/>
          <w:sz w:val="22"/>
          <w:szCs w:val="22"/>
        </w:rPr>
        <w:t xml:space="preserve"> rekultywacji terenu obejmuje:</w:t>
      </w:r>
    </w:p>
    <w:p w14:paraId="023451F6"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prace pomiarowe i roboty przygotowawcze,</w:t>
      </w:r>
    </w:p>
    <w:p w14:paraId="2C38EE1C"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oznakowanie robót,</w:t>
      </w:r>
    </w:p>
    <w:p w14:paraId="1F13744E"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dostarczenie materiałów i sprzętu,</w:t>
      </w:r>
    </w:p>
    <w:p w14:paraId="48618D6E"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oczyszczenie i wyrównanie terenu,</w:t>
      </w:r>
    </w:p>
    <w:p w14:paraId="617B9E88"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dostarczenie ziemi urodzajnej,</w:t>
      </w:r>
    </w:p>
    <w:p w14:paraId="5E7DC4FC"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obsianie mieszanką traw,</w:t>
      </w:r>
    </w:p>
    <w:p w14:paraId="19FAE1DF"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sz w:val="22"/>
          <w:szCs w:val="22"/>
        </w:rPr>
      </w:pPr>
      <w:r w:rsidRPr="00850F3D">
        <w:rPr>
          <w:rFonts w:ascii="Arial Narrow" w:hAnsi="Arial Narrow" w:cs="Arial"/>
          <w:sz w:val="22"/>
          <w:szCs w:val="22"/>
        </w:rPr>
        <w:t>przeprowadzenie pomiarów i badań wymaganych w specyfikacji technicznej,</w:t>
      </w:r>
    </w:p>
    <w:p w14:paraId="48B7F82F" w14:textId="77777777" w:rsidR="000F723C" w:rsidRPr="00850F3D" w:rsidRDefault="000F723C" w:rsidP="009E77BE">
      <w:pPr>
        <w:numPr>
          <w:ilvl w:val="0"/>
          <w:numId w:val="82"/>
        </w:numPr>
        <w:overflowPunct w:val="0"/>
        <w:autoSpaceDE w:val="0"/>
        <w:autoSpaceDN w:val="0"/>
        <w:adjustRightInd w:val="0"/>
        <w:spacing w:line="276" w:lineRule="auto"/>
        <w:jc w:val="both"/>
        <w:textAlignment w:val="baseline"/>
        <w:rPr>
          <w:rFonts w:ascii="Arial Narrow" w:hAnsi="Arial Narrow" w:cs="Arial"/>
          <w:b/>
          <w:sz w:val="22"/>
          <w:szCs w:val="22"/>
        </w:rPr>
      </w:pPr>
      <w:r w:rsidRPr="00850F3D">
        <w:rPr>
          <w:rFonts w:ascii="Arial Narrow" w:hAnsi="Arial Narrow" w:cs="Arial"/>
          <w:sz w:val="22"/>
          <w:szCs w:val="22"/>
        </w:rPr>
        <w:t>odwiezienie sprzętu.</w:t>
      </w:r>
    </w:p>
    <w:p w14:paraId="54B90A8D" w14:textId="77777777" w:rsidR="000F723C" w:rsidRPr="00850F3D" w:rsidRDefault="000F723C" w:rsidP="00954441">
      <w:pPr>
        <w:overflowPunct w:val="0"/>
        <w:autoSpaceDE w:val="0"/>
        <w:autoSpaceDN w:val="0"/>
        <w:adjustRightInd w:val="0"/>
        <w:spacing w:line="276" w:lineRule="auto"/>
        <w:jc w:val="both"/>
        <w:textAlignment w:val="baseline"/>
        <w:rPr>
          <w:rFonts w:ascii="Arial Narrow" w:hAnsi="Arial Narrow" w:cs="Arial"/>
          <w:sz w:val="22"/>
          <w:szCs w:val="22"/>
        </w:rPr>
      </w:pPr>
    </w:p>
    <w:p w14:paraId="59D69724" w14:textId="77777777" w:rsidR="000F723C" w:rsidRPr="00AE3899" w:rsidRDefault="000F723C" w:rsidP="00954441">
      <w:pPr>
        <w:pStyle w:val="Nagwek1"/>
        <w:spacing w:before="0" w:after="0" w:line="276" w:lineRule="auto"/>
        <w:rPr>
          <w:rFonts w:ascii="Arial Narrow" w:hAnsi="Arial Narrow" w:cs="Arial"/>
          <w:sz w:val="24"/>
          <w:szCs w:val="24"/>
          <w:u w:val="single"/>
        </w:rPr>
      </w:pPr>
      <w:bookmarkStart w:id="1194" w:name="_Toc204751004"/>
      <w:r w:rsidRPr="00AE3899">
        <w:rPr>
          <w:rFonts w:ascii="Arial Narrow" w:hAnsi="Arial Narrow" w:cs="Arial"/>
          <w:sz w:val="24"/>
          <w:szCs w:val="24"/>
          <w:u w:val="single"/>
        </w:rPr>
        <w:t>10. PRZEPISY ZWIĄZANE</w:t>
      </w:r>
      <w:bookmarkEnd w:id="1194"/>
    </w:p>
    <w:p w14:paraId="18712AB4"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10.1.</w:t>
      </w:r>
      <w:r>
        <w:rPr>
          <w:rFonts w:ascii="Arial Narrow" w:hAnsi="Arial Narrow" w:cs="Arial"/>
          <w:sz w:val="22"/>
          <w:szCs w:val="22"/>
        </w:rPr>
        <w:t xml:space="preserve"> S</w:t>
      </w:r>
      <w:r w:rsidRPr="00850F3D">
        <w:rPr>
          <w:rFonts w:ascii="Arial Narrow" w:hAnsi="Arial Narrow" w:cs="Arial"/>
          <w:sz w:val="22"/>
          <w:szCs w:val="22"/>
        </w:rPr>
        <w:t>pecyfikacje techniczne</w:t>
      </w:r>
    </w:p>
    <w:tbl>
      <w:tblPr>
        <w:tblW w:w="9498" w:type="dxa"/>
        <w:tblLayout w:type="fixed"/>
        <w:tblCellMar>
          <w:left w:w="70" w:type="dxa"/>
          <w:right w:w="70" w:type="dxa"/>
        </w:tblCellMar>
        <w:tblLook w:val="0000" w:firstRow="0" w:lastRow="0" w:firstColumn="0" w:lastColumn="0" w:noHBand="0" w:noVBand="0"/>
      </w:tblPr>
      <w:tblGrid>
        <w:gridCol w:w="496"/>
        <w:gridCol w:w="1559"/>
        <w:gridCol w:w="7443"/>
      </w:tblGrid>
      <w:tr w:rsidR="000F723C" w:rsidRPr="00850F3D" w14:paraId="1DB47736" w14:textId="77777777" w:rsidTr="00954441">
        <w:tc>
          <w:tcPr>
            <w:tcW w:w="496" w:type="dxa"/>
          </w:tcPr>
          <w:p w14:paraId="48800113"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1.</w:t>
            </w:r>
          </w:p>
        </w:tc>
        <w:tc>
          <w:tcPr>
            <w:tcW w:w="1559" w:type="dxa"/>
          </w:tcPr>
          <w:p w14:paraId="71B60CE4"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D-M-00.00.00</w:t>
            </w:r>
          </w:p>
        </w:tc>
        <w:tc>
          <w:tcPr>
            <w:tcW w:w="7443" w:type="dxa"/>
          </w:tcPr>
          <w:p w14:paraId="7019829B"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Wymagania ogólne</w:t>
            </w:r>
          </w:p>
        </w:tc>
      </w:tr>
      <w:tr w:rsidR="000F723C" w:rsidRPr="00850F3D" w14:paraId="0752BC23" w14:textId="77777777" w:rsidTr="00954441">
        <w:tc>
          <w:tcPr>
            <w:tcW w:w="496" w:type="dxa"/>
          </w:tcPr>
          <w:p w14:paraId="2F4E12AF"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2.</w:t>
            </w:r>
          </w:p>
        </w:tc>
        <w:tc>
          <w:tcPr>
            <w:tcW w:w="1559" w:type="dxa"/>
          </w:tcPr>
          <w:p w14:paraId="612F82AA"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D-01.00.00</w:t>
            </w:r>
          </w:p>
        </w:tc>
        <w:tc>
          <w:tcPr>
            <w:tcW w:w="7443" w:type="dxa"/>
          </w:tcPr>
          <w:p w14:paraId="76B48B59"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Roboty przygotowawcze</w:t>
            </w:r>
          </w:p>
        </w:tc>
      </w:tr>
      <w:tr w:rsidR="000F723C" w:rsidRPr="00850F3D" w14:paraId="75819074" w14:textId="77777777" w:rsidTr="00954441">
        <w:tc>
          <w:tcPr>
            <w:tcW w:w="496" w:type="dxa"/>
          </w:tcPr>
          <w:p w14:paraId="0C084649"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3.</w:t>
            </w:r>
          </w:p>
        </w:tc>
        <w:tc>
          <w:tcPr>
            <w:tcW w:w="1559" w:type="dxa"/>
          </w:tcPr>
          <w:p w14:paraId="347D218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D-01.02.01</w:t>
            </w:r>
          </w:p>
        </w:tc>
        <w:tc>
          <w:tcPr>
            <w:tcW w:w="7443" w:type="dxa"/>
          </w:tcPr>
          <w:p w14:paraId="3F7B3A8A"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Usunięcie drzew i krzaków (</w:t>
            </w:r>
            <w:proofErr w:type="spellStart"/>
            <w:r w:rsidRPr="00850F3D">
              <w:rPr>
                <w:rFonts w:ascii="Arial Narrow" w:hAnsi="Arial Narrow" w:cs="Arial"/>
                <w:sz w:val="22"/>
                <w:szCs w:val="22"/>
              </w:rPr>
              <w:t>podspecyfikacja</w:t>
            </w:r>
            <w:proofErr w:type="spellEnd"/>
            <w:r w:rsidRPr="00850F3D">
              <w:rPr>
                <w:rFonts w:ascii="Arial Narrow" w:hAnsi="Arial Narrow" w:cs="Arial"/>
                <w:sz w:val="22"/>
                <w:szCs w:val="22"/>
              </w:rPr>
              <w:t xml:space="preserve"> w S</w:t>
            </w:r>
            <w:r>
              <w:rPr>
                <w:rFonts w:ascii="Arial Narrow" w:hAnsi="Arial Narrow" w:cs="Arial"/>
                <w:sz w:val="22"/>
                <w:szCs w:val="22"/>
              </w:rPr>
              <w:t>ST</w:t>
            </w:r>
            <w:r w:rsidRPr="00850F3D">
              <w:rPr>
                <w:rFonts w:ascii="Arial Narrow" w:hAnsi="Arial Narrow" w:cs="Arial"/>
                <w:sz w:val="22"/>
                <w:szCs w:val="22"/>
              </w:rPr>
              <w:t xml:space="preserve"> D-01.00.00 [2])</w:t>
            </w:r>
          </w:p>
        </w:tc>
      </w:tr>
      <w:tr w:rsidR="000F723C" w:rsidRPr="00850F3D" w14:paraId="6C31C402" w14:textId="77777777" w:rsidTr="00954441">
        <w:tc>
          <w:tcPr>
            <w:tcW w:w="496" w:type="dxa"/>
          </w:tcPr>
          <w:p w14:paraId="068FA78F"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4.</w:t>
            </w:r>
          </w:p>
        </w:tc>
        <w:tc>
          <w:tcPr>
            <w:tcW w:w="1559" w:type="dxa"/>
          </w:tcPr>
          <w:p w14:paraId="501BBE56"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D-01.02.01a</w:t>
            </w:r>
          </w:p>
        </w:tc>
        <w:tc>
          <w:tcPr>
            <w:tcW w:w="7443" w:type="dxa"/>
          </w:tcPr>
          <w:p w14:paraId="5361DB95"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Ochrona istniejących drzew w okresie budowy drogi</w:t>
            </w:r>
          </w:p>
        </w:tc>
      </w:tr>
      <w:tr w:rsidR="000F723C" w:rsidRPr="00850F3D" w14:paraId="420671DA" w14:textId="77777777" w:rsidTr="00954441">
        <w:tc>
          <w:tcPr>
            <w:tcW w:w="496" w:type="dxa"/>
          </w:tcPr>
          <w:p w14:paraId="4C397B9C"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5.</w:t>
            </w:r>
          </w:p>
        </w:tc>
        <w:tc>
          <w:tcPr>
            <w:tcW w:w="1559" w:type="dxa"/>
          </w:tcPr>
          <w:p w14:paraId="5447E550"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D-01.02.03</w:t>
            </w:r>
          </w:p>
        </w:tc>
        <w:tc>
          <w:tcPr>
            <w:tcW w:w="7443" w:type="dxa"/>
          </w:tcPr>
          <w:p w14:paraId="65351F81"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Wyburzenie obiektów budowlanych (</w:t>
            </w:r>
            <w:proofErr w:type="spellStart"/>
            <w:r w:rsidRPr="00850F3D">
              <w:rPr>
                <w:rFonts w:ascii="Arial Narrow" w:hAnsi="Arial Narrow" w:cs="Arial"/>
                <w:sz w:val="22"/>
                <w:szCs w:val="22"/>
              </w:rPr>
              <w:t>podspecyfikacja</w:t>
            </w:r>
            <w:proofErr w:type="spellEnd"/>
            <w:r w:rsidRPr="00850F3D">
              <w:rPr>
                <w:rFonts w:ascii="Arial Narrow" w:hAnsi="Arial Narrow" w:cs="Arial"/>
                <w:sz w:val="22"/>
                <w:szCs w:val="22"/>
              </w:rPr>
              <w:t xml:space="preserve"> w STD-01.00.00 [2])</w:t>
            </w:r>
          </w:p>
        </w:tc>
      </w:tr>
      <w:tr w:rsidR="000F723C" w:rsidRPr="00850F3D" w14:paraId="1D183D64" w14:textId="77777777" w:rsidTr="00954441">
        <w:tc>
          <w:tcPr>
            <w:tcW w:w="496" w:type="dxa"/>
          </w:tcPr>
          <w:p w14:paraId="0C4A97CF"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6.</w:t>
            </w:r>
          </w:p>
        </w:tc>
        <w:tc>
          <w:tcPr>
            <w:tcW w:w="1559" w:type="dxa"/>
          </w:tcPr>
          <w:p w14:paraId="24AE8AFC"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D-01.02.04</w:t>
            </w:r>
          </w:p>
        </w:tc>
        <w:tc>
          <w:tcPr>
            <w:tcW w:w="7443" w:type="dxa"/>
          </w:tcPr>
          <w:p w14:paraId="5716B485"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 xml:space="preserve"> Rozbiórka elementów dróg, ogrodzeń i przepustów (</w:t>
            </w:r>
            <w:proofErr w:type="spellStart"/>
            <w:r w:rsidRPr="00850F3D">
              <w:rPr>
                <w:rFonts w:ascii="Arial Narrow" w:hAnsi="Arial Narrow" w:cs="Arial"/>
                <w:sz w:val="22"/>
                <w:szCs w:val="22"/>
              </w:rPr>
              <w:t>podspecyfikacja</w:t>
            </w:r>
            <w:proofErr w:type="spellEnd"/>
            <w:r w:rsidRPr="00850F3D">
              <w:rPr>
                <w:rFonts w:ascii="Arial Narrow" w:hAnsi="Arial Narrow" w:cs="Arial"/>
                <w:sz w:val="22"/>
                <w:szCs w:val="22"/>
              </w:rPr>
              <w:t xml:space="preserve"> w ST D-01.00.00 [2])</w:t>
            </w:r>
          </w:p>
        </w:tc>
      </w:tr>
      <w:tr w:rsidR="000F723C" w:rsidRPr="00850F3D" w14:paraId="6855F239" w14:textId="77777777" w:rsidTr="00954441">
        <w:tc>
          <w:tcPr>
            <w:tcW w:w="496" w:type="dxa"/>
          </w:tcPr>
          <w:p w14:paraId="45F7EE75"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7.</w:t>
            </w:r>
          </w:p>
        </w:tc>
        <w:tc>
          <w:tcPr>
            <w:tcW w:w="1559" w:type="dxa"/>
          </w:tcPr>
          <w:p w14:paraId="5383E322"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D-02.00.00</w:t>
            </w:r>
          </w:p>
        </w:tc>
        <w:tc>
          <w:tcPr>
            <w:tcW w:w="7443" w:type="dxa"/>
          </w:tcPr>
          <w:p w14:paraId="05AD6706"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Roboty ziemne</w:t>
            </w:r>
          </w:p>
        </w:tc>
      </w:tr>
      <w:tr w:rsidR="000F723C" w:rsidRPr="00850F3D" w14:paraId="34DEBF15" w14:textId="77777777" w:rsidTr="00954441">
        <w:tc>
          <w:tcPr>
            <w:tcW w:w="496" w:type="dxa"/>
          </w:tcPr>
          <w:p w14:paraId="443A5284"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8.</w:t>
            </w:r>
          </w:p>
        </w:tc>
        <w:tc>
          <w:tcPr>
            <w:tcW w:w="1559" w:type="dxa"/>
          </w:tcPr>
          <w:p w14:paraId="0C7C7BAE" w14:textId="77777777" w:rsidR="000F723C" w:rsidRPr="00850F3D" w:rsidRDefault="000F723C" w:rsidP="00954441">
            <w:pPr>
              <w:spacing w:line="276" w:lineRule="auto"/>
              <w:jc w:val="both"/>
              <w:rPr>
                <w:rFonts w:ascii="Arial Narrow" w:hAnsi="Arial Narrow" w:cs="Arial"/>
                <w:sz w:val="22"/>
                <w:szCs w:val="22"/>
              </w:rPr>
            </w:pPr>
            <w:r w:rsidRPr="00850F3D">
              <w:rPr>
                <w:rFonts w:ascii="Arial Narrow" w:hAnsi="Arial Narrow" w:cs="Arial"/>
                <w:sz w:val="22"/>
                <w:szCs w:val="22"/>
              </w:rPr>
              <w:t>D-09.01.01</w:t>
            </w:r>
          </w:p>
        </w:tc>
        <w:tc>
          <w:tcPr>
            <w:tcW w:w="7443" w:type="dxa"/>
          </w:tcPr>
          <w:p w14:paraId="1EA18101" w14:textId="77777777" w:rsidR="000F723C" w:rsidRPr="00850F3D" w:rsidRDefault="000F723C" w:rsidP="00954441">
            <w:pPr>
              <w:spacing w:line="276" w:lineRule="auto"/>
              <w:ind w:left="72" w:hanging="72"/>
              <w:jc w:val="both"/>
              <w:rPr>
                <w:rFonts w:ascii="Arial Narrow" w:hAnsi="Arial Narrow" w:cs="Arial"/>
                <w:sz w:val="22"/>
                <w:szCs w:val="22"/>
              </w:rPr>
            </w:pPr>
            <w:r w:rsidRPr="00850F3D">
              <w:rPr>
                <w:rFonts w:ascii="Arial Narrow" w:hAnsi="Arial Narrow" w:cs="Arial"/>
                <w:sz w:val="22"/>
                <w:szCs w:val="22"/>
              </w:rPr>
              <w:t>Zieleń drogowa</w:t>
            </w:r>
          </w:p>
        </w:tc>
      </w:tr>
    </w:tbl>
    <w:p w14:paraId="6055598D" w14:textId="77777777" w:rsidR="000F723C" w:rsidRPr="00850F3D" w:rsidRDefault="000F723C" w:rsidP="00954441">
      <w:pPr>
        <w:pStyle w:val="Nagwek2"/>
        <w:spacing w:before="0" w:after="0" w:line="276" w:lineRule="auto"/>
        <w:rPr>
          <w:rFonts w:ascii="Arial Narrow" w:hAnsi="Arial Narrow" w:cs="Arial"/>
          <w:sz w:val="22"/>
          <w:szCs w:val="22"/>
        </w:rPr>
      </w:pPr>
      <w:r w:rsidRPr="00850F3D">
        <w:rPr>
          <w:rFonts w:ascii="Arial Narrow" w:hAnsi="Arial Narrow" w:cs="Arial"/>
          <w:sz w:val="22"/>
          <w:szCs w:val="22"/>
        </w:rPr>
        <w:t>10.2. Inne dokumenty</w:t>
      </w:r>
    </w:p>
    <w:p w14:paraId="455956A8" w14:textId="77777777" w:rsidR="000F723C" w:rsidRPr="00850F3D" w:rsidRDefault="000F723C" w:rsidP="009E77BE">
      <w:pPr>
        <w:numPr>
          <w:ilvl w:val="0"/>
          <w:numId w:val="151"/>
        </w:numPr>
        <w:tabs>
          <w:tab w:val="clear" w:pos="720"/>
          <w:tab w:val="num" w:pos="426"/>
        </w:tabs>
        <w:overflowPunct w:val="0"/>
        <w:autoSpaceDE w:val="0"/>
        <w:autoSpaceDN w:val="0"/>
        <w:adjustRightInd w:val="0"/>
        <w:spacing w:line="276" w:lineRule="auto"/>
        <w:ind w:left="426" w:hanging="426"/>
        <w:jc w:val="both"/>
        <w:textAlignment w:val="baseline"/>
        <w:rPr>
          <w:rFonts w:ascii="Arial Narrow" w:hAnsi="Arial Narrow" w:cs="Arial"/>
          <w:sz w:val="22"/>
          <w:szCs w:val="22"/>
        </w:rPr>
      </w:pPr>
      <w:r w:rsidRPr="00850F3D">
        <w:rPr>
          <w:rFonts w:ascii="Arial Narrow" w:hAnsi="Arial Narrow" w:cs="Arial"/>
          <w:sz w:val="22"/>
          <w:szCs w:val="22"/>
        </w:rPr>
        <w:t>Zasady ochrony środowiska w drogownictwie. Dział 13. Ochrona gleb i upraw w otoczeniu dróg. Generalna Dyrekcja Dróg Publicznych, Warszawa 2002 r.</w:t>
      </w:r>
    </w:p>
    <w:p w14:paraId="3C2B6C50" w14:textId="77777777" w:rsidR="00BE7D27" w:rsidRPr="006C2B1B" w:rsidRDefault="00BE7D27" w:rsidP="000F723C">
      <w:pPr>
        <w:spacing w:line="276" w:lineRule="auto"/>
        <w:jc w:val="both"/>
        <w:rPr>
          <w:rFonts w:ascii="Arial Narrow" w:hAnsi="Arial Narrow" w:cs="Arial"/>
          <w:sz w:val="22"/>
          <w:szCs w:val="22"/>
        </w:rPr>
      </w:pPr>
    </w:p>
    <w:sectPr w:rsidR="00BE7D27" w:rsidRPr="006C2B1B" w:rsidSect="007A674D">
      <w:headerReference w:type="default" r:id="rId70"/>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8729" w14:textId="77777777" w:rsidR="006E4BAF" w:rsidRDefault="006E4BAF" w:rsidP="00327A8E">
      <w:r>
        <w:separator/>
      </w:r>
    </w:p>
  </w:endnote>
  <w:endnote w:type="continuationSeparator" w:id="0">
    <w:p w14:paraId="0D9F6D56" w14:textId="77777777" w:rsidR="006E4BAF" w:rsidRDefault="006E4BAF" w:rsidP="003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Times New">
    <w:altName w:val="Times New Roman"/>
    <w:charset w:val="EE"/>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314B" w14:textId="77777777" w:rsidR="006E4BAF" w:rsidRPr="004D1F9B" w:rsidRDefault="006E4BAF" w:rsidP="00327A8E">
    <w:pPr>
      <w:pStyle w:val="Stopka"/>
      <w:pBdr>
        <w:bottom w:val="single" w:sz="12" w:space="1" w:color="auto"/>
      </w:pBdr>
      <w:jc w:val="center"/>
      <w:rPr>
        <w:rFonts w:ascii="Arial Narrow" w:hAnsi="Arial Narrow"/>
        <w:sz w:val="20"/>
        <w:szCs w:val="20"/>
      </w:rPr>
    </w:pPr>
  </w:p>
  <w:p w14:paraId="2E4FEC2E" w14:textId="4021BFB8" w:rsidR="006E4BAF" w:rsidRPr="004D1F9B" w:rsidRDefault="006E4BAF" w:rsidP="00327A8E">
    <w:pPr>
      <w:pStyle w:val="Stopka"/>
      <w:jc w:val="center"/>
      <w:rPr>
        <w:rFonts w:ascii="Arial Narrow" w:hAnsi="Arial Narrow"/>
        <w:sz w:val="20"/>
        <w:szCs w:val="20"/>
      </w:rPr>
    </w:pPr>
    <w:r>
      <w:rPr>
        <w:rFonts w:ascii="Arial Narrow" w:hAnsi="Arial Narrow"/>
        <w:sz w:val="20"/>
        <w:szCs w:val="20"/>
      </w:rPr>
      <w:t xml:space="preserve">Zadanie: </w:t>
    </w:r>
    <w:r w:rsidRPr="004D1F9B">
      <w:rPr>
        <w:rFonts w:ascii="Arial Narrow" w:hAnsi="Arial Narrow"/>
        <w:sz w:val="20"/>
        <w:szCs w:val="20"/>
      </w:rPr>
      <w:t>„</w:t>
    </w:r>
    <w:sdt>
      <w:sdtPr>
        <w:rPr>
          <w:rFonts w:ascii="Arial Narrow" w:hAnsi="Arial Narrow"/>
          <w:sz w:val="20"/>
          <w:szCs w:val="20"/>
        </w:rPr>
        <w:alias w:val="Słowa kluczowe"/>
        <w:tag w:val=""/>
        <w:id w:val="179708212"/>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4D1F9B">
      <w:rPr>
        <w:rFonts w:ascii="Arial Narrow" w:hAnsi="Arial Narrow"/>
        <w:sz w:val="20"/>
        <w:szCs w:val="2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FAFB" w14:textId="77777777" w:rsidR="006E4BAF" w:rsidRDefault="006E4BAF" w:rsidP="00954441">
    <w:pPr>
      <w:pStyle w:val="Stopka"/>
      <w:pBdr>
        <w:bottom w:val="single" w:sz="12" w:space="1" w:color="auto"/>
      </w:pBdr>
      <w:jc w:val="center"/>
      <w:rPr>
        <w:rFonts w:ascii="Arial Narrow" w:hAnsi="Arial Narrow"/>
      </w:rPr>
    </w:pPr>
  </w:p>
  <w:p w14:paraId="0FAE741C" w14:textId="70CA333E"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625552574"/>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5D69" w14:textId="77777777" w:rsidR="006E4BAF" w:rsidRDefault="006E4BAF" w:rsidP="00954441">
    <w:pPr>
      <w:pStyle w:val="Stopka"/>
      <w:pBdr>
        <w:bottom w:val="single" w:sz="12" w:space="1" w:color="auto"/>
      </w:pBdr>
      <w:jc w:val="center"/>
      <w:rPr>
        <w:rFonts w:ascii="Arial Narrow" w:hAnsi="Arial Narrow"/>
      </w:rPr>
    </w:pPr>
  </w:p>
  <w:p w14:paraId="448C76F6" w14:textId="1777C382"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632140325"/>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EBC5" w14:textId="77777777" w:rsidR="006E4BAF" w:rsidRDefault="006E4BAF" w:rsidP="00954441">
    <w:pPr>
      <w:pStyle w:val="Stopka"/>
      <w:pBdr>
        <w:bottom w:val="single" w:sz="12" w:space="1" w:color="auto"/>
      </w:pBdr>
      <w:jc w:val="center"/>
      <w:rPr>
        <w:rFonts w:ascii="Arial Narrow" w:hAnsi="Arial Narrow"/>
      </w:rPr>
    </w:pPr>
  </w:p>
  <w:p w14:paraId="758E9DE2" w14:textId="7491F41D"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382683698"/>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28F7" w14:textId="77777777" w:rsidR="006E4BAF" w:rsidRDefault="006E4BAF" w:rsidP="00954441">
    <w:pPr>
      <w:pStyle w:val="Stopka"/>
      <w:pBdr>
        <w:bottom w:val="single" w:sz="12" w:space="1" w:color="auto"/>
      </w:pBdr>
      <w:jc w:val="center"/>
      <w:rPr>
        <w:rFonts w:ascii="Arial Narrow" w:hAnsi="Arial Narrow"/>
      </w:rPr>
    </w:pPr>
  </w:p>
  <w:p w14:paraId="54B23CF5" w14:textId="5BB37F94"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918235215"/>
        <w:placeholder>
          <w:docPart w:val="FB4C10F4D0814CB9940FB3033B0B91B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8B76" w14:textId="77777777" w:rsidR="006E4BAF" w:rsidRDefault="006E4BAF" w:rsidP="00954441">
    <w:pPr>
      <w:pStyle w:val="Stopka"/>
      <w:pBdr>
        <w:bottom w:val="single" w:sz="12" w:space="1" w:color="auto"/>
      </w:pBdr>
      <w:jc w:val="center"/>
      <w:rPr>
        <w:rFonts w:ascii="Arial Narrow" w:hAnsi="Arial Narrow"/>
      </w:rPr>
    </w:pPr>
  </w:p>
  <w:p w14:paraId="0104DEE0" w14:textId="060D5D4C"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908109098"/>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2671" w14:textId="77777777" w:rsidR="006E4BAF" w:rsidRDefault="006E4BAF" w:rsidP="00954441">
    <w:pPr>
      <w:pStyle w:val="Stopka"/>
      <w:pBdr>
        <w:bottom w:val="single" w:sz="12" w:space="1" w:color="auto"/>
      </w:pBdr>
      <w:jc w:val="center"/>
      <w:rPr>
        <w:rFonts w:ascii="Arial Narrow" w:hAnsi="Arial Narrow"/>
      </w:rPr>
    </w:pPr>
  </w:p>
  <w:p w14:paraId="76E4625D" w14:textId="081C0A5B"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2075572675"/>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E4F8" w14:textId="77777777" w:rsidR="006E4BAF" w:rsidRDefault="006E4BAF" w:rsidP="00954441">
    <w:pPr>
      <w:pStyle w:val="Stopka"/>
      <w:pBdr>
        <w:bottom w:val="single" w:sz="12" w:space="1" w:color="auto"/>
      </w:pBdr>
      <w:jc w:val="center"/>
      <w:rPr>
        <w:rFonts w:ascii="Arial Narrow" w:hAnsi="Arial Narrow"/>
      </w:rPr>
    </w:pPr>
  </w:p>
  <w:p w14:paraId="72D3EB09" w14:textId="26E8DB0D"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2023078460"/>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8CB5" w14:textId="77777777" w:rsidR="006E4BAF" w:rsidRDefault="006E4BAF" w:rsidP="00954441">
    <w:pPr>
      <w:pStyle w:val="Stopka"/>
      <w:pBdr>
        <w:bottom w:val="single" w:sz="12" w:space="1" w:color="auto"/>
      </w:pBdr>
      <w:jc w:val="center"/>
      <w:rPr>
        <w:rFonts w:ascii="Arial Narrow" w:hAnsi="Arial Narrow"/>
      </w:rPr>
    </w:pPr>
  </w:p>
  <w:p w14:paraId="57D4BB84" w14:textId="1E3B65CD"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040555289"/>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D6CD" w14:textId="77777777" w:rsidR="006E4BAF" w:rsidRDefault="006E4BAF" w:rsidP="00954441">
    <w:pPr>
      <w:pStyle w:val="Stopka"/>
      <w:pBdr>
        <w:bottom w:val="single" w:sz="12" w:space="1" w:color="auto"/>
      </w:pBdr>
      <w:jc w:val="center"/>
      <w:rPr>
        <w:rFonts w:ascii="Arial Narrow" w:hAnsi="Arial Narrow"/>
      </w:rPr>
    </w:pPr>
  </w:p>
  <w:p w14:paraId="15AF788D" w14:textId="61173964"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96826133"/>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827" w14:textId="77777777" w:rsidR="006E4BAF" w:rsidRDefault="006E4BAF" w:rsidP="00954441">
    <w:pPr>
      <w:pStyle w:val="Stopka"/>
      <w:pBdr>
        <w:bottom w:val="single" w:sz="12" w:space="1" w:color="auto"/>
      </w:pBdr>
      <w:jc w:val="center"/>
      <w:rPr>
        <w:rFonts w:ascii="Arial Narrow" w:hAnsi="Arial Narrow"/>
      </w:rPr>
    </w:pPr>
  </w:p>
  <w:p w14:paraId="56ED80B6" w14:textId="132782D0"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173918140"/>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16E" w14:textId="77777777" w:rsidR="006E4BAF" w:rsidRDefault="006E4BAF" w:rsidP="00954441">
    <w:pPr>
      <w:pStyle w:val="Stopka"/>
      <w:pBdr>
        <w:bottom w:val="single" w:sz="12" w:space="1" w:color="auto"/>
      </w:pBdr>
      <w:jc w:val="center"/>
      <w:rPr>
        <w:rFonts w:ascii="Arial Narrow" w:hAnsi="Arial Narrow"/>
      </w:rPr>
    </w:pPr>
  </w:p>
  <w:p w14:paraId="62C37B73" w14:textId="24176E67"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806663735"/>
        <w:placeholder>
          <w:docPart w:val="72E3E0D8DD474A49AAD9303457BCAC5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DF6B" w14:textId="109A3DA3" w:rsidR="006E4BAF" w:rsidRDefault="006E4BAF" w:rsidP="00954441">
    <w:pPr>
      <w:pStyle w:val="Stopka"/>
      <w:pBdr>
        <w:bottom w:val="single" w:sz="12" w:space="1" w:color="auto"/>
      </w:pBdr>
      <w:jc w:val="center"/>
      <w:rPr>
        <w:rFonts w:ascii="Arial Narrow" w:hAnsi="Arial Narrow"/>
      </w:rPr>
    </w:pPr>
  </w:p>
  <w:p w14:paraId="146B4D12" w14:textId="4C8694C1"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312027014"/>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D7F" w14:textId="77777777" w:rsidR="006E4BAF" w:rsidRDefault="006E4BAF" w:rsidP="00954441">
    <w:pPr>
      <w:pStyle w:val="Stopka"/>
      <w:pBdr>
        <w:bottom w:val="single" w:sz="12" w:space="1" w:color="auto"/>
      </w:pBdr>
      <w:jc w:val="center"/>
      <w:rPr>
        <w:rFonts w:ascii="Arial Narrow" w:hAnsi="Arial Narrow"/>
      </w:rPr>
    </w:pPr>
  </w:p>
  <w:p w14:paraId="35B77AE7" w14:textId="3DBFC5C8"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253126521"/>
        <w:placeholder>
          <w:docPart w:val="81CF9E62D79045938AA585B302383714"/>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DB35" w14:textId="77777777" w:rsidR="006E4BAF" w:rsidRDefault="006E4BAF" w:rsidP="00954441">
    <w:pPr>
      <w:pStyle w:val="Stopka"/>
      <w:pBdr>
        <w:bottom w:val="single" w:sz="12" w:space="1" w:color="auto"/>
      </w:pBdr>
      <w:jc w:val="center"/>
      <w:rPr>
        <w:rFonts w:ascii="Arial Narrow" w:hAnsi="Arial Narrow"/>
      </w:rPr>
    </w:pPr>
  </w:p>
  <w:p w14:paraId="728A5EA9" w14:textId="384C7CB1"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751394828"/>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0E6B" w14:textId="77777777" w:rsidR="006E4BAF" w:rsidRDefault="006E4BAF" w:rsidP="00954441">
    <w:pPr>
      <w:pStyle w:val="Stopka"/>
      <w:pBdr>
        <w:bottom w:val="single" w:sz="12" w:space="1" w:color="auto"/>
      </w:pBdr>
      <w:jc w:val="center"/>
      <w:rPr>
        <w:rFonts w:ascii="Arial Narrow" w:hAnsi="Arial Narrow"/>
      </w:rPr>
    </w:pPr>
  </w:p>
  <w:p w14:paraId="2CBD066C" w14:textId="66B269BE"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22867222"/>
        <w:placeholder>
          <w:docPart w:val="07DDB2A8AC694171826576303CAF3C22"/>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p w14:paraId="6AAC381F" w14:textId="77777777" w:rsidR="006E4BAF" w:rsidRDefault="006E4BAF" w:rsidP="00327A8E">
    <w:pPr>
      <w:pStyle w:val="Stopk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41DE" w14:textId="77777777" w:rsidR="006E4BAF" w:rsidRDefault="006E4BAF" w:rsidP="00954441">
    <w:pPr>
      <w:pStyle w:val="Stopka"/>
      <w:pBdr>
        <w:bottom w:val="single" w:sz="12" w:space="1" w:color="auto"/>
      </w:pBdr>
      <w:jc w:val="center"/>
      <w:rPr>
        <w:rFonts w:ascii="Arial Narrow" w:hAnsi="Arial Narrow"/>
      </w:rPr>
    </w:pPr>
  </w:p>
  <w:p w14:paraId="59A8B052" w14:textId="4D702EC5"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528833080"/>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63BA" w14:textId="77777777" w:rsidR="006E4BAF" w:rsidRDefault="006E4BAF" w:rsidP="00954441">
    <w:pPr>
      <w:pStyle w:val="Stopka"/>
      <w:pBdr>
        <w:bottom w:val="single" w:sz="12" w:space="1" w:color="auto"/>
      </w:pBdr>
      <w:jc w:val="center"/>
      <w:rPr>
        <w:rFonts w:ascii="Arial Narrow" w:hAnsi="Arial Narrow"/>
      </w:rPr>
    </w:pPr>
  </w:p>
  <w:p w14:paraId="38F3C3E4" w14:textId="5DA85B46" w:rsidR="006E4BAF" w:rsidRPr="005C177C" w:rsidRDefault="006E4BAF" w:rsidP="00954441">
    <w:pPr>
      <w:pStyle w:val="Stopka"/>
      <w:jc w:val="center"/>
      <w:rPr>
        <w:rFonts w:ascii="Arial Narrow" w:hAnsi="Arial Narrow"/>
        <w:sz w:val="20"/>
        <w:szCs w:val="20"/>
      </w:rPr>
    </w:pPr>
    <w:r>
      <w:rPr>
        <w:rFonts w:ascii="Arial Narrow" w:hAnsi="Arial Narrow"/>
        <w:sz w:val="20"/>
        <w:szCs w:val="20"/>
      </w:rPr>
      <w:t xml:space="preserve">Zadanie: </w:t>
    </w:r>
    <w:r w:rsidRPr="005C177C">
      <w:rPr>
        <w:rFonts w:ascii="Arial Narrow" w:hAnsi="Arial Narrow"/>
        <w:sz w:val="20"/>
        <w:szCs w:val="20"/>
      </w:rPr>
      <w:t>„</w:t>
    </w:r>
    <w:sdt>
      <w:sdtPr>
        <w:rPr>
          <w:rFonts w:ascii="Arial Narrow" w:hAnsi="Arial Narrow"/>
          <w:sz w:val="20"/>
          <w:szCs w:val="20"/>
        </w:rPr>
        <w:alias w:val="Słowa kluczowe"/>
        <w:tag w:val=""/>
        <w:id w:val="174929692"/>
        <w:placeholder>
          <w:docPart w:val="75CB34BE0A404396A8A53A258DFACE4E"/>
        </w:placeholder>
        <w:dataBinding w:prefixMappings="xmlns:ns0='http://purl.org/dc/elements/1.1/' xmlns:ns1='http://schemas.openxmlformats.org/package/2006/metadata/core-properties' " w:xpath="/ns1:coreProperties[1]/ns1:keywords[1]" w:storeItemID="{6C3C8BC8-F283-45AE-878A-BAB7291924A1}"/>
        <w:text/>
      </w:sdtPr>
      <w:sdtEndPr/>
      <w:sdtContent>
        <w:r w:rsidR="00E93586">
          <w:rPr>
            <w:rFonts w:ascii="Arial Narrow" w:hAnsi="Arial Narrow"/>
            <w:sz w:val="20"/>
            <w:szCs w:val="20"/>
          </w:rPr>
          <w:t xml:space="preserve">Przebudowa drogi powiatowej nr 1385Z </w:t>
        </w:r>
        <w:proofErr w:type="spellStart"/>
        <w:r w:rsidR="00E93586">
          <w:rPr>
            <w:rFonts w:ascii="Arial Narrow" w:hAnsi="Arial Narrow"/>
            <w:sz w:val="20"/>
            <w:szCs w:val="20"/>
          </w:rPr>
          <w:t>Polesiny</w:t>
        </w:r>
        <w:proofErr w:type="spellEnd"/>
        <w:r w:rsidR="00E93586">
          <w:rPr>
            <w:rFonts w:ascii="Arial Narrow" w:hAnsi="Arial Narrow"/>
            <w:sz w:val="20"/>
            <w:szCs w:val="20"/>
          </w:rPr>
          <w:t xml:space="preserve"> – Lisie Pole</w:t>
        </w:r>
      </w:sdtContent>
    </w:sdt>
    <w:r w:rsidRPr="005C177C">
      <w:rPr>
        <w:rFonts w:ascii="Arial Narrow" w:hAnsi="Arial Narrow"/>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9DBD" w14:textId="77777777" w:rsidR="006E4BAF" w:rsidRDefault="006E4BAF" w:rsidP="00327A8E">
      <w:r>
        <w:separator/>
      </w:r>
    </w:p>
  </w:footnote>
  <w:footnote w:type="continuationSeparator" w:id="0">
    <w:p w14:paraId="1C168286" w14:textId="77777777" w:rsidR="006E4BAF" w:rsidRDefault="006E4BAF" w:rsidP="003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1AB7AF0C" w14:textId="450B0FC2" w:rsidR="006E4BAF" w:rsidRDefault="006E4BAF" w:rsidP="00954441">
        <w:pPr>
          <w:pStyle w:val="Nagwek"/>
        </w:pPr>
        <w:r>
          <w:tab/>
        </w:r>
        <w:r>
          <w:tab/>
        </w:r>
        <w:r w:rsidRPr="004D1F9B">
          <w:rPr>
            <w:rFonts w:ascii="Arial Narrow" w:hAnsi="Arial Narrow"/>
            <w:sz w:val="22"/>
            <w:szCs w:val="22"/>
          </w:rPr>
          <w:t xml:space="preserve">Strona </w:t>
        </w:r>
        <w:r w:rsidRPr="004D1F9B">
          <w:rPr>
            <w:rFonts w:ascii="Arial Narrow" w:hAnsi="Arial Narrow"/>
            <w:b/>
            <w:bCs/>
            <w:sz w:val="22"/>
            <w:szCs w:val="22"/>
          </w:rPr>
          <w:fldChar w:fldCharType="begin"/>
        </w:r>
        <w:r w:rsidRPr="004D1F9B">
          <w:rPr>
            <w:rFonts w:ascii="Arial Narrow" w:hAnsi="Arial Narrow"/>
            <w:b/>
            <w:bCs/>
            <w:sz w:val="22"/>
            <w:szCs w:val="22"/>
          </w:rPr>
          <w:instrText>PAGE</w:instrText>
        </w:r>
        <w:r w:rsidRPr="004D1F9B">
          <w:rPr>
            <w:rFonts w:ascii="Arial Narrow" w:hAnsi="Arial Narrow"/>
            <w:b/>
            <w:bCs/>
            <w:sz w:val="22"/>
            <w:szCs w:val="22"/>
          </w:rPr>
          <w:fldChar w:fldCharType="separate"/>
        </w:r>
        <w:r w:rsidRPr="004D1F9B">
          <w:rPr>
            <w:rFonts w:ascii="Arial Narrow" w:hAnsi="Arial Narrow"/>
            <w:b/>
            <w:bCs/>
            <w:sz w:val="22"/>
            <w:szCs w:val="22"/>
          </w:rPr>
          <w:t>2</w:t>
        </w:r>
        <w:r w:rsidRPr="004D1F9B">
          <w:rPr>
            <w:rFonts w:ascii="Arial Narrow" w:hAnsi="Arial Narrow"/>
            <w:b/>
            <w:bCs/>
            <w:sz w:val="22"/>
            <w:szCs w:val="22"/>
          </w:rPr>
          <w:fldChar w:fldCharType="end"/>
        </w:r>
        <w:r w:rsidRPr="004D1F9B">
          <w:rPr>
            <w:rFonts w:ascii="Arial Narrow" w:hAnsi="Arial Narrow"/>
            <w:sz w:val="22"/>
            <w:szCs w:val="22"/>
          </w:rPr>
          <w:t xml:space="preserve"> z </w:t>
        </w:r>
        <w:r w:rsidRPr="004D1F9B">
          <w:rPr>
            <w:rFonts w:ascii="Arial Narrow" w:hAnsi="Arial Narrow"/>
            <w:b/>
            <w:bCs/>
            <w:sz w:val="22"/>
            <w:szCs w:val="22"/>
          </w:rPr>
          <w:fldChar w:fldCharType="begin"/>
        </w:r>
        <w:r w:rsidRPr="004D1F9B">
          <w:rPr>
            <w:rFonts w:ascii="Arial Narrow" w:hAnsi="Arial Narrow"/>
            <w:b/>
            <w:bCs/>
            <w:sz w:val="22"/>
            <w:szCs w:val="22"/>
          </w:rPr>
          <w:instrText>NUMPAGES</w:instrText>
        </w:r>
        <w:r w:rsidRPr="004D1F9B">
          <w:rPr>
            <w:rFonts w:ascii="Arial Narrow" w:hAnsi="Arial Narrow"/>
            <w:b/>
            <w:bCs/>
            <w:sz w:val="22"/>
            <w:szCs w:val="22"/>
          </w:rPr>
          <w:fldChar w:fldCharType="separate"/>
        </w:r>
        <w:r w:rsidRPr="004D1F9B">
          <w:rPr>
            <w:rFonts w:ascii="Arial Narrow" w:hAnsi="Arial Narrow"/>
            <w:b/>
            <w:bCs/>
            <w:sz w:val="22"/>
            <w:szCs w:val="22"/>
          </w:rPr>
          <w:t>2</w:t>
        </w:r>
        <w:r w:rsidRPr="004D1F9B">
          <w:rPr>
            <w:rFonts w:ascii="Arial Narrow" w:hAnsi="Arial Narrow"/>
            <w:b/>
            <w:bCs/>
            <w:sz w:val="22"/>
            <w:szCs w:val="22"/>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6785292"/>
      <w:docPartObj>
        <w:docPartGallery w:val="Page Numbers (Top of Page)"/>
        <w:docPartUnique/>
      </w:docPartObj>
    </w:sdtPr>
    <w:sdtEndPr/>
    <w:sdtContent>
      <w:p w14:paraId="341CBDF0"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2</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.0</w:t>
        </w:r>
        <w:r>
          <w:rPr>
            <w:rFonts w:ascii="Arial Narrow" w:hAnsi="Arial Narrow"/>
            <w:sz w:val="20"/>
            <w:szCs w:val="20"/>
          </w:rPr>
          <w:t>1</w:t>
        </w:r>
        <w:r w:rsidRPr="007D7950">
          <w:rPr>
            <w:rFonts w:ascii="Arial Narrow" w:hAnsi="Arial Narrow"/>
            <w:sz w:val="20"/>
            <w:szCs w:val="20"/>
          </w:rPr>
          <w:t xml:space="preserve"> </w:t>
        </w:r>
        <w:r>
          <w:rPr>
            <w:rFonts w:ascii="Arial Narrow" w:hAnsi="Arial Narrow"/>
            <w:sz w:val="20"/>
            <w:szCs w:val="20"/>
          </w:rPr>
          <w:t>Wykonanie nasypów.</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30199"/>
      <w:docPartObj>
        <w:docPartGallery w:val="Page Numbers (Top of Page)"/>
        <w:docPartUnique/>
      </w:docPartObj>
    </w:sdtPr>
    <w:sdtEndPr/>
    <w:sdtContent>
      <w:sdt>
        <w:sdtPr>
          <w:rPr>
            <w:rFonts w:ascii="Arial Narrow" w:hAnsi="Arial Narrow"/>
            <w:sz w:val="22"/>
            <w:szCs w:val="22"/>
          </w:rPr>
          <w:id w:val="-1151440570"/>
          <w:docPartObj>
            <w:docPartGallery w:val="Page Numbers (Top of Page)"/>
            <w:docPartUnique/>
          </w:docPartObj>
        </w:sdtPr>
        <w:sdtEndPr/>
        <w:sdtContent>
          <w:p w14:paraId="775242F0" w14:textId="34C9C241" w:rsidR="006E4BAF" w:rsidRPr="0004338D" w:rsidRDefault="006E4BAF" w:rsidP="00954441">
            <w:pPr>
              <w:pStyle w:val="Nagwek"/>
              <w:tabs>
                <w:tab w:val="clear" w:pos="4536"/>
                <w:tab w:val="center" w:pos="5245"/>
              </w:tabs>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w:t>
            </w:r>
            <w:r>
              <w:rPr>
                <w:rFonts w:ascii="Arial Narrow" w:hAnsi="Arial Narrow"/>
                <w:sz w:val="20"/>
                <w:szCs w:val="20"/>
              </w:rPr>
              <w:t>01</w:t>
            </w:r>
            <w:r w:rsidRPr="007D7950">
              <w:rPr>
                <w:rFonts w:ascii="Arial Narrow" w:hAnsi="Arial Narrow"/>
                <w:sz w:val="20"/>
                <w:szCs w:val="20"/>
              </w:rPr>
              <w:t>.0</w:t>
            </w:r>
            <w:r>
              <w:rPr>
                <w:rFonts w:ascii="Arial Narrow" w:hAnsi="Arial Narrow"/>
                <w:sz w:val="20"/>
                <w:szCs w:val="20"/>
              </w:rPr>
              <w:t>1   Koryto wraz z profilowaniem i zagęszczeniem podłoża</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Pr>
                <w:rFonts w:ascii="Arial Narrow" w:hAnsi="Arial Narrow"/>
                <w:b/>
                <w:bCs/>
                <w:sz w:val="22"/>
                <w:szCs w:val="22"/>
              </w:rPr>
              <w:t>1</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Pr>
                <w:rFonts w:ascii="Arial Narrow" w:hAnsi="Arial Narrow"/>
                <w:b/>
                <w:bCs/>
                <w:sz w:val="22"/>
                <w:szCs w:val="22"/>
              </w:rPr>
              <w:t>5</w:t>
            </w:r>
            <w:r w:rsidRPr="005C177C">
              <w:rPr>
                <w:rFonts w:ascii="Arial Narrow" w:hAnsi="Arial Narrow"/>
                <w:b/>
                <w:bCs/>
                <w:sz w:val="22"/>
                <w:szCs w:val="22"/>
              </w:rPr>
              <w:fldChar w:fldCharType="end"/>
            </w:r>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1185397231"/>
      <w:docPartObj>
        <w:docPartGallery w:val="Page Numbers (Top of Page)"/>
        <w:docPartUnique/>
      </w:docPartObj>
    </w:sdtPr>
    <w:sdtEndPr/>
    <w:sdtContent>
      <w:p w14:paraId="6BD313E4" w14:textId="77777777" w:rsidR="006E4BAF" w:rsidRPr="005342A0" w:rsidRDefault="006E4BAF" w:rsidP="00954441">
        <w:pPr>
          <w:pStyle w:val="Nagwek"/>
          <w:tabs>
            <w:tab w:val="clear" w:pos="4536"/>
            <w:tab w:val="center" w:pos="4678"/>
          </w:tabs>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.0</w:t>
        </w:r>
        <w:r>
          <w:rPr>
            <w:rFonts w:ascii="Arial Narrow" w:hAnsi="Arial Narrow"/>
            <w:sz w:val="20"/>
            <w:szCs w:val="20"/>
          </w:rPr>
          <w:t>1   Oczyszczenie i skropienie warstw konstrukcyjnych</w:t>
        </w:r>
        <w:r>
          <w:rPr>
            <w:rFonts w:ascii="Arial Narrow" w:hAnsi="Arial Narrow"/>
            <w:sz w:val="22"/>
            <w:szCs w:val="22"/>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658964144"/>
      <w:docPartObj>
        <w:docPartGallery w:val="Page Numbers (Top of Page)"/>
        <w:docPartUnique/>
      </w:docPartObj>
    </w:sdtPr>
    <w:sdtEndPr/>
    <w:sdtContent>
      <w:p w14:paraId="3880D7B6" w14:textId="6B23F7C0"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w:t>
        </w:r>
        <w:r>
          <w:rPr>
            <w:rFonts w:ascii="Arial Narrow" w:hAnsi="Arial Narrow"/>
            <w:sz w:val="20"/>
            <w:szCs w:val="20"/>
          </w:rPr>
          <w:t>04</w:t>
        </w:r>
        <w:r w:rsidRPr="007D7950">
          <w:rPr>
            <w:rFonts w:ascii="Arial Narrow" w:hAnsi="Arial Narrow"/>
            <w:sz w:val="20"/>
            <w:szCs w:val="20"/>
          </w:rPr>
          <w:t>.0</w:t>
        </w:r>
        <w:r>
          <w:rPr>
            <w:rFonts w:ascii="Arial Narrow" w:hAnsi="Arial Narrow"/>
            <w:sz w:val="20"/>
            <w:szCs w:val="20"/>
          </w:rPr>
          <w:t>0   P</w:t>
        </w:r>
        <w:r w:rsidRPr="007F3F75">
          <w:rPr>
            <w:rFonts w:ascii="Arial Narrow" w:hAnsi="Arial Narrow"/>
            <w:sz w:val="20"/>
            <w:szCs w:val="20"/>
          </w:rPr>
          <w:t>odbudowy z kruszyw</w:t>
        </w:r>
        <w:r>
          <w:rPr>
            <w:rFonts w:ascii="Arial Narrow" w:hAnsi="Arial Narrow"/>
            <w:sz w:val="20"/>
            <w:szCs w:val="20"/>
          </w:rPr>
          <w:t>. Wymagania ogólne</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381757669"/>
      <w:docPartObj>
        <w:docPartGallery w:val="Page Numbers (Top of Page)"/>
        <w:docPartUnique/>
      </w:docPartObj>
    </w:sdtPr>
    <w:sdtEndPr/>
    <w:sdtContent>
      <w:p w14:paraId="1B144867"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w:t>
        </w:r>
        <w:r>
          <w:rPr>
            <w:rFonts w:ascii="Arial Narrow" w:hAnsi="Arial Narrow"/>
            <w:sz w:val="20"/>
            <w:szCs w:val="20"/>
          </w:rPr>
          <w:t>04</w:t>
        </w:r>
        <w:r w:rsidRPr="007D7950">
          <w:rPr>
            <w:rFonts w:ascii="Arial Narrow" w:hAnsi="Arial Narrow"/>
            <w:sz w:val="20"/>
            <w:szCs w:val="20"/>
          </w:rPr>
          <w:t>.0</w:t>
        </w:r>
        <w:r>
          <w:rPr>
            <w:rFonts w:ascii="Arial Narrow" w:hAnsi="Arial Narrow"/>
            <w:sz w:val="20"/>
            <w:szCs w:val="20"/>
          </w:rPr>
          <w:t>2   P</w:t>
        </w:r>
        <w:r w:rsidRPr="007F3F75">
          <w:rPr>
            <w:rFonts w:ascii="Arial Narrow" w:hAnsi="Arial Narrow"/>
            <w:sz w:val="20"/>
            <w:szCs w:val="20"/>
          </w:rPr>
          <w:t>odbudowy z kruszyw</w:t>
        </w:r>
        <w:r>
          <w:rPr>
            <w:rFonts w:ascii="Arial Narrow" w:hAnsi="Arial Narrow"/>
            <w:sz w:val="20"/>
            <w:szCs w:val="20"/>
          </w:rPr>
          <w:t>a łamanego stabilizowanego mechanicznie</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73713836"/>
      <w:docPartObj>
        <w:docPartGallery w:val="Page Numbers (Top of Page)"/>
        <w:docPartUnique/>
      </w:docPartObj>
    </w:sdtPr>
    <w:sdtEndPr/>
    <w:sdtContent>
      <w:p w14:paraId="70CD700D"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w:t>
        </w:r>
        <w:r>
          <w:rPr>
            <w:rFonts w:ascii="Arial Narrow" w:hAnsi="Arial Narrow"/>
            <w:sz w:val="20"/>
            <w:szCs w:val="20"/>
          </w:rPr>
          <w:t>05</w:t>
        </w:r>
        <w:r w:rsidRPr="007D7950">
          <w:rPr>
            <w:rFonts w:ascii="Arial Narrow" w:hAnsi="Arial Narrow"/>
            <w:sz w:val="20"/>
            <w:szCs w:val="20"/>
          </w:rPr>
          <w:t>.0</w:t>
        </w:r>
        <w:r>
          <w:rPr>
            <w:rFonts w:ascii="Arial Narrow" w:hAnsi="Arial Narrow"/>
            <w:sz w:val="20"/>
            <w:szCs w:val="20"/>
          </w:rPr>
          <w:t>0   Podbudowa z kruszywa/gruntu stabilizowanych cementem. Wymagania ogólne.</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775092091"/>
      <w:docPartObj>
        <w:docPartGallery w:val="Page Numbers (Top of Page)"/>
        <w:docPartUnique/>
      </w:docPartObj>
    </w:sdtPr>
    <w:sdtEndPr/>
    <w:sdtContent>
      <w:p w14:paraId="45B82C6B" w14:textId="605E838E"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.0</w:t>
        </w:r>
        <w:r>
          <w:rPr>
            <w:rFonts w:ascii="Arial Narrow" w:hAnsi="Arial Narrow"/>
            <w:sz w:val="20"/>
            <w:szCs w:val="20"/>
          </w:rPr>
          <w:t>5</w:t>
        </w:r>
        <w:r w:rsidRPr="007D7950">
          <w:rPr>
            <w:rFonts w:ascii="Arial Narrow" w:hAnsi="Arial Narrow"/>
            <w:sz w:val="20"/>
            <w:szCs w:val="20"/>
          </w:rPr>
          <w:t>.0</w:t>
        </w:r>
        <w:r>
          <w:rPr>
            <w:rFonts w:ascii="Arial Narrow" w:hAnsi="Arial Narrow"/>
            <w:sz w:val="20"/>
            <w:szCs w:val="20"/>
          </w:rPr>
          <w:t>1</w:t>
        </w:r>
        <w:r w:rsidRPr="007D7950">
          <w:rPr>
            <w:rFonts w:ascii="Arial Narrow" w:hAnsi="Arial Narrow"/>
            <w:sz w:val="20"/>
            <w:szCs w:val="20"/>
          </w:rPr>
          <w:t xml:space="preserve"> </w:t>
        </w:r>
        <w:r>
          <w:rPr>
            <w:rFonts w:ascii="Arial Narrow" w:hAnsi="Arial Narrow"/>
            <w:sz w:val="20"/>
            <w:szCs w:val="20"/>
          </w:rPr>
          <w:t>Podbudowa z kruszywa/gruntu stabilizowanego cementem</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89096323"/>
      <w:docPartObj>
        <w:docPartGallery w:val="Page Numbers (Top of Page)"/>
        <w:docPartUnique/>
      </w:docPartObj>
    </w:sdtPr>
    <w:sdtEndPr/>
    <w:sdtContent>
      <w:p w14:paraId="7DA60F8C"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4</w:t>
        </w:r>
        <w:r w:rsidRPr="007D7950">
          <w:rPr>
            <w:rFonts w:ascii="Arial Narrow" w:hAnsi="Arial Narrow"/>
            <w:sz w:val="20"/>
            <w:szCs w:val="20"/>
          </w:rPr>
          <w:t>.0</w:t>
        </w:r>
        <w:r>
          <w:rPr>
            <w:rFonts w:ascii="Arial Narrow" w:hAnsi="Arial Narrow"/>
            <w:sz w:val="20"/>
            <w:szCs w:val="20"/>
          </w:rPr>
          <w:t>6</w:t>
        </w:r>
        <w:r w:rsidRPr="007D7950">
          <w:rPr>
            <w:rFonts w:ascii="Arial Narrow" w:hAnsi="Arial Narrow"/>
            <w:sz w:val="20"/>
            <w:szCs w:val="20"/>
          </w:rPr>
          <w:t>.0</w:t>
        </w:r>
        <w:r>
          <w:rPr>
            <w:rFonts w:ascii="Arial Narrow" w:hAnsi="Arial Narrow"/>
            <w:sz w:val="20"/>
            <w:szCs w:val="20"/>
          </w:rPr>
          <w:t>1b</w:t>
        </w:r>
        <w:r w:rsidRPr="007D7950">
          <w:rPr>
            <w:rFonts w:ascii="Arial Narrow" w:hAnsi="Arial Narrow"/>
            <w:sz w:val="20"/>
            <w:szCs w:val="20"/>
          </w:rPr>
          <w:t xml:space="preserve"> </w:t>
        </w:r>
        <w:r>
          <w:rPr>
            <w:rFonts w:ascii="Arial Narrow" w:hAnsi="Arial Narrow"/>
            <w:sz w:val="20"/>
            <w:szCs w:val="20"/>
          </w:rPr>
          <w:t>Podbudowa z betonu cementowego</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1764023663"/>
      <w:docPartObj>
        <w:docPartGallery w:val="Page Numbers (Top of Page)"/>
        <w:docPartUnique/>
      </w:docPartObj>
    </w:sdtPr>
    <w:sdtEndPr/>
    <w:sdtContent>
      <w:p w14:paraId="0B3FCA62"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w:t>
        </w:r>
        <w:r>
          <w:rPr>
            <w:rFonts w:ascii="Arial Narrow" w:hAnsi="Arial Narrow"/>
            <w:sz w:val="20"/>
            <w:szCs w:val="20"/>
          </w:rPr>
          <w:t>05</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.0</w:t>
        </w:r>
        <w:r>
          <w:rPr>
            <w:rFonts w:ascii="Arial Narrow" w:hAnsi="Arial Narrow"/>
            <w:sz w:val="20"/>
            <w:szCs w:val="20"/>
          </w:rPr>
          <w:t>5a   Nawierzchnia z betonu asfaltowego. Warstwa ścieralna (wg WT-1 i WT-2, 2016 r.)</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02246465"/>
      <w:docPartObj>
        <w:docPartGallery w:val="Page Numbers (Top of Page)"/>
        <w:docPartUnique/>
      </w:docPartObj>
    </w:sdtPr>
    <w:sdtEndPr/>
    <w:sdtContent>
      <w:p w14:paraId="46732121"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w:t>
        </w:r>
        <w:r>
          <w:rPr>
            <w:rFonts w:ascii="Arial Narrow" w:hAnsi="Arial Narrow"/>
            <w:sz w:val="20"/>
            <w:szCs w:val="20"/>
          </w:rPr>
          <w:t>05</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.0</w:t>
        </w:r>
        <w:r>
          <w:rPr>
            <w:rFonts w:ascii="Arial Narrow" w:hAnsi="Arial Narrow"/>
            <w:sz w:val="20"/>
            <w:szCs w:val="20"/>
          </w:rPr>
          <w:t xml:space="preserve">5b   Nawierzchnia z betonu asfaltowego. Warstwa wiążąca i </w:t>
        </w:r>
        <w:proofErr w:type="spellStart"/>
        <w:r>
          <w:rPr>
            <w:rFonts w:ascii="Arial Narrow" w:hAnsi="Arial Narrow"/>
            <w:sz w:val="20"/>
            <w:szCs w:val="20"/>
          </w:rPr>
          <w:t>wyrówn</w:t>
        </w:r>
        <w:proofErr w:type="spellEnd"/>
        <w:r>
          <w:rPr>
            <w:rFonts w:ascii="Arial Narrow" w:hAnsi="Arial Narrow"/>
            <w:sz w:val="20"/>
            <w:szCs w:val="20"/>
          </w:rPr>
          <w:t>. (wg WT-1 i WT-2, 2016 r.)</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616142"/>
      <w:docPartObj>
        <w:docPartGallery w:val="Page Numbers (Top of Page)"/>
        <w:docPartUnique/>
      </w:docPartObj>
    </w:sdtPr>
    <w:sdtEndPr/>
    <w:sdtContent>
      <w:p w14:paraId="204E4086" w14:textId="750E145E" w:rsidR="006E4BAF" w:rsidRDefault="006E4BAF" w:rsidP="00954441">
        <w:pPr>
          <w:pStyle w:val="Nagwek"/>
        </w:pPr>
        <w:r w:rsidRPr="007D7950">
          <w:rPr>
            <w:rFonts w:ascii="Arial Narrow" w:hAnsi="Arial Narrow"/>
            <w:sz w:val="20"/>
            <w:szCs w:val="20"/>
          </w:rPr>
          <w:t>D-M-00.00.00 Wymagania Ogólne</w:t>
        </w:r>
        <w:r>
          <w:tab/>
        </w:r>
        <w:r>
          <w:tab/>
        </w:r>
        <w:r w:rsidRPr="004D1F9B">
          <w:rPr>
            <w:rFonts w:ascii="Arial Narrow" w:hAnsi="Arial Narrow"/>
            <w:sz w:val="22"/>
            <w:szCs w:val="22"/>
          </w:rPr>
          <w:t xml:space="preserve">Strona </w:t>
        </w:r>
        <w:r w:rsidRPr="004D1F9B">
          <w:rPr>
            <w:rFonts w:ascii="Arial Narrow" w:hAnsi="Arial Narrow"/>
            <w:b/>
            <w:bCs/>
            <w:sz w:val="22"/>
            <w:szCs w:val="22"/>
          </w:rPr>
          <w:fldChar w:fldCharType="begin"/>
        </w:r>
        <w:r w:rsidRPr="004D1F9B">
          <w:rPr>
            <w:rFonts w:ascii="Arial Narrow" w:hAnsi="Arial Narrow"/>
            <w:b/>
            <w:bCs/>
            <w:sz w:val="22"/>
            <w:szCs w:val="22"/>
          </w:rPr>
          <w:instrText>PAGE</w:instrText>
        </w:r>
        <w:r w:rsidRPr="004D1F9B">
          <w:rPr>
            <w:rFonts w:ascii="Arial Narrow" w:hAnsi="Arial Narrow"/>
            <w:b/>
            <w:bCs/>
            <w:sz w:val="22"/>
            <w:szCs w:val="22"/>
          </w:rPr>
          <w:fldChar w:fldCharType="separate"/>
        </w:r>
        <w:r w:rsidRPr="004D1F9B">
          <w:rPr>
            <w:rFonts w:ascii="Arial Narrow" w:hAnsi="Arial Narrow"/>
            <w:b/>
            <w:bCs/>
            <w:sz w:val="22"/>
            <w:szCs w:val="22"/>
          </w:rPr>
          <w:t>2</w:t>
        </w:r>
        <w:r w:rsidRPr="004D1F9B">
          <w:rPr>
            <w:rFonts w:ascii="Arial Narrow" w:hAnsi="Arial Narrow"/>
            <w:b/>
            <w:bCs/>
            <w:sz w:val="22"/>
            <w:szCs w:val="22"/>
          </w:rPr>
          <w:fldChar w:fldCharType="end"/>
        </w:r>
        <w:r w:rsidRPr="004D1F9B">
          <w:rPr>
            <w:rFonts w:ascii="Arial Narrow" w:hAnsi="Arial Narrow"/>
            <w:sz w:val="22"/>
            <w:szCs w:val="22"/>
          </w:rPr>
          <w:t xml:space="preserve"> z </w:t>
        </w:r>
        <w:r w:rsidRPr="004D1F9B">
          <w:rPr>
            <w:rFonts w:ascii="Arial Narrow" w:hAnsi="Arial Narrow"/>
            <w:b/>
            <w:bCs/>
            <w:sz w:val="22"/>
            <w:szCs w:val="22"/>
          </w:rPr>
          <w:fldChar w:fldCharType="begin"/>
        </w:r>
        <w:r w:rsidRPr="004D1F9B">
          <w:rPr>
            <w:rFonts w:ascii="Arial Narrow" w:hAnsi="Arial Narrow"/>
            <w:b/>
            <w:bCs/>
            <w:sz w:val="22"/>
            <w:szCs w:val="22"/>
          </w:rPr>
          <w:instrText>NUMPAGES</w:instrText>
        </w:r>
        <w:r w:rsidRPr="004D1F9B">
          <w:rPr>
            <w:rFonts w:ascii="Arial Narrow" w:hAnsi="Arial Narrow"/>
            <w:b/>
            <w:bCs/>
            <w:sz w:val="22"/>
            <w:szCs w:val="22"/>
          </w:rPr>
          <w:fldChar w:fldCharType="separate"/>
        </w:r>
        <w:r w:rsidRPr="004D1F9B">
          <w:rPr>
            <w:rFonts w:ascii="Arial Narrow" w:hAnsi="Arial Narrow"/>
            <w:b/>
            <w:bCs/>
            <w:sz w:val="22"/>
            <w:szCs w:val="22"/>
          </w:rPr>
          <w:t>2</w:t>
        </w:r>
        <w:r w:rsidRPr="004D1F9B">
          <w:rPr>
            <w:rFonts w:ascii="Arial Narrow" w:hAnsi="Arial Narrow"/>
            <w:b/>
            <w:bCs/>
            <w:sz w:val="22"/>
            <w:szCs w:val="22"/>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81217750"/>
      <w:docPartObj>
        <w:docPartGallery w:val="Page Numbers (Top of Page)"/>
        <w:docPartUnique/>
      </w:docPartObj>
    </w:sdtPr>
    <w:sdtEndPr/>
    <w:sdtContent>
      <w:p w14:paraId="7E7A1AC5" w14:textId="00C9EDDA"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5</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w:t>
        </w:r>
        <w:r>
          <w:rPr>
            <w:rFonts w:ascii="Arial Narrow" w:hAnsi="Arial Narrow"/>
            <w:sz w:val="20"/>
            <w:szCs w:val="20"/>
          </w:rPr>
          <w:t>2</w:t>
        </w:r>
        <w:r w:rsidR="008A0542">
          <w:rPr>
            <w:rFonts w:ascii="Arial Narrow" w:hAnsi="Arial Narrow"/>
            <w:sz w:val="20"/>
            <w:szCs w:val="20"/>
          </w:rPr>
          <w:t>6</w:t>
        </w:r>
        <w:r>
          <w:rPr>
            <w:rFonts w:ascii="Arial Narrow" w:hAnsi="Arial Narrow"/>
            <w:sz w:val="20"/>
            <w:szCs w:val="20"/>
          </w:rPr>
          <w:t xml:space="preserve">a   </w:t>
        </w:r>
        <w:r w:rsidR="008A0542">
          <w:rPr>
            <w:rFonts w:ascii="Arial Narrow" w:hAnsi="Arial Narrow"/>
            <w:sz w:val="20"/>
            <w:szCs w:val="20"/>
          </w:rPr>
          <w:t>Zabezpieczenie nawierzchni bitumicznych przed spękaniem siatką</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81702070"/>
      <w:docPartObj>
        <w:docPartGallery w:val="Page Numbers (Top of Page)"/>
        <w:docPartUnique/>
      </w:docPartObj>
    </w:sdtPr>
    <w:sdtEndPr/>
    <w:sdtContent>
      <w:p w14:paraId="6E648B5B"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6</w:t>
        </w:r>
        <w:r w:rsidRPr="007D7950">
          <w:rPr>
            <w:rFonts w:ascii="Arial Narrow" w:hAnsi="Arial Narrow"/>
            <w:sz w:val="20"/>
            <w:szCs w:val="20"/>
          </w:rPr>
          <w:t>.</w:t>
        </w:r>
        <w:r>
          <w:rPr>
            <w:rFonts w:ascii="Arial Narrow" w:hAnsi="Arial Narrow"/>
            <w:sz w:val="20"/>
            <w:szCs w:val="20"/>
          </w:rPr>
          <w:t>03</w:t>
        </w:r>
        <w:r w:rsidRPr="007D7950">
          <w:rPr>
            <w:rFonts w:ascii="Arial Narrow" w:hAnsi="Arial Narrow"/>
            <w:sz w:val="20"/>
            <w:szCs w:val="20"/>
          </w:rPr>
          <w:t>.0</w:t>
        </w:r>
        <w:r>
          <w:rPr>
            <w:rFonts w:ascii="Arial Narrow" w:hAnsi="Arial Narrow"/>
            <w:sz w:val="20"/>
            <w:szCs w:val="20"/>
          </w:rPr>
          <w:t>1   Wykonywanie poboczy gruntowych</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349564158"/>
      <w:docPartObj>
        <w:docPartGallery w:val="Page Numbers (Top of Page)"/>
        <w:docPartUnique/>
      </w:docPartObj>
    </w:sdtPr>
    <w:sdtEndPr/>
    <w:sdtContent>
      <w:p w14:paraId="665752B4"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7</w:t>
        </w:r>
        <w:r w:rsidRPr="007D7950">
          <w:rPr>
            <w:rFonts w:ascii="Arial Narrow" w:hAnsi="Arial Narrow"/>
            <w:sz w:val="20"/>
            <w:szCs w:val="20"/>
          </w:rPr>
          <w:t>.</w:t>
        </w:r>
        <w:r>
          <w:rPr>
            <w:rFonts w:ascii="Arial Narrow" w:hAnsi="Arial Narrow"/>
            <w:sz w:val="20"/>
            <w:szCs w:val="20"/>
          </w:rPr>
          <w:t>01</w:t>
        </w:r>
        <w:r w:rsidRPr="007D7950">
          <w:rPr>
            <w:rFonts w:ascii="Arial Narrow" w:hAnsi="Arial Narrow"/>
            <w:sz w:val="20"/>
            <w:szCs w:val="20"/>
          </w:rPr>
          <w:t>.0</w:t>
        </w:r>
        <w:r>
          <w:rPr>
            <w:rFonts w:ascii="Arial Narrow" w:hAnsi="Arial Narrow"/>
            <w:sz w:val="20"/>
            <w:szCs w:val="20"/>
          </w:rPr>
          <w:t>1   Oznakowanie poziome</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13844561"/>
      <w:docPartObj>
        <w:docPartGallery w:val="Page Numbers (Top of Page)"/>
        <w:docPartUnique/>
      </w:docPartObj>
    </w:sdtPr>
    <w:sdtEndPr/>
    <w:sdtContent>
      <w:p w14:paraId="2A0E70EE" w14:textId="08F8D277" w:rsidR="006E4BAF" w:rsidRPr="005342A0" w:rsidRDefault="006E4BAF" w:rsidP="00954441">
        <w:pPr>
          <w:pStyle w:val="Nagwek"/>
          <w:tabs>
            <w:tab w:val="clear" w:pos="4536"/>
            <w:tab w:val="center" w:pos="4678"/>
          </w:tabs>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7</w:t>
        </w:r>
        <w:r w:rsidRPr="007D7950">
          <w:rPr>
            <w:rFonts w:ascii="Arial Narrow" w:hAnsi="Arial Narrow"/>
            <w:sz w:val="20"/>
            <w:szCs w:val="20"/>
          </w:rPr>
          <w:t>.</w:t>
        </w:r>
        <w:r>
          <w:rPr>
            <w:rFonts w:ascii="Arial Narrow" w:hAnsi="Arial Narrow"/>
            <w:sz w:val="20"/>
            <w:szCs w:val="20"/>
          </w:rPr>
          <w:t>02</w:t>
        </w:r>
        <w:r w:rsidRPr="007D7950">
          <w:rPr>
            <w:rFonts w:ascii="Arial Narrow" w:hAnsi="Arial Narrow"/>
            <w:sz w:val="20"/>
            <w:szCs w:val="20"/>
          </w:rPr>
          <w:t>.0</w:t>
        </w:r>
        <w:r>
          <w:rPr>
            <w:rFonts w:ascii="Arial Narrow" w:hAnsi="Arial Narrow"/>
            <w:sz w:val="20"/>
            <w:szCs w:val="20"/>
          </w:rPr>
          <w:t>1   Oznakowanie pionowe</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1858348693"/>
      <w:docPartObj>
        <w:docPartGallery w:val="Page Numbers (Top of Page)"/>
        <w:docPartUnique/>
      </w:docPartObj>
    </w:sdtPr>
    <w:sdtEndPr/>
    <w:sdtContent>
      <w:p w14:paraId="0AFB869E"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7</w:t>
        </w:r>
        <w:r w:rsidRPr="007D7950">
          <w:rPr>
            <w:rFonts w:ascii="Arial Narrow" w:hAnsi="Arial Narrow"/>
            <w:sz w:val="20"/>
            <w:szCs w:val="20"/>
          </w:rPr>
          <w:t>.</w:t>
        </w:r>
        <w:r>
          <w:rPr>
            <w:rFonts w:ascii="Arial Narrow" w:hAnsi="Arial Narrow"/>
            <w:sz w:val="20"/>
            <w:szCs w:val="20"/>
          </w:rPr>
          <w:t>02</w:t>
        </w:r>
        <w:r w:rsidRPr="007D7950">
          <w:rPr>
            <w:rFonts w:ascii="Arial Narrow" w:hAnsi="Arial Narrow"/>
            <w:sz w:val="20"/>
            <w:szCs w:val="20"/>
          </w:rPr>
          <w:t>.0</w:t>
        </w:r>
        <w:r>
          <w:rPr>
            <w:rFonts w:ascii="Arial Narrow" w:hAnsi="Arial Narrow"/>
            <w:sz w:val="20"/>
            <w:szCs w:val="20"/>
          </w:rPr>
          <w:t>2   Słupki prowadzące i krawędziowe oraz znaki kilometrowe i hektometrowe</w:t>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1379402371"/>
      <w:docPartObj>
        <w:docPartGallery w:val="Page Numbers (Top of Page)"/>
        <w:docPartUnique/>
      </w:docPartObj>
    </w:sdtPr>
    <w:sdtEndPr/>
    <w:sdtContent>
      <w:p w14:paraId="7F61DFB0"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w:t>
        </w:r>
        <w:r>
          <w:rPr>
            <w:rFonts w:ascii="Arial Narrow" w:hAnsi="Arial Narrow"/>
            <w:sz w:val="20"/>
            <w:szCs w:val="20"/>
          </w:rPr>
          <w:t>10</w:t>
        </w:r>
        <w:r w:rsidRPr="007D7950">
          <w:rPr>
            <w:rFonts w:ascii="Arial Narrow" w:hAnsi="Arial Narrow"/>
            <w:sz w:val="20"/>
            <w:szCs w:val="20"/>
          </w:rPr>
          <w:t>.</w:t>
        </w:r>
        <w:r>
          <w:rPr>
            <w:rFonts w:ascii="Arial Narrow" w:hAnsi="Arial Narrow"/>
            <w:sz w:val="20"/>
            <w:szCs w:val="20"/>
          </w:rPr>
          <w:t>10</w:t>
        </w:r>
        <w:r w:rsidRPr="007D7950">
          <w:rPr>
            <w:rFonts w:ascii="Arial Narrow" w:hAnsi="Arial Narrow"/>
            <w:sz w:val="20"/>
            <w:szCs w:val="20"/>
          </w:rPr>
          <w:t>.0</w:t>
        </w:r>
        <w:r>
          <w:rPr>
            <w:rFonts w:ascii="Arial Narrow" w:hAnsi="Arial Narrow"/>
            <w:sz w:val="20"/>
            <w:szCs w:val="20"/>
          </w:rPr>
          <w:t>1m   Rekultywacja gruntów przydrożnych</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9D84" w14:textId="576F8FC1" w:rsidR="006E4BAF" w:rsidRDefault="006E4BAF" w:rsidP="00652732">
    <w:pPr>
      <w:pStyle w:val="Nagwek"/>
      <w:ind w:firstLine="708"/>
    </w:pPr>
    <w:r w:rsidRPr="007D7950">
      <w:rPr>
        <w:rFonts w:ascii="Arial Narrow" w:hAnsi="Arial Narrow"/>
        <w:sz w:val="20"/>
        <w:szCs w:val="20"/>
      </w:rPr>
      <w:t>D-M-00.00.00 Wymagania Ogólne</w:t>
    </w:r>
    <w:r>
      <w:rPr>
        <w:rFonts w:ascii="Arial Narrow" w:hAnsi="Arial Narrow"/>
        <w:sz w:val="20"/>
        <w:szCs w:val="20"/>
      </w:rPr>
      <w:tab/>
    </w:r>
    <w:r>
      <w:rPr>
        <w:rFonts w:ascii="Arial Narrow" w:hAnsi="Arial Narrow"/>
        <w:sz w:val="20"/>
        <w:szCs w:val="20"/>
      </w:rPr>
      <w:tab/>
    </w:r>
    <w:r w:rsidRPr="004D1F9B">
      <w:rPr>
        <w:rFonts w:ascii="Arial Narrow" w:hAnsi="Arial Narrow"/>
        <w:sz w:val="22"/>
        <w:szCs w:val="22"/>
      </w:rPr>
      <w:t xml:space="preserve">Strona </w:t>
    </w:r>
    <w:r w:rsidRPr="004D1F9B">
      <w:rPr>
        <w:rFonts w:ascii="Arial Narrow" w:hAnsi="Arial Narrow"/>
        <w:b/>
        <w:bCs/>
        <w:sz w:val="22"/>
        <w:szCs w:val="22"/>
      </w:rPr>
      <w:fldChar w:fldCharType="begin"/>
    </w:r>
    <w:r w:rsidRPr="004D1F9B">
      <w:rPr>
        <w:rFonts w:ascii="Arial Narrow" w:hAnsi="Arial Narrow"/>
        <w:b/>
        <w:bCs/>
        <w:sz w:val="22"/>
        <w:szCs w:val="22"/>
      </w:rPr>
      <w:instrText>PAGE</w:instrText>
    </w:r>
    <w:r w:rsidRPr="004D1F9B">
      <w:rPr>
        <w:rFonts w:ascii="Arial Narrow" w:hAnsi="Arial Narrow"/>
        <w:b/>
        <w:bCs/>
        <w:sz w:val="22"/>
        <w:szCs w:val="22"/>
      </w:rPr>
      <w:fldChar w:fldCharType="separate"/>
    </w:r>
    <w:r>
      <w:rPr>
        <w:rFonts w:ascii="Arial Narrow" w:hAnsi="Arial Narrow"/>
        <w:b/>
        <w:bCs/>
        <w:sz w:val="22"/>
        <w:szCs w:val="22"/>
      </w:rPr>
      <w:t>2</w:t>
    </w:r>
    <w:r w:rsidRPr="004D1F9B">
      <w:rPr>
        <w:rFonts w:ascii="Arial Narrow" w:hAnsi="Arial Narrow"/>
        <w:b/>
        <w:bCs/>
        <w:sz w:val="22"/>
        <w:szCs w:val="22"/>
      </w:rPr>
      <w:fldChar w:fldCharType="end"/>
    </w:r>
    <w:r w:rsidRPr="004D1F9B">
      <w:rPr>
        <w:rFonts w:ascii="Arial Narrow" w:hAnsi="Arial Narrow"/>
        <w:sz w:val="22"/>
        <w:szCs w:val="22"/>
      </w:rPr>
      <w:t xml:space="preserve"> z </w:t>
    </w:r>
    <w:r w:rsidRPr="004D1F9B">
      <w:rPr>
        <w:rFonts w:ascii="Arial Narrow" w:hAnsi="Arial Narrow"/>
        <w:b/>
        <w:bCs/>
        <w:sz w:val="22"/>
        <w:szCs w:val="22"/>
      </w:rPr>
      <w:fldChar w:fldCharType="begin"/>
    </w:r>
    <w:r w:rsidRPr="004D1F9B">
      <w:rPr>
        <w:rFonts w:ascii="Arial Narrow" w:hAnsi="Arial Narrow"/>
        <w:b/>
        <w:bCs/>
        <w:sz w:val="22"/>
        <w:szCs w:val="22"/>
      </w:rPr>
      <w:instrText>NUMPAGES</w:instrText>
    </w:r>
    <w:r w:rsidRPr="004D1F9B">
      <w:rPr>
        <w:rFonts w:ascii="Arial Narrow" w:hAnsi="Arial Narrow"/>
        <w:b/>
        <w:bCs/>
        <w:sz w:val="22"/>
        <w:szCs w:val="22"/>
      </w:rPr>
      <w:fldChar w:fldCharType="separate"/>
    </w:r>
    <w:r>
      <w:rPr>
        <w:rFonts w:ascii="Arial Narrow" w:hAnsi="Arial Narrow"/>
        <w:b/>
        <w:bCs/>
        <w:sz w:val="22"/>
        <w:szCs w:val="22"/>
      </w:rPr>
      <w:t>257</w:t>
    </w:r>
    <w:r w:rsidRPr="004D1F9B">
      <w:rPr>
        <w:rFonts w:ascii="Arial Narrow" w:hAnsi="Arial Narrow"/>
        <w:b/>
        <w:bCs/>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887457695"/>
      <w:docPartObj>
        <w:docPartGallery w:val="Page Numbers (Top of Page)"/>
        <w:docPartUnique/>
      </w:docPartObj>
    </w:sdtPr>
    <w:sdtEndPr/>
    <w:sdtContent>
      <w:p w14:paraId="43CA1666" w14:textId="365B3481" w:rsidR="006E4BAF" w:rsidRDefault="006E4BAF">
        <w:pPr>
          <w:pStyle w:val="Nagwek"/>
          <w:rPr>
            <w:rFonts w:ascii="Arial Narrow" w:hAnsi="Arial Narrow"/>
            <w:sz w:val="20"/>
            <w:szCs w:val="20"/>
          </w:rPr>
        </w:pPr>
        <w:r w:rsidRPr="007D7950">
          <w:rPr>
            <w:rFonts w:ascii="Arial Narrow" w:hAnsi="Arial Narrow"/>
            <w:sz w:val="20"/>
            <w:szCs w:val="20"/>
          </w:rPr>
          <w:t>D-0</w:t>
        </w:r>
        <w:r>
          <w:rPr>
            <w:rFonts w:ascii="Arial Narrow" w:hAnsi="Arial Narrow"/>
            <w:sz w:val="20"/>
            <w:szCs w:val="20"/>
          </w:rPr>
          <w:t>1</w:t>
        </w:r>
        <w:r w:rsidRPr="007D7950">
          <w:rPr>
            <w:rFonts w:ascii="Arial Narrow" w:hAnsi="Arial Narrow"/>
            <w:sz w:val="20"/>
            <w:szCs w:val="20"/>
          </w:rPr>
          <w:t>.0</w:t>
        </w:r>
        <w:r>
          <w:rPr>
            <w:rFonts w:ascii="Arial Narrow" w:hAnsi="Arial Narrow"/>
            <w:sz w:val="20"/>
            <w:szCs w:val="20"/>
          </w:rPr>
          <w:t>2</w:t>
        </w:r>
        <w:r w:rsidRPr="007D7950">
          <w:rPr>
            <w:rFonts w:ascii="Arial Narrow" w:hAnsi="Arial Narrow"/>
            <w:sz w:val="20"/>
            <w:szCs w:val="20"/>
          </w:rPr>
          <w:t>.0</w:t>
        </w:r>
        <w:r>
          <w:rPr>
            <w:rFonts w:ascii="Arial Narrow" w:hAnsi="Arial Narrow"/>
            <w:sz w:val="20"/>
            <w:szCs w:val="20"/>
          </w:rPr>
          <w:t>1a</w:t>
        </w:r>
        <w:r w:rsidRPr="007D7950">
          <w:rPr>
            <w:rFonts w:ascii="Arial Narrow" w:hAnsi="Arial Narrow"/>
            <w:sz w:val="20"/>
            <w:szCs w:val="20"/>
          </w:rPr>
          <w:t xml:space="preserve"> </w:t>
        </w:r>
        <w:r>
          <w:rPr>
            <w:rFonts w:ascii="Arial Narrow" w:hAnsi="Arial Narrow"/>
            <w:sz w:val="20"/>
            <w:szCs w:val="20"/>
          </w:rPr>
          <w:t xml:space="preserve">Odtworzenie trasy i punków wysokościowych oraz sporządzenie inwentaryzacji </w:t>
        </w:r>
        <w:r>
          <w:rPr>
            <w:rFonts w:ascii="Arial Narrow" w:hAnsi="Arial Narrow"/>
            <w:sz w:val="20"/>
            <w:szCs w:val="20"/>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Pr>
            <w:rFonts w:ascii="Arial Narrow" w:hAnsi="Arial Narrow"/>
            <w:b/>
            <w:bCs/>
            <w:sz w:val="22"/>
            <w:szCs w:val="22"/>
          </w:rPr>
          <w:t>19</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Pr>
            <w:rFonts w:ascii="Arial Narrow" w:hAnsi="Arial Narrow"/>
            <w:b/>
            <w:bCs/>
            <w:sz w:val="22"/>
            <w:szCs w:val="22"/>
          </w:rPr>
          <w:t>257</w:t>
        </w:r>
        <w:r w:rsidRPr="005C177C">
          <w:rPr>
            <w:rFonts w:ascii="Arial Narrow" w:hAnsi="Arial Narrow"/>
            <w:b/>
            <w:bCs/>
            <w:sz w:val="22"/>
            <w:szCs w:val="22"/>
          </w:rPr>
          <w:fldChar w:fldCharType="end"/>
        </w:r>
      </w:p>
      <w:p w14:paraId="20255E18" w14:textId="1196C048" w:rsidR="006E4BAF" w:rsidRPr="005342A0" w:rsidRDefault="006E4BAF">
        <w:pPr>
          <w:pStyle w:val="Nagwek"/>
          <w:rPr>
            <w:rFonts w:ascii="Arial Narrow" w:hAnsi="Arial Narrow"/>
            <w:sz w:val="22"/>
            <w:szCs w:val="22"/>
          </w:rPr>
        </w:pPr>
        <w:r>
          <w:rPr>
            <w:rFonts w:ascii="Arial Narrow" w:hAnsi="Arial Narrow"/>
            <w:sz w:val="20"/>
            <w:szCs w:val="20"/>
          </w:rPr>
          <w:t xml:space="preserve">                       powykonawczej drogi</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61218451"/>
      <w:docPartObj>
        <w:docPartGallery w:val="Page Numbers (Top of Page)"/>
        <w:docPartUnique/>
      </w:docPartObj>
    </w:sdtPr>
    <w:sdtEndPr/>
    <w:sdtContent>
      <w:p w14:paraId="0165C8F5" w14:textId="0F779916" w:rsidR="006E4BAF" w:rsidRDefault="006E4BAF">
        <w:pPr>
          <w:pStyle w:val="Nagwek"/>
          <w:rPr>
            <w:rFonts w:ascii="Arial Narrow" w:hAnsi="Arial Narrow"/>
            <w:sz w:val="20"/>
            <w:szCs w:val="20"/>
          </w:rPr>
        </w:pPr>
        <w:r w:rsidRPr="007D7950">
          <w:rPr>
            <w:rFonts w:ascii="Arial Narrow" w:hAnsi="Arial Narrow"/>
            <w:sz w:val="20"/>
            <w:szCs w:val="20"/>
          </w:rPr>
          <w:t>D-0</w:t>
        </w:r>
        <w:r>
          <w:rPr>
            <w:rFonts w:ascii="Arial Narrow" w:hAnsi="Arial Narrow"/>
            <w:sz w:val="20"/>
            <w:szCs w:val="20"/>
          </w:rPr>
          <w:t>1</w:t>
        </w:r>
        <w:r w:rsidRPr="007D7950">
          <w:rPr>
            <w:rFonts w:ascii="Arial Narrow" w:hAnsi="Arial Narrow"/>
            <w:sz w:val="20"/>
            <w:szCs w:val="20"/>
          </w:rPr>
          <w:t>.0</w:t>
        </w:r>
        <w:r>
          <w:rPr>
            <w:rFonts w:ascii="Arial Narrow" w:hAnsi="Arial Narrow"/>
            <w:sz w:val="20"/>
            <w:szCs w:val="20"/>
          </w:rPr>
          <w:t>2</w:t>
        </w:r>
        <w:r w:rsidRPr="007D7950">
          <w:rPr>
            <w:rFonts w:ascii="Arial Narrow" w:hAnsi="Arial Narrow"/>
            <w:sz w:val="20"/>
            <w:szCs w:val="20"/>
          </w:rPr>
          <w:t>.0</w:t>
        </w:r>
        <w:r>
          <w:rPr>
            <w:rFonts w:ascii="Arial Narrow" w:hAnsi="Arial Narrow"/>
            <w:sz w:val="20"/>
            <w:szCs w:val="20"/>
          </w:rPr>
          <w:t>1</w:t>
        </w:r>
        <w:r w:rsidRPr="007D7950">
          <w:rPr>
            <w:rFonts w:ascii="Arial Narrow" w:hAnsi="Arial Narrow"/>
            <w:sz w:val="20"/>
            <w:szCs w:val="20"/>
          </w:rPr>
          <w:t xml:space="preserve"> </w:t>
        </w:r>
        <w:r>
          <w:rPr>
            <w:rFonts w:ascii="Arial Narrow" w:hAnsi="Arial Narrow"/>
            <w:sz w:val="20"/>
            <w:szCs w:val="20"/>
          </w:rPr>
          <w:t>Usunięcie drzew i krzaków</w:t>
        </w:r>
        <w:r>
          <w:rPr>
            <w:rFonts w:ascii="Arial Narrow" w:hAnsi="Arial Narrow"/>
            <w:sz w:val="20"/>
            <w:szCs w:val="20"/>
          </w:rPr>
          <w:tab/>
          <w:t xml:space="preserve"> </w:t>
        </w:r>
        <w:r>
          <w:rPr>
            <w:rFonts w:ascii="Arial Narrow" w:hAnsi="Arial Narrow"/>
            <w:sz w:val="20"/>
            <w:szCs w:val="20"/>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Pr>
            <w:rFonts w:ascii="Arial Narrow" w:hAnsi="Arial Narrow"/>
            <w:b/>
            <w:bCs/>
            <w:sz w:val="22"/>
            <w:szCs w:val="22"/>
          </w:rPr>
          <w:t>19</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Pr>
            <w:rFonts w:ascii="Arial Narrow" w:hAnsi="Arial Narrow"/>
            <w:b/>
            <w:bCs/>
            <w:sz w:val="22"/>
            <w:szCs w:val="22"/>
          </w:rPr>
          <w:t>257</w:t>
        </w:r>
        <w:r w:rsidRPr="005C177C">
          <w:rPr>
            <w:rFonts w:ascii="Arial Narrow" w:hAnsi="Arial Narrow"/>
            <w:b/>
            <w:bCs/>
            <w:sz w:val="22"/>
            <w:szCs w:val="22"/>
          </w:rPr>
          <w:fldChar w:fldCharType="end"/>
        </w:r>
      </w:p>
      <w:p w14:paraId="38DB194D" w14:textId="1C6E347C" w:rsidR="006E4BAF" w:rsidRPr="005342A0" w:rsidRDefault="00E93586">
        <w:pPr>
          <w:pStyle w:val="Nagwek"/>
          <w:rPr>
            <w:rFonts w:ascii="Arial Narrow" w:hAnsi="Arial Narrow"/>
            <w:sz w:val="22"/>
            <w:szCs w:val="22"/>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551693009"/>
      <w:docPartObj>
        <w:docPartGallery w:val="Page Numbers (Top of Page)"/>
        <w:docPartUnique/>
      </w:docPartObj>
    </w:sdtPr>
    <w:sdtEndPr/>
    <w:sdtContent>
      <w:p w14:paraId="6D79616D" w14:textId="68E2069A" w:rsidR="006E4BAF" w:rsidRDefault="006E4BAF">
        <w:pPr>
          <w:pStyle w:val="Nagwek"/>
          <w:rPr>
            <w:rFonts w:ascii="Arial Narrow" w:hAnsi="Arial Narrow"/>
            <w:sz w:val="20"/>
            <w:szCs w:val="20"/>
          </w:rPr>
        </w:pPr>
        <w:r w:rsidRPr="007D7950">
          <w:rPr>
            <w:rFonts w:ascii="Arial Narrow" w:hAnsi="Arial Narrow"/>
            <w:sz w:val="20"/>
            <w:szCs w:val="20"/>
          </w:rPr>
          <w:t>D-0</w:t>
        </w:r>
        <w:r>
          <w:rPr>
            <w:rFonts w:ascii="Arial Narrow" w:hAnsi="Arial Narrow"/>
            <w:sz w:val="20"/>
            <w:szCs w:val="20"/>
          </w:rPr>
          <w:t>1</w:t>
        </w:r>
        <w:r w:rsidRPr="007D7950">
          <w:rPr>
            <w:rFonts w:ascii="Arial Narrow" w:hAnsi="Arial Narrow"/>
            <w:sz w:val="20"/>
            <w:szCs w:val="20"/>
          </w:rPr>
          <w:t>.0</w:t>
        </w:r>
        <w:r>
          <w:rPr>
            <w:rFonts w:ascii="Arial Narrow" w:hAnsi="Arial Narrow"/>
            <w:sz w:val="20"/>
            <w:szCs w:val="20"/>
          </w:rPr>
          <w:t>2</w:t>
        </w:r>
        <w:r w:rsidRPr="007D7950">
          <w:rPr>
            <w:rFonts w:ascii="Arial Narrow" w:hAnsi="Arial Narrow"/>
            <w:sz w:val="20"/>
            <w:szCs w:val="20"/>
          </w:rPr>
          <w:t>.</w:t>
        </w:r>
        <w:r>
          <w:rPr>
            <w:rFonts w:ascii="Arial Narrow" w:hAnsi="Arial Narrow"/>
            <w:sz w:val="20"/>
            <w:szCs w:val="20"/>
          </w:rPr>
          <w:t>02a</w:t>
        </w:r>
        <w:r w:rsidRPr="007D7950">
          <w:rPr>
            <w:rFonts w:ascii="Arial Narrow" w:hAnsi="Arial Narrow"/>
            <w:sz w:val="20"/>
            <w:szCs w:val="20"/>
          </w:rPr>
          <w:t xml:space="preserve"> </w:t>
        </w:r>
        <w:r>
          <w:rPr>
            <w:rFonts w:ascii="Arial Narrow" w:hAnsi="Arial Narrow"/>
            <w:sz w:val="20"/>
            <w:szCs w:val="20"/>
          </w:rPr>
          <w:t>Zdjęcie warstwy ziemi urodzajnej</w:t>
        </w:r>
        <w:r>
          <w:rPr>
            <w:rFonts w:ascii="Arial Narrow" w:hAnsi="Arial Narrow"/>
            <w:sz w:val="20"/>
            <w:szCs w:val="20"/>
          </w:rPr>
          <w:tab/>
          <w:t xml:space="preserve"> </w:t>
        </w:r>
        <w:r>
          <w:rPr>
            <w:rFonts w:ascii="Arial Narrow" w:hAnsi="Arial Narrow"/>
            <w:sz w:val="20"/>
            <w:szCs w:val="20"/>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Pr>
            <w:rFonts w:ascii="Arial Narrow" w:hAnsi="Arial Narrow"/>
            <w:b/>
            <w:bCs/>
            <w:sz w:val="22"/>
            <w:szCs w:val="22"/>
          </w:rPr>
          <w:t>19</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Pr>
            <w:rFonts w:ascii="Arial Narrow" w:hAnsi="Arial Narrow"/>
            <w:b/>
            <w:bCs/>
            <w:sz w:val="22"/>
            <w:szCs w:val="22"/>
          </w:rPr>
          <w:t>257</w:t>
        </w:r>
        <w:r w:rsidRPr="005C177C">
          <w:rPr>
            <w:rFonts w:ascii="Arial Narrow" w:hAnsi="Arial Narrow"/>
            <w:b/>
            <w:bCs/>
            <w:sz w:val="22"/>
            <w:szCs w:val="22"/>
          </w:rPr>
          <w:fldChar w:fldCharType="end"/>
        </w:r>
      </w:p>
      <w:p w14:paraId="649B82D7" w14:textId="77777777" w:rsidR="006E4BAF" w:rsidRPr="005342A0" w:rsidRDefault="00E93586">
        <w:pPr>
          <w:pStyle w:val="Nagwek"/>
          <w:rPr>
            <w:rFonts w:ascii="Arial Narrow" w:hAnsi="Arial Narrow"/>
            <w:sz w:val="22"/>
            <w:szCs w:val="22"/>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96641296"/>
      <w:docPartObj>
        <w:docPartGallery w:val="Page Numbers (Top of Page)"/>
        <w:docPartUnique/>
      </w:docPartObj>
    </w:sdtPr>
    <w:sdtEndPr/>
    <w:sdtContent>
      <w:p w14:paraId="06A062A9"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1</w:t>
        </w:r>
        <w:r w:rsidRPr="007D7950">
          <w:rPr>
            <w:rFonts w:ascii="Arial Narrow" w:hAnsi="Arial Narrow"/>
            <w:sz w:val="20"/>
            <w:szCs w:val="20"/>
          </w:rPr>
          <w:t>.0</w:t>
        </w:r>
        <w:r>
          <w:rPr>
            <w:rFonts w:ascii="Arial Narrow" w:hAnsi="Arial Narrow"/>
            <w:sz w:val="20"/>
            <w:szCs w:val="20"/>
          </w:rPr>
          <w:t>2</w:t>
        </w:r>
        <w:r w:rsidRPr="007D7950">
          <w:rPr>
            <w:rFonts w:ascii="Arial Narrow" w:hAnsi="Arial Narrow"/>
            <w:sz w:val="20"/>
            <w:szCs w:val="20"/>
          </w:rPr>
          <w:t>.0</w:t>
        </w:r>
        <w:r>
          <w:rPr>
            <w:rFonts w:ascii="Arial Narrow" w:hAnsi="Arial Narrow"/>
            <w:sz w:val="20"/>
            <w:szCs w:val="20"/>
          </w:rPr>
          <w:t>4</w:t>
        </w:r>
        <w:r w:rsidRPr="007D7950">
          <w:rPr>
            <w:rFonts w:ascii="Arial Narrow" w:hAnsi="Arial Narrow"/>
            <w:sz w:val="20"/>
            <w:szCs w:val="20"/>
          </w:rPr>
          <w:t xml:space="preserve"> </w:t>
        </w:r>
        <w:r>
          <w:rPr>
            <w:rFonts w:ascii="Arial Narrow" w:hAnsi="Arial Narrow"/>
            <w:sz w:val="20"/>
            <w:szCs w:val="20"/>
          </w:rPr>
          <w:t>Rozbiórka elementów dróg</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86480978"/>
      <w:docPartObj>
        <w:docPartGallery w:val="Page Numbers (Top of Page)"/>
        <w:docPartUnique/>
      </w:docPartObj>
    </w:sdtPr>
    <w:sdtEndPr/>
    <w:sdtContent>
      <w:p w14:paraId="770CF3B3" w14:textId="0ECF649C"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2</w:t>
        </w:r>
        <w:r w:rsidRPr="007D7950">
          <w:rPr>
            <w:rFonts w:ascii="Arial Narrow" w:hAnsi="Arial Narrow"/>
            <w:sz w:val="20"/>
            <w:szCs w:val="20"/>
          </w:rPr>
          <w:t>.</w:t>
        </w:r>
        <w:r>
          <w:rPr>
            <w:rFonts w:ascii="Arial Narrow" w:hAnsi="Arial Narrow"/>
            <w:sz w:val="20"/>
            <w:szCs w:val="20"/>
          </w:rPr>
          <w:t>00</w:t>
        </w:r>
        <w:r w:rsidRPr="007D7950">
          <w:rPr>
            <w:rFonts w:ascii="Arial Narrow" w:hAnsi="Arial Narrow"/>
            <w:sz w:val="20"/>
            <w:szCs w:val="20"/>
          </w:rPr>
          <w:t>.0</w:t>
        </w:r>
        <w:r>
          <w:rPr>
            <w:rFonts w:ascii="Arial Narrow" w:hAnsi="Arial Narrow"/>
            <w:sz w:val="20"/>
            <w:szCs w:val="20"/>
          </w:rPr>
          <w:t>0</w:t>
        </w:r>
        <w:r w:rsidRPr="007D7950">
          <w:rPr>
            <w:rFonts w:ascii="Arial Narrow" w:hAnsi="Arial Narrow"/>
            <w:sz w:val="20"/>
            <w:szCs w:val="20"/>
          </w:rPr>
          <w:t xml:space="preserve"> </w:t>
        </w:r>
        <w:r>
          <w:rPr>
            <w:rFonts w:ascii="Arial Narrow" w:hAnsi="Arial Narrow"/>
            <w:sz w:val="20"/>
            <w:szCs w:val="20"/>
          </w:rPr>
          <w:t>Roboty ziemne. Wymagania ogólne</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1412690502"/>
      <w:docPartObj>
        <w:docPartGallery w:val="Page Numbers (Top of Page)"/>
        <w:docPartUnique/>
      </w:docPartObj>
    </w:sdtPr>
    <w:sdtEndPr/>
    <w:sdtContent>
      <w:p w14:paraId="6F5EF669" w14:textId="77777777" w:rsidR="006E4BAF" w:rsidRPr="005342A0" w:rsidRDefault="006E4BAF">
        <w:pPr>
          <w:pStyle w:val="Nagwek"/>
          <w:rPr>
            <w:rFonts w:ascii="Arial Narrow" w:hAnsi="Arial Narrow"/>
            <w:sz w:val="22"/>
            <w:szCs w:val="22"/>
          </w:rPr>
        </w:pPr>
        <w:r w:rsidRPr="007D7950">
          <w:rPr>
            <w:rFonts w:ascii="Arial Narrow" w:hAnsi="Arial Narrow"/>
            <w:sz w:val="20"/>
            <w:szCs w:val="20"/>
          </w:rPr>
          <w:t>D-0</w:t>
        </w:r>
        <w:r>
          <w:rPr>
            <w:rFonts w:ascii="Arial Narrow" w:hAnsi="Arial Narrow"/>
            <w:sz w:val="20"/>
            <w:szCs w:val="20"/>
          </w:rPr>
          <w:t>2</w:t>
        </w:r>
        <w:r w:rsidRPr="007D7950">
          <w:rPr>
            <w:rFonts w:ascii="Arial Narrow" w:hAnsi="Arial Narrow"/>
            <w:sz w:val="20"/>
            <w:szCs w:val="20"/>
          </w:rPr>
          <w:t>.</w:t>
        </w:r>
        <w:r>
          <w:rPr>
            <w:rFonts w:ascii="Arial Narrow" w:hAnsi="Arial Narrow"/>
            <w:sz w:val="20"/>
            <w:szCs w:val="20"/>
          </w:rPr>
          <w:t>01</w:t>
        </w:r>
        <w:r w:rsidRPr="007D7950">
          <w:rPr>
            <w:rFonts w:ascii="Arial Narrow" w:hAnsi="Arial Narrow"/>
            <w:sz w:val="20"/>
            <w:szCs w:val="20"/>
          </w:rPr>
          <w:t>.0</w:t>
        </w:r>
        <w:r>
          <w:rPr>
            <w:rFonts w:ascii="Arial Narrow" w:hAnsi="Arial Narrow"/>
            <w:sz w:val="20"/>
            <w:szCs w:val="20"/>
          </w:rPr>
          <w:t>1</w:t>
        </w:r>
        <w:r w:rsidRPr="007D7950">
          <w:rPr>
            <w:rFonts w:ascii="Arial Narrow" w:hAnsi="Arial Narrow"/>
            <w:sz w:val="20"/>
            <w:szCs w:val="20"/>
          </w:rPr>
          <w:t xml:space="preserve"> </w:t>
        </w:r>
        <w:r>
          <w:rPr>
            <w:rFonts w:ascii="Arial Narrow" w:hAnsi="Arial Narrow"/>
            <w:sz w:val="20"/>
            <w:szCs w:val="20"/>
          </w:rPr>
          <w:t>Wykonanie wykopów w gruntach nieskalistych.</w:t>
        </w:r>
        <w:r>
          <w:rPr>
            <w:rFonts w:ascii="Arial Narrow" w:hAnsi="Arial Narrow"/>
            <w:sz w:val="20"/>
            <w:szCs w:val="20"/>
          </w:rPr>
          <w:tab/>
        </w:r>
        <w:r>
          <w:rPr>
            <w:rFonts w:ascii="Arial Narrow" w:hAnsi="Arial Narrow"/>
            <w:sz w:val="22"/>
            <w:szCs w:val="22"/>
          </w:rPr>
          <w:tab/>
        </w:r>
        <w:r w:rsidRPr="005C177C">
          <w:rPr>
            <w:rFonts w:ascii="Arial Narrow" w:hAnsi="Arial Narrow"/>
            <w:sz w:val="22"/>
            <w:szCs w:val="22"/>
          </w:rPr>
          <w:t xml:space="preserve">Strona </w:t>
        </w:r>
        <w:r w:rsidRPr="005C177C">
          <w:rPr>
            <w:rFonts w:ascii="Arial Narrow" w:hAnsi="Arial Narrow"/>
            <w:b/>
            <w:bCs/>
            <w:sz w:val="22"/>
            <w:szCs w:val="22"/>
          </w:rPr>
          <w:fldChar w:fldCharType="begin"/>
        </w:r>
        <w:r w:rsidRPr="005C177C">
          <w:rPr>
            <w:rFonts w:ascii="Arial Narrow" w:hAnsi="Arial Narrow"/>
            <w:b/>
            <w:bCs/>
            <w:sz w:val="22"/>
            <w:szCs w:val="22"/>
          </w:rPr>
          <w:instrText>PAGE</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r w:rsidRPr="005C177C">
          <w:rPr>
            <w:rFonts w:ascii="Arial Narrow" w:hAnsi="Arial Narrow"/>
            <w:sz w:val="22"/>
            <w:szCs w:val="22"/>
          </w:rPr>
          <w:t xml:space="preserve"> z </w:t>
        </w:r>
        <w:r w:rsidRPr="005C177C">
          <w:rPr>
            <w:rFonts w:ascii="Arial Narrow" w:hAnsi="Arial Narrow"/>
            <w:b/>
            <w:bCs/>
            <w:sz w:val="22"/>
            <w:szCs w:val="22"/>
          </w:rPr>
          <w:fldChar w:fldCharType="begin"/>
        </w:r>
        <w:r w:rsidRPr="005C177C">
          <w:rPr>
            <w:rFonts w:ascii="Arial Narrow" w:hAnsi="Arial Narrow"/>
            <w:b/>
            <w:bCs/>
            <w:sz w:val="22"/>
            <w:szCs w:val="22"/>
          </w:rPr>
          <w:instrText>NUMPAGES</w:instrText>
        </w:r>
        <w:r w:rsidRPr="005C177C">
          <w:rPr>
            <w:rFonts w:ascii="Arial Narrow" w:hAnsi="Arial Narrow"/>
            <w:b/>
            <w:bCs/>
            <w:sz w:val="22"/>
            <w:szCs w:val="22"/>
          </w:rPr>
          <w:fldChar w:fldCharType="separate"/>
        </w:r>
        <w:r w:rsidRPr="005C177C">
          <w:rPr>
            <w:rFonts w:ascii="Arial Narrow" w:hAnsi="Arial Narrow"/>
            <w:b/>
            <w:bCs/>
            <w:sz w:val="22"/>
            <w:szCs w:val="22"/>
          </w:rPr>
          <w:t>2</w:t>
        </w:r>
        <w:r w:rsidRPr="005C177C">
          <w:rPr>
            <w:rFonts w:ascii="Arial Narrow" w:hAnsi="Arial Narrow"/>
            <w:b/>
            <w:bCs/>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7673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0F87CF0"/>
    <w:lvl w:ilvl="0">
      <w:numFmt w:val="decimal"/>
      <w:lvlText w:val="*"/>
      <w:lvlJc w:val="left"/>
      <w:pPr>
        <w:ind w:left="0" w:firstLine="0"/>
      </w:pPr>
    </w:lvl>
  </w:abstractNum>
  <w:abstractNum w:abstractNumId="2" w15:restartNumberingAfterBreak="0">
    <w:nsid w:val="00000002"/>
    <w:multiLevelType w:val="singleLevel"/>
    <w:tmpl w:val="00000002"/>
    <w:name w:val="WW8Num2"/>
    <w:lvl w:ilvl="0">
      <w:start w:val="1"/>
      <w:numFmt w:val="lowerLetter"/>
      <w:suff w:val="nothing"/>
      <w:lvlText w:val="%1)"/>
      <w:lvlJc w:val="left"/>
      <w:pPr>
        <w:tabs>
          <w:tab w:val="num" w:pos="0"/>
        </w:tabs>
      </w:pPr>
    </w:lvl>
  </w:abstractNum>
  <w:abstractNum w:abstractNumId="3" w15:restartNumberingAfterBreak="0">
    <w:nsid w:val="00000003"/>
    <w:multiLevelType w:val="singleLevel"/>
    <w:tmpl w:val="00000003"/>
    <w:name w:val="WW8Num3"/>
    <w:lvl w:ilvl="0">
      <w:start w:val="9"/>
      <w:numFmt w:val="decimal"/>
      <w:suff w:val="nothing"/>
      <w:lvlText w:val="%1."/>
      <w:lvlJc w:val="left"/>
      <w:pPr>
        <w:tabs>
          <w:tab w:val="num" w:pos="0"/>
        </w:tabs>
      </w:pPr>
    </w:lvl>
  </w:abstractNum>
  <w:abstractNum w:abstractNumId="4" w15:restartNumberingAfterBreak="0">
    <w:nsid w:val="00000004"/>
    <w:multiLevelType w:val="singleLevel"/>
    <w:tmpl w:val="00000004"/>
    <w:name w:val="WW8Num4"/>
    <w:lvl w:ilvl="0">
      <w:numFmt w:val="bullet"/>
      <w:suff w:val="nothing"/>
      <w:lvlText w:val=""/>
      <w:lvlJc w:val="left"/>
      <w:pPr>
        <w:tabs>
          <w:tab w:val="num" w:pos="0"/>
        </w:tabs>
      </w:pPr>
      <w:rPr>
        <w:rFonts w:ascii="Symbol" w:hAnsi="Symbol"/>
        <w:sz w:val="20"/>
      </w:rPr>
    </w:lvl>
  </w:abstractNum>
  <w:abstractNum w:abstractNumId="5" w15:restartNumberingAfterBreak="0">
    <w:nsid w:val="00000008"/>
    <w:multiLevelType w:val="multilevel"/>
    <w:tmpl w:val="00000008"/>
    <w:name w:val="WW8Num7"/>
    <w:lvl w:ilvl="0">
      <w:start w:val="1"/>
      <w:numFmt w:val="decimal"/>
      <w:lvlText w:val="%1."/>
      <w:lvlJc w:val="left"/>
      <w:pPr>
        <w:tabs>
          <w:tab w:val="num" w:pos="427"/>
        </w:tabs>
        <w:ind w:left="427" w:hanging="360"/>
      </w:pPr>
    </w:lvl>
    <w:lvl w:ilvl="1">
      <w:start w:val="3"/>
      <w:numFmt w:val="decimal"/>
      <w:lvlText w:val="%1.%2."/>
      <w:lvlJc w:val="left"/>
      <w:pPr>
        <w:tabs>
          <w:tab w:val="num" w:pos="622"/>
        </w:tabs>
        <w:ind w:left="622" w:hanging="555"/>
      </w:pPr>
    </w:lvl>
    <w:lvl w:ilvl="2">
      <w:start w:val="1"/>
      <w:numFmt w:val="decimal"/>
      <w:lvlText w:val="%1.%2.%3."/>
      <w:lvlJc w:val="left"/>
      <w:pPr>
        <w:tabs>
          <w:tab w:val="num" w:pos="787"/>
        </w:tabs>
        <w:ind w:left="787" w:hanging="720"/>
      </w:pPr>
    </w:lvl>
    <w:lvl w:ilvl="3">
      <w:start w:val="1"/>
      <w:numFmt w:val="decimal"/>
      <w:lvlText w:val="%1.%2.%3.%4."/>
      <w:lvlJc w:val="left"/>
      <w:pPr>
        <w:tabs>
          <w:tab w:val="num" w:pos="787"/>
        </w:tabs>
        <w:ind w:left="787" w:hanging="720"/>
      </w:pPr>
    </w:lvl>
    <w:lvl w:ilvl="4">
      <w:start w:val="1"/>
      <w:numFmt w:val="decimal"/>
      <w:lvlText w:val="%1.%2.%3.%4.%5."/>
      <w:lvlJc w:val="left"/>
      <w:pPr>
        <w:tabs>
          <w:tab w:val="num" w:pos="1147"/>
        </w:tabs>
        <w:ind w:left="1147" w:hanging="1080"/>
      </w:pPr>
    </w:lvl>
    <w:lvl w:ilvl="5">
      <w:start w:val="1"/>
      <w:numFmt w:val="decimal"/>
      <w:lvlText w:val="%1.%2.%3.%4.%5.%6."/>
      <w:lvlJc w:val="left"/>
      <w:pPr>
        <w:tabs>
          <w:tab w:val="num" w:pos="1147"/>
        </w:tabs>
        <w:ind w:left="1147" w:hanging="1080"/>
      </w:pPr>
    </w:lvl>
    <w:lvl w:ilvl="6">
      <w:start w:val="1"/>
      <w:numFmt w:val="decimal"/>
      <w:lvlText w:val="%1.%2.%3.%4.%5.%6.%7."/>
      <w:lvlJc w:val="left"/>
      <w:pPr>
        <w:tabs>
          <w:tab w:val="num" w:pos="1507"/>
        </w:tabs>
        <w:ind w:left="1507" w:hanging="1440"/>
      </w:pPr>
    </w:lvl>
    <w:lvl w:ilvl="7">
      <w:start w:val="1"/>
      <w:numFmt w:val="decimal"/>
      <w:lvlText w:val="%1.%2.%3.%4.%5.%6.%7.%8."/>
      <w:lvlJc w:val="left"/>
      <w:pPr>
        <w:tabs>
          <w:tab w:val="num" w:pos="1507"/>
        </w:tabs>
        <w:ind w:left="1507" w:hanging="1440"/>
      </w:pPr>
    </w:lvl>
    <w:lvl w:ilvl="8">
      <w:start w:val="1"/>
      <w:numFmt w:val="decimal"/>
      <w:lvlText w:val="%1.%2.%3.%4.%5.%6.%7.%8.%9."/>
      <w:lvlJc w:val="left"/>
      <w:pPr>
        <w:tabs>
          <w:tab w:val="num" w:pos="1867"/>
        </w:tabs>
        <w:ind w:left="1867" w:hanging="1800"/>
      </w:pPr>
    </w:lvl>
  </w:abstractNum>
  <w:abstractNum w:abstractNumId="6" w15:restartNumberingAfterBreak="0">
    <w:nsid w:val="0000000A"/>
    <w:multiLevelType w:val="singleLevel"/>
    <w:tmpl w:val="0000000A"/>
    <w:name w:val="WW8Num9"/>
    <w:lvl w:ilvl="0">
      <w:numFmt w:val="bullet"/>
      <w:lvlText w:val="-"/>
      <w:lvlJc w:val="left"/>
      <w:pPr>
        <w:tabs>
          <w:tab w:val="num" w:pos="0"/>
        </w:tabs>
        <w:ind w:left="0" w:firstLine="0"/>
      </w:pPr>
      <w:rPr>
        <w:rFonts w:ascii="Arial" w:hAnsi="Arial" w:cs="Arial"/>
      </w:rPr>
    </w:lvl>
  </w:abstractNum>
  <w:abstractNum w:abstractNumId="7" w15:restartNumberingAfterBreak="0">
    <w:nsid w:val="0000000B"/>
    <w:multiLevelType w:val="singleLevel"/>
    <w:tmpl w:val="0000000B"/>
    <w:name w:val="WW8Num10"/>
    <w:lvl w:ilvl="0">
      <w:numFmt w:val="bullet"/>
      <w:lvlText w:val="-"/>
      <w:lvlJc w:val="left"/>
      <w:pPr>
        <w:tabs>
          <w:tab w:val="num" w:pos="0"/>
        </w:tabs>
        <w:ind w:left="0" w:firstLine="0"/>
      </w:pPr>
      <w:rPr>
        <w:rFonts w:ascii="Times New Roman" w:hAnsi="Times New Roman" w:cs="Arial"/>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6000BB"/>
    <w:multiLevelType w:val="singleLevel"/>
    <w:tmpl w:val="6AE433AE"/>
    <w:lvl w:ilvl="0">
      <w:start w:val="1"/>
      <w:numFmt w:val="decimal"/>
      <w:lvlText w:val="1.4.%1. "/>
      <w:legacy w:legacy="1" w:legacySpace="0" w:legacyIndent="283"/>
      <w:lvlJc w:val="left"/>
      <w:pPr>
        <w:ind w:left="283" w:hanging="283"/>
      </w:pPr>
      <w:rPr>
        <w:b/>
        <w:i w:val="0"/>
        <w:sz w:val="20"/>
      </w:rPr>
    </w:lvl>
  </w:abstractNum>
  <w:abstractNum w:abstractNumId="10" w15:restartNumberingAfterBreak="0">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cs="Times New Roman" w:hint="default"/>
      </w:rPr>
    </w:lvl>
    <w:lvl w:ilvl="1" w:tplc="14D8E6FA">
      <w:start w:val="1"/>
      <w:numFmt w:val="lowerLetter"/>
      <w:lvlText w:val="%2)"/>
      <w:lvlJc w:val="left"/>
      <w:pPr>
        <w:tabs>
          <w:tab w:val="num" w:pos="964"/>
        </w:tabs>
        <w:ind w:left="964"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BD3CFB"/>
    <w:multiLevelType w:val="hybridMultilevel"/>
    <w:tmpl w:val="D9982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05711F"/>
    <w:multiLevelType w:val="hybridMultilevel"/>
    <w:tmpl w:val="FECC93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45E29A3"/>
    <w:multiLevelType w:val="hybridMultilevel"/>
    <w:tmpl w:val="0AB0755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46B3BC6"/>
    <w:multiLevelType w:val="singleLevel"/>
    <w:tmpl w:val="A5183DD4"/>
    <w:lvl w:ilvl="0">
      <w:start w:val="1"/>
      <w:numFmt w:val="lowerLetter"/>
      <w:lvlText w:val="%1)"/>
      <w:legacy w:legacy="1" w:legacySpace="0" w:legacyIndent="283"/>
      <w:lvlJc w:val="left"/>
      <w:pPr>
        <w:ind w:left="283" w:hanging="283"/>
      </w:pPr>
    </w:lvl>
  </w:abstractNum>
  <w:abstractNum w:abstractNumId="15" w15:restartNumberingAfterBreak="0">
    <w:nsid w:val="04931868"/>
    <w:multiLevelType w:val="hybridMultilevel"/>
    <w:tmpl w:val="AB600A74"/>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1A6A33"/>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73E0D8B"/>
    <w:multiLevelType w:val="hybridMultilevel"/>
    <w:tmpl w:val="079092A8"/>
    <w:lvl w:ilvl="0" w:tplc="8E9ED342">
      <w:start w:val="1"/>
      <w:numFmt w:val="lowerLetter"/>
      <w:lvlText w:val="%1)"/>
      <w:lvlJc w:val="left"/>
      <w:pPr>
        <w:tabs>
          <w:tab w:val="num" w:pos="397"/>
        </w:tabs>
        <w:ind w:left="397" w:hanging="397"/>
      </w:pPr>
      <w:rPr>
        <w:rFonts w:hint="default"/>
      </w:rPr>
    </w:lvl>
    <w:lvl w:ilvl="1" w:tplc="36FCC8B6">
      <w:start w:val="1"/>
      <w:numFmt w:val="bullet"/>
      <w:lvlText w:val="–"/>
      <w:lvlJc w:val="left"/>
      <w:pPr>
        <w:tabs>
          <w:tab w:val="num" w:pos="1364"/>
        </w:tabs>
        <w:ind w:left="1364" w:hanging="284"/>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880CAA"/>
    <w:multiLevelType w:val="hybridMultilevel"/>
    <w:tmpl w:val="1E70F76A"/>
    <w:lvl w:ilvl="0" w:tplc="0415000B">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08FF463C"/>
    <w:multiLevelType w:val="hybridMultilevel"/>
    <w:tmpl w:val="7E2868CA"/>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C914C4"/>
    <w:multiLevelType w:val="hybridMultilevel"/>
    <w:tmpl w:val="A9B067DA"/>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9F07B44"/>
    <w:multiLevelType w:val="hybridMultilevel"/>
    <w:tmpl w:val="74DEF6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ABA25EC"/>
    <w:multiLevelType w:val="hybridMultilevel"/>
    <w:tmpl w:val="2CD67E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556D18"/>
    <w:multiLevelType w:val="hybridMultilevel"/>
    <w:tmpl w:val="EF402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7165D0"/>
    <w:multiLevelType w:val="hybridMultilevel"/>
    <w:tmpl w:val="4D7884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0D8A178C"/>
    <w:multiLevelType w:val="hybridMultilevel"/>
    <w:tmpl w:val="0E16C9D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0FBA7BFC"/>
    <w:multiLevelType w:val="singleLevel"/>
    <w:tmpl w:val="AD2E46DA"/>
    <w:lvl w:ilvl="0">
      <w:start w:val="1"/>
      <w:numFmt w:val="lowerLetter"/>
      <w:lvlText w:val="%1)"/>
      <w:legacy w:legacy="1" w:legacySpace="0" w:legacyIndent="283"/>
      <w:lvlJc w:val="left"/>
      <w:pPr>
        <w:ind w:left="283" w:hanging="283"/>
      </w:pPr>
    </w:lvl>
  </w:abstractNum>
  <w:abstractNum w:abstractNumId="32" w15:restartNumberingAfterBreak="0">
    <w:nsid w:val="0FC37051"/>
    <w:multiLevelType w:val="hybridMultilevel"/>
    <w:tmpl w:val="3900107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0FEA3807"/>
    <w:multiLevelType w:val="hybridMultilevel"/>
    <w:tmpl w:val="3AECE5A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0B1771A"/>
    <w:multiLevelType w:val="multilevel"/>
    <w:tmpl w:val="D00607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4705D1"/>
    <w:multiLevelType w:val="singleLevel"/>
    <w:tmpl w:val="ADB0EBAC"/>
    <w:lvl w:ilvl="0">
      <w:start w:val="1"/>
      <w:numFmt w:val="lowerLetter"/>
      <w:lvlText w:val="%1)"/>
      <w:legacy w:legacy="1" w:legacySpace="0" w:legacyIndent="283"/>
      <w:lvlJc w:val="left"/>
      <w:pPr>
        <w:ind w:left="283" w:hanging="283"/>
      </w:pPr>
    </w:lvl>
  </w:abstractNum>
  <w:abstractNum w:abstractNumId="36" w15:restartNumberingAfterBreak="0">
    <w:nsid w:val="11C7278E"/>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37" w15:restartNumberingAfterBreak="0">
    <w:nsid w:val="11DF4A7E"/>
    <w:multiLevelType w:val="hybridMultilevel"/>
    <w:tmpl w:val="36247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2AC1340"/>
    <w:multiLevelType w:val="hybridMultilevel"/>
    <w:tmpl w:val="8AB02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4233BE7"/>
    <w:multiLevelType w:val="hybridMultilevel"/>
    <w:tmpl w:val="8F30C4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42F0D78"/>
    <w:multiLevelType w:val="hybridMultilevel"/>
    <w:tmpl w:val="E020E5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145F2D35"/>
    <w:multiLevelType w:val="hybridMultilevel"/>
    <w:tmpl w:val="8B2222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A0676A"/>
    <w:multiLevelType w:val="hybridMultilevel"/>
    <w:tmpl w:val="3B3AAA64"/>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4B049FA"/>
    <w:multiLevelType w:val="hybridMultilevel"/>
    <w:tmpl w:val="67ACA7A0"/>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52678D6"/>
    <w:multiLevelType w:val="hybridMultilevel"/>
    <w:tmpl w:val="00ECA95A"/>
    <w:lvl w:ilvl="0" w:tplc="57DE4F6A">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55D40BB"/>
    <w:multiLevelType w:val="singleLevel"/>
    <w:tmpl w:val="6836609E"/>
    <w:lvl w:ilvl="0">
      <w:start w:val="1"/>
      <w:numFmt w:val="decimal"/>
      <w:lvlText w:val="%1."/>
      <w:legacy w:legacy="1" w:legacySpace="0" w:legacyIndent="283"/>
      <w:lvlJc w:val="left"/>
      <w:pPr>
        <w:ind w:left="283" w:hanging="283"/>
      </w:pPr>
    </w:lvl>
  </w:abstractNum>
  <w:abstractNum w:abstractNumId="50" w15:restartNumberingAfterBreak="0">
    <w:nsid w:val="168A5E77"/>
    <w:multiLevelType w:val="hybridMultilevel"/>
    <w:tmpl w:val="6CE88B6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2" w15:restartNumberingAfterBreak="0">
    <w:nsid w:val="16B96154"/>
    <w:multiLevelType w:val="singleLevel"/>
    <w:tmpl w:val="AD2E46DA"/>
    <w:lvl w:ilvl="0">
      <w:start w:val="1"/>
      <w:numFmt w:val="lowerLetter"/>
      <w:lvlText w:val="%1)"/>
      <w:legacy w:legacy="1" w:legacySpace="0" w:legacyIndent="283"/>
      <w:lvlJc w:val="left"/>
      <w:pPr>
        <w:ind w:left="283" w:hanging="283"/>
      </w:pPr>
    </w:lvl>
  </w:abstractNum>
  <w:abstractNum w:abstractNumId="53" w15:restartNumberingAfterBreak="0">
    <w:nsid w:val="18202B7F"/>
    <w:multiLevelType w:val="hybridMultilevel"/>
    <w:tmpl w:val="D6A87150"/>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86D46B7"/>
    <w:multiLevelType w:val="hybridMultilevel"/>
    <w:tmpl w:val="467A0E9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18E25C7E"/>
    <w:multiLevelType w:val="hybridMultilevel"/>
    <w:tmpl w:val="105638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194D5408"/>
    <w:multiLevelType w:val="hybridMultilevel"/>
    <w:tmpl w:val="EA125C64"/>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98D70AA"/>
    <w:multiLevelType w:val="hybridMultilevel"/>
    <w:tmpl w:val="00F4066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F8225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1D0F705A"/>
    <w:multiLevelType w:val="hybridMultilevel"/>
    <w:tmpl w:val="FDC86CB2"/>
    <w:lvl w:ilvl="0" w:tplc="0415000B">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1D63FC"/>
    <w:multiLevelType w:val="singleLevel"/>
    <w:tmpl w:val="30C688E8"/>
    <w:lvl w:ilvl="0">
      <w:start w:val="1"/>
      <w:numFmt w:val="lowerLetter"/>
      <w:lvlText w:val="%1)"/>
      <w:lvlJc w:val="left"/>
      <w:pPr>
        <w:tabs>
          <w:tab w:val="num" w:pos="1065"/>
        </w:tabs>
        <w:ind w:left="1065" w:hanging="360"/>
      </w:pPr>
      <w:rPr>
        <w:rFonts w:hint="default"/>
      </w:rPr>
    </w:lvl>
  </w:abstractNum>
  <w:abstractNum w:abstractNumId="62" w15:restartNumberingAfterBreak="0">
    <w:nsid w:val="1F8864B3"/>
    <w:multiLevelType w:val="hybridMultilevel"/>
    <w:tmpl w:val="EE3CF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FAA0347"/>
    <w:multiLevelType w:val="hybridMultilevel"/>
    <w:tmpl w:val="0602C9C8"/>
    <w:lvl w:ilvl="0" w:tplc="25301856">
      <w:start w:val="1"/>
      <w:numFmt w:val="decimal"/>
      <w:lvlText w:val="%1."/>
      <w:lvlJc w:val="left"/>
      <w:pPr>
        <w:ind w:left="681" w:hanging="615"/>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4" w15:restartNumberingAfterBreak="0">
    <w:nsid w:val="1FBF1E89"/>
    <w:multiLevelType w:val="hybridMultilevel"/>
    <w:tmpl w:val="4BE88B6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1FE12591"/>
    <w:multiLevelType w:val="multilevel"/>
    <w:tmpl w:val="D7F4395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6" w15:restartNumberingAfterBreak="0">
    <w:nsid w:val="218C3D75"/>
    <w:multiLevelType w:val="hybridMultilevel"/>
    <w:tmpl w:val="ECBEE33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21B85050"/>
    <w:multiLevelType w:val="hybridMultilevel"/>
    <w:tmpl w:val="82AEC0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1C24CB7"/>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69" w15:restartNumberingAfterBreak="0">
    <w:nsid w:val="21DC2885"/>
    <w:multiLevelType w:val="hybridMultilevel"/>
    <w:tmpl w:val="789A4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1ED2D94"/>
    <w:multiLevelType w:val="hybridMultilevel"/>
    <w:tmpl w:val="7E923EA2"/>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1" w15:restartNumberingAfterBreak="0">
    <w:nsid w:val="22A67FB0"/>
    <w:multiLevelType w:val="hybridMultilevel"/>
    <w:tmpl w:val="988EE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33E4A8E"/>
    <w:multiLevelType w:val="hybridMultilevel"/>
    <w:tmpl w:val="F2D09C0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3C6288C"/>
    <w:multiLevelType w:val="hybridMultilevel"/>
    <w:tmpl w:val="969ED66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24394D41"/>
    <w:multiLevelType w:val="hybridMultilevel"/>
    <w:tmpl w:val="D3B2032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24B86068"/>
    <w:multiLevelType w:val="hybridMultilevel"/>
    <w:tmpl w:val="D7764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53111BA"/>
    <w:multiLevelType w:val="hybridMultilevel"/>
    <w:tmpl w:val="77707C8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25E20762"/>
    <w:multiLevelType w:val="multilevel"/>
    <w:tmpl w:val="C978A734"/>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71A4023"/>
    <w:multiLevelType w:val="hybridMultilevel"/>
    <w:tmpl w:val="7C4CDA5E"/>
    <w:lvl w:ilvl="0" w:tplc="C36A570E">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8724B8"/>
    <w:multiLevelType w:val="hybridMultilevel"/>
    <w:tmpl w:val="DE003C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27910EC3"/>
    <w:multiLevelType w:val="hybridMultilevel"/>
    <w:tmpl w:val="EA1CB5C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283D5728"/>
    <w:multiLevelType w:val="hybridMultilevel"/>
    <w:tmpl w:val="D0641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88A6680"/>
    <w:multiLevelType w:val="hybridMultilevel"/>
    <w:tmpl w:val="0804EF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042C0B"/>
    <w:multiLevelType w:val="hybridMultilevel"/>
    <w:tmpl w:val="94DC69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740C6C"/>
    <w:multiLevelType w:val="hybridMultilevel"/>
    <w:tmpl w:val="8FA6559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2A6A69F0"/>
    <w:multiLevelType w:val="hybridMultilevel"/>
    <w:tmpl w:val="CFB26A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2A7C1C3E"/>
    <w:multiLevelType w:val="hybridMultilevel"/>
    <w:tmpl w:val="481844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A886748"/>
    <w:multiLevelType w:val="hybridMultilevel"/>
    <w:tmpl w:val="0842471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2ADC6E0F"/>
    <w:multiLevelType w:val="hybridMultilevel"/>
    <w:tmpl w:val="2820AE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AF41952"/>
    <w:multiLevelType w:val="hybridMultilevel"/>
    <w:tmpl w:val="1E44576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C271EDC"/>
    <w:multiLevelType w:val="hybridMultilevel"/>
    <w:tmpl w:val="F40E5B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CBE3B48"/>
    <w:multiLevelType w:val="hybridMultilevel"/>
    <w:tmpl w:val="FFE0F3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CE344D6"/>
    <w:multiLevelType w:val="singleLevel"/>
    <w:tmpl w:val="341EBC20"/>
    <w:lvl w:ilvl="0">
      <w:start w:val="31"/>
      <w:numFmt w:val="decimal"/>
      <w:lvlText w:val="%1."/>
      <w:legacy w:legacy="1" w:legacySpace="57" w:legacyIndent="454"/>
      <w:lvlJc w:val="right"/>
      <w:pPr>
        <w:ind w:left="454" w:hanging="454"/>
      </w:pPr>
    </w:lvl>
  </w:abstractNum>
  <w:abstractNum w:abstractNumId="98" w15:restartNumberingAfterBreak="0">
    <w:nsid w:val="2D9D18FC"/>
    <w:multiLevelType w:val="singleLevel"/>
    <w:tmpl w:val="ADB0EBAC"/>
    <w:lvl w:ilvl="0">
      <w:start w:val="1"/>
      <w:numFmt w:val="lowerLetter"/>
      <w:lvlText w:val="%1)"/>
      <w:legacy w:legacy="1" w:legacySpace="0" w:legacyIndent="283"/>
      <w:lvlJc w:val="left"/>
      <w:pPr>
        <w:ind w:left="283" w:hanging="283"/>
      </w:pPr>
    </w:lvl>
  </w:abstractNum>
  <w:abstractNum w:abstractNumId="99" w15:restartNumberingAfterBreak="0">
    <w:nsid w:val="2E7029AB"/>
    <w:multiLevelType w:val="hybridMultilevel"/>
    <w:tmpl w:val="5F3A9EA8"/>
    <w:lvl w:ilvl="0" w:tplc="FE1AC52A">
      <w:start w:val="1"/>
      <w:numFmt w:val="lowerLetter"/>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14F5B34"/>
    <w:multiLevelType w:val="hybridMultilevel"/>
    <w:tmpl w:val="3058F3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319B3D69"/>
    <w:multiLevelType w:val="hybridMultilevel"/>
    <w:tmpl w:val="96D6F720"/>
    <w:lvl w:ilvl="0" w:tplc="33C207B6">
      <w:start w:val="81"/>
      <w:numFmt w:val="decimal"/>
      <w:lvlText w:val="%1. "/>
      <w:lvlJc w:val="right"/>
      <w:pPr>
        <w:ind w:left="1920" w:hanging="360"/>
      </w:pPr>
      <w:rPr>
        <w:rFonts w:ascii="Arial Narrow" w:hAnsi="Arial Narrow" w:cs="Times New Roman" w:hint="default"/>
        <w:b w:val="0"/>
        <w:i w:val="0"/>
        <w:caps w:val="0"/>
        <w:strike w:val="0"/>
        <w:dstrike w:val="0"/>
        <w:outline w:val="0"/>
        <w:shadow w:val="0"/>
        <w:emboss w:val="0"/>
        <w:imprint w:val="0"/>
        <w:vanish w:val="0"/>
        <w:sz w:val="22"/>
        <w:szCs w:val="20"/>
        <w:u w:val="none"/>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25A6459"/>
    <w:multiLevelType w:val="hybridMultilevel"/>
    <w:tmpl w:val="1016650E"/>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31E38B5"/>
    <w:multiLevelType w:val="hybridMultilevel"/>
    <w:tmpl w:val="EFC4C7AE"/>
    <w:lvl w:ilvl="0" w:tplc="5A2A93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A208C9"/>
    <w:multiLevelType w:val="hybridMultilevel"/>
    <w:tmpl w:val="4CD6415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6" w15:restartNumberingAfterBreak="0">
    <w:nsid w:val="33C70FB9"/>
    <w:multiLevelType w:val="hybridMultilevel"/>
    <w:tmpl w:val="B9AA45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4A85544"/>
    <w:multiLevelType w:val="hybridMultilevel"/>
    <w:tmpl w:val="CE8C75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023BE3"/>
    <w:multiLevelType w:val="hybridMultilevel"/>
    <w:tmpl w:val="454E3BF6"/>
    <w:lvl w:ilvl="0" w:tplc="211234C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42558C"/>
    <w:multiLevelType w:val="singleLevel"/>
    <w:tmpl w:val="6836609E"/>
    <w:lvl w:ilvl="0">
      <w:start w:val="1"/>
      <w:numFmt w:val="decimal"/>
      <w:lvlText w:val="%1."/>
      <w:legacy w:legacy="1" w:legacySpace="0" w:legacyIndent="283"/>
      <w:lvlJc w:val="left"/>
      <w:pPr>
        <w:ind w:left="283" w:hanging="283"/>
      </w:pPr>
    </w:lvl>
  </w:abstractNum>
  <w:abstractNum w:abstractNumId="110" w15:restartNumberingAfterBreak="0">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12" w15:restartNumberingAfterBreak="0">
    <w:nsid w:val="363C6C81"/>
    <w:multiLevelType w:val="hybridMultilevel"/>
    <w:tmpl w:val="DA800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15:restartNumberingAfterBreak="0">
    <w:nsid w:val="36575F2A"/>
    <w:multiLevelType w:val="hybridMultilevel"/>
    <w:tmpl w:val="18C6DAE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5"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399256F0"/>
    <w:multiLevelType w:val="hybridMultilevel"/>
    <w:tmpl w:val="F372DB9A"/>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3A407C10"/>
    <w:multiLevelType w:val="singleLevel"/>
    <w:tmpl w:val="AFBAE488"/>
    <w:lvl w:ilvl="0">
      <w:start w:val="1"/>
      <w:numFmt w:val="lowerLetter"/>
      <w:lvlText w:val="%1)"/>
      <w:lvlJc w:val="left"/>
      <w:pPr>
        <w:tabs>
          <w:tab w:val="num" w:pos="1065"/>
        </w:tabs>
        <w:ind w:left="1065" w:hanging="360"/>
      </w:pPr>
      <w:rPr>
        <w:rFonts w:hint="default"/>
      </w:rPr>
    </w:lvl>
  </w:abstractNum>
  <w:abstractNum w:abstractNumId="118" w15:restartNumberingAfterBreak="0">
    <w:nsid w:val="3A700C04"/>
    <w:multiLevelType w:val="hybridMultilevel"/>
    <w:tmpl w:val="42D8B4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B02044D"/>
    <w:multiLevelType w:val="hybridMultilevel"/>
    <w:tmpl w:val="21A87F28"/>
    <w:lvl w:ilvl="0" w:tplc="C7163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C80467B"/>
    <w:multiLevelType w:val="hybridMultilevel"/>
    <w:tmpl w:val="1AD25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CF07CB7"/>
    <w:multiLevelType w:val="hybridMultilevel"/>
    <w:tmpl w:val="B0928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E7D143E"/>
    <w:multiLevelType w:val="hybridMultilevel"/>
    <w:tmpl w:val="73864090"/>
    <w:lvl w:ilvl="0" w:tplc="721C14A0">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F9874B9"/>
    <w:multiLevelType w:val="hybridMultilevel"/>
    <w:tmpl w:val="60CE5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10F1296"/>
    <w:multiLevelType w:val="hybridMultilevel"/>
    <w:tmpl w:val="6B8A14A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7" w15:restartNumberingAfterBreak="0">
    <w:nsid w:val="41F0443C"/>
    <w:multiLevelType w:val="hybridMultilevel"/>
    <w:tmpl w:val="A26EBF24"/>
    <w:lvl w:ilvl="0" w:tplc="66D6953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30" w15:restartNumberingAfterBreak="0">
    <w:nsid w:val="42E46A21"/>
    <w:multiLevelType w:val="hybridMultilevel"/>
    <w:tmpl w:val="85AC9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3805720"/>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132" w15:restartNumberingAfterBreak="0">
    <w:nsid w:val="43F67E5A"/>
    <w:multiLevelType w:val="hybridMultilevel"/>
    <w:tmpl w:val="17CC4F86"/>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15:restartNumberingAfterBreak="0">
    <w:nsid w:val="4424697B"/>
    <w:multiLevelType w:val="hybridMultilevel"/>
    <w:tmpl w:val="D966D5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135" w15:restartNumberingAfterBreak="0">
    <w:nsid w:val="45160E92"/>
    <w:multiLevelType w:val="hybridMultilevel"/>
    <w:tmpl w:val="6A62B200"/>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15:restartNumberingAfterBreak="0">
    <w:nsid w:val="456A297A"/>
    <w:multiLevelType w:val="hybridMultilevel"/>
    <w:tmpl w:val="CD0009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457E4893"/>
    <w:multiLevelType w:val="hybridMultilevel"/>
    <w:tmpl w:val="C62295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5E932E7"/>
    <w:multiLevelType w:val="hybridMultilevel"/>
    <w:tmpl w:val="1F763FE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9" w15:restartNumberingAfterBreak="0">
    <w:nsid w:val="46D35263"/>
    <w:multiLevelType w:val="hybridMultilevel"/>
    <w:tmpl w:val="B4D4ABC8"/>
    <w:lvl w:ilvl="0" w:tplc="36FCC8B6">
      <w:start w:val="1"/>
      <w:numFmt w:val="bullet"/>
      <w:lvlText w:val="–"/>
      <w:lvlJc w:val="left"/>
      <w:pPr>
        <w:tabs>
          <w:tab w:val="num" w:pos="568"/>
        </w:tabs>
        <w:ind w:left="568" w:hanging="284"/>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0" w15:restartNumberingAfterBreak="0">
    <w:nsid w:val="46E1644F"/>
    <w:multiLevelType w:val="hybridMultilevel"/>
    <w:tmpl w:val="FB34B6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47B407C6"/>
    <w:multiLevelType w:val="hybridMultilevel"/>
    <w:tmpl w:val="ACEA1A2A"/>
    <w:lvl w:ilvl="0" w:tplc="B94C31C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482035AA"/>
    <w:multiLevelType w:val="hybridMultilevel"/>
    <w:tmpl w:val="E8E89E6C"/>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4" w15:restartNumberingAfterBreak="0">
    <w:nsid w:val="48871634"/>
    <w:multiLevelType w:val="hybridMultilevel"/>
    <w:tmpl w:val="DB088514"/>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4893735C"/>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6" w15:restartNumberingAfterBreak="0">
    <w:nsid w:val="489D6E78"/>
    <w:multiLevelType w:val="singleLevel"/>
    <w:tmpl w:val="79041444"/>
    <w:lvl w:ilvl="0">
      <w:start w:val="4"/>
      <w:numFmt w:val="decimal"/>
      <w:lvlText w:val="%1."/>
      <w:legacy w:legacy="1" w:legacySpace="57" w:legacyIndent="340"/>
      <w:lvlJc w:val="center"/>
      <w:pPr>
        <w:ind w:left="340" w:hanging="340"/>
      </w:pPr>
    </w:lvl>
  </w:abstractNum>
  <w:abstractNum w:abstractNumId="147"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8" w15:restartNumberingAfterBreak="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9" w15:restartNumberingAfterBreak="0">
    <w:nsid w:val="49935540"/>
    <w:multiLevelType w:val="singleLevel"/>
    <w:tmpl w:val="AD2E46DA"/>
    <w:lvl w:ilvl="0">
      <w:start w:val="1"/>
      <w:numFmt w:val="lowerLetter"/>
      <w:lvlText w:val="%1)"/>
      <w:legacy w:legacy="1" w:legacySpace="0" w:legacyIndent="283"/>
      <w:lvlJc w:val="left"/>
      <w:pPr>
        <w:ind w:left="283" w:hanging="283"/>
      </w:pPr>
    </w:lvl>
  </w:abstractNum>
  <w:abstractNum w:abstractNumId="150" w15:restartNumberingAfterBreak="0">
    <w:nsid w:val="4A1A7963"/>
    <w:multiLevelType w:val="hybridMultilevel"/>
    <w:tmpl w:val="1660B26E"/>
    <w:lvl w:ilvl="0" w:tplc="25965FB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ABA010A"/>
    <w:multiLevelType w:val="singleLevel"/>
    <w:tmpl w:val="2FB6CE9A"/>
    <w:lvl w:ilvl="0">
      <w:start w:val="1"/>
      <w:numFmt w:val="lowerLetter"/>
      <w:lvlText w:val="%1)"/>
      <w:legacy w:legacy="1" w:legacySpace="0" w:legacyIndent="283"/>
      <w:lvlJc w:val="left"/>
      <w:pPr>
        <w:ind w:left="283" w:hanging="283"/>
      </w:pPr>
    </w:lvl>
  </w:abstractNum>
  <w:abstractNum w:abstractNumId="152" w15:restartNumberingAfterBreak="0">
    <w:nsid w:val="4B6A638E"/>
    <w:multiLevelType w:val="hybridMultilevel"/>
    <w:tmpl w:val="098E0A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D074FDE"/>
    <w:multiLevelType w:val="hybridMultilevel"/>
    <w:tmpl w:val="6FD240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DCA14E1"/>
    <w:multiLevelType w:val="hybridMultilevel"/>
    <w:tmpl w:val="6F349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EB5486C"/>
    <w:multiLevelType w:val="hybridMultilevel"/>
    <w:tmpl w:val="4F48CF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F8316C7"/>
    <w:multiLevelType w:val="hybridMultilevel"/>
    <w:tmpl w:val="0616D0A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7"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15:restartNumberingAfterBreak="0">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743DD1"/>
    <w:multiLevelType w:val="hybridMultilevel"/>
    <w:tmpl w:val="D95E6890"/>
    <w:lvl w:ilvl="0" w:tplc="1C1237AA">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08E1EA0"/>
    <w:multiLevelType w:val="hybridMultilevel"/>
    <w:tmpl w:val="2CCE63C2"/>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50B33478"/>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162" w15:restartNumberingAfterBreak="0">
    <w:nsid w:val="50EA701A"/>
    <w:multiLevelType w:val="hybridMultilevel"/>
    <w:tmpl w:val="B90A634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3" w15:restartNumberingAfterBreak="0">
    <w:nsid w:val="517363F5"/>
    <w:multiLevelType w:val="hybridMultilevel"/>
    <w:tmpl w:val="47423848"/>
    <w:lvl w:ilvl="0" w:tplc="A816C116">
      <w:start w:val="79"/>
      <w:numFmt w:val="decimal"/>
      <w:lvlText w:val="%1. "/>
      <w:lvlJc w:val="right"/>
      <w:pPr>
        <w:ind w:left="720" w:hanging="360"/>
      </w:pPr>
      <w:rPr>
        <w:rFonts w:ascii="Arial Narrow" w:hAnsi="Arial Narrow" w:cs="Times New Roman" w:hint="default"/>
        <w:b w:val="0"/>
        <w:i w:val="0"/>
        <w:caps w:val="0"/>
        <w:strike w:val="0"/>
        <w:dstrike w:val="0"/>
        <w:outline w:val="0"/>
        <w:shadow w:val="0"/>
        <w:emboss w:val="0"/>
        <w:imprint w:val="0"/>
        <w:vanish w:val="0"/>
        <w:sz w:val="22"/>
        <w:szCs w:val="22"/>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5670657"/>
    <w:multiLevelType w:val="hybridMultilevel"/>
    <w:tmpl w:val="BBA63E10"/>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58103CC"/>
    <w:multiLevelType w:val="hybridMultilevel"/>
    <w:tmpl w:val="C5747004"/>
    <w:lvl w:ilvl="0" w:tplc="0415000B">
      <w:start w:val="1"/>
      <w:numFmt w:val="bullet"/>
      <w:lvlText w:val=""/>
      <w:lvlJc w:val="left"/>
      <w:pPr>
        <w:ind w:left="2345" w:hanging="360"/>
      </w:pPr>
      <w:rPr>
        <w:rFonts w:ascii="Wingdings" w:hAnsi="Wingdings" w:hint="default"/>
      </w:rPr>
    </w:lvl>
    <w:lvl w:ilvl="1" w:tplc="04150003">
      <w:start w:val="1"/>
      <w:numFmt w:val="bullet"/>
      <w:lvlText w:val="o"/>
      <w:lvlJc w:val="left"/>
      <w:pPr>
        <w:ind w:left="3065" w:hanging="360"/>
      </w:pPr>
      <w:rPr>
        <w:rFonts w:ascii="Courier New" w:hAnsi="Courier New" w:cs="Courier New" w:hint="default"/>
      </w:rPr>
    </w:lvl>
    <w:lvl w:ilvl="2" w:tplc="04150005">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start w:val="1"/>
      <w:numFmt w:val="bullet"/>
      <w:lvlText w:val="o"/>
      <w:lvlJc w:val="left"/>
      <w:pPr>
        <w:ind w:left="5225" w:hanging="360"/>
      </w:pPr>
      <w:rPr>
        <w:rFonts w:ascii="Courier New" w:hAnsi="Courier New" w:cs="Courier New" w:hint="default"/>
      </w:rPr>
    </w:lvl>
    <w:lvl w:ilvl="5" w:tplc="04150005">
      <w:start w:val="1"/>
      <w:numFmt w:val="bullet"/>
      <w:lvlText w:val=""/>
      <w:lvlJc w:val="left"/>
      <w:pPr>
        <w:ind w:left="5945" w:hanging="360"/>
      </w:pPr>
      <w:rPr>
        <w:rFonts w:ascii="Wingdings" w:hAnsi="Wingdings" w:hint="default"/>
      </w:rPr>
    </w:lvl>
    <w:lvl w:ilvl="6" w:tplc="04150001">
      <w:start w:val="1"/>
      <w:numFmt w:val="bullet"/>
      <w:lvlText w:val=""/>
      <w:lvlJc w:val="left"/>
      <w:pPr>
        <w:ind w:left="6665" w:hanging="360"/>
      </w:pPr>
      <w:rPr>
        <w:rFonts w:ascii="Symbol" w:hAnsi="Symbol" w:hint="default"/>
      </w:rPr>
    </w:lvl>
    <w:lvl w:ilvl="7" w:tplc="04150003">
      <w:start w:val="1"/>
      <w:numFmt w:val="bullet"/>
      <w:lvlText w:val="o"/>
      <w:lvlJc w:val="left"/>
      <w:pPr>
        <w:ind w:left="7385" w:hanging="360"/>
      </w:pPr>
      <w:rPr>
        <w:rFonts w:ascii="Courier New" w:hAnsi="Courier New" w:cs="Courier New" w:hint="default"/>
      </w:rPr>
    </w:lvl>
    <w:lvl w:ilvl="8" w:tplc="04150005">
      <w:start w:val="1"/>
      <w:numFmt w:val="bullet"/>
      <w:lvlText w:val=""/>
      <w:lvlJc w:val="left"/>
      <w:pPr>
        <w:ind w:left="8105" w:hanging="360"/>
      </w:pPr>
      <w:rPr>
        <w:rFonts w:ascii="Wingdings" w:hAnsi="Wingdings" w:hint="default"/>
      </w:rPr>
    </w:lvl>
  </w:abstractNum>
  <w:abstractNum w:abstractNumId="167" w15:restartNumberingAfterBreak="0">
    <w:nsid w:val="563734A0"/>
    <w:multiLevelType w:val="singleLevel"/>
    <w:tmpl w:val="ADB0EBAC"/>
    <w:lvl w:ilvl="0">
      <w:start w:val="1"/>
      <w:numFmt w:val="lowerLetter"/>
      <w:lvlText w:val="%1)"/>
      <w:legacy w:legacy="1" w:legacySpace="0" w:legacyIndent="283"/>
      <w:lvlJc w:val="left"/>
      <w:pPr>
        <w:ind w:left="283" w:hanging="283"/>
      </w:pPr>
    </w:lvl>
  </w:abstractNum>
  <w:abstractNum w:abstractNumId="168" w15:restartNumberingAfterBreak="0">
    <w:nsid w:val="56AF3152"/>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169"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0" w15:restartNumberingAfterBreak="0">
    <w:nsid w:val="58132BC4"/>
    <w:multiLevelType w:val="hybridMultilevel"/>
    <w:tmpl w:val="7B746C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1" w15:restartNumberingAfterBreak="0">
    <w:nsid w:val="585D4345"/>
    <w:multiLevelType w:val="hybridMultilevel"/>
    <w:tmpl w:val="C21AF4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587B3EAD"/>
    <w:multiLevelType w:val="hybridMultilevel"/>
    <w:tmpl w:val="703E7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8248DF"/>
    <w:multiLevelType w:val="hybridMultilevel"/>
    <w:tmpl w:val="E1749A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4" w15:restartNumberingAfterBreak="0">
    <w:nsid w:val="59140D63"/>
    <w:multiLevelType w:val="hybridMultilevel"/>
    <w:tmpl w:val="A13C009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5" w15:restartNumberingAfterBreak="0">
    <w:nsid w:val="59974113"/>
    <w:multiLevelType w:val="hybridMultilevel"/>
    <w:tmpl w:val="97147F0C"/>
    <w:lvl w:ilvl="0" w:tplc="7206BD1E">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15:restartNumberingAfterBreak="0">
    <w:nsid w:val="59F96BBA"/>
    <w:multiLevelType w:val="hybridMultilevel"/>
    <w:tmpl w:val="9AAE9AE8"/>
    <w:lvl w:ilvl="0" w:tplc="62ACFD9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15:restartNumberingAfterBreak="0">
    <w:nsid w:val="5A2B661B"/>
    <w:multiLevelType w:val="singleLevel"/>
    <w:tmpl w:val="BD1209B4"/>
    <w:lvl w:ilvl="0">
      <w:start w:val="7"/>
      <w:numFmt w:val="decimal"/>
      <w:lvlText w:val="%1."/>
      <w:legacy w:legacy="1" w:legacySpace="0" w:legacyIndent="283"/>
      <w:lvlJc w:val="left"/>
      <w:pPr>
        <w:ind w:left="283" w:hanging="283"/>
      </w:pPr>
    </w:lvl>
  </w:abstractNum>
  <w:abstractNum w:abstractNumId="178" w15:restartNumberingAfterBreak="0">
    <w:nsid w:val="5B077541"/>
    <w:multiLevelType w:val="hybridMultilevel"/>
    <w:tmpl w:val="094278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5B0E7AC7"/>
    <w:multiLevelType w:val="hybridMultilevel"/>
    <w:tmpl w:val="039EF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BC14A9B"/>
    <w:multiLevelType w:val="hybridMultilevel"/>
    <w:tmpl w:val="DDC8D7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1" w15:restartNumberingAfterBreak="0">
    <w:nsid w:val="5CCF2B57"/>
    <w:multiLevelType w:val="hybridMultilevel"/>
    <w:tmpl w:val="DB3651F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15:restartNumberingAfterBreak="0">
    <w:nsid w:val="5CD3631F"/>
    <w:multiLevelType w:val="hybridMultilevel"/>
    <w:tmpl w:val="DED888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E385BBC"/>
    <w:multiLevelType w:val="singleLevel"/>
    <w:tmpl w:val="487410CA"/>
    <w:lvl w:ilvl="0">
      <w:start w:val="1"/>
      <w:numFmt w:val="lowerLetter"/>
      <w:lvlText w:val="%1)"/>
      <w:legacy w:legacy="1" w:legacySpace="0" w:legacyIndent="283"/>
      <w:lvlJc w:val="left"/>
      <w:pPr>
        <w:ind w:left="283" w:hanging="283"/>
      </w:pPr>
      <w:rPr>
        <w:b/>
      </w:rPr>
    </w:lvl>
  </w:abstractNum>
  <w:abstractNum w:abstractNumId="184" w15:restartNumberingAfterBreak="0">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5F064605"/>
    <w:multiLevelType w:val="hybridMultilevel"/>
    <w:tmpl w:val="CB68FC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F4932CD"/>
    <w:multiLevelType w:val="hybridMultilevel"/>
    <w:tmpl w:val="B4C6A0F4"/>
    <w:lvl w:ilvl="0" w:tplc="84C28640">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187" w15:restartNumberingAfterBreak="0">
    <w:nsid w:val="5F4F1ADA"/>
    <w:multiLevelType w:val="hybridMultilevel"/>
    <w:tmpl w:val="C694C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5F8B132F"/>
    <w:multiLevelType w:val="hybridMultilevel"/>
    <w:tmpl w:val="271CB0A0"/>
    <w:lvl w:ilvl="0" w:tplc="686EDFF4">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F8B1952"/>
    <w:multiLevelType w:val="singleLevel"/>
    <w:tmpl w:val="05748E54"/>
    <w:lvl w:ilvl="0">
      <w:start w:val="12"/>
      <w:numFmt w:val="decimal"/>
      <w:lvlText w:val="%1."/>
      <w:legacy w:legacy="1" w:legacySpace="0" w:legacyIndent="340"/>
      <w:lvlJc w:val="left"/>
      <w:pPr>
        <w:ind w:left="397" w:hanging="340"/>
      </w:pPr>
    </w:lvl>
  </w:abstractNum>
  <w:abstractNum w:abstractNumId="190" w15:restartNumberingAfterBreak="0">
    <w:nsid w:val="5FCA2522"/>
    <w:multiLevelType w:val="hybridMultilevel"/>
    <w:tmpl w:val="6C44F356"/>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1" w15:restartNumberingAfterBreak="0">
    <w:nsid w:val="60777B58"/>
    <w:multiLevelType w:val="hybridMultilevel"/>
    <w:tmpl w:val="226C0A1A"/>
    <w:lvl w:ilvl="0" w:tplc="354E4464">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16F2B11"/>
    <w:multiLevelType w:val="hybridMultilevel"/>
    <w:tmpl w:val="B56A28F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5" w15:restartNumberingAfterBreak="0">
    <w:nsid w:val="61D742A6"/>
    <w:multiLevelType w:val="hybridMultilevel"/>
    <w:tmpl w:val="1734AA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312739E"/>
    <w:multiLevelType w:val="hybridMultilevel"/>
    <w:tmpl w:val="7A627E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3296C60"/>
    <w:multiLevelType w:val="hybridMultilevel"/>
    <w:tmpl w:val="D77679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3A168FB"/>
    <w:multiLevelType w:val="singleLevel"/>
    <w:tmpl w:val="685C23E4"/>
    <w:lvl w:ilvl="0">
      <w:start w:val="1"/>
      <w:numFmt w:val="lowerLetter"/>
      <w:lvlText w:val="%1)"/>
      <w:lvlJc w:val="left"/>
      <w:pPr>
        <w:tabs>
          <w:tab w:val="num" w:pos="1065"/>
        </w:tabs>
        <w:ind w:left="1065" w:hanging="360"/>
      </w:pPr>
      <w:rPr>
        <w:rFonts w:hint="default"/>
      </w:rPr>
    </w:lvl>
  </w:abstractNum>
  <w:abstractNum w:abstractNumId="200" w15:restartNumberingAfterBreak="0">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2B4225"/>
    <w:multiLevelType w:val="hybridMultilevel"/>
    <w:tmpl w:val="6A9E9E8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2" w15:restartNumberingAfterBreak="0">
    <w:nsid w:val="66BB551F"/>
    <w:multiLevelType w:val="hybridMultilevel"/>
    <w:tmpl w:val="7CA2E2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3" w15:restartNumberingAfterBreak="0">
    <w:nsid w:val="66EA70CD"/>
    <w:multiLevelType w:val="singleLevel"/>
    <w:tmpl w:val="3858FCFC"/>
    <w:lvl w:ilvl="0">
      <w:start w:val="2"/>
      <w:numFmt w:val="lowerLetter"/>
      <w:lvlText w:val="%1)"/>
      <w:legacy w:legacy="1" w:legacySpace="0" w:legacyIndent="283"/>
      <w:lvlJc w:val="left"/>
      <w:pPr>
        <w:ind w:left="283" w:hanging="283"/>
      </w:pPr>
    </w:lvl>
  </w:abstractNum>
  <w:abstractNum w:abstractNumId="204"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6BB3013B"/>
    <w:multiLevelType w:val="singleLevel"/>
    <w:tmpl w:val="D088863A"/>
    <w:lvl w:ilvl="0">
      <w:start w:val="1"/>
      <w:numFmt w:val="lowerLetter"/>
      <w:lvlText w:val="%1)"/>
      <w:lvlJc w:val="left"/>
      <w:pPr>
        <w:tabs>
          <w:tab w:val="num" w:pos="1065"/>
        </w:tabs>
        <w:ind w:left="1065" w:hanging="360"/>
      </w:pPr>
      <w:rPr>
        <w:rFonts w:hint="default"/>
      </w:rPr>
    </w:lvl>
  </w:abstractNum>
  <w:abstractNum w:abstractNumId="206"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C6F3D30"/>
    <w:multiLevelType w:val="hybridMultilevel"/>
    <w:tmpl w:val="5B845440"/>
    <w:lvl w:ilvl="0" w:tplc="B94C31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CE3031D"/>
    <w:multiLevelType w:val="hybridMultilevel"/>
    <w:tmpl w:val="47725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D01167E"/>
    <w:multiLevelType w:val="hybridMultilevel"/>
    <w:tmpl w:val="7E8E9F8E"/>
    <w:lvl w:ilvl="0" w:tplc="9348AC5E">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0" w15:restartNumberingAfterBreak="0">
    <w:nsid w:val="6D150A72"/>
    <w:multiLevelType w:val="hybridMultilevel"/>
    <w:tmpl w:val="F03814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1" w15:restartNumberingAfterBreak="0">
    <w:nsid w:val="6F295429"/>
    <w:multiLevelType w:val="hybridMultilevel"/>
    <w:tmpl w:val="DF4E386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2" w15:restartNumberingAfterBreak="0">
    <w:nsid w:val="6F880812"/>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213" w15:restartNumberingAfterBreak="0">
    <w:nsid w:val="6F9B6324"/>
    <w:multiLevelType w:val="hybridMultilevel"/>
    <w:tmpl w:val="FBCE99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01D5096"/>
    <w:multiLevelType w:val="singleLevel"/>
    <w:tmpl w:val="AD2E46DA"/>
    <w:lvl w:ilvl="0">
      <w:start w:val="1"/>
      <w:numFmt w:val="lowerLetter"/>
      <w:lvlText w:val="%1)"/>
      <w:legacy w:legacy="1" w:legacySpace="0" w:legacyIndent="283"/>
      <w:lvlJc w:val="left"/>
      <w:pPr>
        <w:ind w:left="283" w:hanging="283"/>
      </w:pPr>
    </w:lvl>
  </w:abstractNum>
  <w:abstractNum w:abstractNumId="215" w15:restartNumberingAfterBreak="0">
    <w:nsid w:val="704C6C67"/>
    <w:multiLevelType w:val="hybridMultilevel"/>
    <w:tmpl w:val="F3746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11B6A06"/>
    <w:multiLevelType w:val="hybridMultilevel"/>
    <w:tmpl w:val="7A7EC7F8"/>
    <w:lvl w:ilvl="0" w:tplc="FAD6A726">
      <w:start w:val="1"/>
      <w:numFmt w:val="bullet"/>
      <w:lvlText w:val="–"/>
      <w:lvlJc w:val="left"/>
      <w:pPr>
        <w:tabs>
          <w:tab w:val="num" w:pos="453"/>
        </w:tabs>
        <w:ind w:left="453" w:hanging="170"/>
      </w:pPr>
      <w:rPr>
        <w:rFonts w:ascii="Times New Roman" w:hAnsi="Times New Roman" w:cs="Times New Roman"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217" w15:restartNumberingAfterBreak="0">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B66E4D"/>
    <w:multiLevelType w:val="hybridMultilevel"/>
    <w:tmpl w:val="C49E783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1" w15:restartNumberingAfterBreak="0">
    <w:nsid w:val="73C05B45"/>
    <w:multiLevelType w:val="hybridMultilevel"/>
    <w:tmpl w:val="81CCCDCE"/>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3" w15:restartNumberingAfterBreak="0">
    <w:nsid w:val="744844AE"/>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4" w15:restartNumberingAfterBreak="0">
    <w:nsid w:val="745D60FE"/>
    <w:multiLevelType w:val="singleLevel"/>
    <w:tmpl w:val="58E4BFF6"/>
    <w:lvl w:ilvl="0">
      <w:start w:val="8"/>
      <w:numFmt w:val="decimal"/>
      <w:lvlText w:val="%1."/>
      <w:legacy w:legacy="1" w:legacySpace="0" w:legacyIndent="283"/>
      <w:lvlJc w:val="left"/>
      <w:pPr>
        <w:ind w:left="283" w:hanging="283"/>
      </w:pPr>
    </w:lvl>
  </w:abstractNum>
  <w:abstractNum w:abstractNumId="225" w15:restartNumberingAfterBreak="0">
    <w:nsid w:val="74663E13"/>
    <w:multiLevelType w:val="hybridMultilevel"/>
    <w:tmpl w:val="5F689934"/>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4727FFD"/>
    <w:multiLevelType w:val="hybridMultilevel"/>
    <w:tmpl w:val="B46C1A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755C0DA5"/>
    <w:multiLevelType w:val="hybridMultilevel"/>
    <w:tmpl w:val="52CA7E96"/>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5905C34"/>
    <w:multiLevelType w:val="singleLevel"/>
    <w:tmpl w:val="04150001"/>
    <w:lvl w:ilvl="0">
      <w:start w:val="1"/>
      <w:numFmt w:val="bullet"/>
      <w:lvlText w:val=""/>
      <w:lvlJc w:val="left"/>
      <w:pPr>
        <w:ind w:left="360" w:hanging="360"/>
      </w:pPr>
      <w:rPr>
        <w:rFonts w:ascii="Symbol" w:hAnsi="Symbol" w:hint="default"/>
      </w:rPr>
    </w:lvl>
  </w:abstractNum>
  <w:abstractNum w:abstractNumId="230" w15:restartNumberingAfterBreak="0">
    <w:nsid w:val="766F5938"/>
    <w:multiLevelType w:val="hybridMultilevel"/>
    <w:tmpl w:val="FE6E565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6D811A3"/>
    <w:multiLevelType w:val="singleLevel"/>
    <w:tmpl w:val="AD2E46DA"/>
    <w:lvl w:ilvl="0">
      <w:start w:val="1"/>
      <w:numFmt w:val="lowerLetter"/>
      <w:lvlText w:val="%1)"/>
      <w:legacy w:legacy="1" w:legacySpace="0" w:legacyIndent="283"/>
      <w:lvlJc w:val="left"/>
      <w:pPr>
        <w:ind w:left="283" w:hanging="283"/>
      </w:pPr>
    </w:lvl>
  </w:abstractNum>
  <w:abstractNum w:abstractNumId="232" w15:restartNumberingAfterBreak="0">
    <w:nsid w:val="77930756"/>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233" w15:restartNumberingAfterBreak="0">
    <w:nsid w:val="780645E3"/>
    <w:multiLevelType w:val="hybridMultilevel"/>
    <w:tmpl w:val="94C60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8407786"/>
    <w:multiLevelType w:val="hybridMultilevel"/>
    <w:tmpl w:val="51463B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88B2C82"/>
    <w:multiLevelType w:val="hybridMultilevel"/>
    <w:tmpl w:val="6B062D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790A5181"/>
    <w:multiLevelType w:val="hybridMultilevel"/>
    <w:tmpl w:val="FB3AA5B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7" w15:restartNumberingAfterBreak="0">
    <w:nsid w:val="7A5F6F0D"/>
    <w:multiLevelType w:val="hybridMultilevel"/>
    <w:tmpl w:val="4ABC6E5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8" w15:restartNumberingAfterBreak="0">
    <w:nsid w:val="7A851BCC"/>
    <w:multiLevelType w:val="singleLevel"/>
    <w:tmpl w:val="47CE34E4"/>
    <w:lvl w:ilvl="0">
      <w:start w:val="1"/>
      <w:numFmt w:val="bullet"/>
      <w:lvlText w:val=""/>
      <w:lvlJc w:val="left"/>
      <w:pPr>
        <w:tabs>
          <w:tab w:val="num" w:pos="360"/>
        </w:tabs>
        <w:ind w:left="360" w:hanging="360"/>
      </w:pPr>
      <w:rPr>
        <w:rFonts w:ascii="Symbol" w:hAnsi="Symbol" w:cs="Symbol" w:hint="default"/>
      </w:rPr>
    </w:lvl>
  </w:abstractNum>
  <w:abstractNum w:abstractNumId="239"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CF4A13"/>
    <w:multiLevelType w:val="hybridMultilevel"/>
    <w:tmpl w:val="DF02D80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1" w15:restartNumberingAfterBreak="0">
    <w:nsid w:val="7EB9577B"/>
    <w:multiLevelType w:val="hybridMultilevel"/>
    <w:tmpl w:val="AB78C478"/>
    <w:lvl w:ilvl="0" w:tplc="FAD6A726">
      <w:start w:val="1"/>
      <w:numFmt w:val="bullet"/>
      <w:lvlText w:val="–"/>
      <w:lvlJc w:val="left"/>
      <w:pPr>
        <w:tabs>
          <w:tab w:val="num" w:pos="453"/>
        </w:tabs>
        <w:ind w:left="453" w:hanging="170"/>
      </w:pPr>
      <w:rPr>
        <w:rFonts w:ascii="Times New Roman" w:hAnsi="Times New Roman" w:cs="Times New Roman"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num w:numId="1" w16cid:durableId="1183859218">
    <w:abstractNumId w:val="215"/>
  </w:num>
  <w:num w:numId="2" w16cid:durableId="598484958">
    <w:abstractNumId w:val="176"/>
  </w:num>
  <w:num w:numId="3" w16cid:durableId="1128355700">
    <w:abstractNumId w:val="202"/>
  </w:num>
  <w:num w:numId="4" w16cid:durableId="1052581690">
    <w:abstractNumId w:val="80"/>
  </w:num>
  <w:num w:numId="5" w16cid:durableId="754673675">
    <w:abstractNumId w:val="190"/>
  </w:num>
  <w:num w:numId="6" w16cid:durableId="1266498554">
    <w:abstractNumId w:val="160"/>
  </w:num>
  <w:num w:numId="7" w16cid:durableId="1876578570">
    <w:abstractNumId w:val="116"/>
  </w:num>
  <w:num w:numId="8" w16cid:durableId="1913156206">
    <w:abstractNumId w:val="142"/>
  </w:num>
  <w:num w:numId="9" w16cid:durableId="111288282">
    <w:abstractNumId w:val="54"/>
  </w:num>
  <w:num w:numId="10" w16cid:durableId="2065638466">
    <w:abstractNumId w:val="56"/>
  </w:num>
  <w:num w:numId="11" w16cid:durableId="919097405">
    <w:abstractNumId w:val="113"/>
  </w:num>
  <w:num w:numId="12" w16cid:durableId="1515148969">
    <w:abstractNumId w:val="104"/>
  </w:num>
  <w:num w:numId="13" w16cid:durableId="1507132685">
    <w:abstractNumId w:val="162"/>
  </w:num>
  <w:num w:numId="14" w16cid:durableId="1870218583">
    <w:abstractNumId w:val="207"/>
  </w:num>
  <w:num w:numId="15" w16cid:durableId="1647661375">
    <w:abstractNumId w:val="21"/>
  </w:num>
  <w:num w:numId="16" w16cid:durableId="873273891">
    <w:abstractNumId w:val="132"/>
  </w:num>
  <w:num w:numId="17" w16cid:durableId="286618826">
    <w:abstractNumId w:val="112"/>
  </w:num>
  <w:num w:numId="18" w16cid:durableId="929310759">
    <w:abstractNumId w:val="135"/>
  </w:num>
  <w:num w:numId="19" w16cid:durableId="1201167508">
    <w:abstractNumId w:val="144"/>
  </w:num>
  <w:num w:numId="20" w16cid:durableId="172457173">
    <w:abstractNumId w:val="100"/>
  </w:num>
  <w:num w:numId="21" w16cid:durableId="1663194466">
    <w:abstractNumId w:val="105"/>
  </w:num>
  <w:num w:numId="22" w16cid:durableId="472252876">
    <w:abstractNumId w:val="91"/>
  </w:num>
  <w:num w:numId="23" w16cid:durableId="597105650">
    <w:abstractNumId w:val="33"/>
  </w:num>
  <w:num w:numId="24" w16cid:durableId="494030748">
    <w:abstractNumId w:val="57"/>
  </w:num>
  <w:num w:numId="25" w16cid:durableId="71778093">
    <w:abstractNumId w:val="194"/>
  </w:num>
  <w:num w:numId="26" w16cid:durableId="64767604">
    <w:abstractNumId w:val="156"/>
  </w:num>
  <w:num w:numId="27" w16cid:durableId="2046174311">
    <w:abstractNumId w:val="210"/>
  </w:num>
  <w:num w:numId="28" w16cid:durableId="695497218">
    <w:abstractNumId w:val="119"/>
  </w:num>
  <w:num w:numId="29" w16cid:durableId="847719000">
    <w:abstractNumId w:val="120"/>
  </w:num>
  <w:num w:numId="30" w16cid:durableId="513419446">
    <w:abstractNumId w:val="40"/>
  </w:num>
  <w:num w:numId="31" w16cid:durableId="1738430130">
    <w:abstractNumId w:val="64"/>
  </w:num>
  <w:num w:numId="32" w16cid:durableId="1240169653">
    <w:abstractNumId w:val="72"/>
  </w:num>
  <w:num w:numId="33" w16cid:durableId="219680603">
    <w:abstractNumId w:val="41"/>
  </w:num>
  <w:num w:numId="34" w16cid:durableId="165097584">
    <w:abstractNumId w:val="180"/>
  </w:num>
  <w:num w:numId="35" w16cid:durableId="1722823373">
    <w:abstractNumId w:val="2"/>
  </w:num>
  <w:num w:numId="36" w16cid:durableId="2110470326">
    <w:abstractNumId w:val="3"/>
  </w:num>
  <w:num w:numId="37" w16cid:durableId="637758675">
    <w:abstractNumId w:val="4"/>
  </w:num>
  <w:num w:numId="38" w16cid:durableId="1051346625">
    <w:abstractNumId w:val="208"/>
  </w:num>
  <w:num w:numId="39" w16cid:durableId="1505973458">
    <w:abstractNumId w:val="152"/>
  </w:num>
  <w:num w:numId="40" w16cid:durableId="1484077418">
    <w:abstractNumId w:val="1"/>
    <w:lvlOverride w:ilvl="0">
      <w:lvl w:ilvl="0">
        <w:numFmt w:val="bullet"/>
        <w:lvlText w:val=""/>
        <w:legacy w:legacy="1" w:legacySpace="0" w:legacyIndent="283"/>
        <w:lvlJc w:val="left"/>
        <w:pPr>
          <w:ind w:left="283" w:hanging="283"/>
        </w:pPr>
        <w:rPr>
          <w:rFonts w:ascii="Symbol" w:hAnsi="Symbol" w:hint="default"/>
        </w:rPr>
      </w:lvl>
    </w:lvlOverride>
  </w:num>
  <w:num w:numId="41" w16cid:durableId="1382755471">
    <w:abstractNumId w:val="14"/>
  </w:num>
  <w:num w:numId="42" w16cid:durableId="961572883">
    <w:abstractNumId w:val="97"/>
  </w:num>
  <w:num w:numId="43" w16cid:durableId="899751486">
    <w:abstractNumId w:val="30"/>
  </w:num>
  <w:num w:numId="44" w16cid:durableId="12272806">
    <w:abstractNumId w:val="181"/>
  </w:num>
  <w:num w:numId="45" w16cid:durableId="381834531">
    <w:abstractNumId w:val="12"/>
  </w:num>
  <w:num w:numId="46" w16cid:durableId="1915355760">
    <w:abstractNumId w:val="67"/>
  </w:num>
  <w:num w:numId="47" w16cid:durableId="458377081">
    <w:abstractNumId w:val="0"/>
  </w:num>
  <w:num w:numId="48" w16cid:durableId="461464720">
    <w:abstractNumId w:val="111"/>
  </w:num>
  <w:num w:numId="49" w16cid:durableId="1798717037">
    <w:abstractNumId w:val="228"/>
  </w:num>
  <w:num w:numId="50" w16cid:durableId="404105795">
    <w:abstractNumId w:val="96"/>
  </w:num>
  <w:num w:numId="51" w16cid:durableId="734475418">
    <w:abstractNumId w:val="233"/>
  </w:num>
  <w:num w:numId="52" w16cid:durableId="91632828">
    <w:abstractNumId w:val="71"/>
  </w:num>
  <w:num w:numId="53" w16cid:durableId="1070423782">
    <w:abstractNumId w:val="88"/>
  </w:num>
  <w:num w:numId="54" w16cid:durableId="1917156993">
    <w:abstractNumId w:val="84"/>
  </w:num>
  <w:num w:numId="55" w16cid:durableId="357580918">
    <w:abstractNumId w:val="154"/>
  </w:num>
  <w:num w:numId="56" w16cid:durableId="63599335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197442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1207685">
    <w:abstractNumId w:val="151"/>
    <w:lvlOverride w:ilvl="0">
      <w:startOverride w:val="1"/>
    </w:lvlOverride>
  </w:num>
  <w:num w:numId="59" w16cid:durableId="592662800">
    <w:abstractNumId w:val="172"/>
  </w:num>
  <w:num w:numId="60" w16cid:durableId="1595747073">
    <w:abstractNumId w:val="213"/>
  </w:num>
  <w:num w:numId="61" w16cid:durableId="1406606979">
    <w:abstractNumId w:val="171"/>
  </w:num>
  <w:num w:numId="62" w16cid:durableId="1937976890">
    <w:abstractNumId w:val="95"/>
  </w:num>
  <w:num w:numId="63" w16cid:durableId="688875300">
    <w:abstractNumId w:val="92"/>
  </w:num>
  <w:num w:numId="64" w16cid:durableId="792330412">
    <w:abstractNumId w:val="62"/>
  </w:num>
  <w:num w:numId="65" w16cid:durableId="2038583930">
    <w:abstractNumId w:val="83"/>
  </w:num>
  <w:num w:numId="66" w16cid:durableId="529296050">
    <w:abstractNumId w:val="198"/>
  </w:num>
  <w:num w:numId="67" w16cid:durableId="1325277932">
    <w:abstractNumId w:val="39"/>
  </w:num>
  <w:num w:numId="68" w16cid:durableId="66608767">
    <w:abstractNumId w:val="179"/>
  </w:num>
  <w:num w:numId="69" w16cid:durableId="880479261">
    <w:abstractNumId w:val="136"/>
  </w:num>
  <w:num w:numId="70" w16cid:durableId="177622435">
    <w:abstractNumId w:val="211"/>
  </w:num>
  <w:num w:numId="71" w16cid:durableId="41563376">
    <w:abstractNumId w:val="29"/>
  </w:num>
  <w:num w:numId="72" w16cid:durableId="1288780637">
    <w:abstractNumId w:val="59"/>
  </w:num>
  <w:num w:numId="73" w16cid:durableId="534779405">
    <w:abstractNumId w:val="87"/>
  </w:num>
  <w:num w:numId="74" w16cid:durableId="1884439023">
    <w:abstractNumId w:val="197"/>
  </w:num>
  <w:num w:numId="75" w16cid:durableId="147789716">
    <w:abstractNumId w:val="234"/>
  </w:num>
  <w:num w:numId="76" w16cid:durableId="862548161">
    <w:abstractNumId w:val="150"/>
  </w:num>
  <w:num w:numId="77" w16cid:durableId="222496701">
    <w:abstractNumId w:val="216"/>
  </w:num>
  <w:num w:numId="78" w16cid:durableId="898830610">
    <w:abstractNumId w:val="99"/>
  </w:num>
  <w:num w:numId="79" w16cid:durableId="338625295">
    <w:abstractNumId w:val="230"/>
  </w:num>
  <w:num w:numId="80" w16cid:durableId="1970547881">
    <w:abstractNumId w:val="47"/>
  </w:num>
  <w:num w:numId="81" w16cid:durableId="645620965">
    <w:abstractNumId w:val="38"/>
  </w:num>
  <w:num w:numId="82" w16cid:durableId="867789948">
    <w:abstractNumId w:val="1"/>
    <w:lvlOverride w:ilvl="0">
      <w:lvl w:ilvl="0">
        <w:numFmt w:val="bullet"/>
        <w:lvlText w:val=""/>
        <w:legacy w:legacy="1" w:legacySpace="0" w:legacyIndent="283"/>
        <w:lvlJc w:val="left"/>
        <w:pPr>
          <w:ind w:left="283" w:hanging="283"/>
        </w:pPr>
        <w:rPr>
          <w:rFonts w:ascii="Symbol" w:hAnsi="Symbol" w:hint="default"/>
          <w:sz w:val="20"/>
        </w:rPr>
      </w:lvl>
    </w:lvlOverride>
  </w:num>
  <w:num w:numId="83" w16cid:durableId="435565398">
    <w:abstractNumId w:val="236"/>
  </w:num>
  <w:num w:numId="84" w16cid:durableId="1534881479">
    <w:abstractNumId w:val="140"/>
  </w:num>
  <w:num w:numId="85" w16cid:durableId="714816935">
    <w:abstractNumId w:val="133"/>
  </w:num>
  <w:num w:numId="86" w16cid:durableId="520124276">
    <w:abstractNumId w:val="137"/>
  </w:num>
  <w:num w:numId="87" w16cid:durableId="949431163">
    <w:abstractNumId w:val="118"/>
  </w:num>
  <w:num w:numId="88" w16cid:durableId="760414643">
    <w:abstractNumId w:val="235"/>
  </w:num>
  <w:num w:numId="89" w16cid:durableId="568274126">
    <w:abstractNumId w:val="126"/>
  </w:num>
  <w:num w:numId="90" w16cid:durableId="956566025">
    <w:abstractNumId w:val="157"/>
  </w:num>
  <w:num w:numId="91" w16cid:durableId="816729366">
    <w:abstractNumId w:val="169"/>
  </w:num>
  <w:num w:numId="92" w16cid:durableId="1025835300">
    <w:abstractNumId w:val="115"/>
  </w:num>
  <w:num w:numId="93" w16cid:durableId="1262640615">
    <w:abstractNumId w:val="147"/>
  </w:num>
  <w:num w:numId="94" w16cid:durableId="382876633">
    <w:abstractNumId w:val="134"/>
  </w:num>
  <w:num w:numId="95" w16cid:durableId="511722600">
    <w:abstractNumId w:val="219"/>
  </w:num>
  <w:num w:numId="96" w16cid:durableId="2078747511">
    <w:abstractNumId w:val="79"/>
  </w:num>
  <w:num w:numId="97" w16cid:durableId="1076825952">
    <w:abstractNumId w:val="114"/>
  </w:num>
  <w:num w:numId="98" w16cid:durableId="375471469">
    <w:abstractNumId w:val="27"/>
  </w:num>
  <w:num w:numId="99" w16cid:durableId="359867129">
    <w:abstractNumId w:val="192"/>
  </w:num>
  <w:num w:numId="100" w16cid:durableId="113908167">
    <w:abstractNumId w:val="78"/>
  </w:num>
  <w:num w:numId="101" w16cid:durableId="493839089">
    <w:abstractNumId w:val="204"/>
  </w:num>
  <w:num w:numId="102" w16cid:durableId="682053820">
    <w:abstractNumId w:val="196"/>
  </w:num>
  <w:num w:numId="103" w16cid:durableId="346829995">
    <w:abstractNumId w:val="239"/>
  </w:num>
  <w:num w:numId="104" w16cid:durableId="45569319">
    <w:abstractNumId w:val="58"/>
  </w:num>
  <w:num w:numId="105" w16cid:durableId="2134517999">
    <w:abstractNumId w:val="25"/>
  </w:num>
  <w:num w:numId="106" w16cid:durableId="736511647">
    <w:abstractNumId w:val="102"/>
  </w:num>
  <w:num w:numId="107" w16cid:durableId="1350133371">
    <w:abstractNumId w:val="28"/>
  </w:num>
  <w:num w:numId="108" w16cid:durableId="1832258737">
    <w:abstractNumId w:val="43"/>
  </w:num>
  <w:num w:numId="109" w16cid:durableId="806704805">
    <w:abstractNumId w:val="218"/>
  </w:num>
  <w:num w:numId="110" w16cid:durableId="1297103952">
    <w:abstractNumId w:val="164"/>
  </w:num>
  <w:num w:numId="111" w16cid:durableId="196550049">
    <w:abstractNumId w:val="16"/>
  </w:num>
  <w:num w:numId="112" w16cid:durableId="353120387">
    <w:abstractNumId w:val="94"/>
  </w:num>
  <w:num w:numId="113" w16cid:durableId="468861321">
    <w:abstractNumId w:val="206"/>
  </w:num>
  <w:num w:numId="114" w16cid:durableId="1521891882">
    <w:abstractNumId w:val="81"/>
  </w:num>
  <w:num w:numId="115" w16cid:durableId="1348405724">
    <w:abstractNumId w:val="26"/>
  </w:num>
  <w:num w:numId="116" w16cid:durableId="1588610506">
    <w:abstractNumId w:val="163"/>
  </w:num>
  <w:num w:numId="117" w16cid:durableId="1620836570">
    <w:abstractNumId w:val="128"/>
  </w:num>
  <w:num w:numId="118" w16cid:durableId="397483064">
    <w:abstractNumId w:val="44"/>
  </w:num>
  <w:num w:numId="119" w16cid:durableId="1425105090">
    <w:abstractNumId w:val="110"/>
  </w:num>
  <w:num w:numId="120" w16cid:durableId="750003706">
    <w:abstractNumId w:val="89"/>
  </w:num>
  <w:num w:numId="121" w16cid:durableId="705523737">
    <w:abstractNumId w:val="184"/>
  </w:num>
  <w:num w:numId="122" w16cid:durableId="1342588125">
    <w:abstractNumId w:val="158"/>
  </w:num>
  <w:num w:numId="123" w16cid:durableId="434253085">
    <w:abstractNumId w:val="48"/>
  </w:num>
  <w:num w:numId="124" w16cid:durableId="994339519">
    <w:abstractNumId w:val="148"/>
  </w:num>
  <w:num w:numId="125" w16cid:durableId="1777676153">
    <w:abstractNumId w:val="222"/>
  </w:num>
  <w:num w:numId="126" w16cid:durableId="1220820535">
    <w:abstractNumId w:val="51"/>
  </w:num>
  <w:num w:numId="127" w16cid:durableId="603193532">
    <w:abstractNumId w:val="141"/>
  </w:num>
  <w:num w:numId="128" w16cid:durableId="306250750">
    <w:abstractNumId w:val="42"/>
  </w:num>
  <w:num w:numId="129" w16cid:durableId="2104842213">
    <w:abstractNumId w:val="124"/>
  </w:num>
  <w:num w:numId="130" w16cid:durableId="1725178278">
    <w:abstractNumId w:val="106"/>
  </w:num>
  <w:num w:numId="131" w16cid:durableId="919564652">
    <w:abstractNumId w:val="200"/>
  </w:num>
  <w:num w:numId="132" w16cid:durableId="1998412758">
    <w:abstractNumId w:val="101"/>
  </w:num>
  <w:num w:numId="133" w16cid:durableId="23100887">
    <w:abstractNumId w:val="186"/>
  </w:num>
  <w:num w:numId="134" w16cid:durableId="1978417131">
    <w:abstractNumId w:val="10"/>
  </w:num>
  <w:num w:numId="135" w16cid:durableId="522090986">
    <w:abstractNumId w:val="188"/>
  </w:num>
  <w:num w:numId="136" w16cid:durableId="1559199076">
    <w:abstractNumId w:val="103"/>
  </w:num>
  <w:num w:numId="137" w16cid:durableId="1110858319">
    <w:abstractNumId w:val="46"/>
  </w:num>
  <w:num w:numId="138" w16cid:durableId="853764572">
    <w:abstractNumId w:val="53"/>
  </w:num>
  <w:num w:numId="139" w16cid:durableId="1198276475">
    <w:abstractNumId w:val="241"/>
  </w:num>
  <w:num w:numId="140" w16cid:durableId="427576687">
    <w:abstractNumId w:val="65"/>
  </w:num>
  <w:num w:numId="141" w16cid:durableId="150679675">
    <w:abstractNumId w:val="217"/>
  </w:num>
  <w:num w:numId="142" w16cid:durableId="1491559135">
    <w:abstractNumId w:val="9"/>
  </w:num>
  <w:num w:numId="143" w16cid:durableId="478349078">
    <w:abstractNumId w:val="165"/>
  </w:num>
  <w:num w:numId="144" w16cid:durableId="1817189049">
    <w:abstractNumId w:val="139"/>
  </w:num>
  <w:num w:numId="145" w16cid:durableId="1268393606">
    <w:abstractNumId w:val="18"/>
  </w:num>
  <w:num w:numId="146" w16cid:durableId="2053578226">
    <w:abstractNumId w:val="225"/>
  </w:num>
  <w:num w:numId="147" w16cid:durableId="876241769">
    <w:abstractNumId w:val="45"/>
  </w:num>
  <w:num w:numId="148" w16cid:durableId="1064068733">
    <w:abstractNumId w:val="221"/>
  </w:num>
  <w:num w:numId="149" w16cid:durableId="2142379248">
    <w:abstractNumId w:val="227"/>
  </w:num>
  <w:num w:numId="150" w16cid:durableId="1492600074">
    <w:abstractNumId w:val="20"/>
  </w:num>
  <w:num w:numId="151" w16cid:durableId="232660423">
    <w:abstractNumId w:val="122"/>
  </w:num>
  <w:num w:numId="152" w16cid:durableId="959796389">
    <w:abstractNumId w:val="195"/>
  </w:num>
  <w:num w:numId="153" w16cid:durableId="1822039997">
    <w:abstractNumId w:val="37"/>
  </w:num>
  <w:num w:numId="154" w16cid:durableId="619653985">
    <w:abstractNumId w:val="22"/>
  </w:num>
  <w:num w:numId="155" w16cid:durableId="1745030197">
    <w:abstractNumId w:val="86"/>
  </w:num>
  <w:num w:numId="156" w16cid:durableId="1702583663">
    <w:abstractNumId w:val="123"/>
  </w:num>
  <w:num w:numId="157" w16cid:durableId="1217469826">
    <w:abstractNumId w:val="155"/>
  </w:num>
  <w:num w:numId="158" w16cid:durableId="22676868">
    <w:abstractNumId w:val="182"/>
  </w:num>
  <w:num w:numId="159" w16cid:durableId="515270261">
    <w:abstractNumId w:val="69"/>
  </w:num>
  <w:num w:numId="160" w16cid:durableId="1942760190">
    <w:abstractNumId w:val="185"/>
  </w:num>
  <w:num w:numId="161" w16cid:durableId="13309967">
    <w:abstractNumId w:val="23"/>
  </w:num>
  <w:num w:numId="162" w16cid:durableId="1006906779">
    <w:abstractNumId w:val="73"/>
  </w:num>
  <w:num w:numId="163" w16cid:durableId="358942030">
    <w:abstractNumId w:val="50"/>
  </w:num>
  <w:num w:numId="164" w16cid:durableId="1518344031">
    <w:abstractNumId w:val="174"/>
  </w:num>
  <w:num w:numId="165" w16cid:durableId="321198075">
    <w:abstractNumId w:val="13"/>
  </w:num>
  <w:num w:numId="166" w16cid:durableId="360787624">
    <w:abstractNumId w:val="125"/>
  </w:num>
  <w:num w:numId="167" w16cid:durableId="292322510">
    <w:abstractNumId w:val="220"/>
  </w:num>
  <w:num w:numId="168" w16cid:durableId="1859389185">
    <w:abstractNumId w:val="130"/>
  </w:num>
  <w:num w:numId="169" w16cid:durableId="1899511196">
    <w:abstractNumId w:val="191"/>
  </w:num>
  <w:num w:numId="170" w16cid:durableId="1652713454">
    <w:abstractNumId w:val="237"/>
  </w:num>
  <w:num w:numId="171" w16cid:durableId="58748919">
    <w:abstractNumId w:val="209"/>
  </w:num>
  <w:num w:numId="172" w16cid:durableId="1666974749">
    <w:abstractNumId w:val="175"/>
  </w:num>
  <w:num w:numId="173" w16cid:durableId="2119447121">
    <w:abstractNumId w:val="127"/>
  </w:num>
  <w:num w:numId="174" w16cid:durableId="2079739568">
    <w:abstractNumId w:val="108"/>
  </w:num>
  <w:num w:numId="175" w16cid:durableId="954092006">
    <w:abstractNumId w:val="226"/>
  </w:num>
  <w:num w:numId="176" w16cid:durableId="1166869980">
    <w:abstractNumId w:val="90"/>
  </w:num>
  <w:num w:numId="177" w16cid:durableId="1849250949">
    <w:abstractNumId w:val="85"/>
  </w:num>
  <w:num w:numId="178" w16cid:durableId="1345132187">
    <w:abstractNumId w:val="55"/>
  </w:num>
  <w:num w:numId="179" w16cid:durableId="1176193058">
    <w:abstractNumId w:val="63"/>
  </w:num>
  <w:num w:numId="180" w16cid:durableId="174925979">
    <w:abstractNumId w:val="121"/>
  </w:num>
  <w:num w:numId="181" w16cid:durableId="947086462">
    <w:abstractNumId w:val="240"/>
  </w:num>
  <w:num w:numId="182" w16cid:durableId="404256086">
    <w:abstractNumId w:val="107"/>
  </w:num>
  <w:num w:numId="183" w16cid:durableId="1710253460">
    <w:abstractNumId w:val="187"/>
  </w:num>
  <w:num w:numId="184" w16cid:durableId="427239716">
    <w:abstractNumId w:val="24"/>
  </w:num>
  <w:num w:numId="185" w16cid:durableId="301425207">
    <w:abstractNumId w:val="19"/>
  </w:num>
  <w:num w:numId="186" w16cid:durableId="171068282">
    <w:abstractNumId w:val="129"/>
    <w:lvlOverride w:ilvl="0">
      <w:startOverride w:val="1"/>
    </w:lvlOverride>
  </w:num>
  <w:num w:numId="187" w16cid:durableId="165413110">
    <w:abstractNumId w:val="143"/>
  </w:num>
  <w:num w:numId="188" w16cid:durableId="1455248272">
    <w:abstractNumId w:val="183"/>
    <w:lvlOverride w:ilvl="0">
      <w:startOverride w:val="1"/>
    </w:lvlOverride>
  </w:num>
  <w:num w:numId="189" w16cid:durableId="1114013545">
    <w:abstractNumId w:val="70"/>
  </w:num>
  <w:num w:numId="190" w16cid:durableId="183132617">
    <w:abstractNumId w:val="166"/>
  </w:num>
  <w:num w:numId="191" w16cid:durableId="1750886179">
    <w:abstractNumId w:val="146"/>
    <w:lvlOverride w:ilvl="0">
      <w:startOverride w:val="4"/>
    </w:lvlOverride>
  </w:num>
  <w:num w:numId="192" w16cid:durableId="237791129">
    <w:abstractNumId w:val="76"/>
  </w:num>
  <w:num w:numId="193" w16cid:durableId="1618371504">
    <w:abstractNumId w:val="178"/>
  </w:num>
  <w:num w:numId="194" w16cid:durableId="105855366">
    <w:abstractNumId w:val="82"/>
  </w:num>
  <w:num w:numId="195" w16cid:durableId="942881363">
    <w:abstractNumId w:val="32"/>
  </w:num>
  <w:num w:numId="196" w16cid:durableId="2108847532">
    <w:abstractNumId w:val="93"/>
  </w:num>
  <w:num w:numId="197" w16cid:durableId="1381634114">
    <w:abstractNumId w:val="75"/>
  </w:num>
  <w:num w:numId="198" w16cid:durableId="1255095189">
    <w:abstractNumId w:val="11"/>
  </w:num>
  <w:num w:numId="199" w16cid:durableId="485244766">
    <w:abstractNumId w:val="74"/>
  </w:num>
  <w:num w:numId="200" w16cid:durableId="309286250">
    <w:abstractNumId w:val="201"/>
  </w:num>
  <w:num w:numId="201" w16cid:durableId="1628775082">
    <w:abstractNumId w:val="66"/>
  </w:num>
  <w:num w:numId="202" w16cid:durableId="1971978398">
    <w:abstractNumId w:val="60"/>
  </w:num>
  <w:num w:numId="203" w16cid:durableId="807552210">
    <w:abstractNumId w:val="1"/>
    <w:lvlOverride w:ilvl="0">
      <w:lvl w:ilvl="0">
        <w:numFmt w:val="decimal"/>
        <w:lvlText w:val=""/>
        <w:legacy w:legacy="1" w:legacySpace="0" w:legacyIndent="283"/>
        <w:lvlJc w:val="left"/>
        <w:pPr>
          <w:ind w:left="283" w:hanging="283"/>
        </w:pPr>
        <w:rPr>
          <w:rFonts w:ascii="Symbol" w:hAnsi="Symbol" w:hint="default"/>
          <w:sz w:val="20"/>
        </w:rPr>
      </w:lvl>
    </w:lvlOverride>
  </w:num>
  <w:num w:numId="204" w16cid:durableId="640380698">
    <w:abstractNumId w:val="203"/>
    <w:lvlOverride w:ilvl="0">
      <w:startOverride w:val="2"/>
    </w:lvlOverride>
  </w:num>
  <w:num w:numId="205" w16cid:durableId="1901793788">
    <w:abstractNumId w:val="31"/>
    <w:lvlOverride w:ilvl="0">
      <w:startOverride w:val="1"/>
    </w:lvlOverride>
  </w:num>
  <w:num w:numId="206" w16cid:durableId="2077438722">
    <w:abstractNumId w:val="231"/>
    <w:lvlOverride w:ilvl="0">
      <w:startOverride w:val="1"/>
    </w:lvlOverride>
  </w:num>
  <w:num w:numId="207" w16cid:durableId="1294870070">
    <w:abstractNumId w:val="149"/>
    <w:lvlOverride w:ilvl="0">
      <w:startOverride w:val="1"/>
    </w:lvlOverride>
  </w:num>
  <w:num w:numId="208" w16cid:durableId="1568413113">
    <w:abstractNumId w:val="149"/>
    <w:lvlOverride w:ilvl="0">
      <w:lvl w:ilvl="0">
        <w:start w:val="1"/>
        <w:numFmt w:val="decimal"/>
        <w:lvlText w:val="%1)"/>
        <w:legacy w:legacy="1" w:legacySpace="0" w:legacyIndent="283"/>
        <w:lvlJc w:val="left"/>
        <w:pPr>
          <w:ind w:left="283" w:hanging="283"/>
        </w:pPr>
      </w:lvl>
    </w:lvlOverride>
  </w:num>
  <w:num w:numId="209" w16cid:durableId="1020398095">
    <w:abstractNumId w:val="52"/>
    <w:lvlOverride w:ilvl="0">
      <w:startOverride w:val="1"/>
    </w:lvlOverride>
  </w:num>
  <w:num w:numId="210" w16cid:durableId="1588349323">
    <w:abstractNumId w:val="109"/>
    <w:lvlOverride w:ilvl="0">
      <w:startOverride w:val="1"/>
    </w:lvlOverride>
  </w:num>
  <w:num w:numId="211" w16cid:durableId="348455096">
    <w:abstractNumId w:val="177"/>
    <w:lvlOverride w:ilvl="0">
      <w:startOverride w:val="7"/>
    </w:lvlOverride>
  </w:num>
  <w:num w:numId="212" w16cid:durableId="1803764263">
    <w:abstractNumId w:val="224"/>
    <w:lvlOverride w:ilvl="0">
      <w:startOverride w:val="8"/>
    </w:lvlOverride>
  </w:num>
  <w:num w:numId="213" w16cid:durableId="479006615">
    <w:abstractNumId w:val="49"/>
    <w:lvlOverride w:ilvl="0">
      <w:startOverride w:val="1"/>
    </w:lvlOverride>
  </w:num>
  <w:num w:numId="214" w16cid:durableId="1047531267">
    <w:abstractNumId w:val="214"/>
    <w:lvlOverride w:ilvl="0">
      <w:startOverride w:val="1"/>
    </w:lvlOverride>
  </w:num>
  <w:num w:numId="215" w16cid:durableId="1152217229">
    <w:abstractNumId w:val="170"/>
  </w:num>
  <w:num w:numId="216" w16cid:durableId="1652639293">
    <w:abstractNumId w:val="138"/>
  </w:num>
  <w:num w:numId="217" w16cid:durableId="65610498">
    <w:abstractNumId w:val="168"/>
  </w:num>
  <w:num w:numId="218" w16cid:durableId="1529561153">
    <w:abstractNumId w:val="238"/>
  </w:num>
  <w:num w:numId="219" w16cid:durableId="1014965451">
    <w:abstractNumId w:val="17"/>
  </w:num>
  <w:num w:numId="220" w16cid:durableId="1492214313">
    <w:abstractNumId w:val="212"/>
  </w:num>
  <w:num w:numId="221" w16cid:durableId="224683187">
    <w:abstractNumId w:val="161"/>
  </w:num>
  <w:num w:numId="222" w16cid:durableId="1882980793">
    <w:abstractNumId w:val="131"/>
  </w:num>
  <w:num w:numId="223" w16cid:durableId="489758685">
    <w:abstractNumId w:val="68"/>
  </w:num>
  <w:num w:numId="224" w16cid:durableId="1031303120">
    <w:abstractNumId w:val="15"/>
  </w:num>
  <w:num w:numId="225" w16cid:durableId="208878594">
    <w:abstractNumId w:val="36"/>
  </w:num>
  <w:num w:numId="226" w16cid:durableId="669262270">
    <w:abstractNumId w:val="232"/>
  </w:num>
  <w:num w:numId="227" w16cid:durableId="1524049474">
    <w:abstractNumId w:val="199"/>
  </w:num>
  <w:num w:numId="228" w16cid:durableId="1889417596">
    <w:abstractNumId w:val="61"/>
  </w:num>
  <w:num w:numId="229" w16cid:durableId="1129472582">
    <w:abstractNumId w:val="117"/>
  </w:num>
  <w:num w:numId="230" w16cid:durableId="976762093">
    <w:abstractNumId w:val="205"/>
  </w:num>
  <w:num w:numId="231" w16cid:durableId="278342914">
    <w:abstractNumId w:val="35"/>
    <w:lvlOverride w:ilvl="0">
      <w:startOverride w:val="1"/>
    </w:lvlOverride>
  </w:num>
  <w:num w:numId="232" w16cid:durableId="2141460243">
    <w:abstractNumId w:val="98"/>
    <w:lvlOverride w:ilvl="0">
      <w:startOverride w:val="1"/>
    </w:lvlOverride>
  </w:num>
  <w:num w:numId="233" w16cid:durableId="1651668716">
    <w:abstractNumId w:val="167"/>
    <w:lvlOverride w:ilvl="0">
      <w:startOverride w:val="1"/>
    </w:lvlOverride>
  </w:num>
  <w:num w:numId="234" w16cid:durableId="1432583238">
    <w:abstractNumId w:val="189"/>
    <w:lvlOverride w:ilvl="0">
      <w:startOverride w:val="12"/>
    </w:lvlOverride>
  </w:num>
  <w:num w:numId="235" w16cid:durableId="119613993">
    <w:abstractNumId w:val="153"/>
  </w:num>
  <w:num w:numId="236" w16cid:durableId="494763161">
    <w:abstractNumId w:val="34"/>
  </w:num>
  <w:num w:numId="237" w16cid:durableId="214048267">
    <w:abstractNumId w:val="193"/>
  </w:num>
  <w:num w:numId="238" w16cid:durableId="1035691148">
    <w:abstractNumId w:val="77"/>
  </w:num>
  <w:num w:numId="239" w16cid:durableId="423770731">
    <w:abstractNumId w:val="229"/>
  </w:num>
  <w:num w:numId="240" w16cid:durableId="1820222917">
    <w:abstractNumId w:val="173"/>
  </w:num>
  <w:num w:numId="241" w16cid:durableId="1323657074">
    <w:abstractNumId w:val="159"/>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8E"/>
    <w:rsid w:val="0000186B"/>
    <w:rsid w:val="00002FE2"/>
    <w:rsid w:val="000033DC"/>
    <w:rsid w:val="00010584"/>
    <w:rsid w:val="00012034"/>
    <w:rsid w:val="00015509"/>
    <w:rsid w:val="00030BC3"/>
    <w:rsid w:val="000424DD"/>
    <w:rsid w:val="00055B40"/>
    <w:rsid w:val="00057070"/>
    <w:rsid w:val="00062C28"/>
    <w:rsid w:val="00062CC5"/>
    <w:rsid w:val="000664E5"/>
    <w:rsid w:val="000731DD"/>
    <w:rsid w:val="00074B0F"/>
    <w:rsid w:val="00074B60"/>
    <w:rsid w:val="00076754"/>
    <w:rsid w:val="000804FF"/>
    <w:rsid w:val="000821C5"/>
    <w:rsid w:val="00083324"/>
    <w:rsid w:val="0008785A"/>
    <w:rsid w:val="000A0715"/>
    <w:rsid w:val="000A0FBC"/>
    <w:rsid w:val="000A2772"/>
    <w:rsid w:val="000A4193"/>
    <w:rsid w:val="000A6C1B"/>
    <w:rsid w:val="000A70CD"/>
    <w:rsid w:val="000B1842"/>
    <w:rsid w:val="000B4394"/>
    <w:rsid w:val="000C77F3"/>
    <w:rsid w:val="000D2CD9"/>
    <w:rsid w:val="000D49DC"/>
    <w:rsid w:val="000D6BD7"/>
    <w:rsid w:val="000E1C8A"/>
    <w:rsid w:val="000E3FEB"/>
    <w:rsid w:val="000F723C"/>
    <w:rsid w:val="000F7526"/>
    <w:rsid w:val="00102CFD"/>
    <w:rsid w:val="00110249"/>
    <w:rsid w:val="001221D5"/>
    <w:rsid w:val="00123A4E"/>
    <w:rsid w:val="00135BC9"/>
    <w:rsid w:val="00140D4C"/>
    <w:rsid w:val="001524F3"/>
    <w:rsid w:val="0019344E"/>
    <w:rsid w:val="00193B3E"/>
    <w:rsid w:val="001A72AC"/>
    <w:rsid w:val="001B1BA7"/>
    <w:rsid w:val="001B521B"/>
    <w:rsid w:val="001C24E2"/>
    <w:rsid w:val="001E7627"/>
    <w:rsid w:val="001F0805"/>
    <w:rsid w:val="00205674"/>
    <w:rsid w:val="00205DAD"/>
    <w:rsid w:val="00206E88"/>
    <w:rsid w:val="00207B0A"/>
    <w:rsid w:val="002137DA"/>
    <w:rsid w:val="00225C93"/>
    <w:rsid w:val="00227B5F"/>
    <w:rsid w:val="002302A0"/>
    <w:rsid w:val="00234E5D"/>
    <w:rsid w:val="002439AA"/>
    <w:rsid w:val="00247A8B"/>
    <w:rsid w:val="00250C51"/>
    <w:rsid w:val="00251667"/>
    <w:rsid w:val="002637EA"/>
    <w:rsid w:val="00265927"/>
    <w:rsid w:val="00270CEB"/>
    <w:rsid w:val="00287216"/>
    <w:rsid w:val="00290631"/>
    <w:rsid w:val="002A512B"/>
    <w:rsid w:val="002A5D1B"/>
    <w:rsid w:val="002A6552"/>
    <w:rsid w:val="002A6979"/>
    <w:rsid w:val="002A7601"/>
    <w:rsid w:val="002B0F99"/>
    <w:rsid w:val="002B3864"/>
    <w:rsid w:val="002B4282"/>
    <w:rsid w:val="002B54DB"/>
    <w:rsid w:val="002C21A7"/>
    <w:rsid w:val="002C3286"/>
    <w:rsid w:val="002D607A"/>
    <w:rsid w:val="002D752A"/>
    <w:rsid w:val="002E01E2"/>
    <w:rsid w:val="002E0EBC"/>
    <w:rsid w:val="002E34F3"/>
    <w:rsid w:val="002E3C52"/>
    <w:rsid w:val="002E4E02"/>
    <w:rsid w:val="002E5AE9"/>
    <w:rsid w:val="002F559D"/>
    <w:rsid w:val="002F7F4A"/>
    <w:rsid w:val="003100FE"/>
    <w:rsid w:val="003133FE"/>
    <w:rsid w:val="003137F7"/>
    <w:rsid w:val="00327A8E"/>
    <w:rsid w:val="0033190B"/>
    <w:rsid w:val="00332F6D"/>
    <w:rsid w:val="00337A2A"/>
    <w:rsid w:val="00340ECC"/>
    <w:rsid w:val="00346F8E"/>
    <w:rsid w:val="003610B1"/>
    <w:rsid w:val="003625C2"/>
    <w:rsid w:val="00364F6F"/>
    <w:rsid w:val="00372667"/>
    <w:rsid w:val="00386626"/>
    <w:rsid w:val="003A327E"/>
    <w:rsid w:val="003B4E9D"/>
    <w:rsid w:val="003B59B0"/>
    <w:rsid w:val="003B7DF5"/>
    <w:rsid w:val="003B7F3C"/>
    <w:rsid w:val="003C0658"/>
    <w:rsid w:val="003C4E14"/>
    <w:rsid w:val="003E0ABC"/>
    <w:rsid w:val="003E0C89"/>
    <w:rsid w:val="003E5D4A"/>
    <w:rsid w:val="00402497"/>
    <w:rsid w:val="00406F59"/>
    <w:rsid w:val="004173CA"/>
    <w:rsid w:val="0042043E"/>
    <w:rsid w:val="00423538"/>
    <w:rsid w:val="00437738"/>
    <w:rsid w:val="004455C4"/>
    <w:rsid w:val="004511CA"/>
    <w:rsid w:val="0045128B"/>
    <w:rsid w:val="004549E7"/>
    <w:rsid w:val="00454C0E"/>
    <w:rsid w:val="004560F9"/>
    <w:rsid w:val="004623C3"/>
    <w:rsid w:val="00472A0E"/>
    <w:rsid w:val="004A0DD0"/>
    <w:rsid w:val="004A7985"/>
    <w:rsid w:val="004B0339"/>
    <w:rsid w:val="004B59A6"/>
    <w:rsid w:val="004C48A8"/>
    <w:rsid w:val="004D6B76"/>
    <w:rsid w:val="004E0BE2"/>
    <w:rsid w:val="004E7D45"/>
    <w:rsid w:val="004F1BB3"/>
    <w:rsid w:val="00513D33"/>
    <w:rsid w:val="00520036"/>
    <w:rsid w:val="005264A3"/>
    <w:rsid w:val="00544534"/>
    <w:rsid w:val="00551383"/>
    <w:rsid w:val="005545A1"/>
    <w:rsid w:val="00554C95"/>
    <w:rsid w:val="00562004"/>
    <w:rsid w:val="00565BF4"/>
    <w:rsid w:val="005702D4"/>
    <w:rsid w:val="00574C45"/>
    <w:rsid w:val="00575727"/>
    <w:rsid w:val="0058413A"/>
    <w:rsid w:val="005920BB"/>
    <w:rsid w:val="00595001"/>
    <w:rsid w:val="005A1098"/>
    <w:rsid w:val="005C0F99"/>
    <w:rsid w:val="005C20C5"/>
    <w:rsid w:val="005C28B4"/>
    <w:rsid w:val="005C36F2"/>
    <w:rsid w:val="005C6713"/>
    <w:rsid w:val="005F6366"/>
    <w:rsid w:val="00611855"/>
    <w:rsid w:val="00612D6C"/>
    <w:rsid w:val="006411A6"/>
    <w:rsid w:val="00644B66"/>
    <w:rsid w:val="00646F01"/>
    <w:rsid w:val="006512E3"/>
    <w:rsid w:val="00652732"/>
    <w:rsid w:val="00662062"/>
    <w:rsid w:val="006824A1"/>
    <w:rsid w:val="0069381E"/>
    <w:rsid w:val="006A467C"/>
    <w:rsid w:val="006B0D45"/>
    <w:rsid w:val="006B3D10"/>
    <w:rsid w:val="006C127C"/>
    <w:rsid w:val="006C367F"/>
    <w:rsid w:val="006D2020"/>
    <w:rsid w:val="006E4815"/>
    <w:rsid w:val="006E4BAF"/>
    <w:rsid w:val="006F43D4"/>
    <w:rsid w:val="00710D6F"/>
    <w:rsid w:val="007133B4"/>
    <w:rsid w:val="007141ED"/>
    <w:rsid w:val="0072040D"/>
    <w:rsid w:val="007231F0"/>
    <w:rsid w:val="00723992"/>
    <w:rsid w:val="00727483"/>
    <w:rsid w:val="0073164E"/>
    <w:rsid w:val="00740208"/>
    <w:rsid w:val="0074398F"/>
    <w:rsid w:val="00744AB5"/>
    <w:rsid w:val="00753A1D"/>
    <w:rsid w:val="00760A0C"/>
    <w:rsid w:val="0076291C"/>
    <w:rsid w:val="00764277"/>
    <w:rsid w:val="007806DC"/>
    <w:rsid w:val="0078447A"/>
    <w:rsid w:val="00785D6A"/>
    <w:rsid w:val="00794C22"/>
    <w:rsid w:val="007A0D31"/>
    <w:rsid w:val="007A674D"/>
    <w:rsid w:val="007A6FB2"/>
    <w:rsid w:val="007B1164"/>
    <w:rsid w:val="007B550B"/>
    <w:rsid w:val="007C639A"/>
    <w:rsid w:val="007D3439"/>
    <w:rsid w:val="007D3498"/>
    <w:rsid w:val="007D587C"/>
    <w:rsid w:val="007E0B5C"/>
    <w:rsid w:val="007E2E2C"/>
    <w:rsid w:val="007E651B"/>
    <w:rsid w:val="007E7C38"/>
    <w:rsid w:val="007F139D"/>
    <w:rsid w:val="007F580D"/>
    <w:rsid w:val="007F5EFB"/>
    <w:rsid w:val="008041AD"/>
    <w:rsid w:val="008079D8"/>
    <w:rsid w:val="00816473"/>
    <w:rsid w:val="00820E88"/>
    <w:rsid w:val="00853EA5"/>
    <w:rsid w:val="00871638"/>
    <w:rsid w:val="00876572"/>
    <w:rsid w:val="00887430"/>
    <w:rsid w:val="0089166F"/>
    <w:rsid w:val="008A0542"/>
    <w:rsid w:val="008B4116"/>
    <w:rsid w:val="008D5410"/>
    <w:rsid w:val="008D6029"/>
    <w:rsid w:val="008E62A3"/>
    <w:rsid w:val="008E7F78"/>
    <w:rsid w:val="008F48AC"/>
    <w:rsid w:val="008F7A1C"/>
    <w:rsid w:val="008F7E33"/>
    <w:rsid w:val="00916342"/>
    <w:rsid w:val="0095017F"/>
    <w:rsid w:val="00954441"/>
    <w:rsid w:val="00964051"/>
    <w:rsid w:val="009A0506"/>
    <w:rsid w:val="009A2DE1"/>
    <w:rsid w:val="009A3946"/>
    <w:rsid w:val="009A50DB"/>
    <w:rsid w:val="009A7105"/>
    <w:rsid w:val="009B402F"/>
    <w:rsid w:val="009C22EB"/>
    <w:rsid w:val="009D30D9"/>
    <w:rsid w:val="009D3287"/>
    <w:rsid w:val="009E2230"/>
    <w:rsid w:val="009E463D"/>
    <w:rsid w:val="009E50F6"/>
    <w:rsid w:val="009E77BE"/>
    <w:rsid w:val="00A06316"/>
    <w:rsid w:val="00A25F63"/>
    <w:rsid w:val="00A37715"/>
    <w:rsid w:val="00A51409"/>
    <w:rsid w:val="00A56A0D"/>
    <w:rsid w:val="00A70982"/>
    <w:rsid w:val="00A74602"/>
    <w:rsid w:val="00A816BC"/>
    <w:rsid w:val="00A90804"/>
    <w:rsid w:val="00A93036"/>
    <w:rsid w:val="00A954AB"/>
    <w:rsid w:val="00AA5E72"/>
    <w:rsid w:val="00AA6264"/>
    <w:rsid w:val="00AA7A1A"/>
    <w:rsid w:val="00AB6141"/>
    <w:rsid w:val="00AC35A6"/>
    <w:rsid w:val="00AD79B6"/>
    <w:rsid w:val="00AE39CD"/>
    <w:rsid w:val="00AE6788"/>
    <w:rsid w:val="00AF30E0"/>
    <w:rsid w:val="00AF797E"/>
    <w:rsid w:val="00AF7D87"/>
    <w:rsid w:val="00B15601"/>
    <w:rsid w:val="00B16621"/>
    <w:rsid w:val="00B2223E"/>
    <w:rsid w:val="00B2254C"/>
    <w:rsid w:val="00B22905"/>
    <w:rsid w:val="00B22958"/>
    <w:rsid w:val="00B337F3"/>
    <w:rsid w:val="00B37455"/>
    <w:rsid w:val="00B432E4"/>
    <w:rsid w:val="00B535A1"/>
    <w:rsid w:val="00B53E00"/>
    <w:rsid w:val="00B53FA0"/>
    <w:rsid w:val="00B62820"/>
    <w:rsid w:val="00B64FFF"/>
    <w:rsid w:val="00B65FE5"/>
    <w:rsid w:val="00B66C99"/>
    <w:rsid w:val="00B74CD9"/>
    <w:rsid w:val="00B8335D"/>
    <w:rsid w:val="00B94374"/>
    <w:rsid w:val="00B95C94"/>
    <w:rsid w:val="00B96A4F"/>
    <w:rsid w:val="00BB4B4D"/>
    <w:rsid w:val="00BB4B6B"/>
    <w:rsid w:val="00BB6984"/>
    <w:rsid w:val="00BC1636"/>
    <w:rsid w:val="00BC3233"/>
    <w:rsid w:val="00BC3F2B"/>
    <w:rsid w:val="00BD07AC"/>
    <w:rsid w:val="00BD41CF"/>
    <w:rsid w:val="00BD5556"/>
    <w:rsid w:val="00BE066F"/>
    <w:rsid w:val="00BE3DE4"/>
    <w:rsid w:val="00BE7D27"/>
    <w:rsid w:val="00BF144A"/>
    <w:rsid w:val="00BF2353"/>
    <w:rsid w:val="00C06644"/>
    <w:rsid w:val="00C16ABC"/>
    <w:rsid w:val="00C4504F"/>
    <w:rsid w:val="00C54A78"/>
    <w:rsid w:val="00C64719"/>
    <w:rsid w:val="00C65815"/>
    <w:rsid w:val="00C66BBE"/>
    <w:rsid w:val="00C67AD1"/>
    <w:rsid w:val="00C71368"/>
    <w:rsid w:val="00C87D84"/>
    <w:rsid w:val="00C90B5D"/>
    <w:rsid w:val="00C9120D"/>
    <w:rsid w:val="00C9191A"/>
    <w:rsid w:val="00C91F9F"/>
    <w:rsid w:val="00C9735E"/>
    <w:rsid w:val="00CA46C8"/>
    <w:rsid w:val="00CA4785"/>
    <w:rsid w:val="00CC06A3"/>
    <w:rsid w:val="00CC0B80"/>
    <w:rsid w:val="00CD6792"/>
    <w:rsid w:val="00CE21A0"/>
    <w:rsid w:val="00CE5D4F"/>
    <w:rsid w:val="00D076B6"/>
    <w:rsid w:val="00D077CD"/>
    <w:rsid w:val="00D131B6"/>
    <w:rsid w:val="00D13A52"/>
    <w:rsid w:val="00D338B4"/>
    <w:rsid w:val="00D33A31"/>
    <w:rsid w:val="00D34063"/>
    <w:rsid w:val="00D36876"/>
    <w:rsid w:val="00D4150A"/>
    <w:rsid w:val="00D41F99"/>
    <w:rsid w:val="00D431DC"/>
    <w:rsid w:val="00D44E24"/>
    <w:rsid w:val="00D508BF"/>
    <w:rsid w:val="00D524E6"/>
    <w:rsid w:val="00D72496"/>
    <w:rsid w:val="00D863C9"/>
    <w:rsid w:val="00D933DB"/>
    <w:rsid w:val="00DA0307"/>
    <w:rsid w:val="00DA6C6B"/>
    <w:rsid w:val="00DB77F9"/>
    <w:rsid w:val="00DC05FE"/>
    <w:rsid w:val="00DC173C"/>
    <w:rsid w:val="00DD1F40"/>
    <w:rsid w:val="00DE3C62"/>
    <w:rsid w:val="00DE42CB"/>
    <w:rsid w:val="00DE4DC0"/>
    <w:rsid w:val="00DF1AB2"/>
    <w:rsid w:val="00E12823"/>
    <w:rsid w:val="00E2470E"/>
    <w:rsid w:val="00E25793"/>
    <w:rsid w:val="00E25B86"/>
    <w:rsid w:val="00E35482"/>
    <w:rsid w:val="00E41C97"/>
    <w:rsid w:val="00E44710"/>
    <w:rsid w:val="00E464F3"/>
    <w:rsid w:val="00E60C98"/>
    <w:rsid w:val="00E7295A"/>
    <w:rsid w:val="00E74910"/>
    <w:rsid w:val="00E82155"/>
    <w:rsid w:val="00E93586"/>
    <w:rsid w:val="00E936CF"/>
    <w:rsid w:val="00EA0F62"/>
    <w:rsid w:val="00EA283F"/>
    <w:rsid w:val="00EA2A38"/>
    <w:rsid w:val="00EA3CFF"/>
    <w:rsid w:val="00EA529A"/>
    <w:rsid w:val="00EB4BE6"/>
    <w:rsid w:val="00EE1325"/>
    <w:rsid w:val="00EF0313"/>
    <w:rsid w:val="00EF0A57"/>
    <w:rsid w:val="00F0117E"/>
    <w:rsid w:val="00F01C28"/>
    <w:rsid w:val="00F217A7"/>
    <w:rsid w:val="00F3002C"/>
    <w:rsid w:val="00F32DC3"/>
    <w:rsid w:val="00F37815"/>
    <w:rsid w:val="00F77131"/>
    <w:rsid w:val="00FB6DA7"/>
    <w:rsid w:val="00FB764B"/>
    <w:rsid w:val="00FC1894"/>
    <w:rsid w:val="00FD3B90"/>
    <w:rsid w:val="00FD72FD"/>
    <w:rsid w:val="00FE054A"/>
    <w:rsid w:val="00FE3321"/>
    <w:rsid w:val="00FF13BC"/>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shapelayout v:ext="edit">
      <o:idmap v:ext="edit" data="2"/>
    </o:shapelayout>
  </w:shapeDefaults>
  <w:decimalSymbol w:val=","/>
  <w:listSeparator w:val=";"/>
  <w14:docId w14:val="4D79D46B"/>
  <w15:chartTrackingRefBased/>
  <w15:docId w15:val="{9E6D2EAD-4E68-4CCE-A4C5-00D81B8F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7A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E62A3"/>
    <w:pPr>
      <w:keepNext/>
      <w:keepLines/>
      <w:suppressAutoHyphens/>
      <w:overflowPunct w:val="0"/>
      <w:autoSpaceDE w:val="0"/>
      <w:autoSpaceDN w:val="0"/>
      <w:adjustRightInd w:val="0"/>
      <w:spacing w:before="240" w:after="120"/>
      <w:jc w:val="both"/>
      <w:outlineLvl w:val="0"/>
    </w:pPr>
    <w:rPr>
      <w:b/>
      <w:caps/>
      <w:kern w:val="28"/>
      <w:sz w:val="20"/>
      <w:szCs w:val="20"/>
    </w:rPr>
  </w:style>
  <w:style w:type="paragraph" w:styleId="Nagwek2">
    <w:name w:val="heading 2"/>
    <w:basedOn w:val="Normalny"/>
    <w:link w:val="Nagwek2Znak"/>
    <w:qFormat/>
    <w:rsid w:val="008E62A3"/>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nhideWhenUsed/>
    <w:qFormat/>
    <w:rsid w:val="009B402F"/>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qFormat/>
    <w:rsid w:val="000664E5"/>
    <w:pPr>
      <w:keepNext/>
      <w:overflowPunct w:val="0"/>
      <w:autoSpaceDE w:val="0"/>
      <w:autoSpaceDN w:val="0"/>
      <w:adjustRightInd w:val="0"/>
      <w:jc w:val="both"/>
      <w:textAlignment w:val="baseline"/>
      <w:outlineLvl w:val="3"/>
    </w:pPr>
    <w:rPr>
      <w:rFonts w:ascii="Arial" w:hAnsi="Arial"/>
      <w:b/>
      <w:sz w:val="22"/>
      <w:szCs w:val="20"/>
    </w:rPr>
  </w:style>
  <w:style w:type="paragraph" w:styleId="Nagwek5">
    <w:name w:val="heading 5"/>
    <w:basedOn w:val="Normalny"/>
    <w:next w:val="Normalny"/>
    <w:link w:val="Nagwek5Znak"/>
    <w:uiPriority w:val="9"/>
    <w:qFormat/>
    <w:rsid w:val="000664E5"/>
    <w:pPr>
      <w:keepNext/>
      <w:widowControl w:val="0"/>
      <w:autoSpaceDE w:val="0"/>
      <w:autoSpaceDN w:val="0"/>
      <w:adjustRightInd w:val="0"/>
      <w:spacing w:before="200" w:line="300" w:lineRule="auto"/>
      <w:ind w:firstLine="960"/>
      <w:outlineLvl w:val="4"/>
    </w:pPr>
    <w:rPr>
      <w:rFonts w:ascii="Arial" w:hAnsi="Arial"/>
      <w:b/>
      <w:sz w:val="28"/>
      <w:szCs w:val="22"/>
    </w:rPr>
  </w:style>
  <w:style w:type="paragraph" w:styleId="Nagwek6">
    <w:name w:val="heading 6"/>
    <w:basedOn w:val="Normalny"/>
    <w:next w:val="Normalny"/>
    <w:link w:val="Nagwek6Znak"/>
    <w:uiPriority w:val="9"/>
    <w:unhideWhenUsed/>
    <w:qFormat/>
    <w:rsid w:val="00D524E6"/>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0664E5"/>
    <w:pPr>
      <w:keepNext/>
      <w:outlineLvl w:val="6"/>
    </w:pPr>
    <w:rPr>
      <w:b/>
      <w:sz w:val="22"/>
    </w:rPr>
  </w:style>
  <w:style w:type="paragraph" w:styleId="Nagwek8">
    <w:name w:val="heading 8"/>
    <w:basedOn w:val="Nagwek10"/>
    <w:next w:val="Tekstpodstawowy"/>
    <w:link w:val="Nagwek8Znak"/>
    <w:qFormat/>
    <w:rsid w:val="000C77F3"/>
    <w:pPr>
      <w:ind w:left="5760" w:hanging="360"/>
      <w:outlineLvl w:val="7"/>
    </w:pPr>
    <w:rPr>
      <w:b/>
      <w:bCs/>
      <w:sz w:val="21"/>
      <w:szCs w:val="21"/>
    </w:rPr>
  </w:style>
  <w:style w:type="paragraph" w:styleId="Nagwek9">
    <w:name w:val="heading 9"/>
    <w:basedOn w:val="Nagwek10"/>
    <w:next w:val="Tekstpodstawowy"/>
    <w:link w:val="Nagwek9Znak"/>
    <w:qFormat/>
    <w:rsid w:val="000C77F3"/>
    <w:pPr>
      <w:ind w:left="6480" w:hanging="18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27A8E"/>
    <w:rPr>
      <w:color w:val="808080"/>
    </w:rPr>
  </w:style>
  <w:style w:type="paragraph" w:styleId="Tekstpodstawowy">
    <w:name w:val="Body Text"/>
    <w:basedOn w:val="Normalny"/>
    <w:link w:val="TekstpodstawowyZnak"/>
    <w:uiPriority w:val="99"/>
    <w:qFormat/>
    <w:rsid w:val="00327A8E"/>
    <w:pPr>
      <w:tabs>
        <w:tab w:val="left" w:pos="567"/>
        <w:tab w:val="left" w:pos="1008"/>
      </w:tabs>
      <w:jc w:val="both"/>
    </w:pPr>
    <w:rPr>
      <w:rFonts w:ascii="Arial" w:hAnsi="Arial" w:cs="Arial"/>
      <w:sz w:val="22"/>
    </w:rPr>
  </w:style>
  <w:style w:type="character" w:customStyle="1" w:styleId="TekstpodstawowyZnak">
    <w:name w:val="Tekst podstawowy Znak"/>
    <w:basedOn w:val="Domylnaczcionkaakapitu"/>
    <w:link w:val="Tekstpodstawowy"/>
    <w:uiPriority w:val="99"/>
    <w:rsid w:val="00327A8E"/>
    <w:rPr>
      <w:rFonts w:ascii="Arial" w:eastAsia="Times New Roman" w:hAnsi="Arial" w:cs="Arial"/>
      <w:szCs w:val="24"/>
      <w:lang w:eastAsia="pl-PL"/>
    </w:rPr>
  </w:style>
  <w:style w:type="paragraph" w:styleId="Nagwek">
    <w:name w:val="header"/>
    <w:basedOn w:val="Normalny"/>
    <w:link w:val="NagwekZnak"/>
    <w:uiPriority w:val="99"/>
    <w:unhideWhenUsed/>
    <w:rsid w:val="00327A8E"/>
    <w:pPr>
      <w:tabs>
        <w:tab w:val="center" w:pos="4536"/>
        <w:tab w:val="right" w:pos="9072"/>
      </w:tabs>
    </w:pPr>
  </w:style>
  <w:style w:type="character" w:customStyle="1" w:styleId="NagwekZnak">
    <w:name w:val="Nagłówek Znak"/>
    <w:basedOn w:val="Domylnaczcionkaakapitu"/>
    <w:link w:val="Nagwek"/>
    <w:uiPriority w:val="99"/>
    <w:rsid w:val="00327A8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7A8E"/>
    <w:pPr>
      <w:tabs>
        <w:tab w:val="center" w:pos="4536"/>
        <w:tab w:val="right" w:pos="9072"/>
      </w:tabs>
    </w:pPr>
  </w:style>
  <w:style w:type="character" w:customStyle="1" w:styleId="StopkaZnak">
    <w:name w:val="Stopka Znak"/>
    <w:basedOn w:val="Domylnaczcionkaakapitu"/>
    <w:link w:val="Stopka"/>
    <w:uiPriority w:val="99"/>
    <w:rsid w:val="00327A8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E62A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8E62A3"/>
    <w:rPr>
      <w:rFonts w:ascii="Times New Roman" w:eastAsia="Times New Roman" w:hAnsi="Times New Roman" w:cs="Times New Roman"/>
      <w:b/>
      <w:sz w:val="20"/>
      <w:szCs w:val="20"/>
      <w:lang w:eastAsia="pl-PL"/>
    </w:rPr>
  </w:style>
  <w:style w:type="paragraph" w:customStyle="1" w:styleId="tekstost">
    <w:name w:val="tekst ost"/>
    <w:basedOn w:val="Normalny"/>
    <w:rsid w:val="008E62A3"/>
    <w:pPr>
      <w:overflowPunct w:val="0"/>
      <w:autoSpaceDE w:val="0"/>
      <w:autoSpaceDN w:val="0"/>
      <w:adjustRightInd w:val="0"/>
      <w:jc w:val="both"/>
      <w:textAlignment w:val="baseline"/>
    </w:pPr>
    <w:rPr>
      <w:sz w:val="20"/>
      <w:szCs w:val="20"/>
    </w:rPr>
  </w:style>
  <w:style w:type="paragraph" w:customStyle="1" w:styleId="Standardowytekst">
    <w:name w:val="Standardowy.tekst"/>
    <w:link w:val="StandardowytekstZnak"/>
    <w:rsid w:val="008E62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Akapitzlist">
    <w:name w:val="List Paragraph"/>
    <w:aliases w:val="punk 1,Z podkreśleniem,List_Paragraph,Multilevel para_II,Akapit z listą BS,Bullet1,Bullets,List Paragraph 1,References,List Paragraph (numbered (a)),IBL List Paragraph,List Paragraph nowy,Numbered List Paragraph,Obiekt,List Paragraph1"/>
    <w:basedOn w:val="Normalny"/>
    <w:link w:val="AkapitzlistZnak"/>
    <w:uiPriority w:val="34"/>
    <w:qFormat/>
    <w:rsid w:val="008E62A3"/>
    <w:pPr>
      <w:ind w:left="720"/>
      <w:contextualSpacing/>
    </w:pPr>
  </w:style>
  <w:style w:type="character" w:customStyle="1" w:styleId="Nagwek6Znak">
    <w:name w:val="Nagłówek 6 Znak"/>
    <w:basedOn w:val="Domylnaczcionkaakapitu"/>
    <w:link w:val="Nagwek6"/>
    <w:uiPriority w:val="9"/>
    <w:rsid w:val="00D524E6"/>
    <w:rPr>
      <w:rFonts w:asciiTheme="majorHAnsi" w:eastAsiaTheme="majorEastAsia" w:hAnsiTheme="majorHAnsi" w:cstheme="majorBidi"/>
      <w:color w:val="1F3763" w:themeColor="accent1" w:themeShade="7F"/>
      <w:sz w:val="24"/>
      <w:szCs w:val="24"/>
      <w:lang w:eastAsia="pl-PL"/>
    </w:rPr>
  </w:style>
  <w:style w:type="paragraph" w:styleId="Nagwekspisutreci">
    <w:name w:val="TOC Heading"/>
    <w:basedOn w:val="Nagwek1"/>
    <w:next w:val="Normalny"/>
    <w:uiPriority w:val="39"/>
    <w:unhideWhenUsed/>
    <w:qFormat/>
    <w:rsid w:val="0042043E"/>
    <w:pPr>
      <w:suppressAutoHyphens w:val="0"/>
      <w:overflowPunct/>
      <w:autoSpaceDE/>
      <w:autoSpaceDN/>
      <w:adjustRightInd/>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rPr>
  </w:style>
  <w:style w:type="paragraph" w:styleId="Spistreci2">
    <w:name w:val="toc 2"/>
    <w:basedOn w:val="Normalny"/>
    <w:next w:val="Normalny"/>
    <w:autoRedefine/>
    <w:unhideWhenUsed/>
    <w:rsid w:val="0042043E"/>
    <w:pPr>
      <w:ind w:left="24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135BC9"/>
    <w:pPr>
      <w:tabs>
        <w:tab w:val="right" w:leader="dot" w:pos="9214"/>
      </w:tabs>
      <w:spacing w:before="120" w:after="120"/>
      <w:ind w:left="1560" w:right="-142" w:hanging="1560"/>
    </w:pPr>
    <w:rPr>
      <w:rFonts w:asciiTheme="minorHAnsi" w:hAnsiTheme="minorHAnsi" w:cstheme="minorHAnsi"/>
      <w:caps/>
      <w:noProof/>
      <w:sz w:val="20"/>
      <w:szCs w:val="20"/>
    </w:rPr>
  </w:style>
  <w:style w:type="paragraph" w:styleId="Spistreci3">
    <w:name w:val="toc 3"/>
    <w:basedOn w:val="Normalny"/>
    <w:next w:val="Normalny"/>
    <w:autoRedefine/>
    <w:unhideWhenUsed/>
    <w:rsid w:val="0042043E"/>
    <w:pPr>
      <w:ind w:left="480"/>
    </w:pPr>
    <w:rPr>
      <w:rFonts w:asciiTheme="minorHAnsi" w:hAnsiTheme="minorHAnsi" w:cstheme="minorHAnsi"/>
      <w:i/>
      <w:iCs/>
      <w:sz w:val="20"/>
      <w:szCs w:val="20"/>
    </w:rPr>
  </w:style>
  <w:style w:type="paragraph" w:customStyle="1" w:styleId="ST1">
    <w:name w:val="ST1"/>
    <w:basedOn w:val="Nagwek1"/>
    <w:link w:val="ST1Znak"/>
    <w:autoRedefine/>
    <w:qFormat/>
    <w:rsid w:val="00D863C9"/>
    <w:pPr>
      <w:pageBreakBefore/>
      <w:spacing w:before="0"/>
      <w:ind w:left="1418" w:hanging="1418"/>
      <w:jc w:val="left"/>
    </w:pPr>
    <w:rPr>
      <w:rFonts w:ascii="Arial Narrow" w:hAnsi="Arial Narrow"/>
      <w:sz w:val="28"/>
      <w:szCs w:val="28"/>
      <w:lang w:eastAsia="ar-SA"/>
    </w:rPr>
  </w:style>
  <w:style w:type="paragraph" w:styleId="Spistreci4">
    <w:name w:val="toc 4"/>
    <w:basedOn w:val="Normalny"/>
    <w:next w:val="Normalny"/>
    <w:autoRedefine/>
    <w:unhideWhenUsed/>
    <w:rsid w:val="0042043E"/>
    <w:pPr>
      <w:ind w:left="720"/>
    </w:pPr>
    <w:rPr>
      <w:rFonts w:asciiTheme="minorHAnsi" w:hAnsiTheme="minorHAnsi" w:cstheme="minorHAnsi"/>
      <w:sz w:val="18"/>
      <w:szCs w:val="18"/>
    </w:rPr>
  </w:style>
  <w:style w:type="character" w:customStyle="1" w:styleId="ST1Znak">
    <w:name w:val="ST1 Znak"/>
    <w:basedOn w:val="Nagwek1Znak"/>
    <w:link w:val="ST1"/>
    <w:rsid w:val="00D863C9"/>
    <w:rPr>
      <w:rFonts w:ascii="Arial Narrow" w:eastAsia="Times New Roman" w:hAnsi="Arial Narrow" w:cs="Times New Roman"/>
      <w:b/>
      <w:caps/>
      <w:kern w:val="28"/>
      <w:sz w:val="28"/>
      <w:szCs w:val="28"/>
      <w:lang w:eastAsia="ar-SA"/>
    </w:rPr>
  </w:style>
  <w:style w:type="paragraph" w:styleId="Spistreci5">
    <w:name w:val="toc 5"/>
    <w:basedOn w:val="Normalny"/>
    <w:next w:val="Normalny"/>
    <w:autoRedefine/>
    <w:unhideWhenUsed/>
    <w:rsid w:val="0042043E"/>
    <w:pPr>
      <w:ind w:left="960"/>
    </w:pPr>
    <w:rPr>
      <w:rFonts w:asciiTheme="minorHAnsi" w:hAnsiTheme="minorHAnsi" w:cstheme="minorHAnsi"/>
      <w:sz w:val="18"/>
      <w:szCs w:val="18"/>
    </w:rPr>
  </w:style>
  <w:style w:type="paragraph" w:styleId="Spistreci6">
    <w:name w:val="toc 6"/>
    <w:basedOn w:val="Normalny"/>
    <w:next w:val="Normalny"/>
    <w:autoRedefine/>
    <w:unhideWhenUsed/>
    <w:rsid w:val="0042043E"/>
    <w:pPr>
      <w:ind w:left="1200"/>
    </w:pPr>
    <w:rPr>
      <w:rFonts w:asciiTheme="minorHAnsi" w:hAnsiTheme="minorHAnsi" w:cstheme="minorHAnsi"/>
      <w:sz w:val="18"/>
      <w:szCs w:val="18"/>
    </w:rPr>
  </w:style>
  <w:style w:type="paragraph" w:styleId="Spistreci7">
    <w:name w:val="toc 7"/>
    <w:basedOn w:val="Normalny"/>
    <w:next w:val="Normalny"/>
    <w:autoRedefine/>
    <w:unhideWhenUsed/>
    <w:rsid w:val="0042043E"/>
    <w:pPr>
      <w:ind w:left="1440"/>
    </w:pPr>
    <w:rPr>
      <w:rFonts w:asciiTheme="minorHAnsi" w:hAnsiTheme="minorHAnsi" w:cstheme="minorHAnsi"/>
      <w:sz w:val="18"/>
      <w:szCs w:val="18"/>
    </w:rPr>
  </w:style>
  <w:style w:type="paragraph" w:styleId="Spistreci8">
    <w:name w:val="toc 8"/>
    <w:basedOn w:val="Normalny"/>
    <w:next w:val="Normalny"/>
    <w:autoRedefine/>
    <w:unhideWhenUsed/>
    <w:rsid w:val="0042043E"/>
    <w:pPr>
      <w:ind w:left="1680"/>
    </w:pPr>
    <w:rPr>
      <w:rFonts w:asciiTheme="minorHAnsi" w:hAnsiTheme="minorHAnsi" w:cstheme="minorHAnsi"/>
      <w:sz w:val="18"/>
      <w:szCs w:val="18"/>
    </w:rPr>
  </w:style>
  <w:style w:type="paragraph" w:styleId="Spistreci9">
    <w:name w:val="toc 9"/>
    <w:basedOn w:val="Normalny"/>
    <w:next w:val="Normalny"/>
    <w:autoRedefine/>
    <w:unhideWhenUsed/>
    <w:rsid w:val="0042043E"/>
    <w:pPr>
      <w:ind w:left="1920"/>
    </w:pPr>
    <w:rPr>
      <w:rFonts w:asciiTheme="minorHAnsi" w:hAnsiTheme="minorHAnsi" w:cstheme="minorHAnsi"/>
      <w:sz w:val="18"/>
      <w:szCs w:val="18"/>
    </w:rPr>
  </w:style>
  <w:style w:type="character" w:styleId="Hipercze">
    <w:name w:val="Hyperlink"/>
    <w:basedOn w:val="Domylnaczcionkaakapitu"/>
    <w:uiPriority w:val="99"/>
    <w:unhideWhenUsed/>
    <w:rsid w:val="0042043E"/>
    <w:rPr>
      <w:color w:val="0563C1" w:themeColor="hyperlink"/>
      <w:u w:val="single"/>
    </w:rPr>
  </w:style>
  <w:style w:type="paragraph" w:customStyle="1" w:styleId="standardowytekst0">
    <w:name w:val="standardowytekst"/>
    <w:basedOn w:val="Normalny"/>
    <w:rsid w:val="00BD5556"/>
    <w:pPr>
      <w:spacing w:before="100" w:beforeAutospacing="1" w:after="100" w:afterAutospacing="1"/>
    </w:pPr>
  </w:style>
  <w:style w:type="character" w:customStyle="1" w:styleId="spelle">
    <w:name w:val="spelle"/>
    <w:rsid w:val="00BD5556"/>
  </w:style>
  <w:style w:type="paragraph" w:styleId="Tekstpodstawowywcity2">
    <w:name w:val="Body Text Indent 2"/>
    <w:basedOn w:val="Normalny"/>
    <w:link w:val="Tekstpodstawowywcity2Znak"/>
    <w:unhideWhenUsed/>
    <w:rsid w:val="00B94374"/>
    <w:pPr>
      <w:spacing w:after="120" w:line="480" w:lineRule="auto"/>
      <w:ind w:left="283"/>
    </w:pPr>
  </w:style>
  <w:style w:type="character" w:customStyle="1" w:styleId="Tekstpodstawowywcity2Znak">
    <w:name w:val="Tekst podstawowy wcięty 2 Znak"/>
    <w:basedOn w:val="Domylnaczcionkaakapitu"/>
    <w:link w:val="Tekstpodstawowywcity2"/>
    <w:rsid w:val="00B94374"/>
    <w:rPr>
      <w:rFonts w:ascii="Times New Roman" w:eastAsia="Times New Roman" w:hAnsi="Times New Roman" w:cs="Times New Roman"/>
      <w:sz w:val="24"/>
      <w:szCs w:val="24"/>
      <w:lang w:eastAsia="pl-PL"/>
    </w:rPr>
  </w:style>
  <w:style w:type="paragraph" w:customStyle="1" w:styleId="StylIwony">
    <w:name w:val="Styl Iwony"/>
    <w:basedOn w:val="Normalny"/>
    <w:rsid w:val="00015509"/>
    <w:pPr>
      <w:overflowPunct w:val="0"/>
      <w:autoSpaceDE w:val="0"/>
      <w:spacing w:before="120" w:after="120"/>
      <w:jc w:val="both"/>
    </w:pPr>
    <w:rPr>
      <w:rFonts w:ascii="Bookman Old Style" w:hAnsi="Bookman Old Style"/>
      <w:szCs w:val="20"/>
      <w:lang w:eastAsia="ar-SA"/>
    </w:rPr>
  </w:style>
  <w:style w:type="character" w:customStyle="1" w:styleId="StandardowytekstZnak">
    <w:name w:val="Standardowy.tekst Znak"/>
    <w:basedOn w:val="Domylnaczcionkaakapitu"/>
    <w:link w:val="Standardowytekst"/>
    <w:rsid w:val="0001550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015509"/>
    <w:pPr>
      <w:spacing w:after="120"/>
      <w:ind w:left="283"/>
    </w:pPr>
  </w:style>
  <w:style w:type="character" w:customStyle="1" w:styleId="TekstpodstawowywcityZnak">
    <w:name w:val="Tekst podstawowy wcięty Znak"/>
    <w:basedOn w:val="Domylnaczcionkaakapitu"/>
    <w:link w:val="Tekstpodstawowywcity"/>
    <w:rsid w:val="0001550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9B402F"/>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uiPriority w:val="99"/>
    <w:rsid w:val="009B402F"/>
    <w:pPr>
      <w:spacing w:after="120" w:line="480" w:lineRule="auto"/>
    </w:pPr>
    <w:rPr>
      <w:rFonts w:ascii="Arial" w:hAnsi="Arial"/>
      <w:sz w:val="20"/>
      <w:szCs w:val="20"/>
    </w:rPr>
  </w:style>
  <w:style w:type="character" w:customStyle="1" w:styleId="Tekstpodstawowy2Znak">
    <w:name w:val="Tekst podstawowy 2 Znak"/>
    <w:basedOn w:val="Domylnaczcionkaakapitu"/>
    <w:link w:val="Tekstpodstawowy2"/>
    <w:uiPriority w:val="99"/>
    <w:rsid w:val="009B402F"/>
    <w:rPr>
      <w:rFonts w:ascii="Arial" w:eastAsia="Times New Roman" w:hAnsi="Arial" w:cs="Times New Roman"/>
      <w:sz w:val="20"/>
      <w:szCs w:val="20"/>
      <w:lang w:eastAsia="pl-PL"/>
    </w:rPr>
  </w:style>
  <w:style w:type="paragraph" w:customStyle="1" w:styleId="tekst">
    <w:name w:val="tekst"/>
    <w:basedOn w:val="Normalny"/>
    <w:rsid w:val="009B402F"/>
    <w:pPr>
      <w:spacing w:line="300" w:lineRule="atLeast"/>
      <w:jc w:val="both"/>
    </w:pPr>
    <w:rPr>
      <w:szCs w:val="20"/>
    </w:rPr>
  </w:style>
  <w:style w:type="paragraph" w:customStyle="1" w:styleId="Technical4">
    <w:name w:val="Technical 4"/>
    <w:rsid w:val="009B402F"/>
    <w:pPr>
      <w:tabs>
        <w:tab w:val="left" w:pos="-720"/>
      </w:tabs>
      <w:suppressAutoHyphens/>
      <w:spacing w:after="0" w:line="240" w:lineRule="auto"/>
    </w:pPr>
    <w:rPr>
      <w:rFonts w:ascii="Courier" w:eastAsia="Times New Roman" w:hAnsi="Courier" w:cs="Times New Roman"/>
      <w:b/>
      <w:sz w:val="24"/>
      <w:szCs w:val="20"/>
      <w:lang w:val="en-US" w:eastAsia="pl-PL"/>
    </w:rPr>
  </w:style>
  <w:style w:type="paragraph" w:customStyle="1" w:styleId="tekstost0">
    <w:name w:val="tekstost"/>
    <w:basedOn w:val="Normalny"/>
    <w:rsid w:val="00764277"/>
    <w:pPr>
      <w:spacing w:before="100" w:beforeAutospacing="1" w:after="100" w:afterAutospacing="1"/>
    </w:pPr>
  </w:style>
  <w:style w:type="paragraph" w:styleId="Tekstprzypisudolnego">
    <w:name w:val="footnote text"/>
    <w:basedOn w:val="Normalny"/>
    <w:link w:val="TekstprzypisudolnegoZnak"/>
    <w:unhideWhenUsed/>
    <w:rsid w:val="00764277"/>
    <w:pPr>
      <w:spacing w:before="100" w:beforeAutospacing="1" w:after="100" w:afterAutospacing="1"/>
    </w:pPr>
  </w:style>
  <w:style w:type="character" w:customStyle="1" w:styleId="TekstprzypisudolnegoZnak">
    <w:name w:val="Tekst przypisu dolnego Znak"/>
    <w:basedOn w:val="Domylnaczcionkaakapitu"/>
    <w:link w:val="Tekstprzypisudolnego"/>
    <w:rsid w:val="00764277"/>
    <w:rPr>
      <w:rFonts w:ascii="Times New Roman" w:eastAsia="Times New Roman" w:hAnsi="Times New Roman" w:cs="Times New Roman"/>
      <w:sz w:val="24"/>
      <w:szCs w:val="24"/>
      <w:lang w:eastAsia="pl-PL"/>
    </w:rPr>
  </w:style>
  <w:style w:type="table" w:styleId="Tabela-Siatka">
    <w:name w:val="Table Grid"/>
    <w:basedOn w:val="Standardowy"/>
    <w:rsid w:val="0076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664E5"/>
    <w:rPr>
      <w:rFonts w:ascii="Arial" w:eastAsia="Times New Roman" w:hAnsi="Arial" w:cs="Times New Roman"/>
      <w:b/>
      <w:szCs w:val="20"/>
      <w:lang w:eastAsia="pl-PL"/>
    </w:rPr>
  </w:style>
  <w:style w:type="character" w:customStyle="1" w:styleId="Nagwek5Znak">
    <w:name w:val="Nagłówek 5 Znak"/>
    <w:basedOn w:val="Domylnaczcionkaakapitu"/>
    <w:link w:val="Nagwek5"/>
    <w:uiPriority w:val="9"/>
    <w:rsid w:val="000664E5"/>
    <w:rPr>
      <w:rFonts w:ascii="Arial" w:eastAsia="Times New Roman" w:hAnsi="Arial" w:cs="Times New Roman"/>
      <w:b/>
      <w:sz w:val="28"/>
      <w:lang w:eastAsia="pl-PL"/>
    </w:rPr>
  </w:style>
  <w:style w:type="character" w:customStyle="1" w:styleId="Nagwek7Znak">
    <w:name w:val="Nagłówek 7 Znak"/>
    <w:basedOn w:val="Domylnaczcionkaakapitu"/>
    <w:link w:val="Nagwek7"/>
    <w:uiPriority w:val="9"/>
    <w:rsid w:val="000664E5"/>
    <w:rPr>
      <w:rFonts w:ascii="Times New Roman" w:eastAsia="Times New Roman" w:hAnsi="Times New Roman" w:cs="Times New Roman"/>
      <w:b/>
      <w:szCs w:val="24"/>
      <w:lang w:eastAsia="pl-PL"/>
    </w:rPr>
  </w:style>
  <w:style w:type="paragraph" w:styleId="Tekstpodstawowy3">
    <w:name w:val="Body Text 3"/>
    <w:basedOn w:val="Normalny"/>
    <w:link w:val="Tekstpodstawowy3Znak"/>
    <w:rsid w:val="000664E5"/>
    <w:pPr>
      <w:jc w:val="both"/>
    </w:pPr>
  </w:style>
  <w:style w:type="character" w:customStyle="1" w:styleId="Tekstpodstawowy3Znak">
    <w:name w:val="Tekst podstawowy 3 Znak"/>
    <w:basedOn w:val="Domylnaczcionkaakapitu"/>
    <w:link w:val="Tekstpodstawowy3"/>
    <w:rsid w:val="000664E5"/>
    <w:rPr>
      <w:rFonts w:ascii="Times New Roman" w:eastAsia="Times New Roman" w:hAnsi="Times New Roman" w:cs="Times New Roman"/>
      <w:sz w:val="24"/>
      <w:szCs w:val="24"/>
      <w:lang w:eastAsia="pl-PL"/>
    </w:rPr>
  </w:style>
  <w:style w:type="character" w:styleId="Numerstrony">
    <w:name w:val="page number"/>
    <w:basedOn w:val="Domylnaczcionkaakapitu"/>
    <w:rsid w:val="000664E5"/>
  </w:style>
  <w:style w:type="paragraph" w:styleId="Tytu">
    <w:name w:val="Title"/>
    <w:basedOn w:val="Normalny"/>
    <w:link w:val="TytuZnak"/>
    <w:qFormat/>
    <w:rsid w:val="000664E5"/>
    <w:pPr>
      <w:jc w:val="center"/>
    </w:pPr>
    <w:rPr>
      <w:rFonts w:ascii="Arial" w:hAnsi="Arial" w:cs="Arial"/>
      <w:b/>
      <w:sz w:val="22"/>
    </w:rPr>
  </w:style>
  <w:style w:type="character" w:customStyle="1" w:styleId="TytuZnak">
    <w:name w:val="Tytuł Znak"/>
    <w:basedOn w:val="Domylnaczcionkaakapitu"/>
    <w:link w:val="Tytu"/>
    <w:rsid w:val="000664E5"/>
    <w:rPr>
      <w:rFonts w:ascii="Arial" w:eastAsia="Times New Roman" w:hAnsi="Arial" w:cs="Arial"/>
      <w:b/>
      <w:szCs w:val="24"/>
      <w:lang w:eastAsia="pl-PL"/>
    </w:rPr>
  </w:style>
  <w:style w:type="character" w:customStyle="1" w:styleId="tw4winTerm">
    <w:name w:val="tw4winTerm"/>
    <w:rsid w:val="000664E5"/>
    <w:rPr>
      <w:color w:val="0000FF"/>
    </w:rPr>
  </w:style>
  <w:style w:type="paragraph" w:styleId="Podtytu">
    <w:name w:val="Subtitle"/>
    <w:basedOn w:val="Normalny"/>
    <w:link w:val="PodtytuZnak"/>
    <w:qFormat/>
    <w:rsid w:val="000664E5"/>
    <w:pPr>
      <w:widowControl w:val="0"/>
      <w:jc w:val="center"/>
    </w:pPr>
    <w:rPr>
      <w:b/>
      <w:color w:val="000000"/>
    </w:rPr>
  </w:style>
  <w:style w:type="character" w:customStyle="1" w:styleId="PodtytuZnak">
    <w:name w:val="Podtytuł Znak"/>
    <w:basedOn w:val="Domylnaczcionkaakapitu"/>
    <w:link w:val="Podtytu"/>
    <w:rsid w:val="000664E5"/>
    <w:rPr>
      <w:rFonts w:ascii="Times New Roman" w:eastAsia="Times New Roman" w:hAnsi="Times New Roman" w:cs="Times New Roman"/>
      <w:b/>
      <w:color w:val="000000"/>
      <w:sz w:val="24"/>
      <w:szCs w:val="24"/>
      <w:lang w:eastAsia="pl-PL"/>
    </w:rPr>
  </w:style>
  <w:style w:type="paragraph" w:styleId="Tekstpodstawowywcity3">
    <w:name w:val="Body Text Indent 3"/>
    <w:basedOn w:val="Normalny"/>
    <w:link w:val="Tekstpodstawowywcity3Znak"/>
    <w:uiPriority w:val="99"/>
    <w:rsid w:val="000664E5"/>
    <w:pPr>
      <w:tabs>
        <w:tab w:val="left" w:pos="432"/>
        <w:tab w:val="left" w:pos="1008"/>
      </w:tabs>
      <w:ind w:firstLine="864"/>
      <w:jc w:val="both"/>
    </w:pPr>
    <w:rPr>
      <w:rFonts w:ascii="Arial" w:hAnsi="Arial" w:cs="Arial"/>
      <w:sz w:val="22"/>
    </w:rPr>
  </w:style>
  <w:style w:type="character" w:customStyle="1" w:styleId="Tekstpodstawowywcity3Znak">
    <w:name w:val="Tekst podstawowy wcięty 3 Znak"/>
    <w:basedOn w:val="Domylnaczcionkaakapitu"/>
    <w:link w:val="Tekstpodstawowywcity3"/>
    <w:uiPriority w:val="99"/>
    <w:rsid w:val="000664E5"/>
    <w:rPr>
      <w:rFonts w:ascii="Arial" w:eastAsia="Times New Roman" w:hAnsi="Arial" w:cs="Arial"/>
      <w:szCs w:val="24"/>
      <w:lang w:eastAsia="pl-PL"/>
    </w:rPr>
  </w:style>
  <w:style w:type="paragraph" w:styleId="Tekstdymka">
    <w:name w:val="Balloon Text"/>
    <w:basedOn w:val="Normalny"/>
    <w:link w:val="TekstdymkaZnak"/>
    <w:rsid w:val="000664E5"/>
    <w:rPr>
      <w:rFonts w:ascii="Tahoma" w:hAnsi="Tahoma" w:cs="Tahoma"/>
      <w:sz w:val="16"/>
      <w:szCs w:val="16"/>
    </w:rPr>
  </w:style>
  <w:style w:type="character" w:customStyle="1" w:styleId="TekstdymkaZnak">
    <w:name w:val="Tekst dymka Znak"/>
    <w:basedOn w:val="Domylnaczcionkaakapitu"/>
    <w:link w:val="Tekstdymka"/>
    <w:rsid w:val="000664E5"/>
    <w:rPr>
      <w:rFonts w:ascii="Tahoma" w:eastAsia="Times New Roman" w:hAnsi="Tahoma" w:cs="Tahoma"/>
      <w:sz w:val="16"/>
      <w:szCs w:val="16"/>
      <w:lang w:eastAsia="pl-PL"/>
    </w:rPr>
  </w:style>
  <w:style w:type="character" w:styleId="UyteHipercze">
    <w:name w:val="FollowedHyperlink"/>
    <w:uiPriority w:val="99"/>
    <w:unhideWhenUsed/>
    <w:rsid w:val="000664E5"/>
    <w:rPr>
      <w:color w:val="800080"/>
      <w:u w:val="single"/>
    </w:rPr>
  </w:style>
  <w:style w:type="paragraph" w:customStyle="1" w:styleId="10">
    <w:name w:val="_10"/>
    <w:basedOn w:val="Normalny"/>
    <w:rsid w:val="000664E5"/>
    <w:pPr>
      <w:jc w:val="both"/>
    </w:pPr>
    <w:rPr>
      <w:sz w:val="20"/>
      <w:szCs w:val="20"/>
    </w:rPr>
  </w:style>
  <w:style w:type="paragraph" w:customStyle="1" w:styleId="Styl12ptWyjustowany">
    <w:name w:val="Styl 12 pt Wyjustowany"/>
    <w:basedOn w:val="Normalny"/>
    <w:rsid w:val="000664E5"/>
    <w:pPr>
      <w:jc w:val="both"/>
    </w:pPr>
    <w:rPr>
      <w:sz w:val="20"/>
      <w:szCs w:val="20"/>
    </w:rPr>
  </w:style>
  <w:style w:type="numbering" w:customStyle="1" w:styleId="Bezlisty1">
    <w:name w:val="Bez listy1"/>
    <w:next w:val="Bezlisty"/>
    <w:uiPriority w:val="99"/>
    <w:semiHidden/>
    <w:unhideWhenUsed/>
    <w:rsid w:val="000664E5"/>
  </w:style>
  <w:style w:type="paragraph" w:customStyle="1" w:styleId="styliwony0">
    <w:name w:val="styliwony"/>
    <w:basedOn w:val="Normalny"/>
    <w:rsid w:val="000664E5"/>
    <w:pPr>
      <w:spacing w:before="100" w:beforeAutospacing="1" w:after="100" w:afterAutospacing="1"/>
    </w:pPr>
  </w:style>
  <w:style w:type="paragraph" w:customStyle="1" w:styleId="tablica">
    <w:name w:val="tablica"/>
    <w:basedOn w:val="Normalny"/>
    <w:rsid w:val="00206E88"/>
    <w:pPr>
      <w:jc w:val="both"/>
    </w:pPr>
    <w:rPr>
      <w:b/>
      <w:sz w:val="20"/>
      <w:szCs w:val="20"/>
    </w:rPr>
  </w:style>
  <w:style w:type="character" w:customStyle="1" w:styleId="Tekstpodstawowy2Znak1">
    <w:name w:val="Tekst podstawowy 2 Znak1"/>
    <w:basedOn w:val="Domylnaczcionkaakapitu"/>
    <w:uiPriority w:val="99"/>
    <w:semiHidden/>
    <w:rsid w:val="000F7526"/>
    <w:rPr>
      <w:rFonts w:ascii="Times New Roman" w:eastAsia="Times New Roman" w:hAnsi="Times New Roman" w:cs="Times New Roman"/>
      <w:sz w:val="24"/>
      <w:szCs w:val="24"/>
      <w:lang w:eastAsia="pl-PL"/>
    </w:rPr>
  </w:style>
  <w:style w:type="character" w:customStyle="1" w:styleId="TekstprzypisudolnegoZnak1">
    <w:name w:val="Tekst przypisu dolnego Znak1"/>
    <w:basedOn w:val="Domylnaczcionkaakapitu"/>
    <w:uiPriority w:val="99"/>
    <w:semiHidden/>
    <w:rsid w:val="000F7526"/>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0F7526"/>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0F752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0F7526"/>
    <w:pPr>
      <w:spacing w:before="100" w:beforeAutospacing="1" w:after="100" w:afterAutospacing="1"/>
    </w:pPr>
  </w:style>
  <w:style w:type="character" w:customStyle="1" w:styleId="TekstkomentarzaZnak1">
    <w:name w:val="Tekst komentarza Znak1"/>
    <w:basedOn w:val="Domylnaczcionkaakapitu"/>
    <w:uiPriority w:val="99"/>
    <w:semiHidden/>
    <w:rsid w:val="000F7526"/>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uiPriority w:val="99"/>
    <w:semiHidden/>
    <w:rsid w:val="000F7526"/>
    <w:rPr>
      <w:rFonts w:ascii="Times New Roman" w:eastAsia="Times New Roman" w:hAnsi="Times New Roman" w:cs="Times New Roman"/>
      <w:sz w:val="24"/>
      <w:szCs w:val="24"/>
      <w:lang w:eastAsia="pl-PL"/>
    </w:rPr>
  </w:style>
  <w:style w:type="paragraph" w:customStyle="1" w:styleId="wypunktowanie">
    <w:name w:val="wypunktowanie"/>
    <w:basedOn w:val="Normalny"/>
    <w:rsid w:val="000F7526"/>
    <w:pPr>
      <w:spacing w:before="100" w:beforeAutospacing="1" w:after="100" w:afterAutospacing="1"/>
    </w:pPr>
  </w:style>
  <w:style w:type="paragraph" w:customStyle="1" w:styleId="bodytext3">
    <w:name w:val="bodytext3"/>
    <w:basedOn w:val="Normalny"/>
    <w:rsid w:val="000F7526"/>
    <w:pPr>
      <w:spacing w:before="100" w:beforeAutospacing="1" w:after="100" w:afterAutospacing="1"/>
    </w:pPr>
  </w:style>
  <w:style w:type="paragraph" w:customStyle="1" w:styleId="numerowanie">
    <w:name w:val="numerowanie"/>
    <w:basedOn w:val="Normalny"/>
    <w:rsid w:val="000F7526"/>
    <w:pPr>
      <w:spacing w:before="100" w:beforeAutospacing="1" w:after="100" w:afterAutospacing="1"/>
    </w:pPr>
  </w:style>
  <w:style w:type="paragraph" w:customStyle="1" w:styleId="bodytextindent3">
    <w:name w:val="bodytextindent3"/>
    <w:basedOn w:val="Normalny"/>
    <w:rsid w:val="000F7526"/>
    <w:pPr>
      <w:spacing w:before="100" w:beforeAutospacing="1" w:after="100" w:afterAutospacing="1"/>
    </w:pPr>
  </w:style>
  <w:style w:type="paragraph" w:customStyle="1" w:styleId="teksttablicy">
    <w:name w:val="teksttablicy"/>
    <w:basedOn w:val="Normalny"/>
    <w:rsid w:val="000F7526"/>
    <w:pPr>
      <w:spacing w:before="100" w:beforeAutospacing="1" w:after="100" w:afterAutospacing="1"/>
    </w:pPr>
  </w:style>
  <w:style w:type="paragraph" w:styleId="Listapunktowana">
    <w:name w:val="List Bullet"/>
    <w:basedOn w:val="Normalny"/>
    <w:unhideWhenUsed/>
    <w:rsid w:val="000F7526"/>
    <w:pPr>
      <w:numPr>
        <w:numId w:val="47"/>
      </w:numPr>
      <w:tabs>
        <w:tab w:val="clear" w:pos="360"/>
      </w:tabs>
      <w:spacing w:before="100" w:beforeAutospacing="1" w:after="100" w:afterAutospacing="1"/>
      <w:ind w:left="0" w:firstLine="0"/>
    </w:pPr>
  </w:style>
  <w:style w:type="paragraph" w:customStyle="1" w:styleId="Tekstpodstawowy21">
    <w:name w:val="Tekst podstawowy 21"/>
    <w:basedOn w:val="Normalny"/>
    <w:rsid w:val="00B74CD9"/>
    <w:pPr>
      <w:pBdr>
        <w:top w:val="single" w:sz="6" w:space="1" w:color="auto"/>
        <w:bottom w:val="single" w:sz="6" w:space="1" w:color="auto"/>
      </w:pBdr>
      <w:overflowPunct w:val="0"/>
      <w:autoSpaceDE w:val="0"/>
      <w:autoSpaceDN w:val="0"/>
      <w:adjustRightInd w:val="0"/>
      <w:spacing w:line="180" w:lineRule="atLeast"/>
    </w:pPr>
    <w:rPr>
      <w:sz w:val="16"/>
      <w:szCs w:val="20"/>
    </w:rPr>
  </w:style>
  <w:style w:type="character" w:styleId="Odwoanieprzypisudolnego">
    <w:name w:val="footnote reference"/>
    <w:basedOn w:val="Domylnaczcionkaakapitu"/>
    <w:semiHidden/>
    <w:rsid w:val="00DE4DC0"/>
    <w:rPr>
      <w:vertAlign w:val="superscript"/>
    </w:rPr>
  </w:style>
  <w:style w:type="paragraph" w:styleId="Wcicienormalne">
    <w:name w:val="Normal Indent"/>
    <w:basedOn w:val="Normalny"/>
    <w:rsid w:val="00DE4DC0"/>
    <w:pPr>
      <w:spacing w:before="120" w:after="120"/>
      <w:ind w:left="720"/>
      <w:jc w:val="both"/>
    </w:pPr>
    <w:rPr>
      <w:szCs w:val="20"/>
    </w:rPr>
  </w:style>
  <w:style w:type="paragraph" w:styleId="Tekstprzypisukocowego">
    <w:name w:val="endnote text"/>
    <w:basedOn w:val="Normalny"/>
    <w:link w:val="TekstprzypisukocowegoZnak"/>
    <w:rsid w:val="00DE4DC0"/>
    <w:pPr>
      <w:overflowPunct w:val="0"/>
      <w:autoSpaceDE w:val="0"/>
      <w:autoSpaceDN w:val="0"/>
      <w:adjustRightInd w:val="0"/>
      <w:jc w:val="both"/>
      <w:textAlignment w:val="baseline"/>
    </w:pPr>
    <w:rPr>
      <w:sz w:val="20"/>
      <w:szCs w:val="20"/>
    </w:rPr>
  </w:style>
  <w:style w:type="character" w:customStyle="1" w:styleId="TekstprzypisukocowegoZnak">
    <w:name w:val="Tekst przypisu końcowego Znak"/>
    <w:basedOn w:val="Domylnaczcionkaakapitu"/>
    <w:link w:val="Tekstprzypisukocowego"/>
    <w:rsid w:val="00DE4DC0"/>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DE4DC0"/>
    <w:rPr>
      <w:vertAlign w:val="superscript"/>
    </w:rPr>
  </w:style>
  <w:style w:type="character" w:customStyle="1" w:styleId="value">
    <w:name w:val="value"/>
    <w:basedOn w:val="Domylnaczcionkaakapitu"/>
    <w:rsid w:val="00DE4DC0"/>
  </w:style>
  <w:style w:type="paragraph" w:customStyle="1" w:styleId="msonormal0">
    <w:name w:val="msonormal"/>
    <w:basedOn w:val="Normalny"/>
    <w:rsid w:val="00BE066F"/>
    <w:pPr>
      <w:spacing w:before="100" w:beforeAutospacing="1" w:after="100" w:afterAutospacing="1"/>
    </w:pPr>
  </w:style>
  <w:style w:type="table" w:customStyle="1" w:styleId="TableNormal">
    <w:name w:val="Table Normal"/>
    <w:uiPriority w:val="2"/>
    <w:semiHidden/>
    <w:unhideWhenUsed/>
    <w:qFormat/>
    <w:rsid w:val="00B22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2223E"/>
    <w:pPr>
      <w:widowControl w:val="0"/>
      <w:autoSpaceDE w:val="0"/>
      <w:autoSpaceDN w:val="0"/>
    </w:pPr>
    <w:rPr>
      <w:sz w:val="22"/>
      <w:szCs w:val="22"/>
      <w:lang w:eastAsia="en-US"/>
    </w:rPr>
  </w:style>
  <w:style w:type="character" w:customStyle="1" w:styleId="Nagwek8Znak">
    <w:name w:val="Nagłówek 8 Znak"/>
    <w:basedOn w:val="Domylnaczcionkaakapitu"/>
    <w:link w:val="Nagwek8"/>
    <w:rsid w:val="000C77F3"/>
    <w:rPr>
      <w:rFonts w:ascii="Arial" w:eastAsia="Microsoft YaHei" w:hAnsi="Arial" w:cs="Mangal"/>
      <w:b/>
      <w:bCs/>
      <w:sz w:val="21"/>
      <w:szCs w:val="21"/>
      <w:lang w:eastAsia="ar-SA"/>
    </w:rPr>
  </w:style>
  <w:style w:type="character" w:customStyle="1" w:styleId="Nagwek9Znak">
    <w:name w:val="Nagłówek 9 Znak"/>
    <w:basedOn w:val="Domylnaczcionkaakapitu"/>
    <w:link w:val="Nagwek9"/>
    <w:rsid w:val="000C77F3"/>
    <w:rPr>
      <w:rFonts w:ascii="Arial" w:eastAsia="Microsoft YaHei" w:hAnsi="Arial" w:cs="Mangal"/>
      <w:b/>
      <w:bCs/>
      <w:sz w:val="21"/>
      <w:szCs w:val="21"/>
      <w:lang w:eastAsia="ar-SA"/>
    </w:rPr>
  </w:style>
  <w:style w:type="paragraph" w:styleId="Bezodstpw">
    <w:name w:val="No Spacing"/>
    <w:basedOn w:val="Normalny"/>
    <w:link w:val="BezodstpwZnak"/>
    <w:qFormat/>
    <w:rsid w:val="000C77F3"/>
    <w:pPr>
      <w:ind w:firstLine="697"/>
      <w:jc w:val="both"/>
    </w:pPr>
    <w:rPr>
      <w:rFonts w:eastAsia="Calibri"/>
      <w:lang w:eastAsia="en-US"/>
    </w:rPr>
  </w:style>
  <w:style w:type="character" w:customStyle="1" w:styleId="BezodstpwZnak">
    <w:name w:val="Bez odstępów Znak"/>
    <w:basedOn w:val="Domylnaczcionkaakapitu"/>
    <w:link w:val="Bezodstpw"/>
    <w:rsid w:val="000C77F3"/>
    <w:rPr>
      <w:rFonts w:ascii="Times New Roman" w:eastAsia="Calibri" w:hAnsi="Times New Roman" w:cs="Times New Roman"/>
      <w:sz w:val="24"/>
      <w:szCs w:val="24"/>
    </w:rPr>
  </w:style>
  <w:style w:type="character" w:customStyle="1" w:styleId="WW8Num3z0">
    <w:name w:val="WW8Num3z0"/>
    <w:rsid w:val="000C77F3"/>
    <w:rPr>
      <w:rFonts w:ascii="Symbol" w:hAnsi="Symbol" w:cs="Symbol"/>
    </w:rPr>
  </w:style>
  <w:style w:type="character" w:customStyle="1" w:styleId="WW8Num4z0">
    <w:name w:val="WW8Num4z0"/>
    <w:rsid w:val="000C77F3"/>
    <w:rPr>
      <w:b w:val="0"/>
    </w:rPr>
  </w:style>
  <w:style w:type="character" w:customStyle="1" w:styleId="WW8Num5z2">
    <w:name w:val="WW8Num5z2"/>
    <w:rsid w:val="000C77F3"/>
    <w:rPr>
      <w:rFonts w:ascii="Times New Roman" w:hAnsi="Times New Roman" w:cs="Times New Roman"/>
    </w:rPr>
  </w:style>
  <w:style w:type="character" w:customStyle="1" w:styleId="WW8Num6z0">
    <w:name w:val="WW8Num6z0"/>
    <w:rsid w:val="000C77F3"/>
    <w:rPr>
      <w:rFonts w:ascii="Times New Roman" w:hAnsi="Times New Roman" w:cs="Symbol"/>
    </w:rPr>
  </w:style>
  <w:style w:type="character" w:customStyle="1" w:styleId="WW8Num9z0">
    <w:name w:val="WW8Num9z0"/>
    <w:rsid w:val="000C77F3"/>
    <w:rPr>
      <w:rFonts w:ascii="Arial" w:hAnsi="Arial" w:cs="Arial"/>
    </w:rPr>
  </w:style>
  <w:style w:type="character" w:customStyle="1" w:styleId="WW8Num10z0">
    <w:name w:val="WW8Num10z0"/>
    <w:rsid w:val="000C77F3"/>
    <w:rPr>
      <w:rFonts w:ascii="Arial" w:hAnsi="Arial" w:cs="Arial"/>
    </w:rPr>
  </w:style>
  <w:style w:type="character" w:customStyle="1" w:styleId="Absatz-Standardschriftart">
    <w:name w:val="Absatz-Standardschriftart"/>
    <w:rsid w:val="000C77F3"/>
  </w:style>
  <w:style w:type="character" w:customStyle="1" w:styleId="WW8Num5z0">
    <w:name w:val="WW8Num5z0"/>
    <w:rsid w:val="000C77F3"/>
    <w:rPr>
      <w:b w:val="0"/>
    </w:rPr>
  </w:style>
  <w:style w:type="character" w:customStyle="1" w:styleId="WW8Num6z2">
    <w:name w:val="WW8Num6z2"/>
    <w:rsid w:val="000C77F3"/>
    <w:rPr>
      <w:rFonts w:ascii="Times New Roman" w:hAnsi="Times New Roman" w:cs="Times New Roman"/>
    </w:rPr>
  </w:style>
  <w:style w:type="character" w:customStyle="1" w:styleId="WW8Num7z0">
    <w:name w:val="WW8Num7z0"/>
    <w:rsid w:val="000C77F3"/>
    <w:rPr>
      <w:rFonts w:ascii="Symbol" w:hAnsi="Symbol" w:cs="Symbol"/>
    </w:rPr>
  </w:style>
  <w:style w:type="character" w:customStyle="1" w:styleId="WW8Num11z0">
    <w:name w:val="WW8Num11z0"/>
    <w:rsid w:val="000C77F3"/>
    <w:rPr>
      <w:rFonts w:ascii="Times New Roman" w:hAnsi="Times New Roman" w:cs="Times New Roman"/>
    </w:rPr>
  </w:style>
  <w:style w:type="character" w:customStyle="1" w:styleId="WW8Num12z0">
    <w:name w:val="WW8Num12z0"/>
    <w:rsid w:val="000C77F3"/>
    <w:rPr>
      <w:rFonts w:ascii="Symbol" w:hAnsi="Symbol" w:cs="Symbol"/>
    </w:rPr>
  </w:style>
  <w:style w:type="character" w:customStyle="1" w:styleId="WW8Num12z6">
    <w:name w:val="WW8Num12z6"/>
    <w:rsid w:val="000C77F3"/>
    <w:rPr>
      <w:rFonts w:ascii="Wingdings 2" w:hAnsi="Wingdings 2" w:cs="OpenSymbol"/>
    </w:rPr>
  </w:style>
  <w:style w:type="character" w:customStyle="1" w:styleId="WW8Num13z0">
    <w:name w:val="WW8Num13z0"/>
    <w:rsid w:val="000C77F3"/>
    <w:rPr>
      <w:rFonts w:ascii="Symbol" w:hAnsi="Symbol" w:cs="Symbol"/>
    </w:rPr>
  </w:style>
  <w:style w:type="character" w:customStyle="1" w:styleId="WW-Absatz-Standardschriftart">
    <w:name w:val="WW-Absatz-Standardschriftart"/>
    <w:rsid w:val="000C77F3"/>
  </w:style>
  <w:style w:type="character" w:customStyle="1" w:styleId="WW8Num3z1">
    <w:name w:val="WW8Num3z1"/>
    <w:rsid w:val="000C77F3"/>
    <w:rPr>
      <w:rFonts w:ascii="Courier New" w:hAnsi="Courier New" w:cs="Courier New"/>
    </w:rPr>
  </w:style>
  <w:style w:type="character" w:customStyle="1" w:styleId="WW8Num3z2">
    <w:name w:val="WW8Num3z2"/>
    <w:rsid w:val="000C77F3"/>
    <w:rPr>
      <w:rFonts w:ascii="Wingdings" w:hAnsi="Wingdings" w:cs="Wingdings"/>
    </w:rPr>
  </w:style>
  <w:style w:type="character" w:customStyle="1" w:styleId="WW8Num8z0">
    <w:name w:val="WW8Num8z0"/>
    <w:rsid w:val="000C77F3"/>
    <w:rPr>
      <w:b w:val="0"/>
    </w:rPr>
  </w:style>
  <w:style w:type="character" w:customStyle="1" w:styleId="WW8Num12z1">
    <w:name w:val="WW8Num12z1"/>
    <w:rsid w:val="000C77F3"/>
    <w:rPr>
      <w:rFonts w:ascii="Courier New" w:hAnsi="Courier New" w:cs="Courier New"/>
    </w:rPr>
  </w:style>
  <w:style w:type="character" w:customStyle="1" w:styleId="WW8Num12z2">
    <w:name w:val="WW8Num12z2"/>
    <w:rsid w:val="000C77F3"/>
    <w:rPr>
      <w:rFonts w:ascii="Wingdings" w:hAnsi="Wingdings" w:cs="Wingdings"/>
    </w:rPr>
  </w:style>
  <w:style w:type="character" w:customStyle="1" w:styleId="WW8Num13z1">
    <w:name w:val="WW8Num13z1"/>
    <w:rsid w:val="000C77F3"/>
    <w:rPr>
      <w:rFonts w:ascii="Courier New" w:hAnsi="Courier New" w:cs="Courier New"/>
    </w:rPr>
  </w:style>
  <w:style w:type="character" w:customStyle="1" w:styleId="WW8Num13z2">
    <w:name w:val="WW8Num13z2"/>
    <w:rsid w:val="000C77F3"/>
    <w:rPr>
      <w:rFonts w:ascii="Wingdings" w:hAnsi="Wingdings" w:cs="Wingdings"/>
    </w:rPr>
  </w:style>
  <w:style w:type="character" w:customStyle="1" w:styleId="WW8Num14z2">
    <w:name w:val="WW8Num14z2"/>
    <w:rsid w:val="000C77F3"/>
    <w:rPr>
      <w:rFonts w:ascii="Times New Roman" w:hAnsi="Times New Roman" w:cs="Times New Roman"/>
    </w:rPr>
  </w:style>
  <w:style w:type="character" w:customStyle="1" w:styleId="WW8Num15z1">
    <w:name w:val="WW8Num15z1"/>
    <w:rsid w:val="000C77F3"/>
    <w:rPr>
      <w:rFonts w:ascii="Symbol" w:hAnsi="Symbol" w:cs="Symbol"/>
    </w:rPr>
  </w:style>
  <w:style w:type="character" w:customStyle="1" w:styleId="WW8Num16z0">
    <w:name w:val="WW8Num16z0"/>
    <w:rsid w:val="000C77F3"/>
    <w:rPr>
      <w:rFonts w:ascii="Symbol" w:hAnsi="Symbol" w:cs="Symbol"/>
    </w:rPr>
  </w:style>
  <w:style w:type="character" w:customStyle="1" w:styleId="WW8Num17z0">
    <w:name w:val="WW8Num17z0"/>
    <w:rsid w:val="000C77F3"/>
    <w:rPr>
      <w:rFonts w:ascii="Times New Roman" w:hAnsi="Times New Roman" w:cs="Times New Roman"/>
      <w:color w:val="auto"/>
      <w:sz w:val="16"/>
    </w:rPr>
  </w:style>
  <w:style w:type="character" w:customStyle="1" w:styleId="WW8Num17z1">
    <w:name w:val="WW8Num17z1"/>
    <w:rsid w:val="000C77F3"/>
    <w:rPr>
      <w:rFonts w:ascii="Times New Roman" w:eastAsia="Times New Roman" w:hAnsi="Times New Roman" w:cs="Times New Roman"/>
    </w:rPr>
  </w:style>
  <w:style w:type="character" w:customStyle="1" w:styleId="WW8Num17z3">
    <w:name w:val="WW8Num17z3"/>
    <w:rsid w:val="000C77F3"/>
    <w:rPr>
      <w:rFonts w:ascii="Symbol" w:hAnsi="Symbol" w:cs="Symbol"/>
    </w:rPr>
  </w:style>
  <w:style w:type="character" w:customStyle="1" w:styleId="WW8Num17z4">
    <w:name w:val="WW8Num17z4"/>
    <w:rsid w:val="000C77F3"/>
    <w:rPr>
      <w:rFonts w:ascii="Courier New" w:hAnsi="Courier New" w:cs="Courier New"/>
    </w:rPr>
  </w:style>
  <w:style w:type="character" w:customStyle="1" w:styleId="WW8Num17z5">
    <w:name w:val="WW8Num17z5"/>
    <w:rsid w:val="000C77F3"/>
    <w:rPr>
      <w:rFonts w:ascii="Wingdings" w:hAnsi="Wingdings" w:cs="Wingdings"/>
    </w:rPr>
  </w:style>
  <w:style w:type="character" w:customStyle="1" w:styleId="WW8Num19z0">
    <w:name w:val="WW8Num19z0"/>
    <w:rsid w:val="000C77F3"/>
    <w:rPr>
      <w:b w:val="0"/>
    </w:rPr>
  </w:style>
  <w:style w:type="character" w:customStyle="1" w:styleId="WW8Num20z0">
    <w:name w:val="WW8Num20z0"/>
    <w:rsid w:val="000C77F3"/>
    <w:rPr>
      <w:rFonts w:ascii="Symbol" w:hAnsi="Symbol" w:cs="Symbol"/>
    </w:rPr>
  </w:style>
  <w:style w:type="character" w:customStyle="1" w:styleId="WW8Num21z0">
    <w:name w:val="WW8Num21z0"/>
    <w:rsid w:val="000C77F3"/>
    <w:rPr>
      <w:b w:val="0"/>
    </w:rPr>
  </w:style>
  <w:style w:type="character" w:customStyle="1" w:styleId="WW8Num22z0">
    <w:name w:val="WW8Num22z0"/>
    <w:rsid w:val="000C77F3"/>
    <w:rPr>
      <w:b w:val="0"/>
    </w:rPr>
  </w:style>
  <w:style w:type="character" w:customStyle="1" w:styleId="WW8Num23z0">
    <w:name w:val="WW8Num23z0"/>
    <w:rsid w:val="000C77F3"/>
    <w:rPr>
      <w:b w:val="0"/>
    </w:rPr>
  </w:style>
  <w:style w:type="character" w:customStyle="1" w:styleId="WW8NumSt2z0">
    <w:name w:val="WW8NumSt2z0"/>
    <w:rsid w:val="000C77F3"/>
    <w:rPr>
      <w:rFonts w:ascii="Arial" w:hAnsi="Arial" w:cs="Arial"/>
    </w:rPr>
  </w:style>
  <w:style w:type="character" w:customStyle="1" w:styleId="WW8NumSt7z0">
    <w:name w:val="WW8NumSt7z0"/>
    <w:rsid w:val="000C77F3"/>
    <w:rPr>
      <w:rFonts w:ascii="Times New Roman" w:hAnsi="Times New Roman" w:cs="Times New Roman"/>
    </w:rPr>
  </w:style>
  <w:style w:type="character" w:customStyle="1" w:styleId="Domylnaczcionkaakapitu1">
    <w:name w:val="Domyślna czcionka akapitu1"/>
    <w:rsid w:val="000C77F3"/>
  </w:style>
  <w:style w:type="character" w:customStyle="1" w:styleId="ZnakZnak3">
    <w:name w:val="Znak Znak3"/>
    <w:rsid w:val="000C77F3"/>
    <w:rPr>
      <w:rFonts w:ascii="Arial" w:hAnsi="Arial" w:cs="Arial"/>
      <w:lang w:val="pl-PL" w:eastAsia="ar-SA" w:bidi="ar-SA"/>
    </w:rPr>
  </w:style>
  <w:style w:type="character" w:customStyle="1" w:styleId="Odwoaniedokomentarza1">
    <w:name w:val="Odwołanie do komentarza1"/>
    <w:rsid w:val="000C77F3"/>
    <w:rPr>
      <w:sz w:val="16"/>
    </w:rPr>
  </w:style>
  <w:style w:type="character" w:customStyle="1" w:styleId="ZnakZnak1">
    <w:name w:val="Znak Znak1"/>
    <w:rsid w:val="000C77F3"/>
    <w:rPr>
      <w:lang w:val="pl-PL" w:eastAsia="ar-SA" w:bidi="ar-SA"/>
    </w:rPr>
  </w:style>
  <w:style w:type="character" w:customStyle="1" w:styleId="apple-converted-space">
    <w:name w:val="apple-converted-space"/>
    <w:basedOn w:val="Domylnaczcionkaakapitu1"/>
    <w:rsid w:val="000C77F3"/>
  </w:style>
  <w:style w:type="character" w:customStyle="1" w:styleId="Symbolewypunktowania">
    <w:name w:val="Symbole wypunktowania"/>
    <w:rsid w:val="000C77F3"/>
    <w:rPr>
      <w:rFonts w:ascii="OpenSymbol" w:eastAsia="OpenSymbol" w:hAnsi="OpenSymbol" w:cs="OpenSymbol"/>
    </w:rPr>
  </w:style>
  <w:style w:type="character" w:customStyle="1" w:styleId="Znakinumeracji">
    <w:name w:val="Znaki numeracji"/>
    <w:rsid w:val="000C77F3"/>
  </w:style>
  <w:style w:type="paragraph" w:customStyle="1" w:styleId="Nagwek10">
    <w:name w:val="Nagłówek1"/>
    <w:basedOn w:val="Normalny"/>
    <w:next w:val="Tekstpodstawowy"/>
    <w:rsid w:val="000C77F3"/>
    <w:pPr>
      <w:keepNext/>
      <w:widowControl w:val="0"/>
      <w:suppressAutoHyphens/>
      <w:spacing w:before="240" w:after="120"/>
    </w:pPr>
    <w:rPr>
      <w:rFonts w:ascii="Arial" w:eastAsia="Microsoft YaHei" w:hAnsi="Arial" w:cs="Mangal"/>
      <w:sz w:val="28"/>
      <w:szCs w:val="28"/>
      <w:lang w:eastAsia="ar-SA"/>
    </w:rPr>
  </w:style>
  <w:style w:type="paragraph" w:styleId="Lista">
    <w:name w:val="List"/>
    <w:basedOn w:val="Tekstpodstawowy"/>
    <w:rsid w:val="000C77F3"/>
    <w:pPr>
      <w:widowControl w:val="0"/>
      <w:tabs>
        <w:tab w:val="clear" w:pos="567"/>
        <w:tab w:val="clear" w:pos="1008"/>
      </w:tabs>
      <w:suppressAutoHyphens/>
      <w:spacing w:after="120"/>
      <w:jc w:val="left"/>
    </w:pPr>
    <w:rPr>
      <w:rFonts w:cs="Mangal"/>
      <w:sz w:val="20"/>
      <w:szCs w:val="20"/>
      <w:lang w:eastAsia="ar-SA"/>
    </w:rPr>
  </w:style>
  <w:style w:type="paragraph" w:customStyle="1" w:styleId="Podpis1">
    <w:name w:val="Podpis1"/>
    <w:basedOn w:val="Normalny"/>
    <w:rsid w:val="000C77F3"/>
    <w:pPr>
      <w:widowControl w:val="0"/>
      <w:suppressLineNumbers/>
      <w:suppressAutoHyphens/>
      <w:spacing w:before="120" w:after="120"/>
    </w:pPr>
    <w:rPr>
      <w:rFonts w:ascii="Arial" w:hAnsi="Arial" w:cs="Mangal"/>
      <w:i/>
      <w:iCs/>
      <w:lang w:eastAsia="ar-SA"/>
    </w:rPr>
  </w:style>
  <w:style w:type="paragraph" w:customStyle="1" w:styleId="Indeks">
    <w:name w:val="Indeks"/>
    <w:basedOn w:val="Normalny"/>
    <w:rsid w:val="000C77F3"/>
    <w:pPr>
      <w:widowControl w:val="0"/>
      <w:suppressLineNumbers/>
      <w:suppressAutoHyphens/>
    </w:pPr>
    <w:rPr>
      <w:rFonts w:ascii="Arial" w:hAnsi="Arial" w:cs="Mangal"/>
      <w:sz w:val="20"/>
      <w:szCs w:val="20"/>
      <w:lang w:eastAsia="ar-SA"/>
    </w:rPr>
  </w:style>
  <w:style w:type="paragraph" w:customStyle="1" w:styleId="Tekstpodstawowywcity21">
    <w:name w:val="Tekst podstawowy wcięty 21"/>
    <w:basedOn w:val="Normalny"/>
    <w:rsid w:val="000C77F3"/>
    <w:pPr>
      <w:widowControl w:val="0"/>
      <w:shd w:val="clear" w:color="auto" w:fill="FFFFFF"/>
      <w:suppressAutoHyphens/>
      <w:spacing w:before="125"/>
      <w:ind w:right="62" w:firstLine="720"/>
    </w:pPr>
    <w:rPr>
      <w:rFonts w:ascii="Arial" w:hAnsi="Arial" w:cs="Arial"/>
      <w:color w:val="000000"/>
      <w:spacing w:val="-1"/>
      <w:sz w:val="22"/>
      <w:szCs w:val="20"/>
      <w:lang w:eastAsia="ar-SA"/>
    </w:rPr>
  </w:style>
  <w:style w:type="paragraph" w:customStyle="1" w:styleId="Tekstpodstawowywcity31">
    <w:name w:val="Tekst podstawowy wcięty 31"/>
    <w:basedOn w:val="Normalny"/>
    <w:rsid w:val="000C77F3"/>
    <w:pPr>
      <w:widowControl w:val="0"/>
      <w:shd w:val="clear" w:color="auto" w:fill="FFFFFF"/>
      <w:suppressAutoHyphens/>
      <w:spacing w:before="134" w:line="250" w:lineRule="exact"/>
      <w:ind w:right="70" w:firstLine="720"/>
      <w:jc w:val="both"/>
    </w:pPr>
    <w:rPr>
      <w:rFonts w:ascii="Arial" w:hAnsi="Arial" w:cs="Arial"/>
      <w:color w:val="000000"/>
      <w:spacing w:val="-1"/>
      <w:sz w:val="22"/>
      <w:szCs w:val="20"/>
      <w:lang w:eastAsia="ar-SA"/>
    </w:rPr>
  </w:style>
  <w:style w:type="paragraph" w:customStyle="1" w:styleId="Standard">
    <w:name w:val="Standard"/>
    <w:rsid w:val="000C77F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ormalny1">
    <w:name w:val="Normalny1"/>
    <w:rsid w:val="000C77F3"/>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NRST">
    <w:name w:val="NR ST"/>
    <w:basedOn w:val="Normalny"/>
    <w:next w:val="Nagwek1"/>
    <w:rsid w:val="000C77F3"/>
    <w:pPr>
      <w:widowControl w:val="0"/>
      <w:suppressLineNumbers/>
      <w:tabs>
        <w:tab w:val="left" w:pos="-31680"/>
        <w:tab w:val="left" w:pos="-31279"/>
        <w:tab w:val="left" w:pos="-30379"/>
        <w:tab w:val="left" w:pos="58"/>
        <w:tab w:val="left" w:pos="957"/>
        <w:tab w:val="left" w:pos="1857"/>
        <w:tab w:val="left" w:pos="2757"/>
        <w:tab w:val="left" w:pos="3657"/>
        <w:tab w:val="left" w:pos="4557"/>
        <w:tab w:val="left" w:pos="5457"/>
        <w:tab w:val="left" w:pos="6357"/>
        <w:tab w:val="left" w:pos="7257"/>
        <w:tab w:val="left" w:pos="8157"/>
        <w:tab w:val="left" w:pos="9057"/>
        <w:tab w:val="left" w:pos="9957"/>
        <w:tab w:val="left" w:pos="10857"/>
        <w:tab w:val="left" w:pos="11757"/>
        <w:tab w:val="left" w:pos="12657"/>
        <w:tab w:val="left" w:pos="13557"/>
        <w:tab w:val="left" w:pos="14457"/>
        <w:tab w:val="left" w:pos="15357"/>
        <w:tab w:val="left" w:pos="16257"/>
        <w:tab w:val="left" w:pos="17157"/>
        <w:tab w:val="left" w:pos="18057"/>
        <w:tab w:val="left" w:pos="18957"/>
        <w:tab w:val="left" w:pos="19857"/>
        <w:tab w:val="left" w:pos="20757"/>
        <w:tab w:val="left" w:pos="21657"/>
        <w:tab w:val="left" w:pos="22557"/>
        <w:tab w:val="left" w:pos="23457"/>
        <w:tab w:val="left" w:pos="24357"/>
        <w:tab w:val="left" w:pos="25257"/>
        <w:tab w:val="left" w:pos="26157"/>
        <w:tab w:val="left" w:pos="27057"/>
        <w:tab w:val="left" w:pos="27957"/>
        <w:tab w:val="left" w:pos="28857"/>
        <w:tab w:val="left" w:pos="29757"/>
        <w:tab w:val="left" w:pos="30657"/>
        <w:tab w:val="left" w:pos="31557"/>
        <w:tab w:val="left" w:pos="31680"/>
      </w:tabs>
      <w:suppressAutoHyphens/>
      <w:spacing w:before="170" w:after="170"/>
      <w:jc w:val="both"/>
    </w:pPr>
    <w:rPr>
      <w:rFonts w:ascii="Times New" w:hAnsi="Times New" w:cs="CG Times"/>
      <w:b/>
      <w:smallCaps/>
      <w:sz w:val="32"/>
      <w:szCs w:val="32"/>
      <w:lang w:eastAsia="ar-SA"/>
    </w:rPr>
  </w:style>
  <w:style w:type="paragraph" w:customStyle="1" w:styleId="Tekstkomentarza1">
    <w:name w:val="Tekst komentarza1"/>
    <w:basedOn w:val="Normalny"/>
    <w:rsid w:val="000C77F3"/>
    <w:pPr>
      <w:suppressAutoHyphens/>
    </w:pPr>
    <w:rPr>
      <w:sz w:val="20"/>
      <w:szCs w:val="20"/>
      <w:lang w:eastAsia="ar-SA"/>
    </w:rPr>
  </w:style>
  <w:style w:type="paragraph" w:customStyle="1" w:styleId="WW-Tekstpodstawowy2">
    <w:name w:val="WW-Tekst podstawowy 2"/>
    <w:basedOn w:val="Standard"/>
    <w:rsid w:val="000C77F3"/>
    <w:rPr>
      <w:sz w:val="24"/>
      <w:szCs w:val="24"/>
    </w:rPr>
  </w:style>
  <w:style w:type="paragraph" w:customStyle="1" w:styleId="Obszartekstu">
    <w:name w:val="Obszar tekstu"/>
    <w:basedOn w:val="Standard"/>
    <w:rsid w:val="000C77F3"/>
    <w:pPr>
      <w:jc w:val="both"/>
    </w:pPr>
    <w:rPr>
      <w:sz w:val="24"/>
      <w:szCs w:val="24"/>
    </w:rPr>
  </w:style>
  <w:style w:type="paragraph" w:customStyle="1" w:styleId="z3">
    <w:name w:val="z3"/>
    <w:rsid w:val="000C77F3"/>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z2">
    <w:name w:val="z2"/>
    <w:rsid w:val="000C77F3"/>
    <w:pPr>
      <w:keepNext/>
      <w:widowControl w:val="0"/>
      <w:suppressAutoHyphens/>
      <w:autoSpaceDE w:val="0"/>
      <w:spacing w:before="57" w:after="0" w:line="360" w:lineRule="auto"/>
      <w:jc w:val="both"/>
    </w:pPr>
    <w:rPr>
      <w:rFonts w:ascii="Times New Roman" w:eastAsia="Times New Roman" w:hAnsi="Times New Roman" w:cs="Times New Roman"/>
      <w:color w:val="000000"/>
      <w:szCs w:val="23"/>
      <w:u w:val="single"/>
      <w:lang w:eastAsia="ar-SA"/>
    </w:rPr>
  </w:style>
  <w:style w:type="paragraph" w:customStyle="1" w:styleId="znormal">
    <w:name w:val="z_normal"/>
    <w:rsid w:val="000C77F3"/>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BOMBA">
    <w:name w:val="BOMBA"/>
    <w:basedOn w:val="Normalny"/>
    <w:rsid w:val="000C77F3"/>
    <w:pPr>
      <w:widowControl w:val="0"/>
      <w:tabs>
        <w:tab w:val="left" w:pos="851"/>
      </w:tabs>
      <w:suppressAutoHyphens/>
      <w:autoSpaceDE w:val="0"/>
      <w:spacing w:line="360" w:lineRule="auto"/>
      <w:ind w:left="851" w:hanging="425"/>
      <w:jc w:val="both"/>
    </w:pPr>
    <w:rPr>
      <w:color w:val="000000"/>
      <w:sz w:val="22"/>
      <w:szCs w:val="23"/>
      <w:lang w:eastAsia="ar-SA"/>
    </w:rPr>
  </w:style>
  <w:style w:type="paragraph" w:customStyle="1" w:styleId="z4">
    <w:name w:val="z4"/>
    <w:rsid w:val="000C77F3"/>
    <w:pPr>
      <w:widowControl w:val="0"/>
      <w:tabs>
        <w:tab w:val="left" w:pos="939"/>
      </w:tabs>
      <w:suppressAutoHyphens/>
      <w:autoSpaceDE w:val="0"/>
      <w:spacing w:before="57" w:after="0" w:line="360" w:lineRule="auto"/>
      <w:ind w:firstLine="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0C77F3"/>
    <w:pPr>
      <w:ind w:left="1287" w:hanging="360"/>
    </w:pPr>
  </w:style>
  <w:style w:type="paragraph" w:customStyle="1" w:styleId="Plandokumentu1">
    <w:name w:val="Plan dokumentu1"/>
    <w:basedOn w:val="Normalny"/>
    <w:rsid w:val="000C77F3"/>
    <w:pPr>
      <w:widowControl w:val="0"/>
      <w:shd w:val="clear" w:color="auto" w:fill="000080"/>
      <w:suppressAutoHyphens/>
    </w:pPr>
    <w:rPr>
      <w:rFonts w:ascii="Tahoma" w:hAnsi="Tahoma" w:cs="Tahoma"/>
      <w:sz w:val="20"/>
      <w:szCs w:val="20"/>
      <w:lang w:eastAsia="ar-SA"/>
    </w:rPr>
  </w:style>
  <w:style w:type="paragraph" w:customStyle="1" w:styleId="Tekstpodstawowy31">
    <w:name w:val="Tekst podstawowy 31"/>
    <w:basedOn w:val="Normalny"/>
    <w:rsid w:val="000C77F3"/>
    <w:pPr>
      <w:widowControl w:val="0"/>
      <w:suppressAutoHyphens/>
      <w:spacing w:after="120"/>
    </w:pPr>
    <w:rPr>
      <w:rFonts w:ascii="Arial" w:hAnsi="Arial" w:cs="Arial"/>
      <w:sz w:val="16"/>
      <w:szCs w:val="16"/>
      <w:lang w:eastAsia="ar-SA"/>
    </w:rPr>
  </w:style>
  <w:style w:type="paragraph" w:styleId="Tematkomentarza">
    <w:name w:val="annotation subject"/>
    <w:basedOn w:val="Tekstkomentarza1"/>
    <w:next w:val="Tekstkomentarza1"/>
    <w:link w:val="TematkomentarzaZnak"/>
    <w:rsid w:val="000C77F3"/>
    <w:pPr>
      <w:widowControl w:val="0"/>
    </w:pPr>
    <w:rPr>
      <w:rFonts w:ascii="Arial" w:hAnsi="Arial" w:cs="Arial"/>
      <w:b/>
      <w:bCs/>
    </w:rPr>
  </w:style>
  <w:style w:type="character" w:customStyle="1" w:styleId="TematkomentarzaZnak">
    <w:name w:val="Temat komentarza Znak"/>
    <w:basedOn w:val="TekstkomentarzaZnak"/>
    <w:link w:val="Tematkomentarza"/>
    <w:rsid w:val="000C77F3"/>
    <w:rPr>
      <w:rFonts w:ascii="Arial" w:eastAsia="Times New Roman" w:hAnsi="Arial" w:cs="Arial"/>
      <w:b/>
      <w:bCs/>
      <w:sz w:val="20"/>
      <w:szCs w:val="20"/>
      <w:lang w:eastAsia="ar-SA"/>
    </w:rPr>
  </w:style>
  <w:style w:type="paragraph" w:customStyle="1" w:styleId="Spistreci10">
    <w:name w:val="Spis treści 10"/>
    <w:basedOn w:val="Indeks"/>
    <w:rsid w:val="000C77F3"/>
    <w:pPr>
      <w:tabs>
        <w:tab w:val="right" w:leader="dot" w:pos="7091"/>
      </w:tabs>
      <w:ind w:left="2547"/>
    </w:pPr>
  </w:style>
  <w:style w:type="paragraph" w:customStyle="1" w:styleId="Zawartoramki">
    <w:name w:val="Zawartość ramki"/>
    <w:basedOn w:val="Tekstpodstawowy"/>
    <w:rsid w:val="000C77F3"/>
    <w:pPr>
      <w:widowControl w:val="0"/>
      <w:tabs>
        <w:tab w:val="clear" w:pos="567"/>
        <w:tab w:val="clear" w:pos="1008"/>
      </w:tabs>
      <w:suppressAutoHyphens/>
      <w:spacing w:after="120"/>
      <w:jc w:val="left"/>
    </w:pPr>
    <w:rPr>
      <w:sz w:val="20"/>
      <w:szCs w:val="20"/>
      <w:lang w:eastAsia="ar-SA"/>
    </w:rPr>
  </w:style>
  <w:style w:type="paragraph" w:customStyle="1" w:styleId="WW-Normal">
    <w:name w:val="WW-Normal"/>
    <w:basedOn w:val="Normalny"/>
    <w:rsid w:val="000C77F3"/>
    <w:pPr>
      <w:widowControl w:val="0"/>
      <w:suppressAutoHyphens/>
      <w:autoSpaceDE w:val="0"/>
    </w:pPr>
    <w:rPr>
      <w:rFonts w:ascii="Symbol" w:eastAsia="Symbol" w:hAnsi="Symbol" w:cs="Symbol"/>
      <w:color w:val="000000"/>
      <w:lang w:eastAsia="hi-IN" w:bidi="hi-IN"/>
    </w:rPr>
  </w:style>
  <w:style w:type="paragraph" w:customStyle="1" w:styleId="Nagwek100">
    <w:name w:val="Nagłówek 10"/>
    <w:basedOn w:val="Nagwek10"/>
    <w:next w:val="Tekstpodstawowy"/>
    <w:rsid w:val="000C77F3"/>
    <w:pPr>
      <w:ind w:left="1287" w:hanging="360"/>
    </w:pPr>
    <w:rPr>
      <w:b/>
      <w:bCs/>
      <w:sz w:val="21"/>
      <w:szCs w:val="21"/>
    </w:rPr>
  </w:style>
  <w:style w:type="paragraph" w:customStyle="1" w:styleId="Tekst0">
    <w:name w:val="Tekst"/>
    <w:basedOn w:val="Podpis1"/>
    <w:rsid w:val="000C77F3"/>
  </w:style>
  <w:style w:type="paragraph" w:customStyle="1" w:styleId="zsartnormalZnak">
    <w:name w:val="zsart_normal Znak"/>
    <w:basedOn w:val="Normalny"/>
    <w:rsid w:val="000C77F3"/>
    <w:pPr>
      <w:spacing w:before="120" w:after="280" w:line="360" w:lineRule="auto"/>
      <w:jc w:val="both"/>
    </w:pPr>
    <w:rPr>
      <w:rFonts w:ascii="Verdana" w:hAnsi="Verdana"/>
      <w:sz w:val="20"/>
      <w:szCs w:val="20"/>
      <w:lang w:val="en-US" w:eastAsia="en-US"/>
    </w:rPr>
  </w:style>
  <w:style w:type="paragraph" w:styleId="Mapadokumentu">
    <w:name w:val="Document Map"/>
    <w:basedOn w:val="Normalny"/>
    <w:link w:val="MapadokumentuZnak"/>
    <w:uiPriority w:val="99"/>
    <w:semiHidden/>
    <w:unhideWhenUsed/>
    <w:rsid w:val="000C77F3"/>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C77F3"/>
    <w:rPr>
      <w:rFonts w:ascii="Segoe UI" w:eastAsia="Times New Roman" w:hAnsi="Segoe UI" w:cs="Segoe UI"/>
      <w:sz w:val="16"/>
      <w:szCs w:val="16"/>
      <w:lang w:eastAsia="pl-PL"/>
    </w:rPr>
  </w:style>
  <w:style w:type="character" w:customStyle="1" w:styleId="AkapitzlistZnak">
    <w:name w:val="Akapit z listą Znak"/>
    <w:aliases w:val="punk 1 Znak,Z podkreśleniem Znak,List_Paragraph Znak,Multilevel para_II Znak,Akapit z listą BS Znak,Bullet1 Znak,Bullets Znak,List Paragraph 1 Znak,References Znak,List Paragraph (numbered (a)) Znak,IBL List Paragraph Znak"/>
    <w:link w:val="Akapitzlist"/>
    <w:uiPriority w:val="1"/>
    <w:qFormat/>
    <w:rsid w:val="000C77F3"/>
    <w:rPr>
      <w:rFonts w:ascii="Times New Roman" w:eastAsia="Times New Roman" w:hAnsi="Times New Roman" w:cs="Times New Roman"/>
      <w:sz w:val="24"/>
      <w:szCs w:val="24"/>
      <w:lang w:eastAsia="pl-PL"/>
    </w:rPr>
  </w:style>
  <w:style w:type="paragraph" w:customStyle="1" w:styleId="Tre">
    <w:name w:val="Treść"/>
    <w:link w:val="TreZnak"/>
    <w:qFormat/>
    <w:rsid w:val="000C77F3"/>
    <w:pPr>
      <w:widowControl w:val="0"/>
      <w:spacing w:before="120" w:after="120" w:line="276" w:lineRule="auto"/>
      <w:ind w:left="426"/>
      <w:jc w:val="both"/>
    </w:pPr>
    <w:rPr>
      <w:rFonts w:ascii="Arial Narrow" w:eastAsia="Tahoma" w:hAnsi="Arial Narrow" w:cs="Times New Roman"/>
      <w:lang w:eastAsia="pl-PL"/>
    </w:rPr>
  </w:style>
  <w:style w:type="character" w:customStyle="1" w:styleId="TreZnak">
    <w:name w:val="Treść Znak"/>
    <w:basedOn w:val="Domylnaczcionkaakapitu"/>
    <w:link w:val="Tre"/>
    <w:rsid w:val="000C77F3"/>
    <w:rPr>
      <w:rFonts w:ascii="Arial Narrow" w:eastAsia="Tahoma" w:hAnsi="Arial Narrow" w:cs="Times New Roman"/>
      <w:lang w:eastAsia="pl-PL"/>
    </w:rPr>
  </w:style>
  <w:style w:type="character" w:styleId="Nierozpoznanawzmianka">
    <w:name w:val="Unresolved Mention"/>
    <w:basedOn w:val="Domylnaczcionkaakapitu"/>
    <w:uiPriority w:val="99"/>
    <w:semiHidden/>
    <w:unhideWhenUsed/>
    <w:rsid w:val="006E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4751">
      <w:bodyDiv w:val="1"/>
      <w:marLeft w:val="0"/>
      <w:marRight w:val="0"/>
      <w:marTop w:val="0"/>
      <w:marBottom w:val="0"/>
      <w:divBdr>
        <w:top w:val="none" w:sz="0" w:space="0" w:color="auto"/>
        <w:left w:val="none" w:sz="0" w:space="0" w:color="auto"/>
        <w:bottom w:val="none" w:sz="0" w:space="0" w:color="auto"/>
        <w:right w:val="none" w:sz="0" w:space="0" w:color="auto"/>
      </w:divBdr>
    </w:div>
    <w:div w:id="1052659303">
      <w:bodyDiv w:val="1"/>
      <w:marLeft w:val="0"/>
      <w:marRight w:val="0"/>
      <w:marTop w:val="0"/>
      <w:marBottom w:val="0"/>
      <w:divBdr>
        <w:top w:val="none" w:sz="0" w:space="0" w:color="auto"/>
        <w:left w:val="none" w:sz="0" w:space="0" w:color="auto"/>
        <w:bottom w:val="none" w:sz="0" w:space="0" w:color="auto"/>
        <w:right w:val="none" w:sz="0" w:space="0" w:color="auto"/>
      </w:divBdr>
    </w:div>
    <w:div w:id="1261331675">
      <w:bodyDiv w:val="1"/>
      <w:marLeft w:val="0"/>
      <w:marRight w:val="0"/>
      <w:marTop w:val="0"/>
      <w:marBottom w:val="0"/>
      <w:divBdr>
        <w:top w:val="none" w:sz="0" w:space="0" w:color="auto"/>
        <w:left w:val="none" w:sz="0" w:space="0" w:color="auto"/>
        <w:bottom w:val="none" w:sz="0" w:space="0" w:color="auto"/>
        <w:right w:val="none" w:sz="0" w:space="0" w:color="auto"/>
      </w:divBdr>
    </w:div>
    <w:div w:id="1268463543">
      <w:bodyDiv w:val="1"/>
      <w:marLeft w:val="0"/>
      <w:marRight w:val="0"/>
      <w:marTop w:val="0"/>
      <w:marBottom w:val="0"/>
      <w:divBdr>
        <w:top w:val="none" w:sz="0" w:space="0" w:color="auto"/>
        <w:left w:val="none" w:sz="0" w:space="0" w:color="auto"/>
        <w:bottom w:val="none" w:sz="0" w:space="0" w:color="auto"/>
        <w:right w:val="none" w:sz="0" w:space="0" w:color="auto"/>
      </w:divBdr>
    </w:div>
    <w:div w:id="12906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oleObject" Target="embeddings/oleObject1.bin"/><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oleObject" Target="embeddings/oleObject5.bin"/><Relationship Id="rId50" Type="http://schemas.openxmlformats.org/officeDocument/2006/relationships/image" Target="media/image8.wmf"/><Relationship Id="rId55" Type="http://schemas.openxmlformats.org/officeDocument/2006/relationships/footer" Target="footer12.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oleObject" Target="embeddings/oleObject3.bin"/><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oleObject" Target="embeddings/oleObject8.bin"/><Relationship Id="rId58" Type="http://schemas.openxmlformats.org/officeDocument/2006/relationships/oleObject" Target="embeddings/oleObject10.bin"/><Relationship Id="rId66" Type="http://schemas.openxmlformats.org/officeDocument/2006/relationships/footer" Target="footer16.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4.wmf"/><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oleObject" Target="embeddings/oleObject9.bin"/><Relationship Id="rId61"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oleObject" Target="embeddings/oleObject4.bin"/><Relationship Id="rId44" Type="http://schemas.openxmlformats.org/officeDocument/2006/relationships/header" Target="header16.xml"/><Relationship Id="rId52" Type="http://schemas.openxmlformats.org/officeDocument/2006/relationships/image" Target="media/image9.wmf"/><Relationship Id="rId60" Type="http://schemas.openxmlformats.org/officeDocument/2006/relationships/footer" Target="footer13.xml"/><Relationship Id="rId65" Type="http://schemas.openxmlformats.org/officeDocument/2006/relationships/header" Target="header22.xml"/><Relationship Id="rId7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image" Target="media/image5.wmf"/><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oleObject" Target="embeddings/oleObject6.bin"/><Relationship Id="rId56" Type="http://schemas.openxmlformats.org/officeDocument/2006/relationships/image" Target="media/image10.png"/><Relationship Id="rId64" Type="http://schemas.openxmlformats.org/officeDocument/2006/relationships/footer" Target="footer15.xml"/><Relationship Id="rId69"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image" Target="media/image6.png"/><Relationship Id="rId46" Type="http://schemas.openxmlformats.org/officeDocument/2006/relationships/image" Target="media/image7.wmf"/><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image" Target="media/image2.wmf"/><Relationship Id="rId41" Type="http://schemas.openxmlformats.org/officeDocument/2006/relationships/header" Target="header14.xml"/><Relationship Id="rId54" Type="http://schemas.openxmlformats.org/officeDocument/2006/relationships/header" Target="header18.xml"/><Relationship Id="rId62" Type="http://schemas.openxmlformats.org/officeDocument/2006/relationships/footer" Target="footer14.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CB34BE0A404396A8A53A258DFACE4E"/>
        <w:category>
          <w:name w:val="Ogólne"/>
          <w:gallery w:val="placeholder"/>
        </w:category>
        <w:types>
          <w:type w:val="bbPlcHdr"/>
        </w:types>
        <w:behaviors>
          <w:behavior w:val="content"/>
        </w:behaviors>
        <w:guid w:val="{379B9721-B2E0-4935-94FB-52B4DFB4ACF4}"/>
      </w:docPartPr>
      <w:docPartBody>
        <w:p w:rsidR="0098561E" w:rsidRDefault="00DC1DE2">
          <w:r w:rsidRPr="001F3E04">
            <w:rPr>
              <w:rStyle w:val="Tekstzastpczy"/>
            </w:rPr>
            <w:t>[Słowa kluczowe]</w:t>
          </w:r>
        </w:p>
      </w:docPartBody>
    </w:docPart>
    <w:docPart>
      <w:docPartPr>
        <w:name w:val="07DDB2A8AC694171826576303CAF3C22"/>
        <w:category>
          <w:name w:val="Ogólne"/>
          <w:gallery w:val="placeholder"/>
        </w:category>
        <w:types>
          <w:type w:val="bbPlcHdr"/>
        </w:types>
        <w:behaviors>
          <w:behavior w:val="content"/>
        </w:behaviors>
        <w:guid w:val="{7692AB6B-74BE-4D5A-A936-7D688CE14F3C}"/>
      </w:docPartPr>
      <w:docPartBody>
        <w:p w:rsidR="005F3B4F" w:rsidRDefault="00E100AC" w:rsidP="00E100AC">
          <w:pPr>
            <w:pStyle w:val="07DDB2A8AC694171826576303CAF3C22"/>
          </w:pPr>
          <w:r w:rsidRPr="001D5A37">
            <w:rPr>
              <w:rStyle w:val="Tekstzastpczy"/>
            </w:rPr>
            <w:t>[Słowa kluczowe]</w:t>
          </w:r>
        </w:p>
      </w:docPartBody>
    </w:docPart>
    <w:docPart>
      <w:docPartPr>
        <w:name w:val="056E6353F34F4FA4B74D993E34414665"/>
        <w:category>
          <w:name w:val="Ogólne"/>
          <w:gallery w:val="placeholder"/>
        </w:category>
        <w:types>
          <w:type w:val="bbPlcHdr"/>
        </w:types>
        <w:behaviors>
          <w:behavior w:val="content"/>
        </w:behaviors>
        <w:guid w:val="{C9383096-CAA4-4D82-A3B6-2DD5EA0A5899}"/>
      </w:docPartPr>
      <w:docPartBody>
        <w:p w:rsidR="00D1171E" w:rsidRDefault="00EB775B" w:rsidP="00EB775B">
          <w:pPr>
            <w:pStyle w:val="056E6353F34F4FA4B74D993E34414665"/>
          </w:pPr>
          <w:r w:rsidRPr="00F17FE4">
            <w:rPr>
              <w:rStyle w:val="Tekstzastpczy"/>
            </w:rPr>
            <w:t>[Słowa kluczowe]</w:t>
          </w:r>
        </w:p>
      </w:docPartBody>
    </w:docPart>
    <w:docPart>
      <w:docPartPr>
        <w:name w:val="398CD50838A5449FBCD1E2F472ACABEE"/>
        <w:category>
          <w:name w:val="Ogólne"/>
          <w:gallery w:val="placeholder"/>
        </w:category>
        <w:types>
          <w:type w:val="bbPlcHdr"/>
        </w:types>
        <w:behaviors>
          <w:behavior w:val="content"/>
        </w:behaviors>
        <w:guid w:val="{3ADB4E77-6C8E-4FB5-8A26-F252E636D21B}"/>
      </w:docPartPr>
      <w:docPartBody>
        <w:p w:rsidR="00D1171E" w:rsidRDefault="00EB775B" w:rsidP="00EB775B">
          <w:pPr>
            <w:pStyle w:val="398CD50838A5449FBCD1E2F472ACABEE"/>
          </w:pPr>
          <w:r w:rsidRPr="0030616F">
            <w:rPr>
              <w:rStyle w:val="Tekstzastpczy"/>
            </w:rPr>
            <w:t>[Słowa kluczowe]</w:t>
          </w:r>
        </w:p>
      </w:docPartBody>
    </w:docPart>
    <w:docPart>
      <w:docPartPr>
        <w:name w:val="D16408AF066549019EB3980BBFE9AE58"/>
        <w:category>
          <w:name w:val="Ogólne"/>
          <w:gallery w:val="placeholder"/>
        </w:category>
        <w:types>
          <w:type w:val="bbPlcHdr"/>
        </w:types>
        <w:behaviors>
          <w:behavior w:val="content"/>
        </w:behaviors>
        <w:guid w:val="{5ABFFB21-2F5A-45BC-BD81-B2B3FD8804E1}"/>
      </w:docPartPr>
      <w:docPartBody>
        <w:p w:rsidR="00D1171E" w:rsidRDefault="00EB775B" w:rsidP="00EB775B">
          <w:pPr>
            <w:pStyle w:val="D16408AF066549019EB3980BBFE9AE58"/>
          </w:pPr>
          <w:r w:rsidRPr="003519EE">
            <w:rPr>
              <w:rStyle w:val="Tekstzastpczy"/>
            </w:rPr>
            <w:t>[Słowa kluczowe]</w:t>
          </w:r>
        </w:p>
      </w:docPartBody>
    </w:docPart>
    <w:docPart>
      <w:docPartPr>
        <w:name w:val="FDB9E7E1CFFC465E8F8F8BF3D65BD44F"/>
        <w:category>
          <w:name w:val="Ogólne"/>
          <w:gallery w:val="placeholder"/>
        </w:category>
        <w:types>
          <w:type w:val="bbPlcHdr"/>
        </w:types>
        <w:behaviors>
          <w:behavior w:val="content"/>
        </w:behaviors>
        <w:guid w:val="{4CD500DC-6287-4FF3-9A35-06C616CA3EFB}"/>
      </w:docPartPr>
      <w:docPartBody>
        <w:p w:rsidR="00D1171E" w:rsidRDefault="00EB775B" w:rsidP="00EB775B">
          <w:pPr>
            <w:pStyle w:val="FDB9E7E1CFFC465E8F8F8BF3D65BD44F"/>
          </w:pPr>
          <w:r w:rsidRPr="00DB4A4F">
            <w:rPr>
              <w:rStyle w:val="Tekstzastpczy"/>
            </w:rPr>
            <w:t>[Słowa kluczowe]</w:t>
          </w:r>
        </w:p>
      </w:docPartBody>
    </w:docPart>
    <w:docPart>
      <w:docPartPr>
        <w:name w:val="DAFA356D96A245A2A5E58E26B5A65970"/>
        <w:category>
          <w:name w:val="Ogólne"/>
          <w:gallery w:val="placeholder"/>
        </w:category>
        <w:types>
          <w:type w:val="bbPlcHdr"/>
        </w:types>
        <w:behaviors>
          <w:behavior w:val="content"/>
        </w:behaviors>
        <w:guid w:val="{9CFDFB16-F387-427C-AE8A-08F1B76617D7}"/>
      </w:docPartPr>
      <w:docPartBody>
        <w:p w:rsidR="00D1171E" w:rsidRDefault="00EB775B" w:rsidP="00EB775B">
          <w:pPr>
            <w:pStyle w:val="DAFA356D96A245A2A5E58E26B5A65970"/>
          </w:pPr>
          <w:r w:rsidRPr="00802019">
            <w:rPr>
              <w:rStyle w:val="Tekstzastpczy"/>
            </w:rPr>
            <w:t>[Słowa kluczowe]</w:t>
          </w:r>
        </w:p>
      </w:docPartBody>
    </w:docPart>
    <w:docPart>
      <w:docPartPr>
        <w:name w:val="72E3E0D8DD474A49AAD9303457BCAC5E"/>
        <w:category>
          <w:name w:val="Ogólne"/>
          <w:gallery w:val="placeholder"/>
        </w:category>
        <w:types>
          <w:type w:val="bbPlcHdr"/>
        </w:types>
        <w:behaviors>
          <w:behavior w:val="content"/>
        </w:behaviors>
        <w:guid w:val="{634B2307-C7B1-48E1-98A9-512CB9862466}"/>
      </w:docPartPr>
      <w:docPartBody>
        <w:p w:rsidR="0095669F" w:rsidRDefault="00D1171E" w:rsidP="00D1171E">
          <w:pPr>
            <w:pStyle w:val="72E3E0D8DD474A49AAD9303457BCAC5E"/>
          </w:pPr>
          <w:r w:rsidRPr="0030616F">
            <w:rPr>
              <w:rStyle w:val="Tekstzastpczy"/>
            </w:rPr>
            <w:t>[Słowa kluczowe]</w:t>
          </w:r>
        </w:p>
      </w:docPartBody>
    </w:docPart>
    <w:docPart>
      <w:docPartPr>
        <w:name w:val="B53C2F4EE1FF48A48611BDA20019C56C"/>
        <w:category>
          <w:name w:val="Ogólne"/>
          <w:gallery w:val="placeholder"/>
        </w:category>
        <w:types>
          <w:type w:val="bbPlcHdr"/>
        </w:types>
        <w:behaviors>
          <w:behavior w:val="content"/>
        </w:behaviors>
        <w:guid w:val="{8FEA22A5-4C85-4A7A-97C7-BC596D89CD7B}"/>
      </w:docPartPr>
      <w:docPartBody>
        <w:p w:rsidR="0095669F" w:rsidRDefault="00D1171E" w:rsidP="00D1171E">
          <w:pPr>
            <w:pStyle w:val="B53C2F4EE1FF48A48611BDA20019C56C"/>
          </w:pPr>
          <w:r w:rsidRPr="003B56F5">
            <w:rPr>
              <w:rStyle w:val="Tekstzastpczy"/>
            </w:rPr>
            <w:t>[Słowa kluczowe]</w:t>
          </w:r>
        </w:p>
      </w:docPartBody>
    </w:docPart>
    <w:docPart>
      <w:docPartPr>
        <w:name w:val="55443EDA64C04100A976FB4322F27B14"/>
        <w:category>
          <w:name w:val="Ogólne"/>
          <w:gallery w:val="placeholder"/>
        </w:category>
        <w:types>
          <w:type w:val="bbPlcHdr"/>
        </w:types>
        <w:behaviors>
          <w:behavior w:val="content"/>
        </w:behaviors>
        <w:guid w:val="{672A5B74-352F-42C5-956E-EA9A0B2DB8C7}"/>
      </w:docPartPr>
      <w:docPartBody>
        <w:p w:rsidR="0095669F" w:rsidRDefault="00D1171E" w:rsidP="00D1171E">
          <w:pPr>
            <w:pStyle w:val="55443EDA64C04100A976FB4322F27B14"/>
          </w:pPr>
          <w:r w:rsidRPr="00314758">
            <w:rPr>
              <w:rStyle w:val="Tekstzastpczy"/>
            </w:rPr>
            <w:t>[Słowa kluczowe]</w:t>
          </w:r>
        </w:p>
      </w:docPartBody>
    </w:docPart>
    <w:docPart>
      <w:docPartPr>
        <w:name w:val="81CF9E62D79045938AA585B302383714"/>
        <w:category>
          <w:name w:val="Ogólne"/>
          <w:gallery w:val="placeholder"/>
        </w:category>
        <w:types>
          <w:type w:val="bbPlcHdr"/>
        </w:types>
        <w:behaviors>
          <w:behavior w:val="content"/>
        </w:behaviors>
        <w:guid w:val="{2AC4422A-AB81-4D67-968F-B9A62BB31F48}"/>
      </w:docPartPr>
      <w:docPartBody>
        <w:p w:rsidR="0095669F" w:rsidRDefault="00D1171E" w:rsidP="00D1171E">
          <w:pPr>
            <w:pStyle w:val="81CF9E62D79045938AA585B302383714"/>
          </w:pPr>
          <w:r w:rsidRPr="0030616F">
            <w:rPr>
              <w:rStyle w:val="Tekstzastpczy"/>
            </w:rPr>
            <w:t>[Słowa kluczowe]</w:t>
          </w:r>
        </w:p>
      </w:docPartBody>
    </w:docPart>
    <w:docPart>
      <w:docPartPr>
        <w:name w:val="E5CD5817312040A4869D412E0000D5A5"/>
        <w:category>
          <w:name w:val="Ogólne"/>
          <w:gallery w:val="placeholder"/>
        </w:category>
        <w:types>
          <w:type w:val="bbPlcHdr"/>
        </w:types>
        <w:behaviors>
          <w:behavior w:val="content"/>
        </w:behaviors>
        <w:guid w:val="{E0B028FD-BB94-443A-AE97-2DC892C77DA0}"/>
      </w:docPartPr>
      <w:docPartBody>
        <w:p w:rsidR="0095669F" w:rsidRDefault="00D1171E" w:rsidP="00D1171E">
          <w:pPr>
            <w:pStyle w:val="E5CD5817312040A4869D412E0000D5A5"/>
          </w:pPr>
          <w:r w:rsidRPr="00ED6C2B">
            <w:rPr>
              <w:rStyle w:val="Tekstzastpczy"/>
            </w:rPr>
            <w:t>[Słowa kluczowe]</w:t>
          </w:r>
        </w:p>
      </w:docPartBody>
    </w:docPart>
    <w:docPart>
      <w:docPartPr>
        <w:name w:val="2CC687EBFE0440D6B0757A22B32D34A3"/>
        <w:category>
          <w:name w:val="Ogólne"/>
          <w:gallery w:val="placeholder"/>
        </w:category>
        <w:types>
          <w:type w:val="bbPlcHdr"/>
        </w:types>
        <w:behaviors>
          <w:behavior w:val="content"/>
        </w:behaviors>
        <w:guid w:val="{14D2DAE3-1C0E-4B7F-BE2D-B9BA859340B5}"/>
      </w:docPartPr>
      <w:docPartBody>
        <w:p w:rsidR="0095669F" w:rsidRDefault="00D1171E" w:rsidP="00D1171E">
          <w:pPr>
            <w:pStyle w:val="2CC687EBFE0440D6B0757A22B32D34A3"/>
          </w:pPr>
          <w:r w:rsidRPr="006B29D4">
            <w:rPr>
              <w:rStyle w:val="Tekstzastpczy"/>
            </w:rPr>
            <w:t>[Słowa kluczowe]</w:t>
          </w:r>
        </w:p>
      </w:docPartBody>
    </w:docPart>
    <w:docPart>
      <w:docPartPr>
        <w:name w:val="1B24A577B735447C868AA2D82967D338"/>
        <w:category>
          <w:name w:val="Ogólne"/>
          <w:gallery w:val="placeholder"/>
        </w:category>
        <w:types>
          <w:type w:val="bbPlcHdr"/>
        </w:types>
        <w:behaviors>
          <w:behavior w:val="content"/>
        </w:behaviors>
        <w:guid w:val="{DF51E7E1-8AAA-4EA7-ACB3-A45B7A8ECAB7}"/>
      </w:docPartPr>
      <w:docPartBody>
        <w:p w:rsidR="0095669F" w:rsidRDefault="00D1171E" w:rsidP="00D1171E">
          <w:pPr>
            <w:pStyle w:val="1B24A577B735447C868AA2D82967D338"/>
          </w:pPr>
          <w:r w:rsidRPr="00085E53">
            <w:rPr>
              <w:rStyle w:val="Tekstzastpczy"/>
            </w:rPr>
            <w:t>[Słowa kluczowe]</w:t>
          </w:r>
        </w:p>
      </w:docPartBody>
    </w:docPart>
    <w:docPart>
      <w:docPartPr>
        <w:name w:val="FDA12109EE60420993EE0C70DB94F715"/>
        <w:category>
          <w:name w:val="Ogólne"/>
          <w:gallery w:val="placeholder"/>
        </w:category>
        <w:types>
          <w:type w:val="bbPlcHdr"/>
        </w:types>
        <w:behaviors>
          <w:behavior w:val="content"/>
        </w:behaviors>
        <w:guid w:val="{1C0870C9-38CF-4AE8-BF7F-086D1E5DCF08}"/>
      </w:docPartPr>
      <w:docPartBody>
        <w:p w:rsidR="0095669F" w:rsidRDefault="00D1171E" w:rsidP="00D1171E">
          <w:pPr>
            <w:pStyle w:val="FDA12109EE60420993EE0C70DB94F715"/>
          </w:pPr>
          <w:r w:rsidRPr="00450162">
            <w:rPr>
              <w:rStyle w:val="Tekstzastpczy"/>
            </w:rPr>
            <w:t>[Słowa kluczowe]</w:t>
          </w:r>
        </w:p>
      </w:docPartBody>
    </w:docPart>
    <w:docPart>
      <w:docPartPr>
        <w:name w:val="8D4CEAEF4DE14B54AF7AA0CD8035D43B"/>
        <w:category>
          <w:name w:val="Ogólne"/>
          <w:gallery w:val="placeholder"/>
        </w:category>
        <w:types>
          <w:type w:val="bbPlcHdr"/>
        </w:types>
        <w:behaviors>
          <w:behavior w:val="content"/>
        </w:behaviors>
        <w:guid w:val="{3F2EBA02-23D7-4F3F-AF93-389B8E1416BC}"/>
      </w:docPartPr>
      <w:docPartBody>
        <w:p w:rsidR="0095669F" w:rsidRDefault="00D1171E" w:rsidP="00D1171E">
          <w:pPr>
            <w:pStyle w:val="8D4CEAEF4DE14B54AF7AA0CD8035D43B"/>
          </w:pPr>
          <w:r w:rsidRPr="00EE5859">
            <w:rPr>
              <w:rStyle w:val="Tekstzastpczy"/>
            </w:rPr>
            <w:t>[Słowa kluczowe]</w:t>
          </w:r>
        </w:p>
      </w:docPartBody>
    </w:docPart>
    <w:docPart>
      <w:docPartPr>
        <w:name w:val="CB583652B01443D68C917CF43BE230DF"/>
        <w:category>
          <w:name w:val="Ogólne"/>
          <w:gallery w:val="placeholder"/>
        </w:category>
        <w:types>
          <w:type w:val="bbPlcHdr"/>
        </w:types>
        <w:behaviors>
          <w:behavior w:val="content"/>
        </w:behaviors>
        <w:guid w:val="{5123F049-DD12-4603-B68F-76AA42678927}"/>
      </w:docPartPr>
      <w:docPartBody>
        <w:p w:rsidR="0095669F" w:rsidRDefault="00D1171E" w:rsidP="00D1171E">
          <w:pPr>
            <w:pStyle w:val="CB583652B01443D68C917CF43BE230DF"/>
          </w:pPr>
          <w:r w:rsidRPr="00251702">
            <w:rPr>
              <w:rStyle w:val="Tekstzastpczy"/>
            </w:rPr>
            <w:t>[Keywords]</w:t>
          </w:r>
        </w:p>
      </w:docPartBody>
    </w:docPart>
    <w:docPart>
      <w:docPartPr>
        <w:name w:val="543371FB6922440D964C1E7339FC165A"/>
        <w:category>
          <w:name w:val="Ogólne"/>
          <w:gallery w:val="placeholder"/>
        </w:category>
        <w:types>
          <w:type w:val="bbPlcHdr"/>
        </w:types>
        <w:behaviors>
          <w:behavior w:val="content"/>
        </w:behaviors>
        <w:guid w:val="{29A437DC-EAC9-4FD4-AAFF-0A4F574904E2}"/>
      </w:docPartPr>
      <w:docPartBody>
        <w:p w:rsidR="0095669F" w:rsidRDefault="00D1171E" w:rsidP="00D1171E">
          <w:pPr>
            <w:pStyle w:val="543371FB6922440D964C1E7339FC165A"/>
          </w:pPr>
          <w:r w:rsidRPr="00274856">
            <w:rPr>
              <w:rStyle w:val="Tekstzastpczy"/>
            </w:rPr>
            <w:t>[Słowa kluczowe]</w:t>
          </w:r>
        </w:p>
      </w:docPartBody>
    </w:docPart>
    <w:docPart>
      <w:docPartPr>
        <w:name w:val="0B1048038D3440EAAB230F3B67DB1444"/>
        <w:category>
          <w:name w:val="Ogólne"/>
          <w:gallery w:val="placeholder"/>
        </w:category>
        <w:types>
          <w:type w:val="bbPlcHdr"/>
        </w:types>
        <w:behaviors>
          <w:behavior w:val="content"/>
        </w:behaviors>
        <w:guid w:val="{CA8F9B64-D5D8-404B-8E0C-A4356D78184A}"/>
      </w:docPartPr>
      <w:docPartBody>
        <w:p w:rsidR="0095669F" w:rsidRDefault="00D1171E" w:rsidP="00D1171E">
          <w:pPr>
            <w:pStyle w:val="0B1048038D3440EAAB230F3B67DB1444"/>
          </w:pPr>
          <w:r w:rsidRPr="0076642A">
            <w:rPr>
              <w:rStyle w:val="Tekstzastpczy"/>
            </w:rPr>
            <w:t>[Keywords]</w:t>
          </w:r>
        </w:p>
      </w:docPartBody>
    </w:docPart>
    <w:docPart>
      <w:docPartPr>
        <w:name w:val="A8637DCAC2C64A8BBAC29B49083D8AEF"/>
        <w:category>
          <w:name w:val="Ogólne"/>
          <w:gallery w:val="placeholder"/>
        </w:category>
        <w:types>
          <w:type w:val="bbPlcHdr"/>
        </w:types>
        <w:behaviors>
          <w:behavior w:val="content"/>
        </w:behaviors>
        <w:guid w:val="{3B5CEF41-FB8E-4E22-9F9C-7097025A794C}"/>
      </w:docPartPr>
      <w:docPartBody>
        <w:p w:rsidR="0095669F" w:rsidRDefault="00D1171E" w:rsidP="00D1171E">
          <w:pPr>
            <w:pStyle w:val="A8637DCAC2C64A8BBAC29B49083D8AEF"/>
          </w:pPr>
          <w:r w:rsidRPr="001A024C">
            <w:rPr>
              <w:rStyle w:val="Tekstzastpczy"/>
            </w:rPr>
            <w:t>[Słowa kluczowe]</w:t>
          </w:r>
        </w:p>
      </w:docPartBody>
    </w:docPart>
    <w:docPart>
      <w:docPartPr>
        <w:name w:val="A1AF7873907A4A8DB113DC99A98BD240"/>
        <w:category>
          <w:name w:val="Ogólne"/>
          <w:gallery w:val="placeholder"/>
        </w:category>
        <w:types>
          <w:type w:val="bbPlcHdr"/>
        </w:types>
        <w:behaviors>
          <w:behavior w:val="content"/>
        </w:behaviors>
        <w:guid w:val="{A34AB303-8116-46F0-9CC1-9C49A39DD9BD}"/>
      </w:docPartPr>
      <w:docPartBody>
        <w:p w:rsidR="0095669F" w:rsidRDefault="00D1171E" w:rsidP="00D1171E">
          <w:pPr>
            <w:pStyle w:val="A1AF7873907A4A8DB113DC99A98BD240"/>
          </w:pPr>
          <w:r w:rsidRPr="007F4C13">
            <w:rPr>
              <w:rStyle w:val="Tekstzastpczy"/>
            </w:rPr>
            <w:t>[Słowa kluczowe]</w:t>
          </w:r>
        </w:p>
      </w:docPartBody>
    </w:docPart>
    <w:docPart>
      <w:docPartPr>
        <w:name w:val="FB4C10F4D0814CB9940FB3033B0B91BE"/>
        <w:category>
          <w:name w:val="Ogólne"/>
          <w:gallery w:val="placeholder"/>
        </w:category>
        <w:types>
          <w:type w:val="bbPlcHdr"/>
        </w:types>
        <w:behaviors>
          <w:behavior w:val="content"/>
        </w:behaviors>
        <w:guid w:val="{BBFF220E-CCB1-453C-B9B6-1BF17B995FA8}"/>
      </w:docPartPr>
      <w:docPartBody>
        <w:p w:rsidR="0095669F" w:rsidRDefault="00D1171E" w:rsidP="00D1171E">
          <w:pPr>
            <w:pStyle w:val="FB4C10F4D0814CB9940FB3033B0B91BE"/>
          </w:pPr>
          <w:r w:rsidRPr="0030616F">
            <w:rPr>
              <w:rStyle w:val="Tekstzastpczy"/>
            </w:rPr>
            <w:t>[Słowa kluczowe]</w:t>
          </w:r>
        </w:p>
      </w:docPartBody>
    </w:docPart>
    <w:docPart>
      <w:docPartPr>
        <w:name w:val="2D657226C62A4F5286781B2BFDFA822D"/>
        <w:category>
          <w:name w:val="Ogólne"/>
          <w:gallery w:val="placeholder"/>
        </w:category>
        <w:types>
          <w:type w:val="bbPlcHdr"/>
        </w:types>
        <w:behaviors>
          <w:behavior w:val="content"/>
        </w:behaviors>
        <w:guid w:val="{B12C67F4-1A8C-4538-9ABF-2C3F3110D3C4}"/>
      </w:docPartPr>
      <w:docPartBody>
        <w:p w:rsidR="0095669F" w:rsidRDefault="00D1171E" w:rsidP="00D1171E">
          <w:pPr>
            <w:pStyle w:val="2D657226C62A4F5286781B2BFDFA822D"/>
          </w:pPr>
          <w:r w:rsidRPr="00082D4E">
            <w:rPr>
              <w:rStyle w:val="Tekstzastpczy"/>
            </w:rPr>
            <w:t>[Słowa kluczowe]</w:t>
          </w:r>
        </w:p>
      </w:docPartBody>
    </w:docPart>
    <w:docPart>
      <w:docPartPr>
        <w:name w:val="2C61918332264DD4BE14223A47A8AF69"/>
        <w:category>
          <w:name w:val="Ogólne"/>
          <w:gallery w:val="placeholder"/>
        </w:category>
        <w:types>
          <w:type w:val="bbPlcHdr"/>
        </w:types>
        <w:behaviors>
          <w:behavior w:val="content"/>
        </w:behaviors>
        <w:guid w:val="{1B350235-62F5-4874-85DE-23C9B709871A}"/>
      </w:docPartPr>
      <w:docPartBody>
        <w:p w:rsidR="0095669F" w:rsidRDefault="00D1171E" w:rsidP="00D1171E">
          <w:pPr>
            <w:pStyle w:val="2C61918332264DD4BE14223A47A8AF69"/>
          </w:pPr>
          <w:r w:rsidRPr="00D738D0">
            <w:rPr>
              <w:rStyle w:val="Tekstzastpczy"/>
            </w:rPr>
            <w:t>[Słowa kluczowe]</w:t>
          </w:r>
        </w:p>
      </w:docPartBody>
    </w:docPart>
    <w:docPart>
      <w:docPartPr>
        <w:name w:val="CDA1F0DCC26145BA9942E1EFE4256E21"/>
        <w:category>
          <w:name w:val="Ogólne"/>
          <w:gallery w:val="placeholder"/>
        </w:category>
        <w:types>
          <w:type w:val="bbPlcHdr"/>
        </w:types>
        <w:behaviors>
          <w:behavior w:val="content"/>
        </w:behaviors>
        <w:guid w:val="{E1B56E68-6EF9-44FB-B0C8-F5C54E8778C3}"/>
      </w:docPartPr>
      <w:docPartBody>
        <w:p w:rsidR="0095669F" w:rsidRDefault="00D1171E" w:rsidP="00D1171E">
          <w:pPr>
            <w:pStyle w:val="CDA1F0DCC26145BA9942E1EFE4256E21"/>
          </w:pPr>
          <w:r w:rsidRPr="00EF4700">
            <w:rPr>
              <w:rStyle w:val="Tekstzastpczy"/>
            </w:rPr>
            <w:t>[Słowa kluczowe]</w:t>
          </w:r>
        </w:p>
      </w:docPartBody>
    </w:docPart>
    <w:docPart>
      <w:docPartPr>
        <w:name w:val="6A57263D8FD14AB288A349DC6C84B3C6"/>
        <w:category>
          <w:name w:val="Ogólne"/>
          <w:gallery w:val="placeholder"/>
        </w:category>
        <w:types>
          <w:type w:val="bbPlcHdr"/>
        </w:types>
        <w:behaviors>
          <w:behavior w:val="content"/>
        </w:behaviors>
        <w:guid w:val="{755113A5-76B5-414D-AE80-7AAD6C00D778}"/>
      </w:docPartPr>
      <w:docPartBody>
        <w:p w:rsidR="0095669F" w:rsidRDefault="00D1171E" w:rsidP="00D1171E">
          <w:pPr>
            <w:pStyle w:val="6A57263D8FD14AB288A349DC6C84B3C6"/>
          </w:pPr>
          <w:r w:rsidRPr="00EF4700">
            <w:rPr>
              <w:rStyle w:val="Tekstzastpczy"/>
            </w:rPr>
            <w:t>[Słowa kluczowe]</w:t>
          </w:r>
        </w:p>
      </w:docPartBody>
    </w:docPart>
    <w:docPart>
      <w:docPartPr>
        <w:name w:val="2AA59BF2DB9144798442632D6A338AB6"/>
        <w:category>
          <w:name w:val="Ogólne"/>
          <w:gallery w:val="placeholder"/>
        </w:category>
        <w:types>
          <w:type w:val="bbPlcHdr"/>
        </w:types>
        <w:behaviors>
          <w:behavior w:val="content"/>
        </w:behaviors>
        <w:guid w:val="{FAD39EB3-2D9B-4B14-9426-6D2A73BE7A55}"/>
      </w:docPartPr>
      <w:docPartBody>
        <w:p w:rsidR="0095669F" w:rsidRDefault="00D1171E" w:rsidP="00D1171E">
          <w:pPr>
            <w:pStyle w:val="2AA59BF2DB9144798442632D6A338AB6"/>
          </w:pPr>
          <w:r w:rsidRPr="00ED6C2B">
            <w:rPr>
              <w:rStyle w:val="Tekstzastpczy"/>
            </w:rPr>
            <w:t>[Słowa kluczowe]</w:t>
          </w:r>
        </w:p>
      </w:docPartBody>
    </w:docPart>
    <w:docPart>
      <w:docPartPr>
        <w:name w:val="2B326DDA66144143ACFCE77874561D99"/>
        <w:category>
          <w:name w:val="Ogólne"/>
          <w:gallery w:val="placeholder"/>
        </w:category>
        <w:types>
          <w:type w:val="bbPlcHdr"/>
        </w:types>
        <w:behaviors>
          <w:behavior w:val="content"/>
        </w:behaviors>
        <w:guid w:val="{B329622A-61BA-4BB2-A23B-AC49DB81B05D}"/>
      </w:docPartPr>
      <w:docPartBody>
        <w:p w:rsidR="00A1538E" w:rsidRDefault="007D2C26" w:rsidP="007D2C26">
          <w:pPr>
            <w:pStyle w:val="2B326DDA66144143ACFCE77874561D99"/>
          </w:pPr>
          <w:r w:rsidRPr="00EC337D">
            <w:rPr>
              <w:rStyle w:val="Tekstzastpczy"/>
            </w:rPr>
            <w:t>[Słowa kluczowe]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Times New">
    <w:altName w:val="Times New Roman"/>
    <w:charset w:val="EE"/>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B2"/>
    <w:rsid w:val="00001DD7"/>
    <w:rsid w:val="000605FC"/>
    <w:rsid w:val="0008785A"/>
    <w:rsid w:val="000A3A90"/>
    <w:rsid w:val="000D2086"/>
    <w:rsid w:val="000E1B6A"/>
    <w:rsid w:val="000F3934"/>
    <w:rsid w:val="001F6D87"/>
    <w:rsid w:val="001F7F71"/>
    <w:rsid w:val="00200E08"/>
    <w:rsid w:val="002451BE"/>
    <w:rsid w:val="002F4D27"/>
    <w:rsid w:val="00310B95"/>
    <w:rsid w:val="00341893"/>
    <w:rsid w:val="003E7106"/>
    <w:rsid w:val="003F3C05"/>
    <w:rsid w:val="004237AB"/>
    <w:rsid w:val="004A63E1"/>
    <w:rsid w:val="004C6D75"/>
    <w:rsid w:val="00507D2B"/>
    <w:rsid w:val="00574355"/>
    <w:rsid w:val="005910AD"/>
    <w:rsid w:val="005F3B4F"/>
    <w:rsid w:val="00621EE1"/>
    <w:rsid w:val="00656651"/>
    <w:rsid w:val="006F7BF9"/>
    <w:rsid w:val="00703F73"/>
    <w:rsid w:val="00794883"/>
    <w:rsid w:val="007C68A7"/>
    <w:rsid w:val="007D2C26"/>
    <w:rsid w:val="00814ED5"/>
    <w:rsid w:val="00843C6A"/>
    <w:rsid w:val="00853D7F"/>
    <w:rsid w:val="00855C85"/>
    <w:rsid w:val="008E0BA4"/>
    <w:rsid w:val="0095669F"/>
    <w:rsid w:val="0098561E"/>
    <w:rsid w:val="009F434D"/>
    <w:rsid w:val="00A1538E"/>
    <w:rsid w:val="00A36945"/>
    <w:rsid w:val="00A663AC"/>
    <w:rsid w:val="00AA6FB2"/>
    <w:rsid w:val="00D1171E"/>
    <w:rsid w:val="00D2033C"/>
    <w:rsid w:val="00DA7146"/>
    <w:rsid w:val="00DB2AE4"/>
    <w:rsid w:val="00DC1DE2"/>
    <w:rsid w:val="00E100AC"/>
    <w:rsid w:val="00E1404B"/>
    <w:rsid w:val="00E57089"/>
    <w:rsid w:val="00E83FE5"/>
    <w:rsid w:val="00EB775B"/>
    <w:rsid w:val="00F3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D2C26"/>
    <w:rPr>
      <w:color w:val="808080"/>
    </w:rPr>
  </w:style>
  <w:style w:type="paragraph" w:customStyle="1" w:styleId="72E3E0D8DD474A49AAD9303457BCAC5E">
    <w:name w:val="72E3E0D8DD474A49AAD9303457BCAC5E"/>
    <w:rsid w:val="00D1171E"/>
    <w:rPr>
      <w:kern w:val="2"/>
      <w14:ligatures w14:val="standardContextual"/>
    </w:rPr>
  </w:style>
  <w:style w:type="paragraph" w:customStyle="1" w:styleId="B53C2F4EE1FF48A48611BDA20019C56C">
    <w:name w:val="B53C2F4EE1FF48A48611BDA20019C56C"/>
    <w:rsid w:val="00D1171E"/>
    <w:rPr>
      <w:kern w:val="2"/>
      <w14:ligatures w14:val="standardContextual"/>
    </w:rPr>
  </w:style>
  <w:style w:type="paragraph" w:customStyle="1" w:styleId="55443EDA64C04100A976FB4322F27B14">
    <w:name w:val="55443EDA64C04100A976FB4322F27B14"/>
    <w:rsid w:val="00D1171E"/>
    <w:rPr>
      <w:kern w:val="2"/>
      <w14:ligatures w14:val="standardContextual"/>
    </w:rPr>
  </w:style>
  <w:style w:type="paragraph" w:customStyle="1" w:styleId="81CF9E62D79045938AA585B302383714">
    <w:name w:val="81CF9E62D79045938AA585B302383714"/>
    <w:rsid w:val="00D1171E"/>
    <w:rPr>
      <w:kern w:val="2"/>
      <w14:ligatures w14:val="standardContextual"/>
    </w:rPr>
  </w:style>
  <w:style w:type="paragraph" w:customStyle="1" w:styleId="E5CD5817312040A4869D412E0000D5A5">
    <w:name w:val="E5CD5817312040A4869D412E0000D5A5"/>
    <w:rsid w:val="00D1171E"/>
    <w:rPr>
      <w:kern w:val="2"/>
      <w14:ligatures w14:val="standardContextual"/>
    </w:rPr>
  </w:style>
  <w:style w:type="paragraph" w:customStyle="1" w:styleId="2CC687EBFE0440D6B0757A22B32D34A3">
    <w:name w:val="2CC687EBFE0440D6B0757A22B32D34A3"/>
    <w:rsid w:val="00D1171E"/>
    <w:rPr>
      <w:kern w:val="2"/>
      <w14:ligatures w14:val="standardContextual"/>
    </w:rPr>
  </w:style>
  <w:style w:type="paragraph" w:customStyle="1" w:styleId="1B24A577B735447C868AA2D82967D338">
    <w:name w:val="1B24A577B735447C868AA2D82967D338"/>
    <w:rsid w:val="00D1171E"/>
    <w:rPr>
      <w:kern w:val="2"/>
      <w14:ligatures w14:val="standardContextual"/>
    </w:rPr>
  </w:style>
  <w:style w:type="paragraph" w:customStyle="1" w:styleId="FDA12109EE60420993EE0C70DB94F715">
    <w:name w:val="FDA12109EE60420993EE0C70DB94F715"/>
    <w:rsid w:val="00D1171E"/>
    <w:rPr>
      <w:kern w:val="2"/>
      <w14:ligatures w14:val="standardContextual"/>
    </w:rPr>
  </w:style>
  <w:style w:type="paragraph" w:customStyle="1" w:styleId="8D4CEAEF4DE14B54AF7AA0CD8035D43B">
    <w:name w:val="8D4CEAEF4DE14B54AF7AA0CD8035D43B"/>
    <w:rsid w:val="00D1171E"/>
    <w:rPr>
      <w:kern w:val="2"/>
      <w14:ligatures w14:val="standardContextual"/>
    </w:rPr>
  </w:style>
  <w:style w:type="paragraph" w:customStyle="1" w:styleId="07DDB2A8AC694171826576303CAF3C22">
    <w:name w:val="07DDB2A8AC694171826576303CAF3C22"/>
    <w:rsid w:val="00E100AC"/>
    <w:rPr>
      <w:kern w:val="2"/>
      <w14:ligatures w14:val="standardContextual"/>
    </w:rPr>
  </w:style>
  <w:style w:type="paragraph" w:customStyle="1" w:styleId="CB583652B01443D68C917CF43BE230DF">
    <w:name w:val="CB583652B01443D68C917CF43BE230DF"/>
    <w:rsid w:val="00D1171E"/>
    <w:rPr>
      <w:kern w:val="2"/>
      <w14:ligatures w14:val="standardContextual"/>
    </w:rPr>
  </w:style>
  <w:style w:type="paragraph" w:customStyle="1" w:styleId="543371FB6922440D964C1E7339FC165A">
    <w:name w:val="543371FB6922440D964C1E7339FC165A"/>
    <w:rsid w:val="00D1171E"/>
    <w:rPr>
      <w:kern w:val="2"/>
      <w14:ligatures w14:val="standardContextual"/>
    </w:rPr>
  </w:style>
  <w:style w:type="paragraph" w:customStyle="1" w:styleId="0B1048038D3440EAAB230F3B67DB1444">
    <w:name w:val="0B1048038D3440EAAB230F3B67DB1444"/>
    <w:rsid w:val="00D1171E"/>
    <w:rPr>
      <w:kern w:val="2"/>
      <w14:ligatures w14:val="standardContextual"/>
    </w:rPr>
  </w:style>
  <w:style w:type="paragraph" w:customStyle="1" w:styleId="A8637DCAC2C64A8BBAC29B49083D8AEF">
    <w:name w:val="A8637DCAC2C64A8BBAC29B49083D8AEF"/>
    <w:rsid w:val="00D1171E"/>
    <w:rPr>
      <w:kern w:val="2"/>
      <w14:ligatures w14:val="standardContextual"/>
    </w:rPr>
  </w:style>
  <w:style w:type="paragraph" w:customStyle="1" w:styleId="A1AF7873907A4A8DB113DC99A98BD240">
    <w:name w:val="A1AF7873907A4A8DB113DC99A98BD240"/>
    <w:rsid w:val="00D1171E"/>
    <w:rPr>
      <w:kern w:val="2"/>
      <w14:ligatures w14:val="standardContextual"/>
    </w:rPr>
  </w:style>
  <w:style w:type="paragraph" w:customStyle="1" w:styleId="FB4C10F4D0814CB9940FB3033B0B91BE">
    <w:name w:val="FB4C10F4D0814CB9940FB3033B0B91BE"/>
    <w:rsid w:val="00D1171E"/>
    <w:rPr>
      <w:kern w:val="2"/>
      <w14:ligatures w14:val="standardContextual"/>
    </w:rPr>
  </w:style>
  <w:style w:type="paragraph" w:customStyle="1" w:styleId="2D657226C62A4F5286781B2BFDFA822D">
    <w:name w:val="2D657226C62A4F5286781B2BFDFA822D"/>
    <w:rsid w:val="00D1171E"/>
    <w:rPr>
      <w:kern w:val="2"/>
      <w14:ligatures w14:val="standardContextual"/>
    </w:rPr>
  </w:style>
  <w:style w:type="paragraph" w:customStyle="1" w:styleId="2C61918332264DD4BE14223A47A8AF69">
    <w:name w:val="2C61918332264DD4BE14223A47A8AF69"/>
    <w:rsid w:val="00D1171E"/>
    <w:rPr>
      <w:kern w:val="2"/>
      <w14:ligatures w14:val="standardContextual"/>
    </w:rPr>
  </w:style>
  <w:style w:type="paragraph" w:customStyle="1" w:styleId="CDA1F0DCC26145BA9942E1EFE4256E21">
    <w:name w:val="CDA1F0DCC26145BA9942E1EFE4256E21"/>
    <w:rsid w:val="00D1171E"/>
    <w:rPr>
      <w:kern w:val="2"/>
      <w14:ligatures w14:val="standardContextual"/>
    </w:rPr>
  </w:style>
  <w:style w:type="paragraph" w:customStyle="1" w:styleId="6A57263D8FD14AB288A349DC6C84B3C6">
    <w:name w:val="6A57263D8FD14AB288A349DC6C84B3C6"/>
    <w:rsid w:val="00D1171E"/>
    <w:rPr>
      <w:kern w:val="2"/>
      <w14:ligatures w14:val="standardContextual"/>
    </w:rPr>
  </w:style>
  <w:style w:type="paragraph" w:customStyle="1" w:styleId="056E6353F34F4FA4B74D993E34414665">
    <w:name w:val="056E6353F34F4FA4B74D993E34414665"/>
    <w:rsid w:val="00EB775B"/>
    <w:rPr>
      <w:kern w:val="2"/>
      <w14:ligatures w14:val="standardContextual"/>
    </w:rPr>
  </w:style>
  <w:style w:type="paragraph" w:customStyle="1" w:styleId="398CD50838A5449FBCD1E2F472ACABEE">
    <w:name w:val="398CD50838A5449FBCD1E2F472ACABEE"/>
    <w:rsid w:val="00EB775B"/>
    <w:rPr>
      <w:kern w:val="2"/>
      <w14:ligatures w14:val="standardContextual"/>
    </w:rPr>
  </w:style>
  <w:style w:type="paragraph" w:customStyle="1" w:styleId="D16408AF066549019EB3980BBFE9AE58">
    <w:name w:val="D16408AF066549019EB3980BBFE9AE58"/>
    <w:rsid w:val="00EB775B"/>
    <w:rPr>
      <w:kern w:val="2"/>
      <w14:ligatures w14:val="standardContextual"/>
    </w:rPr>
  </w:style>
  <w:style w:type="paragraph" w:customStyle="1" w:styleId="FDB9E7E1CFFC465E8F8F8BF3D65BD44F">
    <w:name w:val="FDB9E7E1CFFC465E8F8F8BF3D65BD44F"/>
    <w:rsid w:val="00EB775B"/>
    <w:rPr>
      <w:kern w:val="2"/>
      <w14:ligatures w14:val="standardContextual"/>
    </w:rPr>
  </w:style>
  <w:style w:type="paragraph" w:customStyle="1" w:styleId="DAFA356D96A245A2A5E58E26B5A65970">
    <w:name w:val="DAFA356D96A245A2A5E58E26B5A65970"/>
    <w:rsid w:val="00EB775B"/>
    <w:rPr>
      <w:kern w:val="2"/>
      <w14:ligatures w14:val="standardContextual"/>
    </w:rPr>
  </w:style>
  <w:style w:type="paragraph" w:customStyle="1" w:styleId="2AA59BF2DB9144798442632D6A338AB6">
    <w:name w:val="2AA59BF2DB9144798442632D6A338AB6"/>
    <w:rsid w:val="00D1171E"/>
    <w:rPr>
      <w:kern w:val="2"/>
      <w14:ligatures w14:val="standardContextual"/>
    </w:rPr>
  </w:style>
  <w:style w:type="paragraph" w:customStyle="1" w:styleId="2B326DDA66144143ACFCE77874561D99">
    <w:name w:val="2B326DDA66144143ACFCE77874561D99"/>
    <w:rsid w:val="007D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F6BA09-F92A-4DA4-8EF1-B47FEB10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191</Pages>
  <Words>85044</Words>
  <Characters>510265</Characters>
  <Application>Microsoft Office Word</Application>
  <DocSecurity>0</DocSecurity>
  <Lines>4252</Lines>
  <Paragraphs>1188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Zdun</dc:creator>
  <cp:keywords>Przebudowa drogi powiatowej nr 1385Z Polesiny – Lisie Pole</cp:keywords>
  <dc:description/>
  <cp:lastModifiedBy>Marzena Wieczorek</cp:lastModifiedBy>
  <cp:revision>8</cp:revision>
  <cp:lastPrinted>2024-03-18T10:37:00Z</cp:lastPrinted>
  <dcterms:created xsi:type="dcterms:W3CDTF">2024-09-02T07:43:00Z</dcterms:created>
  <dcterms:modified xsi:type="dcterms:W3CDTF">2024-09-02T09:11:00Z</dcterms:modified>
</cp:coreProperties>
</file>