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79393E">
        <w:tc>
          <w:tcPr>
            <w:tcW w:w="9104" w:type="dxa"/>
            <w:shd w:val="clear" w:color="auto" w:fill="D9D9D9"/>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57C53BE5"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726DC8">
              <w:rPr>
                <w:rFonts w:ascii="Arial" w:hAnsi="Arial" w:cs="Arial"/>
                <w:sz w:val="24"/>
                <w:szCs w:val="24"/>
              </w:rPr>
              <w:t>3</w:t>
            </w:r>
            <w:r w:rsidRPr="00BD48E5">
              <w:rPr>
                <w:rFonts w:ascii="Arial" w:hAnsi="Arial" w:cs="Arial"/>
                <w:sz w:val="24"/>
                <w:szCs w:val="24"/>
              </w:rPr>
              <w:t>r. poz. 1</w:t>
            </w:r>
            <w:r w:rsidR="00726DC8">
              <w:rPr>
                <w:rFonts w:ascii="Arial" w:hAnsi="Arial" w:cs="Arial"/>
                <w:sz w:val="24"/>
                <w:szCs w:val="24"/>
              </w:rPr>
              <w:t>605</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7782EACF" w:rsidR="00197B3E" w:rsidRPr="00197B3E" w:rsidRDefault="00197B3E" w:rsidP="00197B3E">
      <w:pPr>
        <w:spacing w:after="240" w:line="276" w:lineRule="auto"/>
        <w:jc w:val="center"/>
        <w:rPr>
          <w:rFonts w:ascii="Arial" w:eastAsia="Times New Roman" w:hAnsi="Arial" w:cs="Arial"/>
          <w:lang w:eastAsia="pl-PL"/>
        </w:rPr>
      </w:pPr>
      <w:r w:rsidRPr="00197B3E">
        <w:rPr>
          <w:rFonts w:ascii="Arial" w:eastAsia="Times New Roman" w:hAnsi="Arial" w:cs="Arial"/>
          <w:lang w:eastAsia="pl-PL"/>
        </w:rPr>
        <w:t>„</w:t>
      </w:r>
      <w:r w:rsidR="00EC3838" w:rsidRPr="00EC3838">
        <w:rPr>
          <w:rFonts w:ascii="Arial" w:eastAsia="Times New Roman" w:hAnsi="Arial" w:cs="Arial"/>
          <w:b/>
          <w:i/>
          <w:iCs/>
          <w:sz w:val="24"/>
          <w:szCs w:val="24"/>
          <w:lang w:eastAsia="pl-PL"/>
        </w:rPr>
        <w:t>Wykonanie wymiany kotłów centralnego ogrzewania w leśniczówkach leśnictw Nowa Kiszewa, Karsin oraz w leśniczówce szkółki leśnej w Bąku</w:t>
      </w:r>
      <w:r w:rsidRPr="00197B3E">
        <w:rPr>
          <w:rFonts w:ascii="Arial" w:eastAsia="Times New Roman" w:hAnsi="Arial" w:cs="Arial"/>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6ABAA076"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EC3838">
        <w:rPr>
          <w:rFonts w:ascii="Arial" w:hAnsi="Arial" w:cs="Arial"/>
          <w:b/>
          <w:sz w:val="24"/>
          <w:szCs w:val="24"/>
        </w:rPr>
        <w:t>5</w:t>
      </w:r>
      <w:r w:rsidR="00BD48E5" w:rsidRPr="00BD48E5">
        <w:rPr>
          <w:rFonts w:ascii="Arial" w:hAnsi="Arial" w:cs="Arial"/>
          <w:b/>
          <w:sz w:val="24"/>
          <w:szCs w:val="24"/>
        </w:rPr>
        <w:t>.202</w:t>
      </w:r>
      <w:r w:rsidR="00302B81">
        <w:rPr>
          <w:rFonts w:ascii="Arial" w:hAnsi="Arial" w:cs="Arial"/>
          <w:b/>
          <w:sz w:val="24"/>
          <w:szCs w:val="24"/>
        </w:rPr>
        <w:t>3</w:t>
      </w:r>
    </w:p>
    <w:p w14:paraId="75CEB09A" w14:textId="03D3FE02" w:rsidR="00F90CD1"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p w14:paraId="42BD8B33" w14:textId="77777777" w:rsidR="00302B81" w:rsidRDefault="00302B81" w:rsidP="00650D6C">
      <w:pPr>
        <w:spacing w:after="240" w:line="276" w:lineRule="auto"/>
        <w:jc w:val="both"/>
        <w:rPr>
          <w:rFonts w:ascii="Arial" w:hAnsi="Arial" w:cs="Arial"/>
          <w:sz w:val="24"/>
          <w:szCs w:val="24"/>
        </w:rPr>
      </w:pPr>
    </w:p>
    <w:p w14:paraId="084FE9B6" w14:textId="77777777" w:rsidR="00302B81" w:rsidRPr="0012157F" w:rsidRDefault="00302B81" w:rsidP="00650D6C">
      <w:pPr>
        <w:spacing w:after="240" w:line="276" w:lineRule="auto"/>
        <w:jc w:val="both"/>
        <w:rPr>
          <w:rFonts w:ascii="Arial" w:hAnsi="Arial" w:cs="Arial"/>
          <w:sz w:val="24"/>
          <w:szCs w:val="24"/>
        </w:rPr>
      </w:pP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28F2B916"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p>
          <w:p w14:paraId="02B3597D"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243D9C45" w14:textId="446C6223" w:rsidR="00197B3E" w:rsidRDefault="00197B3E" w:rsidP="00197B3E">
            <w:pPr>
              <w:pStyle w:val="Akapitzlist"/>
              <w:numPr>
                <w:ilvl w:val="0"/>
                <w:numId w:val="20"/>
              </w:num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 xml:space="preserve">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co najmniej 2 roboty budowlane – polegające na </w:t>
            </w:r>
            <w:r w:rsidR="00EC3838">
              <w:rPr>
                <w:rFonts w:ascii="Arial" w:eastAsia="Times New Roman" w:hAnsi="Arial" w:cs="Arial"/>
                <w:sz w:val="24"/>
                <w:szCs w:val="24"/>
                <w:lang w:eastAsia="x-none"/>
              </w:rPr>
              <w:t>wymianie kotłów centralnego ogrzewania wraz z pracami towarzyszącymi</w:t>
            </w:r>
            <w:r w:rsidRPr="00197B3E">
              <w:rPr>
                <w:rFonts w:ascii="Arial" w:eastAsia="Times New Roman" w:hAnsi="Arial" w:cs="Arial"/>
                <w:sz w:val="24"/>
                <w:szCs w:val="24"/>
                <w:lang w:val="x-none" w:eastAsia="x-none"/>
              </w:rPr>
              <w:t xml:space="preserve">, o wartości każda jedna robota co najmniej </w:t>
            </w:r>
            <w:r w:rsidR="00EC3838">
              <w:rPr>
                <w:rFonts w:ascii="Arial" w:eastAsia="Times New Roman" w:hAnsi="Arial" w:cs="Arial"/>
                <w:sz w:val="24"/>
                <w:szCs w:val="24"/>
                <w:lang w:eastAsia="x-none"/>
              </w:rPr>
              <w:t>4</w:t>
            </w:r>
            <w:r w:rsidRPr="00197B3E">
              <w:rPr>
                <w:rFonts w:ascii="Arial" w:eastAsia="Times New Roman" w:hAnsi="Arial" w:cs="Arial"/>
                <w:sz w:val="24"/>
                <w:szCs w:val="24"/>
                <w:lang w:val="x-none" w:eastAsia="x-none"/>
              </w:rPr>
              <w:t>0.000,00 zł brutto, odpowiadające swoim rodzajem robotom budowlanym stanowiącym przedmiot niniejszego zamówienia, to znaczy.</w:t>
            </w:r>
          </w:p>
          <w:p w14:paraId="38DDA343" w14:textId="7777777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p>
          <w:p w14:paraId="20D5DD1E" w14:textId="29CD1DA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W celu wykazania spełnienia warunku udziału w postępowaniu Wykonawca nie może sumować robót o mniejszym zakresie rzeczowo-wartościowym.</w:t>
            </w:r>
          </w:p>
          <w:p w14:paraId="3CF7611E" w14:textId="77777777" w:rsidR="00197B3E" w:rsidRDefault="00197B3E" w:rsidP="00197B3E">
            <w:pPr>
              <w:pStyle w:val="Akapitzlist"/>
              <w:tabs>
                <w:tab w:val="left" w:pos="348"/>
              </w:tabs>
              <w:spacing w:after="0" w:line="240" w:lineRule="auto"/>
              <w:jc w:val="both"/>
              <w:rPr>
                <w:rFonts w:ascii="Arial" w:eastAsia="Times New Roman" w:hAnsi="Arial" w:cs="Arial"/>
                <w:sz w:val="24"/>
                <w:szCs w:val="24"/>
                <w:lang w:val="x-none" w:eastAsia="x-none"/>
              </w:rPr>
            </w:pPr>
          </w:p>
          <w:p w14:paraId="0D21C051" w14:textId="3FA92D4E" w:rsidR="00197B3E" w:rsidRPr="00197B3E" w:rsidRDefault="00197B3E" w:rsidP="00197B3E">
            <w:pPr>
              <w:pStyle w:val="Akapitzlist"/>
              <w:numPr>
                <w:ilvl w:val="0"/>
                <w:numId w:val="20"/>
              </w:numPr>
              <w:tabs>
                <w:tab w:val="left" w:pos="348"/>
              </w:tabs>
              <w:spacing w:after="0" w:line="240" w:lineRule="auto"/>
              <w:jc w:val="both"/>
              <w:rPr>
                <w:rFonts w:ascii="Arial" w:eastAsia="Times New Roman" w:hAnsi="Arial" w:cs="Arial"/>
                <w:sz w:val="24"/>
                <w:szCs w:val="24"/>
                <w:lang w:val="x-none" w:eastAsia="x-none"/>
              </w:rPr>
            </w:pPr>
            <w:r w:rsidRPr="00197B3E">
              <w:rPr>
                <w:rFonts w:ascii="Arial" w:eastAsia="Times New Roman" w:hAnsi="Arial" w:cs="Arial"/>
                <w:sz w:val="24"/>
                <w:szCs w:val="24"/>
                <w:lang w:val="x-none"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w:t>
            </w:r>
            <w:proofErr w:type="spellStart"/>
            <w:r w:rsidR="0007201B">
              <w:rPr>
                <w:rFonts w:ascii="Arial" w:eastAsia="Times New Roman" w:hAnsi="Arial" w:cs="Arial"/>
                <w:sz w:val="24"/>
                <w:szCs w:val="24"/>
                <w:lang w:eastAsia="x-none"/>
              </w:rPr>
              <w:t>ogólno</w:t>
            </w:r>
            <w:proofErr w:type="spellEnd"/>
            <w:r w:rsidRPr="00197B3E">
              <w:rPr>
                <w:rFonts w:ascii="Arial" w:eastAsia="Times New Roman" w:hAnsi="Arial" w:cs="Arial"/>
                <w:sz w:val="24"/>
                <w:szCs w:val="24"/>
                <w:lang w:val="x-none" w:eastAsia="x-none"/>
              </w:rPr>
              <w:t xml:space="preserve">budowlanej, czy też posiadającą odpowiadające im ważne </w:t>
            </w:r>
            <w:r w:rsidRPr="00197B3E">
              <w:rPr>
                <w:rFonts w:ascii="Arial" w:eastAsia="Times New Roman" w:hAnsi="Arial" w:cs="Arial"/>
                <w:sz w:val="24"/>
                <w:szCs w:val="24"/>
                <w:lang w:val="x-none" w:eastAsia="x-none"/>
              </w:rPr>
              <w:lastRenderedPageBreak/>
              <w:t xml:space="preserve">uprawnienia, które zostały wydane na podstawie wcześniej obowiązujących przepisów prawa. </w:t>
            </w:r>
          </w:p>
          <w:p w14:paraId="62DBA283"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1EF6798C"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r w:rsidRPr="00416873">
              <w:rPr>
                <w:rFonts w:ascii="Arial" w:eastAsia="Times New Roman" w:hAnsi="Arial" w:cs="Arial"/>
                <w:b/>
                <w:bCs/>
                <w:sz w:val="24"/>
                <w:szCs w:val="24"/>
                <w:lang w:val="x-none" w:eastAsia="x-none"/>
              </w:rPr>
              <w:t>UWAGA</w:t>
            </w:r>
            <w:r w:rsidRPr="00197B3E">
              <w:rPr>
                <w:rFonts w:ascii="Arial" w:eastAsia="Times New Roman" w:hAnsi="Arial" w:cs="Arial"/>
                <w:sz w:val="24"/>
                <w:szCs w:val="24"/>
                <w:lang w:val="x-none" w:eastAsia="x-none"/>
              </w:rPr>
              <w:t>!!!</w:t>
            </w:r>
          </w:p>
          <w:p w14:paraId="70A1B04C" w14:textId="77777777" w:rsidR="00197B3E" w:rsidRPr="00197B3E" w:rsidRDefault="00197B3E" w:rsidP="00197B3E">
            <w:pPr>
              <w:tabs>
                <w:tab w:val="left" w:pos="348"/>
              </w:tabs>
              <w:spacing w:after="0" w:line="240" w:lineRule="auto"/>
              <w:jc w:val="both"/>
              <w:rPr>
                <w:rFonts w:ascii="Arial" w:eastAsia="Times New Roman" w:hAnsi="Arial" w:cs="Arial"/>
                <w:sz w:val="24"/>
                <w:szCs w:val="24"/>
                <w:lang w:val="x-none" w:eastAsia="x-none"/>
              </w:rPr>
            </w:pPr>
          </w:p>
          <w:p w14:paraId="23402180" w14:textId="2D7B0D6F" w:rsidR="0021621D" w:rsidRPr="0021621D" w:rsidRDefault="00197B3E" w:rsidP="00197B3E">
            <w:pPr>
              <w:tabs>
                <w:tab w:val="left" w:pos="348"/>
              </w:tabs>
              <w:spacing w:after="0" w:line="240" w:lineRule="auto"/>
              <w:jc w:val="both"/>
              <w:rPr>
                <w:rFonts w:ascii="Arial" w:eastAsia="Times New Roman" w:hAnsi="Arial" w:cs="Arial"/>
                <w:sz w:val="24"/>
                <w:szCs w:val="24"/>
                <w:lang w:eastAsia="x-none"/>
              </w:rPr>
            </w:pPr>
            <w:r w:rsidRPr="00416873">
              <w:rPr>
                <w:rFonts w:ascii="Arial" w:eastAsia="Times New Roman" w:hAnsi="Arial" w:cs="Arial"/>
                <w:b/>
                <w:bCs/>
                <w:sz w:val="24"/>
                <w:szCs w:val="24"/>
                <w:lang w:val="x-none" w:eastAsia="x-none"/>
              </w:rPr>
              <w:t>Jeżeli Wykonawca ubiega się o udzielenie zamówienia na dwa</w:t>
            </w:r>
            <w:r w:rsidR="00EC3838">
              <w:rPr>
                <w:rFonts w:ascii="Arial" w:eastAsia="Times New Roman" w:hAnsi="Arial" w:cs="Arial"/>
                <w:b/>
                <w:bCs/>
                <w:sz w:val="24"/>
                <w:szCs w:val="24"/>
                <w:lang w:eastAsia="x-none"/>
              </w:rPr>
              <w:t xml:space="preserve"> lub</w:t>
            </w:r>
            <w:r w:rsidRPr="00416873">
              <w:rPr>
                <w:rFonts w:ascii="Arial" w:eastAsia="Times New Roman" w:hAnsi="Arial" w:cs="Arial"/>
                <w:b/>
                <w:bCs/>
                <w:sz w:val="24"/>
                <w:szCs w:val="24"/>
                <w:lang w:val="x-none" w:eastAsia="x-none"/>
              </w:rPr>
              <w:t xml:space="preserve"> trzy części zamówienia (zadania) może celem wykazania spełnienia warunków udziału w postępowaniu wskazywać te same zadania odpowiadające swoim rodzajem robotom budowlanym stanowiącym przedmiot zamówienia oraz tę sama osobę skierowaną przez wykonawcę do realizacji zamówienia publicznego posiadającą uprawnienia do pełnienia samodzielnych funkcji technicznych w budownictwie do  kierowania robotami budowlanymi w specjalności </w:t>
            </w:r>
            <w:proofErr w:type="spellStart"/>
            <w:r w:rsidR="0007201B">
              <w:rPr>
                <w:rFonts w:ascii="Arial" w:eastAsia="Times New Roman" w:hAnsi="Arial" w:cs="Arial"/>
                <w:b/>
                <w:bCs/>
                <w:sz w:val="24"/>
                <w:szCs w:val="24"/>
                <w:lang w:eastAsia="x-none"/>
              </w:rPr>
              <w:t>ogólno</w:t>
            </w:r>
            <w:proofErr w:type="spellEnd"/>
            <w:r w:rsidRPr="00416873">
              <w:rPr>
                <w:rFonts w:ascii="Arial" w:eastAsia="Times New Roman" w:hAnsi="Arial" w:cs="Arial"/>
                <w:b/>
                <w:bCs/>
                <w:sz w:val="24"/>
                <w:szCs w:val="24"/>
                <w:lang w:val="x-none" w:eastAsia="x-none"/>
              </w:rPr>
              <w:t>budowlanej, czy też posiadającą odpowiadające im ważne uprawnienia, które zostały wydane na podstawie wcześniej obowiązujących przepisów prawa w więcej niż jednej części zamówienia</w:t>
            </w:r>
            <w:r w:rsidR="0021621D" w:rsidRPr="0021621D">
              <w:rPr>
                <w:rFonts w:ascii="Arial" w:eastAsia="Times New Roman" w:hAnsi="Arial" w:cs="Arial"/>
                <w:sz w:val="24"/>
                <w:szCs w:val="24"/>
                <w:lang w:eastAsia="x-none"/>
              </w:rPr>
              <w:t xml:space="preserve">. </w:t>
            </w:r>
          </w:p>
          <w:p w14:paraId="6B0FBA95" w14:textId="77777777" w:rsidR="0021621D" w:rsidRPr="0021621D" w:rsidRDefault="0021621D" w:rsidP="0021621D">
            <w:pPr>
              <w:spacing w:before="60" w:after="120"/>
              <w:jc w:val="both"/>
              <w:rPr>
                <w:rFonts w:ascii="Arial" w:hAnsi="Arial" w:cs="Arial"/>
                <w:b/>
                <w:bCs/>
                <w:sz w:val="24"/>
                <w:szCs w:val="24"/>
              </w:rPr>
            </w:pP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lastRenderedPageBreak/>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A83B7" w14:textId="77777777" w:rsidR="00297CEB" w:rsidRDefault="00297CEB" w:rsidP="0038231F">
      <w:pPr>
        <w:spacing w:after="0" w:line="240" w:lineRule="auto"/>
      </w:pPr>
      <w:r>
        <w:separator/>
      </w:r>
    </w:p>
  </w:endnote>
  <w:endnote w:type="continuationSeparator" w:id="0">
    <w:p w14:paraId="67DB4053" w14:textId="77777777" w:rsidR="00297CEB" w:rsidRDefault="00297CEB"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DED01" w14:textId="77777777" w:rsidR="00297CEB" w:rsidRDefault="00297CEB" w:rsidP="0038231F">
      <w:pPr>
        <w:spacing w:after="0" w:line="240" w:lineRule="auto"/>
      </w:pPr>
      <w:r>
        <w:separator/>
      </w:r>
    </w:p>
  </w:footnote>
  <w:footnote w:type="continuationSeparator" w:id="0">
    <w:p w14:paraId="2EAF3F88" w14:textId="77777777" w:rsidR="00297CEB" w:rsidRDefault="00297CEB"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6"/>
  </w:num>
  <w:num w:numId="2" w16cid:durableId="139273128">
    <w:abstractNumId w:val="0"/>
  </w:num>
  <w:num w:numId="3" w16cid:durableId="548230485">
    <w:abstractNumId w:val="13"/>
  </w:num>
  <w:num w:numId="4" w16cid:durableId="1684890987">
    <w:abstractNumId w:val="18"/>
  </w:num>
  <w:num w:numId="5" w16cid:durableId="2104063622">
    <w:abstractNumId w:val="17"/>
  </w:num>
  <w:num w:numId="6" w16cid:durableId="1422216166">
    <w:abstractNumId w:val="12"/>
  </w:num>
  <w:num w:numId="7" w16cid:durableId="2105882258">
    <w:abstractNumId w:val="1"/>
  </w:num>
  <w:num w:numId="8" w16cid:durableId="1261374588">
    <w:abstractNumId w:val="7"/>
  </w:num>
  <w:num w:numId="9" w16cid:durableId="545878130">
    <w:abstractNumId w:val="5"/>
  </w:num>
  <w:num w:numId="10" w16cid:durableId="51780843">
    <w:abstractNumId w:val="9"/>
  </w:num>
  <w:num w:numId="11" w16cid:durableId="119962730">
    <w:abstractNumId w:val="6"/>
  </w:num>
  <w:num w:numId="12" w16cid:durableId="1324701945">
    <w:abstractNumId w:val="11"/>
  </w:num>
  <w:num w:numId="13" w16cid:durableId="87967758">
    <w:abstractNumId w:val="4"/>
  </w:num>
  <w:num w:numId="14" w16cid:durableId="2032143063">
    <w:abstractNumId w:val="3"/>
  </w:num>
  <w:num w:numId="15" w16cid:durableId="1540050724">
    <w:abstractNumId w:val="15"/>
  </w:num>
  <w:num w:numId="16" w16cid:durableId="1219510506">
    <w:abstractNumId w:val="10"/>
  </w:num>
  <w:num w:numId="17" w16cid:durableId="538053410">
    <w:abstractNumId w:val="2"/>
  </w:num>
  <w:num w:numId="18" w16cid:durableId="1291128395">
    <w:abstractNumId w:val="19"/>
  </w:num>
  <w:num w:numId="19" w16cid:durableId="589892056">
    <w:abstractNumId w:val="14"/>
  </w:num>
  <w:num w:numId="20" w16cid:durableId="14327013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01B"/>
    <w:rsid w:val="00073C3D"/>
    <w:rsid w:val="000809B6"/>
    <w:rsid w:val="000857C0"/>
    <w:rsid w:val="000B1025"/>
    <w:rsid w:val="000B54D1"/>
    <w:rsid w:val="000C021E"/>
    <w:rsid w:val="000C18AF"/>
    <w:rsid w:val="000D6F17"/>
    <w:rsid w:val="000D73C4"/>
    <w:rsid w:val="000E4D37"/>
    <w:rsid w:val="00110593"/>
    <w:rsid w:val="0011306C"/>
    <w:rsid w:val="0012157F"/>
    <w:rsid w:val="00134EC9"/>
    <w:rsid w:val="00160A7A"/>
    <w:rsid w:val="001902D2"/>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97CEB"/>
    <w:rsid w:val="002B2AD9"/>
    <w:rsid w:val="002B79CC"/>
    <w:rsid w:val="002C1C7B"/>
    <w:rsid w:val="002C4137"/>
    <w:rsid w:val="002C4948"/>
    <w:rsid w:val="002D2C3C"/>
    <w:rsid w:val="002E641A"/>
    <w:rsid w:val="002F21F2"/>
    <w:rsid w:val="00302B81"/>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F024C"/>
    <w:rsid w:val="00403625"/>
    <w:rsid w:val="00416873"/>
    <w:rsid w:val="004225CB"/>
    <w:rsid w:val="00434CC2"/>
    <w:rsid w:val="004541F9"/>
    <w:rsid w:val="004609F1"/>
    <w:rsid w:val="00462028"/>
    <w:rsid w:val="004651B5"/>
    <w:rsid w:val="004664B4"/>
    <w:rsid w:val="004761C6"/>
    <w:rsid w:val="0047664E"/>
    <w:rsid w:val="00476E7D"/>
    <w:rsid w:val="00482F6E"/>
    <w:rsid w:val="00484F88"/>
    <w:rsid w:val="004A3638"/>
    <w:rsid w:val="004C4854"/>
    <w:rsid w:val="004D717A"/>
    <w:rsid w:val="004D7E48"/>
    <w:rsid w:val="004F23F7"/>
    <w:rsid w:val="004F40EF"/>
    <w:rsid w:val="005103B9"/>
    <w:rsid w:val="00512A1E"/>
    <w:rsid w:val="00520174"/>
    <w:rsid w:val="00524951"/>
    <w:rsid w:val="0052663C"/>
    <w:rsid w:val="005434B3"/>
    <w:rsid w:val="00561084"/>
    <w:rsid w:val="005641F0"/>
    <w:rsid w:val="0058320C"/>
    <w:rsid w:val="005B11F3"/>
    <w:rsid w:val="005C39CA"/>
    <w:rsid w:val="005E176A"/>
    <w:rsid w:val="005E24AA"/>
    <w:rsid w:val="005E579C"/>
    <w:rsid w:val="00612283"/>
    <w:rsid w:val="00634311"/>
    <w:rsid w:val="00641874"/>
    <w:rsid w:val="00650D6C"/>
    <w:rsid w:val="00665CF7"/>
    <w:rsid w:val="006676AE"/>
    <w:rsid w:val="006A3A1F"/>
    <w:rsid w:val="006A52B6"/>
    <w:rsid w:val="006B53D6"/>
    <w:rsid w:val="006D536F"/>
    <w:rsid w:val="006F0034"/>
    <w:rsid w:val="006F3D32"/>
    <w:rsid w:val="00710937"/>
    <w:rsid w:val="007118F0"/>
    <w:rsid w:val="00721D87"/>
    <w:rsid w:val="0072560B"/>
    <w:rsid w:val="00726DC8"/>
    <w:rsid w:val="00746532"/>
    <w:rsid w:val="00751725"/>
    <w:rsid w:val="00756C8F"/>
    <w:rsid w:val="00757EFB"/>
    <w:rsid w:val="007840F2"/>
    <w:rsid w:val="007936D6"/>
    <w:rsid w:val="007961C8"/>
    <w:rsid w:val="007A2BCB"/>
    <w:rsid w:val="007B01C8"/>
    <w:rsid w:val="007B51C9"/>
    <w:rsid w:val="007D5B61"/>
    <w:rsid w:val="007E2F69"/>
    <w:rsid w:val="00804F07"/>
    <w:rsid w:val="00825A09"/>
    <w:rsid w:val="00830AB1"/>
    <w:rsid w:val="00833FCD"/>
    <w:rsid w:val="00842991"/>
    <w:rsid w:val="00846DD7"/>
    <w:rsid w:val="00847232"/>
    <w:rsid w:val="00851091"/>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4103F"/>
    <w:rsid w:val="00C45E83"/>
    <w:rsid w:val="00C57DEB"/>
    <w:rsid w:val="00C62F57"/>
    <w:rsid w:val="00C737A7"/>
    <w:rsid w:val="00C81012"/>
    <w:rsid w:val="00C8727C"/>
    <w:rsid w:val="00C909B9"/>
    <w:rsid w:val="00CD0851"/>
    <w:rsid w:val="00CD4DD1"/>
    <w:rsid w:val="00D23F3D"/>
    <w:rsid w:val="00D2702A"/>
    <w:rsid w:val="00D277DD"/>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C3838"/>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 w:type="paragraph" w:customStyle="1" w:styleId="redniasiatka1akcent21">
    <w:name w:val="Średnia siatka 1 — akcent 21"/>
    <w:basedOn w:val="Normalny"/>
    <w:qFormat/>
    <w:rsid w:val="00EC3838"/>
    <w:pPr>
      <w:suppressAutoHyphens/>
      <w:spacing w:after="0" w:line="240" w:lineRule="auto"/>
      <w:ind w:left="708"/>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46</TotalTime>
  <Pages>1</Pages>
  <Words>1599</Words>
  <Characters>9599</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17</cp:revision>
  <cp:lastPrinted>2016-07-26T10:32:00Z</cp:lastPrinted>
  <dcterms:created xsi:type="dcterms:W3CDTF">2022-06-14T12:45:00Z</dcterms:created>
  <dcterms:modified xsi:type="dcterms:W3CDTF">2023-09-20T14:33:00Z</dcterms:modified>
</cp:coreProperties>
</file>