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704B48B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060132">
        <w:rPr>
          <w:rFonts w:ascii="Arial" w:eastAsia="Arial" w:hAnsi="Arial" w:cs="Arial"/>
          <w:b/>
          <w:color w:val="000000" w:themeColor="text1"/>
          <w:sz w:val="20"/>
          <w:szCs w:val="20"/>
        </w:rPr>
        <w:t>88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060132">
        <w:rPr>
          <w:rFonts w:ascii="Arial" w:eastAsia="Arial" w:hAnsi="Arial" w:cs="Arial"/>
          <w:b/>
          <w:sz w:val="20"/>
          <w:szCs w:val="20"/>
        </w:rPr>
        <w:t>55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40F1BD42" w14:textId="6202AF1D" w:rsidR="00DA0659" w:rsidRDefault="008855E5" w:rsidP="00060132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060132" w:rsidRPr="00060132">
        <w:rPr>
          <w:rFonts w:ascii="Arial" w:hAnsi="Arial" w:cs="Arial"/>
          <w:b/>
          <w:sz w:val="20"/>
          <w:szCs w:val="20"/>
        </w:rPr>
        <w:t>Dostawa elementów i podzespołów elektromechanicznych dla Wydziału Elektroniki, Telekomunikacji i Informatyki Politechniki Gdańskiej</w:t>
      </w:r>
      <w:r>
        <w:rPr>
          <w:rFonts w:ascii="Arial" w:hAnsi="Arial" w:cs="Arial"/>
          <w:b/>
          <w:sz w:val="20"/>
          <w:szCs w:val="20"/>
        </w:rPr>
        <w:t>”</w:t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F790AE5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57972996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D2354C1" w14:textId="77777777" w:rsidR="00EE6E61" w:rsidRDefault="00EE6E61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EBD08ED" w14:textId="450C4CC1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D029007" w14:textId="265C3808" w:rsidR="004F4696" w:rsidRPr="00552A1D" w:rsidRDefault="004F469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3ADE5C6E" w14:textId="407DB3DC" w:rsidR="004F4696" w:rsidRPr="00552A1D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0" w:name="_Hlk161132732"/>
      <w:r w:rsidRPr="00552A1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1: </w:t>
      </w:r>
      <w:r w:rsidR="00060132" w:rsidRPr="0006013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Dostawa obudowy kaset, zasilaczy i elementów mechanicznych.</w:t>
      </w:r>
      <w:r w:rsidRPr="00552A1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*</w:t>
      </w:r>
    </w:p>
    <w:p w14:paraId="53CBBFF9" w14:textId="77777777" w:rsidR="004F4696" w:rsidRDefault="004F469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4D21DA" w14:textId="3824140E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>
        <w:rPr>
          <w:rFonts w:ascii="Arial" w:hAnsi="Arial" w:cs="Arial"/>
          <w:bCs/>
          <w:color w:val="000000"/>
          <w:sz w:val="20"/>
          <w:szCs w:val="20"/>
        </w:rPr>
        <w:t>ałącznik nr 2</w:t>
      </w:r>
      <w:r w:rsidR="004F4696">
        <w:rPr>
          <w:rFonts w:ascii="Arial" w:hAnsi="Arial" w:cs="Arial"/>
          <w:bCs/>
          <w:color w:val="000000"/>
          <w:sz w:val="20"/>
          <w:szCs w:val="20"/>
        </w:rPr>
        <w:t>A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19BD03" w14:textId="77777777" w:rsidR="006E49A7" w:rsidRDefault="006E49A7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3691F2C6" w:rsidR="006E49A7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="006E49A7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F186C29" w14:textId="1C7353AE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 w:rsidR="004816A8"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36FA0AB5" w14:textId="77777777" w:rsidR="00FE2BB1" w:rsidRPr="00F67F96" w:rsidRDefault="00FE2BB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1CE92089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2968215F" w14:textId="0B3A4E98" w:rsidR="00B43DEE" w:rsidRDefault="00B1396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udzielamy gwarancję</w:t>
      </w:r>
      <w:r w:rsidR="00B43DEE"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1CABB27C" w14:textId="4000A89F" w:rsidR="00EE1F2D" w:rsidRDefault="00B233C8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B233C8">
        <w:rPr>
          <w:rFonts w:ascii="Arial" w:eastAsia="Arial" w:hAnsi="Arial" w:cs="Arial"/>
          <w:b/>
          <w:sz w:val="20"/>
          <w:szCs w:val="20"/>
        </w:rPr>
        <w:t>12 miesię</w:t>
      </w:r>
      <w:r w:rsidR="00EE1F2D">
        <w:rPr>
          <w:rFonts w:ascii="Arial" w:eastAsia="Arial" w:hAnsi="Arial" w:cs="Arial"/>
          <w:b/>
          <w:sz w:val="20"/>
          <w:szCs w:val="20"/>
        </w:rPr>
        <w:t>cy 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 w:rsidR="00EE1F2D" w:rsidRPr="00B233C8">
        <w:rPr>
          <w:rFonts w:ascii="Arial" w:eastAsia="Arial" w:hAnsi="Arial" w:cs="Arial"/>
          <w:b/>
          <w:sz w:val="20"/>
          <w:szCs w:val="20"/>
        </w:rPr>
        <w:t>24 miesi</w:t>
      </w:r>
      <w:r w:rsidR="00EA3127">
        <w:rPr>
          <w:rFonts w:ascii="Arial" w:eastAsia="Arial" w:hAnsi="Arial" w:cs="Arial"/>
          <w:b/>
          <w:sz w:val="20"/>
          <w:szCs w:val="20"/>
        </w:rPr>
        <w:t>ęcy</w:t>
      </w:r>
      <w:r w:rsidR="00EE1F2D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 w:rsidRPr="00B233C8">
        <w:rPr>
          <w:rFonts w:ascii="Arial" w:eastAsia="Arial" w:hAnsi="Arial" w:cs="Arial"/>
          <w:b/>
          <w:sz w:val="20"/>
          <w:szCs w:val="20"/>
        </w:rPr>
        <w:t>36 miesięcy</w:t>
      </w:r>
      <w:r w:rsidR="00EE1F2D"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6D04A2A7" w14:textId="09FB3491" w:rsidR="00C83731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1" w:name="_Hlk142309814"/>
      <w:bookmarkStart w:id="2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Pr="00F67F96">
        <w:rPr>
          <w:rFonts w:ascii="Arial" w:hAnsi="Arial" w:cs="Arial"/>
          <w:sz w:val="20"/>
          <w:szCs w:val="20"/>
        </w:rPr>
        <w:t>…</w:t>
      </w:r>
      <w:r w:rsidR="004816A8">
        <w:rPr>
          <w:rFonts w:ascii="Arial" w:hAnsi="Arial" w:cs="Arial"/>
          <w:sz w:val="20"/>
          <w:szCs w:val="20"/>
        </w:rPr>
        <w:t>.</w:t>
      </w:r>
      <w:r w:rsidRPr="00F67F96">
        <w:rPr>
          <w:rFonts w:ascii="Arial" w:hAnsi="Arial" w:cs="Arial"/>
          <w:sz w:val="20"/>
          <w:szCs w:val="20"/>
        </w:rPr>
        <w:t>…</w:t>
      </w:r>
      <w:r w:rsidR="00B43DEE">
        <w:rPr>
          <w:rFonts w:ascii="Arial" w:hAnsi="Arial" w:cs="Arial"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="00727428" w:rsidRPr="00125150">
        <w:rPr>
          <w:rFonts w:ascii="Arial" w:hAnsi="Arial" w:cs="Arial"/>
          <w:i/>
          <w:iCs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="004F4696">
        <w:rPr>
          <w:rFonts w:ascii="Arial" w:hAnsi="Arial" w:cs="Arial"/>
          <w:i/>
          <w:sz w:val="20"/>
          <w:szCs w:val="20"/>
        </w:rPr>
        <w:t xml:space="preserve"> </w:t>
      </w:r>
      <w:r w:rsidR="004F4696" w:rsidRPr="004F4696">
        <w:rPr>
          <w:rFonts w:ascii="Arial" w:hAnsi="Arial" w:cs="Arial"/>
          <w:b/>
          <w:bCs/>
          <w:i/>
          <w:sz w:val="20"/>
          <w:szCs w:val="20"/>
        </w:rPr>
        <w:t>do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060132">
        <w:rPr>
          <w:rFonts w:ascii="Arial" w:hAnsi="Arial" w:cs="Arial"/>
          <w:b/>
          <w:bCs/>
          <w:i/>
          <w:sz w:val="20"/>
          <w:szCs w:val="20"/>
        </w:rPr>
        <w:t>84</w:t>
      </w:r>
      <w:r w:rsidR="004816A8">
        <w:rPr>
          <w:rFonts w:ascii="Arial" w:hAnsi="Arial" w:cs="Arial"/>
          <w:b/>
          <w:bCs/>
          <w:i/>
          <w:sz w:val="20"/>
          <w:szCs w:val="20"/>
        </w:rPr>
        <w:t xml:space="preserve"> dni</w:t>
      </w:r>
      <w:r w:rsidR="00B233C8">
        <w:rPr>
          <w:rFonts w:ascii="Arial" w:hAnsi="Arial" w:cs="Arial"/>
          <w:b/>
          <w:bCs/>
          <w:i/>
          <w:sz w:val="20"/>
          <w:szCs w:val="20"/>
        </w:rPr>
        <w:t xml:space="preserve"> kalendarzowych</w:t>
      </w:r>
      <w:r w:rsidR="00C83731"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98CB186" w14:textId="258350CD" w:rsidR="00B233C8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61825AA" w14:textId="73936B6A" w:rsidR="00B43DEE" w:rsidRPr="00F67F96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76F3337" w14:textId="19918CA7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bookmarkEnd w:id="0"/>
    <w:p w14:paraId="79B473A7" w14:textId="117E1000" w:rsidR="00B43DEE" w:rsidRDefault="00B43DEE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3A6678B" w14:textId="77777777" w:rsidR="00552A1D" w:rsidRDefault="00552A1D" w:rsidP="004F4696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50522F85" w14:textId="10AA7061" w:rsidR="004F4696" w:rsidRPr="00552A1D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552A1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Część </w:t>
      </w:r>
      <w:r w:rsidR="007B11AE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</w:t>
      </w:r>
      <w:r w:rsidRPr="00552A1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: </w:t>
      </w:r>
      <w:r w:rsidR="00060132" w:rsidRPr="0006013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Dostawa zasilaczy i przetwornic.</w:t>
      </w:r>
      <w:r w:rsidR="0006013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552A1D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*</w:t>
      </w:r>
    </w:p>
    <w:p w14:paraId="7BF5F168" w14:textId="77777777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53B18CC" w14:textId="34C3E9D7" w:rsidR="004F4696" w:rsidRPr="00F67F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893747">
        <w:rPr>
          <w:rFonts w:ascii="Arial" w:hAnsi="Arial" w:cs="Arial"/>
          <w:bCs/>
          <w:color w:val="000000"/>
          <w:sz w:val="20"/>
          <w:szCs w:val="20"/>
        </w:rPr>
        <w:t>B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73300E1" w14:textId="77777777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B5AF7A" w14:textId="778E189E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171998D7" w14:textId="77777777" w:rsidR="004F4696" w:rsidRPr="00F67F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4C092873" w14:textId="77777777" w:rsidR="004F4696" w:rsidRPr="00F67F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661B466" w14:textId="2D7B0BF9" w:rsidR="004F4696" w:rsidRPr="00F67F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060132"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3D5260C1" w14:textId="77777777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5E304EDD" w14:textId="599B7979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B233C8">
        <w:rPr>
          <w:rFonts w:ascii="Arial" w:eastAsia="Arial" w:hAnsi="Arial" w:cs="Arial"/>
          <w:b/>
          <w:sz w:val="20"/>
          <w:szCs w:val="20"/>
        </w:rPr>
        <w:t>12 miesię</w:t>
      </w:r>
      <w:r>
        <w:rPr>
          <w:rFonts w:ascii="Arial" w:eastAsia="Arial" w:hAnsi="Arial" w:cs="Arial"/>
          <w:b/>
          <w:sz w:val="20"/>
          <w:szCs w:val="20"/>
        </w:rPr>
        <w:t>cy 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, </w:t>
      </w:r>
      <w:r w:rsidRPr="00B233C8">
        <w:rPr>
          <w:rFonts w:ascii="Arial" w:eastAsia="Arial" w:hAnsi="Arial" w:cs="Arial"/>
          <w:b/>
          <w:sz w:val="20"/>
          <w:szCs w:val="20"/>
        </w:rPr>
        <w:t>24 miesi</w:t>
      </w:r>
      <w:r w:rsidR="00EA3127">
        <w:rPr>
          <w:rFonts w:ascii="Arial" w:eastAsia="Arial" w:hAnsi="Arial" w:cs="Arial"/>
          <w:b/>
          <w:sz w:val="20"/>
          <w:szCs w:val="20"/>
        </w:rPr>
        <w:t>ęcy</w:t>
      </w:r>
      <w:r>
        <w:rPr>
          <w:rFonts w:ascii="Arial" w:eastAsia="Arial" w:hAnsi="Arial" w:cs="Arial"/>
          <w:b/>
          <w:sz w:val="20"/>
          <w:szCs w:val="20"/>
        </w:rPr>
        <w:t xml:space="preserve">  *</w:t>
      </w:r>
      <w:r w:rsidR="00060132">
        <w:rPr>
          <w:rFonts w:ascii="Arial" w:eastAsia="Arial" w:hAnsi="Arial" w:cs="Arial"/>
          <w:b/>
          <w:sz w:val="20"/>
          <w:szCs w:val="20"/>
        </w:rPr>
        <w:t xml:space="preserve"> , </w:t>
      </w:r>
      <w:r w:rsidRPr="00B233C8">
        <w:rPr>
          <w:rFonts w:ascii="Arial" w:eastAsia="Arial" w:hAnsi="Arial" w:cs="Arial"/>
          <w:b/>
          <w:sz w:val="20"/>
          <w:szCs w:val="20"/>
        </w:rPr>
        <w:t>36 miesięcy</w:t>
      </w:r>
      <w:r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1F25FBA2" w14:textId="52E12D3D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do …</w:t>
      </w:r>
      <w:r>
        <w:rPr>
          <w:rFonts w:ascii="Arial" w:hAnsi="Arial" w:cs="Arial"/>
          <w:sz w:val="20"/>
          <w:szCs w:val="20"/>
        </w:rPr>
        <w:t>.</w:t>
      </w:r>
      <w:r w:rsidRPr="00F67F9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4F4696">
        <w:rPr>
          <w:rFonts w:ascii="Arial" w:hAnsi="Arial" w:cs="Arial"/>
          <w:b/>
          <w:bCs/>
          <w:i/>
          <w:sz w:val="20"/>
          <w:szCs w:val="20"/>
        </w:rPr>
        <w:t>do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61018">
        <w:rPr>
          <w:rFonts w:ascii="Arial" w:hAnsi="Arial" w:cs="Arial"/>
          <w:b/>
          <w:bCs/>
          <w:i/>
          <w:sz w:val="20"/>
          <w:szCs w:val="20"/>
        </w:rPr>
        <w:t>84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0F333612" w14:textId="77777777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AADF734" w14:textId="77777777" w:rsidR="004F4696" w:rsidRPr="00F67F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EF1553D" w14:textId="77777777" w:rsidR="004F4696" w:rsidRDefault="004F4696" w:rsidP="004F469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58712D2B" w14:textId="77777777" w:rsidR="004F4696" w:rsidRDefault="004F4696" w:rsidP="004F4696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</w:p>
    <w:p w14:paraId="7675425A" w14:textId="405A04A6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 xml:space="preserve">, wynikające z zakresu i </w:t>
      </w:r>
      <w:r w:rsidRPr="00563598">
        <w:rPr>
          <w:rFonts w:ascii="Arial" w:eastAsia="Arial" w:hAnsi="Arial" w:cs="Arial"/>
          <w:sz w:val="20"/>
          <w:szCs w:val="20"/>
        </w:rPr>
        <w:lastRenderedPageBreak/>
        <w:t>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10CE92BF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234330" w:rsidRPr="004F4696">
        <w:rPr>
          <w:rFonts w:ascii="Arial" w:hAnsi="Arial" w:cs="Arial"/>
          <w:bCs/>
          <w:sz w:val="20"/>
          <w:szCs w:val="20"/>
        </w:rPr>
        <w:t>fabrycznie nowy,</w:t>
      </w:r>
      <w:r w:rsidR="004F4696">
        <w:rPr>
          <w:rFonts w:ascii="Arial" w:hAnsi="Arial" w:cs="Arial"/>
          <w:bCs/>
          <w:sz w:val="20"/>
          <w:szCs w:val="20"/>
        </w:rPr>
        <w:t xml:space="preserve"> bez wcześniejszej eksploatacji, sprawny technicznie, wolny od wad prawnych i fizycznych</w:t>
      </w:r>
      <w:r w:rsidR="00234330" w:rsidRPr="004F4696">
        <w:rPr>
          <w:rFonts w:ascii="Arial" w:hAnsi="Arial" w:cs="Arial"/>
          <w:bCs/>
          <w:sz w:val="20"/>
          <w:szCs w:val="20"/>
        </w:rPr>
        <w:t xml:space="preserve"> 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i nie </w:t>
      </w:r>
      <w:r w:rsid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299B15C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B43DEE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B43DEE">
        <w:rPr>
          <w:rFonts w:ascii="Arial" w:hAnsi="Arial" w:cs="Arial"/>
          <w:sz w:val="20"/>
          <w:szCs w:val="20"/>
        </w:rPr>
        <w:t>605</w:t>
      </w:r>
      <w:r w:rsidR="00125150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60CAE681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4861948D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elektronicznym lub podpisem zaufanym lub podpisem osobistym przez osobę bądź osoby upoważnione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534D" w14:textId="1D6150EC" w:rsidR="00920608" w:rsidRDefault="00920608" w:rsidP="00920608">
    <w:pPr>
      <w:pStyle w:val="Nagwek"/>
    </w:pPr>
    <w:r w:rsidRPr="00F8512F">
      <w:rPr>
        <w:noProof/>
      </w:rPr>
      <w:drawing>
        <wp:inline distT="0" distB="0" distL="0" distR="0" wp14:anchorId="522FCA2C" wp14:editId="0E6BD4E0">
          <wp:extent cx="3761105" cy="612775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60132" w:rsidRPr="00D8326E">
      <w:rPr>
        <w:noProof/>
      </w:rPr>
      <w:drawing>
        <wp:inline distT="0" distB="0" distL="0" distR="0" wp14:anchorId="56EA14F4" wp14:editId="619E9FB2">
          <wp:extent cx="1637665" cy="416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D0628F0" w14:textId="4C8D8A58" w:rsidR="00920608" w:rsidRDefault="00920608">
    <w:pPr>
      <w:pStyle w:val="Nagwek"/>
    </w:pP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0132"/>
    <w:rsid w:val="00065A39"/>
    <w:rsid w:val="00081896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E49A7"/>
    <w:rsid w:val="006E7C65"/>
    <w:rsid w:val="00727428"/>
    <w:rsid w:val="007569D3"/>
    <w:rsid w:val="00761018"/>
    <w:rsid w:val="00794672"/>
    <w:rsid w:val="007B11AE"/>
    <w:rsid w:val="007E6A19"/>
    <w:rsid w:val="00801440"/>
    <w:rsid w:val="00826AA6"/>
    <w:rsid w:val="00833473"/>
    <w:rsid w:val="00870B68"/>
    <w:rsid w:val="00880439"/>
    <w:rsid w:val="008855E5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4</Pages>
  <Words>1190</Words>
  <Characters>7140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90</cp:revision>
  <cp:lastPrinted>2024-04-05T07:04:00Z</cp:lastPrinted>
  <dcterms:created xsi:type="dcterms:W3CDTF">2021-02-01T06:22:00Z</dcterms:created>
  <dcterms:modified xsi:type="dcterms:W3CDTF">2024-05-10T15:58:00Z</dcterms:modified>
</cp:coreProperties>
</file>