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0EC0" w14:textId="77777777" w:rsidR="00F54F32" w:rsidRDefault="00840D24" w:rsidP="00CA51B8">
      <w:pPr>
        <w:widowControl w:val="0"/>
        <w:tabs>
          <w:tab w:val="left" w:pos="716"/>
          <w:tab w:val="center" w:pos="7180"/>
        </w:tabs>
        <w:autoSpaceDE w:val="0"/>
        <w:autoSpaceDN w:val="0"/>
        <w:adjustRightInd w:val="0"/>
        <w:spacing w:line="360" w:lineRule="auto"/>
        <w:ind w:left="357"/>
        <w:rPr>
          <w:b/>
          <w:sz w:val="24"/>
          <w:szCs w:val="24"/>
        </w:rPr>
      </w:pPr>
      <w:r>
        <w:rPr>
          <w:b/>
          <w:sz w:val="24"/>
          <w:szCs w:val="24"/>
        </w:rPr>
        <w:tab/>
      </w:r>
    </w:p>
    <w:p w14:paraId="00D28038" w14:textId="45824E06" w:rsidR="00CA51B8" w:rsidRDefault="00840D24" w:rsidP="00CA51B8">
      <w:pPr>
        <w:widowControl w:val="0"/>
        <w:tabs>
          <w:tab w:val="left" w:pos="716"/>
          <w:tab w:val="center" w:pos="7180"/>
        </w:tabs>
        <w:autoSpaceDE w:val="0"/>
        <w:autoSpaceDN w:val="0"/>
        <w:adjustRightInd w:val="0"/>
        <w:spacing w:line="360" w:lineRule="auto"/>
        <w:ind w:left="357"/>
        <w:rPr>
          <w:b/>
          <w:sz w:val="24"/>
          <w:szCs w:val="24"/>
        </w:rPr>
      </w:pPr>
      <w:r>
        <w:rPr>
          <w:b/>
          <w:sz w:val="24"/>
          <w:szCs w:val="24"/>
        </w:rPr>
        <w:t>ZP.271</w:t>
      </w:r>
      <w:r w:rsidR="004D4637">
        <w:rPr>
          <w:b/>
          <w:sz w:val="24"/>
          <w:szCs w:val="24"/>
        </w:rPr>
        <w:t>.</w:t>
      </w:r>
      <w:r w:rsidR="00760283">
        <w:rPr>
          <w:b/>
          <w:sz w:val="24"/>
          <w:szCs w:val="24"/>
        </w:rPr>
        <w:t>8.</w:t>
      </w:r>
      <w:r w:rsidR="00CA51B8">
        <w:rPr>
          <w:b/>
          <w:sz w:val="24"/>
          <w:szCs w:val="24"/>
        </w:rPr>
        <w:t>202</w:t>
      </w:r>
      <w:r w:rsidR="004D4637">
        <w:rPr>
          <w:b/>
          <w:sz w:val="24"/>
          <w:szCs w:val="24"/>
        </w:rPr>
        <w:t>4</w:t>
      </w:r>
      <w:r w:rsidR="00212385">
        <w:rPr>
          <w:b/>
          <w:sz w:val="24"/>
          <w:szCs w:val="24"/>
        </w:rPr>
        <w:tab/>
      </w:r>
      <w:r w:rsidR="00212385">
        <w:rPr>
          <w:b/>
          <w:sz w:val="24"/>
          <w:szCs w:val="24"/>
        </w:rPr>
        <w:tab/>
      </w:r>
      <w:r w:rsidR="00212385">
        <w:rPr>
          <w:b/>
          <w:sz w:val="24"/>
          <w:szCs w:val="24"/>
        </w:rPr>
        <w:tab/>
      </w:r>
      <w:r w:rsidR="00212385">
        <w:rPr>
          <w:b/>
          <w:sz w:val="24"/>
          <w:szCs w:val="24"/>
        </w:rPr>
        <w:tab/>
      </w:r>
      <w:r w:rsidR="00212385">
        <w:rPr>
          <w:b/>
          <w:sz w:val="24"/>
          <w:szCs w:val="24"/>
        </w:rPr>
        <w:tab/>
      </w:r>
      <w:r w:rsidR="00212385">
        <w:rPr>
          <w:b/>
          <w:sz w:val="24"/>
          <w:szCs w:val="24"/>
        </w:rPr>
        <w:tab/>
      </w:r>
      <w:r w:rsidR="00212385">
        <w:rPr>
          <w:b/>
          <w:sz w:val="24"/>
          <w:szCs w:val="24"/>
        </w:rPr>
        <w:tab/>
        <w:t xml:space="preserve">Załącznik nr </w:t>
      </w:r>
      <w:r w:rsidR="00760283">
        <w:rPr>
          <w:b/>
          <w:sz w:val="24"/>
          <w:szCs w:val="24"/>
        </w:rPr>
        <w:t>4</w:t>
      </w:r>
    </w:p>
    <w:p w14:paraId="268D9FB0" w14:textId="77777777" w:rsidR="00CA51B8" w:rsidRDefault="00CA51B8" w:rsidP="00CA51B8">
      <w:pPr>
        <w:widowControl w:val="0"/>
        <w:tabs>
          <w:tab w:val="left" w:pos="716"/>
          <w:tab w:val="center" w:pos="7180"/>
        </w:tabs>
        <w:autoSpaceDE w:val="0"/>
        <w:autoSpaceDN w:val="0"/>
        <w:adjustRightInd w:val="0"/>
        <w:spacing w:line="360" w:lineRule="auto"/>
        <w:ind w:left="357"/>
        <w:rPr>
          <w:b/>
          <w:sz w:val="24"/>
          <w:szCs w:val="24"/>
        </w:rPr>
      </w:pPr>
    </w:p>
    <w:p w14:paraId="2233F763" w14:textId="77777777" w:rsidR="00CA51B8" w:rsidRDefault="006C1F29" w:rsidP="00CA51B8">
      <w:pPr>
        <w:widowControl w:val="0"/>
        <w:tabs>
          <w:tab w:val="left" w:pos="716"/>
          <w:tab w:val="center" w:pos="7180"/>
        </w:tabs>
        <w:autoSpaceDE w:val="0"/>
        <w:autoSpaceDN w:val="0"/>
        <w:adjustRightInd w:val="0"/>
        <w:spacing w:line="360" w:lineRule="auto"/>
        <w:ind w:left="357"/>
        <w:jc w:val="center"/>
        <w:rPr>
          <w:b/>
          <w:sz w:val="24"/>
          <w:szCs w:val="24"/>
        </w:rPr>
      </w:pPr>
      <w:r>
        <w:rPr>
          <w:b/>
          <w:sz w:val="24"/>
          <w:szCs w:val="24"/>
        </w:rPr>
        <w:t>Opis przedmiotu zamówienia</w:t>
      </w:r>
    </w:p>
    <w:p w14:paraId="460BCAA7" w14:textId="77777777" w:rsidR="00A92D41" w:rsidRPr="00A92D41" w:rsidRDefault="00A92D41" w:rsidP="00A92D41">
      <w:pPr>
        <w:widowControl w:val="0"/>
        <w:tabs>
          <w:tab w:val="left" w:pos="716"/>
          <w:tab w:val="center" w:pos="7180"/>
        </w:tabs>
        <w:autoSpaceDE w:val="0"/>
        <w:autoSpaceDN w:val="0"/>
        <w:adjustRightInd w:val="0"/>
        <w:spacing w:line="360" w:lineRule="auto"/>
        <w:ind w:left="357"/>
        <w:jc w:val="center"/>
        <w:rPr>
          <w:b/>
          <w:sz w:val="24"/>
          <w:szCs w:val="24"/>
        </w:rPr>
      </w:pPr>
      <w:r w:rsidRPr="00A92D41">
        <w:rPr>
          <w:b/>
          <w:sz w:val="24"/>
          <w:szCs w:val="24"/>
        </w:rPr>
        <w:t>średniego samochodu ratowniczo - gaśniczego w ramach zadnia pn.</w:t>
      </w:r>
    </w:p>
    <w:p w14:paraId="3EA644C7" w14:textId="1ECD80E9" w:rsidR="00CA51B8" w:rsidRDefault="00A717A7" w:rsidP="00CA51B8">
      <w:pPr>
        <w:widowControl w:val="0"/>
        <w:autoSpaceDE w:val="0"/>
        <w:autoSpaceDN w:val="0"/>
        <w:adjustRightInd w:val="0"/>
        <w:spacing w:line="360" w:lineRule="auto"/>
        <w:ind w:left="357"/>
        <w:jc w:val="center"/>
        <w:rPr>
          <w:b/>
          <w:sz w:val="24"/>
          <w:szCs w:val="24"/>
        </w:rPr>
      </w:pPr>
      <w:r>
        <w:rPr>
          <w:b/>
          <w:sz w:val="24"/>
          <w:szCs w:val="24"/>
        </w:rPr>
        <w:t>,,</w:t>
      </w:r>
      <w:r w:rsidR="004D4637" w:rsidRPr="004D4637">
        <w:rPr>
          <w:b/>
          <w:sz w:val="24"/>
          <w:szCs w:val="24"/>
        </w:rPr>
        <w:t>Zakup samochodu ratowniczo-gaśniczego dla jednostki Ochotniczej Straży Pożarnej w Narolu</w:t>
      </w:r>
      <w:r>
        <w:rPr>
          <w:b/>
          <w:sz w:val="24"/>
          <w:szCs w:val="24"/>
        </w:rPr>
        <w:t>”</w:t>
      </w:r>
    </w:p>
    <w:p w14:paraId="78E0B2A7" w14:textId="77777777" w:rsidR="00280B03" w:rsidRPr="007512D4" w:rsidRDefault="00280B03" w:rsidP="00101AB6">
      <w:pPr>
        <w:jc w:val="both"/>
        <w:rPr>
          <w:b/>
        </w:rPr>
      </w:pPr>
    </w:p>
    <w:tbl>
      <w:tblPr>
        <w:tblStyle w:val="Tabela-Siatka"/>
        <w:tblW w:w="0" w:type="auto"/>
        <w:tblLook w:val="04A0" w:firstRow="1" w:lastRow="0" w:firstColumn="1" w:lastColumn="0" w:noHBand="0" w:noVBand="1"/>
      </w:tblPr>
      <w:tblGrid>
        <w:gridCol w:w="846"/>
        <w:gridCol w:w="13012"/>
      </w:tblGrid>
      <w:tr w:rsidR="006C1F29" w:rsidRPr="007512D4" w14:paraId="4DBDB93B" w14:textId="77777777" w:rsidTr="006C1F29">
        <w:tc>
          <w:tcPr>
            <w:tcW w:w="846" w:type="dxa"/>
          </w:tcPr>
          <w:p w14:paraId="5F32A422" w14:textId="77777777" w:rsidR="006C1F29" w:rsidRPr="00435EA5" w:rsidRDefault="006C1F29" w:rsidP="00101AB6">
            <w:pPr>
              <w:jc w:val="center"/>
              <w:rPr>
                <w:b/>
              </w:rPr>
            </w:pPr>
          </w:p>
          <w:p w14:paraId="34CF82BF" w14:textId="77777777" w:rsidR="006C1F29" w:rsidRPr="00435EA5" w:rsidRDefault="006C1F29" w:rsidP="00101AB6">
            <w:pPr>
              <w:jc w:val="center"/>
              <w:rPr>
                <w:b/>
              </w:rPr>
            </w:pPr>
            <w:r w:rsidRPr="00435EA5">
              <w:rPr>
                <w:b/>
              </w:rPr>
              <w:t>LP.</w:t>
            </w:r>
          </w:p>
        </w:tc>
        <w:tc>
          <w:tcPr>
            <w:tcW w:w="13012" w:type="dxa"/>
          </w:tcPr>
          <w:p w14:paraId="17D79D6D" w14:textId="77777777" w:rsidR="006C1F29" w:rsidRPr="00435EA5" w:rsidRDefault="006C1F29" w:rsidP="00101AB6">
            <w:pPr>
              <w:jc w:val="center"/>
              <w:rPr>
                <w:b/>
              </w:rPr>
            </w:pPr>
          </w:p>
          <w:p w14:paraId="45BF0F60" w14:textId="77777777" w:rsidR="006C1F29" w:rsidRPr="00435EA5" w:rsidRDefault="006C1F29" w:rsidP="00101AB6">
            <w:pPr>
              <w:jc w:val="center"/>
              <w:rPr>
                <w:b/>
              </w:rPr>
            </w:pPr>
            <w:r w:rsidRPr="00435EA5">
              <w:rPr>
                <w:b/>
              </w:rPr>
              <w:t>WYMAGANIA MINIMALNE ZAMAWIAJĄCEGO</w:t>
            </w:r>
          </w:p>
        </w:tc>
      </w:tr>
      <w:tr w:rsidR="006C1F29" w:rsidRPr="007512D4" w14:paraId="16D96BEE" w14:textId="77777777" w:rsidTr="006C1F29">
        <w:tc>
          <w:tcPr>
            <w:tcW w:w="846" w:type="dxa"/>
            <w:shd w:val="clear" w:color="auto" w:fill="E7E6E6" w:themeFill="background2"/>
          </w:tcPr>
          <w:p w14:paraId="0277E0BB" w14:textId="77777777" w:rsidR="006C1F29" w:rsidRPr="007512D4" w:rsidRDefault="006C1F29" w:rsidP="00101AB6">
            <w:pPr>
              <w:jc w:val="center"/>
              <w:rPr>
                <w:b/>
              </w:rPr>
            </w:pPr>
            <w:r w:rsidRPr="007512D4">
              <w:rPr>
                <w:b/>
              </w:rPr>
              <w:t>I.</w:t>
            </w:r>
          </w:p>
        </w:tc>
        <w:tc>
          <w:tcPr>
            <w:tcW w:w="13012" w:type="dxa"/>
            <w:shd w:val="clear" w:color="auto" w:fill="E7E6E6" w:themeFill="background2"/>
          </w:tcPr>
          <w:p w14:paraId="4BF526AC" w14:textId="77777777" w:rsidR="006C1F29" w:rsidRPr="007512D4" w:rsidRDefault="006C1F29" w:rsidP="006C1F29">
            <w:pPr>
              <w:snapToGrid w:val="0"/>
              <w:rPr>
                <w:b/>
              </w:rPr>
            </w:pPr>
            <w:r w:rsidRPr="007512D4">
              <w:rPr>
                <w:b/>
              </w:rPr>
              <w:t>WARUNKI OGÓLNE</w:t>
            </w:r>
          </w:p>
        </w:tc>
      </w:tr>
      <w:tr w:rsidR="006C1F29" w:rsidRPr="007512D4" w14:paraId="028AF94D" w14:textId="77777777" w:rsidTr="006C1F29">
        <w:tc>
          <w:tcPr>
            <w:tcW w:w="846" w:type="dxa"/>
          </w:tcPr>
          <w:p w14:paraId="2E0E52F8" w14:textId="77777777" w:rsidR="006C1F29" w:rsidRPr="007512D4" w:rsidRDefault="006C1F29" w:rsidP="00A62080">
            <w:pPr>
              <w:jc w:val="center"/>
              <w:rPr>
                <w:bCs/>
              </w:rPr>
            </w:pPr>
            <w:r w:rsidRPr="007512D4">
              <w:rPr>
                <w:bCs/>
              </w:rPr>
              <w:t>1.1</w:t>
            </w:r>
          </w:p>
        </w:tc>
        <w:tc>
          <w:tcPr>
            <w:tcW w:w="13012" w:type="dxa"/>
            <w:vAlign w:val="center"/>
          </w:tcPr>
          <w:p w14:paraId="7691AED6" w14:textId="77777777" w:rsidR="006C1F29" w:rsidRPr="007512D4" w:rsidRDefault="006C1F29"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Pojazd zabudowany i wyposażony musi spełniać wymagania:  </w:t>
            </w:r>
          </w:p>
          <w:p w14:paraId="4DED312A" w14:textId="77777777" w:rsidR="006C1F29" w:rsidRPr="007512D4" w:rsidRDefault="006C1F29"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ustawy „Prawo o ruchu drogowym” (tj. Dz. U. z 20</w:t>
            </w:r>
            <w:r w:rsidR="00FC0631">
              <w:rPr>
                <w:rFonts w:ascii="Times New Roman" w:eastAsia="Times New Roman" w:hAnsi="Times New Roman" w:cs="Times New Roman"/>
                <w:sz w:val="20"/>
                <w:szCs w:val="20"/>
                <w:lang w:eastAsia="ar-SA"/>
              </w:rPr>
              <w:t>20</w:t>
            </w:r>
            <w:r w:rsidRPr="007512D4">
              <w:rPr>
                <w:rFonts w:ascii="Times New Roman" w:eastAsia="Times New Roman" w:hAnsi="Times New Roman" w:cs="Times New Roman"/>
                <w:sz w:val="20"/>
                <w:szCs w:val="20"/>
                <w:lang w:eastAsia="ar-SA"/>
              </w:rPr>
              <w:t xml:space="preserve"> r. poz. </w:t>
            </w:r>
            <w:r w:rsidR="00FC0631">
              <w:rPr>
                <w:rFonts w:ascii="Times New Roman" w:eastAsia="Times New Roman" w:hAnsi="Times New Roman" w:cs="Times New Roman"/>
                <w:sz w:val="20"/>
                <w:szCs w:val="20"/>
                <w:lang w:eastAsia="ar-SA"/>
              </w:rPr>
              <w:t>11</w:t>
            </w:r>
            <w:r w:rsidRPr="007512D4">
              <w:rPr>
                <w:rFonts w:ascii="Times New Roman" w:eastAsia="Times New Roman" w:hAnsi="Times New Roman" w:cs="Times New Roman"/>
                <w:sz w:val="20"/>
                <w:szCs w:val="20"/>
                <w:lang w:eastAsia="ar-SA"/>
              </w:rPr>
              <w:t>0, z późn</w:t>
            </w:r>
            <w:r w:rsidR="00FC0631">
              <w:rPr>
                <w:rFonts w:ascii="Times New Roman" w:eastAsia="Times New Roman" w:hAnsi="Times New Roman" w:cs="Times New Roman"/>
                <w:sz w:val="20"/>
                <w:szCs w:val="20"/>
                <w:lang w:eastAsia="ar-SA"/>
              </w:rPr>
              <w:t>. zm.</w:t>
            </w:r>
            <w:r w:rsidRPr="007512D4">
              <w:rPr>
                <w:rFonts w:ascii="Times New Roman" w:eastAsia="Times New Roman" w:hAnsi="Times New Roman" w:cs="Times New Roman"/>
                <w:sz w:val="20"/>
                <w:szCs w:val="20"/>
                <w:lang w:eastAsia="ar-SA"/>
              </w:rPr>
              <w:t>) wraz z przepisami wykonawczymi do ustawy,</w:t>
            </w:r>
          </w:p>
          <w:p w14:paraId="1F8407FA" w14:textId="77777777" w:rsidR="006C1F29" w:rsidRPr="007512D4" w:rsidRDefault="006C1F29"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2732D4FE" w14:textId="77777777" w:rsidR="006C1F29" w:rsidRPr="007512D4" w:rsidRDefault="00FC0631"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rozporządzenia</w:t>
            </w:r>
            <w:r w:rsidR="006C1F29" w:rsidRPr="007512D4">
              <w:rPr>
                <w:rFonts w:ascii="Times New Roman" w:eastAsia="Times New Roman" w:hAnsi="Times New Roman" w:cs="Times New Roman"/>
                <w:sz w:val="20"/>
                <w:szCs w:val="20"/>
                <w:lang w:eastAsia="ar-SA"/>
              </w:rPr>
              <w:t xml:space="preserv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594)</w:t>
            </w:r>
          </w:p>
          <w:p w14:paraId="6421DF93" w14:textId="77777777" w:rsidR="006C1F29" w:rsidRPr="007512D4" w:rsidRDefault="006C1F29" w:rsidP="00D16D5E">
            <w:pPr>
              <w:pStyle w:val="Akapitzlist"/>
              <w:numPr>
                <w:ilvl w:val="0"/>
                <w:numId w:val="3"/>
              </w:numPr>
              <w:overflowPunct w:val="0"/>
              <w:autoSpaceDE w:val="0"/>
              <w:snapToGrid w:val="0"/>
              <w:spacing w:after="0" w:line="240" w:lineRule="auto"/>
              <w:ind w:left="355" w:hanging="284"/>
              <w:jc w:val="both"/>
              <w:rPr>
                <w:rFonts w:ascii="Times New Roman" w:hAnsi="Times New Roman" w:cs="Times New Roman"/>
              </w:rPr>
            </w:pPr>
            <w:r w:rsidRPr="007512D4">
              <w:rPr>
                <w:rFonts w:ascii="Times New Roman" w:eastAsia="Times New Roman" w:hAnsi="Times New Roman" w:cs="Times New Roman"/>
                <w:sz w:val="20"/>
                <w:szCs w:val="20"/>
                <w:lang w:eastAsia="ar-SA"/>
              </w:rPr>
              <w:t>norm: PN-EN 1846-1 „lub równoważnej” i PN-EN 1846-2 „lub równoważnej”.</w:t>
            </w:r>
          </w:p>
        </w:tc>
      </w:tr>
      <w:tr w:rsidR="006C1F29" w:rsidRPr="007512D4" w14:paraId="0B1240CC" w14:textId="77777777" w:rsidTr="006C1F29">
        <w:tc>
          <w:tcPr>
            <w:tcW w:w="846" w:type="dxa"/>
          </w:tcPr>
          <w:p w14:paraId="288AABDB" w14:textId="77777777" w:rsidR="006C1F29" w:rsidRPr="007512D4" w:rsidRDefault="006C1F29" w:rsidP="00A62080">
            <w:pPr>
              <w:jc w:val="center"/>
              <w:rPr>
                <w:bCs/>
              </w:rPr>
            </w:pPr>
            <w:r w:rsidRPr="007512D4">
              <w:rPr>
                <w:bCs/>
              </w:rPr>
              <w:t>1.2</w:t>
            </w:r>
          </w:p>
        </w:tc>
        <w:tc>
          <w:tcPr>
            <w:tcW w:w="13012" w:type="dxa"/>
            <w:vAlign w:val="center"/>
          </w:tcPr>
          <w:p w14:paraId="6AEFC2D4" w14:textId="77777777" w:rsidR="006C1F29" w:rsidRPr="007512D4" w:rsidRDefault="006C1F29"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sidRPr="007512D4">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Urządzenia i podzespoły zamontowane w pojeździe powinny spełniać wymagania odrębnych przepisów krajowych i/lub międzynarodowych. </w:t>
            </w:r>
          </w:p>
        </w:tc>
      </w:tr>
      <w:tr w:rsidR="006C1F29" w:rsidRPr="007512D4" w14:paraId="4F56CBF4" w14:textId="77777777" w:rsidTr="006C1F29">
        <w:tc>
          <w:tcPr>
            <w:tcW w:w="846" w:type="dxa"/>
          </w:tcPr>
          <w:p w14:paraId="564C764C" w14:textId="77777777" w:rsidR="006C1F29" w:rsidRPr="007512D4" w:rsidRDefault="006C1F29" w:rsidP="00A62080">
            <w:pPr>
              <w:jc w:val="center"/>
              <w:rPr>
                <w:bCs/>
              </w:rPr>
            </w:pPr>
            <w:r w:rsidRPr="007512D4">
              <w:rPr>
                <w:bCs/>
              </w:rPr>
              <w:t>1.3</w:t>
            </w:r>
          </w:p>
        </w:tc>
        <w:tc>
          <w:tcPr>
            <w:tcW w:w="13012" w:type="dxa"/>
            <w:vAlign w:val="center"/>
          </w:tcPr>
          <w:p w14:paraId="4E63378C" w14:textId="77777777" w:rsidR="006C1F29" w:rsidRPr="007512D4" w:rsidRDefault="006C1F29" w:rsidP="006C1F29">
            <w:pPr>
              <w:jc w:val="both"/>
              <w:rPr>
                <w:b/>
              </w:rPr>
            </w:pPr>
            <w:r w:rsidRPr="007512D4">
              <w:t xml:space="preserve">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p>
        </w:tc>
      </w:tr>
      <w:tr w:rsidR="006C1F29" w:rsidRPr="007512D4" w14:paraId="24C477F6" w14:textId="77777777" w:rsidTr="006C1F29">
        <w:tc>
          <w:tcPr>
            <w:tcW w:w="846" w:type="dxa"/>
          </w:tcPr>
          <w:p w14:paraId="4FDB1E2A" w14:textId="77777777" w:rsidR="006C1F29" w:rsidRPr="007512D4" w:rsidRDefault="006C1F29" w:rsidP="00A62080">
            <w:pPr>
              <w:jc w:val="center"/>
              <w:rPr>
                <w:bCs/>
              </w:rPr>
            </w:pPr>
            <w:r w:rsidRPr="007512D4">
              <w:rPr>
                <w:bCs/>
              </w:rPr>
              <w:t>1.4</w:t>
            </w:r>
          </w:p>
        </w:tc>
        <w:tc>
          <w:tcPr>
            <w:tcW w:w="13012" w:type="dxa"/>
            <w:vAlign w:val="center"/>
          </w:tcPr>
          <w:p w14:paraId="242118E3" w14:textId="77777777" w:rsidR="006C1F29" w:rsidRPr="007512D4" w:rsidRDefault="006C1F29" w:rsidP="00A62080">
            <w:pPr>
              <w:jc w:val="both"/>
              <w:rPr>
                <w:b/>
              </w:rPr>
            </w:pPr>
            <w:r w:rsidRPr="007512D4">
              <w:t>Pojazd musi być oznakowany numerami operacyjnymi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r>
      <w:tr w:rsidR="006C1F29" w:rsidRPr="007512D4" w14:paraId="76003900" w14:textId="77777777" w:rsidTr="006C1F29">
        <w:tc>
          <w:tcPr>
            <w:tcW w:w="846" w:type="dxa"/>
            <w:shd w:val="clear" w:color="auto" w:fill="E7E6E6" w:themeFill="background2"/>
          </w:tcPr>
          <w:p w14:paraId="203AD463" w14:textId="77777777" w:rsidR="006C1F29" w:rsidRPr="007512D4" w:rsidRDefault="006C1F29" w:rsidP="00A62080">
            <w:pPr>
              <w:jc w:val="center"/>
              <w:rPr>
                <w:b/>
              </w:rPr>
            </w:pPr>
            <w:r w:rsidRPr="007512D4">
              <w:rPr>
                <w:b/>
              </w:rPr>
              <w:t>II.</w:t>
            </w:r>
          </w:p>
        </w:tc>
        <w:tc>
          <w:tcPr>
            <w:tcW w:w="13012" w:type="dxa"/>
            <w:shd w:val="clear" w:color="auto" w:fill="E7E6E6" w:themeFill="background2"/>
          </w:tcPr>
          <w:p w14:paraId="0BF2A067" w14:textId="77777777" w:rsidR="006C1F29" w:rsidRPr="007512D4" w:rsidRDefault="006C1F29" w:rsidP="006C1F29">
            <w:pPr>
              <w:rPr>
                <w:b/>
              </w:rPr>
            </w:pPr>
            <w:r w:rsidRPr="007512D4">
              <w:rPr>
                <w:b/>
              </w:rPr>
              <w:t>PODWOZIE Z KABINĄ</w:t>
            </w:r>
          </w:p>
        </w:tc>
      </w:tr>
      <w:tr w:rsidR="006C1F29" w:rsidRPr="007512D4" w14:paraId="03DCD70E" w14:textId="77777777" w:rsidTr="006C1F29">
        <w:tc>
          <w:tcPr>
            <w:tcW w:w="846" w:type="dxa"/>
          </w:tcPr>
          <w:p w14:paraId="0197ADF0" w14:textId="77777777" w:rsidR="006C1F29" w:rsidRPr="007512D4" w:rsidRDefault="006C1F29" w:rsidP="000866B0">
            <w:pPr>
              <w:jc w:val="center"/>
              <w:rPr>
                <w:bCs/>
              </w:rPr>
            </w:pPr>
            <w:r w:rsidRPr="007512D4">
              <w:rPr>
                <w:bCs/>
              </w:rPr>
              <w:t>2.1</w:t>
            </w:r>
          </w:p>
        </w:tc>
        <w:tc>
          <w:tcPr>
            <w:tcW w:w="13012" w:type="dxa"/>
          </w:tcPr>
          <w:p w14:paraId="32F88A42" w14:textId="77777777" w:rsidR="006C1F29" w:rsidRPr="00623737" w:rsidRDefault="006C1F29" w:rsidP="002C367B">
            <w:pPr>
              <w:jc w:val="both"/>
            </w:pPr>
            <w:r w:rsidRPr="007512D4">
              <w:t>Pojazd fabrycznie nowy, silnik i podwozie z kabiną pochodzące od tego samego producenta</w:t>
            </w:r>
            <w:r w:rsidRPr="00623737">
              <w:t xml:space="preserve">. </w:t>
            </w:r>
            <w:r w:rsidRPr="007512D4">
              <w:t>Rok produkcji podwozia oraz nadwozia</w:t>
            </w:r>
            <w:r w:rsidR="0036419E">
              <w:t xml:space="preserve"> </w:t>
            </w:r>
            <w:r w:rsidR="002C367B">
              <w:rPr>
                <w:color w:val="000000" w:themeColor="text1"/>
              </w:rPr>
              <w:t>2024</w:t>
            </w:r>
          </w:p>
        </w:tc>
      </w:tr>
      <w:tr w:rsidR="006C1F29" w:rsidRPr="007512D4" w14:paraId="5AF3B923" w14:textId="77777777" w:rsidTr="006C1F29">
        <w:tc>
          <w:tcPr>
            <w:tcW w:w="846" w:type="dxa"/>
          </w:tcPr>
          <w:p w14:paraId="4A32E13B" w14:textId="77777777" w:rsidR="006C1F29" w:rsidRPr="007512D4" w:rsidRDefault="006C1F29" w:rsidP="000866B0">
            <w:pPr>
              <w:jc w:val="center"/>
              <w:rPr>
                <w:bCs/>
              </w:rPr>
            </w:pPr>
            <w:r w:rsidRPr="007512D4">
              <w:rPr>
                <w:bCs/>
              </w:rPr>
              <w:t>2.2</w:t>
            </w:r>
          </w:p>
        </w:tc>
        <w:tc>
          <w:tcPr>
            <w:tcW w:w="13012" w:type="dxa"/>
          </w:tcPr>
          <w:p w14:paraId="1CF76BEA" w14:textId="77777777" w:rsidR="006C1F29" w:rsidRPr="007512D4" w:rsidRDefault="006C1F29" w:rsidP="002C0730">
            <w:pPr>
              <w:jc w:val="both"/>
            </w:pPr>
            <w:r w:rsidRPr="007512D4">
              <w:t xml:space="preserve">Maksymalna masa rzeczywista samochodu gotowego do </w:t>
            </w:r>
            <w:r>
              <w:t>działań</w:t>
            </w:r>
            <w:r w:rsidRPr="007512D4">
              <w:t xml:space="preserve"> ratowniczo - gaśnicz</w:t>
            </w:r>
            <w:r>
              <w:t>ych</w:t>
            </w:r>
            <w:r w:rsidRPr="007512D4">
              <w:t xml:space="preserve"> (pojazd z załogą, pełnymi zbiornikami, zabudową i wyposażeniem) nie może przekraczać </w:t>
            </w:r>
            <w:r w:rsidRPr="006250A7">
              <w:t>maksymalnych wartości określonych przez producenta pojazdu lub podwozia bazowego.</w:t>
            </w:r>
            <w:r w:rsidRPr="00A832EA">
              <w:rPr>
                <w:rFonts w:ascii="Garamond" w:hAnsi="Garamond" w:cs="Arial"/>
              </w:rPr>
              <w:t xml:space="preserve"> </w:t>
            </w:r>
          </w:p>
        </w:tc>
      </w:tr>
      <w:tr w:rsidR="006C1F29" w:rsidRPr="007512D4" w14:paraId="37BE244A" w14:textId="77777777" w:rsidTr="006C1F29">
        <w:tc>
          <w:tcPr>
            <w:tcW w:w="846" w:type="dxa"/>
          </w:tcPr>
          <w:p w14:paraId="53125858" w14:textId="77777777" w:rsidR="006C1F29" w:rsidRPr="007512D4" w:rsidRDefault="006C1F29" w:rsidP="00227874">
            <w:pPr>
              <w:jc w:val="center"/>
              <w:rPr>
                <w:bCs/>
              </w:rPr>
            </w:pPr>
            <w:r w:rsidRPr="007512D4">
              <w:rPr>
                <w:bCs/>
              </w:rPr>
              <w:t>2.3</w:t>
            </w:r>
          </w:p>
        </w:tc>
        <w:tc>
          <w:tcPr>
            <w:tcW w:w="13012" w:type="dxa"/>
          </w:tcPr>
          <w:p w14:paraId="01D3FFA4" w14:textId="77777777" w:rsidR="006C1F29" w:rsidRPr="007512D4" w:rsidRDefault="006C1F29" w:rsidP="00227874">
            <w:pPr>
              <w:snapToGrid w:val="0"/>
              <w:jc w:val="both"/>
            </w:pPr>
            <w:r w:rsidRPr="007512D4">
              <w:t>Podwozie pojazdu musi spełniać następujące warunki:</w:t>
            </w:r>
          </w:p>
          <w:p w14:paraId="3D02D79F" w14:textId="77777777" w:rsidR="006C1F29" w:rsidRPr="00623737" w:rsidRDefault="006C1F29" w:rsidP="00227874">
            <w:pPr>
              <w:pStyle w:val="Tekstprzypisukocowego"/>
              <w:jc w:val="both"/>
              <w:rPr>
                <w:lang w:eastAsia="ar-SA"/>
              </w:rPr>
            </w:pPr>
            <w:r w:rsidRPr="007512D4">
              <w:rPr>
                <w:lang w:eastAsia="ar-SA"/>
              </w:rPr>
              <w:lastRenderedPageBreak/>
              <w:t xml:space="preserve">- musi być wyposażone w silnik o zapłonie samoczynnym o mocy </w:t>
            </w:r>
            <w:r>
              <w:rPr>
                <w:lang w:eastAsia="ar-SA"/>
              </w:rPr>
              <w:t xml:space="preserve">min.  </w:t>
            </w:r>
            <w:r w:rsidR="00FC0631">
              <w:rPr>
                <w:lang w:eastAsia="ar-SA"/>
              </w:rPr>
              <w:t>235 kW</w:t>
            </w:r>
            <w:r>
              <w:rPr>
                <w:lang w:eastAsia="ar-SA"/>
              </w:rPr>
              <w:t>,</w:t>
            </w:r>
            <w:r w:rsidRPr="00623737">
              <w:rPr>
                <w:lang w:eastAsia="ar-SA"/>
              </w:rPr>
              <w:t xml:space="preserve"> </w:t>
            </w:r>
          </w:p>
          <w:p w14:paraId="3116CC93" w14:textId="77777777" w:rsidR="006C1F29" w:rsidRDefault="006C1F29" w:rsidP="00227874">
            <w:pPr>
              <w:pStyle w:val="Tekstprzypisukocowego"/>
              <w:jc w:val="both"/>
              <w:rPr>
                <w:lang w:eastAsia="ar-SA"/>
              </w:rPr>
            </w:pPr>
            <w:r w:rsidRPr="007512D4">
              <w:rPr>
                <w:lang w:eastAsia="ar-SA"/>
              </w:rPr>
              <w:t xml:space="preserve">- silnik musi spełniać wymogi odnośnie czystości spalin zgodnie z obowiązującymi </w:t>
            </w:r>
            <w:r w:rsidRPr="007512D4">
              <w:t xml:space="preserve">w tym </w:t>
            </w:r>
            <w:r w:rsidRPr="007512D4">
              <w:rPr>
                <w:lang w:eastAsia="ar-SA"/>
              </w:rPr>
              <w:t>zakresie przepisami</w:t>
            </w:r>
            <w:r w:rsidR="001257E8">
              <w:rPr>
                <w:lang w:eastAsia="ar-SA"/>
              </w:rPr>
              <w:t xml:space="preserve"> prawa</w:t>
            </w:r>
            <w:r w:rsidRPr="007512D4">
              <w:rPr>
                <w:lang w:eastAsia="ar-SA"/>
              </w:rPr>
              <w:t>, min.  EURO 6</w:t>
            </w:r>
            <w:r>
              <w:rPr>
                <w:lang w:eastAsia="ar-SA"/>
              </w:rPr>
              <w:t>,</w:t>
            </w:r>
          </w:p>
          <w:p w14:paraId="52B2FDC4" w14:textId="77777777" w:rsidR="006C1F29" w:rsidRPr="00623737" w:rsidRDefault="006C1F29" w:rsidP="00920242">
            <w:pPr>
              <w:pStyle w:val="Tekstprzypisukocowego"/>
              <w:pBdr>
                <w:top w:val="nil"/>
                <w:left w:val="nil"/>
                <w:bottom w:val="nil"/>
                <w:right w:val="nil"/>
                <w:between w:val="nil"/>
                <w:bar w:val="nil"/>
              </w:pBdr>
              <w:jc w:val="both"/>
            </w:pPr>
          </w:p>
        </w:tc>
      </w:tr>
      <w:tr w:rsidR="006C1F29" w:rsidRPr="007512D4" w14:paraId="628B9889" w14:textId="77777777" w:rsidTr="006C1F29">
        <w:tc>
          <w:tcPr>
            <w:tcW w:w="846" w:type="dxa"/>
          </w:tcPr>
          <w:p w14:paraId="14830DCB" w14:textId="77777777" w:rsidR="006C1F29" w:rsidRPr="007512D4" w:rsidRDefault="006C1F29" w:rsidP="00227874">
            <w:pPr>
              <w:jc w:val="center"/>
              <w:rPr>
                <w:bCs/>
              </w:rPr>
            </w:pPr>
            <w:r w:rsidRPr="007512D4">
              <w:rPr>
                <w:bCs/>
              </w:rPr>
              <w:lastRenderedPageBreak/>
              <w:t>2.4</w:t>
            </w:r>
          </w:p>
        </w:tc>
        <w:tc>
          <w:tcPr>
            <w:tcW w:w="13012" w:type="dxa"/>
          </w:tcPr>
          <w:p w14:paraId="02B4CF3C" w14:textId="77777777" w:rsidR="006C1F29" w:rsidRPr="00623737" w:rsidRDefault="006C1F29" w:rsidP="00227874">
            <w:pPr>
              <w:tabs>
                <w:tab w:val="center" w:pos="4896"/>
                <w:tab w:val="right" w:pos="9432"/>
              </w:tabs>
              <w:jc w:val="both"/>
            </w:pPr>
            <w:r w:rsidRPr="00623737">
              <w:t xml:space="preserve">Napęd 4x4: </w:t>
            </w:r>
          </w:p>
          <w:p w14:paraId="6D7EE3E5" w14:textId="77777777" w:rsidR="006C1F29" w:rsidRPr="00623737" w:rsidRDefault="006C1F29" w:rsidP="00227874">
            <w:pPr>
              <w:tabs>
                <w:tab w:val="center" w:pos="4896"/>
                <w:tab w:val="right" w:pos="9432"/>
              </w:tabs>
              <w:jc w:val="both"/>
            </w:pPr>
            <w:r w:rsidRPr="00623737">
              <w:t>- możliwość odłączenia napędu osi przedniej</w:t>
            </w:r>
            <w:r>
              <w:t>,</w:t>
            </w:r>
          </w:p>
          <w:p w14:paraId="37F9C3C0" w14:textId="77777777" w:rsidR="006C1F29" w:rsidRPr="00623737" w:rsidRDefault="006C1F29" w:rsidP="00227874">
            <w:pPr>
              <w:tabs>
                <w:tab w:val="center" w:pos="4896"/>
                <w:tab w:val="right" w:pos="9432"/>
              </w:tabs>
              <w:jc w:val="both"/>
            </w:pPr>
            <w:r w:rsidRPr="00623737">
              <w:t>- możliwość blokady mechanizmu różnicowego osi</w:t>
            </w:r>
            <w:r>
              <w:t>,</w:t>
            </w:r>
          </w:p>
          <w:p w14:paraId="03D77B63" w14:textId="77777777" w:rsidR="006C1F29" w:rsidRPr="00623737" w:rsidRDefault="006C1F29" w:rsidP="00227874">
            <w:pPr>
              <w:tabs>
                <w:tab w:val="center" w:pos="4896"/>
                <w:tab w:val="right" w:pos="9432"/>
              </w:tabs>
              <w:jc w:val="both"/>
            </w:pPr>
            <w:r w:rsidRPr="00623737">
              <w:t>- przekładnia rozdzielcza z przełożeniem terenowym i szosowym</w:t>
            </w:r>
            <w:r>
              <w:t>,</w:t>
            </w:r>
          </w:p>
          <w:p w14:paraId="7CA5483F" w14:textId="77777777" w:rsidR="006C1F29" w:rsidRPr="00623737" w:rsidRDefault="00614D3D" w:rsidP="00227874">
            <w:pPr>
              <w:tabs>
                <w:tab w:val="center" w:pos="4896"/>
                <w:tab w:val="right" w:pos="9432"/>
              </w:tabs>
              <w:jc w:val="both"/>
            </w:pPr>
            <w:r>
              <w:t xml:space="preserve">- skrzynia biegów </w:t>
            </w:r>
            <w:r w:rsidR="002C367B">
              <w:t>zautomatyzowana</w:t>
            </w:r>
          </w:p>
          <w:p w14:paraId="6BD19D6F" w14:textId="77777777" w:rsidR="006C1F29" w:rsidRPr="00623737" w:rsidRDefault="006C1F29" w:rsidP="00227874">
            <w:pPr>
              <w:tabs>
                <w:tab w:val="center" w:pos="4896"/>
                <w:tab w:val="right" w:pos="9432"/>
              </w:tabs>
              <w:jc w:val="both"/>
            </w:pPr>
            <w:r w:rsidRPr="00623737">
              <w:t>Zawieszenie osi przedniej i tylnej mechaniczne, resory paraboliczne, amortyzatory teleskopowe, stabilizator przechyłów.</w:t>
            </w:r>
          </w:p>
          <w:p w14:paraId="63919199" w14:textId="77777777" w:rsidR="006C1F29" w:rsidRPr="00623737" w:rsidRDefault="006C1F29" w:rsidP="00227874">
            <w:pPr>
              <w:jc w:val="both"/>
            </w:pPr>
            <w:r w:rsidRPr="00623737">
              <w:t>Pojazd musi być wyposażony w zderzak lub inne urządzenie ochronne, zabezpieczające przed wjechaniem pod niego innego pojazdu (z tyłu).</w:t>
            </w:r>
          </w:p>
        </w:tc>
      </w:tr>
      <w:tr w:rsidR="006C1F29" w:rsidRPr="007512D4" w14:paraId="708DE371" w14:textId="77777777" w:rsidTr="006C1F29">
        <w:tc>
          <w:tcPr>
            <w:tcW w:w="846" w:type="dxa"/>
          </w:tcPr>
          <w:p w14:paraId="2067A693" w14:textId="77777777" w:rsidR="006C1F29" w:rsidRPr="007512D4" w:rsidRDefault="006C1F29" w:rsidP="00227874">
            <w:pPr>
              <w:jc w:val="center"/>
              <w:rPr>
                <w:bCs/>
              </w:rPr>
            </w:pPr>
            <w:r w:rsidRPr="007512D4">
              <w:rPr>
                <w:bCs/>
              </w:rPr>
              <w:t>2.5</w:t>
            </w:r>
          </w:p>
        </w:tc>
        <w:tc>
          <w:tcPr>
            <w:tcW w:w="13012" w:type="dxa"/>
          </w:tcPr>
          <w:p w14:paraId="436E10F8" w14:textId="77777777" w:rsidR="006C1F29" w:rsidRPr="00623737" w:rsidRDefault="006C1F29" w:rsidP="00227874">
            <w:pPr>
              <w:jc w:val="both"/>
            </w:pPr>
            <w:r w:rsidRPr="007512D4">
              <w:t>Pojazd musi być wyposażony w system przeciwpoślizgowy ABS lub równoważny.</w:t>
            </w:r>
          </w:p>
        </w:tc>
      </w:tr>
      <w:tr w:rsidR="006C1F29" w:rsidRPr="007512D4" w14:paraId="6339D11C" w14:textId="77777777" w:rsidTr="006C1F29">
        <w:tc>
          <w:tcPr>
            <w:tcW w:w="846" w:type="dxa"/>
          </w:tcPr>
          <w:p w14:paraId="0E5B4EBB" w14:textId="77777777" w:rsidR="006C1F29" w:rsidRPr="007512D4" w:rsidRDefault="006C1F29" w:rsidP="00227874">
            <w:pPr>
              <w:jc w:val="center"/>
              <w:rPr>
                <w:bCs/>
              </w:rPr>
            </w:pPr>
            <w:r>
              <w:rPr>
                <w:bCs/>
              </w:rPr>
              <w:t>2</w:t>
            </w:r>
            <w:r w:rsidRPr="007512D4">
              <w:rPr>
                <w:bCs/>
              </w:rPr>
              <w:t>.6</w:t>
            </w:r>
          </w:p>
        </w:tc>
        <w:tc>
          <w:tcPr>
            <w:tcW w:w="13012" w:type="dxa"/>
          </w:tcPr>
          <w:p w14:paraId="5FE805F7" w14:textId="77777777" w:rsidR="006C1F29" w:rsidRPr="00623737" w:rsidRDefault="006C1F29" w:rsidP="00227874">
            <w:pPr>
              <w:jc w:val="both"/>
            </w:pPr>
            <w:r w:rsidRPr="007512D4">
              <w:t>Pojazd musi być wyposażony w układ kierowniczy ze wspomaganiem.</w:t>
            </w:r>
          </w:p>
        </w:tc>
      </w:tr>
      <w:tr w:rsidR="006C1F29" w:rsidRPr="007512D4" w14:paraId="128C6701" w14:textId="77777777" w:rsidTr="006C1F29">
        <w:tc>
          <w:tcPr>
            <w:tcW w:w="846" w:type="dxa"/>
          </w:tcPr>
          <w:p w14:paraId="3C180D18" w14:textId="77777777" w:rsidR="006C1F29" w:rsidRPr="007512D4" w:rsidRDefault="006C1F29" w:rsidP="00227874">
            <w:pPr>
              <w:jc w:val="center"/>
              <w:rPr>
                <w:bCs/>
              </w:rPr>
            </w:pPr>
            <w:r>
              <w:rPr>
                <w:bCs/>
              </w:rPr>
              <w:t>2</w:t>
            </w:r>
            <w:r w:rsidRPr="007512D4">
              <w:rPr>
                <w:bCs/>
              </w:rPr>
              <w:t>.7</w:t>
            </w:r>
          </w:p>
        </w:tc>
        <w:tc>
          <w:tcPr>
            <w:tcW w:w="13012" w:type="dxa"/>
          </w:tcPr>
          <w:p w14:paraId="01BB171B" w14:textId="77777777" w:rsidR="006C1F29" w:rsidRPr="007512D4" w:rsidRDefault="0036419E" w:rsidP="00227874">
            <w:pPr>
              <w:widowControl w:val="0"/>
              <w:tabs>
                <w:tab w:val="left" w:pos="108"/>
              </w:tabs>
              <w:suppressAutoHyphens w:val="0"/>
              <w:spacing w:line="223" w:lineRule="exact"/>
              <w:jc w:val="both"/>
            </w:pPr>
            <w:r>
              <w:t>Na osi przedniej koł</w:t>
            </w:r>
            <w:r w:rsidR="006C1F29" w:rsidRPr="007512D4">
              <w:t>a pojedyncze, na osi tylnej koła podwójne.</w:t>
            </w:r>
          </w:p>
          <w:p w14:paraId="017221EE" w14:textId="77777777" w:rsidR="006C1F29" w:rsidRPr="007512D4" w:rsidRDefault="006C1F29" w:rsidP="00227874">
            <w:pPr>
              <w:jc w:val="both"/>
            </w:pPr>
            <w:r w:rsidRPr="007512D4">
              <w:t>Ogumienie uniwersalne, szosowo – terenowe z bieżnikiem dostosowanym do różnych warunków atmosferycznych.</w:t>
            </w:r>
          </w:p>
        </w:tc>
      </w:tr>
      <w:tr w:rsidR="006C1F29" w:rsidRPr="007512D4" w14:paraId="56987A9C" w14:textId="77777777" w:rsidTr="006C1F29">
        <w:tc>
          <w:tcPr>
            <w:tcW w:w="846" w:type="dxa"/>
          </w:tcPr>
          <w:p w14:paraId="2F585D09" w14:textId="77777777" w:rsidR="006C1F29" w:rsidRPr="007512D4" w:rsidRDefault="006C1F29" w:rsidP="00227874">
            <w:pPr>
              <w:jc w:val="center"/>
              <w:rPr>
                <w:bCs/>
              </w:rPr>
            </w:pPr>
            <w:r>
              <w:rPr>
                <w:bCs/>
              </w:rPr>
              <w:t>2</w:t>
            </w:r>
            <w:r w:rsidRPr="007512D4">
              <w:rPr>
                <w:bCs/>
              </w:rPr>
              <w:t>.8</w:t>
            </w:r>
          </w:p>
        </w:tc>
        <w:tc>
          <w:tcPr>
            <w:tcW w:w="13012" w:type="dxa"/>
          </w:tcPr>
          <w:p w14:paraId="6BF5FA84" w14:textId="77777777" w:rsidR="006C1F29" w:rsidRPr="007512D4" w:rsidRDefault="006C1F29" w:rsidP="00227874">
            <w:pPr>
              <w:snapToGrid w:val="0"/>
              <w:jc w:val="both"/>
            </w:pPr>
            <w:r w:rsidRPr="007512D4">
              <w:t>Pełnowymiarowe koło zapasowe mocowane w samochodzie do przewożenia awaryjnego (miejsce uzgodnić z zamawiającym). Zamawiający nie wymaga stałego mocowania koła zapasowego.</w:t>
            </w:r>
          </w:p>
        </w:tc>
      </w:tr>
      <w:tr w:rsidR="006C1F29" w:rsidRPr="007512D4" w14:paraId="1E9C6CCD" w14:textId="77777777" w:rsidTr="006C1F29">
        <w:tc>
          <w:tcPr>
            <w:tcW w:w="846" w:type="dxa"/>
          </w:tcPr>
          <w:p w14:paraId="32A498CD" w14:textId="77777777" w:rsidR="006C1F29" w:rsidRPr="007512D4" w:rsidRDefault="006C1F29" w:rsidP="00227874">
            <w:pPr>
              <w:jc w:val="center"/>
              <w:rPr>
                <w:bCs/>
              </w:rPr>
            </w:pPr>
            <w:r>
              <w:rPr>
                <w:bCs/>
              </w:rPr>
              <w:t>2</w:t>
            </w:r>
            <w:r w:rsidRPr="007512D4">
              <w:rPr>
                <w:bCs/>
              </w:rPr>
              <w:t>.</w:t>
            </w:r>
            <w:r>
              <w:rPr>
                <w:bCs/>
              </w:rPr>
              <w:t>9</w:t>
            </w:r>
          </w:p>
        </w:tc>
        <w:tc>
          <w:tcPr>
            <w:tcW w:w="13012" w:type="dxa"/>
          </w:tcPr>
          <w:p w14:paraId="6F86BA0D" w14:textId="77777777" w:rsidR="006C1F29" w:rsidRPr="007512D4" w:rsidRDefault="006C1F29" w:rsidP="00227874">
            <w:pPr>
              <w:jc w:val="both"/>
            </w:pPr>
            <w:r w:rsidRPr="007512D4">
              <w:t xml:space="preserve">Kabina czterodrzwiowa, jednomodułowa, </w:t>
            </w:r>
            <w:r>
              <w:t xml:space="preserve">zawieszona na poduszkach pneumatycznych samopoziomujących </w:t>
            </w:r>
            <w:r w:rsidRPr="007512D4">
              <w:t>zapewniająca dostęp do silnika, w układzie miejsc 1+1+4 (siedzenia przodem do kierunku jazdy).</w:t>
            </w:r>
          </w:p>
        </w:tc>
      </w:tr>
      <w:tr w:rsidR="006C1F29" w:rsidRPr="007512D4" w14:paraId="26A976C4" w14:textId="77777777" w:rsidTr="006C1F29">
        <w:tc>
          <w:tcPr>
            <w:tcW w:w="846" w:type="dxa"/>
          </w:tcPr>
          <w:p w14:paraId="7206B37C" w14:textId="77777777" w:rsidR="006C1F29" w:rsidRPr="007512D4" w:rsidRDefault="006C1F29" w:rsidP="00227874">
            <w:pPr>
              <w:jc w:val="center"/>
              <w:rPr>
                <w:bCs/>
              </w:rPr>
            </w:pPr>
            <w:r>
              <w:rPr>
                <w:bCs/>
              </w:rPr>
              <w:t>2</w:t>
            </w:r>
            <w:r w:rsidRPr="007512D4">
              <w:rPr>
                <w:bCs/>
              </w:rPr>
              <w:t>.1</w:t>
            </w:r>
            <w:r>
              <w:rPr>
                <w:bCs/>
              </w:rPr>
              <w:t>0</w:t>
            </w:r>
          </w:p>
        </w:tc>
        <w:tc>
          <w:tcPr>
            <w:tcW w:w="13012" w:type="dxa"/>
          </w:tcPr>
          <w:p w14:paraId="06209309" w14:textId="77777777" w:rsidR="006C1F29" w:rsidRPr="00920242" w:rsidRDefault="006C1F29" w:rsidP="00227874">
            <w:pPr>
              <w:pStyle w:val="Tekstpodstawowy"/>
              <w:rPr>
                <w:sz w:val="20"/>
                <w:lang w:eastAsia="ar-SA"/>
              </w:rPr>
            </w:pPr>
            <w:r w:rsidRPr="006B5917">
              <w:rPr>
                <w:rFonts w:eastAsiaTheme="minorHAnsi"/>
                <w:color w:val="000000"/>
                <w:sz w:val="20"/>
                <w:lang w:eastAsia="en-US"/>
              </w:rPr>
              <w:t xml:space="preserve">Pojazd musi być wyposażony w urządzenia sygnalizacyjno - ostrzegawcze (świetlne i dźwiękowe), pojazdu </w:t>
            </w:r>
            <w:r w:rsidRPr="00920242">
              <w:rPr>
                <w:sz w:val="20"/>
                <w:lang w:eastAsia="ar-SA"/>
              </w:rPr>
              <w:t xml:space="preserve">uprzywilejowanego, jak opisano poniżej. </w:t>
            </w:r>
          </w:p>
          <w:p w14:paraId="2AB584D5" w14:textId="77777777" w:rsidR="006C1F29" w:rsidRPr="006B5917" w:rsidRDefault="006C1F29" w:rsidP="00920242">
            <w:pPr>
              <w:pStyle w:val="Domylne"/>
              <w:tabs>
                <w:tab w:val="left" w:pos="200"/>
              </w:tabs>
              <w:jc w:val="both"/>
              <w:rPr>
                <w:rFonts w:eastAsiaTheme="minorHAnsi"/>
                <w:sz w:val="20"/>
                <w:lang w:eastAsia="en-US"/>
              </w:rPr>
            </w:pPr>
            <w:r w:rsidRPr="00920242">
              <w:rPr>
                <w:rFonts w:ascii="Times New Roman" w:eastAsia="Times New Roman" w:hAnsi="Times New Roman" w:cs="Times New Roman"/>
                <w:color w:val="auto"/>
                <w:sz w:val="20"/>
                <w:szCs w:val="20"/>
                <w:bdr w:val="none" w:sz="0" w:space="0" w:color="auto"/>
                <w:lang w:val="pl-PL" w:eastAsia="ar-SA"/>
              </w:rPr>
              <w:t xml:space="preserve">- urządzenie dźwiękowe </w:t>
            </w:r>
            <w:r w:rsidRPr="00435EA5">
              <w:rPr>
                <w:rFonts w:ascii="Times New Roman" w:eastAsia="Times New Roman" w:hAnsi="Times New Roman" w:cs="Times New Roman"/>
                <w:color w:val="auto"/>
                <w:sz w:val="20"/>
                <w:szCs w:val="20"/>
                <w:bdr w:val="none" w:sz="0" w:space="0" w:color="auto"/>
                <w:lang w:val="pl-PL" w:eastAsia="ar-SA"/>
              </w:rPr>
              <w:t>(co najmniej 6 modulowanych tonów)</w:t>
            </w:r>
            <w:r w:rsidRPr="00920242">
              <w:rPr>
                <w:rFonts w:ascii="Times New Roman" w:eastAsia="Times New Roman" w:hAnsi="Times New Roman" w:cs="Times New Roman"/>
                <w:color w:val="auto"/>
                <w:sz w:val="20"/>
                <w:szCs w:val="20"/>
                <w:bdr w:val="none" w:sz="0" w:space="0" w:color="auto"/>
                <w:lang w:val="pl-PL" w:eastAsia="ar-SA"/>
              </w:rPr>
              <w:t xml:space="preserve"> umożliwiające podawanie komunikatów słownych (funkcja megafonu). Wzmacniacz o mocy</w:t>
            </w:r>
            <w:r>
              <w:rPr>
                <w:rFonts w:ascii="Times New Roman" w:eastAsia="Times New Roman" w:hAnsi="Times New Roman" w:cs="Times New Roman"/>
                <w:color w:val="auto"/>
                <w:sz w:val="20"/>
                <w:szCs w:val="20"/>
                <w:bdr w:val="none" w:sz="0" w:space="0" w:color="auto"/>
                <w:lang w:val="pl-PL" w:eastAsia="ar-SA"/>
              </w:rPr>
              <w:t xml:space="preserve"> co najmniej 200 W (lub 2x100W)</w:t>
            </w:r>
            <w:r w:rsidRPr="00920242">
              <w:rPr>
                <w:rFonts w:ascii="Times New Roman" w:eastAsia="Times New Roman" w:hAnsi="Times New Roman" w:cs="Times New Roman"/>
                <w:color w:val="auto"/>
                <w:sz w:val="20"/>
                <w:szCs w:val="20"/>
                <w:bdr w:val="none" w:sz="0" w:space="0" w:color="auto"/>
                <w:lang w:val="pl-PL" w:eastAsia="ar-SA"/>
              </w:rPr>
              <w:t>. Dwa głośnik o mocy co najmniej 100 W każdy zamontowan</w:t>
            </w:r>
            <w:r w:rsidR="00D70FA3">
              <w:rPr>
                <w:rFonts w:ascii="Times New Roman" w:eastAsia="Times New Roman" w:hAnsi="Times New Roman" w:cs="Times New Roman"/>
                <w:color w:val="auto"/>
                <w:sz w:val="20"/>
                <w:szCs w:val="20"/>
                <w:bdr w:val="none" w:sz="0" w:space="0" w:color="auto"/>
                <w:lang w:val="pl-PL" w:eastAsia="ar-SA"/>
              </w:rPr>
              <w:t>y</w:t>
            </w:r>
            <w:r>
              <w:rPr>
                <w:rFonts w:ascii="Times New Roman" w:eastAsia="Times New Roman" w:hAnsi="Times New Roman" w:cs="Times New Roman"/>
                <w:color w:val="auto"/>
                <w:sz w:val="20"/>
                <w:szCs w:val="20"/>
                <w:bdr w:val="none" w:sz="0" w:space="0" w:color="auto"/>
                <w:lang w:val="pl-PL" w:eastAsia="ar-SA"/>
              </w:rPr>
              <w:t xml:space="preserve"> pod</w:t>
            </w:r>
            <w:r w:rsidRPr="00920242">
              <w:rPr>
                <w:rFonts w:ascii="Times New Roman" w:eastAsia="Times New Roman" w:hAnsi="Times New Roman" w:cs="Times New Roman"/>
                <w:color w:val="auto"/>
                <w:sz w:val="20"/>
                <w:szCs w:val="20"/>
                <w:bdr w:val="none" w:sz="0" w:space="0" w:color="auto"/>
                <w:lang w:val="pl-PL" w:eastAsia="ar-SA"/>
              </w:rPr>
              <w:t xml:space="preserve"> przednim zderzakiem. Sposób i miejsce montażu nie może ograniczać poziomu emitowanego dźwięku. Przód głośnika nie może być zasłonięty przez żadne elementy</w:t>
            </w:r>
            <w:r w:rsidRPr="00156DBC">
              <w:rPr>
                <w:rFonts w:ascii="Times New Roman" w:hAnsi="Times New Roman"/>
                <w:sz w:val="20"/>
                <w:szCs w:val="20"/>
                <w:u w:color="000000"/>
                <w:lang w:val="pl-PL"/>
              </w:rPr>
              <w:t xml:space="preserve"> wyposażenia pojazdu. Nie dopuszcza się montażu głośników wewnątrz komory silnika</w:t>
            </w:r>
            <w:r w:rsidRPr="006B5917">
              <w:rPr>
                <w:rFonts w:eastAsiaTheme="minorHAnsi"/>
                <w:sz w:val="20"/>
                <w:lang w:eastAsia="en-US"/>
              </w:rPr>
              <w:t>,</w:t>
            </w:r>
          </w:p>
          <w:p w14:paraId="10B59A93" w14:textId="77777777" w:rsidR="006C1F29" w:rsidRPr="006B5917" w:rsidRDefault="006C1F29" w:rsidP="00C87824">
            <w:pPr>
              <w:pStyle w:val="Tekstpodstawowy"/>
              <w:rPr>
                <w:rFonts w:eastAsiaTheme="minorHAnsi"/>
                <w:color w:val="000000"/>
                <w:sz w:val="20"/>
                <w:lang w:eastAsia="en-US"/>
              </w:rPr>
            </w:pPr>
            <w:r w:rsidRPr="00332F95">
              <w:rPr>
                <w:rFonts w:eastAsiaTheme="minorHAnsi"/>
                <w:color w:val="000000"/>
                <w:sz w:val="20"/>
                <w:lang w:eastAsia="en-US"/>
              </w:rPr>
              <w:t xml:space="preserve">- Belka sygnalizacyjna w technologii LED, budowa niskoprofilowa. Belka montowana na dachu kabiny, </w:t>
            </w:r>
            <w:r w:rsidR="00D70FA3">
              <w:rPr>
                <w:sz w:val="20"/>
              </w:rPr>
              <w:t>musi być</w:t>
            </w:r>
            <w:r w:rsidRPr="00332F95">
              <w:rPr>
                <w:sz w:val="20"/>
              </w:rPr>
              <w:t xml:space="preserve"> osłonięta </w:t>
            </w:r>
            <w:r w:rsidR="00D70FA3" w:rsidRPr="00332F95">
              <w:rPr>
                <w:sz w:val="20"/>
              </w:rPr>
              <w:t>konstrukcją</w:t>
            </w:r>
            <w:r w:rsidRPr="00332F95">
              <w:rPr>
                <w:sz w:val="20"/>
              </w:rPr>
              <w:t xml:space="preserve"> </w:t>
            </w:r>
            <w:r w:rsidR="00D70FA3" w:rsidRPr="00332F95">
              <w:rPr>
                <w:sz w:val="20"/>
              </w:rPr>
              <w:t>uniemożliwiającą</w:t>
            </w:r>
            <w:r w:rsidRPr="00332F95">
              <w:rPr>
                <w:sz w:val="20"/>
              </w:rPr>
              <w:t xml:space="preserve"> uszkodzenie jej przez np. gałęzie</w:t>
            </w:r>
            <w:r w:rsidRPr="00332F95">
              <w:rPr>
                <w:rFonts w:eastAsiaTheme="minorHAnsi"/>
                <w:color w:val="000000"/>
                <w:sz w:val="20"/>
                <w:lang w:eastAsia="en-US"/>
              </w:rPr>
              <w:t xml:space="preserve">. Belka wyposażona w </w:t>
            </w:r>
            <w:r w:rsidR="00FC0631">
              <w:rPr>
                <w:rFonts w:eastAsiaTheme="minorHAnsi"/>
                <w:color w:val="000000"/>
                <w:sz w:val="20"/>
                <w:lang w:eastAsia="en-US"/>
              </w:rPr>
              <w:t>moduły oświetleniowe</w:t>
            </w:r>
            <w:r w:rsidR="00EE0131">
              <w:rPr>
                <w:rFonts w:eastAsiaTheme="minorHAnsi"/>
                <w:color w:val="000000"/>
                <w:sz w:val="20"/>
                <w:lang w:eastAsia="en-US"/>
              </w:rPr>
              <w:t xml:space="preserve"> typu LED umieszczone</w:t>
            </w:r>
            <w:r w:rsidRPr="00332F95">
              <w:rPr>
                <w:rFonts w:eastAsiaTheme="minorHAnsi"/>
                <w:color w:val="000000"/>
                <w:sz w:val="20"/>
                <w:lang w:eastAsia="en-US"/>
              </w:rPr>
              <w:t xml:space="preserve"> z przodu oraz co najmniej po jednym module typu LED na każd</w:t>
            </w:r>
            <w:r w:rsidR="00EE0131">
              <w:rPr>
                <w:rFonts w:eastAsiaTheme="minorHAnsi"/>
                <w:color w:val="000000"/>
                <w:sz w:val="20"/>
                <w:lang w:eastAsia="en-US"/>
              </w:rPr>
              <w:t>ym boku belki.</w:t>
            </w:r>
            <w:r w:rsidRPr="006B5917">
              <w:rPr>
                <w:rFonts w:eastAsiaTheme="minorHAnsi"/>
                <w:color w:val="000000"/>
                <w:sz w:val="20"/>
                <w:lang w:eastAsia="en-US"/>
              </w:rPr>
              <w:t xml:space="preserve"> </w:t>
            </w:r>
          </w:p>
          <w:p w14:paraId="21F7BFE9" w14:textId="77777777" w:rsidR="006C1F29" w:rsidRDefault="006C1F29" w:rsidP="00227874">
            <w:pPr>
              <w:pStyle w:val="Default"/>
              <w:jc w:val="both"/>
              <w:rPr>
                <w:sz w:val="20"/>
                <w:szCs w:val="20"/>
              </w:rPr>
            </w:pPr>
            <w:r>
              <w:rPr>
                <w:sz w:val="20"/>
                <w:szCs w:val="20"/>
              </w:rPr>
              <w:t>- Lampy przed</w:t>
            </w:r>
            <w:r w:rsidR="00D70FA3">
              <w:rPr>
                <w:sz w:val="20"/>
                <w:szCs w:val="20"/>
              </w:rPr>
              <w:t xml:space="preserve">nie ostrzegawcze tzw. piloty – </w:t>
            </w:r>
            <w:r w:rsidR="002C367B">
              <w:rPr>
                <w:sz w:val="20"/>
                <w:szCs w:val="20"/>
              </w:rPr>
              <w:t>6 sztuk</w:t>
            </w:r>
            <w:r w:rsidR="00D70FA3">
              <w:rPr>
                <w:sz w:val="20"/>
                <w:szCs w:val="20"/>
              </w:rPr>
              <w:t>,</w:t>
            </w:r>
            <w:r>
              <w:rPr>
                <w:sz w:val="20"/>
                <w:szCs w:val="20"/>
              </w:rPr>
              <w:t xml:space="preserve">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388A2490" w14:textId="77777777" w:rsidR="006C1F29" w:rsidRPr="00623737" w:rsidRDefault="006C1F29" w:rsidP="00EE0131">
            <w:pPr>
              <w:jc w:val="both"/>
            </w:pPr>
            <w:r w:rsidRPr="00A50D5A">
              <w:t>- fala świetlna typu LED, w kolorze pomarańczowym, umieszczona na tylnej ścianie nadwozia nad skrytk</w:t>
            </w:r>
            <w:r>
              <w:t>ą</w:t>
            </w:r>
            <w:r w:rsidRPr="00A50D5A">
              <w:t xml:space="preserve"> autopompy. </w:t>
            </w:r>
          </w:p>
        </w:tc>
      </w:tr>
      <w:tr w:rsidR="006C1F29" w:rsidRPr="007512D4" w14:paraId="2A009F8B" w14:textId="77777777" w:rsidTr="006C1F29">
        <w:tc>
          <w:tcPr>
            <w:tcW w:w="846" w:type="dxa"/>
          </w:tcPr>
          <w:p w14:paraId="4E3DF77F" w14:textId="77777777" w:rsidR="006C1F29" w:rsidRPr="007512D4" w:rsidRDefault="006C1F29" w:rsidP="00227874">
            <w:pPr>
              <w:jc w:val="center"/>
              <w:rPr>
                <w:bCs/>
              </w:rPr>
            </w:pPr>
            <w:r>
              <w:rPr>
                <w:bCs/>
              </w:rPr>
              <w:t>2</w:t>
            </w:r>
            <w:r w:rsidRPr="007512D4">
              <w:rPr>
                <w:bCs/>
              </w:rPr>
              <w:t>.1</w:t>
            </w:r>
            <w:r>
              <w:rPr>
                <w:bCs/>
              </w:rPr>
              <w:t>1</w:t>
            </w:r>
          </w:p>
        </w:tc>
        <w:tc>
          <w:tcPr>
            <w:tcW w:w="13012" w:type="dxa"/>
          </w:tcPr>
          <w:p w14:paraId="3A4CA91D" w14:textId="77777777" w:rsidR="006C1F29" w:rsidRPr="00623737" w:rsidRDefault="006C1F29" w:rsidP="00EE0131">
            <w:pPr>
              <w:jc w:val="both"/>
            </w:pPr>
            <w:r w:rsidRPr="007512D4">
              <w:t xml:space="preserve">Pojazd musi być wyposażony w kamerę cofania z monitorem umieszczonym w kabinie kierowcy. </w:t>
            </w:r>
          </w:p>
        </w:tc>
      </w:tr>
      <w:tr w:rsidR="006C1F29" w:rsidRPr="007512D4" w14:paraId="26849767" w14:textId="77777777" w:rsidTr="006C1F29">
        <w:tc>
          <w:tcPr>
            <w:tcW w:w="846" w:type="dxa"/>
          </w:tcPr>
          <w:p w14:paraId="74F56173" w14:textId="77777777" w:rsidR="006C1F29" w:rsidRPr="007512D4" w:rsidRDefault="006C1F29" w:rsidP="00227874">
            <w:pPr>
              <w:jc w:val="center"/>
              <w:rPr>
                <w:bCs/>
              </w:rPr>
            </w:pPr>
            <w:r>
              <w:rPr>
                <w:bCs/>
              </w:rPr>
              <w:t>2.12</w:t>
            </w:r>
          </w:p>
        </w:tc>
        <w:tc>
          <w:tcPr>
            <w:tcW w:w="13012" w:type="dxa"/>
          </w:tcPr>
          <w:p w14:paraId="04A85D56" w14:textId="77777777" w:rsidR="006C1F29" w:rsidRPr="007512D4" w:rsidRDefault="006C1F29" w:rsidP="00227874">
            <w:pPr>
              <w:jc w:val="both"/>
            </w:pPr>
            <w:r w:rsidRPr="007512D4">
              <w:t>Kabina wyposażona w:</w:t>
            </w:r>
          </w:p>
          <w:p w14:paraId="4A1156BA" w14:textId="77777777" w:rsidR="006C1F29" w:rsidRPr="007512D4" w:rsidRDefault="006C1F29" w:rsidP="00227874">
            <w:pPr>
              <w:jc w:val="both"/>
            </w:pPr>
            <w:r w:rsidRPr="007512D4">
              <w:t xml:space="preserve">- </w:t>
            </w:r>
            <w:r w:rsidR="00EE0131">
              <w:t>wykładzina</w:t>
            </w:r>
            <w:r>
              <w:t xml:space="preserve"> antypoślizgowa</w:t>
            </w:r>
            <w:r w:rsidRPr="007512D4">
              <w:t xml:space="preserve"> na podłodze,</w:t>
            </w:r>
          </w:p>
          <w:p w14:paraId="1638F70A" w14:textId="77777777" w:rsidR="006C1F29" w:rsidRPr="007512D4" w:rsidRDefault="006C1F29" w:rsidP="00227874">
            <w:pPr>
              <w:jc w:val="both"/>
            </w:pPr>
            <w:r w:rsidRPr="007512D4">
              <w:t>- indywidualne oświetlenie nad siedzeniem dowódcy</w:t>
            </w:r>
            <w:r>
              <w:t xml:space="preserve"> </w:t>
            </w:r>
          </w:p>
          <w:p w14:paraId="2269E977" w14:textId="77777777" w:rsidR="006C1F29" w:rsidRPr="007512D4" w:rsidRDefault="006C1F29" w:rsidP="00227874">
            <w:pPr>
              <w:jc w:val="both"/>
            </w:pPr>
            <w:r w:rsidRPr="007512D4">
              <w:t xml:space="preserve">- </w:t>
            </w:r>
            <w:r w:rsidRPr="00E4757E">
              <w:t xml:space="preserve">podest z wyłącznikiem między kierowcą a dowódcą na </w:t>
            </w:r>
            <w:r w:rsidR="002C367B">
              <w:t>5 szt.</w:t>
            </w:r>
            <w:r w:rsidRPr="00E4757E">
              <w:t xml:space="preserve"> ładowarek do radiotelefonów (ładowarki do radiotelefonów</w:t>
            </w:r>
            <w:r w:rsidR="006A7722">
              <w:t xml:space="preserve"> dostarczy</w:t>
            </w:r>
            <w:r w:rsidRPr="00E4757E">
              <w:t xml:space="preserve"> </w:t>
            </w:r>
            <w:r w:rsidR="00E213B0">
              <w:t>wykonawca</w:t>
            </w:r>
            <w:r w:rsidRPr="00E4757E">
              <w:t>),</w:t>
            </w:r>
            <w:r w:rsidR="006A7722">
              <w:t xml:space="preserve"> </w:t>
            </w:r>
          </w:p>
          <w:p w14:paraId="542E41DC" w14:textId="77777777" w:rsidR="006C1F29" w:rsidRPr="007512D4" w:rsidRDefault="006C1F29" w:rsidP="00227874">
            <w:pPr>
              <w:tabs>
                <w:tab w:val="left" w:pos="312"/>
                <w:tab w:val="left" w:pos="921"/>
                <w:tab w:val="left" w:pos="6513"/>
                <w:tab w:val="left" w:pos="8543"/>
                <w:tab w:val="left" w:pos="14730"/>
              </w:tabs>
              <w:suppressAutoHyphens w:val="0"/>
              <w:jc w:val="both"/>
            </w:pPr>
            <w:r w:rsidRPr="007512D4">
              <w:t xml:space="preserve">- </w:t>
            </w:r>
            <w:r w:rsidRPr="00623737">
              <w:t xml:space="preserve">gniazdo samochodowe 12V </w:t>
            </w:r>
          </w:p>
          <w:p w14:paraId="0DA187A4" w14:textId="77777777" w:rsidR="006C1F29" w:rsidRPr="007512D4" w:rsidRDefault="006C1F29" w:rsidP="00227874">
            <w:pPr>
              <w:jc w:val="both"/>
            </w:pPr>
            <w:r w:rsidRPr="007512D4">
              <w:t>- niezależny układ ogrzewania i wentylacji umożliwiający ogrzewanie kabiny przy wyłączonym silniku,</w:t>
            </w:r>
          </w:p>
          <w:p w14:paraId="08DD5594" w14:textId="77777777" w:rsidR="006C1F29" w:rsidRPr="007512D4" w:rsidRDefault="006C1F29" w:rsidP="00227874">
            <w:pPr>
              <w:jc w:val="both"/>
            </w:pPr>
            <w:r w:rsidRPr="007512D4">
              <w:t>- lampy przeciwmgielne z przodu pojazdu,</w:t>
            </w:r>
          </w:p>
          <w:p w14:paraId="2E28CEAE" w14:textId="77777777" w:rsidR="006C1F29" w:rsidRPr="007512D4" w:rsidRDefault="006C1F29" w:rsidP="00227874">
            <w:pPr>
              <w:snapToGrid w:val="0"/>
              <w:jc w:val="both"/>
            </w:pPr>
            <w:r w:rsidRPr="007512D4">
              <w:lastRenderedPageBreak/>
              <w:t>- wywietrznik dachowy,</w:t>
            </w:r>
          </w:p>
          <w:p w14:paraId="6E8DC0BA" w14:textId="77777777" w:rsidR="006C1F29" w:rsidRPr="00623737" w:rsidRDefault="006C1F29" w:rsidP="00227874">
            <w:pPr>
              <w:snapToGrid w:val="0"/>
              <w:jc w:val="both"/>
            </w:pPr>
            <w:r w:rsidRPr="007512D4">
              <w:t>- klimatyzację,</w:t>
            </w:r>
          </w:p>
          <w:p w14:paraId="4F277F67" w14:textId="77777777" w:rsidR="006C1F29" w:rsidRPr="007512D4" w:rsidRDefault="006C1F29" w:rsidP="00227874">
            <w:pPr>
              <w:tabs>
                <w:tab w:val="left" w:pos="293"/>
              </w:tabs>
              <w:jc w:val="both"/>
            </w:pPr>
            <w:r w:rsidRPr="007512D4">
              <w:t>- zewnętrzną osłonę przeciwsłoneczną,</w:t>
            </w:r>
          </w:p>
          <w:p w14:paraId="394F788C" w14:textId="77777777" w:rsidR="006C1F29" w:rsidRPr="007512D4" w:rsidRDefault="006C1F29" w:rsidP="00227874">
            <w:pPr>
              <w:tabs>
                <w:tab w:val="left" w:pos="293"/>
              </w:tabs>
              <w:jc w:val="both"/>
            </w:pPr>
            <w:r w:rsidRPr="007512D4">
              <w:t>- elektrycznie regulowane lusterka główne po stronie kierowcy i dowódcy,</w:t>
            </w:r>
          </w:p>
          <w:p w14:paraId="38D05C71" w14:textId="77777777" w:rsidR="006C1F29" w:rsidRPr="007512D4" w:rsidRDefault="006C1F29" w:rsidP="00227874">
            <w:pPr>
              <w:tabs>
                <w:tab w:val="left" w:pos="293"/>
              </w:tabs>
              <w:jc w:val="both"/>
            </w:pPr>
            <w:r w:rsidRPr="007512D4">
              <w:t xml:space="preserve">- lusterko </w:t>
            </w:r>
            <w:proofErr w:type="spellStart"/>
            <w:r w:rsidRPr="007512D4">
              <w:t>rampowe</w:t>
            </w:r>
            <w:proofErr w:type="spellEnd"/>
            <w:r w:rsidRPr="007512D4">
              <w:t xml:space="preserve"> - krawężnikowe z prawej strony,</w:t>
            </w:r>
          </w:p>
          <w:p w14:paraId="2C771CC4" w14:textId="77777777" w:rsidR="006C1F29" w:rsidRPr="007512D4" w:rsidRDefault="006C1F29" w:rsidP="00227874">
            <w:pPr>
              <w:jc w:val="both"/>
            </w:pPr>
            <w:r w:rsidRPr="007512D4">
              <w:t xml:space="preserve">- lusterko </w:t>
            </w:r>
            <w:proofErr w:type="spellStart"/>
            <w:r w:rsidRPr="007512D4">
              <w:t>rampowe</w:t>
            </w:r>
            <w:proofErr w:type="spellEnd"/>
            <w:r w:rsidRPr="007512D4">
              <w:t xml:space="preserve"> - dojazdowe przednie,</w:t>
            </w:r>
          </w:p>
          <w:p w14:paraId="70974A24" w14:textId="77777777" w:rsidR="006C1F29" w:rsidRPr="007512D4" w:rsidRDefault="006C1F29" w:rsidP="00227874">
            <w:pPr>
              <w:jc w:val="both"/>
            </w:pPr>
            <w:r w:rsidRPr="007512D4">
              <w:t>- lusterka zewnętrzne podgrzewane</w:t>
            </w:r>
            <w:r>
              <w:t xml:space="preserve"> główne</w:t>
            </w:r>
            <w:r w:rsidRPr="007512D4">
              <w:t>,</w:t>
            </w:r>
          </w:p>
          <w:p w14:paraId="77043718" w14:textId="77777777" w:rsidR="006C1F29" w:rsidRPr="007512D4" w:rsidRDefault="006C1F29" w:rsidP="00227874">
            <w:pPr>
              <w:tabs>
                <w:tab w:val="left" w:pos="293"/>
              </w:tabs>
              <w:jc w:val="both"/>
            </w:pPr>
            <w:r w:rsidRPr="007512D4">
              <w:t>- elektrycznie sterowane szyby po stronie kierowcy i dowódcy,</w:t>
            </w:r>
          </w:p>
          <w:p w14:paraId="77C282D6" w14:textId="77777777" w:rsidR="006C1F29" w:rsidRPr="007512D4" w:rsidRDefault="006C1F29" w:rsidP="00227874">
            <w:pPr>
              <w:jc w:val="both"/>
            </w:pPr>
            <w:r w:rsidRPr="007512D4">
              <w:t>- uchwyt do trzymania w tylnej części kabiny,</w:t>
            </w:r>
          </w:p>
          <w:p w14:paraId="7C2233F7" w14:textId="77777777" w:rsidR="006C1F29" w:rsidRPr="00623737" w:rsidRDefault="006C1F29" w:rsidP="00227874">
            <w:pPr>
              <w:jc w:val="both"/>
            </w:pPr>
            <w:r w:rsidRPr="007512D4">
              <w:t>- z</w:t>
            </w:r>
            <w:r w:rsidRPr="00623737">
              <w:t xml:space="preserve">a </w:t>
            </w:r>
            <w:r>
              <w:t>fotelami kierowcy i dowódcy półka umożliwiająca</w:t>
            </w:r>
            <w:r w:rsidRPr="00623737">
              <w:t xml:space="preserve"> przechowywanie masek</w:t>
            </w:r>
            <w:r>
              <w:t xml:space="preserve"> </w:t>
            </w:r>
            <w:r w:rsidRPr="00623737">
              <w:t xml:space="preserve">do aparatów powietrznych oraz innego sprzętu podręcznego strażaka, zabezpieczająca przed przemieszczaniem się sprzętu po kabinie </w:t>
            </w:r>
            <w:r>
              <w:t>(</w:t>
            </w:r>
            <w:r w:rsidRPr="00623737">
              <w:t>z przegrodami,</w:t>
            </w:r>
            <w:r>
              <w:t>)</w:t>
            </w:r>
          </w:p>
          <w:p w14:paraId="47307E0C" w14:textId="77777777" w:rsidR="006C1F29" w:rsidRPr="00623737" w:rsidRDefault="006C1F29" w:rsidP="00227874">
            <w:pPr>
              <w:jc w:val="both"/>
            </w:pPr>
            <w:r w:rsidRPr="00623737">
              <w:t xml:space="preserve">- </w:t>
            </w:r>
            <w:r w:rsidR="00EE0131">
              <w:t>doświetlenie stopni wejściowych</w:t>
            </w:r>
          </w:p>
          <w:p w14:paraId="2A605AD1" w14:textId="77777777" w:rsidR="006C1F29" w:rsidRPr="007512D4" w:rsidRDefault="006C1F29" w:rsidP="00E63EFD">
            <w:pPr>
              <w:shd w:val="clear" w:color="auto" w:fill="FFFFFF" w:themeFill="background1"/>
              <w:jc w:val="both"/>
            </w:pPr>
            <w:r w:rsidRPr="007512D4">
              <w:t>- schowek pod siedziskami w tylnej części kabiny,</w:t>
            </w:r>
          </w:p>
          <w:p w14:paraId="4D88D034" w14:textId="77777777" w:rsidR="006C1F29" w:rsidRPr="00E63EFD" w:rsidRDefault="006C1F29" w:rsidP="00E63EFD">
            <w:pPr>
              <w:shd w:val="clear" w:color="auto" w:fill="FFFFFF" w:themeFill="background1"/>
              <w:jc w:val="both"/>
            </w:pPr>
            <w:r w:rsidRPr="007512D4">
              <w:t xml:space="preserve">- </w:t>
            </w:r>
            <w:r w:rsidRPr="00E63EFD">
              <w:t xml:space="preserve">fabryczny radioodtwarzacz z instalacją głośnikową , </w:t>
            </w:r>
          </w:p>
          <w:p w14:paraId="14A83149" w14:textId="77777777" w:rsidR="006C1F29" w:rsidRPr="007512D4" w:rsidRDefault="006C1F29" w:rsidP="00227874">
            <w:pPr>
              <w:jc w:val="both"/>
            </w:pPr>
            <w:r w:rsidRPr="007512D4">
              <w:t>- reflektor ręczny (szperacz) do oświetlenia numerów budynków,</w:t>
            </w:r>
          </w:p>
          <w:p w14:paraId="1377818F" w14:textId="77777777" w:rsidR="006C1F29" w:rsidRDefault="006C1F29" w:rsidP="007C0128">
            <w:pPr>
              <w:ind w:left="33" w:hanging="121"/>
              <w:jc w:val="both"/>
              <w:rPr>
                <w:color w:val="FF0000"/>
              </w:rPr>
            </w:pPr>
            <w:r>
              <w:t xml:space="preserve">  </w:t>
            </w:r>
            <w:r w:rsidRPr="007512D4">
              <w:t>-</w:t>
            </w:r>
            <w:r>
              <w:t xml:space="preserve"> </w:t>
            </w:r>
            <w:r w:rsidRPr="007512D4">
              <w:t xml:space="preserve">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r w:rsidRPr="00623737">
              <w:t>(</w:t>
            </w:r>
            <w:proofErr w:type="spellStart"/>
            <w:r w:rsidRPr="00623737">
              <w:t>Dz.Urz</w:t>
            </w:r>
            <w:proofErr w:type="spellEnd"/>
            <w:r w:rsidRPr="00623737">
              <w:t>. KG PSP z 2019 r., poz.7)</w:t>
            </w:r>
            <w:r>
              <w:t xml:space="preserve"> </w:t>
            </w:r>
            <w:r w:rsidRPr="00156DBC">
              <w:t>z zamontowanym dodatkowym głośnikiem zewnętrznym</w:t>
            </w:r>
            <w:r w:rsidRPr="00623737">
              <w:t>.</w:t>
            </w:r>
            <w:r w:rsidRPr="007512D4">
              <w:t xml:space="preserve"> </w:t>
            </w:r>
            <w:r w:rsidRPr="00A37002">
              <w:t>Umiejscowienie radiotelefonu w kabinie pojazdu zostanie uzgodnione z Wykonawcą po wyborze oferty.</w:t>
            </w:r>
            <w:r>
              <w:t xml:space="preserve"> </w:t>
            </w:r>
            <w:r w:rsidRPr="00A37002">
              <w:t>W przedziale autopompy dodatkowy manipulator współpracujący z radiotelefonem przewoźnym umożliwiający prowadzenie korespondencji, zabezpieczony przed działaniem wody, wyposażony</w:t>
            </w:r>
            <w:r>
              <w:t xml:space="preserve"> </w:t>
            </w:r>
            <w:r w:rsidRPr="00A37002">
              <w:t>w wyłącznik</w:t>
            </w:r>
            <w:r>
              <w:t xml:space="preserve">. </w:t>
            </w:r>
            <w:r w:rsidRPr="007512D4">
              <w:t>Samochód wyposażony w instalację antenową wraz</w:t>
            </w:r>
            <w:r>
              <w:t xml:space="preserve"> </w:t>
            </w:r>
            <w:r w:rsidRPr="007512D4">
              <w:t xml:space="preserve">z anteną </w:t>
            </w:r>
            <w:r>
              <w:t>na</w:t>
            </w:r>
            <w:r w:rsidRPr="007512D4">
              <w:t xml:space="preserve"> sprężynie. Radiotelefon</w:t>
            </w:r>
            <w:r>
              <w:t xml:space="preserve"> </w:t>
            </w:r>
            <w:r w:rsidRPr="007512D4">
              <w:t>zasilany oddzieln</w:t>
            </w:r>
            <w:r>
              <w:t>ą</w:t>
            </w:r>
            <w:r w:rsidRPr="007512D4">
              <w:t xml:space="preserve"> przetwornicą nap</w:t>
            </w:r>
            <w:r>
              <w:t>ięcia.</w:t>
            </w:r>
          </w:p>
          <w:p w14:paraId="6AB1FBBA" w14:textId="77777777" w:rsidR="006C1F29" w:rsidRPr="007512D4" w:rsidRDefault="006C1F29" w:rsidP="00227874">
            <w:pPr>
              <w:ind w:left="121" w:hanging="121"/>
              <w:jc w:val="both"/>
            </w:pPr>
            <w:r w:rsidRPr="007512D4">
              <w:t>Kabina wyposażona dodatkowo:</w:t>
            </w:r>
          </w:p>
          <w:p w14:paraId="4912F1ED" w14:textId="77777777" w:rsidR="006C1F29" w:rsidRPr="007512D4" w:rsidRDefault="006C1F29" w:rsidP="00227874">
            <w:pPr>
              <w:jc w:val="both"/>
            </w:pPr>
            <w:r w:rsidRPr="007512D4">
              <w:t>- uchwyty na cztery aparaty oddechowe umieszczone w oparciach siedzeń tylnych,</w:t>
            </w:r>
          </w:p>
          <w:p w14:paraId="76D7E564" w14:textId="77777777" w:rsidR="006C1F29" w:rsidRPr="007512D4" w:rsidRDefault="006C1F29" w:rsidP="00227874">
            <w:pPr>
              <w:jc w:val="both"/>
            </w:pPr>
            <w:r w:rsidRPr="007512D4">
              <w:t>- odblokowanie każdego aparatu indywidualnie,</w:t>
            </w:r>
          </w:p>
          <w:p w14:paraId="5388146E" w14:textId="77777777" w:rsidR="006C1F29" w:rsidRPr="00623737" w:rsidRDefault="006C1F29" w:rsidP="00227874">
            <w:pPr>
              <w:jc w:val="both"/>
            </w:pPr>
            <w:r w:rsidRPr="007512D4">
              <w:t>- dźwignia odblokowująca o konstrukcji uniemożliwiającej przypadkowe odblokowanie np. podczas hamowania.</w:t>
            </w:r>
          </w:p>
        </w:tc>
      </w:tr>
      <w:tr w:rsidR="006C1F29" w:rsidRPr="007512D4" w14:paraId="4C370442" w14:textId="77777777" w:rsidTr="006C1F29">
        <w:tc>
          <w:tcPr>
            <w:tcW w:w="846" w:type="dxa"/>
          </w:tcPr>
          <w:p w14:paraId="47B12348" w14:textId="77777777" w:rsidR="006C1F29" w:rsidRPr="007512D4" w:rsidRDefault="006C1F29" w:rsidP="00227874">
            <w:pPr>
              <w:jc w:val="center"/>
              <w:rPr>
                <w:bCs/>
              </w:rPr>
            </w:pPr>
            <w:r>
              <w:rPr>
                <w:bCs/>
              </w:rPr>
              <w:lastRenderedPageBreak/>
              <w:t>2.13</w:t>
            </w:r>
          </w:p>
        </w:tc>
        <w:tc>
          <w:tcPr>
            <w:tcW w:w="13012" w:type="dxa"/>
          </w:tcPr>
          <w:p w14:paraId="71A36B54" w14:textId="77777777" w:rsidR="006C1F29" w:rsidRPr="007512D4" w:rsidRDefault="006C1F29" w:rsidP="00227874">
            <w:pPr>
              <w:jc w:val="both"/>
            </w:pPr>
            <w:r w:rsidRPr="007512D4">
              <w:t>Urządzenia kontrolne i sterujące, wymagane w kabinie kierowcy:</w:t>
            </w:r>
          </w:p>
          <w:p w14:paraId="25595E1E" w14:textId="77777777" w:rsidR="006C1F29" w:rsidRPr="007512D4" w:rsidRDefault="006C1F29" w:rsidP="00227874">
            <w:pPr>
              <w:jc w:val="both"/>
            </w:pPr>
            <w:r w:rsidRPr="007512D4">
              <w:t>- sygnalizacja otwarcia żaluzji skrytek i podestów,</w:t>
            </w:r>
          </w:p>
          <w:p w14:paraId="707C6E40" w14:textId="77777777" w:rsidR="006C1F29" w:rsidRPr="007512D4" w:rsidRDefault="006C1F29" w:rsidP="00227874">
            <w:pPr>
              <w:jc w:val="both"/>
            </w:pPr>
            <w:r w:rsidRPr="007512D4">
              <w:t>- sygnalizacja informująca o wysunięciu masztu oświetleniowego,</w:t>
            </w:r>
          </w:p>
          <w:p w14:paraId="709E86C8" w14:textId="77777777" w:rsidR="006C1F29" w:rsidRPr="007512D4" w:rsidRDefault="006C1F29" w:rsidP="00227874">
            <w:pPr>
              <w:jc w:val="both"/>
            </w:pPr>
            <w:r w:rsidRPr="007512D4">
              <w:t>- sygnalizacja załączonego gniazda ładowania,</w:t>
            </w:r>
          </w:p>
          <w:p w14:paraId="0CA5987A" w14:textId="77777777" w:rsidR="006C1F29" w:rsidRPr="007512D4" w:rsidRDefault="006C1F29" w:rsidP="00227874">
            <w:pPr>
              <w:jc w:val="both"/>
            </w:pPr>
            <w:r w:rsidRPr="007512D4">
              <w:t>- główny wyłącznik oświetlenia skrytek,</w:t>
            </w:r>
          </w:p>
          <w:p w14:paraId="47D73080" w14:textId="77777777" w:rsidR="006C1F29" w:rsidRPr="007512D4" w:rsidRDefault="006C1F29" w:rsidP="00227874">
            <w:pPr>
              <w:jc w:val="both"/>
            </w:pPr>
            <w:r w:rsidRPr="007512D4">
              <w:t xml:space="preserve">- sterowanie zraszaczami,  </w:t>
            </w:r>
          </w:p>
          <w:p w14:paraId="256C7079" w14:textId="77777777" w:rsidR="006C1F29" w:rsidRPr="007512D4" w:rsidRDefault="006C1F29" w:rsidP="00227874">
            <w:pPr>
              <w:jc w:val="both"/>
            </w:pPr>
            <w:r w:rsidRPr="007512D4">
              <w:t>- sterowanie niezależnym ogrzewaniem kabiny i przedziału  pracy autopompy,</w:t>
            </w:r>
          </w:p>
          <w:p w14:paraId="4C23A0DB" w14:textId="77777777" w:rsidR="006C1F29" w:rsidRPr="007512D4" w:rsidRDefault="006C1F29" w:rsidP="00227874">
            <w:pPr>
              <w:jc w:val="both"/>
            </w:pPr>
            <w:r w:rsidRPr="007512D4">
              <w:t>- kontrolka włączenia autopompy,</w:t>
            </w:r>
          </w:p>
          <w:p w14:paraId="0DDED5AB" w14:textId="77777777" w:rsidR="006C1F29" w:rsidRPr="007512D4" w:rsidRDefault="006C1F29" w:rsidP="00227874">
            <w:pPr>
              <w:jc w:val="both"/>
            </w:pPr>
            <w:r w:rsidRPr="007512D4">
              <w:t>- wskaźnik lub kontrolka temperatury autopompy,</w:t>
            </w:r>
          </w:p>
          <w:p w14:paraId="38B7A802" w14:textId="77777777" w:rsidR="006C1F29" w:rsidRPr="007512D4" w:rsidRDefault="006C1F29" w:rsidP="00227874">
            <w:pPr>
              <w:jc w:val="both"/>
            </w:pPr>
            <w:r w:rsidRPr="007512D4">
              <w:t>- wskaźnik poziomu wody w zbiorniku,</w:t>
            </w:r>
          </w:p>
          <w:p w14:paraId="78B538FA" w14:textId="77777777" w:rsidR="006C1F29" w:rsidRPr="007512D4" w:rsidRDefault="006C1F29" w:rsidP="00227874">
            <w:pPr>
              <w:jc w:val="both"/>
            </w:pPr>
            <w:r w:rsidRPr="007512D4">
              <w:t>- wskaźnik poziomu środka pianotwórczego w zbiorniku,</w:t>
            </w:r>
          </w:p>
          <w:p w14:paraId="5B57D05F" w14:textId="77777777" w:rsidR="006C1F29" w:rsidRPr="007512D4" w:rsidRDefault="006C1F29" w:rsidP="00227874">
            <w:pPr>
              <w:jc w:val="both"/>
            </w:pPr>
            <w:r w:rsidRPr="007512D4">
              <w:t>- wskaźnik niskiego ciśnienia,</w:t>
            </w:r>
          </w:p>
          <w:p w14:paraId="52E1A899" w14:textId="77777777" w:rsidR="006C1F29" w:rsidRPr="007512D4" w:rsidRDefault="006C1F29" w:rsidP="00227874">
            <w:pPr>
              <w:jc w:val="both"/>
            </w:pPr>
            <w:r w:rsidRPr="007512D4">
              <w:t>- załączanie oraz rozłączanie przystawki autopompy,</w:t>
            </w:r>
          </w:p>
          <w:p w14:paraId="360DD87D" w14:textId="77777777" w:rsidR="006C1F29" w:rsidRPr="00623737" w:rsidRDefault="006C1F29" w:rsidP="00227874">
            <w:pPr>
              <w:jc w:val="both"/>
            </w:pPr>
            <w:r w:rsidRPr="007512D4">
              <w:t>- sterowanie falą świetlną</w:t>
            </w:r>
            <w:r>
              <w:t>.</w:t>
            </w:r>
          </w:p>
        </w:tc>
      </w:tr>
      <w:tr w:rsidR="006C1F29" w:rsidRPr="007512D4" w14:paraId="3594E598" w14:textId="77777777" w:rsidTr="006C1F29">
        <w:tc>
          <w:tcPr>
            <w:tcW w:w="846" w:type="dxa"/>
          </w:tcPr>
          <w:p w14:paraId="75AB3170" w14:textId="77777777" w:rsidR="006C1F29" w:rsidRPr="007512D4" w:rsidRDefault="006C1F29" w:rsidP="00227874">
            <w:pPr>
              <w:jc w:val="center"/>
              <w:rPr>
                <w:bCs/>
              </w:rPr>
            </w:pPr>
            <w:r>
              <w:rPr>
                <w:bCs/>
              </w:rPr>
              <w:lastRenderedPageBreak/>
              <w:t>2.14</w:t>
            </w:r>
          </w:p>
        </w:tc>
        <w:tc>
          <w:tcPr>
            <w:tcW w:w="13012" w:type="dxa"/>
          </w:tcPr>
          <w:p w14:paraId="4394913F" w14:textId="77777777" w:rsidR="006C1F29" w:rsidRPr="00623737" w:rsidRDefault="006C1F29" w:rsidP="006C1F29">
            <w:pPr>
              <w:jc w:val="both"/>
            </w:pPr>
            <w:r w:rsidRPr="007512D4">
              <w:t>Fotele muszą być wyposażone w trzypunktowe bezwładnościowe pasy bezpieczeństwa, siedzenia pokryte materiałem łatwo zmywalnym, odpornym na rozdarcie i ścieranie oraz w zagłówki.</w:t>
            </w:r>
            <w:r>
              <w:t xml:space="preserve"> </w:t>
            </w:r>
            <w:r w:rsidRPr="007512D4">
              <w:t>Fotel dla kierowcy z regulacją wysokości, odległości i pochylenia oparcia.</w:t>
            </w:r>
          </w:p>
        </w:tc>
      </w:tr>
      <w:tr w:rsidR="006C1F29" w:rsidRPr="007512D4" w14:paraId="0BC9912B" w14:textId="77777777" w:rsidTr="006C1F29">
        <w:tc>
          <w:tcPr>
            <w:tcW w:w="846" w:type="dxa"/>
          </w:tcPr>
          <w:p w14:paraId="2C38CB8A" w14:textId="77777777" w:rsidR="006C1F29" w:rsidRPr="007512D4" w:rsidRDefault="006C1F29" w:rsidP="00227874">
            <w:pPr>
              <w:jc w:val="center"/>
              <w:rPr>
                <w:bCs/>
              </w:rPr>
            </w:pPr>
            <w:r>
              <w:rPr>
                <w:bCs/>
              </w:rPr>
              <w:t>2.15</w:t>
            </w:r>
          </w:p>
        </w:tc>
        <w:tc>
          <w:tcPr>
            <w:tcW w:w="13012" w:type="dxa"/>
          </w:tcPr>
          <w:p w14:paraId="19E54660" w14:textId="77777777" w:rsidR="006C1F29" w:rsidRPr="00623737" w:rsidRDefault="006C1F29" w:rsidP="00EE0131">
            <w:pPr>
              <w:jc w:val="both"/>
            </w:pPr>
            <w:r w:rsidRPr="00623737">
              <w:t>Instalacja elektryczna jednoprzewodowa 24 V, z biegunem ujemnym na masie lub dwuprzewodowa w zabudowie z tworzywa sztucznego. Instalacja elektryczna wypos</w:t>
            </w:r>
            <w:r w:rsidR="00EE0131">
              <w:t xml:space="preserve">ażona w główny wyłącznik prądu. </w:t>
            </w:r>
            <w:r w:rsidRPr="00623737">
              <w:t>Zabezpieczenie przed nadmiernym rozładowaniem akumulatorów. Moc alternatora i pojemność akumulatorów musi zapewniać pełne zapotrzebowanie na energię elektryczną przy ich maksymalnym obciążeniu.</w:t>
            </w:r>
          </w:p>
        </w:tc>
      </w:tr>
      <w:tr w:rsidR="006C1F29" w:rsidRPr="007512D4" w14:paraId="02AAB409" w14:textId="77777777" w:rsidTr="006C1F29">
        <w:tc>
          <w:tcPr>
            <w:tcW w:w="846" w:type="dxa"/>
          </w:tcPr>
          <w:p w14:paraId="4ED2CC40" w14:textId="77777777" w:rsidR="006C1F29" w:rsidRPr="007512D4" w:rsidRDefault="006C1F29" w:rsidP="00227874">
            <w:pPr>
              <w:jc w:val="center"/>
              <w:rPr>
                <w:bCs/>
              </w:rPr>
            </w:pPr>
            <w:r>
              <w:rPr>
                <w:bCs/>
              </w:rPr>
              <w:t>2.16</w:t>
            </w:r>
          </w:p>
        </w:tc>
        <w:tc>
          <w:tcPr>
            <w:tcW w:w="13012" w:type="dxa"/>
          </w:tcPr>
          <w:p w14:paraId="07F2A4D8" w14:textId="77777777" w:rsidR="006C1F29" w:rsidRPr="00623737" w:rsidRDefault="006C1F29" w:rsidP="00227874">
            <w:pPr>
              <w:jc w:val="both"/>
            </w:pPr>
            <w:r w:rsidRPr="00A37002">
              <w:t>Pojazd musi być wyposażony w urządzenie zabezpieczające akumulatory przed ich nadmiernym  rozładowaniem, uniemożliwiającym rozruch silnika.</w:t>
            </w:r>
          </w:p>
        </w:tc>
      </w:tr>
      <w:tr w:rsidR="006C1F29" w:rsidRPr="007512D4" w14:paraId="3FA88673" w14:textId="77777777" w:rsidTr="006C1F29">
        <w:tc>
          <w:tcPr>
            <w:tcW w:w="846" w:type="dxa"/>
          </w:tcPr>
          <w:p w14:paraId="69C96E45" w14:textId="77777777" w:rsidR="006C1F29" w:rsidRPr="007512D4" w:rsidRDefault="006C1F29" w:rsidP="00227874">
            <w:pPr>
              <w:jc w:val="center"/>
              <w:rPr>
                <w:bCs/>
              </w:rPr>
            </w:pPr>
            <w:r>
              <w:rPr>
                <w:bCs/>
              </w:rPr>
              <w:t>2.17</w:t>
            </w:r>
          </w:p>
        </w:tc>
        <w:tc>
          <w:tcPr>
            <w:tcW w:w="13012" w:type="dxa"/>
          </w:tcPr>
          <w:p w14:paraId="6F984553" w14:textId="77777777" w:rsidR="006C1F29" w:rsidRPr="00623737" w:rsidRDefault="006C1F29" w:rsidP="007951DA">
            <w:pPr>
              <w:jc w:val="both"/>
            </w:pPr>
            <w:r w:rsidRPr="007512D4">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r w:rsidR="004F7192">
              <w:t xml:space="preserve"> </w:t>
            </w:r>
            <w:r w:rsidR="007951DA">
              <w:t>Ta wtyczka ma być zamontowana po stronie prawej (po stronie pasażera)</w:t>
            </w:r>
          </w:p>
        </w:tc>
      </w:tr>
      <w:tr w:rsidR="006C1F29" w:rsidRPr="007512D4" w14:paraId="6A13920E" w14:textId="77777777" w:rsidTr="006C1F29">
        <w:tc>
          <w:tcPr>
            <w:tcW w:w="846" w:type="dxa"/>
          </w:tcPr>
          <w:p w14:paraId="3F3AC903" w14:textId="77777777" w:rsidR="006C1F29" w:rsidRPr="007512D4" w:rsidRDefault="006C1F29" w:rsidP="00227874">
            <w:pPr>
              <w:jc w:val="center"/>
              <w:rPr>
                <w:bCs/>
              </w:rPr>
            </w:pPr>
            <w:r>
              <w:rPr>
                <w:bCs/>
              </w:rPr>
              <w:t>2.18</w:t>
            </w:r>
          </w:p>
        </w:tc>
        <w:tc>
          <w:tcPr>
            <w:tcW w:w="13012" w:type="dxa"/>
          </w:tcPr>
          <w:p w14:paraId="4D3E4CC2" w14:textId="77777777" w:rsidR="006C1F29" w:rsidRPr="002C367B" w:rsidRDefault="006C1F29" w:rsidP="002C367B">
            <w:pPr>
              <w:jc w:val="both"/>
            </w:pPr>
            <w:r w:rsidRPr="002C367B">
              <w:t>Instalacja</w:t>
            </w:r>
            <w:r w:rsidR="00EE0131" w:rsidRPr="002C367B">
              <w:t xml:space="preserve"> pneumatyczna</w:t>
            </w:r>
            <w:r w:rsidRPr="002C367B">
              <w:t xml:space="preserve"> musi posiadać integralne złącze sprężonego powietrza do uzupełniania układu pneumatycznego samochodu z sieci stacjonarnej, automatycznie odłączające się w momencie uruchamiania pojazdu, umieszczone po lewej stronie samochodu w pobliżu drzwi kierowcy (w kabinie kierowcy świetlna i dźwiękowa sygnalizacja podłączenia </w:t>
            </w:r>
            <w:r w:rsidR="00120AFA" w:rsidRPr="002C367B">
              <w:t>do zewnętrznego źródła).</w:t>
            </w:r>
            <w:r w:rsidR="004F7192" w:rsidRPr="002C367B">
              <w:t xml:space="preserve"> </w:t>
            </w:r>
          </w:p>
        </w:tc>
      </w:tr>
      <w:tr w:rsidR="006C1F29" w:rsidRPr="007512D4" w14:paraId="7E91E78A" w14:textId="77777777" w:rsidTr="006C1F29">
        <w:tc>
          <w:tcPr>
            <w:tcW w:w="846" w:type="dxa"/>
          </w:tcPr>
          <w:p w14:paraId="0BD70C4A" w14:textId="77777777" w:rsidR="006C1F29" w:rsidRPr="007512D4" w:rsidRDefault="006C1F29" w:rsidP="00227874">
            <w:pPr>
              <w:jc w:val="center"/>
              <w:rPr>
                <w:bCs/>
              </w:rPr>
            </w:pPr>
            <w:r>
              <w:rPr>
                <w:bCs/>
              </w:rPr>
              <w:t>2.19</w:t>
            </w:r>
          </w:p>
        </w:tc>
        <w:tc>
          <w:tcPr>
            <w:tcW w:w="13012" w:type="dxa"/>
          </w:tcPr>
          <w:p w14:paraId="53FF2742" w14:textId="77777777" w:rsidR="006C1F29" w:rsidRPr="00C22417" w:rsidRDefault="006C1F29" w:rsidP="005E1798">
            <w:pPr>
              <w:jc w:val="both"/>
            </w:pPr>
            <w:r w:rsidRPr="00C22417">
              <w:t xml:space="preserve">Pojazd wyposażony w dodatkowy sygnał pneumatyczny, </w:t>
            </w:r>
            <w:r>
              <w:t>włączany</w:t>
            </w:r>
            <w:r w:rsidR="00120AFA">
              <w:t xml:space="preserve"> jednym lub</w:t>
            </w:r>
            <w:r>
              <w:t xml:space="preserve"> dwoma niezależnymi włącznikami z miejsca kierowcy oraz dowódcy.</w:t>
            </w:r>
          </w:p>
        </w:tc>
      </w:tr>
      <w:tr w:rsidR="006C1F29" w:rsidRPr="007512D4" w14:paraId="451E9C1B" w14:textId="77777777" w:rsidTr="006C1F29">
        <w:tc>
          <w:tcPr>
            <w:tcW w:w="846" w:type="dxa"/>
          </w:tcPr>
          <w:p w14:paraId="3E6C8DCC" w14:textId="77777777" w:rsidR="006C1F29" w:rsidRPr="007512D4" w:rsidRDefault="006C1F29" w:rsidP="00227874">
            <w:pPr>
              <w:jc w:val="center"/>
              <w:rPr>
                <w:bCs/>
              </w:rPr>
            </w:pPr>
            <w:r>
              <w:rPr>
                <w:bCs/>
              </w:rPr>
              <w:t>2.20</w:t>
            </w:r>
          </w:p>
        </w:tc>
        <w:tc>
          <w:tcPr>
            <w:tcW w:w="13012" w:type="dxa"/>
            <w:shd w:val="clear" w:color="auto" w:fill="FFFFFF" w:themeFill="background1"/>
          </w:tcPr>
          <w:p w14:paraId="65889DE7" w14:textId="77777777" w:rsidR="006C1F29" w:rsidRPr="00623737" w:rsidRDefault="006C1F29" w:rsidP="00120AFA">
            <w:pPr>
              <w:jc w:val="both"/>
            </w:pPr>
            <w:r w:rsidRPr="007512D4">
              <w:t xml:space="preserve">Pojazd musi być wyposażony w sygnalizację świetlną i dźwiękową włączonego biegu wstecznego. Jako sygnalizację świetlną dopuszcza się  światło cofania. </w:t>
            </w:r>
            <w:r w:rsidRPr="00623737">
              <w:t>Pojazd wyposa</w:t>
            </w:r>
            <w:r w:rsidR="00120AFA">
              <w:t>żony</w:t>
            </w:r>
            <w:r w:rsidRPr="00623737">
              <w:t xml:space="preserve"> w </w:t>
            </w:r>
            <w:r>
              <w:t>lampy</w:t>
            </w:r>
            <w:r w:rsidRPr="00623737">
              <w:t xml:space="preserve"> oświetlające obszar wokół pojazdu</w:t>
            </w:r>
            <w:r>
              <w:t xml:space="preserve"> </w:t>
            </w:r>
            <w:r w:rsidRPr="00FB2F82">
              <w:t>podczas cofania, załączane automatycznie podczas aktywacji biegu wstecznego</w:t>
            </w:r>
            <w:r w:rsidRPr="00623737">
              <w:t>, dodatkowy włącznik w kabinie umożliwiający włączenie oświetlenia w czasie postoju.</w:t>
            </w:r>
          </w:p>
        </w:tc>
      </w:tr>
      <w:tr w:rsidR="006C1F29" w:rsidRPr="007512D4" w14:paraId="6789081F" w14:textId="77777777" w:rsidTr="006C1F29">
        <w:tc>
          <w:tcPr>
            <w:tcW w:w="846" w:type="dxa"/>
          </w:tcPr>
          <w:p w14:paraId="425794F2" w14:textId="77777777" w:rsidR="006C1F29" w:rsidRPr="007512D4" w:rsidRDefault="006C1F29" w:rsidP="00227874">
            <w:pPr>
              <w:jc w:val="center"/>
              <w:rPr>
                <w:bCs/>
              </w:rPr>
            </w:pPr>
            <w:r>
              <w:rPr>
                <w:bCs/>
              </w:rPr>
              <w:t>2.21</w:t>
            </w:r>
          </w:p>
        </w:tc>
        <w:tc>
          <w:tcPr>
            <w:tcW w:w="13012" w:type="dxa"/>
          </w:tcPr>
          <w:p w14:paraId="34F9D94A" w14:textId="77777777" w:rsidR="006C1F29" w:rsidRPr="007512D4" w:rsidRDefault="006C1F29" w:rsidP="00227874">
            <w:pPr>
              <w:jc w:val="both"/>
            </w:pPr>
            <w:r w:rsidRPr="007512D4">
              <w:t xml:space="preserve">Wymagana kolorystyka: </w:t>
            </w:r>
          </w:p>
          <w:p w14:paraId="7011A965" w14:textId="77777777" w:rsidR="006C1F29" w:rsidRPr="007512D4" w:rsidRDefault="006C1F29" w:rsidP="00227874">
            <w:pPr>
              <w:pStyle w:val="Tekstpodstawowy"/>
              <w:rPr>
                <w:sz w:val="20"/>
                <w:lang w:eastAsia="ar-SA"/>
              </w:rPr>
            </w:pPr>
            <w:r w:rsidRPr="007512D4">
              <w:rPr>
                <w:sz w:val="20"/>
                <w:lang w:eastAsia="ar-SA"/>
              </w:rPr>
              <w:t>- elementy podwozia – czarne, ciemnoszare,</w:t>
            </w:r>
          </w:p>
          <w:p w14:paraId="709C8CC3" w14:textId="77777777" w:rsidR="006C1F29" w:rsidRPr="007512D4" w:rsidRDefault="006C1F29" w:rsidP="00227874">
            <w:pPr>
              <w:jc w:val="both"/>
            </w:pPr>
            <w:r w:rsidRPr="007512D4">
              <w:t>- błotniki i zderzaki –</w:t>
            </w:r>
            <w:r w:rsidR="007951DA">
              <w:t xml:space="preserve"> w całości mają być</w:t>
            </w:r>
            <w:r w:rsidRPr="007512D4">
              <w:t xml:space="preserve"> białe, </w:t>
            </w:r>
          </w:p>
          <w:p w14:paraId="40D10575" w14:textId="77777777" w:rsidR="006C1F29" w:rsidRPr="007512D4" w:rsidRDefault="006C1F29" w:rsidP="00227874">
            <w:pPr>
              <w:jc w:val="both"/>
            </w:pPr>
            <w:r w:rsidRPr="007512D4">
              <w:t>- kabina, zabudowa – czerwony RAL 3000,</w:t>
            </w:r>
          </w:p>
          <w:p w14:paraId="2DCB33A5" w14:textId="77777777" w:rsidR="006C1F29" w:rsidRPr="00623737" w:rsidRDefault="006C1F29" w:rsidP="00227874">
            <w:pPr>
              <w:jc w:val="both"/>
            </w:pPr>
            <w:r w:rsidRPr="007512D4">
              <w:t>- żaluzje skrytek w kolorze naturalnego aluminium.</w:t>
            </w:r>
          </w:p>
        </w:tc>
      </w:tr>
      <w:tr w:rsidR="006C1F29" w:rsidRPr="007512D4" w14:paraId="3664FF05" w14:textId="77777777" w:rsidTr="006C1F29">
        <w:tc>
          <w:tcPr>
            <w:tcW w:w="846" w:type="dxa"/>
          </w:tcPr>
          <w:p w14:paraId="0F097C89" w14:textId="77777777" w:rsidR="006C1F29" w:rsidRPr="007512D4" w:rsidRDefault="006C1F29" w:rsidP="00227874">
            <w:pPr>
              <w:jc w:val="center"/>
              <w:rPr>
                <w:bCs/>
              </w:rPr>
            </w:pPr>
            <w:r>
              <w:rPr>
                <w:bCs/>
              </w:rPr>
              <w:t>2.22</w:t>
            </w:r>
          </w:p>
        </w:tc>
        <w:tc>
          <w:tcPr>
            <w:tcW w:w="13012" w:type="dxa"/>
          </w:tcPr>
          <w:p w14:paraId="79FB3D20" w14:textId="77777777" w:rsidR="006C1F29" w:rsidRPr="007512D4" w:rsidRDefault="006C1F29" w:rsidP="00227874">
            <w:pPr>
              <w:jc w:val="both"/>
            </w:pPr>
            <w:r w:rsidRPr="00623737">
              <w:t xml:space="preserve">Wylot spalin nie może być skierowany na stanowiska obsługi poszczególnych urządzeń pojazdu. Wylot spalin musi być wyprowadzony na </w:t>
            </w:r>
            <w:r w:rsidR="007951DA">
              <w:t>prawą</w:t>
            </w:r>
            <w:r w:rsidRPr="00623737">
              <w:t xml:space="preserve">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r w:rsidR="005844AE">
              <w:t xml:space="preserve"> </w:t>
            </w:r>
            <w:r w:rsidR="007951DA">
              <w:t>Wykonawca musi zamontować zaczep magnetyczny do wyciągu spalin który dostarczy zamawiający.</w:t>
            </w:r>
            <w:r w:rsidR="006A7722">
              <w:t xml:space="preserve"> </w:t>
            </w:r>
          </w:p>
        </w:tc>
      </w:tr>
      <w:tr w:rsidR="006C1F29" w:rsidRPr="007512D4" w14:paraId="2EF8A936" w14:textId="77777777" w:rsidTr="006C1F29">
        <w:tc>
          <w:tcPr>
            <w:tcW w:w="846" w:type="dxa"/>
          </w:tcPr>
          <w:p w14:paraId="5B98292C" w14:textId="77777777" w:rsidR="006C1F29" w:rsidRPr="007512D4" w:rsidRDefault="006C1F29" w:rsidP="00227874">
            <w:pPr>
              <w:jc w:val="center"/>
              <w:rPr>
                <w:bCs/>
              </w:rPr>
            </w:pPr>
            <w:r>
              <w:rPr>
                <w:bCs/>
              </w:rPr>
              <w:t>2.23</w:t>
            </w:r>
          </w:p>
        </w:tc>
        <w:tc>
          <w:tcPr>
            <w:tcW w:w="13012" w:type="dxa"/>
          </w:tcPr>
          <w:p w14:paraId="77706C53" w14:textId="77777777" w:rsidR="006C1F29" w:rsidRPr="00ED3A85" w:rsidRDefault="006C1F29" w:rsidP="00ED3A85">
            <w:pPr>
              <w:jc w:val="both"/>
            </w:pPr>
            <w:r w:rsidRPr="007512D4">
              <w:t>Wszelkie funkcje wszystkich układów i urządzeń pojazdu muszą zachowywać swoje właściwości pracy w temperaturach otoczenia</w:t>
            </w:r>
            <w:r w:rsidR="00120AFA">
              <w:t xml:space="preserve"> </w:t>
            </w:r>
            <w:r w:rsidR="00ED3A85">
              <w:t>od co najmniej – 20</w:t>
            </w:r>
            <w:r w:rsidR="00ED3A85">
              <w:rPr>
                <w:vertAlign w:val="superscript"/>
              </w:rPr>
              <w:t>o</w:t>
            </w:r>
            <w:r w:rsidR="00ED3A85">
              <w:t xml:space="preserve">C do minimum + 40 </w:t>
            </w:r>
            <w:r w:rsidR="00ED3A85">
              <w:rPr>
                <w:vertAlign w:val="superscript"/>
              </w:rPr>
              <w:t xml:space="preserve">o </w:t>
            </w:r>
            <w:r w:rsidR="00ED3A85">
              <w:t>C.</w:t>
            </w:r>
          </w:p>
        </w:tc>
      </w:tr>
      <w:tr w:rsidR="006C1F29" w:rsidRPr="007512D4" w14:paraId="3E71F2C1" w14:textId="77777777" w:rsidTr="006C1F29">
        <w:tc>
          <w:tcPr>
            <w:tcW w:w="846" w:type="dxa"/>
          </w:tcPr>
          <w:p w14:paraId="1480363D" w14:textId="77777777" w:rsidR="006C1F29" w:rsidRPr="007512D4" w:rsidRDefault="006C1F29" w:rsidP="00227874">
            <w:pPr>
              <w:jc w:val="center"/>
              <w:rPr>
                <w:bCs/>
              </w:rPr>
            </w:pPr>
            <w:r>
              <w:rPr>
                <w:bCs/>
              </w:rPr>
              <w:t>2.24</w:t>
            </w:r>
          </w:p>
        </w:tc>
        <w:tc>
          <w:tcPr>
            <w:tcW w:w="13012" w:type="dxa"/>
          </w:tcPr>
          <w:p w14:paraId="15AD8FCA" w14:textId="77777777" w:rsidR="006C1F29" w:rsidRPr="00623737" w:rsidRDefault="006C1F29" w:rsidP="00ED3A85">
            <w:pPr>
              <w:jc w:val="both"/>
            </w:pPr>
            <w:r w:rsidRPr="007512D4">
              <w:t>Pojemność zbiornika paliwa</w:t>
            </w:r>
            <w:r>
              <w:t xml:space="preserve">, </w:t>
            </w:r>
            <w:r w:rsidRPr="007512D4">
              <w:t xml:space="preserve">musi zapewniać przejazd co najmniej </w:t>
            </w:r>
            <w:smartTag w:uri="urn:schemas-microsoft-com:office:smarttags" w:element="metricconverter">
              <w:smartTagPr>
                <w:attr w:name="ProductID" w:val="300 km"/>
              </w:smartTagPr>
              <w:r w:rsidRPr="007512D4">
                <w:t>300 km</w:t>
              </w:r>
            </w:smartTag>
            <w:r w:rsidRPr="007512D4">
              <w:t xml:space="preserve"> lub 4-godzinną pracę autopompy.</w:t>
            </w:r>
            <w:r>
              <w:t xml:space="preserve"> Zbiornik paliwa oraz płynu </w:t>
            </w:r>
            <w:proofErr w:type="spellStart"/>
            <w:r>
              <w:t>adblue</w:t>
            </w:r>
            <w:proofErr w:type="spellEnd"/>
            <w:r>
              <w:t xml:space="preserve"> napełniony do </w:t>
            </w:r>
            <w:r w:rsidR="00ED3A85">
              <w:t>pełna w dniu odbioru samochodu.</w:t>
            </w:r>
          </w:p>
        </w:tc>
      </w:tr>
      <w:tr w:rsidR="006C1F29" w:rsidRPr="007512D4" w14:paraId="746B898C" w14:textId="77777777" w:rsidTr="006C1F29">
        <w:tc>
          <w:tcPr>
            <w:tcW w:w="846" w:type="dxa"/>
          </w:tcPr>
          <w:p w14:paraId="347A9CB2" w14:textId="77777777" w:rsidR="006C1F29" w:rsidRPr="00FB2F82" w:rsidRDefault="006C1F29" w:rsidP="00227874">
            <w:pPr>
              <w:jc w:val="center"/>
            </w:pPr>
            <w:r w:rsidRPr="00FB2F82">
              <w:t>2.2</w:t>
            </w:r>
            <w:r>
              <w:t>5</w:t>
            </w:r>
          </w:p>
        </w:tc>
        <w:tc>
          <w:tcPr>
            <w:tcW w:w="13012" w:type="dxa"/>
          </w:tcPr>
          <w:p w14:paraId="5EDA368C" w14:textId="77777777" w:rsidR="006C1F29" w:rsidRPr="00623737" w:rsidRDefault="006C1F29" w:rsidP="006C1F29">
            <w:pPr>
              <w:pStyle w:val="Standard"/>
              <w:shd w:val="clear" w:color="auto" w:fill="FFFFFF"/>
              <w:spacing w:before="20" w:after="20"/>
              <w:jc w:val="both"/>
            </w:pPr>
            <w:r w:rsidRPr="00FB2F82">
              <w:rPr>
                <w:sz w:val="20"/>
                <w:szCs w:val="20"/>
                <w:lang w:eastAsia="ar-SA"/>
              </w:rPr>
              <w:t>Przystawka odbioru mocy przystosowana do długiej pracy, z sygnalizacją włączenia w kabinie kierowcy.</w:t>
            </w:r>
          </w:p>
        </w:tc>
      </w:tr>
      <w:tr w:rsidR="006C1F29" w:rsidRPr="007512D4" w14:paraId="3CDB7234" w14:textId="77777777" w:rsidTr="006C1F29">
        <w:tc>
          <w:tcPr>
            <w:tcW w:w="846" w:type="dxa"/>
          </w:tcPr>
          <w:p w14:paraId="5C88C741" w14:textId="77777777" w:rsidR="006C1F29" w:rsidRPr="007512D4" w:rsidRDefault="006C1F29" w:rsidP="00227874">
            <w:pPr>
              <w:jc w:val="center"/>
              <w:rPr>
                <w:bCs/>
              </w:rPr>
            </w:pPr>
            <w:r>
              <w:rPr>
                <w:bCs/>
              </w:rPr>
              <w:t>2.26</w:t>
            </w:r>
          </w:p>
        </w:tc>
        <w:tc>
          <w:tcPr>
            <w:tcW w:w="13012" w:type="dxa"/>
          </w:tcPr>
          <w:p w14:paraId="0650EB26" w14:textId="77777777" w:rsidR="006C1F29" w:rsidRPr="007512D4" w:rsidRDefault="006C1F29" w:rsidP="00227874">
            <w:pPr>
              <w:jc w:val="both"/>
            </w:pPr>
            <w:r w:rsidRPr="007512D4">
              <w:t>Pojazd wyposażony w:</w:t>
            </w:r>
          </w:p>
          <w:p w14:paraId="6959BECF" w14:textId="77777777" w:rsidR="006C1F29" w:rsidRPr="007512D4" w:rsidRDefault="006C1F29" w:rsidP="00227874">
            <w:pPr>
              <w:jc w:val="both"/>
            </w:pPr>
            <w:r w:rsidRPr="007512D4">
              <w:t>- zaczep holowniczy z przodu pojazdu umożliwiający odholowanie pojazdu,</w:t>
            </w:r>
          </w:p>
          <w:p w14:paraId="32F9F945" w14:textId="77777777" w:rsidR="006C1F29" w:rsidRPr="007512D4" w:rsidRDefault="006C1F29" w:rsidP="00227874">
            <w:pPr>
              <w:jc w:val="both"/>
            </w:pPr>
            <w:r w:rsidRPr="007512D4">
              <w:t xml:space="preserve">- zaczepy typu szekla z przodu pojazdu 2 szt. i tyłu pojazdu 2szt., każdy z zaczepów musi wytrzymać obciążenie min. 100 </w:t>
            </w:r>
            <w:proofErr w:type="spellStart"/>
            <w:r w:rsidRPr="007512D4">
              <w:t>kN</w:t>
            </w:r>
            <w:proofErr w:type="spellEnd"/>
            <w:r w:rsidRPr="007512D4">
              <w:t xml:space="preserve"> służące do mocowania lin lub wyciągania pojazdu,</w:t>
            </w:r>
          </w:p>
          <w:p w14:paraId="3ADC9F63" w14:textId="77777777" w:rsidR="006C1F29" w:rsidRPr="00623737" w:rsidRDefault="006C1F29" w:rsidP="007951DA">
            <w:pPr>
              <w:jc w:val="both"/>
            </w:pPr>
            <w:r w:rsidRPr="007512D4">
              <w:t xml:space="preserve">- tylny zaczep holowniczy typu </w:t>
            </w:r>
            <w:proofErr w:type="spellStart"/>
            <w:r w:rsidRPr="007512D4">
              <w:t>paszczowego</w:t>
            </w:r>
            <w:proofErr w:type="spellEnd"/>
            <w:r w:rsidRPr="007512D4">
              <w:t xml:space="preserve"> zapewniający możliwość holowania przyczepy, gniazdo 24 V, gniazdo pneumatyczne oraz gniazdo ABS do podłączania instalacji przyczepy. </w:t>
            </w:r>
          </w:p>
        </w:tc>
      </w:tr>
      <w:tr w:rsidR="00ED3A85" w:rsidRPr="007512D4" w14:paraId="258EE801" w14:textId="77777777" w:rsidTr="006C1F29">
        <w:tc>
          <w:tcPr>
            <w:tcW w:w="846" w:type="dxa"/>
          </w:tcPr>
          <w:p w14:paraId="49B91B8B" w14:textId="77777777" w:rsidR="00ED3A85" w:rsidRDefault="00ED3A85" w:rsidP="00227874">
            <w:pPr>
              <w:jc w:val="center"/>
              <w:rPr>
                <w:bCs/>
              </w:rPr>
            </w:pPr>
            <w:r>
              <w:rPr>
                <w:bCs/>
              </w:rPr>
              <w:t xml:space="preserve">2.27 </w:t>
            </w:r>
          </w:p>
        </w:tc>
        <w:tc>
          <w:tcPr>
            <w:tcW w:w="13012" w:type="dxa"/>
          </w:tcPr>
          <w:p w14:paraId="5D62777D" w14:textId="77777777" w:rsidR="00ED3A85" w:rsidRPr="007512D4" w:rsidRDefault="00ED3A85" w:rsidP="00227874">
            <w:pPr>
              <w:jc w:val="both"/>
            </w:pPr>
            <w:r>
              <w:t>Pojazd wyposażony w osłonę maskującą między kabiną a zabudową. Listwy oświetleniowe nad kabiną lub lampa robocza typu led po obu stronach kabiny.</w:t>
            </w:r>
          </w:p>
        </w:tc>
      </w:tr>
      <w:tr w:rsidR="00ED3A85" w:rsidRPr="007512D4" w14:paraId="1CE682BD" w14:textId="77777777" w:rsidTr="006C1F29">
        <w:tc>
          <w:tcPr>
            <w:tcW w:w="846" w:type="dxa"/>
          </w:tcPr>
          <w:p w14:paraId="76672FEC" w14:textId="77777777" w:rsidR="00ED3A85" w:rsidRDefault="00ED3A85" w:rsidP="00227874">
            <w:pPr>
              <w:jc w:val="center"/>
              <w:rPr>
                <w:bCs/>
              </w:rPr>
            </w:pPr>
            <w:r>
              <w:rPr>
                <w:bCs/>
              </w:rPr>
              <w:lastRenderedPageBreak/>
              <w:t>2.28</w:t>
            </w:r>
          </w:p>
        </w:tc>
        <w:tc>
          <w:tcPr>
            <w:tcW w:w="13012" w:type="dxa"/>
          </w:tcPr>
          <w:p w14:paraId="6FA66E76" w14:textId="77777777" w:rsidR="00ED3A85" w:rsidRPr="009C16BD" w:rsidRDefault="00ED3A85" w:rsidP="00227874">
            <w:pPr>
              <w:jc w:val="both"/>
            </w:pPr>
            <w:r w:rsidRPr="009C16BD">
              <w:t>Pojazd wyposażony w oznakowanie konturowe w kolorze żółtym na bokach samochodu oraz czerwone z tyłu pojazdu.</w:t>
            </w:r>
          </w:p>
          <w:p w14:paraId="5EE89D47" w14:textId="77777777" w:rsidR="005844AE" w:rsidRPr="009C16BD" w:rsidRDefault="009C16BD" w:rsidP="00227874">
            <w:pPr>
              <w:jc w:val="both"/>
            </w:pPr>
            <w:r w:rsidRPr="009C16BD">
              <w:t>Dodatkowo pojazd ma być oklejony taśmami odblaskowymi według wzoru ustalonego z wykonawcą który wykonawca ma w swojej ofercie.</w:t>
            </w:r>
          </w:p>
        </w:tc>
      </w:tr>
      <w:tr w:rsidR="006C1F29" w:rsidRPr="007512D4" w14:paraId="63E22238" w14:textId="77777777" w:rsidTr="006C1F29">
        <w:tc>
          <w:tcPr>
            <w:tcW w:w="846" w:type="dxa"/>
            <w:shd w:val="clear" w:color="auto" w:fill="E7E6E6" w:themeFill="background2"/>
          </w:tcPr>
          <w:p w14:paraId="52324D3F" w14:textId="77777777" w:rsidR="006C1F29" w:rsidRPr="007512D4" w:rsidRDefault="006C1F29" w:rsidP="00227874">
            <w:pPr>
              <w:jc w:val="center"/>
              <w:rPr>
                <w:b/>
              </w:rPr>
            </w:pPr>
            <w:r>
              <w:rPr>
                <w:b/>
              </w:rPr>
              <w:t>I</w:t>
            </w:r>
            <w:r w:rsidRPr="007512D4">
              <w:rPr>
                <w:b/>
              </w:rPr>
              <w:t>II.</w:t>
            </w:r>
          </w:p>
        </w:tc>
        <w:tc>
          <w:tcPr>
            <w:tcW w:w="13012" w:type="dxa"/>
            <w:shd w:val="clear" w:color="auto" w:fill="E7E6E6" w:themeFill="background2"/>
          </w:tcPr>
          <w:p w14:paraId="6ECA59C1" w14:textId="77777777" w:rsidR="006C1F29" w:rsidRPr="007512D4" w:rsidRDefault="006C1F29" w:rsidP="006C1F29">
            <w:pPr>
              <w:rPr>
                <w:b/>
              </w:rPr>
            </w:pPr>
            <w:r w:rsidRPr="007512D4">
              <w:rPr>
                <w:b/>
              </w:rPr>
              <w:t>ZABUDOWA POŻARNICZA</w:t>
            </w:r>
          </w:p>
        </w:tc>
      </w:tr>
      <w:tr w:rsidR="006C1F29" w:rsidRPr="007512D4" w14:paraId="55ACC62F" w14:textId="77777777" w:rsidTr="006C1F29">
        <w:tc>
          <w:tcPr>
            <w:tcW w:w="846" w:type="dxa"/>
          </w:tcPr>
          <w:p w14:paraId="7547A7C4" w14:textId="77777777" w:rsidR="006C1F29" w:rsidRPr="007512D4" w:rsidRDefault="006C1F29" w:rsidP="00227874">
            <w:pPr>
              <w:jc w:val="center"/>
              <w:rPr>
                <w:bCs/>
              </w:rPr>
            </w:pPr>
            <w:r>
              <w:rPr>
                <w:bCs/>
              </w:rPr>
              <w:t>3.1</w:t>
            </w:r>
          </w:p>
        </w:tc>
        <w:tc>
          <w:tcPr>
            <w:tcW w:w="13012" w:type="dxa"/>
          </w:tcPr>
          <w:p w14:paraId="58FBF9D8" w14:textId="77777777" w:rsidR="006C1F29" w:rsidRPr="007512D4" w:rsidRDefault="006C1F29" w:rsidP="00ED3A85">
            <w:pPr>
              <w:snapToGrid w:val="0"/>
              <w:jc w:val="both"/>
              <w:rPr>
                <w:bCs/>
              </w:rPr>
            </w:pPr>
            <w:r w:rsidRPr="007512D4">
              <w:t>Zabudowa musi być wykonana w całości z materiałów odpornych na korozję.</w:t>
            </w:r>
            <w:r>
              <w:t xml:space="preserve"> </w:t>
            </w:r>
            <w:r w:rsidRPr="007512D4">
              <w:t>Szkielet zabudowy musi być wykonany z profili stalowych nierdzewnych, poszycie zewnętrzne wykonane z blachy aluminiowej lub z blachy aluminiowej</w:t>
            </w:r>
            <w:r>
              <w:t xml:space="preserve"> </w:t>
            </w:r>
            <w:r w:rsidRPr="007512D4">
              <w:t>i kompozytów</w:t>
            </w:r>
            <w:r w:rsidR="00ED3A85">
              <w:t xml:space="preserve"> bądź ze stali nierdzewnej kwasoodpornej i kompozytów.</w:t>
            </w:r>
          </w:p>
        </w:tc>
      </w:tr>
      <w:tr w:rsidR="006C1F29" w:rsidRPr="007512D4" w14:paraId="3D075976" w14:textId="77777777" w:rsidTr="006C1F29">
        <w:tc>
          <w:tcPr>
            <w:tcW w:w="846" w:type="dxa"/>
          </w:tcPr>
          <w:p w14:paraId="603BD66F" w14:textId="77777777" w:rsidR="006C1F29" w:rsidRPr="007512D4" w:rsidRDefault="006C1F29" w:rsidP="00227874">
            <w:pPr>
              <w:jc w:val="center"/>
              <w:rPr>
                <w:bCs/>
              </w:rPr>
            </w:pPr>
            <w:r>
              <w:rPr>
                <w:bCs/>
              </w:rPr>
              <w:t>3.2</w:t>
            </w:r>
          </w:p>
        </w:tc>
        <w:tc>
          <w:tcPr>
            <w:tcW w:w="13012" w:type="dxa"/>
            <w:shd w:val="clear" w:color="auto" w:fill="FFFFFF" w:themeFill="background1"/>
          </w:tcPr>
          <w:p w14:paraId="729E4699" w14:textId="77777777" w:rsidR="006C1F29" w:rsidRPr="007512D4" w:rsidRDefault="006C1F29" w:rsidP="00B113F2">
            <w:pPr>
              <w:jc w:val="both"/>
              <w:rPr>
                <w:bCs/>
              </w:rPr>
            </w:pPr>
            <w:r w:rsidRPr="007512D4">
              <w:t xml:space="preserve">Dach zabudowy musi być wykonany w formie podestu. </w:t>
            </w:r>
            <w:r w:rsidR="00B113F2">
              <w:t>W wykonaniu antypoślizgowym z balustradą ochronną.</w:t>
            </w:r>
          </w:p>
        </w:tc>
      </w:tr>
      <w:tr w:rsidR="006C1F29" w:rsidRPr="007512D4" w14:paraId="7374583D" w14:textId="77777777" w:rsidTr="006C1F29">
        <w:tc>
          <w:tcPr>
            <w:tcW w:w="846" w:type="dxa"/>
          </w:tcPr>
          <w:p w14:paraId="5DFFE3B3" w14:textId="77777777" w:rsidR="006C1F29" w:rsidRPr="007512D4" w:rsidRDefault="006C1F29" w:rsidP="00227874">
            <w:pPr>
              <w:jc w:val="center"/>
              <w:rPr>
                <w:bCs/>
              </w:rPr>
            </w:pPr>
            <w:r>
              <w:rPr>
                <w:bCs/>
              </w:rPr>
              <w:t>3.3</w:t>
            </w:r>
          </w:p>
        </w:tc>
        <w:tc>
          <w:tcPr>
            <w:tcW w:w="13012" w:type="dxa"/>
            <w:shd w:val="clear" w:color="auto" w:fill="FFFFFF" w:themeFill="background1"/>
          </w:tcPr>
          <w:p w14:paraId="3CCF3015" w14:textId="77777777" w:rsidR="006C1F29" w:rsidRPr="007512D4" w:rsidRDefault="006C1F29" w:rsidP="00B113F2">
            <w:pPr>
              <w:pStyle w:val="Domylne"/>
              <w:jc w:val="both"/>
              <w:rPr>
                <w:bCs/>
              </w:rPr>
            </w:pPr>
            <w:r w:rsidRPr="00352B12">
              <w:rPr>
                <w:rFonts w:ascii="Times New Roman" w:eastAsia="Times New Roman" w:hAnsi="Times New Roman" w:cs="Times New Roman"/>
                <w:color w:val="auto"/>
                <w:sz w:val="20"/>
                <w:szCs w:val="20"/>
                <w:bdr w:val="none" w:sz="0" w:space="0" w:color="auto"/>
                <w:lang w:val="pl-PL" w:eastAsia="ar-SA"/>
              </w:rPr>
              <w:t xml:space="preserve">Na dachu pojazdu musi być zamontowana zamykana skrzynia, wykonana z </w:t>
            </w:r>
            <w:r>
              <w:rPr>
                <w:rFonts w:ascii="Times New Roman" w:eastAsia="Times New Roman" w:hAnsi="Times New Roman" w:cs="Times New Roman"/>
                <w:color w:val="auto"/>
                <w:sz w:val="20"/>
                <w:szCs w:val="20"/>
                <w:bdr w:val="none" w:sz="0" w:space="0" w:color="auto"/>
                <w:lang w:val="pl-PL" w:eastAsia="ar-SA"/>
              </w:rPr>
              <w:t>materiału odpornego na korozję</w:t>
            </w:r>
            <w:r w:rsidRPr="00352B12">
              <w:rPr>
                <w:rFonts w:ascii="Times New Roman" w:eastAsia="Times New Roman" w:hAnsi="Times New Roman" w:cs="Times New Roman"/>
                <w:color w:val="auto"/>
                <w:sz w:val="20"/>
                <w:szCs w:val="20"/>
                <w:bdr w:val="none" w:sz="0" w:space="0" w:color="auto"/>
                <w:lang w:val="pl-PL" w:eastAsia="ar-SA"/>
              </w:rPr>
              <w:t>. Skrzynia musi być wyposażona w oświetlenie typu LED. Uchwyty z rolkami na drabinę wysuwaną z podporami (rodzaj drabiny do uzgodnienia na et</w:t>
            </w:r>
            <w:r>
              <w:rPr>
                <w:rFonts w:ascii="Times New Roman" w:eastAsia="Times New Roman" w:hAnsi="Times New Roman" w:cs="Times New Roman"/>
                <w:color w:val="auto"/>
                <w:sz w:val="20"/>
                <w:szCs w:val="20"/>
                <w:bdr w:val="none" w:sz="0" w:space="0" w:color="auto"/>
                <w:lang w:val="pl-PL" w:eastAsia="ar-SA"/>
              </w:rPr>
              <w:t>apie realizacji z zamawiającym)</w:t>
            </w:r>
            <w:r w:rsidRPr="00352B12">
              <w:rPr>
                <w:rFonts w:ascii="Times New Roman" w:eastAsia="Times New Roman" w:hAnsi="Times New Roman" w:cs="Times New Roman"/>
                <w:color w:val="auto"/>
                <w:sz w:val="20"/>
                <w:szCs w:val="20"/>
                <w:bdr w:val="none" w:sz="0" w:space="0" w:color="auto"/>
                <w:lang w:val="pl-PL" w:eastAsia="ar-SA"/>
              </w:rPr>
              <w:t>.</w:t>
            </w:r>
          </w:p>
        </w:tc>
      </w:tr>
      <w:tr w:rsidR="006C1F29" w:rsidRPr="007512D4" w14:paraId="10080A17" w14:textId="77777777" w:rsidTr="006C1F29">
        <w:tc>
          <w:tcPr>
            <w:tcW w:w="846" w:type="dxa"/>
          </w:tcPr>
          <w:p w14:paraId="516A085B" w14:textId="77777777" w:rsidR="006C1F29" w:rsidRPr="007512D4" w:rsidRDefault="006C1F29" w:rsidP="00227874">
            <w:pPr>
              <w:jc w:val="center"/>
              <w:rPr>
                <w:bCs/>
              </w:rPr>
            </w:pPr>
            <w:r>
              <w:rPr>
                <w:bCs/>
              </w:rPr>
              <w:t>3.4</w:t>
            </w:r>
          </w:p>
        </w:tc>
        <w:tc>
          <w:tcPr>
            <w:tcW w:w="13012" w:type="dxa"/>
            <w:shd w:val="clear" w:color="auto" w:fill="FFFFFF" w:themeFill="background1"/>
          </w:tcPr>
          <w:p w14:paraId="6BCF6FFC" w14:textId="77777777" w:rsidR="006C1F29" w:rsidRPr="007512D4" w:rsidRDefault="006C1F29" w:rsidP="00B113F2">
            <w:pPr>
              <w:jc w:val="both"/>
              <w:rPr>
                <w:bCs/>
              </w:rPr>
            </w:pPr>
            <w:r w:rsidRPr="007512D4">
              <w:t>Drabina do wejścia na dach składana lub wysuwana</w:t>
            </w:r>
            <w:r w:rsidR="00B113F2">
              <w:t xml:space="preserve"> bądź jednoczęściowa (bez konieczności rozkładania/składania)</w:t>
            </w:r>
            <w:r w:rsidRPr="007512D4">
              <w:t>, wykonana z materiałów nierdzewnych, z powierzchniami stopni w wykonaniu antypoślizgowym, umieszczona</w:t>
            </w:r>
            <w:r>
              <w:t xml:space="preserve"> </w:t>
            </w:r>
            <w:r w:rsidRPr="007512D4">
              <w:t xml:space="preserve">z tyłu pojazdu. W górnej części drabinki muszą być zamontowane </w:t>
            </w:r>
            <w:r w:rsidR="00B113F2">
              <w:t>poręcze ułatwiające wchodzenie.</w:t>
            </w:r>
          </w:p>
        </w:tc>
      </w:tr>
      <w:tr w:rsidR="006C1F29" w:rsidRPr="007512D4" w14:paraId="67878EDD" w14:textId="77777777" w:rsidTr="006C1F29">
        <w:tc>
          <w:tcPr>
            <w:tcW w:w="846" w:type="dxa"/>
          </w:tcPr>
          <w:p w14:paraId="1F77CB6E" w14:textId="77777777" w:rsidR="006C1F29" w:rsidRPr="007512D4" w:rsidRDefault="006C1F29" w:rsidP="00227874">
            <w:pPr>
              <w:jc w:val="center"/>
              <w:rPr>
                <w:bCs/>
              </w:rPr>
            </w:pPr>
            <w:r>
              <w:rPr>
                <w:bCs/>
              </w:rPr>
              <w:t>3.5</w:t>
            </w:r>
          </w:p>
        </w:tc>
        <w:tc>
          <w:tcPr>
            <w:tcW w:w="13012" w:type="dxa"/>
            <w:shd w:val="clear" w:color="auto" w:fill="FFFFFF" w:themeFill="background1"/>
          </w:tcPr>
          <w:p w14:paraId="51C401D8" w14:textId="77777777" w:rsidR="006C1F29" w:rsidRPr="007512D4" w:rsidRDefault="006C1F29" w:rsidP="00227874">
            <w:pPr>
              <w:jc w:val="both"/>
              <w:rPr>
                <w:bCs/>
              </w:rPr>
            </w:pPr>
            <w:r>
              <w:t xml:space="preserve">Działko wodno-pianowe typ minimum DWP 24 </w:t>
            </w:r>
            <w:r w:rsidRPr="00CA6EE9">
              <w:t>o regulowanej wydajności i regulowanym kształcie strumienia</w:t>
            </w:r>
            <w:r>
              <w:t xml:space="preserve"> umieszczone na dachu zabudowy pojazdu</w:t>
            </w:r>
            <w:r w:rsidRPr="00CA6EE9">
              <w:t>. Przy podstawie działka zamontowany zawór odcinający</w:t>
            </w:r>
            <w:r>
              <w:t xml:space="preserve"> kulowy ręczny</w:t>
            </w:r>
            <w:r w:rsidRPr="00CA6EE9">
              <w:t>, (końcówka do podawania piany zamontowana na dachu pojazdu obok działka lub w innym miejscu wskazanym przez zamawiającego). Zakres obrotu działka w płaszczyźnie pionowej - od kąta limitowanego obrysem pojazdu do min. 75</w:t>
            </w:r>
            <w:r w:rsidRPr="00CA6EE9">
              <w:rPr>
                <w:vertAlign w:val="superscript"/>
              </w:rPr>
              <w:t>o</w:t>
            </w:r>
            <w:r w:rsidRPr="00CA6EE9">
              <w:t>. Stanowisko obsługi działka oraz dojście do stanowiska musi posiadać oświetlenie nieoślepiające, bez wystających elementów, załączane ze stanowiska obsługi pompy.</w:t>
            </w:r>
          </w:p>
        </w:tc>
      </w:tr>
      <w:tr w:rsidR="006C1F29" w:rsidRPr="007512D4" w14:paraId="70F2ECB4" w14:textId="77777777" w:rsidTr="006C1F29">
        <w:tc>
          <w:tcPr>
            <w:tcW w:w="846" w:type="dxa"/>
          </w:tcPr>
          <w:p w14:paraId="5680947E" w14:textId="77777777" w:rsidR="006C1F29" w:rsidRPr="007512D4" w:rsidRDefault="006C1F29" w:rsidP="00227874">
            <w:pPr>
              <w:jc w:val="center"/>
              <w:rPr>
                <w:bCs/>
              </w:rPr>
            </w:pPr>
            <w:r>
              <w:rPr>
                <w:bCs/>
              </w:rPr>
              <w:t>3.6</w:t>
            </w:r>
          </w:p>
        </w:tc>
        <w:tc>
          <w:tcPr>
            <w:tcW w:w="13012" w:type="dxa"/>
            <w:shd w:val="clear" w:color="auto" w:fill="FFFFFF" w:themeFill="background1"/>
          </w:tcPr>
          <w:p w14:paraId="1DCD884E" w14:textId="77777777" w:rsidR="006C1F29" w:rsidRPr="007512D4" w:rsidRDefault="006C1F29" w:rsidP="00227874">
            <w:pPr>
              <w:jc w:val="both"/>
              <w:rPr>
                <w:bCs/>
              </w:rPr>
            </w:pPr>
            <w:r w:rsidRPr="007512D4">
              <w:t>Powierzchnie platform, podestu roboczego i podłogi kabiny muszą mieć  wykonanie antypoślizgowe.</w:t>
            </w:r>
          </w:p>
        </w:tc>
      </w:tr>
      <w:tr w:rsidR="006C1F29" w:rsidRPr="007512D4" w14:paraId="1E761F8D" w14:textId="77777777" w:rsidTr="006C1F29">
        <w:tc>
          <w:tcPr>
            <w:tcW w:w="846" w:type="dxa"/>
          </w:tcPr>
          <w:p w14:paraId="326FA376" w14:textId="77777777" w:rsidR="006C1F29" w:rsidRPr="007512D4" w:rsidRDefault="006C1F29" w:rsidP="00227874">
            <w:pPr>
              <w:jc w:val="center"/>
              <w:rPr>
                <w:bCs/>
              </w:rPr>
            </w:pPr>
            <w:r>
              <w:rPr>
                <w:bCs/>
              </w:rPr>
              <w:t>3.7</w:t>
            </w:r>
          </w:p>
        </w:tc>
        <w:tc>
          <w:tcPr>
            <w:tcW w:w="13012" w:type="dxa"/>
            <w:shd w:val="clear" w:color="auto" w:fill="FFFFFF" w:themeFill="background1"/>
          </w:tcPr>
          <w:p w14:paraId="7FDEB942" w14:textId="77777777" w:rsidR="006C1F29" w:rsidRPr="00051E3E" w:rsidRDefault="006C1F29" w:rsidP="005844AE">
            <w:pPr>
              <w:jc w:val="both"/>
            </w:pPr>
            <w:r w:rsidRPr="007512D4">
              <w:t xml:space="preserve">Półki sprzętowe wykonane z </w:t>
            </w:r>
            <w:r w:rsidR="00B113F2">
              <w:t>materiałów odpornych na korozję</w:t>
            </w:r>
            <w:r w:rsidRPr="007512D4">
              <w:t xml:space="preserve">, w systemie z możliwością płynnej regulacji położenia wysokości półek. </w:t>
            </w:r>
            <w:r w:rsidR="00051E3E">
              <w:t>Wykonać s</w:t>
            </w:r>
            <w:r w:rsidRPr="007512D4">
              <w:t>krytki</w:t>
            </w:r>
            <w:r w:rsidR="00051E3E">
              <w:t xml:space="preserve"> w układzie 3+3+1 czyli po trzy skrytki na bokach pojazdu i jedna skrytka z tyłu.</w:t>
            </w:r>
          </w:p>
        </w:tc>
      </w:tr>
      <w:tr w:rsidR="006C1F29" w:rsidRPr="007512D4" w14:paraId="33684ABC" w14:textId="77777777" w:rsidTr="006C1F29">
        <w:tc>
          <w:tcPr>
            <w:tcW w:w="846" w:type="dxa"/>
          </w:tcPr>
          <w:p w14:paraId="34A52064" w14:textId="77777777" w:rsidR="006C1F29" w:rsidRPr="007512D4" w:rsidRDefault="006C1F29" w:rsidP="00227874">
            <w:pPr>
              <w:jc w:val="center"/>
              <w:rPr>
                <w:bCs/>
              </w:rPr>
            </w:pPr>
            <w:r>
              <w:rPr>
                <w:bCs/>
              </w:rPr>
              <w:t>3.8</w:t>
            </w:r>
          </w:p>
        </w:tc>
        <w:tc>
          <w:tcPr>
            <w:tcW w:w="13012" w:type="dxa"/>
            <w:shd w:val="clear" w:color="auto" w:fill="auto"/>
          </w:tcPr>
          <w:p w14:paraId="3DD870B3" w14:textId="77777777" w:rsidR="006C1F29" w:rsidRPr="00051E3E" w:rsidRDefault="006C1F29" w:rsidP="00051E3E">
            <w:pPr>
              <w:jc w:val="both"/>
            </w:pPr>
            <w:r w:rsidRPr="007512D4">
              <w:t>Skrytki na sprzęt i wyposażenie ruchome muszą być zamykane żaluzjami wodo- i pyłoszczelnymi, wykonanymi z materiałów odpornych na korozję, wspomaganymi systemem sprężynowym i zabezpieczającym przed samoczynnym zamykaniem,  wyposażonymi w zamki zamykane na klucz (jeden klucz pasujący do wszystkich zamków). Zamknięcia żaluzji muszą być typu rurkowego lub równoważne. Wszystkie żaluzje powinny posiadać taśmy ułatwiające zamykanie</w:t>
            </w:r>
            <w:r w:rsidR="00051E3E">
              <w:t>.</w:t>
            </w:r>
          </w:p>
        </w:tc>
      </w:tr>
      <w:tr w:rsidR="006C1F29" w:rsidRPr="007512D4" w14:paraId="349AAADE" w14:textId="77777777" w:rsidTr="006C1F29">
        <w:tc>
          <w:tcPr>
            <w:tcW w:w="846" w:type="dxa"/>
          </w:tcPr>
          <w:p w14:paraId="4307E19E" w14:textId="77777777" w:rsidR="006C1F29" w:rsidRPr="007512D4" w:rsidRDefault="006C1F29" w:rsidP="00227874">
            <w:pPr>
              <w:jc w:val="center"/>
              <w:rPr>
                <w:bCs/>
              </w:rPr>
            </w:pPr>
            <w:r>
              <w:rPr>
                <w:bCs/>
              </w:rPr>
              <w:t>3.9</w:t>
            </w:r>
          </w:p>
        </w:tc>
        <w:tc>
          <w:tcPr>
            <w:tcW w:w="13012" w:type="dxa"/>
            <w:shd w:val="clear" w:color="auto" w:fill="auto"/>
          </w:tcPr>
          <w:p w14:paraId="206743A4" w14:textId="77777777" w:rsidR="006C1F29" w:rsidRPr="007512D4" w:rsidRDefault="006C1F29" w:rsidP="00051E3E">
            <w:pPr>
              <w:jc w:val="both"/>
              <w:rPr>
                <w:bCs/>
              </w:rPr>
            </w:pPr>
            <w:r w:rsidRPr="007512D4">
              <w:t>Po</w:t>
            </w:r>
            <w:r w:rsidRPr="00597BEF">
              <w:t xml:space="preserve">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w:t>
            </w:r>
            <w:r w:rsidR="00051E3E">
              <w:t>powinno być</w:t>
            </w:r>
            <w:r w:rsidRPr="00597BEF">
              <w:t xml:space="preserve"> sy</w:t>
            </w:r>
            <w:r>
              <w:t>gnalizowane w kabinie kierowcy.</w:t>
            </w:r>
          </w:p>
        </w:tc>
      </w:tr>
      <w:tr w:rsidR="006C1F29" w:rsidRPr="007512D4" w14:paraId="4A30D48C" w14:textId="77777777" w:rsidTr="006C1F29">
        <w:tc>
          <w:tcPr>
            <w:tcW w:w="846" w:type="dxa"/>
          </w:tcPr>
          <w:p w14:paraId="2C99DAA5" w14:textId="77777777" w:rsidR="006C1F29" w:rsidRPr="007512D4" w:rsidRDefault="006C1F29" w:rsidP="00227874">
            <w:pPr>
              <w:jc w:val="center"/>
              <w:rPr>
                <w:bCs/>
              </w:rPr>
            </w:pPr>
            <w:r>
              <w:rPr>
                <w:bCs/>
              </w:rPr>
              <w:t>3.10</w:t>
            </w:r>
          </w:p>
        </w:tc>
        <w:tc>
          <w:tcPr>
            <w:tcW w:w="13012" w:type="dxa"/>
            <w:shd w:val="clear" w:color="auto" w:fill="auto"/>
          </w:tcPr>
          <w:p w14:paraId="2565B72C" w14:textId="77777777" w:rsidR="006C1F29" w:rsidRPr="007512D4" w:rsidRDefault="006C1F29" w:rsidP="001C49DC">
            <w:pPr>
              <w:jc w:val="both"/>
              <w:rPr>
                <w:bCs/>
              </w:rPr>
            </w:pPr>
            <w:r w:rsidRPr="007512D4">
              <w:t>Schowki wyposażone w regał obrotowy na urządzenia ratownicze typu łom, młot, sieki</w:t>
            </w:r>
            <w:r>
              <w:t>era itp. oraz podesty wysuwane 2</w:t>
            </w:r>
            <w:r w:rsidRPr="007512D4">
              <w:t xml:space="preserve"> szt. pod sprzęt hydr</w:t>
            </w:r>
            <w:r>
              <w:t>auliczny, agregat prądotwórczy lub</w:t>
            </w:r>
            <w:r w:rsidRPr="007512D4">
              <w:t xml:space="preserve"> pompę szlamową. </w:t>
            </w:r>
            <w:r w:rsidRPr="00597BEF">
              <w:t>W jednej ze skrytek po prawej i lewej stronie pojazdu musi być wyprowadzone szybkozłącze instalacji pneumatycznej z wężem spiralnym o długości min. 2</w:t>
            </w:r>
            <w:r>
              <w:t xml:space="preserve"> </w:t>
            </w:r>
            <w:r w:rsidRPr="00597BEF">
              <w:t>m zakończonym pistoletem przedmuchowym do wstępnego oczyszczenia sprzętu po zakończeniu działań. Skrytki na sprzęt oraz przedział autopompy powinny być wyposażone w odwodnienie.</w:t>
            </w:r>
          </w:p>
        </w:tc>
      </w:tr>
      <w:tr w:rsidR="006C1F29" w:rsidRPr="007512D4" w14:paraId="6EB636D4" w14:textId="77777777" w:rsidTr="006C1F29">
        <w:tc>
          <w:tcPr>
            <w:tcW w:w="846" w:type="dxa"/>
          </w:tcPr>
          <w:p w14:paraId="4E56D63A" w14:textId="77777777" w:rsidR="006C1F29" w:rsidRPr="002E1A52" w:rsidRDefault="006C1F29" w:rsidP="00227874">
            <w:pPr>
              <w:jc w:val="center"/>
              <w:rPr>
                <w:bCs/>
              </w:rPr>
            </w:pPr>
            <w:r w:rsidRPr="002E1A52">
              <w:rPr>
                <w:bCs/>
              </w:rPr>
              <w:t>3.11</w:t>
            </w:r>
          </w:p>
        </w:tc>
        <w:tc>
          <w:tcPr>
            <w:tcW w:w="13012" w:type="dxa"/>
          </w:tcPr>
          <w:p w14:paraId="746540F7" w14:textId="77777777" w:rsidR="006C1F29" w:rsidRPr="002E1A52" w:rsidRDefault="006C1F29" w:rsidP="00227874">
            <w:pPr>
              <w:snapToGrid w:val="0"/>
              <w:jc w:val="both"/>
            </w:pPr>
            <w:r w:rsidRPr="002E1A52">
              <w:t xml:space="preserve">Pojazd  musi być wyposażony w oświetlenie o cechach jak niżej: </w:t>
            </w:r>
          </w:p>
          <w:p w14:paraId="6B7A3206" w14:textId="77777777" w:rsidR="006C1F29" w:rsidRPr="002E1A52" w:rsidRDefault="006C1F29" w:rsidP="00227874">
            <w:pPr>
              <w:snapToGrid w:val="0"/>
              <w:jc w:val="both"/>
            </w:pPr>
            <w:r w:rsidRPr="002E1A52">
              <w:t>- listwa LED umieszczona na boku pojazdu w górnej części zabudowy po</w:t>
            </w:r>
            <w:r w:rsidR="00051E3E" w:rsidRPr="002E1A52">
              <w:t xml:space="preserve">żarniczej </w:t>
            </w:r>
            <w:r w:rsidR="000400F9" w:rsidRPr="000400F9">
              <w:t>oraz</w:t>
            </w:r>
            <w:r w:rsidR="00051E3E" w:rsidRPr="002E1A52">
              <w:t xml:space="preserve"> lampy led (minimum 3 szt.) umieszczone na boku pojazdu. </w:t>
            </w:r>
          </w:p>
          <w:p w14:paraId="49DDF868" w14:textId="77777777" w:rsidR="006C1F29" w:rsidRPr="002E1A52" w:rsidRDefault="006C1F29" w:rsidP="00227874">
            <w:pPr>
              <w:snapToGrid w:val="0"/>
              <w:ind w:left="9"/>
              <w:jc w:val="both"/>
            </w:pPr>
            <w:r w:rsidRPr="002E1A52">
              <w:t>- oświetlenie powierzchni roboczej dachu lampami typu LED,</w:t>
            </w:r>
          </w:p>
          <w:p w14:paraId="638F7ABB" w14:textId="77777777" w:rsidR="006C1F29" w:rsidRPr="002E1A52" w:rsidRDefault="006C1F29" w:rsidP="00227874">
            <w:pPr>
              <w:snapToGrid w:val="0"/>
              <w:jc w:val="both"/>
            </w:pPr>
            <w:r w:rsidRPr="002E1A52">
              <w:t>- oświetlenie typu LED oświetlające schodki do kabiny dla załogi, kierowcy oraz dowódcy,</w:t>
            </w:r>
          </w:p>
          <w:p w14:paraId="126446AE" w14:textId="77777777" w:rsidR="006C1F29" w:rsidRPr="002E1A52" w:rsidRDefault="006C1F29" w:rsidP="00227874">
            <w:pPr>
              <w:snapToGrid w:val="0"/>
              <w:jc w:val="both"/>
            </w:pPr>
            <w:r w:rsidRPr="002E1A52">
              <w:t>- oświetlenie stanowiska obsługi działka i dojścia do niego lampami typu LED, nieoślepiające (skierowane wyłącznie poziomo), bez wystających elementów,</w:t>
            </w:r>
          </w:p>
          <w:p w14:paraId="2BF84685" w14:textId="77777777" w:rsidR="006C1F29" w:rsidRPr="002E1A52" w:rsidRDefault="006C1F29" w:rsidP="00227874">
            <w:pPr>
              <w:jc w:val="both"/>
              <w:rPr>
                <w:bCs/>
              </w:rPr>
            </w:pPr>
            <w:r w:rsidRPr="002E1A52">
              <w:t xml:space="preserve">  Włączanie oświetlenia j.w. z przedziału autopompy oraz z miejsca kierowcy pojazdu.</w:t>
            </w:r>
          </w:p>
        </w:tc>
      </w:tr>
      <w:tr w:rsidR="006C1F29" w:rsidRPr="007512D4" w14:paraId="7AB53C13" w14:textId="77777777" w:rsidTr="006C1F29">
        <w:tc>
          <w:tcPr>
            <w:tcW w:w="846" w:type="dxa"/>
          </w:tcPr>
          <w:p w14:paraId="5F624D0A" w14:textId="77777777" w:rsidR="006C1F29" w:rsidRPr="007512D4" w:rsidRDefault="006C1F29" w:rsidP="00227874">
            <w:pPr>
              <w:jc w:val="center"/>
              <w:rPr>
                <w:bCs/>
              </w:rPr>
            </w:pPr>
            <w:r>
              <w:rPr>
                <w:bCs/>
              </w:rPr>
              <w:t>3.12</w:t>
            </w:r>
          </w:p>
        </w:tc>
        <w:tc>
          <w:tcPr>
            <w:tcW w:w="13012" w:type="dxa"/>
          </w:tcPr>
          <w:p w14:paraId="5932535F" w14:textId="77777777" w:rsidR="006C1F29" w:rsidRPr="007512D4" w:rsidRDefault="006C1F29" w:rsidP="006C1F29">
            <w:pPr>
              <w:jc w:val="both"/>
              <w:rPr>
                <w:bCs/>
              </w:rPr>
            </w:pPr>
            <w:r w:rsidRPr="007512D4">
              <w:t>Szuflady, podesty i wysuwane tace automatycznie blokowane w pozycji zamkniętej i otwartej oraz muszą posiadać zabezpieczenie przed całkowitym wyciągnięciem wypadaniem z prowadnic.</w:t>
            </w:r>
          </w:p>
        </w:tc>
      </w:tr>
      <w:tr w:rsidR="006C1F29" w:rsidRPr="007512D4" w14:paraId="64C54AC8" w14:textId="77777777" w:rsidTr="006C1F29">
        <w:tc>
          <w:tcPr>
            <w:tcW w:w="846" w:type="dxa"/>
          </w:tcPr>
          <w:p w14:paraId="15CE9992" w14:textId="77777777" w:rsidR="006C1F29" w:rsidRPr="007512D4" w:rsidRDefault="006C1F29" w:rsidP="00227874">
            <w:pPr>
              <w:jc w:val="center"/>
              <w:rPr>
                <w:bCs/>
              </w:rPr>
            </w:pPr>
            <w:r>
              <w:rPr>
                <w:bCs/>
              </w:rPr>
              <w:t>3.13</w:t>
            </w:r>
          </w:p>
        </w:tc>
        <w:tc>
          <w:tcPr>
            <w:tcW w:w="13012" w:type="dxa"/>
          </w:tcPr>
          <w:p w14:paraId="31E62279" w14:textId="77777777" w:rsidR="006C1F29" w:rsidRPr="007512D4" w:rsidRDefault="006C1F29" w:rsidP="00227874">
            <w:pPr>
              <w:jc w:val="both"/>
              <w:rPr>
                <w:bCs/>
              </w:rPr>
            </w:pPr>
            <w:r w:rsidRPr="007512D4">
              <w:t xml:space="preserve">Szuflady, podesty i tace wystające w pozycji otwartej powyżej </w:t>
            </w:r>
            <w:smartTag w:uri="urn:schemas-microsoft-com:office:smarttags" w:element="metricconverter">
              <w:smartTagPr>
                <w:attr w:name="ProductID" w:val="250 mm"/>
              </w:smartTagPr>
              <w:r w:rsidRPr="007512D4">
                <w:t>250 mm</w:t>
              </w:r>
            </w:smartTag>
            <w:r w:rsidRPr="007512D4">
              <w:t xml:space="preserve"> poza obrys pojazdu muszą posiadać oznakowanie ostrzegawcze.</w:t>
            </w:r>
          </w:p>
        </w:tc>
      </w:tr>
      <w:tr w:rsidR="006C1F29" w:rsidRPr="007512D4" w14:paraId="5B613AED" w14:textId="77777777" w:rsidTr="006C1F29">
        <w:tc>
          <w:tcPr>
            <w:tcW w:w="846" w:type="dxa"/>
          </w:tcPr>
          <w:p w14:paraId="7FD2B7CA" w14:textId="77777777" w:rsidR="006C1F29" w:rsidRPr="007512D4" w:rsidRDefault="006C1F29" w:rsidP="00227874">
            <w:pPr>
              <w:jc w:val="center"/>
              <w:rPr>
                <w:bCs/>
              </w:rPr>
            </w:pPr>
            <w:r>
              <w:rPr>
                <w:bCs/>
              </w:rPr>
              <w:lastRenderedPageBreak/>
              <w:t>3.14</w:t>
            </w:r>
          </w:p>
        </w:tc>
        <w:tc>
          <w:tcPr>
            <w:tcW w:w="13012" w:type="dxa"/>
          </w:tcPr>
          <w:p w14:paraId="51E1B81E" w14:textId="77777777" w:rsidR="006C1F29" w:rsidRPr="007512D4" w:rsidRDefault="006C1F29" w:rsidP="00227874">
            <w:pPr>
              <w:jc w:val="both"/>
              <w:rPr>
                <w:bCs/>
              </w:rPr>
            </w:pPr>
            <w:r w:rsidRPr="007512D4">
              <w:t>Uchwyty, klamki wszystkich urządzeń samochodu, drzwi żaluzjowych, szuflad, podestów, tac, skonstruowane tak, aby umożliwiały ich obsługę w rękawicach.</w:t>
            </w:r>
          </w:p>
        </w:tc>
      </w:tr>
      <w:tr w:rsidR="006C1F29" w:rsidRPr="007512D4" w14:paraId="557872DE" w14:textId="77777777" w:rsidTr="006C1F29">
        <w:tc>
          <w:tcPr>
            <w:tcW w:w="846" w:type="dxa"/>
          </w:tcPr>
          <w:p w14:paraId="3C1E82BF" w14:textId="77777777" w:rsidR="006C1F29" w:rsidRPr="007512D4" w:rsidRDefault="006C1F29" w:rsidP="002E1A52">
            <w:pPr>
              <w:jc w:val="center"/>
              <w:rPr>
                <w:bCs/>
              </w:rPr>
            </w:pPr>
            <w:r>
              <w:rPr>
                <w:bCs/>
              </w:rPr>
              <w:t>3.1</w:t>
            </w:r>
            <w:r w:rsidR="002E1A52">
              <w:rPr>
                <w:bCs/>
              </w:rPr>
              <w:t>5</w:t>
            </w:r>
          </w:p>
        </w:tc>
        <w:tc>
          <w:tcPr>
            <w:tcW w:w="13012" w:type="dxa"/>
          </w:tcPr>
          <w:p w14:paraId="798A9B65" w14:textId="77777777" w:rsidR="006C1F29" w:rsidRPr="007512D4" w:rsidRDefault="006C1F29" w:rsidP="00BC4E22">
            <w:pPr>
              <w:jc w:val="both"/>
              <w:rPr>
                <w:bCs/>
              </w:rPr>
            </w:pPr>
            <w:r w:rsidRPr="007512D4">
              <w:t>Zb</w:t>
            </w:r>
            <w:r w:rsidR="007711D9">
              <w:t>iornik wody o pojemności min. 4</w:t>
            </w:r>
            <w:r>
              <w:t>0</w:t>
            </w:r>
            <w:r w:rsidRPr="007512D4">
              <w:t>00 litrów wykonany z kompozytu. Zbiornik wyposażony w oprzyrządowanie umożliwiające jego bezpieczną eksploatacj</w:t>
            </w:r>
            <w:r>
              <w:t>ę</w:t>
            </w:r>
            <w:r w:rsidRPr="007512D4">
              <w:t xml:space="preserve"> oraz układ zabezpieczający przed wypływem wody podczas jazdy. Zbiornik posiada otwierany właz rewizyjny oraz falochrony.</w:t>
            </w:r>
          </w:p>
        </w:tc>
      </w:tr>
      <w:tr w:rsidR="006C1F29" w:rsidRPr="007512D4" w14:paraId="61216FB5" w14:textId="77777777" w:rsidTr="006C1F29">
        <w:tc>
          <w:tcPr>
            <w:tcW w:w="846" w:type="dxa"/>
          </w:tcPr>
          <w:p w14:paraId="08DB8E30" w14:textId="77777777" w:rsidR="006C1F29" w:rsidRPr="007512D4" w:rsidRDefault="002E1A52" w:rsidP="00BC4E22">
            <w:pPr>
              <w:jc w:val="center"/>
              <w:rPr>
                <w:bCs/>
              </w:rPr>
            </w:pPr>
            <w:r>
              <w:rPr>
                <w:bCs/>
              </w:rPr>
              <w:t>3.16</w:t>
            </w:r>
          </w:p>
        </w:tc>
        <w:tc>
          <w:tcPr>
            <w:tcW w:w="13012" w:type="dxa"/>
          </w:tcPr>
          <w:p w14:paraId="69EA6B40" w14:textId="77777777" w:rsidR="006C1F29" w:rsidRPr="007512D4" w:rsidRDefault="006C1F29" w:rsidP="009C16BD">
            <w:pPr>
              <w:pStyle w:val="Tekstpodstawowy"/>
              <w:rPr>
                <w:bCs/>
              </w:rPr>
            </w:pPr>
            <w:r w:rsidRPr="00156DBC">
              <w:rPr>
                <w:sz w:val="20"/>
              </w:rPr>
              <w:t xml:space="preserve">Zbiornik wody musi być wyposażony w </w:t>
            </w:r>
            <w:r w:rsidR="002E1A52">
              <w:rPr>
                <w:sz w:val="20"/>
              </w:rPr>
              <w:t>co najmniej jedną nasadę</w:t>
            </w:r>
            <w:r w:rsidRPr="00156DBC">
              <w:rPr>
                <w:sz w:val="20"/>
              </w:rPr>
              <w:t xml:space="preserve"> 75 z odcinającym zaworem kulowym do napełniania z hydrantu,</w:t>
            </w:r>
            <w:r w:rsidR="002E1A52">
              <w:rPr>
                <w:sz w:val="20"/>
              </w:rPr>
              <w:t xml:space="preserve"> a w przypadku dwóch nasad 75</w:t>
            </w:r>
            <w:r w:rsidRPr="00156DBC">
              <w:rPr>
                <w:sz w:val="20"/>
              </w:rPr>
              <w:t xml:space="preserve"> druga nasada </w:t>
            </w:r>
            <w:r w:rsidR="002E1A52">
              <w:rPr>
                <w:sz w:val="20"/>
              </w:rPr>
              <w:t>winna być</w:t>
            </w:r>
            <w:r w:rsidRPr="00156DBC">
              <w:rPr>
                <w:sz w:val="20"/>
              </w:rPr>
              <w:t xml:space="preserve"> wyposażona w automatyczny zawór napełniania hydrantowego. Instalacja napełniania musi mieć konstrukcję zabezpieczającą przed swobodnym wypływem wody ze zbiornika oraz możliwość odwodnienia. </w:t>
            </w:r>
          </w:p>
        </w:tc>
      </w:tr>
      <w:tr w:rsidR="006C1F29" w:rsidRPr="007512D4" w14:paraId="4926F99E" w14:textId="77777777" w:rsidTr="006C1F29">
        <w:tc>
          <w:tcPr>
            <w:tcW w:w="846" w:type="dxa"/>
          </w:tcPr>
          <w:p w14:paraId="5AC75D73" w14:textId="77777777" w:rsidR="006C1F29" w:rsidRPr="007512D4" w:rsidRDefault="002E1A52" w:rsidP="00BC4E22">
            <w:pPr>
              <w:jc w:val="center"/>
              <w:rPr>
                <w:bCs/>
              </w:rPr>
            </w:pPr>
            <w:r>
              <w:rPr>
                <w:bCs/>
              </w:rPr>
              <w:t>3.17</w:t>
            </w:r>
          </w:p>
        </w:tc>
        <w:tc>
          <w:tcPr>
            <w:tcW w:w="13012" w:type="dxa"/>
          </w:tcPr>
          <w:p w14:paraId="2D58F7CB" w14:textId="77777777" w:rsidR="006C1F29" w:rsidRPr="007512D4" w:rsidRDefault="006C1F29" w:rsidP="009C16BD">
            <w:pPr>
              <w:snapToGrid w:val="0"/>
              <w:jc w:val="both"/>
              <w:rPr>
                <w:bCs/>
              </w:rPr>
            </w:pPr>
            <w:r w:rsidRPr="007512D4">
              <w:t xml:space="preserve">Zbiornik środka pianotwórczego o pojemności </w:t>
            </w:r>
            <w:r>
              <w:t xml:space="preserve">min </w:t>
            </w:r>
            <w:r w:rsidRPr="007512D4">
              <w:t>10</w:t>
            </w:r>
            <w:r>
              <w:t xml:space="preserve"> </w:t>
            </w:r>
            <w:r w:rsidRPr="007512D4">
              <w:t>%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r>
              <w:t xml:space="preserve">. </w:t>
            </w:r>
            <w:r w:rsidRPr="007512D4">
              <w:t>Dodatkowo pobieranie środka pianotwórczego musi być możliwe z poziomu</w:t>
            </w:r>
            <w:r>
              <w:t xml:space="preserve"> gruntu, poprzez nasadę</w:t>
            </w:r>
            <w:r w:rsidRPr="007512D4">
              <w:t>, wyprowadzoną z ty</w:t>
            </w:r>
            <w:r>
              <w:t>łu pojazdu, w okolicy zderzaka.</w:t>
            </w:r>
            <w:r w:rsidR="007711D9">
              <w:t xml:space="preserve"> </w:t>
            </w:r>
            <w:r w:rsidR="009C16BD">
              <w:t>W momencie odbioru pojazdu zbiornik środka pianotwórczego ma być zalany do pełna środkiem pianotwórczym.</w:t>
            </w:r>
            <w:r w:rsidR="006A7722">
              <w:t xml:space="preserve"> </w:t>
            </w:r>
          </w:p>
        </w:tc>
      </w:tr>
      <w:tr w:rsidR="006C1F29" w:rsidRPr="007512D4" w14:paraId="0D4E4BAD" w14:textId="77777777" w:rsidTr="006C1F29">
        <w:tc>
          <w:tcPr>
            <w:tcW w:w="846" w:type="dxa"/>
          </w:tcPr>
          <w:p w14:paraId="7742F830" w14:textId="77777777" w:rsidR="006C1F29" w:rsidRPr="007512D4" w:rsidRDefault="002E1A52" w:rsidP="00BC4E22">
            <w:pPr>
              <w:jc w:val="center"/>
              <w:rPr>
                <w:bCs/>
              </w:rPr>
            </w:pPr>
            <w:r>
              <w:rPr>
                <w:bCs/>
              </w:rPr>
              <w:t>3.18</w:t>
            </w:r>
          </w:p>
        </w:tc>
        <w:tc>
          <w:tcPr>
            <w:tcW w:w="13012" w:type="dxa"/>
          </w:tcPr>
          <w:p w14:paraId="5F3848D0" w14:textId="77777777" w:rsidR="006C1F29" w:rsidRPr="007512D4" w:rsidRDefault="006C1F29" w:rsidP="00BC4E22">
            <w:pPr>
              <w:jc w:val="both"/>
              <w:rPr>
                <w:bCs/>
              </w:rPr>
            </w:pPr>
            <w:r w:rsidRPr="007512D4">
              <w:t>Autopompa musi być zlokalizowana z tyłu pojazdu w obudowanym przedziale, zamykanym żaluzją. Przedział autopompy musi być ogrzewany niezależnym od pracy</w:t>
            </w:r>
            <w:r>
              <w:t xml:space="preserve"> </w:t>
            </w:r>
            <w:r w:rsidRPr="007512D4">
              <w:t>silnika urządzeniem, pochodzącym od tego samego producenta, jak urządzenie w kabinie kierowcy, zabezpieczającym układ wodno</w:t>
            </w:r>
            <w:r>
              <w:t xml:space="preserve"> -</w:t>
            </w:r>
            <w:r w:rsidRPr="007512D4">
              <w:t xml:space="preserve"> pianowy przez zamarzaniem w temperaturach do -</w:t>
            </w:r>
            <w:r>
              <w:t xml:space="preserve"> </w:t>
            </w:r>
            <w:r w:rsidRPr="007512D4">
              <w:t xml:space="preserve">25 </w:t>
            </w:r>
            <w:smartTag w:uri="urn:schemas-microsoft-com:office:smarttags" w:element="metricconverter">
              <w:smartTagPr>
                <w:attr w:name="ProductID" w:val="0C"/>
              </w:smartTagPr>
              <w:r w:rsidRPr="007512D4">
                <w:rPr>
                  <w:vertAlign w:val="superscript"/>
                </w:rPr>
                <w:t>0</w:t>
              </w:r>
              <w:r w:rsidRPr="007512D4">
                <w:t>C</w:t>
              </w:r>
            </w:smartTag>
            <w:r w:rsidRPr="007512D4">
              <w:t>.</w:t>
            </w:r>
          </w:p>
        </w:tc>
      </w:tr>
      <w:tr w:rsidR="006C1F29" w:rsidRPr="007512D4" w14:paraId="20802888" w14:textId="77777777" w:rsidTr="006C1F29">
        <w:tc>
          <w:tcPr>
            <w:tcW w:w="846" w:type="dxa"/>
          </w:tcPr>
          <w:p w14:paraId="0FB9E5D8" w14:textId="77777777" w:rsidR="006C1F29" w:rsidRPr="007512D4" w:rsidRDefault="002E1A52" w:rsidP="00BC4E22">
            <w:pPr>
              <w:jc w:val="center"/>
              <w:rPr>
                <w:bCs/>
              </w:rPr>
            </w:pPr>
            <w:r>
              <w:rPr>
                <w:bCs/>
              </w:rPr>
              <w:t>3.19</w:t>
            </w:r>
          </w:p>
        </w:tc>
        <w:tc>
          <w:tcPr>
            <w:tcW w:w="13012" w:type="dxa"/>
          </w:tcPr>
          <w:p w14:paraId="69B35992" w14:textId="77777777" w:rsidR="006C1F29" w:rsidRPr="007512D4" w:rsidRDefault="006C1F29" w:rsidP="007711D9">
            <w:pPr>
              <w:jc w:val="both"/>
              <w:rPr>
                <w:bCs/>
              </w:rPr>
            </w:pPr>
            <w:r w:rsidRPr="009C16BD">
              <w:t>Autopompa d</w:t>
            </w:r>
            <w:r w:rsidR="002E1A52" w:rsidRPr="009C16BD">
              <w:t xml:space="preserve">wuzakresowa o wydajności min. </w:t>
            </w:r>
            <w:r w:rsidR="007711D9" w:rsidRPr="009C16BD">
              <w:t>296</w:t>
            </w:r>
            <w:r w:rsidR="006A7722" w:rsidRPr="009C16BD">
              <w:t>0</w:t>
            </w:r>
            <w:r w:rsidRPr="009C16BD">
              <w:t xml:space="preserve"> l/min. przy ciśnieniu 0,8 </w:t>
            </w:r>
            <w:proofErr w:type="spellStart"/>
            <w:r w:rsidRPr="009C16BD">
              <w:t>MPa</w:t>
            </w:r>
            <w:proofErr w:type="spellEnd"/>
            <w:r w:rsidRPr="009C16BD">
              <w:t xml:space="preserve"> dla głębokości ssania </w:t>
            </w:r>
            <w:smartTag w:uri="urn:schemas-microsoft-com:office:smarttags" w:element="metricconverter">
              <w:smartTagPr>
                <w:attr w:name="ProductID" w:val="1,5 m"/>
              </w:smartTagPr>
              <w:r w:rsidRPr="009C16BD">
                <w:t>1,5 m</w:t>
              </w:r>
            </w:smartTag>
            <w:r w:rsidRPr="009C16BD">
              <w:t>. Wydajność stopnia wysokiego ciśnienia min. 4</w:t>
            </w:r>
            <w:r w:rsidR="007711D9" w:rsidRPr="009C16BD">
              <w:t>7</w:t>
            </w:r>
            <w:r w:rsidR="006A7722" w:rsidRPr="009C16BD">
              <w:t>0</w:t>
            </w:r>
            <w:r w:rsidRPr="009C16BD">
              <w:t xml:space="preserve"> l/min. przy ciśnieniu 4 </w:t>
            </w:r>
            <w:proofErr w:type="spellStart"/>
            <w:r w:rsidRPr="009C16BD">
              <w:t>MPa</w:t>
            </w:r>
            <w:proofErr w:type="spellEnd"/>
            <w:r w:rsidRPr="009C16BD">
              <w:t>.</w:t>
            </w:r>
            <w:r w:rsidRPr="007512D4">
              <w:t xml:space="preserve"> </w:t>
            </w:r>
          </w:p>
        </w:tc>
      </w:tr>
      <w:tr w:rsidR="006C1F29" w:rsidRPr="007512D4" w14:paraId="649B65DA" w14:textId="77777777" w:rsidTr="006C1F29">
        <w:tc>
          <w:tcPr>
            <w:tcW w:w="846" w:type="dxa"/>
          </w:tcPr>
          <w:p w14:paraId="6F9FB1DC" w14:textId="77777777" w:rsidR="006C1F29" w:rsidRPr="007512D4" w:rsidRDefault="002E1A52" w:rsidP="00BC4E22">
            <w:pPr>
              <w:jc w:val="center"/>
              <w:rPr>
                <w:bCs/>
              </w:rPr>
            </w:pPr>
            <w:r>
              <w:rPr>
                <w:bCs/>
              </w:rPr>
              <w:t>3.20</w:t>
            </w:r>
          </w:p>
        </w:tc>
        <w:tc>
          <w:tcPr>
            <w:tcW w:w="13012" w:type="dxa"/>
          </w:tcPr>
          <w:p w14:paraId="5C773790" w14:textId="77777777" w:rsidR="006C1F29" w:rsidRPr="007512D4" w:rsidRDefault="006C1F29" w:rsidP="00BC4E22">
            <w:pPr>
              <w:jc w:val="both"/>
              <w:rPr>
                <w:bCs/>
              </w:rPr>
            </w:pPr>
            <w:r w:rsidRPr="007512D4">
              <w:t>Automatyka utrzymywania stałego ciśnienia tłoczenia.</w:t>
            </w:r>
          </w:p>
        </w:tc>
      </w:tr>
      <w:tr w:rsidR="006C1F29" w:rsidRPr="007512D4" w14:paraId="2563F871" w14:textId="77777777" w:rsidTr="006C1F29">
        <w:tc>
          <w:tcPr>
            <w:tcW w:w="846" w:type="dxa"/>
          </w:tcPr>
          <w:p w14:paraId="389F5488" w14:textId="77777777" w:rsidR="006C1F29" w:rsidRPr="007512D4" w:rsidRDefault="002E1A52" w:rsidP="00BC4E22">
            <w:pPr>
              <w:jc w:val="center"/>
              <w:rPr>
                <w:bCs/>
              </w:rPr>
            </w:pPr>
            <w:r>
              <w:rPr>
                <w:bCs/>
              </w:rPr>
              <w:t>3.21</w:t>
            </w:r>
          </w:p>
        </w:tc>
        <w:tc>
          <w:tcPr>
            <w:tcW w:w="13012" w:type="dxa"/>
          </w:tcPr>
          <w:p w14:paraId="537AB44E" w14:textId="77777777" w:rsidR="006C1F29" w:rsidRPr="007512D4" w:rsidRDefault="006C1F29" w:rsidP="009C16BD">
            <w:pPr>
              <w:jc w:val="both"/>
            </w:pPr>
            <w:r w:rsidRPr="007512D4">
              <w:t>Autopompa wyposażona w ręczny dozownik środka pianotwórczego dostosowany do wydajności autopompy zapewniający uzyskiwanie stężeń 3% i 6% w całym zakresie wydajności pompy.</w:t>
            </w:r>
            <w:r w:rsidR="007711D9">
              <w:t xml:space="preserve"> </w:t>
            </w:r>
          </w:p>
        </w:tc>
      </w:tr>
      <w:tr w:rsidR="006C1F29" w:rsidRPr="007512D4" w14:paraId="5221F642" w14:textId="77777777" w:rsidTr="006C1F29">
        <w:tc>
          <w:tcPr>
            <w:tcW w:w="846" w:type="dxa"/>
          </w:tcPr>
          <w:p w14:paraId="073ED44E" w14:textId="77777777" w:rsidR="006C1F29" w:rsidRPr="007512D4" w:rsidRDefault="002E1A52" w:rsidP="00BC4E22">
            <w:pPr>
              <w:jc w:val="center"/>
              <w:rPr>
                <w:bCs/>
              </w:rPr>
            </w:pPr>
            <w:r>
              <w:rPr>
                <w:bCs/>
              </w:rPr>
              <w:t>3.22</w:t>
            </w:r>
          </w:p>
        </w:tc>
        <w:tc>
          <w:tcPr>
            <w:tcW w:w="13012" w:type="dxa"/>
          </w:tcPr>
          <w:p w14:paraId="1063723B" w14:textId="77777777" w:rsidR="006C1F29" w:rsidRPr="007512D4" w:rsidRDefault="006C1F29" w:rsidP="00BC4E22">
            <w:pPr>
              <w:jc w:val="both"/>
              <w:rPr>
                <w:bCs/>
              </w:rPr>
            </w:pPr>
            <w:r w:rsidRPr="007512D4">
              <w:t>Układ wodno-pianowy zabudowany w taki sposób żeby parametry autopompy przy zasilaniu ze zbiornika samochodu były nie mniejsze niż przy zasilaniu ze zbiornika zewnętrznego dla głębokości ssania 1,5m.</w:t>
            </w:r>
          </w:p>
        </w:tc>
      </w:tr>
      <w:tr w:rsidR="006C1F29" w:rsidRPr="007512D4" w14:paraId="161AE5C0" w14:textId="77777777" w:rsidTr="006C1F29">
        <w:tc>
          <w:tcPr>
            <w:tcW w:w="846" w:type="dxa"/>
          </w:tcPr>
          <w:p w14:paraId="7BF11DFC" w14:textId="77777777" w:rsidR="006C1F29" w:rsidRPr="007512D4" w:rsidRDefault="002E1A52" w:rsidP="00BC4E22">
            <w:pPr>
              <w:jc w:val="center"/>
              <w:rPr>
                <w:bCs/>
              </w:rPr>
            </w:pPr>
            <w:r>
              <w:rPr>
                <w:bCs/>
              </w:rPr>
              <w:t>3.23</w:t>
            </w:r>
          </w:p>
        </w:tc>
        <w:tc>
          <w:tcPr>
            <w:tcW w:w="13012" w:type="dxa"/>
          </w:tcPr>
          <w:p w14:paraId="6C184ED8" w14:textId="77777777" w:rsidR="006C1F29" w:rsidRPr="007512D4" w:rsidRDefault="006C1F29" w:rsidP="00BC4E22">
            <w:pPr>
              <w:snapToGrid w:val="0"/>
              <w:jc w:val="both"/>
            </w:pPr>
            <w:r w:rsidRPr="007512D4">
              <w:t>Autopompa musi umożliwiać jednoczesne podanie wody i wodnego roztworu środka pianotwórczego do:</w:t>
            </w:r>
          </w:p>
          <w:p w14:paraId="7B95AFDF" w14:textId="77777777" w:rsidR="006C1F29" w:rsidRDefault="006C1F29" w:rsidP="00B05F3B">
            <w:pPr>
              <w:jc w:val="both"/>
            </w:pPr>
            <w:r w:rsidRPr="007512D4">
              <w:t xml:space="preserve">- </w:t>
            </w:r>
            <w:r w:rsidR="007711D9">
              <w:t>dwó</w:t>
            </w:r>
            <w:r>
              <w:t>ch</w:t>
            </w:r>
            <w:r w:rsidRPr="007512D4">
              <w:t xml:space="preserve"> nasad tłocznych 75, zlokaliz</w:t>
            </w:r>
            <w:r>
              <w:t>owanych po bokach pojazdu (</w:t>
            </w:r>
            <w:r w:rsidR="007711D9">
              <w:t>jedna</w:t>
            </w:r>
            <w:r>
              <w:t xml:space="preserve"> z</w:t>
            </w:r>
            <w:r w:rsidRPr="007512D4">
              <w:t xml:space="preserve"> prawej i </w:t>
            </w:r>
            <w:r w:rsidR="007711D9">
              <w:t>jedna</w:t>
            </w:r>
            <w:r w:rsidRPr="007512D4">
              <w:t xml:space="preserve"> z lewej strony pojazdu),  w ostatniej skrytce</w:t>
            </w:r>
            <w:r>
              <w:t>,</w:t>
            </w:r>
          </w:p>
          <w:p w14:paraId="38890482" w14:textId="77777777" w:rsidR="006C1F29" w:rsidRPr="007512D4" w:rsidRDefault="006C1F29" w:rsidP="00BC4E22">
            <w:pPr>
              <w:jc w:val="both"/>
            </w:pPr>
            <w:r w:rsidRPr="007512D4">
              <w:t>- wysokociśnieniowej linii szybkiego natarcia,</w:t>
            </w:r>
          </w:p>
          <w:p w14:paraId="7B7ECADC" w14:textId="77777777" w:rsidR="006C1F29" w:rsidRPr="007512D4" w:rsidRDefault="006C1F29" w:rsidP="00BC4E22">
            <w:pPr>
              <w:jc w:val="both"/>
            </w:pPr>
            <w:r w:rsidRPr="007512D4">
              <w:t>- działka wodno-pianowego zamontowanego na dachu pojazdu,</w:t>
            </w:r>
          </w:p>
          <w:p w14:paraId="4A395FBE" w14:textId="77777777" w:rsidR="006C1F29" w:rsidRPr="007512D4" w:rsidRDefault="006C1F29" w:rsidP="0025638F">
            <w:pPr>
              <w:jc w:val="both"/>
              <w:rPr>
                <w:bCs/>
              </w:rPr>
            </w:pPr>
            <w:r w:rsidRPr="007512D4">
              <w:t xml:space="preserve">- instalacji </w:t>
            </w:r>
            <w:proofErr w:type="spellStart"/>
            <w:r w:rsidRPr="007512D4">
              <w:t>zraszaczowej</w:t>
            </w:r>
            <w:proofErr w:type="spellEnd"/>
            <w:r>
              <w:t>.</w:t>
            </w:r>
          </w:p>
        </w:tc>
      </w:tr>
      <w:tr w:rsidR="006C1F29" w:rsidRPr="007512D4" w14:paraId="18217BE8" w14:textId="77777777" w:rsidTr="006C1F29">
        <w:tc>
          <w:tcPr>
            <w:tcW w:w="846" w:type="dxa"/>
          </w:tcPr>
          <w:p w14:paraId="20ECB58B" w14:textId="77777777" w:rsidR="006C1F29" w:rsidRPr="007512D4" w:rsidRDefault="002E1A52" w:rsidP="00BC4E22">
            <w:pPr>
              <w:jc w:val="center"/>
              <w:rPr>
                <w:bCs/>
              </w:rPr>
            </w:pPr>
            <w:r>
              <w:rPr>
                <w:bCs/>
              </w:rPr>
              <w:t>3.24</w:t>
            </w:r>
          </w:p>
        </w:tc>
        <w:tc>
          <w:tcPr>
            <w:tcW w:w="13012" w:type="dxa"/>
          </w:tcPr>
          <w:p w14:paraId="33FD5137" w14:textId="77777777" w:rsidR="006C1F29" w:rsidRPr="007512D4" w:rsidRDefault="006C1F29" w:rsidP="00BC4E22">
            <w:pPr>
              <w:jc w:val="both"/>
              <w:rPr>
                <w:bCs/>
              </w:rPr>
            </w:pPr>
            <w:r w:rsidRPr="007512D4">
              <w:t>Zarówno wlot ssawny autopompy, jak i wszystkie wyloty z autopompy do nasad tłocznych muszą posiadać zawory odcinające.</w:t>
            </w:r>
          </w:p>
        </w:tc>
      </w:tr>
      <w:tr w:rsidR="006C1F29" w:rsidRPr="007512D4" w14:paraId="47359B93" w14:textId="77777777" w:rsidTr="006C1F29">
        <w:tc>
          <w:tcPr>
            <w:tcW w:w="846" w:type="dxa"/>
          </w:tcPr>
          <w:p w14:paraId="579B2D59" w14:textId="77777777" w:rsidR="006C1F29" w:rsidRPr="007512D4" w:rsidRDefault="002E1A52" w:rsidP="00BC4E22">
            <w:pPr>
              <w:jc w:val="center"/>
              <w:rPr>
                <w:bCs/>
              </w:rPr>
            </w:pPr>
            <w:r>
              <w:rPr>
                <w:bCs/>
              </w:rPr>
              <w:t>3.25</w:t>
            </w:r>
          </w:p>
        </w:tc>
        <w:tc>
          <w:tcPr>
            <w:tcW w:w="13012" w:type="dxa"/>
          </w:tcPr>
          <w:p w14:paraId="7727A6C4" w14:textId="77777777" w:rsidR="006C1F29" w:rsidRPr="007512D4" w:rsidRDefault="006C1F29" w:rsidP="003818D1">
            <w:pPr>
              <w:jc w:val="both"/>
              <w:rPr>
                <w:bCs/>
              </w:rPr>
            </w:pPr>
            <w:r w:rsidRPr="007512D4">
              <w:t>Autopompa musi umożliwiać podan</w:t>
            </w:r>
            <w:r>
              <w:t>ie wody do zbiornika samochodu.</w:t>
            </w:r>
          </w:p>
        </w:tc>
      </w:tr>
      <w:tr w:rsidR="006C1F29" w:rsidRPr="007512D4" w14:paraId="53BEB843" w14:textId="77777777" w:rsidTr="006C1F29">
        <w:tc>
          <w:tcPr>
            <w:tcW w:w="846" w:type="dxa"/>
          </w:tcPr>
          <w:p w14:paraId="6E9E1F4E" w14:textId="77777777" w:rsidR="006C1F29" w:rsidRPr="007512D4" w:rsidRDefault="002E1A52" w:rsidP="00BC4E22">
            <w:pPr>
              <w:jc w:val="center"/>
              <w:rPr>
                <w:bCs/>
              </w:rPr>
            </w:pPr>
            <w:r>
              <w:rPr>
                <w:bCs/>
              </w:rPr>
              <w:t>3.26</w:t>
            </w:r>
          </w:p>
        </w:tc>
        <w:tc>
          <w:tcPr>
            <w:tcW w:w="13012" w:type="dxa"/>
          </w:tcPr>
          <w:p w14:paraId="4323E96C" w14:textId="77777777" w:rsidR="006C1F29" w:rsidRPr="002E1A52" w:rsidRDefault="006C1F29" w:rsidP="002E1A52">
            <w:pPr>
              <w:snapToGrid w:val="0"/>
              <w:jc w:val="both"/>
            </w:pPr>
            <w:r w:rsidRPr="007512D4">
              <w:t>Autopompa musi być wyposażona w urządzenie odpowietrzaj</w:t>
            </w:r>
            <w:r w:rsidR="002E1A52">
              <w:t>ące umożliwiające zassanie wody w czasie zgodnym z przepisami.</w:t>
            </w:r>
          </w:p>
        </w:tc>
      </w:tr>
      <w:tr w:rsidR="006C1F29" w:rsidRPr="007512D4" w14:paraId="0F19158D" w14:textId="77777777" w:rsidTr="006C1F29">
        <w:tc>
          <w:tcPr>
            <w:tcW w:w="846" w:type="dxa"/>
          </w:tcPr>
          <w:p w14:paraId="56AFCEFC" w14:textId="77777777" w:rsidR="006C1F29" w:rsidRPr="007512D4" w:rsidRDefault="002E1A52" w:rsidP="00BC4E22">
            <w:pPr>
              <w:jc w:val="center"/>
              <w:rPr>
                <w:bCs/>
              </w:rPr>
            </w:pPr>
            <w:r>
              <w:rPr>
                <w:bCs/>
              </w:rPr>
              <w:t>3.27</w:t>
            </w:r>
          </w:p>
        </w:tc>
        <w:tc>
          <w:tcPr>
            <w:tcW w:w="13012" w:type="dxa"/>
          </w:tcPr>
          <w:p w14:paraId="31A481EC" w14:textId="77777777" w:rsidR="006C1F29" w:rsidRPr="007512D4" w:rsidRDefault="006C1F29" w:rsidP="00BC4E22">
            <w:pPr>
              <w:jc w:val="both"/>
              <w:rPr>
                <w:bCs/>
              </w:rPr>
            </w:pPr>
            <w:r w:rsidRPr="007512D4">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r>
      <w:tr w:rsidR="006C1F29" w:rsidRPr="007512D4" w14:paraId="5210281F" w14:textId="77777777" w:rsidTr="006C1F29">
        <w:tc>
          <w:tcPr>
            <w:tcW w:w="846" w:type="dxa"/>
          </w:tcPr>
          <w:p w14:paraId="505C7B64" w14:textId="77777777" w:rsidR="006C1F29" w:rsidRPr="007512D4" w:rsidRDefault="00206D54" w:rsidP="00BC4E22">
            <w:pPr>
              <w:jc w:val="center"/>
              <w:rPr>
                <w:bCs/>
              </w:rPr>
            </w:pPr>
            <w:r>
              <w:rPr>
                <w:bCs/>
              </w:rPr>
              <w:t>3.28</w:t>
            </w:r>
          </w:p>
        </w:tc>
        <w:tc>
          <w:tcPr>
            <w:tcW w:w="13012" w:type="dxa"/>
          </w:tcPr>
          <w:p w14:paraId="06F69BE0" w14:textId="77777777" w:rsidR="006C1F29" w:rsidRPr="007512D4" w:rsidRDefault="006C1F29" w:rsidP="00BC4E22">
            <w:pPr>
              <w:snapToGrid w:val="0"/>
              <w:jc w:val="both"/>
            </w:pPr>
            <w:r w:rsidRPr="007512D4">
              <w:t>W przedziale autopompy muszą znajdować się co najmniej następujące urządzenia kontrolno-sterownicze pracy pompy:</w:t>
            </w:r>
          </w:p>
          <w:p w14:paraId="3DC68D1C" w14:textId="77777777" w:rsidR="006C1F29" w:rsidRPr="007512D4" w:rsidRDefault="006C1F29" w:rsidP="00BC4E22">
            <w:pPr>
              <w:numPr>
                <w:ilvl w:val="0"/>
                <w:numId w:val="1"/>
              </w:numPr>
              <w:snapToGrid w:val="0"/>
              <w:jc w:val="both"/>
            </w:pPr>
            <w:r w:rsidRPr="007512D4">
              <w:t>manowakuometr,</w:t>
            </w:r>
          </w:p>
          <w:p w14:paraId="05202F83" w14:textId="77777777" w:rsidR="006C1F29" w:rsidRPr="007512D4" w:rsidRDefault="006C1F29" w:rsidP="00BC4E22">
            <w:pPr>
              <w:numPr>
                <w:ilvl w:val="0"/>
                <w:numId w:val="1"/>
              </w:numPr>
              <w:snapToGrid w:val="0"/>
              <w:jc w:val="both"/>
            </w:pPr>
            <w:r w:rsidRPr="007512D4">
              <w:t xml:space="preserve">manometr niskiego ciśnienia  + dodatkowy manometr niskiego ciśnienia w kabinie kierowcy </w:t>
            </w:r>
          </w:p>
          <w:p w14:paraId="3ECB5AE1" w14:textId="77777777" w:rsidR="006C1F29" w:rsidRPr="007512D4" w:rsidRDefault="006C1F29" w:rsidP="00BC4E22">
            <w:pPr>
              <w:numPr>
                <w:ilvl w:val="0"/>
                <w:numId w:val="1"/>
              </w:numPr>
              <w:snapToGrid w:val="0"/>
              <w:jc w:val="both"/>
            </w:pPr>
            <w:r w:rsidRPr="007512D4">
              <w:t>manometr wysokiego ciśnienia,</w:t>
            </w:r>
          </w:p>
          <w:p w14:paraId="1A6A3C9D" w14:textId="77777777" w:rsidR="006C1F29" w:rsidRPr="007512D4" w:rsidRDefault="006C1F29" w:rsidP="00BC4E22">
            <w:pPr>
              <w:numPr>
                <w:ilvl w:val="0"/>
                <w:numId w:val="1"/>
              </w:numPr>
              <w:snapToGrid w:val="0"/>
              <w:jc w:val="both"/>
            </w:pPr>
            <w:r w:rsidRPr="007512D4">
              <w:t>wskaźnik poziomu wody w zbiorniku samochodu + dodatkowy wskaźnik poziomu wody umieszczony w kabinie kierowcy),</w:t>
            </w:r>
          </w:p>
          <w:p w14:paraId="78A40276" w14:textId="77777777" w:rsidR="006C1F29" w:rsidRPr="007512D4" w:rsidRDefault="006C1F29" w:rsidP="00BC4E22">
            <w:pPr>
              <w:numPr>
                <w:ilvl w:val="0"/>
                <w:numId w:val="1"/>
              </w:numPr>
              <w:snapToGrid w:val="0"/>
              <w:jc w:val="both"/>
            </w:pPr>
            <w:r w:rsidRPr="007512D4">
              <w:t>wskaźnik poziomu środka pianotwórczego w zbiorniku + dodatkowy wskaźnik poziomu środka pianotwórczego umieszczony w kabinie kierowcy,</w:t>
            </w:r>
          </w:p>
          <w:p w14:paraId="46FF683F" w14:textId="77777777" w:rsidR="006C1F29" w:rsidRPr="007512D4" w:rsidRDefault="006C1F29" w:rsidP="00BC4E22">
            <w:pPr>
              <w:numPr>
                <w:ilvl w:val="0"/>
                <w:numId w:val="1"/>
              </w:numPr>
              <w:snapToGrid w:val="0"/>
              <w:jc w:val="both"/>
            </w:pPr>
            <w:r w:rsidRPr="007512D4">
              <w:lastRenderedPageBreak/>
              <w:t>miernik prędkości obrotowej wału pompy,</w:t>
            </w:r>
          </w:p>
          <w:p w14:paraId="4F4F0AA2" w14:textId="77777777" w:rsidR="006C1F29" w:rsidRPr="007512D4" w:rsidRDefault="006C1F29" w:rsidP="00BC4E22">
            <w:pPr>
              <w:numPr>
                <w:ilvl w:val="0"/>
                <w:numId w:val="1"/>
              </w:numPr>
              <w:snapToGrid w:val="0"/>
              <w:jc w:val="both"/>
            </w:pPr>
            <w:r w:rsidRPr="007512D4">
              <w:t>regulator prędkości obrotowej silnika pojazdu,</w:t>
            </w:r>
          </w:p>
          <w:p w14:paraId="2657C936" w14:textId="77777777" w:rsidR="006C1F29" w:rsidRPr="00597BEF" w:rsidRDefault="006C1F29" w:rsidP="00BC4E22">
            <w:pPr>
              <w:numPr>
                <w:ilvl w:val="0"/>
                <w:numId w:val="1"/>
              </w:numPr>
              <w:shd w:val="clear" w:color="auto" w:fill="FFFFFF" w:themeFill="background1"/>
              <w:snapToGrid w:val="0"/>
              <w:jc w:val="both"/>
            </w:pPr>
            <w:r w:rsidRPr="00597BEF">
              <w:t>włącznik i wyłącznik silnika pojazdu (przy czym uruchomienie silnika pojazdu powinno być możliwe tylko przy neutralnym położeniu dźwigni zmiany biegów),</w:t>
            </w:r>
          </w:p>
          <w:p w14:paraId="10CEE6B9" w14:textId="77777777" w:rsidR="006C1F29" w:rsidRPr="007512D4" w:rsidRDefault="006C1F29" w:rsidP="00BC4E22">
            <w:pPr>
              <w:numPr>
                <w:ilvl w:val="0"/>
                <w:numId w:val="1"/>
              </w:numPr>
              <w:snapToGrid w:val="0"/>
              <w:jc w:val="both"/>
            </w:pPr>
            <w:r w:rsidRPr="007512D4">
              <w:t>licznik motogodzin pracy autopompy,</w:t>
            </w:r>
          </w:p>
          <w:p w14:paraId="6C761355" w14:textId="77777777" w:rsidR="006C1F29" w:rsidRPr="007512D4" w:rsidRDefault="006C1F29" w:rsidP="00BC4E22">
            <w:pPr>
              <w:numPr>
                <w:ilvl w:val="0"/>
                <w:numId w:val="1"/>
              </w:numPr>
              <w:snapToGrid w:val="0"/>
              <w:jc w:val="both"/>
            </w:pPr>
            <w:r w:rsidRPr="007512D4">
              <w:t>wskaźnik lub kontrolka temperatury cieczy chłodzącej silnika,</w:t>
            </w:r>
          </w:p>
          <w:p w14:paraId="08D092B4" w14:textId="77777777" w:rsidR="006C1F29" w:rsidRPr="007512D4" w:rsidRDefault="006C1F29" w:rsidP="00BC4E22">
            <w:pPr>
              <w:numPr>
                <w:ilvl w:val="0"/>
                <w:numId w:val="1"/>
              </w:numPr>
              <w:snapToGrid w:val="0"/>
              <w:jc w:val="both"/>
            </w:pPr>
            <w:r w:rsidRPr="007512D4">
              <w:t>sterowanie automatycznym układem utrzymywania stałego ciśnienia tłoczenia</w:t>
            </w:r>
            <w:r>
              <w:t xml:space="preserve"> </w:t>
            </w:r>
            <w:r w:rsidRPr="007512D4">
              <w:t>z możliwością ręcznego sterowania regulacją automatyczną i ręczną ciśnienia pracy,</w:t>
            </w:r>
          </w:p>
          <w:p w14:paraId="4498A961" w14:textId="77777777" w:rsidR="006C1F29" w:rsidRPr="007512D4" w:rsidRDefault="006C1F29" w:rsidP="00BC4E22">
            <w:pPr>
              <w:numPr>
                <w:ilvl w:val="0"/>
                <w:numId w:val="1"/>
              </w:numPr>
              <w:snapToGrid w:val="0"/>
              <w:jc w:val="both"/>
            </w:pPr>
            <w:r w:rsidRPr="007512D4">
              <w:t>sterowanie automatycznym zaworem napełniania zbiornika z hydrantu z możliwością przełączenia na sterowanie ręczne,</w:t>
            </w:r>
          </w:p>
          <w:p w14:paraId="2FA6CB9A" w14:textId="77777777" w:rsidR="006C1F29" w:rsidRPr="007512D4" w:rsidRDefault="006C1F29" w:rsidP="00BC4E22">
            <w:pPr>
              <w:numPr>
                <w:ilvl w:val="0"/>
                <w:numId w:val="1"/>
              </w:numPr>
              <w:snapToGrid w:val="0"/>
              <w:jc w:val="both"/>
            </w:pPr>
            <w:r w:rsidRPr="007512D4">
              <w:t>schemat układu wodno-pianowego z oznaczeniem zaworów i opisem w języku polskim,</w:t>
            </w:r>
          </w:p>
          <w:p w14:paraId="2CDD92DC" w14:textId="77777777" w:rsidR="006C1F29" w:rsidRPr="007512D4" w:rsidRDefault="006C1F29" w:rsidP="00BC4E22">
            <w:pPr>
              <w:numPr>
                <w:ilvl w:val="0"/>
                <w:numId w:val="1"/>
              </w:numPr>
              <w:snapToGrid w:val="0"/>
              <w:jc w:val="both"/>
            </w:pPr>
            <w:r w:rsidRPr="007512D4">
              <w:t>głośnik z mikrofonem sprzężony z radiostacją przewoźną zamontowaną na samochodzie umożliwiający odbieranie i podawanie komunikatów słownych,</w:t>
            </w:r>
          </w:p>
          <w:p w14:paraId="4B57D970" w14:textId="77777777" w:rsidR="006C1F29" w:rsidRPr="007512D4" w:rsidRDefault="006C1F29" w:rsidP="00BC4E22">
            <w:pPr>
              <w:numPr>
                <w:ilvl w:val="0"/>
                <w:numId w:val="1"/>
              </w:numPr>
              <w:snapToGrid w:val="0"/>
              <w:jc w:val="both"/>
            </w:pPr>
            <w:r w:rsidRPr="007512D4">
              <w:t>sterowanie falą świetlną,</w:t>
            </w:r>
          </w:p>
          <w:p w14:paraId="043D7D86" w14:textId="77777777" w:rsidR="00B44C29" w:rsidRPr="00B44C29" w:rsidRDefault="006C1F29" w:rsidP="00BC4E22">
            <w:pPr>
              <w:numPr>
                <w:ilvl w:val="0"/>
                <w:numId w:val="1"/>
              </w:numPr>
              <w:snapToGrid w:val="0"/>
              <w:jc w:val="both"/>
              <w:rPr>
                <w:bCs/>
              </w:rPr>
            </w:pPr>
            <w:r w:rsidRPr="007512D4">
              <w:t>wskaźnik lub kontrolka temperatury autopompy</w:t>
            </w:r>
            <w:r w:rsidR="00B44C29">
              <w:t>,</w:t>
            </w:r>
          </w:p>
          <w:p w14:paraId="46053D5E" w14:textId="77777777" w:rsidR="006C1F29" w:rsidRPr="007512D4" w:rsidRDefault="009C16BD" w:rsidP="009C16BD">
            <w:pPr>
              <w:numPr>
                <w:ilvl w:val="0"/>
                <w:numId w:val="1"/>
              </w:numPr>
              <w:snapToGrid w:val="0"/>
              <w:jc w:val="both"/>
              <w:rPr>
                <w:bCs/>
              </w:rPr>
            </w:pPr>
            <w:r w:rsidRPr="009C16BD">
              <w:t>dodatkowy sygnał dźwiękowy dla dowódcy</w:t>
            </w:r>
            <w:r>
              <w:t>.</w:t>
            </w:r>
          </w:p>
        </w:tc>
      </w:tr>
      <w:tr w:rsidR="006C1F29" w:rsidRPr="007512D4" w14:paraId="12C1A981" w14:textId="77777777" w:rsidTr="006C1F29">
        <w:tc>
          <w:tcPr>
            <w:tcW w:w="846" w:type="dxa"/>
          </w:tcPr>
          <w:p w14:paraId="50E01975" w14:textId="77777777" w:rsidR="006C1F29" w:rsidRPr="007512D4" w:rsidRDefault="00206D54" w:rsidP="00BC4E22">
            <w:pPr>
              <w:jc w:val="center"/>
              <w:rPr>
                <w:bCs/>
              </w:rPr>
            </w:pPr>
            <w:r>
              <w:rPr>
                <w:bCs/>
              </w:rPr>
              <w:lastRenderedPageBreak/>
              <w:t>3.29</w:t>
            </w:r>
          </w:p>
        </w:tc>
        <w:tc>
          <w:tcPr>
            <w:tcW w:w="13012" w:type="dxa"/>
            <w:shd w:val="clear" w:color="auto" w:fill="FFFFFF" w:themeFill="background1"/>
          </w:tcPr>
          <w:p w14:paraId="403D826F" w14:textId="77777777" w:rsidR="006C1F29" w:rsidRPr="007512D4" w:rsidRDefault="006C1F29" w:rsidP="006C1F29">
            <w:pPr>
              <w:shd w:val="clear" w:color="auto" w:fill="FFFFFF" w:themeFill="background1"/>
              <w:snapToGrid w:val="0"/>
              <w:jc w:val="both"/>
              <w:rPr>
                <w:bCs/>
              </w:rPr>
            </w:pPr>
            <w:r w:rsidRPr="007512D4">
              <w:t xml:space="preserve">Samochód musi być wyposażony w co najmniej jedną wysokociśnieniową linię szybkiego natarcia, o długości węża co najmniej 60 m,  zakończoną prądownicą wodno </w:t>
            </w:r>
            <w:r>
              <w:t>–</w:t>
            </w:r>
            <w:r w:rsidRPr="007512D4">
              <w:t xml:space="preserve"> pianową</w:t>
            </w:r>
            <w:r>
              <w:t xml:space="preserve"> </w:t>
            </w:r>
            <w:r w:rsidRPr="007512D4">
              <w:t xml:space="preserve">na prąd zwarty i rozproszony o regulowanym kącie rozproszenia, zawór zamknięcia/otwarcia przepływu wody. </w:t>
            </w:r>
            <w:r>
              <w:t>Wymagana</w:t>
            </w:r>
            <w:r w:rsidRPr="007512D4">
              <w:t xml:space="preserve"> jest dodatkowa nakładka na prądownicę do podawania piany ciężkiej.  Linia szybkiego natarcia musi umożliwiać podawanie wody lub piany bez wzgl</w:t>
            </w:r>
            <w:r>
              <w:t>ędu na stopień rozwinięcia węża</w:t>
            </w:r>
            <w:r w:rsidRPr="007512D4">
              <w:t>. Wąż musi być umieszczony na zwijadle. Zwijadło musi być wyposażone w rolki prowadzące ułatwiające rozwijanie i zwijanie linii. Zwijadło musi być umieszczone w ostatniej skrytce (licząc od przodu pojazdu),</w:t>
            </w:r>
            <w:r>
              <w:t xml:space="preserve"> </w:t>
            </w:r>
            <w:r w:rsidRPr="007512D4">
              <w:t xml:space="preserve">z prawej strony pojazdu, na </w:t>
            </w:r>
            <w:r w:rsidRPr="00E44769">
              <w:t>poziomie środkowej półki. Musi być zapewniona możliwość przedmuchu linii sprężonym powietrzem (odwodnienia) z instalacji pneumatycznej samochodu.</w:t>
            </w:r>
            <w:r w:rsidRPr="00E44769">
              <w:rPr>
                <w:sz w:val="22"/>
              </w:rPr>
              <w:t xml:space="preserve"> </w:t>
            </w:r>
            <w:r w:rsidRPr="00E44769">
              <w:t xml:space="preserve">Sterowanie odwodnieniem  z przedziału autopompy lub przy zwijadle </w:t>
            </w:r>
            <w:r>
              <w:rPr>
                <w:shd w:val="clear" w:color="auto" w:fill="FFFFFF" w:themeFill="background1"/>
              </w:rPr>
              <w:t>szybkiego natarcia.</w:t>
            </w:r>
          </w:p>
        </w:tc>
      </w:tr>
      <w:tr w:rsidR="006C1F29" w:rsidRPr="007512D4" w14:paraId="7983A826" w14:textId="77777777" w:rsidTr="006C1F29">
        <w:tc>
          <w:tcPr>
            <w:tcW w:w="846" w:type="dxa"/>
          </w:tcPr>
          <w:p w14:paraId="2A9070CA" w14:textId="77777777" w:rsidR="006C1F29" w:rsidRPr="007512D4" w:rsidRDefault="00206D54" w:rsidP="00BC4E22">
            <w:pPr>
              <w:jc w:val="center"/>
              <w:rPr>
                <w:bCs/>
              </w:rPr>
            </w:pPr>
            <w:r>
              <w:rPr>
                <w:bCs/>
              </w:rPr>
              <w:t>3.30</w:t>
            </w:r>
          </w:p>
        </w:tc>
        <w:tc>
          <w:tcPr>
            <w:tcW w:w="13012" w:type="dxa"/>
          </w:tcPr>
          <w:p w14:paraId="0243AE55" w14:textId="77777777" w:rsidR="006C1F29" w:rsidRPr="007512D4" w:rsidRDefault="006C1F29" w:rsidP="00BC4E22">
            <w:pPr>
              <w:jc w:val="both"/>
              <w:rPr>
                <w:bCs/>
              </w:rPr>
            </w:pPr>
            <w:r w:rsidRPr="007512D4">
              <w:t xml:space="preserve">Zwijadło musi być wyposażone w dwa niezależne rodzaje napędu tj. elektryczny i ręczny – za pomocą korby oraz musi posiadać regulowany hamulec bębna. Układ napędu elektrycznego z zabezpieczeniem </w:t>
            </w:r>
            <w:proofErr w:type="spellStart"/>
            <w:r w:rsidRPr="007512D4">
              <w:t>przeciwprzeciążeniowym</w:t>
            </w:r>
            <w:proofErr w:type="spellEnd"/>
            <w:r w:rsidRPr="007512D4">
              <w:t xml:space="preserve"> i wyłącznikiem krańcowym.</w:t>
            </w:r>
          </w:p>
        </w:tc>
      </w:tr>
      <w:tr w:rsidR="006C1F29" w:rsidRPr="007512D4" w14:paraId="2685C653" w14:textId="77777777" w:rsidTr="006C1F29">
        <w:tc>
          <w:tcPr>
            <w:tcW w:w="846" w:type="dxa"/>
          </w:tcPr>
          <w:p w14:paraId="4AD6BFA1" w14:textId="77777777" w:rsidR="006C1F29" w:rsidRPr="007512D4" w:rsidRDefault="00206D54" w:rsidP="00BC4E22">
            <w:pPr>
              <w:jc w:val="center"/>
              <w:rPr>
                <w:bCs/>
              </w:rPr>
            </w:pPr>
            <w:r>
              <w:rPr>
                <w:bCs/>
              </w:rPr>
              <w:t>3.31</w:t>
            </w:r>
          </w:p>
        </w:tc>
        <w:tc>
          <w:tcPr>
            <w:tcW w:w="13012" w:type="dxa"/>
          </w:tcPr>
          <w:p w14:paraId="2B825DC7" w14:textId="77777777" w:rsidR="006C1F29" w:rsidRPr="007512D4" w:rsidRDefault="006C1F29" w:rsidP="00BC4E22">
            <w:pPr>
              <w:tabs>
                <w:tab w:val="left" w:pos="1343"/>
              </w:tabs>
              <w:jc w:val="both"/>
            </w:pPr>
            <w:r w:rsidRPr="007512D4">
              <w:t xml:space="preserve">Pojazd musi być wyposażony w instalację </w:t>
            </w:r>
            <w:proofErr w:type="spellStart"/>
            <w:r w:rsidRPr="007512D4">
              <w:t>zraszaczową</w:t>
            </w:r>
            <w:proofErr w:type="spellEnd"/>
            <w:r w:rsidRPr="007512D4">
              <w:t>, zamontowaną w podwoziu, przeznaczoną do usuwania/ograniczania stref skażeń chemicznych lub do celów gaśniczych. Instalacja ta powinna spełniać wymagania jak niżej:</w:t>
            </w:r>
          </w:p>
          <w:p w14:paraId="43547069" w14:textId="77777777" w:rsidR="006C1F29" w:rsidRPr="007512D4" w:rsidRDefault="006C1F29" w:rsidP="00BC4E22">
            <w:pPr>
              <w:tabs>
                <w:tab w:val="left" w:pos="293"/>
              </w:tabs>
              <w:jc w:val="both"/>
            </w:pPr>
            <w:r w:rsidRPr="007512D4">
              <w:t xml:space="preserve">- instalacja powinna być wyposażona w co najmniej cztery zraszacze, </w:t>
            </w:r>
          </w:p>
          <w:p w14:paraId="1969532C" w14:textId="77777777" w:rsidR="006C1F29" w:rsidRDefault="006C1F29" w:rsidP="00BC4E22">
            <w:pPr>
              <w:tabs>
                <w:tab w:val="left" w:pos="293"/>
              </w:tabs>
              <w:jc w:val="both"/>
            </w:pPr>
            <w:r w:rsidRPr="007512D4">
              <w:t>- dwa zraszacze powinny być umieszczone przed przednią osią,</w:t>
            </w:r>
          </w:p>
          <w:p w14:paraId="78A88F74" w14:textId="77777777" w:rsidR="006C1F29" w:rsidRPr="007512D4" w:rsidRDefault="006C1F29" w:rsidP="00BC4E22">
            <w:pPr>
              <w:tabs>
                <w:tab w:val="left" w:pos="293"/>
              </w:tabs>
              <w:jc w:val="both"/>
            </w:pPr>
            <w:r w:rsidRPr="007512D4">
              <w:t>- dwa zraszacze powinny być umieszczone po bokach pojazdu,</w:t>
            </w:r>
          </w:p>
          <w:p w14:paraId="7594587D" w14:textId="77777777" w:rsidR="006C1F29" w:rsidRPr="007512D4" w:rsidRDefault="006C1F29" w:rsidP="00BC4E22">
            <w:pPr>
              <w:tabs>
                <w:tab w:val="left" w:pos="293"/>
              </w:tabs>
              <w:jc w:val="both"/>
            </w:pPr>
            <w:r w:rsidRPr="007512D4">
              <w:t>- instalacja powinna być wyposażona w dwa zawory odcinające (jeden dla zraszaczy przed przednią osią, drugi dla zraszaczy bocznych), uruchamiane z kabiny kierowcy,</w:t>
            </w:r>
          </w:p>
          <w:p w14:paraId="57139D48" w14:textId="77777777" w:rsidR="006C1F29" w:rsidRPr="007512D4" w:rsidRDefault="006C1F29" w:rsidP="00BC4E22">
            <w:pPr>
              <w:jc w:val="both"/>
              <w:rPr>
                <w:bCs/>
              </w:rPr>
            </w:pPr>
            <w:r w:rsidRPr="007512D4">
              <w:t>- instalacja powinna być tak skonstruowana, aby jej całkowite odwodnienie było możliwe po otwarciu zaworów odcinających.</w:t>
            </w:r>
          </w:p>
        </w:tc>
      </w:tr>
      <w:tr w:rsidR="006C1F29" w:rsidRPr="007512D4" w14:paraId="6ADFB930" w14:textId="77777777" w:rsidTr="006C1F29">
        <w:tc>
          <w:tcPr>
            <w:tcW w:w="846" w:type="dxa"/>
          </w:tcPr>
          <w:p w14:paraId="75161898" w14:textId="77777777" w:rsidR="006C1F29" w:rsidRPr="007512D4" w:rsidRDefault="00206D54" w:rsidP="00BC4E22">
            <w:pPr>
              <w:jc w:val="center"/>
              <w:rPr>
                <w:bCs/>
              </w:rPr>
            </w:pPr>
            <w:r>
              <w:rPr>
                <w:bCs/>
              </w:rPr>
              <w:t>3.32</w:t>
            </w:r>
          </w:p>
        </w:tc>
        <w:tc>
          <w:tcPr>
            <w:tcW w:w="13012" w:type="dxa"/>
          </w:tcPr>
          <w:p w14:paraId="6BBA7321" w14:textId="77777777" w:rsidR="006C1F29" w:rsidRPr="007512D4" w:rsidRDefault="006C1F29" w:rsidP="00A75C31">
            <w:pPr>
              <w:jc w:val="both"/>
              <w:rPr>
                <w:bCs/>
              </w:rPr>
            </w:pPr>
            <w:r w:rsidRPr="007512D4">
              <w:t>Wszystkie elementy układu wodno-pianowego muszą być wykonane z materiałów odpornych na korozję i  na działanie dopuszczonych do stosowania środków pianotwórczych i modyfikatorów wody</w:t>
            </w:r>
            <w:r>
              <w:t>.</w:t>
            </w:r>
          </w:p>
        </w:tc>
      </w:tr>
      <w:tr w:rsidR="006C1F29" w:rsidRPr="007512D4" w14:paraId="12E66B52" w14:textId="77777777" w:rsidTr="006C1F29">
        <w:tc>
          <w:tcPr>
            <w:tcW w:w="846" w:type="dxa"/>
          </w:tcPr>
          <w:p w14:paraId="23D05E8D" w14:textId="77777777" w:rsidR="006C1F29" w:rsidRPr="007512D4" w:rsidRDefault="00206D54" w:rsidP="00BC4E22">
            <w:pPr>
              <w:jc w:val="center"/>
              <w:rPr>
                <w:bCs/>
              </w:rPr>
            </w:pPr>
            <w:r>
              <w:rPr>
                <w:bCs/>
              </w:rPr>
              <w:t>3.33</w:t>
            </w:r>
          </w:p>
        </w:tc>
        <w:tc>
          <w:tcPr>
            <w:tcW w:w="13012" w:type="dxa"/>
          </w:tcPr>
          <w:p w14:paraId="0BC8014C" w14:textId="77777777" w:rsidR="006C1F29" w:rsidRPr="007512D4" w:rsidRDefault="006C1F29" w:rsidP="00BC4E22">
            <w:pPr>
              <w:jc w:val="both"/>
              <w:rPr>
                <w:bCs/>
              </w:rPr>
            </w:pPr>
            <w:r w:rsidRPr="007512D4">
              <w:t>Konstrukcja układu wodno-pianowego musi umożliwiać jego całkowite odwodnienie przy użyciu co najwyżej dwóch zaworów.</w:t>
            </w:r>
          </w:p>
        </w:tc>
      </w:tr>
      <w:tr w:rsidR="006C1F29" w:rsidRPr="007512D4" w14:paraId="5D6B808F" w14:textId="77777777" w:rsidTr="006C1F29">
        <w:tc>
          <w:tcPr>
            <w:tcW w:w="846" w:type="dxa"/>
          </w:tcPr>
          <w:p w14:paraId="2CAFF0CC" w14:textId="77777777" w:rsidR="006C1F29" w:rsidRPr="007512D4" w:rsidRDefault="00206D54" w:rsidP="000F5702">
            <w:pPr>
              <w:jc w:val="center"/>
              <w:rPr>
                <w:bCs/>
              </w:rPr>
            </w:pPr>
            <w:r>
              <w:rPr>
                <w:bCs/>
              </w:rPr>
              <w:t>3.34</w:t>
            </w:r>
          </w:p>
        </w:tc>
        <w:tc>
          <w:tcPr>
            <w:tcW w:w="13012" w:type="dxa"/>
            <w:shd w:val="clear" w:color="auto" w:fill="FFFFFF" w:themeFill="background1"/>
          </w:tcPr>
          <w:p w14:paraId="74B58AF0" w14:textId="77777777" w:rsidR="006C1F29" w:rsidRPr="007512D4" w:rsidRDefault="006C1F29" w:rsidP="000F5702">
            <w:pPr>
              <w:pStyle w:val="Standard"/>
              <w:jc w:val="both"/>
              <w:rPr>
                <w:sz w:val="20"/>
                <w:szCs w:val="20"/>
              </w:rPr>
            </w:pPr>
            <w:r w:rsidRPr="007512D4">
              <w:rPr>
                <w:sz w:val="20"/>
                <w:szCs w:val="20"/>
              </w:rPr>
              <w:t>Pojazd musi być wyposażony w maszt oświetleniowy obrotowy, spełniający następujące wymagania:</w:t>
            </w:r>
          </w:p>
          <w:p w14:paraId="73A0084E" w14:textId="77777777" w:rsidR="006C1F29" w:rsidRPr="00E44769" w:rsidRDefault="006C1F29" w:rsidP="006C1F29">
            <w:pPr>
              <w:jc w:val="both"/>
              <w:rPr>
                <w:bCs/>
              </w:rPr>
            </w:pPr>
            <w:r w:rsidRPr="007512D4">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w:t>
            </w:r>
            <w:r w:rsidRPr="007512D4">
              <w:lastRenderedPageBreak/>
              <w:t xml:space="preserve">poziomo, powinna wynosić co najmniej 4,5 m. Musi być zapewniona możliwość sterowania reflektorami w pionie i w poziomie, bezprzewodowo, z poziomu gruntu. Stopień ochrony masztu i reflektorów – co najmniej </w:t>
            </w:r>
            <w:r>
              <w:t>IP 6</w:t>
            </w:r>
            <w:r w:rsidRPr="007512D4">
              <w:t>5. Złożenie masztu do pozycji transportowej powinno następować przy użyciu jednego przycisku. Umiejscowienie masztu nie powinno kolidować z działkiem wodno-pianowym, skrzynią sprzętową oraz drabiną.</w:t>
            </w:r>
            <w:r>
              <w:t xml:space="preserve"> </w:t>
            </w:r>
            <w:r w:rsidRPr="007512D4">
              <w:t>Sygnalizacja podniesienia masztu – w kabinie kierowcy.</w:t>
            </w:r>
          </w:p>
        </w:tc>
      </w:tr>
      <w:tr w:rsidR="006C1F29" w:rsidRPr="007512D4" w14:paraId="39132F4E" w14:textId="77777777" w:rsidTr="006C1F29">
        <w:tc>
          <w:tcPr>
            <w:tcW w:w="846" w:type="dxa"/>
            <w:shd w:val="clear" w:color="auto" w:fill="E7E6E6" w:themeFill="background2"/>
          </w:tcPr>
          <w:p w14:paraId="002FE145" w14:textId="77777777" w:rsidR="006C1F29" w:rsidRPr="007512D4" w:rsidRDefault="006C1F29" w:rsidP="000F5702">
            <w:pPr>
              <w:jc w:val="center"/>
              <w:rPr>
                <w:b/>
              </w:rPr>
            </w:pPr>
            <w:r w:rsidRPr="007512D4">
              <w:rPr>
                <w:b/>
              </w:rPr>
              <w:lastRenderedPageBreak/>
              <w:t>I</w:t>
            </w:r>
            <w:r>
              <w:rPr>
                <w:b/>
              </w:rPr>
              <w:t>V</w:t>
            </w:r>
            <w:r w:rsidRPr="007512D4">
              <w:rPr>
                <w:b/>
              </w:rPr>
              <w:t>.</w:t>
            </w:r>
          </w:p>
        </w:tc>
        <w:tc>
          <w:tcPr>
            <w:tcW w:w="13012" w:type="dxa"/>
            <w:shd w:val="clear" w:color="auto" w:fill="E7E6E6" w:themeFill="background2"/>
          </w:tcPr>
          <w:p w14:paraId="47E1B615" w14:textId="77777777" w:rsidR="006C1F29" w:rsidRPr="007512D4" w:rsidRDefault="006C1F29" w:rsidP="006C1F29">
            <w:pPr>
              <w:rPr>
                <w:b/>
              </w:rPr>
            </w:pPr>
            <w:r w:rsidRPr="007512D4">
              <w:rPr>
                <w:b/>
              </w:rPr>
              <w:t>WYPOSAŻENIE</w:t>
            </w:r>
          </w:p>
        </w:tc>
      </w:tr>
      <w:tr w:rsidR="006C1F29" w:rsidRPr="007512D4" w14:paraId="776562AD" w14:textId="77777777" w:rsidTr="006C1F29">
        <w:tc>
          <w:tcPr>
            <w:tcW w:w="846" w:type="dxa"/>
          </w:tcPr>
          <w:p w14:paraId="300A85E0" w14:textId="77777777" w:rsidR="006C1F29" w:rsidRPr="007512D4" w:rsidRDefault="006C1F29" w:rsidP="000F5702">
            <w:pPr>
              <w:jc w:val="center"/>
              <w:rPr>
                <w:bCs/>
              </w:rPr>
            </w:pPr>
            <w:r>
              <w:rPr>
                <w:bCs/>
              </w:rPr>
              <w:t>4.1</w:t>
            </w:r>
          </w:p>
        </w:tc>
        <w:tc>
          <w:tcPr>
            <w:tcW w:w="13012" w:type="dxa"/>
          </w:tcPr>
          <w:p w14:paraId="1EBEA13E" w14:textId="77777777" w:rsidR="006C1F29" w:rsidRPr="00156DBC" w:rsidRDefault="006C1F29" w:rsidP="000F5702">
            <w:pPr>
              <w:pStyle w:val="Domylne"/>
              <w:jc w:val="both"/>
              <w:rPr>
                <w:rFonts w:ascii="Times New Roman" w:eastAsia="Times New Roman" w:hAnsi="Times New Roman" w:cs="Times New Roman"/>
                <w:sz w:val="20"/>
                <w:szCs w:val="20"/>
                <w:lang w:val="pl-PL"/>
              </w:rPr>
            </w:pPr>
            <w:r w:rsidRPr="00156DBC">
              <w:rPr>
                <w:rFonts w:ascii="Times New Roman" w:hAnsi="Times New Roman"/>
                <w:sz w:val="20"/>
                <w:szCs w:val="20"/>
                <w:lang w:val="pl-PL"/>
              </w:rPr>
              <w:t>Wykonanie grafiki na pojeździe oraz zabudowie:</w:t>
            </w:r>
          </w:p>
          <w:p w14:paraId="123C8A36" w14:textId="77777777" w:rsidR="006C1F29" w:rsidRPr="00352B12" w:rsidRDefault="006C1F29"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156DBC">
              <w:rPr>
                <w:rFonts w:ascii="Times New Roman" w:hAnsi="Times New Roman"/>
                <w:sz w:val="20"/>
                <w:szCs w:val="20"/>
                <w:lang w:val="pl-PL"/>
              </w:rPr>
              <w:t>1</w:t>
            </w:r>
            <w:r w:rsidRPr="00352B12">
              <w:rPr>
                <w:rFonts w:ascii="Times New Roman" w:eastAsia="Times New Roman" w:hAnsi="Times New Roman" w:cs="Times New Roman"/>
                <w:bCs/>
                <w:color w:val="auto"/>
                <w:sz w:val="20"/>
                <w:szCs w:val="20"/>
                <w:bdr w:val="none" w:sz="0" w:space="0" w:color="auto"/>
                <w:lang w:val="pl-PL" w:eastAsia="ar-SA"/>
              </w:rPr>
              <w:t>. Na drzwiach kabiny kierowcy i dowódcy oraz z tyłu pojazdu – logo OSP (wzór zostanie przekazany po podpisaniu umowy z wykonawcą).</w:t>
            </w:r>
          </w:p>
          <w:p w14:paraId="378F066B" w14:textId="77777777" w:rsidR="006C1F29" w:rsidRPr="00352B12" w:rsidRDefault="006C1F29"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2. Wykonanie napi</w:t>
            </w:r>
            <w:r>
              <w:rPr>
                <w:rFonts w:ascii="Times New Roman" w:eastAsia="Times New Roman" w:hAnsi="Times New Roman" w:cs="Times New Roman"/>
                <w:bCs/>
                <w:color w:val="auto"/>
                <w:sz w:val="20"/>
                <w:szCs w:val="20"/>
                <w:bdr w:val="none" w:sz="0" w:space="0" w:color="auto"/>
                <w:lang w:val="pl-PL" w:eastAsia="ar-SA"/>
              </w:rPr>
              <w:t>su w kolorze białym „OSP NAROL</w:t>
            </w:r>
            <w:r w:rsidRPr="00352B12">
              <w:rPr>
                <w:rFonts w:ascii="Times New Roman" w:eastAsia="Times New Roman" w:hAnsi="Times New Roman" w:cs="Times New Roman"/>
                <w:bCs/>
                <w:color w:val="auto"/>
                <w:sz w:val="20"/>
                <w:szCs w:val="20"/>
                <w:bdr w:val="none" w:sz="0" w:space="0" w:color="auto"/>
                <w:lang w:val="pl-PL" w:eastAsia="ar-SA"/>
              </w:rPr>
              <w:t>” nad przednią szybą na osłonie przeciwsłonecznej</w:t>
            </w:r>
            <w:r>
              <w:rPr>
                <w:rFonts w:ascii="Times New Roman" w:eastAsia="Times New Roman" w:hAnsi="Times New Roman" w:cs="Times New Roman"/>
                <w:bCs/>
                <w:color w:val="auto"/>
                <w:sz w:val="20"/>
                <w:szCs w:val="20"/>
                <w:bdr w:val="none" w:sz="0" w:space="0" w:color="auto"/>
                <w:lang w:val="pl-PL" w:eastAsia="ar-SA"/>
              </w:rPr>
              <w:t>.</w:t>
            </w:r>
          </w:p>
          <w:p w14:paraId="04F617AF" w14:textId="77777777" w:rsidR="006C1F29" w:rsidRPr="00352B12" w:rsidRDefault="006C1F29"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522C92">
              <w:rPr>
                <w:rFonts w:ascii="Times New Roman" w:eastAsia="Times New Roman" w:hAnsi="Times New Roman" w:cs="Times New Roman"/>
                <w:bCs/>
                <w:color w:val="auto"/>
                <w:sz w:val="20"/>
                <w:szCs w:val="20"/>
                <w:bdr w:val="none" w:sz="0" w:space="0" w:color="auto"/>
                <w:lang w:val="pl-PL" w:eastAsia="ar-SA"/>
              </w:rPr>
              <w:t>3. Wykonanie na tylnej rolecie zabudowy grafiki dotyczącej „korytarza ratunkowego”.</w:t>
            </w:r>
          </w:p>
          <w:p w14:paraId="6FF73BC2" w14:textId="77777777" w:rsidR="006C1F29" w:rsidRPr="00352B12" w:rsidRDefault="006C1F29" w:rsidP="000F5702">
            <w:pPr>
              <w:jc w:val="both"/>
              <w:rPr>
                <w:bCs/>
              </w:rPr>
            </w:pPr>
            <w:r>
              <w:rPr>
                <w:bCs/>
              </w:rPr>
              <w:t>4</w:t>
            </w:r>
            <w:r w:rsidRPr="00352B12">
              <w:rPr>
                <w:bCs/>
              </w:rPr>
              <w:t>.</w:t>
            </w:r>
            <w:r>
              <w:rPr>
                <w:bCs/>
              </w:rPr>
              <w:t xml:space="preserve"> </w:t>
            </w:r>
            <w:r w:rsidRPr="00352B12">
              <w:rPr>
                <w:bCs/>
              </w:rPr>
              <w:t>Oznakowanie numerami  operacyjnymi zgodnie z obowiązującymi wymogami KG PSP (numer operacyjny zostanie przekazany po podpisaniu umowy z wykonawcą).</w:t>
            </w:r>
          </w:p>
          <w:p w14:paraId="7ABC819A" w14:textId="77777777" w:rsidR="00B44C29" w:rsidRDefault="006C1F29" w:rsidP="000F5702">
            <w:pPr>
              <w:jc w:val="both"/>
              <w:rPr>
                <w:bCs/>
              </w:rPr>
            </w:pPr>
            <w:r w:rsidRPr="00352B12">
              <w:rPr>
                <w:bCs/>
              </w:rPr>
              <w:t xml:space="preserve">6. </w:t>
            </w:r>
            <w:r>
              <w:rPr>
                <w:bCs/>
              </w:rPr>
              <w:t xml:space="preserve">Wykonanie i </w:t>
            </w:r>
            <w:r w:rsidRPr="00352B12">
              <w:rPr>
                <w:bCs/>
              </w:rPr>
              <w:t>oznakowanie samochodu naklejkami informującymi o dofinansowaniu</w:t>
            </w:r>
            <w:r>
              <w:rPr>
                <w:bCs/>
              </w:rPr>
              <w:t xml:space="preserve"> (informacja zostanie podana na etapie realizacji zamówienia)</w:t>
            </w:r>
          </w:p>
          <w:p w14:paraId="2CC4E22A" w14:textId="77777777" w:rsidR="006C1F29" w:rsidRPr="00444FFC" w:rsidRDefault="00B44C29" w:rsidP="00B44C29">
            <w:pPr>
              <w:jc w:val="both"/>
              <w:rPr>
                <w:highlight w:val="red"/>
              </w:rPr>
            </w:pPr>
            <w:r>
              <w:rPr>
                <w:bCs/>
              </w:rPr>
              <w:t xml:space="preserve">7. </w:t>
            </w:r>
            <w:r w:rsidR="009C16BD">
              <w:rPr>
                <w:bCs/>
              </w:rPr>
              <w:t>Wykonanie na tylnej rolecie napisu „NAROL” w kolorze czerwonym taśmą odblaskową o wymiarze dostosowanym szerokością do szerokości korytarza życia natomiast wysokość zachować proporcjonalną do szerokości.</w:t>
            </w:r>
            <w:r w:rsidR="006C1F29" w:rsidRPr="00444FFC">
              <w:rPr>
                <w:highlight w:val="red"/>
              </w:rPr>
              <w:t xml:space="preserve"> </w:t>
            </w:r>
          </w:p>
          <w:p w14:paraId="18252A6B" w14:textId="77777777" w:rsidR="00444FFC" w:rsidRPr="00DD36F0" w:rsidRDefault="00444FFC" w:rsidP="00B44C29">
            <w:pPr>
              <w:jc w:val="both"/>
            </w:pPr>
            <w:r w:rsidRPr="00DD36F0">
              <w:t xml:space="preserve">8. </w:t>
            </w:r>
            <w:r w:rsidR="009C16BD" w:rsidRPr="00DD36F0">
              <w:t>W miejscu pomiędzy drzwiami kierowcy i pasażera tuż pod szybą umieszczenie grafiki oznaczającej, że na pojeździe znajduje się defibrylator AED</w:t>
            </w:r>
            <w:r w:rsidR="00DD36F0" w:rsidRPr="00DD36F0">
              <w:t xml:space="preserve"> oraz przekazanie dwóch dodatkowych do samodzielnego przyklejenia.</w:t>
            </w:r>
          </w:p>
          <w:p w14:paraId="64D91772" w14:textId="77777777" w:rsidR="00EA0CAD" w:rsidRPr="007512D4" w:rsidRDefault="00EA0CAD" w:rsidP="00DD36F0">
            <w:pPr>
              <w:jc w:val="both"/>
              <w:rPr>
                <w:bCs/>
              </w:rPr>
            </w:pPr>
            <w:r w:rsidRPr="00DD36F0">
              <w:t xml:space="preserve">9. </w:t>
            </w:r>
            <w:r w:rsidR="00DD36F0" w:rsidRPr="00DD36F0">
              <w:t>Kącik sanitarny na półce obrotowej.</w:t>
            </w:r>
            <w:r w:rsidR="0048756B">
              <w:t xml:space="preserve"> </w:t>
            </w:r>
          </w:p>
        </w:tc>
      </w:tr>
      <w:tr w:rsidR="006C1F29" w:rsidRPr="007512D4" w14:paraId="3FEB98F9" w14:textId="77777777" w:rsidTr="006C1F29">
        <w:tc>
          <w:tcPr>
            <w:tcW w:w="846" w:type="dxa"/>
          </w:tcPr>
          <w:p w14:paraId="07878721" w14:textId="77777777" w:rsidR="006C1F29" w:rsidRPr="007512D4" w:rsidRDefault="006C1F29" w:rsidP="000F5702">
            <w:pPr>
              <w:jc w:val="center"/>
              <w:rPr>
                <w:bCs/>
              </w:rPr>
            </w:pPr>
            <w:r>
              <w:rPr>
                <w:bCs/>
              </w:rPr>
              <w:t>4.2</w:t>
            </w:r>
          </w:p>
        </w:tc>
        <w:tc>
          <w:tcPr>
            <w:tcW w:w="13012" w:type="dxa"/>
          </w:tcPr>
          <w:p w14:paraId="7557AF43" w14:textId="77777777" w:rsidR="006C1F29" w:rsidRPr="007512D4" w:rsidRDefault="006C1F29" w:rsidP="00206D54">
            <w:pPr>
              <w:jc w:val="both"/>
              <w:rPr>
                <w:color w:val="FF0000"/>
              </w:rPr>
            </w:pPr>
            <w:r w:rsidRPr="00C66FC8">
              <w:t xml:space="preserve">Pojazd musi być wyposażony w wyciągarkę o napędzie elektrycznym i sile uciągu co najmniej 60 </w:t>
            </w:r>
            <w:proofErr w:type="spellStart"/>
            <w:r w:rsidRPr="00C66FC8">
              <w:t>kN</w:t>
            </w:r>
            <w:proofErr w:type="spellEnd"/>
            <w:r w:rsidRPr="00C66FC8">
              <w:t xml:space="preserve"> z liną o długości co najmniej 2</w:t>
            </w:r>
            <w:r>
              <w:t>5</w:t>
            </w:r>
            <w:r w:rsidRPr="00C66FC8">
              <w:t xml:space="preserve"> m, wraz z zabudową i zbloczem. Sterowanie pracą wyciągarki – przewodowo z pulpitu przenośnego. Ponadto wyciągarka powinna posiadać niezależne zabezpieczenie zasilania elektrycznego, zabezpieczające instalację elektryczną pojazdu przed uszkodzeniem w m</w:t>
            </w:r>
            <w:r>
              <w:t>omencie przeciążenia wyciągarki</w:t>
            </w:r>
            <w:r w:rsidRPr="00C66FC8">
              <w:t xml:space="preserve">. Wyciągarka powinna zapewnić możliwość ręcznego rozwinięcia liny. </w:t>
            </w:r>
            <w:r>
              <w:t xml:space="preserve">Do wyciągarki należy dołączyć zestaw szekli oraz lin i zawiesi. Obudowa wyciągarki z </w:t>
            </w:r>
            <w:r w:rsidR="00206D54">
              <w:t>trwałych i sztywnych materiałów. Preferowany kolor obudowy – biały, nawiązujący do koloru błotników i zderzaków.</w:t>
            </w:r>
          </w:p>
        </w:tc>
      </w:tr>
      <w:tr w:rsidR="006C1F29" w:rsidRPr="007512D4" w14:paraId="19CA9EBB" w14:textId="77777777" w:rsidTr="006C1F29">
        <w:tc>
          <w:tcPr>
            <w:tcW w:w="846" w:type="dxa"/>
          </w:tcPr>
          <w:p w14:paraId="4C585735" w14:textId="77777777" w:rsidR="006C1F29" w:rsidRPr="007512D4" w:rsidRDefault="006C1F29" w:rsidP="000F5702">
            <w:pPr>
              <w:jc w:val="center"/>
              <w:rPr>
                <w:bCs/>
              </w:rPr>
            </w:pPr>
            <w:r>
              <w:rPr>
                <w:bCs/>
              </w:rPr>
              <w:t>4.3</w:t>
            </w:r>
          </w:p>
        </w:tc>
        <w:tc>
          <w:tcPr>
            <w:tcW w:w="13012" w:type="dxa"/>
          </w:tcPr>
          <w:p w14:paraId="7416626B" w14:textId="77777777" w:rsidR="006C1F29" w:rsidRPr="007512D4" w:rsidRDefault="006C1F29" w:rsidP="00B54757">
            <w:pPr>
              <w:jc w:val="both"/>
              <w:rPr>
                <w:bCs/>
              </w:rPr>
            </w:pPr>
            <w:r w:rsidRPr="007512D4">
              <w:t>Wykonawca zamontuje sprzęt dostarczony przez użytkownika i/lub dostarczy i zamontuje komp</w:t>
            </w:r>
            <w:r w:rsidR="00B54757">
              <w:t>letne uchwyty/mocowania sprzętu.</w:t>
            </w:r>
          </w:p>
        </w:tc>
      </w:tr>
      <w:tr w:rsidR="006C1F29" w:rsidRPr="007512D4" w14:paraId="222E811B" w14:textId="77777777" w:rsidTr="006C1F29">
        <w:tc>
          <w:tcPr>
            <w:tcW w:w="846" w:type="dxa"/>
          </w:tcPr>
          <w:p w14:paraId="0D382927" w14:textId="77777777" w:rsidR="006C1F29" w:rsidRPr="007512D4" w:rsidRDefault="00206D54" w:rsidP="000F5702">
            <w:pPr>
              <w:jc w:val="center"/>
              <w:rPr>
                <w:bCs/>
              </w:rPr>
            </w:pPr>
            <w:r>
              <w:rPr>
                <w:bCs/>
              </w:rPr>
              <w:t>4.4</w:t>
            </w:r>
          </w:p>
        </w:tc>
        <w:tc>
          <w:tcPr>
            <w:tcW w:w="13012" w:type="dxa"/>
          </w:tcPr>
          <w:p w14:paraId="3E8F8001" w14:textId="77777777" w:rsidR="006C1F29" w:rsidRPr="007512D4" w:rsidRDefault="00B54757" w:rsidP="00DD36F0">
            <w:pPr>
              <w:jc w:val="both"/>
              <w:rPr>
                <w:bCs/>
              </w:rPr>
            </w:pPr>
            <w:r>
              <w:t>Pojazd musi być wyposażony w następujące narzędzia i przedmioty</w:t>
            </w:r>
            <w:r w:rsidR="006C1F29" w:rsidRPr="007512D4">
              <w:t xml:space="preserve">: kliny pod koła </w:t>
            </w:r>
            <w:r>
              <w:t>–</w:t>
            </w:r>
            <w:r w:rsidR="006C1F29" w:rsidRPr="007512D4">
              <w:t xml:space="preserve"> 2 szt.</w:t>
            </w:r>
            <w:r w:rsidR="00DD36F0">
              <w:t xml:space="preserve"> zamontowane z tyłu pojazdu po stronie prawej,</w:t>
            </w:r>
            <w:r w:rsidR="006C1F29" w:rsidRPr="007512D4">
              <w:t xml:space="preserve"> zestaw narzędzi naprawczych podwozia pojazdu, klucz do kół, podnośnik hydrauliczny, trójkąt ostrzegawczy, apteczkę podręczną, gaśnicę proszkową 2 kg</w:t>
            </w:r>
            <w:r w:rsidR="006C1F29">
              <w:t xml:space="preserve"> – 2 szt.</w:t>
            </w:r>
            <w:r w:rsidR="006C1F29" w:rsidRPr="007512D4">
              <w:t>, kamizelk</w:t>
            </w:r>
            <w:r w:rsidR="006C1F29">
              <w:t>a</w:t>
            </w:r>
            <w:r w:rsidR="006C1F29" w:rsidRPr="007512D4">
              <w:t xml:space="preserve"> ostrzegawcz</w:t>
            </w:r>
            <w:r w:rsidR="006C1F29">
              <w:t>a</w:t>
            </w:r>
            <w:r w:rsidR="006C1F29" w:rsidRPr="007512D4">
              <w:t xml:space="preserve"> </w:t>
            </w:r>
            <w:r>
              <w:t>–</w:t>
            </w:r>
            <w:r w:rsidR="006C1F29" w:rsidRPr="007512D4">
              <w:t xml:space="preserve"> </w:t>
            </w:r>
            <w:r w:rsidR="006C1F29">
              <w:t>1</w:t>
            </w:r>
            <w:r w:rsidR="006C1F29" w:rsidRPr="007512D4">
              <w:t xml:space="preserve"> szt.</w:t>
            </w:r>
          </w:p>
        </w:tc>
      </w:tr>
      <w:tr w:rsidR="00B54757" w:rsidRPr="007512D4" w14:paraId="17AE1F20" w14:textId="77777777" w:rsidTr="006C1F29">
        <w:tc>
          <w:tcPr>
            <w:tcW w:w="846" w:type="dxa"/>
          </w:tcPr>
          <w:p w14:paraId="6D1B9B02" w14:textId="77777777" w:rsidR="00B54757" w:rsidRDefault="00B54757" w:rsidP="000F5702">
            <w:pPr>
              <w:jc w:val="center"/>
              <w:rPr>
                <w:bCs/>
              </w:rPr>
            </w:pPr>
            <w:r>
              <w:rPr>
                <w:bCs/>
              </w:rPr>
              <w:t>4.5</w:t>
            </w:r>
          </w:p>
        </w:tc>
        <w:tc>
          <w:tcPr>
            <w:tcW w:w="13012" w:type="dxa"/>
          </w:tcPr>
          <w:p w14:paraId="57169064" w14:textId="77777777" w:rsidR="00B54757" w:rsidRDefault="00B54757" w:rsidP="00DD36F0">
            <w:pPr>
              <w:jc w:val="both"/>
            </w:pPr>
            <w:r>
              <w:t xml:space="preserve">Pojazd musi posiadać taran z oświetleniem typu LED w formie </w:t>
            </w:r>
            <w:r w:rsidR="00DD36F0">
              <w:t xml:space="preserve">4 halogenów </w:t>
            </w:r>
            <w:r>
              <w:t>o mocy min. 600 W.</w:t>
            </w:r>
          </w:p>
        </w:tc>
      </w:tr>
      <w:tr w:rsidR="006C1F29" w:rsidRPr="007512D4" w14:paraId="1DD11F62" w14:textId="77777777" w:rsidTr="006C1F29">
        <w:tc>
          <w:tcPr>
            <w:tcW w:w="846" w:type="dxa"/>
            <w:shd w:val="clear" w:color="auto" w:fill="D9D9D9" w:themeFill="background1" w:themeFillShade="D9"/>
          </w:tcPr>
          <w:p w14:paraId="0DECDD74" w14:textId="77777777" w:rsidR="006C1F29" w:rsidRDefault="006C1F29" w:rsidP="000F5702">
            <w:pPr>
              <w:jc w:val="center"/>
              <w:rPr>
                <w:bCs/>
              </w:rPr>
            </w:pPr>
            <w:r>
              <w:rPr>
                <w:b/>
              </w:rPr>
              <w:t>V</w:t>
            </w:r>
            <w:r w:rsidRPr="007512D4">
              <w:rPr>
                <w:b/>
              </w:rPr>
              <w:t>.</w:t>
            </w:r>
          </w:p>
        </w:tc>
        <w:tc>
          <w:tcPr>
            <w:tcW w:w="13012" w:type="dxa"/>
            <w:shd w:val="clear" w:color="auto" w:fill="D9D9D9" w:themeFill="background1" w:themeFillShade="D9"/>
          </w:tcPr>
          <w:p w14:paraId="52F861EA" w14:textId="77777777" w:rsidR="006C1F29" w:rsidRPr="00854CEC" w:rsidRDefault="006C1F29" w:rsidP="006C1F29">
            <w:r w:rsidRPr="007512D4">
              <w:rPr>
                <w:b/>
              </w:rPr>
              <w:t>WYPOSAŻENIE</w:t>
            </w:r>
            <w:r>
              <w:rPr>
                <w:b/>
              </w:rPr>
              <w:t xml:space="preserve"> DODATKOWE</w:t>
            </w:r>
          </w:p>
        </w:tc>
      </w:tr>
      <w:tr w:rsidR="006C1F29" w:rsidRPr="007512D4" w14:paraId="3F7AD506" w14:textId="77777777" w:rsidTr="006C1F29">
        <w:tc>
          <w:tcPr>
            <w:tcW w:w="846" w:type="dxa"/>
            <w:vAlign w:val="bottom"/>
          </w:tcPr>
          <w:p w14:paraId="7AADB01D" w14:textId="77777777" w:rsidR="006C1F29" w:rsidRPr="001A0EC1" w:rsidRDefault="00B54757" w:rsidP="000F5702">
            <w:pPr>
              <w:jc w:val="center"/>
              <w:rPr>
                <w:bCs/>
              </w:rPr>
            </w:pPr>
            <w:r>
              <w:rPr>
                <w:color w:val="000000"/>
              </w:rPr>
              <w:t>5.1</w:t>
            </w:r>
          </w:p>
        </w:tc>
        <w:tc>
          <w:tcPr>
            <w:tcW w:w="13012" w:type="dxa"/>
            <w:vAlign w:val="center"/>
          </w:tcPr>
          <w:p w14:paraId="744A4D9B" w14:textId="77777777" w:rsidR="00DD36F0" w:rsidRDefault="00DD36F0" w:rsidP="00E810E8">
            <w:pPr>
              <w:jc w:val="both"/>
              <w:rPr>
                <w:color w:val="000000"/>
              </w:rPr>
            </w:pPr>
            <w:r w:rsidRPr="00DD36F0">
              <w:rPr>
                <w:color w:val="000000"/>
              </w:rPr>
              <w:t>Dywanik gumowy do przedziału bojowego (tył) – 2 szt.</w:t>
            </w:r>
          </w:p>
          <w:p w14:paraId="619023ED" w14:textId="77777777" w:rsidR="00DD36F0" w:rsidRDefault="00DD36F0" w:rsidP="00E810E8">
            <w:pPr>
              <w:jc w:val="both"/>
              <w:rPr>
                <w:color w:val="000000"/>
              </w:rPr>
            </w:pPr>
            <w:r>
              <w:rPr>
                <w:color w:val="000000"/>
              </w:rPr>
              <w:t>Dodatkowa lampa LED zespolona jako światło robocze na tył pojazdu nad falą świetlną zamontowane na dachu</w:t>
            </w:r>
          </w:p>
          <w:p w14:paraId="71BF153C" w14:textId="77777777" w:rsidR="00DD36F0" w:rsidRDefault="00DD36F0" w:rsidP="00E810E8">
            <w:pPr>
              <w:jc w:val="both"/>
              <w:rPr>
                <w:color w:val="000000"/>
              </w:rPr>
            </w:pPr>
            <w:r>
              <w:rPr>
                <w:color w:val="000000"/>
              </w:rPr>
              <w:t>Uchwyt na hełm dla dowódcy i kierowcy – 2 szt.</w:t>
            </w:r>
          </w:p>
          <w:p w14:paraId="4A9E8C57" w14:textId="77777777" w:rsidR="00694183" w:rsidRPr="00DD36F0" w:rsidRDefault="00DD36F0" w:rsidP="00E810E8">
            <w:pPr>
              <w:jc w:val="both"/>
              <w:rPr>
                <w:color w:val="000000"/>
                <w:highlight w:val="red"/>
              </w:rPr>
            </w:pPr>
            <w:r>
              <w:rPr>
                <w:color w:val="000000"/>
              </w:rPr>
              <w:t>Latarka kątowa z ładowarką samochodową zamontowana na podeście pomiędzy dowódcą a kierowcą – 6 szt.</w:t>
            </w:r>
          </w:p>
        </w:tc>
      </w:tr>
      <w:tr w:rsidR="006C1F29" w:rsidRPr="007512D4" w14:paraId="51F44339" w14:textId="77777777" w:rsidTr="006C1F29">
        <w:tc>
          <w:tcPr>
            <w:tcW w:w="846" w:type="dxa"/>
            <w:shd w:val="clear" w:color="auto" w:fill="E7E6E6" w:themeFill="background2"/>
          </w:tcPr>
          <w:p w14:paraId="664B24D7" w14:textId="77777777" w:rsidR="006C1F29" w:rsidRPr="007512D4" w:rsidRDefault="006C1F29" w:rsidP="000F5702">
            <w:pPr>
              <w:jc w:val="center"/>
              <w:rPr>
                <w:b/>
              </w:rPr>
            </w:pPr>
            <w:r w:rsidRPr="007512D4">
              <w:rPr>
                <w:b/>
              </w:rPr>
              <w:t>V</w:t>
            </w:r>
            <w:r>
              <w:rPr>
                <w:b/>
              </w:rPr>
              <w:t>I</w:t>
            </w:r>
            <w:r w:rsidRPr="007512D4">
              <w:rPr>
                <w:b/>
              </w:rPr>
              <w:t>.</w:t>
            </w:r>
          </w:p>
        </w:tc>
        <w:tc>
          <w:tcPr>
            <w:tcW w:w="13012" w:type="dxa"/>
            <w:shd w:val="clear" w:color="auto" w:fill="E7E6E6" w:themeFill="background2"/>
          </w:tcPr>
          <w:p w14:paraId="6BD127E4" w14:textId="77777777" w:rsidR="006C1F29" w:rsidRPr="007512D4" w:rsidRDefault="006C1F29" w:rsidP="006C1F29">
            <w:pPr>
              <w:rPr>
                <w:b/>
              </w:rPr>
            </w:pPr>
            <w:r w:rsidRPr="007512D4">
              <w:rPr>
                <w:b/>
              </w:rPr>
              <w:t>WARUNKI GWARANCJI I SERWISU</w:t>
            </w:r>
          </w:p>
        </w:tc>
      </w:tr>
      <w:tr w:rsidR="006C1F29" w:rsidRPr="007512D4" w14:paraId="5FEE86DC" w14:textId="77777777" w:rsidTr="006C1F29">
        <w:tc>
          <w:tcPr>
            <w:tcW w:w="846" w:type="dxa"/>
          </w:tcPr>
          <w:p w14:paraId="22C3C30A" w14:textId="77777777" w:rsidR="006C1F29" w:rsidRPr="007512D4" w:rsidRDefault="006C1F29" w:rsidP="000F5702">
            <w:pPr>
              <w:jc w:val="center"/>
              <w:rPr>
                <w:bCs/>
              </w:rPr>
            </w:pPr>
            <w:r>
              <w:rPr>
                <w:bCs/>
              </w:rPr>
              <w:t>6.1</w:t>
            </w:r>
          </w:p>
        </w:tc>
        <w:tc>
          <w:tcPr>
            <w:tcW w:w="13012" w:type="dxa"/>
          </w:tcPr>
          <w:p w14:paraId="4B1E2E99" w14:textId="703C5DFE" w:rsidR="006C1F29" w:rsidRPr="007512D4" w:rsidRDefault="006C1F29" w:rsidP="00B54757">
            <w:pPr>
              <w:jc w:val="both"/>
              <w:rPr>
                <w:bCs/>
              </w:rPr>
            </w:pPr>
            <w:r w:rsidRPr="00E4757E">
              <w:t>Zamawiający wymaga objęcia pojazdu jak i zabudowy z wyposażeniem minimalnym okresem gwarancji</w:t>
            </w:r>
            <w:r w:rsidRPr="00E4757E">
              <w:rPr>
                <w:b/>
              </w:rPr>
              <w:t xml:space="preserve"> – </w:t>
            </w:r>
            <w:r w:rsidR="00B54757">
              <w:rPr>
                <w:b/>
              </w:rPr>
              <w:t xml:space="preserve">24 </w:t>
            </w:r>
            <w:r w:rsidR="003B66AB">
              <w:rPr>
                <w:b/>
              </w:rPr>
              <w:t>miesiące</w:t>
            </w:r>
            <w:r w:rsidRPr="00E4757E">
              <w:rPr>
                <w:b/>
              </w:rPr>
              <w:t>.</w:t>
            </w:r>
          </w:p>
        </w:tc>
      </w:tr>
      <w:tr w:rsidR="006C1F29" w:rsidRPr="007512D4" w14:paraId="17658843" w14:textId="77777777" w:rsidTr="006C1F29">
        <w:tc>
          <w:tcPr>
            <w:tcW w:w="846" w:type="dxa"/>
          </w:tcPr>
          <w:p w14:paraId="5CB8999C" w14:textId="77777777" w:rsidR="006C1F29" w:rsidRDefault="006C1F29" w:rsidP="000F5702">
            <w:pPr>
              <w:jc w:val="center"/>
              <w:rPr>
                <w:bCs/>
              </w:rPr>
            </w:pPr>
            <w:r>
              <w:rPr>
                <w:bCs/>
              </w:rPr>
              <w:t>6.2</w:t>
            </w:r>
          </w:p>
        </w:tc>
        <w:tc>
          <w:tcPr>
            <w:tcW w:w="13012" w:type="dxa"/>
          </w:tcPr>
          <w:p w14:paraId="30E9E0E5" w14:textId="77777777" w:rsidR="006C1F29" w:rsidRPr="007512D4" w:rsidRDefault="006C1F29" w:rsidP="006C1F29">
            <w:pPr>
              <w:jc w:val="both"/>
            </w:pPr>
            <w:r w:rsidRPr="00DD36F0">
              <w:t>Zamawiający wymaga, aby w okresie gwarancji na pojazd wymagane przeglądy okresowe były wykonywane przez autoryzowany serwis bezpłatnie (bez ponoszenia kosztów usługi, materiałów eksploatacyjnych bądź części zamiennych). Odległość autoryzowanego serwisu od siedziby zamawiającego nie większa niż 150 km.</w:t>
            </w:r>
          </w:p>
        </w:tc>
      </w:tr>
      <w:tr w:rsidR="006C1F29" w:rsidRPr="007512D4" w14:paraId="1D579B42" w14:textId="77777777" w:rsidTr="006C1F29">
        <w:tc>
          <w:tcPr>
            <w:tcW w:w="846" w:type="dxa"/>
          </w:tcPr>
          <w:p w14:paraId="2D29285D" w14:textId="77777777" w:rsidR="006C1F29" w:rsidRPr="007512D4" w:rsidRDefault="006C1F29" w:rsidP="000F5702">
            <w:pPr>
              <w:jc w:val="center"/>
              <w:rPr>
                <w:bCs/>
              </w:rPr>
            </w:pPr>
            <w:r>
              <w:rPr>
                <w:bCs/>
              </w:rPr>
              <w:t>6.3</w:t>
            </w:r>
          </w:p>
        </w:tc>
        <w:tc>
          <w:tcPr>
            <w:tcW w:w="13012" w:type="dxa"/>
          </w:tcPr>
          <w:p w14:paraId="1EFE5034" w14:textId="77777777" w:rsidR="006C1F29" w:rsidRPr="007512D4" w:rsidRDefault="006C1F29" w:rsidP="000F5702">
            <w:pPr>
              <w:jc w:val="both"/>
              <w:rPr>
                <w:bCs/>
              </w:rPr>
            </w:pPr>
            <w:r w:rsidRPr="007512D4">
              <w:t>Komplet instrukcji obsługi w języku polskim do podwozia samochodu, zabudowy pożarniczej i zainstalowanych urządzeń i wyposażenia</w:t>
            </w:r>
            <w:r>
              <w:t>.</w:t>
            </w:r>
          </w:p>
        </w:tc>
      </w:tr>
      <w:tr w:rsidR="006C1F29" w:rsidRPr="007512D4" w14:paraId="72960BE3" w14:textId="77777777" w:rsidTr="006C1F29">
        <w:tc>
          <w:tcPr>
            <w:tcW w:w="846" w:type="dxa"/>
          </w:tcPr>
          <w:p w14:paraId="44EBE794" w14:textId="77777777" w:rsidR="006C1F29" w:rsidRPr="007512D4" w:rsidRDefault="006C1F29" w:rsidP="000F5702">
            <w:pPr>
              <w:jc w:val="center"/>
              <w:rPr>
                <w:bCs/>
              </w:rPr>
            </w:pPr>
            <w:r>
              <w:rPr>
                <w:bCs/>
              </w:rPr>
              <w:lastRenderedPageBreak/>
              <w:t>6.4</w:t>
            </w:r>
          </w:p>
        </w:tc>
        <w:tc>
          <w:tcPr>
            <w:tcW w:w="13012" w:type="dxa"/>
          </w:tcPr>
          <w:p w14:paraId="291FDFE0" w14:textId="77777777" w:rsidR="006C1F29" w:rsidRPr="007512D4" w:rsidRDefault="006C1F29" w:rsidP="000F5702">
            <w:pPr>
              <w:snapToGrid w:val="0"/>
              <w:jc w:val="both"/>
            </w:pPr>
            <w:r w:rsidRPr="007512D4">
              <w:t>Komplet dokumentacji niezbędnej do rejestracji pojazdu jako „samochód specjalny” wynikającej z ustawy ”Prawo o ruchu drogowym” w tym</w:t>
            </w:r>
            <w:r>
              <w:t>:</w:t>
            </w:r>
            <w:r w:rsidRPr="007512D4">
              <w:t xml:space="preserve"> </w:t>
            </w:r>
          </w:p>
          <w:p w14:paraId="46DC5650" w14:textId="77777777" w:rsidR="006C1F29" w:rsidRPr="007512D4" w:rsidRDefault="006C1F29" w:rsidP="000F5702">
            <w:pPr>
              <w:snapToGrid w:val="0"/>
              <w:jc w:val="both"/>
            </w:pPr>
            <w:r w:rsidRPr="007512D4">
              <w:t>- karta pojazdu</w:t>
            </w:r>
            <w:r>
              <w:t>,</w:t>
            </w:r>
          </w:p>
          <w:p w14:paraId="0DE80EE9" w14:textId="77777777" w:rsidR="006C1F29" w:rsidRPr="007512D4" w:rsidRDefault="006C1F29" w:rsidP="000F5702">
            <w:pPr>
              <w:snapToGrid w:val="0"/>
              <w:jc w:val="both"/>
            </w:pPr>
            <w:r w:rsidRPr="007512D4">
              <w:t>- wyciąg ze świadectwa homologacji</w:t>
            </w:r>
            <w:r>
              <w:t>,</w:t>
            </w:r>
            <w:r w:rsidRPr="007512D4">
              <w:t xml:space="preserve"> </w:t>
            </w:r>
          </w:p>
          <w:p w14:paraId="1A90BDF0" w14:textId="77777777" w:rsidR="006C1F29" w:rsidRPr="007512D4" w:rsidRDefault="006C1F29" w:rsidP="000F5702">
            <w:pPr>
              <w:snapToGrid w:val="0"/>
              <w:jc w:val="both"/>
            </w:pPr>
            <w:r w:rsidRPr="007512D4">
              <w:t>- badania techniczne</w:t>
            </w:r>
            <w:r>
              <w:t>,</w:t>
            </w:r>
            <w:r w:rsidRPr="007512D4">
              <w:t xml:space="preserve"> </w:t>
            </w:r>
          </w:p>
          <w:p w14:paraId="3DD369FE" w14:textId="77777777" w:rsidR="006C1F29" w:rsidRPr="007512D4" w:rsidRDefault="006C1F29" w:rsidP="000F5702">
            <w:pPr>
              <w:jc w:val="both"/>
              <w:rPr>
                <w:bCs/>
              </w:rPr>
            </w:pPr>
            <w:r w:rsidRPr="007512D4">
              <w:t>- aktualne świadectwo dopuszczenia do użytkowania w ochronie przeciwpożarowej dla pojazdu</w:t>
            </w:r>
            <w:r>
              <w:t>.</w:t>
            </w:r>
          </w:p>
        </w:tc>
      </w:tr>
    </w:tbl>
    <w:p w14:paraId="015302C6" w14:textId="77777777" w:rsidR="00280B03" w:rsidRDefault="00280B03" w:rsidP="00101AB6">
      <w:pPr>
        <w:jc w:val="both"/>
        <w:rPr>
          <w:b/>
        </w:rPr>
      </w:pPr>
    </w:p>
    <w:p w14:paraId="689E0A6B" w14:textId="77777777" w:rsidR="007951DA" w:rsidRPr="007512D4" w:rsidRDefault="007951DA" w:rsidP="00101AB6">
      <w:pPr>
        <w:jc w:val="both"/>
        <w:rPr>
          <w:b/>
        </w:rPr>
      </w:pPr>
    </w:p>
    <w:sectPr w:rsidR="007951DA" w:rsidRPr="007512D4" w:rsidSect="00280B03">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AD8D" w14:textId="77777777" w:rsidR="00592374" w:rsidRDefault="00592374" w:rsidP="009E0FBE">
      <w:r>
        <w:separator/>
      </w:r>
    </w:p>
  </w:endnote>
  <w:endnote w:type="continuationSeparator" w:id="0">
    <w:p w14:paraId="0DA2705F" w14:textId="77777777" w:rsidR="00592374" w:rsidRDefault="00592374"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14:paraId="5E24B7D6" w14:textId="77777777" w:rsidR="009C16BD" w:rsidRPr="009E0FBE" w:rsidRDefault="009C16BD">
        <w:pPr>
          <w:pStyle w:val="Stopka"/>
          <w:rPr>
            <w:rFonts w:ascii="Arial" w:hAnsi="Arial"/>
            <w:i/>
          </w:rPr>
        </w:pPr>
        <w:r w:rsidRPr="009E0FBE">
          <w:rPr>
            <w:rFonts w:ascii="Arial" w:eastAsiaTheme="majorEastAsia" w:hAnsi="Arial" w:cstheme="majorBidi"/>
            <w:i/>
            <w:szCs w:val="28"/>
          </w:rPr>
          <w:t xml:space="preserve">str. </w:t>
        </w:r>
        <w:r w:rsidRPr="009E0FBE">
          <w:rPr>
            <w:rFonts w:ascii="Arial" w:eastAsiaTheme="minorEastAsia" w:hAnsi="Arial"/>
            <w:i/>
            <w:szCs w:val="22"/>
          </w:rPr>
          <w:fldChar w:fldCharType="begin"/>
        </w:r>
        <w:r w:rsidRPr="009E0FBE">
          <w:rPr>
            <w:rFonts w:ascii="Arial" w:hAnsi="Arial"/>
            <w:i/>
          </w:rPr>
          <w:instrText>PAGE    \* MERGEFORMAT</w:instrText>
        </w:r>
        <w:r w:rsidRPr="009E0FBE">
          <w:rPr>
            <w:rFonts w:ascii="Arial" w:eastAsiaTheme="minorEastAsia" w:hAnsi="Arial"/>
            <w:i/>
            <w:szCs w:val="22"/>
          </w:rPr>
          <w:fldChar w:fldCharType="separate"/>
        </w:r>
        <w:r w:rsidR="00E213B0" w:rsidRPr="00E213B0">
          <w:rPr>
            <w:rFonts w:ascii="Arial" w:eastAsiaTheme="majorEastAsia" w:hAnsi="Arial" w:cstheme="majorBidi"/>
            <w:i/>
            <w:noProof/>
            <w:szCs w:val="28"/>
          </w:rPr>
          <w:t>2</w:t>
        </w:r>
        <w:r w:rsidRPr="009E0FBE">
          <w:rPr>
            <w:rFonts w:ascii="Arial" w:eastAsiaTheme="majorEastAsia" w:hAnsi="Arial" w:cstheme="majorBidi"/>
            <w:i/>
            <w:szCs w:val="28"/>
          </w:rPr>
          <w:fldChar w:fldCharType="end"/>
        </w:r>
      </w:p>
    </w:sdtContent>
  </w:sdt>
  <w:p w14:paraId="41AD8022" w14:textId="77777777" w:rsidR="009C16BD" w:rsidRDefault="009C16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C1D1" w14:textId="77777777" w:rsidR="00592374" w:rsidRDefault="00592374" w:rsidP="009E0FBE">
      <w:r>
        <w:separator/>
      </w:r>
    </w:p>
  </w:footnote>
  <w:footnote w:type="continuationSeparator" w:id="0">
    <w:p w14:paraId="4CB2C090" w14:textId="77777777" w:rsidR="00592374" w:rsidRDefault="00592374" w:rsidP="009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D2B5B" w14:textId="04A74DF4" w:rsidR="009C16BD" w:rsidRPr="00B97D08" w:rsidRDefault="00F54F32" w:rsidP="009E0FBE">
    <w:pPr>
      <w:pStyle w:val="Nagwek"/>
      <w:tabs>
        <w:tab w:val="right" w:pos="14004"/>
      </w:tabs>
      <w:rPr>
        <w:b/>
        <w:bCs/>
        <w:i/>
        <w:iCs/>
      </w:rPr>
    </w:pPr>
    <w:r w:rsidRPr="003036F9">
      <w:rPr>
        <w:rFonts w:ascii="Arial" w:hAnsi="Arial" w:cs="Arial"/>
        <w:i/>
        <w:iCs/>
        <w:noProof/>
      </w:rPr>
      <w:drawing>
        <wp:anchor distT="0" distB="0" distL="114300" distR="114300" simplePos="0" relativeHeight="251658240" behindDoc="1" locked="0" layoutInCell="1" allowOverlap="1" wp14:anchorId="3FE2A4EB" wp14:editId="4D6016ED">
          <wp:simplePos x="0" y="0"/>
          <wp:positionH relativeFrom="column">
            <wp:posOffset>1490980</wp:posOffset>
          </wp:positionH>
          <wp:positionV relativeFrom="paragraph">
            <wp:posOffset>-1905</wp:posOffset>
          </wp:positionV>
          <wp:extent cx="5753100" cy="457200"/>
          <wp:effectExtent l="0" t="0" r="0" b="0"/>
          <wp:wrapTight wrapText="bothSides">
            <wp:wrapPolygon edited="0">
              <wp:start x="0" y="0"/>
              <wp:lineTo x="0" y="20700"/>
              <wp:lineTo x="21528" y="20700"/>
              <wp:lineTo x="21528" y="0"/>
              <wp:lineTo x="0" y="0"/>
            </wp:wrapPolygon>
          </wp:wrapTight>
          <wp:docPr id="15755898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anchor>
      </w:drawing>
    </w:r>
    <w:r w:rsidR="009C16BD" w:rsidRPr="00B97D08">
      <w:rPr>
        <w:b/>
        <w:bCs/>
        <w:i/>
        <w:iCs/>
      </w:rPr>
      <w:tab/>
    </w:r>
    <w:r w:rsidR="009C16BD" w:rsidRPr="00B97D08">
      <w:rPr>
        <w:b/>
        <w:bCs/>
        <w:i/>
        <w:iCs/>
      </w:rPr>
      <w:tab/>
    </w:r>
    <w:r w:rsidR="009C16BD" w:rsidRPr="00B97D08">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699746179">
    <w:abstractNumId w:val="3"/>
  </w:num>
  <w:num w:numId="2" w16cid:durableId="1890264096">
    <w:abstractNumId w:val="2"/>
  </w:num>
  <w:num w:numId="3" w16cid:durableId="792945827">
    <w:abstractNumId w:val="1"/>
  </w:num>
  <w:num w:numId="4" w16cid:durableId="791559128">
    <w:abstractNumId w:val="0"/>
  </w:num>
  <w:num w:numId="5" w16cid:durableId="338393372">
    <w:abstractNumId w:val="5"/>
  </w:num>
  <w:num w:numId="6" w16cid:durableId="1414010871">
    <w:abstractNumId w:val="4"/>
  </w:num>
  <w:num w:numId="7" w16cid:durableId="378172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B03"/>
    <w:rsid w:val="00014655"/>
    <w:rsid w:val="000400F9"/>
    <w:rsid w:val="00043933"/>
    <w:rsid w:val="000511F6"/>
    <w:rsid w:val="00051E3E"/>
    <w:rsid w:val="00067EDC"/>
    <w:rsid w:val="0007254D"/>
    <w:rsid w:val="000768B0"/>
    <w:rsid w:val="000826C8"/>
    <w:rsid w:val="000866B0"/>
    <w:rsid w:val="000A5F61"/>
    <w:rsid w:val="000B04B5"/>
    <w:rsid w:val="000B3714"/>
    <w:rsid w:val="000B6090"/>
    <w:rsid w:val="000C2346"/>
    <w:rsid w:val="000C5BCE"/>
    <w:rsid w:val="000D085C"/>
    <w:rsid w:val="000D2B1C"/>
    <w:rsid w:val="000F2041"/>
    <w:rsid w:val="000F5702"/>
    <w:rsid w:val="00101AB6"/>
    <w:rsid w:val="0010420C"/>
    <w:rsid w:val="00120AFA"/>
    <w:rsid w:val="00123844"/>
    <w:rsid w:val="001257E8"/>
    <w:rsid w:val="001344E3"/>
    <w:rsid w:val="0015250C"/>
    <w:rsid w:val="001548F2"/>
    <w:rsid w:val="00174179"/>
    <w:rsid w:val="00174B81"/>
    <w:rsid w:val="00185677"/>
    <w:rsid w:val="00191382"/>
    <w:rsid w:val="00196B75"/>
    <w:rsid w:val="001A0EC1"/>
    <w:rsid w:val="001A5552"/>
    <w:rsid w:val="001C494F"/>
    <w:rsid w:val="001C49DC"/>
    <w:rsid w:val="001C5213"/>
    <w:rsid w:val="001E29EA"/>
    <w:rsid w:val="001E6F3C"/>
    <w:rsid w:val="001F3B90"/>
    <w:rsid w:val="002047BE"/>
    <w:rsid w:val="00204EEF"/>
    <w:rsid w:val="00206D54"/>
    <w:rsid w:val="00212385"/>
    <w:rsid w:val="00227874"/>
    <w:rsid w:val="00234D9B"/>
    <w:rsid w:val="00246573"/>
    <w:rsid w:val="00254BF8"/>
    <w:rsid w:val="0025638F"/>
    <w:rsid w:val="0027032A"/>
    <w:rsid w:val="00277A21"/>
    <w:rsid w:val="00280B03"/>
    <w:rsid w:val="00294F86"/>
    <w:rsid w:val="002B604E"/>
    <w:rsid w:val="002B633B"/>
    <w:rsid w:val="002C0730"/>
    <w:rsid w:val="002C18F9"/>
    <w:rsid w:val="002C367B"/>
    <w:rsid w:val="002D48C2"/>
    <w:rsid w:val="002E1A52"/>
    <w:rsid w:val="002F45C9"/>
    <w:rsid w:val="00311CB6"/>
    <w:rsid w:val="00314627"/>
    <w:rsid w:val="003229CE"/>
    <w:rsid w:val="00323488"/>
    <w:rsid w:val="00327B2D"/>
    <w:rsid w:val="00332F95"/>
    <w:rsid w:val="00346A8F"/>
    <w:rsid w:val="00352B12"/>
    <w:rsid w:val="0036419E"/>
    <w:rsid w:val="00370298"/>
    <w:rsid w:val="00374431"/>
    <w:rsid w:val="003818D1"/>
    <w:rsid w:val="003950C8"/>
    <w:rsid w:val="003B66AB"/>
    <w:rsid w:val="003B78E2"/>
    <w:rsid w:val="003C3FB4"/>
    <w:rsid w:val="003C503F"/>
    <w:rsid w:val="003D56D0"/>
    <w:rsid w:val="003F2A42"/>
    <w:rsid w:val="003F50D2"/>
    <w:rsid w:val="003F5782"/>
    <w:rsid w:val="00410210"/>
    <w:rsid w:val="00427EBD"/>
    <w:rsid w:val="00435EA5"/>
    <w:rsid w:val="00444FFC"/>
    <w:rsid w:val="00446566"/>
    <w:rsid w:val="004522A6"/>
    <w:rsid w:val="0047795A"/>
    <w:rsid w:val="0048756B"/>
    <w:rsid w:val="0049671C"/>
    <w:rsid w:val="004D4637"/>
    <w:rsid w:val="004D6C13"/>
    <w:rsid w:val="004F4B5D"/>
    <w:rsid w:val="004F7192"/>
    <w:rsid w:val="00522C92"/>
    <w:rsid w:val="00537FBE"/>
    <w:rsid w:val="005844AE"/>
    <w:rsid w:val="00592374"/>
    <w:rsid w:val="00597BEF"/>
    <w:rsid w:val="005B7D2E"/>
    <w:rsid w:val="005C0C26"/>
    <w:rsid w:val="005C1F21"/>
    <w:rsid w:val="005E1798"/>
    <w:rsid w:val="005F0EB2"/>
    <w:rsid w:val="005F11B5"/>
    <w:rsid w:val="00600F2B"/>
    <w:rsid w:val="00614D3D"/>
    <w:rsid w:val="00623737"/>
    <w:rsid w:val="006250A7"/>
    <w:rsid w:val="00626E51"/>
    <w:rsid w:val="00630524"/>
    <w:rsid w:val="006734F8"/>
    <w:rsid w:val="00674189"/>
    <w:rsid w:val="00683AE4"/>
    <w:rsid w:val="00694183"/>
    <w:rsid w:val="006A1A5E"/>
    <w:rsid w:val="006A5937"/>
    <w:rsid w:val="006A7722"/>
    <w:rsid w:val="006B334A"/>
    <w:rsid w:val="006B5917"/>
    <w:rsid w:val="006C1F29"/>
    <w:rsid w:val="006C7284"/>
    <w:rsid w:val="006D7FF6"/>
    <w:rsid w:val="006E15D1"/>
    <w:rsid w:val="006E3BBB"/>
    <w:rsid w:val="006E6FA4"/>
    <w:rsid w:val="006F46C2"/>
    <w:rsid w:val="00726628"/>
    <w:rsid w:val="00750948"/>
    <w:rsid w:val="007512D4"/>
    <w:rsid w:val="00757792"/>
    <w:rsid w:val="00760283"/>
    <w:rsid w:val="007711D9"/>
    <w:rsid w:val="0077192F"/>
    <w:rsid w:val="00783B3F"/>
    <w:rsid w:val="007951DA"/>
    <w:rsid w:val="007951E6"/>
    <w:rsid w:val="007A3BA6"/>
    <w:rsid w:val="007B08DC"/>
    <w:rsid w:val="007C0128"/>
    <w:rsid w:val="007F0134"/>
    <w:rsid w:val="007F5AD9"/>
    <w:rsid w:val="00813EA1"/>
    <w:rsid w:val="00840D24"/>
    <w:rsid w:val="0084765C"/>
    <w:rsid w:val="0085265B"/>
    <w:rsid w:val="00854CEC"/>
    <w:rsid w:val="00855095"/>
    <w:rsid w:val="00866F3E"/>
    <w:rsid w:val="00876281"/>
    <w:rsid w:val="008B24C6"/>
    <w:rsid w:val="008C0014"/>
    <w:rsid w:val="008D298F"/>
    <w:rsid w:val="008D6F55"/>
    <w:rsid w:val="008F4D70"/>
    <w:rsid w:val="0090656E"/>
    <w:rsid w:val="00911142"/>
    <w:rsid w:val="00920242"/>
    <w:rsid w:val="009240F4"/>
    <w:rsid w:val="00970B72"/>
    <w:rsid w:val="00981AA1"/>
    <w:rsid w:val="009B6292"/>
    <w:rsid w:val="009C16BD"/>
    <w:rsid w:val="009E0FBE"/>
    <w:rsid w:val="009E1CEC"/>
    <w:rsid w:val="00A01EE9"/>
    <w:rsid w:val="00A03800"/>
    <w:rsid w:val="00A41C07"/>
    <w:rsid w:val="00A50D5A"/>
    <w:rsid w:val="00A512A4"/>
    <w:rsid w:val="00A62080"/>
    <w:rsid w:val="00A71536"/>
    <w:rsid w:val="00A717A7"/>
    <w:rsid w:val="00A75C31"/>
    <w:rsid w:val="00A832EA"/>
    <w:rsid w:val="00A86289"/>
    <w:rsid w:val="00A92D41"/>
    <w:rsid w:val="00A97F67"/>
    <w:rsid w:val="00AA273F"/>
    <w:rsid w:val="00AA4410"/>
    <w:rsid w:val="00AA7D57"/>
    <w:rsid w:val="00AB3C8F"/>
    <w:rsid w:val="00AB47CA"/>
    <w:rsid w:val="00AD036A"/>
    <w:rsid w:val="00AD2683"/>
    <w:rsid w:val="00AE6F94"/>
    <w:rsid w:val="00B007C1"/>
    <w:rsid w:val="00B028EA"/>
    <w:rsid w:val="00B05F3B"/>
    <w:rsid w:val="00B113F2"/>
    <w:rsid w:val="00B20ACF"/>
    <w:rsid w:val="00B36671"/>
    <w:rsid w:val="00B44C29"/>
    <w:rsid w:val="00B54757"/>
    <w:rsid w:val="00B57958"/>
    <w:rsid w:val="00B66567"/>
    <w:rsid w:val="00B8508F"/>
    <w:rsid w:val="00B87FE8"/>
    <w:rsid w:val="00B97D08"/>
    <w:rsid w:val="00BA76B7"/>
    <w:rsid w:val="00BB3A46"/>
    <w:rsid w:val="00BC4E22"/>
    <w:rsid w:val="00BC6DAD"/>
    <w:rsid w:val="00BD1DAC"/>
    <w:rsid w:val="00BD31B7"/>
    <w:rsid w:val="00C03403"/>
    <w:rsid w:val="00C06E07"/>
    <w:rsid w:val="00C17DD6"/>
    <w:rsid w:val="00C22417"/>
    <w:rsid w:val="00C475AB"/>
    <w:rsid w:val="00C611F3"/>
    <w:rsid w:val="00C66FC8"/>
    <w:rsid w:val="00C8075F"/>
    <w:rsid w:val="00C8420B"/>
    <w:rsid w:val="00C87824"/>
    <w:rsid w:val="00C97471"/>
    <w:rsid w:val="00CA1811"/>
    <w:rsid w:val="00CA394F"/>
    <w:rsid w:val="00CA51B8"/>
    <w:rsid w:val="00CE69E3"/>
    <w:rsid w:val="00CF1DA9"/>
    <w:rsid w:val="00D01B60"/>
    <w:rsid w:val="00D1056B"/>
    <w:rsid w:val="00D139E5"/>
    <w:rsid w:val="00D16D5E"/>
    <w:rsid w:val="00D54A5E"/>
    <w:rsid w:val="00D606BB"/>
    <w:rsid w:val="00D624A9"/>
    <w:rsid w:val="00D70FA3"/>
    <w:rsid w:val="00D83320"/>
    <w:rsid w:val="00DD36F0"/>
    <w:rsid w:val="00DE3D0B"/>
    <w:rsid w:val="00DF4A84"/>
    <w:rsid w:val="00E213B0"/>
    <w:rsid w:val="00E22521"/>
    <w:rsid w:val="00E22F79"/>
    <w:rsid w:val="00E4292B"/>
    <w:rsid w:val="00E442DA"/>
    <w:rsid w:val="00E44769"/>
    <w:rsid w:val="00E4757E"/>
    <w:rsid w:val="00E54301"/>
    <w:rsid w:val="00E63EFD"/>
    <w:rsid w:val="00E810E8"/>
    <w:rsid w:val="00E85B76"/>
    <w:rsid w:val="00E92200"/>
    <w:rsid w:val="00EA0CAD"/>
    <w:rsid w:val="00EB0BB5"/>
    <w:rsid w:val="00EB5559"/>
    <w:rsid w:val="00ED3A85"/>
    <w:rsid w:val="00EE0131"/>
    <w:rsid w:val="00EE74ED"/>
    <w:rsid w:val="00F051D0"/>
    <w:rsid w:val="00F15AC8"/>
    <w:rsid w:val="00F30BBA"/>
    <w:rsid w:val="00F3784C"/>
    <w:rsid w:val="00F44B19"/>
    <w:rsid w:val="00F52D1F"/>
    <w:rsid w:val="00F54F32"/>
    <w:rsid w:val="00F619EA"/>
    <w:rsid w:val="00F63E43"/>
    <w:rsid w:val="00F73937"/>
    <w:rsid w:val="00F80A7F"/>
    <w:rsid w:val="00FB2F82"/>
    <w:rsid w:val="00FC0631"/>
    <w:rsid w:val="00FD544A"/>
    <w:rsid w:val="00FE75F5"/>
    <w:rsid w:val="00FF7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89E22B"/>
  <w15:docId w15:val="{9D9CAEDF-25C9-4B07-AF83-39E49FD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68570">
      <w:bodyDiv w:val="1"/>
      <w:marLeft w:val="0"/>
      <w:marRight w:val="0"/>
      <w:marTop w:val="0"/>
      <w:marBottom w:val="0"/>
      <w:divBdr>
        <w:top w:val="none" w:sz="0" w:space="0" w:color="auto"/>
        <w:left w:val="none" w:sz="0" w:space="0" w:color="auto"/>
        <w:bottom w:val="none" w:sz="0" w:space="0" w:color="auto"/>
        <w:right w:val="none" w:sz="0" w:space="0" w:color="auto"/>
      </w:divBdr>
    </w:div>
    <w:div w:id="777717132">
      <w:bodyDiv w:val="1"/>
      <w:marLeft w:val="0"/>
      <w:marRight w:val="0"/>
      <w:marTop w:val="0"/>
      <w:marBottom w:val="0"/>
      <w:divBdr>
        <w:top w:val="none" w:sz="0" w:space="0" w:color="auto"/>
        <w:left w:val="none" w:sz="0" w:space="0" w:color="auto"/>
        <w:bottom w:val="none" w:sz="0" w:space="0" w:color="auto"/>
        <w:right w:val="none" w:sz="0" w:space="0" w:color="auto"/>
      </w:divBdr>
    </w:div>
    <w:div w:id="1051921207">
      <w:bodyDiv w:val="1"/>
      <w:marLeft w:val="0"/>
      <w:marRight w:val="0"/>
      <w:marTop w:val="0"/>
      <w:marBottom w:val="0"/>
      <w:divBdr>
        <w:top w:val="none" w:sz="0" w:space="0" w:color="auto"/>
        <w:left w:val="none" w:sz="0" w:space="0" w:color="auto"/>
        <w:bottom w:val="none" w:sz="0" w:space="0" w:color="auto"/>
        <w:right w:val="none" w:sz="0" w:space="0" w:color="auto"/>
      </w:divBdr>
    </w:div>
    <w:div w:id="1223295714">
      <w:bodyDiv w:val="1"/>
      <w:marLeft w:val="0"/>
      <w:marRight w:val="0"/>
      <w:marTop w:val="0"/>
      <w:marBottom w:val="0"/>
      <w:divBdr>
        <w:top w:val="none" w:sz="0" w:space="0" w:color="auto"/>
        <w:left w:val="none" w:sz="0" w:space="0" w:color="auto"/>
        <w:bottom w:val="none" w:sz="0" w:space="0" w:color="auto"/>
        <w:right w:val="none" w:sz="0" w:space="0" w:color="auto"/>
      </w:divBdr>
    </w:div>
    <w:div w:id="1332223376">
      <w:bodyDiv w:val="1"/>
      <w:marLeft w:val="0"/>
      <w:marRight w:val="0"/>
      <w:marTop w:val="0"/>
      <w:marBottom w:val="0"/>
      <w:divBdr>
        <w:top w:val="none" w:sz="0" w:space="0" w:color="auto"/>
        <w:left w:val="none" w:sz="0" w:space="0" w:color="auto"/>
        <w:bottom w:val="none" w:sz="0" w:space="0" w:color="auto"/>
        <w:right w:val="none" w:sz="0" w:space="0" w:color="auto"/>
      </w:divBdr>
    </w:div>
    <w:div w:id="1448550645">
      <w:bodyDiv w:val="1"/>
      <w:marLeft w:val="0"/>
      <w:marRight w:val="0"/>
      <w:marTop w:val="0"/>
      <w:marBottom w:val="0"/>
      <w:divBdr>
        <w:top w:val="none" w:sz="0" w:space="0" w:color="auto"/>
        <w:left w:val="none" w:sz="0" w:space="0" w:color="auto"/>
        <w:bottom w:val="none" w:sz="0" w:space="0" w:color="auto"/>
        <w:right w:val="none" w:sz="0" w:space="0" w:color="auto"/>
      </w:divBdr>
    </w:div>
    <w:div w:id="21167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EBF8E-0B70-4B4E-BEE7-DB513C5F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4119</Words>
  <Characters>24719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madziawieczerzak51@gmail.com</dc:creator>
  <cp:lastModifiedBy>Robert Pinkowicz</cp:lastModifiedBy>
  <cp:revision>14</cp:revision>
  <cp:lastPrinted>2022-05-06T07:04:00Z</cp:lastPrinted>
  <dcterms:created xsi:type="dcterms:W3CDTF">2024-05-20T09:17:00Z</dcterms:created>
  <dcterms:modified xsi:type="dcterms:W3CDTF">2024-09-13T12:51:00Z</dcterms:modified>
</cp:coreProperties>
</file>