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2F4946">
        <w:rPr>
          <w:rFonts w:ascii="Calibri" w:hAnsi="Calibri"/>
          <w:b/>
        </w:rPr>
        <w:t>20.10</w:t>
      </w:r>
      <w:r w:rsidR="00E31081">
        <w:rPr>
          <w:rFonts w:ascii="Calibri" w:hAnsi="Calibri"/>
          <w:b/>
        </w:rPr>
        <w:t>.2023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E31081">
        <w:rPr>
          <w:rFonts w:ascii="Calibri" w:hAnsi="Calibri"/>
          <w:b/>
        </w:rPr>
        <w:t>3</w:t>
      </w:r>
      <w:r w:rsidRPr="002057D7">
        <w:rPr>
          <w:rFonts w:ascii="Calibri" w:hAnsi="Calibri"/>
          <w:b/>
        </w:rPr>
        <w:t xml:space="preserve"> ZP0</w:t>
      </w:r>
      <w:bookmarkEnd w:id="0"/>
      <w:r w:rsidR="00B11A32">
        <w:rPr>
          <w:rFonts w:ascii="Calibri" w:hAnsi="Calibri"/>
          <w:b/>
        </w:rPr>
        <w:t>0</w:t>
      </w:r>
      <w:r w:rsidR="002F4946">
        <w:rPr>
          <w:rFonts w:ascii="Calibri" w:hAnsi="Calibri"/>
          <w:b/>
        </w:rPr>
        <w:t>97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40777E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40777E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40777E">
        <w:rPr>
          <w:rFonts w:ascii="Calibri" w:hAnsi="Calibri" w:cs="Calibri"/>
          <w:sz w:val="18"/>
          <w:szCs w:val="18"/>
        </w:rPr>
        <w:t>11</w:t>
      </w:r>
      <w:r w:rsidRPr="0040777E">
        <w:rPr>
          <w:rFonts w:ascii="Calibri" w:hAnsi="Calibri" w:cs="Calibri"/>
          <w:sz w:val="18"/>
          <w:szCs w:val="18"/>
        </w:rPr>
        <w:t xml:space="preserve"> </w:t>
      </w:r>
      <w:r w:rsidR="00DD7437" w:rsidRPr="0040777E">
        <w:rPr>
          <w:rFonts w:ascii="Calibri" w:hAnsi="Calibri" w:cs="Calibri"/>
          <w:sz w:val="18"/>
          <w:szCs w:val="18"/>
        </w:rPr>
        <w:t>września 2019</w:t>
      </w:r>
      <w:r w:rsidRPr="0040777E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40777E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2</w:t>
      </w:r>
      <w:r w:rsidR="002F4946">
        <w:rPr>
          <w:rFonts w:ascii="Calibri" w:hAnsi="Calibri" w:cs="Calibri"/>
          <w:color w:val="000000"/>
          <w:sz w:val="18"/>
          <w:szCs w:val="18"/>
        </w:rPr>
        <w:t>3</w:t>
      </w:r>
      <w:r w:rsidRPr="0040777E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1</w:t>
      </w:r>
      <w:r w:rsidR="002F4946">
        <w:rPr>
          <w:rFonts w:ascii="Calibri" w:hAnsi="Calibri" w:cs="Calibri"/>
          <w:color w:val="000000"/>
          <w:sz w:val="18"/>
          <w:szCs w:val="18"/>
        </w:rPr>
        <w:t>605</w:t>
      </w:r>
      <w:r w:rsidRPr="0040777E">
        <w:rPr>
          <w:rFonts w:ascii="Calibri" w:hAnsi="Calibri" w:cs="Calibri"/>
          <w:sz w:val="18"/>
          <w:szCs w:val="18"/>
        </w:rPr>
        <w:t>)</w:t>
      </w:r>
    </w:p>
    <w:p w:rsidR="004C3B23" w:rsidRPr="0040777E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0637D4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  <w:sz w:val="18"/>
          <w:szCs w:val="18"/>
        </w:rPr>
      </w:pPr>
      <w:r w:rsidRPr="000637D4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0637D4">
        <w:rPr>
          <w:rFonts w:ascii="Calibri" w:hAnsi="Calibri"/>
          <w:b/>
          <w:sz w:val="18"/>
          <w:szCs w:val="18"/>
        </w:rPr>
        <w:t>GUM202</w:t>
      </w:r>
      <w:r w:rsidR="00E31081" w:rsidRPr="000637D4">
        <w:rPr>
          <w:rFonts w:ascii="Calibri" w:hAnsi="Calibri"/>
          <w:b/>
          <w:sz w:val="18"/>
          <w:szCs w:val="18"/>
        </w:rPr>
        <w:t>3</w:t>
      </w:r>
      <w:r w:rsidRPr="000637D4">
        <w:rPr>
          <w:rFonts w:ascii="Calibri" w:hAnsi="Calibri"/>
          <w:b/>
          <w:sz w:val="18"/>
          <w:szCs w:val="18"/>
        </w:rPr>
        <w:t xml:space="preserve"> ZP0</w:t>
      </w:r>
      <w:r w:rsidR="00E31081" w:rsidRPr="000637D4">
        <w:rPr>
          <w:rFonts w:ascii="Calibri" w:hAnsi="Calibri"/>
          <w:b/>
          <w:sz w:val="18"/>
          <w:szCs w:val="18"/>
        </w:rPr>
        <w:t>0</w:t>
      </w:r>
      <w:r w:rsidR="002F4946">
        <w:rPr>
          <w:rFonts w:ascii="Calibri" w:hAnsi="Calibri"/>
          <w:b/>
          <w:sz w:val="18"/>
          <w:szCs w:val="18"/>
        </w:rPr>
        <w:t>97</w:t>
      </w:r>
      <w:r w:rsidRPr="000637D4">
        <w:rPr>
          <w:rFonts w:ascii="Calibri" w:hAnsi="Calibri" w:cs="Calibri"/>
          <w:sz w:val="18"/>
          <w:szCs w:val="18"/>
        </w:rPr>
        <w:t xml:space="preserve">  na </w:t>
      </w:r>
      <w:r w:rsidR="002F4946">
        <w:rPr>
          <w:rFonts w:ascii="Calibri" w:hAnsi="Calibri" w:cs="Calibri"/>
          <w:sz w:val="18"/>
          <w:szCs w:val="18"/>
        </w:rPr>
        <w:t>zakup sprzętu laboratoryjnego oraz medycznego w 5 pakietach dla Gdańskiego Uniwersytetu Medycznego</w:t>
      </w:r>
      <w:r w:rsidRPr="000637D4">
        <w:rPr>
          <w:rFonts w:ascii="Calibri" w:hAnsi="Calibri" w:cs="Calibri"/>
          <w:sz w:val="18"/>
          <w:szCs w:val="18"/>
        </w:rPr>
        <w:t xml:space="preserve">, </w:t>
      </w:r>
      <w:r w:rsidRPr="000637D4">
        <w:rPr>
          <w:rFonts w:ascii="Calibri" w:hAnsi="Calibri" w:cs="Calibri"/>
          <w:color w:val="000000"/>
          <w:sz w:val="18"/>
          <w:szCs w:val="18"/>
        </w:rPr>
        <w:t>zawiadamia,</w:t>
      </w:r>
      <w:r w:rsidRPr="000637D4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2F4946">
        <w:rPr>
          <w:rFonts w:ascii="Calibri" w:hAnsi="Calibri" w:cs="Calibri"/>
          <w:sz w:val="18"/>
          <w:szCs w:val="18"/>
        </w:rPr>
        <w:t>10.10</w:t>
      </w:r>
      <w:r w:rsidR="00E31081" w:rsidRPr="000637D4">
        <w:rPr>
          <w:rFonts w:ascii="Calibri" w:hAnsi="Calibri" w:cs="Calibri"/>
          <w:sz w:val="18"/>
          <w:szCs w:val="18"/>
        </w:rPr>
        <w:t>.2023</w:t>
      </w:r>
      <w:r w:rsidRPr="000637D4">
        <w:rPr>
          <w:rFonts w:ascii="Calibri" w:hAnsi="Calibri" w:cs="Calibri"/>
          <w:sz w:val="18"/>
          <w:szCs w:val="18"/>
        </w:rPr>
        <w:t xml:space="preserve"> </w:t>
      </w:r>
      <w:r w:rsidR="0023186E" w:rsidRPr="000637D4">
        <w:rPr>
          <w:rFonts w:ascii="Calibri" w:hAnsi="Calibri" w:cs="Calibri"/>
          <w:sz w:val="18"/>
          <w:szCs w:val="18"/>
        </w:rPr>
        <w:t>wpłynęł</w:t>
      </w:r>
      <w:r w:rsidR="008A4DC1" w:rsidRPr="000637D4">
        <w:rPr>
          <w:rFonts w:ascii="Calibri" w:hAnsi="Calibri" w:cs="Calibri"/>
          <w:sz w:val="18"/>
          <w:szCs w:val="18"/>
        </w:rPr>
        <w:t>o</w:t>
      </w:r>
      <w:r w:rsidR="00E31081" w:rsidRPr="000637D4">
        <w:rPr>
          <w:rFonts w:ascii="Calibri" w:hAnsi="Calibri" w:cs="Calibri"/>
          <w:sz w:val="18"/>
          <w:szCs w:val="18"/>
        </w:rPr>
        <w:t xml:space="preserve"> </w:t>
      </w:r>
      <w:r w:rsidR="002F4946">
        <w:rPr>
          <w:rFonts w:ascii="Calibri" w:hAnsi="Calibri" w:cs="Calibri"/>
          <w:sz w:val="18"/>
          <w:szCs w:val="18"/>
        </w:rPr>
        <w:t>8</w:t>
      </w:r>
      <w:r w:rsidR="0023186E" w:rsidRPr="000637D4">
        <w:rPr>
          <w:rFonts w:ascii="Calibri" w:hAnsi="Calibri" w:cs="Calibri"/>
          <w:sz w:val="18"/>
          <w:szCs w:val="18"/>
        </w:rPr>
        <w:t xml:space="preserve"> ofert</w:t>
      </w:r>
      <w:r w:rsidRPr="000637D4">
        <w:rPr>
          <w:rFonts w:ascii="Calibri" w:hAnsi="Calibri" w:cs="Calibri"/>
          <w:sz w:val="18"/>
          <w:szCs w:val="18"/>
        </w:rPr>
        <w:t>.</w:t>
      </w:r>
    </w:p>
    <w:p w:rsidR="009708BB" w:rsidRPr="0027725F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27725F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051BCF" w:rsidRPr="0027725F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>Pakiet 1</w:t>
      </w:r>
    </w:p>
    <w:p w:rsidR="009708BB" w:rsidRPr="0027725F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7725F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2"/>
        <w:gridCol w:w="2743"/>
        <w:gridCol w:w="1372"/>
        <w:gridCol w:w="1522"/>
        <w:gridCol w:w="1388"/>
        <w:gridCol w:w="1375"/>
      </w:tblGrid>
      <w:tr w:rsidR="00A87D0D" w:rsidRPr="0027725F" w:rsidTr="00BA4CF4">
        <w:trPr>
          <w:trHeight w:val="472"/>
          <w:jc w:val="center"/>
        </w:trPr>
        <w:tc>
          <w:tcPr>
            <w:tcW w:w="623" w:type="dxa"/>
            <w:hideMark/>
          </w:tcPr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63" w:type="dxa"/>
          </w:tcPr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  <w:hideMark/>
          </w:tcPr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529" w:type="dxa"/>
            <w:vAlign w:val="center"/>
            <w:hideMark/>
          </w:tcPr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A87D0D" w:rsidRPr="0027725F" w:rsidRDefault="002F494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5 </w:t>
            </w:r>
            <w:r w:rsidR="00A87D0D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pkt</w:t>
            </w:r>
          </w:p>
        </w:tc>
        <w:tc>
          <w:tcPr>
            <w:tcW w:w="1393" w:type="dxa"/>
          </w:tcPr>
          <w:p w:rsidR="00A87D0D" w:rsidRPr="0027725F" w:rsidRDefault="00086105" w:rsidP="0023186E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</w:t>
            </w:r>
            <w:r w:rsidR="00A87D0D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A87D0D" w:rsidRPr="0027725F" w:rsidRDefault="002F4946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  <w:r w:rsidR="00A87D0D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83" w:type="dxa"/>
            <w:vAlign w:val="center"/>
          </w:tcPr>
          <w:p w:rsidR="00A87D0D" w:rsidRPr="0027725F" w:rsidRDefault="00A87D0D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A87D0D" w:rsidRPr="0027725F" w:rsidTr="00B11A32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A87D0D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Agata Siwek </w:t>
            </w:r>
            <w:proofErr w:type="spellStart"/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Labopol</w:t>
            </w:r>
            <w:proofErr w:type="spellEnd"/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Polwater</w:t>
            </w:r>
            <w:proofErr w:type="spellEnd"/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Zawiła 55B</w:t>
            </w:r>
          </w:p>
          <w:p w:rsidR="00A87D0D" w:rsidRPr="0027725F" w:rsidRDefault="00F72DEE" w:rsidP="00BF54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30-390 Kraków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87D0D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35,81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87D0D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87D0D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  <w:r w:rsidR="00B11A32"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5,00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87D0D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70,81</w:t>
            </w:r>
            <w:r w:rsidR="00A87D0D"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  <w:tr w:rsidR="00F14537" w:rsidRPr="0027725F" w:rsidTr="00B11A32">
        <w:trPr>
          <w:trHeight w:val="560"/>
          <w:jc w:val="center"/>
        </w:trPr>
        <w:tc>
          <w:tcPr>
            <w:tcW w:w="623" w:type="dxa"/>
            <w:shd w:val="clear" w:color="auto" w:fill="BFBFBF" w:themeFill="background1" w:themeFillShade="BF"/>
            <w:vAlign w:val="center"/>
          </w:tcPr>
          <w:p w:rsidR="00F14537" w:rsidRPr="0027725F" w:rsidRDefault="002F494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MERAZET Spółka akcyjna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ul. J. </w:t>
            </w:r>
            <w:proofErr w:type="spellStart"/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Krauthofera</w:t>
            </w:r>
            <w:proofErr w:type="spellEnd"/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 xml:space="preserve"> 36</w:t>
            </w:r>
          </w:p>
          <w:p w:rsidR="00F14537" w:rsidRPr="0027725F" w:rsidRDefault="00F72DEE" w:rsidP="00BF54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60-203 Poznań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:rsidR="00F14537" w:rsidRPr="0027725F" w:rsidRDefault="00B11A32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F14537" w:rsidRPr="0027725F" w:rsidRDefault="00B11A32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15,00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:rsidR="00F14537" w:rsidRPr="0027725F" w:rsidRDefault="002F494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5,00</w:t>
            </w:r>
          </w:p>
        </w:tc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F14537" w:rsidRPr="0027725F" w:rsidRDefault="002F4946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 w:rsidR="00F14537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2F4946" w:rsidRPr="0027725F" w:rsidTr="002F4946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VWR International Sp. z o.o.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Limbowa 5</w:t>
            </w:r>
          </w:p>
          <w:p w:rsidR="002F4946" w:rsidRPr="0027725F" w:rsidRDefault="00F72DEE" w:rsidP="007461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80-175 Gdańsk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30,17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15,00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25,00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70,14 pkt</w:t>
            </w:r>
          </w:p>
        </w:tc>
      </w:tr>
      <w:tr w:rsidR="002F4946" w:rsidRPr="0027725F" w:rsidTr="002F4946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DANLAB Danuta </w:t>
            </w:r>
            <w:proofErr w:type="spellStart"/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Katryńska</w:t>
            </w:r>
            <w:proofErr w:type="spellEnd"/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Handlowa 6D</w:t>
            </w:r>
          </w:p>
          <w:p w:rsidR="002F4946" w:rsidRPr="0027725F" w:rsidRDefault="00F72DEE" w:rsidP="007461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15-399 Białystok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58,77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15,00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25,00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F4946" w:rsidRPr="0027725F" w:rsidRDefault="002F4946" w:rsidP="00BF0BA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98,77 pkt</w:t>
            </w:r>
          </w:p>
        </w:tc>
      </w:tr>
    </w:tbl>
    <w:p w:rsidR="00051BCF" w:rsidRPr="0027725F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11A32" w:rsidRPr="0027725F" w:rsidRDefault="00B11A32" w:rsidP="00B11A32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>Pakiet 2</w:t>
      </w:r>
    </w:p>
    <w:p w:rsidR="00B11A32" w:rsidRPr="0027725F" w:rsidRDefault="00B11A32" w:rsidP="00B11A32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7725F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3"/>
        <w:gridCol w:w="2742"/>
        <w:gridCol w:w="1372"/>
        <w:gridCol w:w="1522"/>
        <w:gridCol w:w="1388"/>
        <w:gridCol w:w="1375"/>
      </w:tblGrid>
      <w:tr w:rsidR="00B11A32" w:rsidRPr="0027725F" w:rsidTr="00B11A32">
        <w:trPr>
          <w:trHeight w:val="472"/>
          <w:jc w:val="center"/>
        </w:trPr>
        <w:tc>
          <w:tcPr>
            <w:tcW w:w="673" w:type="dxa"/>
            <w:hideMark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42" w:type="dxa"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  <w:hideMark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522" w:type="dxa"/>
            <w:vAlign w:val="center"/>
            <w:hideMark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B11A32" w:rsidRPr="0027725F" w:rsidRDefault="002F4946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388" w:type="dxa"/>
          </w:tcPr>
          <w:p w:rsidR="00B11A32" w:rsidRPr="0027725F" w:rsidRDefault="00B11A32" w:rsidP="00CC7886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Parametry</w:t>
            </w:r>
          </w:p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B11A32" w:rsidRPr="0027725F" w:rsidRDefault="002F4946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375" w:type="dxa"/>
            <w:vAlign w:val="center"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B11A32" w:rsidRPr="0027725F" w:rsidTr="00B11A32">
        <w:trPr>
          <w:trHeight w:val="560"/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:rsidR="00B11A32" w:rsidRPr="0027725F" w:rsidRDefault="002F4946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</w:p>
        </w:tc>
        <w:tc>
          <w:tcPr>
            <w:tcW w:w="2742" w:type="dxa"/>
            <w:shd w:val="clear" w:color="auto" w:fill="BFBFBF" w:themeFill="background1" w:themeFillShade="BF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ERES MEDICAL Sp. z o.o.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Płouszowice Kol. 64B</w:t>
            </w:r>
          </w:p>
          <w:p w:rsidR="00B11A32" w:rsidRPr="0027725F" w:rsidRDefault="00F72DEE" w:rsidP="00CC78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21-008 Tomaszewice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522" w:type="dxa"/>
            <w:shd w:val="clear" w:color="auto" w:fill="BFBFBF" w:themeFill="background1" w:themeFillShade="BF"/>
            <w:vAlign w:val="center"/>
          </w:tcPr>
          <w:p w:rsidR="00B11A32" w:rsidRPr="0027725F" w:rsidRDefault="00B11A32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B11A32" w:rsidRPr="0027725F" w:rsidRDefault="002F4946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B11A32" w:rsidRPr="0027725F" w:rsidRDefault="002F4946" w:rsidP="00CC788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80,00</w:t>
            </w:r>
            <w:r w:rsidR="00B11A32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  <w:tr w:rsidR="002F4946" w:rsidRPr="0027725F" w:rsidTr="002F4946">
        <w:trPr>
          <w:trHeight w:val="560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F4946" w:rsidRPr="0027725F" w:rsidRDefault="002F4946" w:rsidP="00CC788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7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E-mocja Sp. z o.o.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Złota 61 lok. 100</w:t>
            </w:r>
          </w:p>
          <w:p w:rsidR="002F4946" w:rsidRPr="0027725F" w:rsidRDefault="00F72DEE" w:rsidP="007461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00-819 Warszawa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F4946" w:rsidRPr="0027725F" w:rsidRDefault="002F4946" w:rsidP="00CC788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26,75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F4946" w:rsidRPr="0027725F" w:rsidRDefault="002F4946" w:rsidP="00CC788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10,00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F4946" w:rsidRPr="0027725F" w:rsidRDefault="002F4946" w:rsidP="00CC788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2F4946" w:rsidRPr="0027725F" w:rsidRDefault="002F4946" w:rsidP="00CC7886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56,75 pkt</w:t>
            </w:r>
          </w:p>
        </w:tc>
      </w:tr>
    </w:tbl>
    <w:p w:rsidR="00BA4328" w:rsidRPr="0027725F" w:rsidRDefault="00BA4328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A4328" w:rsidRDefault="00BA4328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6602C" w:rsidRDefault="00A6602C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6602C" w:rsidRDefault="00A6602C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6602C" w:rsidRDefault="00A6602C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6602C" w:rsidRDefault="00A6602C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6602C" w:rsidRDefault="00A6602C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6602C" w:rsidRPr="0027725F" w:rsidRDefault="00A6602C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051BCF" w:rsidRPr="0027725F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 xml:space="preserve">Pakiet </w:t>
      </w:r>
      <w:r w:rsidR="00F14537" w:rsidRPr="0027725F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</w:p>
    <w:p w:rsidR="00051BCF" w:rsidRPr="0027725F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7725F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272"/>
        <w:gridCol w:w="1413"/>
      </w:tblGrid>
      <w:tr w:rsidR="00B11A32" w:rsidRPr="0027725F" w:rsidTr="00B11A32">
        <w:trPr>
          <w:trHeight w:val="472"/>
          <w:jc w:val="center"/>
        </w:trPr>
        <w:tc>
          <w:tcPr>
            <w:tcW w:w="704" w:type="dxa"/>
            <w:hideMark/>
          </w:tcPr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3" w:type="dxa"/>
          </w:tcPr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2272" w:type="dxa"/>
            <w:vAlign w:val="center"/>
            <w:hideMark/>
          </w:tcPr>
          <w:p w:rsidR="00B11A32" w:rsidRPr="0027725F" w:rsidRDefault="002F4946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Parametry</w:t>
            </w:r>
          </w:p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</w:t>
            </w:r>
            <w:r w:rsidR="002F4946"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</w:t>
            </w: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”</w:t>
            </w:r>
          </w:p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 pkt</w:t>
            </w:r>
          </w:p>
        </w:tc>
        <w:tc>
          <w:tcPr>
            <w:tcW w:w="1413" w:type="dxa"/>
            <w:vAlign w:val="center"/>
          </w:tcPr>
          <w:p w:rsidR="00B11A32" w:rsidRPr="0027725F" w:rsidRDefault="00B11A32" w:rsidP="000228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2F4946" w:rsidRPr="0027725F" w:rsidTr="0013045E">
        <w:trPr>
          <w:trHeight w:val="56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946" w:rsidRPr="0027725F" w:rsidRDefault="002F4946" w:rsidP="00022821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ALF Distribution GmbH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proofErr w:type="spellStart"/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Stephanstr</w:t>
            </w:r>
            <w:proofErr w:type="spellEnd"/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. 19, 52064 Aachen</w:t>
            </w:r>
          </w:p>
          <w:p w:rsidR="002F4946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Germany(Niemcy)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946" w:rsidRPr="0027725F" w:rsidRDefault="002F4946" w:rsidP="0002282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ODRZUCONA OFERTA</w:t>
            </w:r>
          </w:p>
        </w:tc>
      </w:tr>
    </w:tbl>
    <w:p w:rsidR="008A4DC1" w:rsidRPr="0027725F" w:rsidRDefault="008A4DC1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8A4DC1" w:rsidRPr="0027725F" w:rsidRDefault="008A4DC1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B46E2" w:rsidRPr="0027725F" w:rsidRDefault="008A4DC1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1" w:name="_Hlk127433982"/>
      <w:bookmarkStart w:id="2" w:name="_Hlk127434511"/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 xml:space="preserve">Pakiet </w:t>
      </w:r>
      <w:r w:rsidR="00DB46E2" w:rsidRPr="0027725F">
        <w:rPr>
          <w:rFonts w:asciiTheme="minorHAnsi" w:hAnsiTheme="minorHAnsi" w:cstheme="minorHAnsi"/>
          <w:b/>
          <w:sz w:val="18"/>
          <w:szCs w:val="18"/>
          <w:u w:val="single"/>
        </w:rPr>
        <w:t>4</w:t>
      </w:r>
    </w:p>
    <w:p w:rsidR="00DB46E2" w:rsidRPr="0027725F" w:rsidRDefault="00DB46E2" w:rsidP="00DB46E2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7725F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711"/>
        <w:gridCol w:w="1825"/>
        <w:gridCol w:w="2457"/>
        <w:gridCol w:w="1375"/>
      </w:tblGrid>
      <w:tr w:rsidR="00F72DEE" w:rsidRPr="0027725F" w:rsidTr="00F72DEE">
        <w:trPr>
          <w:trHeight w:val="893"/>
          <w:jc w:val="center"/>
        </w:trPr>
        <w:tc>
          <w:tcPr>
            <w:tcW w:w="704" w:type="dxa"/>
            <w:hideMark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11" w:type="dxa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  <w:hideMark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2457" w:type="dxa"/>
            <w:vAlign w:val="center"/>
            <w:hideMark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 pkt</w:t>
            </w:r>
          </w:p>
          <w:p w:rsidR="00F72DEE" w:rsidRPr="0027725F" w:rsidRDefault="00F72DEE" w:rsidP="00F72DEE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</w:t>
            </w:r>
          </w:p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72DEE" w:rsidRPr="0027725F" w:rsidTr="00F72DEE">
        <w:trPr>
          <w:trHeight w:val="560"/>
          <w:jc w:val="center"/>
        </w:trPr>
        <w:tc>
          <w:tcPr>
            <w:tcW w:w="704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711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SYL&amp;ANT Instruments inż. Józef Nitka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Pyskowicka 12, Niewiesze</w:t>
            </w:r>
          </w:p>
          <w:p w:rsidR="00F72DEE" w:rsidRPr="0027725F" w:rsidRDefault="00F72DEE" w:rsidP="00EB01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44-172 Poniszowice</w:t>
            </w:r>
          </w:p>
        </w:tc>
        <w:tc>
          <w:tcPr>
            <w:tcW w:w="1825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2457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40,00</w:t>
            </w:r>
          </w:p>
        </w:tc>
        <w:tc>
          <w:tcPr>
            <w:tcW w:w="1375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 pkt</w:t>
            </w:r>
          </w:p>
        </w:tc>
      </w:tr>
      <w:tr w:rsidR="00F72DEE" w:rsidRPr="0027725F" w:rsidTr="00F72DEE">
        <w:trPr>
          <w:trHeight w:val="5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DANLAB Danuta </w:t>
            </w:r>
            <w:proofErr w:type="spellStart"/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Katryńska</w:t>
            </w:r>
            <w:proofErr w:type="spellEnd"/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Handlowa 6D</w:t>
            </w:r>
          </w:p>
          <w:p w:rsidR="00F72DEE" w:rsidRPr="0027725F" w:rsidRDefault="00F72DEE" w:rsidP="002C70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15-399 Białystok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15,00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40,00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72DEE" w:rsidRPr="0027725F" w:rsidRDefault="00F72DEE" w:rsidP="00EB0135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55,00 pkt</w:t>
            </w:r>
          </w:p>
        </w:tc>
      </w:tr>
      <w:bookmarkEnd w:id="2"/>
    </w:tbl>
    <w:p w:rsidR="00DB46E2" w:rsidRPr="0027725F" w:rsidRDefault="00DB46E2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72DEE" w:rsidRPr="0027725F" w:rsidRDefault="00F72DEE" w:rsidP="00F72DEE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 xml:space="preserve">Pakiet </w:t>
      </w:r>
      <w:r w:rsidRPr="0027725F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</w:p>
    <w:p w:rsidR="00F72DEE" w:rsidRPr="0027725F" w:rsidRDefault="00F72DEE" w:rsidP="00F72DEE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7725F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673"/>
        <w:gridCol w:w="2742"/>
        <w:gridCol w:w="1372"/>
        <w:gridCol w:w="1522"/>
        <w:gridCol w:w="1388"/>
        <w:gridCol w:w="1375"/>
      </w:tblGrid>
      <w:tr w:rsidR="00F72DEE" w:rsidRPr="0027725F" w:rsidTr="00963C94">
        <w:trPr>
          <w:trHeight w:val="472"/>
          <w:jc w:val="center"/>
        </w:trPr>
        <w:tc>
          <w:tcPr>
            <w:tcW w:w="673" w:type="dxa"/>
            <w:hideMark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742" w:type="dxa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  <w:hideMark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522" w:type="dxa"/>
            <w:vAlign w:val="center"/>
            <w:hideMark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Gwarancja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5</w:t>
            </w: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88" w:type="dxa"/>
          </w:tcPr>
          <w:p w:rsidR="00F72DEE" w:rsidRPr="0027725F" w:rsidRDefault="00F72DEE" w:rsidP="00963C94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     Parametry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„P”</w:t>
            </w:r>
          </w:p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15</w:t>
            </w: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  <w:tc>
          <w:tcPr>
            <w:tcW w:w="1375" w:type="dxa"/>
            <w:vAlign w:val="center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72DEE" w:rsidRPr="0027725F" w:rsidTr="00963C94">
        <w:trPr>
          <w:trHeight w:val="560"/>
          <w:jc w:val="center"/>
        </w:trPr>
        <w:tc>
          <w:tcPr>
            <w:tcW w:w="673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742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SYL&amp;ANT Instruments inż. Józef Nitka</w:t>
            </w:r>
          </w:p>
          <w:p w:rsidR="00F72DEE" w:rsidRPr="0027725F" w:rsidRDefault="00F72DEE" w:rsidP="00F72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ul. Pyskowicka 12, Niewiesze</w:t>
            </w:r>
          </w:p>
          <w:p w:rsidR="00F72DEE" w:rsidRPr="0027725F" w:rsidRDefault="00F72DEE" w:rsidP="00963C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7725F">
              <w:rPr>
                <w:rFonts w:asciiTheme="minorHAnsi" w:hAnsiTheme="minorHAnsi" w:cstheme="minorHAnsi"/>
                <w:dstrike w:val="0"/>
                <w:sz w:val="18"/>
                <w:szCs w:val="18"/>
                <w:lang w:eastAsia="en-US"/>
              </w:rPr>
              <w:t>44-172 Poniszowice</w:t>
            </w:r>
          </w:p>
        </w:tc>
        <w:tc>
          <w:tcPr>
            <w:tcW w:w="1372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522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25,00</w:t>
            </w:r>
          </w:p>
        </w:tc>
        <w:tc>
          <w:tcPr>
            <w:tcW w:w="1388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15,00</w:t>
            </w:r>
          </w:p>
        </w:tc>
        <w:tc>
          <w:tcPr>
            <w:tcW w:w="1375" w:type="dxa"/>
            <w:shd w:val="clear" w:color="auto" w:fill="A6A6A6" w:themeFill="background1" w:themeFillShade="A6"/>
            <w:vAlign w:val="center"/>
          </w:tcPr>
          <w:p w:rsidR="00F72DEE" w:rsidRPr="0027725F" w:rsidRDefault="00F72DEE" w:rsidP="00963C94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 w:rsidRPr="0027725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pkt</w:t>
            </w:r>
          </w:p>
        </w:tc>
      </w:tr>
    </w:tbl>
    <w:p w:rsidR="00F72DEE" w:rsidRDefault="00F72DEE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p w:rsidR="00DB46E2" w:rsidRDefault="00DB46E2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</w:p>
    <w:bookmarkEnd w:id="1"/>
    <w:p w:rsidR="00F05E19" w:rsidRPr="00C27B52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Wybrano ofert</w:t>
      </w:r>
      <w:r w:rsidR="00DD7437"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ę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:</w:t>
      </w:r>
    </w:p>
    <w:p w:rsidR="00051BCF" w:rsidRPr="00C27B52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47EF1" w:rsidRPr="00C27B52" w:rsidRDefault="00051BCF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1</w:t>
      </w:r>
    </w:p>
    <w:p w:rsidR="00A6602C" w:rsidRDefault="00A6602C" w:rsidP="00A6602C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27725F">
        <w:rPr>
          <w:rFonts w:asciiTheme="minorHAnsi" w:hAnsiTheme="minorHAnsi" w:cstheme="minorHAnsi"/>
          <w:b/>
          <w:sz w:val="18"/>
          <w:szCs w:val="18"/>
          <w:lang w:eastAsia="en-US"/>
        </w:rPr>
        <w:t>MERAZET Spółka akcyjna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ul. J. </w:t>
      </w:r>
      <w:proofErr w:type="spellStart"/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Krauthofera</w:t>
      </w:r>
      <w:proofErr w:type="spellEnd"/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36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60-203 Poznań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 xml:space="preserve"> </w:t>
      </w:r>
    </w:p>
    <w:p w:rsidR="00051BCF" w:rsidRPr="00A6602C" w:rsidRDefault="00EE24F9" w:rsidP="00A6602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9C4A33" w:rsidRPr="00C27B52" w:rsidRDefault="009C4A33" w:rsidP="009C4A33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C27B52">
        <w:rPr>
          <w:rFonts w:ascii="Calibri" w:hAnsi="Calibri" w:cs="Calibri"/>
          <w:sz w:val="18"/>
          <w:szCs w:val="18"/>
        </w:rPr>
        <w:t>Wybrano ofertę, która uzyskała najwyższą liczbę punktów w ocenie ofert na podstawie kryteriów określonych w SWZ.</w:t>
      </w:r>
    </w:p>
    <w:p w:rsidR="00051BCF" w:rsidRPr="0074614C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color w:val="FF0000"/>
          <w:sz w:val="18"/>
          <w:szCs w:val="18"/>
          <w:u w:val="single"/>
          <w:lang w:eastAsia="en-US"/>
        </w:rPr>
      </w:pPr>
    </w:p>
    <w:p w:rsidR="00A6602C" w:rsidRPr="00C27B52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2</w:t>
      </w:r>
    </w:p>
    <w:p w:rsidR="00A6602C" w:rsidRDefault="00A6602C" w:rsidP="00A6602C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27725F">
        <w:rPr>
          <w:rFonts w:asciiTheme="minorHAnsi" w:hAnsiTheme="minorHAnsi" w:cstheme="minorHAnsi"/>
          <w:b/>
          <w:sz w:val="18"/>
          <w:szCs w:val="18"/>
          <w:lang w:eastAsia="en-US"/>
        </w:rPr>
        <w:t>ERES MEDICAL Sp. z o.o.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Płouszowice Kol. 64B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21-008 Tomaszewice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 xml:space="preserve"> </w:t>
      </w:r>
    </w:p>
    <w:p w:rsidR="00A6602C" w:rsidRPr="00A6602C" w:rsidRDefault="00A6602C" w:rsidP="00A6602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A6602C" w:rsidRPr="00C27B52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C27B52">
        <w:rPr>
          <w:rFonts w:ascii="Calibri" w:hAnsi="Calibri" w:cs="Calibri"/>
          <w:sz w:val="18"/>
          <w:szCs w:val="18"/>
        </w:rPr>
        <w:t>Wybrano ofertę, która uzyskała najwyższą liczbę punktów w ocenie ofert na podstawie kryteriów określonych w SWZ.</w:t>
      </w:r>
    </w:p>
    <w:p w:rsidR="00A6602C" w:rsidRDefault="00A6602C" w:rsidP="007C5EC5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6602C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6602C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6602C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6602C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6602C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A6602C" w:rsidRPr="00C27B52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4</w:t>
      </w:r>
    </w:p>
    <w:p w:rsidR="00A6602C" w:rsidRDefault="00A6602C" w:rsidP="00A6602C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27725F">
        <w:rPr>
          <w:rFonts w:asciiTheme="minorHAnsi" w:hAnsiTheme="minorHAnsi" w:cstheme="minorHAnsi"/>
          <w:b/>
          <w:sz w:val="18"/>
          <w:szCs w:val="18"/>
          <w:lang w:eastAsia="en-US"/>
        </w:rPr>
        <w:t>SYL&amp;ANT Instruments inż. Józef Nitka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ul. Pyskowicka 12, Niewiesze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44-172 Poniszowice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 xml:space="preserve"> </w:t>
      </w:r>
    </w:p>
    <w:p w:rsidR="00A6602C" w:rsidRPr="00A6602C" w:rsidRDefault="00A6602C" w:rsidP="00A6602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A6602C" w:rsidRPr="00C27B52" w:rsidRDefault="00A6602C" w:rsidP="00A6602C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C27B52">
        <w:rPr>
          <w:rFonts w:ascii="Calibri" w:hAnsi="Calibri" w:cs="Calibri"/>
          <w:sz w:val="18"/>
          <w:szCs w:val="18"/>
        </w:rPr>
        <w:t>Wybrano ofertę, która uzyskała najwyższą liczbę punktów w ocenie ofert na podstawie kryteriów określonych w SWZ.</w:t>
      </w:r>
    </w:p>
    <w:p w:rsidR="00A6602C" w:rsidRDefault="00A6602C" w:rsidP="007C5EC5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7C5EC5" w:rsidRPr="00C27B52" w:rsidRDefault="00051BCF" w:rsidP="007C5EC5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 w:rsidR="00A6602C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5</w:t>
      </w:r>
    </w:p>
    <w:p w:rsidR="00A6602C" w:rsidRDefault="00A6602C" w:rsidP="00A6602C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27725F">
        <w:rPr>
          <w:rFonts w:asciiTheme="minorHAnsi" w:hAnsiTheme="minorHAnsi" w:cstheme="minorHAnsi"/>
          <w:b/>
          <w:sz w:val="18"/>
          <w:szCs w:val="18"/>
          <w:lang w:eastAsia="en-US"/>
        </w:rPr>
        <w:t>SYL&amp;ANT Instruments inż. Józef Nitka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A6602C">
        <w:rPr>
          <w:rFonts w:asciiTheme="minorHAnsi" w:hAnsiTheme="minorHAnsi" w:cstheme="minorHAnsi"/>
          <w:b/>
          <w:sz w:val="18"/>
          <w:szCs w:val="18"/>
          <w:lang w:eastAsia="en-US"/>
        </w:rPr>
        <w:t>ul. Pyskowicka 12, Niewiesze 44-172 Poniszowice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 xml:space="preserve"> </w:t>
      </w:r>
    </w:p>
    <w:p w:rsidR="00051BCF" w:rsidRPr="00C27B52" w:rsidRDefault="00051BCF" w:rsidP="00C27B52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245AD1" w:rsidRPr="00C27B52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  <w:r w:rsidR="008B1B21" w:rsidRPr="00C27B52"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</w:t>
      </w:r>
    </w:p>
    <w:p w:rsidR="0040777E" w:rsidRP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0777E" w:rsidRP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Pr="00315E86" w:rsidRDefault="0040777E" w:rsidP="0040777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Odrzucono:</w:t>
      </w:r>
    </w:p>
    <w:p w:rsidR="00315E86" w:rsidRDefault="00315E86" w:rsidP="00315E86">
      <w:pPr>
        <w:pStyle w:val="Akapitzlist"/>
        <w:tabs>
          <w:tab w:val="left" w:pos="0"/>
          <w:tab w:val="left" w:pos="284"/>
        </w:tabs>
        <w:spacing w:after="160" w:line="259" w:lineRule="auto"/>
        <w:ind w:left="1080"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315E86" w:rsidRDefault="00315E86" w:rsidP="00315E86">
      <w:pPr>
        <w:pStyle w:val="Akapitzlist"/>
        <w:tabs>
          <w:tab w:val="left" w:pos="0"/>
          <w:tab w:val="left" w:pos="284"/>
        </w:tabs>
        <w:spacing w:after="160" w:line="259" w:lineRule="auto"/>
        <w:ind w:left="1080"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PAKIET 3</w:t>
      </w:r>
    </w:p>
    <w:p w:rsidR="00315E86" w:rsidRPr="00315E86" w:rsidRDefault="00315E86" w:rsidP="00315E86">
      <w:pPr>
        <w:pStyle w:val="Akapitzlist"/>
        <w:tabs>
          <w:tab w:val="left" w:pos="0"/>
          <w:tab w:val="left" w:pos="284"/>
        </w:tabs>
        <w:spacing w:after="160" w:line="259" w:lineRule="auto"/>
        <w:ind w:left="1080" w:hanging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4C1F9E">
        <w:rPr>
          <w:rFonts w:asciiTheme="minorHAnsi" w:hAnsiTheme="minorHAnsi" w:cstheme="minorHAnsi"/>
          <w:b/>
          <w:bCs/>
          <w:sz w:val="18"/>
          <w:szCs w:val="18"/>
        </w:rPr>
        <w:t xml:space="preserve">Oferta 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4C1F9E">
        <w:rPr>
          <w:rFonts w:asciiTheme="minorHAnsi" w:hAnsiTheme="minorHAnsi" w:cstheme="minorHAnsi"/>
          <w:b/>
          <w:bCs/>
          <w:sz w:val="18"/>
          <w:szCs w:val="18"/>
        </w:rPr>
        <w:t xml:space="preserve"> - </w:t>
      </w:r>
      <w:r w:rsidRPr="0027725F">
        <w:rPr>
          <w:rFonts w:asciiTheme="minorHAnsi" w:hAnsiTheme="minorHAnsi" w:cstheme="minorHAnsi"/>
          <w:b/>
          <w:sz w:val="18"/>
          <w:szCs w:val="18"/>
          <w:lang w:eastAsia="en-US"/>
        </w:rPr>
        <w:t>ALF Distribution GmbH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proofErr w:type="spellStart"/>
      <w:r w:rsidRPr="00315E86">
        <w:rPr>
          <w:rFonts w:asciiTheme="minorHAnsi" w:hAnsiTheme="minorHAnsi" w:cstheme="minorHAnsi"/>
          <w:b/>
          <w:sz w:val="18"/>
          <w:szCs w:val="18"/>
          <w:lang w:eastAsia="en-US"/>
        </w:rPr>
        <w:t>Stephanstr</w:t>
      </w:r>
      <w:proofErr w:type="spellEnd"/>
      <w:r w:rsidRPr="00315E86">
        <w:rPr>
          <w:rFonts w:asciiTheme="minorHAnsi" w:hAnsiTheme="minorHAnsi" w:cstheme="minorHAnsi"/>
          <w:b/>
          <w:sz w:val="18"/>
          <w:szCs w:val="18"/>
          <w:lang w:eastAsia="en-US"/>
        </w:rPr>
        <w:t>. 19, 52064 Aachen Germany(Niemcy)</w:t>
      </w:r>
    </w:p>
    <w:p w:rsidR="00315E86" w:rsidRPr="00315E86" w:rsidRDefault="00315E86" w:rsidP="00315E86">
      <w:pPr>
        <w:tabs>
          <w:tab w:val="left" w:pos="1455"/>
        </w:tabs>
        <w:ind w:hanging="284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  <w:r w:rsidRPr="00315E86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prawne:</w:t>
      </w:r>
    </w:p>
    <w:p w:rsidR="00315E86" w:rsidRPr="00315E86" w:rsidRDefault="00315E86" w:rsidP="00315E86">
      <w:pPr>
        <w:tabs>
          <w:tab w:val="left" w:pos="1455"/>
        </w:tabs>
        <w:spacing w:line="360" w:lineRule="auto"/>
        <w:ind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315E86">
        <w:rPr>
          <w:rFonts w:ascii="Calibri" w:hAnsi="Calibri" w:cs="Calibri"/>
          <w:b/>
          <w:color w:val="000000"/>
          <w:sz w:val="18"/>
          <w:szCs w:val="18"/>
        </w:rPr>
        <w:t xml:space="preserve">        </w:t>
      </w:r>
      <w:r w:rsidRPr="00315E86">
        <w:rPr>
          <w:rFonts w:ascii="Calibri" w:hAnsi="Calibri" w:cs="Calibri"/>
          <w:color w:val="000000"/>
          <w:sz w:val="18"/>
          <w:szCs w:val="18"/>
        </w:rPr>
        <w:t>art. 226 ust 1 pkt 5) ustawy Prawo zamówień publicznych. Zgodnie z art. 226 ust 1 pkt 5) Zamawiający odrzuca ofertę, jeżeli  jej treść jest niezgodna z warunkami zamówienia.</w:t>
      </w:r>
    </w:p>
    <w:p w:rsidR="00315E86" w:rsidRDefault="00315E86" w:rsidP="00315E86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  <w:bookmarkStart w:id="3" w:name="_Hlk118878299"/>
    </w:p>
    <w:p w:rsidR="00315E86" w:rsidRPr="00315E86" w:rsidRDefault="00315E86" w:rsidP="00315E86">
      <w:pPr>
        <w:tabs>
          <w:tab w:val="left" w:pos="1455"/>
        </w:tabs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  <w:r w:rsidRPr="00315E86">
        <w:rPr>
          <w:rFonts w:ascii="Calibri" w:hAnsi="Calibri" w:cs="Calibri"/>
          <w:b/>
          <w:color w:val="000000"/>
          <w:sz w:val="18"/>
          <w:szCs w:val="18"/>
          <w:u w:val="single"/>
        </w:rPr>
        <w:t>Uzasadnienie faktyczne:</w:t>
      </w:r>
    </w:p>
    <w:p w:rsidR="00315E86" w:rsidRDefault="00315E86" w:rsidP="00315E86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315E86">
        <w:rPr>
          <w:rFonts w:asciiTheme="minorHAnsi" w:hAnsiTheme="minorHAnsi" w:cstheme="minorHAnsi"/>
          <w:color w:val="000000"/>
          <w:sz w:val="18"/>
          <w:szCs w:val="18"/>
        </w:rPr>
        <w:t xml:space="preserve">Zamawiający wymagał, aby Wykonawca </w:t>
      </w:r>
      <w:r w:rsidRPr="00315E86">
        <w:rPr>
          <w:rFonts w:asciiTheme="minorHAnsi" w:eastAsia="Batang" w:hAnsiTheme="minorHAnsi" w:cstheme="minorHAnsi"/>
          <w:sz w:val="18"/>
          <w:szCs w:val="18"/>
        </w:rPr>
        <w:t xml:space="preserve">przedstawił w swojej ofercie </w:t>
      </w:r>
      <w:r>
        <w:rPr>
          <w:rFonts w:asciiTheme="minorHAnsi" w:eastAsia="Batang" w:hAnsiTheme="minorHAnsi" w:cstheme="minorHAnsi"/>
          <w:sz w:val="18"/>
          <w:szCs w:val="18"/>
        </w:rPr>
        <w:t xml:space="preserve">wypełnioną </w:t>
      </w:r>
      <w:r w:rsidRPr="00315E86">
        <w:rPr>
          <w:rFonts w:asciiTheme="minorHAnsi" w:eastAsia="Batang" w:hAnsiTheme="minorHAnsi" w:cstheme="minorHAnsi"/>
          <w:sz w:val="18"/>
          <w:szCs w:val="18"/>
        </w:rPr>
        <w:t xml:space="preserve">tabelę parametrów technicznych oferowanego przedmiotu zamówienia stanowiącą </w:t>
      </w:r>
      <w:r w:rsidRPr="00315E86">
        <w:rPr>
          <w:rFonts w:asciiTheme="minorHAnsi" w:eastAsia="Batang" w:hAnsiTheme="minorHAnsi" w:cstheme="minorHAnsi"/>
          <w:b/>
          <w:sz w:val="18"/>
          <w:szCs w:val="18"/>
          <w:u w:val="single"/>
        </w:rPr>
        <w:t>załącznik nr 3 do SWZ</w:t>
      </w:r>
      <w:r w:rsidRPr="00315E86">
        <w:rPr>
          <w:rFonts w:asciiTheme="minorHAnsi" w:eastAsia="Batang" w:hAnsiTheme="minorHAnsi" w:cstheme="minorHAnsi"/>
          <w:sz w:val="18"/>
          <w:szCs w:val="18"/>
        </w:rPr>
        <w:t xml:space="preserve"> z wypełnioną kolumną parametr oferowanego sprzętu</w:t>
      </w:r>
      <w:r>
        <w:rPr>
          <w:rFonts w:asciiTheme="minorHAnsi" w:eastAsia="Batang" w:hAnsiTheme="minorHAnsi" w:cstheme="minorHAnsi"/>
          <w:sz w:val="18"/>
          <w:szCs w:val="18"/>
        </w:rPr>
        <w:t>.</w:t>
      </w:r>
    </w:p>
    <w:p w:rsidR="00B13AA0" w:rsidRPr="00B13AA0" w:rsidRDefault="00B13AA0" w:rsidP="00315E86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B13AA0">
        <w:rPr>
          <w:rFonts w:asciiTheme="minorHAnsi" w:eastAsia="Batang" w:hAnsiTheme="minorHAnsi" w:cstheme="minorHAnsi"/>
          <w:sz w:val="18"/>
          <w:szCs w:val="18"/>
        </w:rPr>
        <w:t xml:space="preserve">Zamawiający w złożonej ofercie nie przedstawił wymaganego załącznika nr 3 do SWZ. </w:t>
      </w:r>
    </w:p>
    <w:p w:rsidR="00315E86" w:rsidRDefault="00315E86" w:rsidP="00315E86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315E86">
        <w:rPr>
          <w:rFonts w:asciiTheme="minorHAnsi" w:eastAsia="Batang" w:hAnsiTheme="minorHAnsi" w:cstheme="minorHAnsi"/>
          <w:sz w:val="18"/>
          <w:szCs w:val="18"/>
        </w:rPr>
        <w:t xml:space="preserve">W związku, iż </w:t>
      </w:r>
      <w:r>
        <w:rPr>
          <w:rFonts w:asciiTheme="minorHAnsi" w:eastAsia="Batang" w:hAnsiTheme="minorHAnsi" w:cstheme="minorHAnsi"/>
          <w:sz w:val="18"/>
          <w:szCs w:val="18"/>
        </w:rPr>
        <w:t>Zamawiający nie jest wstanie ocenić</w:t>
      </w:r>
      <w:r w:rsidR="0010180C">
        <w:rPr>
          <w:rFonts w:asciiTheme="minorHAnsi" w:eastAsia="Batang" w:hAnsiTheme="minorHAnsi" w:cstheme="minorHAnsi"/>
          <w:sz w:val="18"/>
          <w:szCs w:val="18"/>
        </w:rPr>
        <w:t xml:space="preserve"> </w:t>
      </w:r>
      <w:r>
        <w:rPr>
          <w:rFonts w:asciiTheme="minorHAnsi" w:eastAsia="Batang" w:hAnsiTheme="minorHAnsi" w:cstheme="minorHAnsi"/>
          <w:sz w:val="18"/>
          <w:szCs w:val="18"/>
        </w:rPr>
        <w:t>czy</w:t>
      </w:r>
      <w:r w:rsidR="0010180C">
        <w:rPr>
          <w:rFonts w:asciiTheme="minorHAnsi" w:eastAsia="Batang" w:hAnsiTheme="minorHAnsi" w:cstheme="minorHAnsi"/>
          <w:sz w:val="18"/>
          <w:szCs w:val="18"/>
        </w:rPr>
        <w:t xml:space="preserve"> </w:t>
      </w:r>
      <w:r>
        <w:rPr>
          <w:rFonts w:asciiTheme="minorHAnsi" w:eastAsia="Batang" w:hAnsiTheme="minorHAnsi" w:cstheme="minorHAnsi"/>
          <w:sz w:val="18"/>
          <w:szCs w:val="18"/>
        </w:rPr>
        <w:t xml:space="preserve">zaoferowany sprzęt jest zgodny </w:t>
      </w:r>
      <w:r w:rsidR="0010180C">
        <w:rPr>
          <w:rFonts w:asciiTheme="minorHAnsi" w:eastAsia="Batang" w:hAnsiTheme="minorHAnsi" w:cstheme="minorHAnsi"/>
          <w:sz w:val="18"/>
          <w:szCs w:val="18"/>
        </w:rPr>
        <w:t>wymaganymi parametrami</w:t>
      </w:r>
      <w:r w:rsidRPr="00315E86">
        <w:rPr>
          <w:rFonts w:asciiTheme="minorHAnsi" w:eastAsia="Batang" w:hAnsiTheme="minorHAnsi" w:cstheme="minorHAnsi"/>
          <w:sz w:val="18"/>
          <w:szCs w:val="18"/>
        </w:rPr>
        <w:t xml:space="preserve">, </w:t>
      </w:r>
      <w:r w:rsidR="0010180C">
        <w:rPr>
          <w:rFonts w:asciiTheme="minorHAnsi" w:eastAsia="Batang" w:hAnsiTheme="minorHAnsi" w:cstheme="minorHAnsi"/>
          <w:sz w:val="18"/>
          <w:szCs w:val="18"/>
        </w:rPr>
        <w:t xml:space="preserve">Zamawiający postanawia jak na wstępie. </w:t>
      </w:r>
    </w:p>
    <w:p w:rsidR="0010180C" w:rsidRPr="00315E86" w:rsidRDefault="0010180C" w:rsidP="00315E86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</w:p>
    <w:bookmarkEnd w:id="3"/>
    <w:p w:rsidR="0010180C" w:rsidRPr="0040777E" w:rsidRDefault="0010180C" w:rsidP="0010180C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Unieważniono:</w:t>
      </w:r>
    </w:p>
    <w:p w:rsidR="00BA3E1C" w:rsidRPr="00B13AA0" w:rsidRDefault="0010180C" w:rsidP="00B13AA0">
      <w:pPr>
        <w:pStyle w:val="Akapitzlist"/>
        <w:tabs>
          <w:tab w:val="left" w:pos="284"/>
        </w:tabs>
        <w:suppressAutoHyphens/>
        <w:spacing w:line="360" w:lineRule="auto"/>
        <w:ind w:left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722D2">
        <w:rPr>
          <w:rFonts w:asciiTheme="minorHAnsi" w:hAnsiTheme="minorHAnsi" w:cstheme="minorHAnsi"/>
          <w:color w:val="000000"/>
          <w:sz w:val="18"/>
          <w:szCs w:val="18"/>
        </w:rPr>
        <w:t xml:space="preserve">Postępowanie w zakresie </w:t>
      </w:r>
      <w:r w:rsidRPr="001722D2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Pakietu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1722D2">
        <w:rPr>
          <w:rFonts w:asciiTheme="minorHAnsi" w:hAnsiTheme="minorHAnsi" w:cstheme="minorHAnsi"/>
          <w:color w:val="000000"/>
          <w:sz w:val="18"/>
          <w:szCs w:val="18"/>
        </w:rPr>
        <w:t xml:space="preserve"> zostało unieważnione na </w:t>
      </w:r>
      <w:r w:rsidRPr="001722D2">
        <w:rPr>
          <w:rFonts w:asciiTheme="minorHAnsi" w:hAnsiTheme="minorHAnsi" w:cstheme="minorHAnsi"/>
          <w:sz w:val="18"/>
          <w:szCs w:val="18"/>
        </w:rPr>
        <w:t xml:space="preserve">podstawie art. 255 pkt 2 ustawy </w:t>
      </w:r>
      <w:proofErr w:type="spellStart"/>
      <w:r w:rsidRPr="001722D2">
        <w:rPr>
          <w:rFonts w:asciiTheme="minorHAnsi" w:hAnsiTheme="minorHAnsi" w:cstheme="minorHAnsi"/>
          <w:color w:val="000000"/>
          <w:sz w:val="18"/>
          <w:szCs w:val="18"/>
        </w:rPr>
        <w:t>Pzp</w:t>
      </w:r>
      <w:proofErr w:type="spellEnd"/>
      <w:r w:rsidRPr="001722D2">
        <w:rPr>
          <w:rFonts w:asciiTheme="minorHAnsi" w:hAnsiTheme="minorHAnsi" w:cstheme="minorHAnsi"/>
          <w:color w:val="000000"/>
          <w:sz w:val="18"/>
          <w:szCs w:val="18"/>
        </w:rPr>
        <w:t xml:space="preserve">, tj. </w:t>
      </w:r>
      <w:r w:rsidRPr="001722D2">
        <w:rPr>
          <w:rFonts w:asciiTheme="minorHAnsi" w:hAnsiTheme="minorHAnsi" w:cstheme="minorHAnsi"/>
          <w:sz w:val="18"/>
          <w:szCs w:val="18"/>
        </w:rPr>
        <w:t>„Zamawiający unieważnia postępowanie o udzielenie zamówienia, jeżeli: wszystkie złożone wnioski o dopuszczenie do udziału w postępowaniu albo oferty podlegały odrzuceniu”.</w:t>
      </w:r>
    </w:p>
    <w:p w:rsidR="00BA5175" w:rsidRPr="009C0E1C" w:rsidRDefault="00BA5175" w:rsidP="00BA5175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6"/>
          <w:szCs w:val="16"/>
          <w:u w:val="single"/>
        </w:rPr>
      </w:pPr>
    </w:p>
    <w:p w:rsidR="00B13AA0" w:rsidRPr="00E3339A" w:rsidRDefault="00B13AA0" w:rsidP="00B13AA0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E3339A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          </w:t>
      </w:r>
      <w:r w:rsidRPr="00E3339A">
        <w:rPr>
          <w:rFonts w:ascii="Calibri" w:hAnsi="Calibri" w:cs="Calibri"/>
          <w:i/>
          <w:sz w:val="18"/>
          <w:szCs w:val="18"/>
        </w:rPr>
        <w:t xml:space="preserve">   </w:t>
      </w:r>
      <w:r w:rsidRPr="00E3339A">
        <w:rPr>
          <w:rFonts w:ascii="Calibri" w:hAnsi="Calibri" w:cs="Calibri"/>
          <w:bCs/>
          <w:i/>
        </w:rPr>
        <w:t>p.o. Kanclerza</w:t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 xml:space="preserve">                           </w:t>
      </w:r>
      <w:r>
        <w:rPr>
          <w:rFonts w:ascii="Calibri" w:hAnsi="Calibri" w:cs="Calibri"/>
          <w:bCs/>
          <w:i/>
        </w:rPr>
        <w:t xml:space="preserve">            </w:t>
      </w:r>
      <w:r>
        <w:rPr>
          <w:rFonts w:ascii="Calibri" w:hAnsi="Calibri" w:cs="Calibri"/>
          <w:bCs/>
          <w:i/>
        </w:rPr>
        <w:t xml:space="preserve"> </w:t>
      </w:r>
      <w:r w:rsidRPr="00E3339A">
        <w:rPr>
          <w:rFonts w:ascii="Calibri" w:hAnsi="Calibri" w:cs="Calibri"/>
          <w:bCs/>
          <w:i/>
        </w:rPr>
        <w:t xml:space="preserve"> </w:t>
      </w:r>
      <w:r w:rsidR="008526F2">
        <w:rPr>
          <w:rFonts w:ascii="Calibri" w:hAnsi="Calibri" w:cs="Calibri"/>
          <w:bCs/>
          <w:i/>
        </w:rPr>
        <w:t>/-/</w:t>
      </w:r>
    </w:p>
    <w:p w:rsidR="00B13AA0" w:rsidRPr="00E3339A" w:rsidRDefault="00B13AA0" w:rsidP="00B13AA0">
      <w:pPr>
        <w:autoSpaceDE w:val="0"/>
        <w:autoSpaceDN w:val="0"/>
        <w:adjustRightInd w:val="0"/>
        <w:ind w:right="567"/>
      </w:pP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E3339A">
        <w:rPr>
          <w:rFonts w:ascii="Calibri" w:hAnsi="Calibri" w:cs="Calibri"/>
          <w:bCs/>
          <w:i/>
        </w:rPr>
        <w:t>Bigda</w:t>
      </w:r>
      <w:proofErr w:type="spellEnd"/>
    </w:p>
    <w:p w:rsidR="001722D2" w:rsidRPr="0010180C" w:rsidRDefault="001722D2" w:rsidP="00B13AA0">
      <w:pPr>
        <w:tabs>
          <w:tab w:val="left" w:pos="1455"/>
        </w:tabs>
        <w:jc w:val="both"/>
        <w:rPr>
          <w:rFonts w:ascii="Calibri" w:hAnsi="Calibri" w:cs="Calibri"/>
          <w:color w:val="000000"/>
          <w:sz w:val="16"/>
          <w:szCs w:val="16"/>
        </w:rPr>
      </w:pP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P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bookmarkStart w:id="4" w:name="_GoBack"/>
      <w:bookmarkEnd w:id="4"/>
    </w:p>
    <w:p w:rsidR="00051BCF" w:rsidRPr="00B72F14" w:rsidRDefault="008B1B21" w:rsidP="00B72F14">
      <w:pPr>
        <w:tabs>
          <w:tab w:val="left" w:pos="709"/>
          <w:tab w:val="left" w:pos="3544"/>
        </w:tabs>
        <w:jc w:val="right"/>
        <w:rPr>
          <w:rFonts w:ascii="Calibri" w:hAnsi="Calibri" w:cs="Calibri"/>
          <w:i/>
          <w:iCs/>
          <w:sz w:val="18"/>
          <w:szCs w:val="18"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</w:p>
    <w:p w:rsidR="001722D2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  <w:t xml:space="preserve">      </w:t>
      </w:r>
      <w:r w:rsidR="00245AD1">
        <w:rPr>
          <w:rFonts w:ascii="Calibri" w:hAnsi="Calibri" w:cs="Calibri"/>
          <w:sz w:val="18"/>
          <w:szCs w:val="18"/>
        </w:rPr>
        <w:t xml:space="preserve">                                 </w:t>
      </w:r>
      <w:r w:rsidR="00245AD1" w:rsidRPr="00245AD1">
        <w:rPr>
          <w:rFonts w:ascii="Calibri" w:hAnsi="Calibri" w:cs="Calibri"/>
          <w:sz w:val="18"/>
          <w:szCs w:val="18"/>
        </w:rPr>
        <w:t xml:space="preserve"> </w:t>
      </w:r>
      <w:r w:rsidR="00B72F14">
        <w:rPr>
          <w:rFonts w:ascii="Calibri" w:hAnsi="Calibri" w:cs="Calibri"/>
          <w:sz w:val="18"/>
          <w:szCs w:val="18"/>
        </w:rPr>
        <w:t xml:space="preserve">        </w:t>
      </w: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66" w:rsidRDefault="00036766" w:rsidP="000A396A">
      <w:r>
        <w:separator/>
      </w:r>
    </w:p>
  </w:endnote>
  <w:endnote w:type="continuationSeparator" w:id="0">
    <w:p w:rsidR="00036766" w:rsidRDefault="0003676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66" w:rsidRDefault="00036766" w:rsidP="000A396A">
      <w:r>
        <w:separator/>
      </w:r>
    </w:p>
  </w:footnote>
  <w:footnote w:type="continuationSeparator" w:id="0">
    <w:p w:rsidR="00036766" w:rsidRDefault="0003676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526F2"/>
    <w:rsid w:val="00857E6D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13AA0"/>
    <w:rsid w:val="00B20D4A"/>
    <w:rsid w:val="00B31E84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3E1C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14537"/>
    <w:rsid w:val="00F22493"/>
    <w:rsid w:val="00F375F3"/>
    <w:rsid w:val="00F42434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AF3E3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3745-464A-4977-966C-D48F855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4</cp:revision>
  <cp:lastPrinted>2023-10-20T08:13:00Z</cp:lastPrinted>
  <dcterms:created xsi:type="dcterms:W3CDTF">2023-10-20T07:39:00Z</dcterms:created>
  <dcterms:modified xsi:type="dcterms:W3CDTF">2023-10-20T08:13:00Z</dcterms:modified>
</cp:coreProperties>
</file>