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5AB5BD2A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011EFE" w:rsidRPr="00011EFE">
        <w:rPr>
          <w:b/>
          <w:bCs/>
          <w:sz w:val="21"/>
          <w:szCs w:val="21"/>
        </w:rPr>
        <w:t>Remont drogi gminnej ul. Zielona (363187K) na odcinku 0+050 do 0+400 w Ludźmierzu, gmina Nowy Targ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355127EA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011EFE">
      <w:rPr>
        <w:sz w:val="20"/>
      </w:rPr>
      <w:t>r</w:t>
    </w:r>
    <w:r w:rsidR="00011EFE" w:rsidRPr="00011EFE">
      <w:rPr>
        <w:sz w:val="20"/>
      </w:rPr>
      <w:t>emont drogi gminnej ul. Zielona (363187K) na odcinku 0+050 do 0+400 w Ludźmierzu, gmina Nowy Targ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1EFE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3F1F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3E7C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518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8B3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BB5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1414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22</cp:revision>
  <cp:lastPrinted>2023-11-07T08:59:00Z</cp:lastPrinted>
  <dcterms:created xsi:type="dcterms:W3CDTF">2022-06-07T12:43:00Z</dcterms:created>
  <dcterms:modified xsi:type="dcterms:W3CDTF">2023-11-07T08:59:00Z</dcterms:modified>
</cp:coreProperties>
</file>