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7603E" w:rsidRDefault="006B3CAB" w:rsidP="0067603E">
      <w:pPr>
        <w:pStyle w:val="Nagwek4"/>
        <w:jc w:val="center"/>
      </w:pPr>
      <w:r w:rsidRPr="006B3CAB">
        <w:t>SPECYFIKACJA WARUNKÓW ZAMÓWIENIA (SWZ)</w:t>
      </w: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56383" w:rsidRPr="006B3CAB" w:rsidRDefault="00356383" w:rsidP="0035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56383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:rsidR="00356383" w:rsidRPr="006B3CAB" w:rsidRDefault="00356383" w:rsidP="00356383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:rsidR="006B3CAB" w:rsidRPr="006B3CAB" w:rsidRDefault="00356383" w:rsidP="00356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:rsidR="006B3CAB" w:rsidRPr="00356383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B3CAB" w:rsidRPr="00356383" w:rsidRDefault="0067603E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383">
        <w:rPr>
          <w:rFonts w:ascii="Times New Roman" w:eastAsia="Times New Roman" w:hAnsi="Times New Roman" w:cs="Times New Roman"/>
          <w:b/>
          <w:bCs/>
          <w:lang w:eastAsia="pl-PL"/>
        </w:rPr>
        <w:t>ZAPRASZA DO ZŁ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OŻENIA OFERTY W POSTĘPOWANIU O UDZIELENIE ZAMOWIENIA PUBLICZN</w:t>
      </w:r>
      <w:r w:rsidR="00673BAA" w:rsidRPr="00356383">
        <w:rPr>
          <w:rFonts w:ascii="Times New Roman" w:eastAsia="Times New Roman" w:hAnsi="Times New Roman" w:cs="Times New Roman"/>
          <w:b/>
          <w:bCs/>
          <w:lang w:eastAsia="pl-PL"/>
        </w:rPr>
        <w:t>EGO W TRYBIE PODSTAWOWYM Z FAKUL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TATYWNYMI NEGOCJACJAMI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O WARTOŚCI ZAMÓWIENIA NIE PRZEKRACZAJĄCEJ PROGÓW UNIJNYCH  O JAKICH STANOWI ART. 3 USTAWY  Z 11 WRZEŚNIA 2019 R. PRAWO </w:t>
      </w:r>
      <w:r w:rsidR="001F328D" w:rsidRPr="00356383">
        <w:rPr>
          <w:rFonts w:ascii="Times New Roman" w:eastAsia="Times New Roman" w:hAnsi="Times New Roman" w:cs="Times New Roman"/>
          <w:b/>
          <w:bCs/>
          <w:lang w:eastAsia="pl-PL"/>
        </w:rPr>
        <w:t xml:space="preserve">ZAMOWIEŃ PUBLICZNYCH, </w:t>
      </w:r>
      <w:r w:rsidR="006B3CAB" w:rsidRPr="00356383">
        <w:rPr>
          <w:rFonts w:ascii="Times New Roman" w:eastAsia="Times New Roman" w:hAnsi="Times New Roman" w:cs="Times New Roman"/>
          <w:b/>
          <w:bCs/>
          <w:lang w:eastAsia="pl-PL"/>
        </w:rPr>
        <w:t>PN.:</w:t>
      </w:r>
    </w:p>
    <w:p w:rsidR="006B3CAB" w:rsidRPr="00356383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3CAB" w:rsidRPr="00356383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CAB" w:rsidRPr="001F328D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="003563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ŚCIEŻKA EDUKACYJNA W SIADLE GÓRNYM, GMINA KOŁBASKOWO</w:t>
      </w:r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0"/>
    <w:p w:rsidR="006B3CAB" w:rsidRPr="00471721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 wykonawcy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3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i podmiotach trzecich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4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wzór zobowiązania podmiotu udostępniającego zasoby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5 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umowy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5a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Wykonawcy do faktur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5b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częściowe od Podwykonawcy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5c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od Podwykonawcy</w:t>
      </w:r>
    </w:p>
    <w:p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5d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Wykonawcy</w:t>
      </w:r>
    </w:p>
    <w:p w:rsid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6   </w:t>
      </w:r>
      <w:r w:rsidR="006B3CAB"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budowlany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7</w:t>
      </w:r>
      <w:r w:rsidR="00471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specyfikacja techniczna wykonania i odbioru robót</w:t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B3CAB" w:rsidRP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8   </w:t>
      </w:r>
      <w:r w:rsidR="006B3CAB"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 robót</w:t>
      </w:r>
    </w:p>
    <w:p w:rsidR="006B3CAB" w:rsidRP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9   </w:t>
      </w:r>
      <w:r w:rsidR="006B3CAB"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gwarancji należytego wykonania umowy.</w:t>
      </w:r>
    </w:p>
    <w:p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56383" w:rsidRDefault="00356383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56383" w:rsidRDefault="00356383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7603E" w:rsidRPr="006B3CAB" w:rsidRDefault="0067603E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 – Podstawowe informacje o postępowaniu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:rsidR="00356383" w:rsidRPr="006B3CAB" w:rsidRDefault="00356383" w:rsidP="00356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:rsidR="00356383" w:rsidRPr="006B3CAB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10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:rsidR="00356383" w:rsidRPr="00356383" w:rsidRDefault="00356383" w:rsidP="0035638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:rsidR="00471721" w:rsidRPr="00B1181B" w:rsidRDefault="00B1181B" w:rsidP="00D215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37D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Ścieżka edukacyjna w </w:t>
      </w:r>
      <w:proofErr w:type="spellStart"/>
      <w:r w:rsidR="00437D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Siadle</w:t>
      </w:r>
      <w:proofErr w:type="spellEnd"/>
      <w:r w:rsidR="00437D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Górnym</w:t>
      </w:r>
      <w:r w:rsidR="00D21593">
        <w:rPr>
          <w:rFonts w:ascii="Times New Roman" w:eastAsia="Times New Roman" w:hAnsi="Times New Roman" w:cs="Times New Roman"/>
          <w:b/>
          <w:szCs w:val="24"/>
          <w:lang w:eastAsia="zh-CN"/>
        </w:rPr>
        <w:t>, gmina Kołbaskowo</w:t>
      </w:r>
      <w:r w:rsidRPr="00B11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91A61" w:rsidRPr="00891A6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>mówień publicznych (</w:t>
      </w:r>
      <w:proofErr w:type="spellStart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. Dz.U. 2021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>r,. poz. 1129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7C15BA">
        <w:rPr>
          <w:rFonts w:ascii="Times New Roman" w:eastAsia="Times New Roman" w:hAnsi="Times New Roman" w:cs="Times New Roman"/>
          <w:bCs/>
          <w:sz w:val="24"/>
          <w:szCs w:val="24"/>
        </w:rPr>
        <w:t xml:space="preserve">zwana dalej ustawą . </w:t>
      </w:r>
    </w:p>
    <w:p w:rsidR="006B3CAB" w:rsidRPr="006B3CAB" w:rsidRDefault="006B3CAB" w:rsidP="00D2159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Postępowanie prowadzone jest w trybie podstawowym z możliwością prowadzenia negocjacji</w:t>
      </w:r>
      <w:r w:rsidR="00D215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art. 275 pkt 2) ustawy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1" w:history="1">
        <w:r w:rsidR="006B3CAB"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E64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przewiduje możliwości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zastrzega obowiązku osobistego wykonania przez Wykonawcę kluczowych zadań.</w:t>
      </w:r>
    </w:p>
    <w:p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:rsidR="00462126" w:rsidRPr="0026187A" w:rsidRDefault="00462126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prawno-techniczna wykonania zadania:</w:t>
      </w:r>
    </w:p>
    <w:p w:rsidR="00B1181B" w:rsidRPr="00B1181B" w:rsidRDefault="00B1181B" w:rsidP="00B1181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462126"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dokumentacja </w:t>
      </w:r>
      <w:r w:rsidRPr="00B1181B">
        <w:rPr>
          <w:rFonts w:ascii="Times New Roman" w:hAnsi="Times New Roman" w:cs="Times New Roman"/>
          <w:sz w:val="24"/>
        </w:rPr>
        <w:t xml:space="preserve">projektowa, specyfikacja techniczna  wykonany i  odbioru robót budowlanych  opracowana przez Pracownię </w:t>
      </w:r>
      <w:r w:rsidR="00D21593">
        <w:rPr>
          <w:rFonts w:ascii="Times New Roman" w:hAnsi="Times New Roman" w:cs="Times New Roman"/>
          <w:sz w:val="24"/>
        </w:rPr>
        <w:t xml:space="preserve">Architektoniczną 4Q </w:t>
      </w:r>
      <w:proofErr w:type="spellStart"/>
      <w:r w:rsidR="00D21593">
        <w:rPr>
          <w:rFonts w:ascii="Times New Roman" w:hAnsi="Times New Roman" w:cs="Times New Roman"/>
          <w:sz w:val="24"/>
        </w:rPr>
        <w:t>Dekton</w:t>
      </w:r>
      <w:proofErr w:type="spellEnd"/>
      <w:r w:rsidRPr="00B1181B">
        <w:rPr>
          <w:rFonts w:ascii="Times New Roman" w:hAnsi="Times New Roman" w:cs="Times New Roman"/>
          <w:sz w:val="24"/>
        </w:rPr>
        <w:t xml:space="preserve">, ul. </w:t>
      </w:r>
      <w:r w:rsidR="00D21593">
        <w:rPr>
          <w:rFonts w:ascii="Times New Roman" w:hAnsi="Times New Roman" w:cs="Times New Roman"/>
          <w:sz w:val="24"/>
        </w:rPr>
        <w:t xml:space="preserve">Królewicza Kazimierza 2i/3, </w:t>
      </w:r>
      <w:r w:rsidR="00D21593">
        <w:rPr>
          <w:rFonts w:ascii="Times New Roman" w:hAnsi="Times New Roman" w:cs="Times New Roman"/>
          <w:sz w:val="24"/>
        </w:rPr>
        <w:br/>
        <w:t>71-552</w:t>
      </w:r>
      <w:r w:rsidRPr="00B1181B">
        <w:rPr>
          <w:rFonts w:ascii="Times New Roman" w:hAnsi="Times New Roman" w:cs="Times New Roman"/>
          <w:sz w:val="24"/>
        </w:rPr>
        <w:t xml:space="preserve"> Szczecin.</w:t>
      </w:r>
    </w:p>
    <w:p w:rsidR="00437D2A" w:rsidRPr="00437D2A" w:rsidRDefault="00B1181B" w:rsidP="00437D2A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D10A97">
        <w:rPr>
          <w:rFonts w:ascii="Times New Roman" w:hAnsi="Times New Roman" w:cs="Times New Roman"/>
          <w:sz w:val="24"/>
        </w:rPr>
        <w:t xml:space="preserve">- </w:t>
      </w:r>
      <w:r w:rsidR="00437D2A">
        <w:rPr>
          <w:rFonts w:ascii="Times New Roman" w:hAnsi="Times New Roman" w:cs="Times New Roman"/>
          <w:sz w:val="24"/>
        </w:rPr>
        <w:t xml:space="preserve"> nie z</w:t>
      </w:r>
      <w:r w:rsidR="000C5B66" w:rsidRPr="00D10A97">
        <w:rPr>
          <w:rFonts w:ascii="Times New Roman" w:hAnsi="Times New Roman" w:cs="Times New Roman"/>
          <w:sz w:val="24"/>
        </w:rPr>
        <w:t>głoszenia</w:t>
      </w:r>
      <w:r w:rsidR="00D10A97" w:rsidRPr="00D10A97">
        <w:rPr>
          <w:rFonts w:ascii="Times New Roman" w:hAnsi="Times New Roman" w:cs="Times New Roman"/>
          <w:sz w:val="24"/>
        </w:rPr>
        <w:t xml:space="preserve"> </w:t>
      </w:r>
      <w:r w:rsidR="00437D2A" w:rsidRPr="00437D2A">
        <w:rPr>
          <w:rFonts w:ascii="Times New Roman" w:hAnsi="Times New Roman" w:cs="Times New Roman"/>
          <w:sz w:val="24"/>
        </w:rPr>
        <w:t>wniesienia sprzeciwu do zgłoszenia wykonywania robót budowlanych nie wymagających pozwolenia na budowę przez Starostę Polickiego (AB.6743.49.K.2021.JZ).</w:t>
      </w:r>
    </w:p>
    <w:p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:rsidR="00E64A5D" w:rsidRPr="006B3CAB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hyperlink r:id="rId12" w:history="1">
        <w:r w:rsidRPr="006B3CAB">
          <w:rPr>
            <w:rFonts w:ascii="Times New Roman" w:eastAsia="Times New Roman" w:hAnsi="Times New Roman" w:cs="Times New Roman"/>
            <w:color w:val="2F5496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:rsidR="00155F2E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</w:p>
    <w:p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 w:rsidR="00155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gdyż podstawą prawną przetwarzania danych osobowych jest art. 6 ust. 1 lit. c RODO</w:t>
      </w:r>
    </w:p>
    <w:p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F2E" w:rsidRDefault="00155F2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F2E" w:rsidRPr="006B3CAB" w:rsidRDefault="00155F2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formie elektronicznej za pośrednictwem platformyzakupowej.pl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3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:rsidR="006B3CAB" w:rsidRPr="006B3CAB" w:rsidRDefault="006B3CAB" w:rsidP="00E06C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:rsidR="006B3CAB" w:rsidRPr="00891A61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:rsidR="006B3CAB" w:rsidRPr="00891A61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:rsidR="006B3CAB" w:rsidRPr="00F60B1C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Trusewicz tel. +48 91/884-90-48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4" w:history="1">
        <w:r w:rsidR="00437D2A" w:rsidRPr="001F34FD">
          <w:rPr>
            <w:rStyle w:val="Hipercze"/>
          </w:rPr>
          <w:t>biuro@kolbaskowo.pl</w:t>
        </w:r>
      </w:hyperlink>
      <w:r w:rsidR="00437D2A">
        <w:t xml:space="preserve"> </w:t>
      </w:r>
      <w:r w:rsidR="006B3CAB" w:rsidRPr="00F60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F60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przedmiotu zamówienia</w:t>
      </w:r>
    </w:p>
    <w:p w:rsidR="006B3CAB" w:rsidRPr="006B3CAB" w:rsidRDefault="00891A61" w:rsidP="0081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5" w:history="1">
        <w:r w:rsidR="00437D2A" w:rsidRPr="001F34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11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811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przetargowej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1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będzie przekazywał wykonawcom informacje w formie elektronicznej za pośrednictwem </w:t>
      </w:r>
      <w:hyperlink r:id="rId2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7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:rsidR="006B3CAB" w:rsidRPr="006B3CAB" w:rsidRDefault="006B3CAB" w:rsidP="00D86211">
      <w:pPr>
        <w:numPr>
          <w:ilvl w:val="1"/>
          <w:numId w:val="28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:rsidR="006B3CAB" w:rsidRPr="006B3CAB" w:rsidRDefault="006B3CAB" w:rsidP="00D86211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pod</w:t>
        </w:r>
      </w:hyperlink>
      <w:hyperlink r:id="rId3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</w:t>
        </w:r>
      </w:hyperlink>
      <w:hyperlink r:id="rId3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7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8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0F070E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6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7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h.21eeoojwb3nb"/>
      <w:bookmarkEnd w:id="1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60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6B3CAB" w:rsidRPr="006B3CAB" w:rsidRDefault="006B3CAB" w:rsidP="00D86211">
      <w:pPr>
        <w:numPr>
          <w:ilvl w:val="1"/>
          <w:numId w:val="3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:rsidR="006B3CAB" w:rsidRPr="006B3CAB" w:rsidRDefault="006B3CAB" w:rsidP="00D86211">
      <w:pPr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do: złożenia, zmiany, wycofania oferty wynosi 150 MB natomiast przy komunikacji wielkość pliku to maksymalnie 500 MB.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:rsidR="006B3CAB" w:rsidRPr="006B3CAB" w:rsidRDefault="006B3CAB" w:rsidP="00D86211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:rsidR="006B3CAB" w:rsidRPr="006B3CAB" w:rsidRDefault="006B3CAB" w:rsidP="00D86211">
      <w:pPr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:rsidR="006B3CAB" w:rsidRPr="006B3CAB" w:rsidRDefault="006B3CAB" w:rsidP="00D86211">
      <w:pPr>
        <w:numPr>
          <w:ilvl w:val="0"/>
          <w:numId w:val="30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4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Pełnomocnictwo, o którym mowa w ust. 1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Wspólnicy spółki cywilnej są wykonawcami wspólnie ubiegającymi się o udzielenie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mają do nich zastosowanie zasady określone w ust. 1 – 3.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lastRenderedPageBreak/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:rsidR="00D10A97" w:rsidRPr="00437D2A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</w:t>
      </w:r>
      <w:r w:rsidR="00437D2A">
        <w:rPr>
          <w:rFonts w:ascii="Times New Roman" w:eastAsia="Times New Roman" w:hAnsi="Times New Roman" w:cs="Times New Roman"/>
          <w:sz w:val="24"/>
          <w:szCs w:val="24"/>
          <w:lang w:eastAsia="pl-PL"/>
        </w:rPr>
        <w:t>onawców – załącznik nr 1 do SWZ</w:t>
      </w:r>
    </w:p>
    <w:p w:rsidR="00D10A97" w:rsidRPr="006B3CAB" w:rsidRDefault="00D10A97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:rsidR="006B3CAB" w:rsidRPr="00F463A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63AC" w:rsidRDefault="006B3CAB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:rsidR="00437D2A" w:rsidRPr="00F463AC" w:rsidRDefault="00437D2A" w:rsidP="00437D2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3CAB" w:rsidRPr="006B3CAB" w:rsidRDefault="006B3CAB" w:rsidP="00437D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:rsidR="006B3CAB" w:rsidRPr="006B3CAB" w:rsidRDefault="006B3CAB" w:rsidP="00437D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:rsidR="006B3CAB" w:rsidRPr="006B3CAB" w:rsidRDefault="001F328D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:rsidR="006B3CAB" w:rsidRPr="006B3CAB" w:rsidRDefault="006B3CAB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4, 5, 7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Wykluczenie Wykonawcy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:rsidR="00F463AC" w:rsidRDefault="006B3CAB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:rsidR="007D3B55" w:rsidRDefault="007D3B55" w:rsidP="00D10A9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sytuacji ekonomiczno-finansowej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34653" w:rsidRPr="006B3CAB" w:rsidRDefault="007D3B55" w:rsidP="00234653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4653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znajduje się w sytuacji ekonomicznej i finansowej </w:t>
      </w:r>
      <w:r w:rsidR="00234653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zapewniającej należyte wykonanie zamówienia, jeżeli wykonawca wykaże, że:</w:t>
      </w:r>
    </w:p>
    <w:p w:rsidR="00234653" w:rsidRPr="00F463AC" w:rsidRDefault="00234653" w:rsidP="00234653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ubezpieczony od odpowiedzialności cywilnej w zakresie prowadzonej działalności związanej z przedmiotem zamówienia na sumę gwarancyjną nie niższą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200.000,00</w:t>
      </w:r>
      <w:r w:rsidRPr="00F4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D3B55" w:rsidRPr="00234653" w:rsidRDefault="00234653" w:rsidP="00234653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AC">
        <w:rPr>
          <w:rFonts w:ascii="Times New Roman" w:hAnsi="Times New Roman" w:cs="Times New Roman"/>
          <w:sz w:val="24"/>
          <w:szCs w:val="24"/>
        </w:rPr>
        <w:t>posiada środki finansowe lub zdolność kredytową</w:t>
      </w:r>
      <w:r>
        <w:rPr>
          <w:rFonts w:ascii="Times New Roman" w:hAnsi="Times New Roman" w:cs="Times New Roman"/>
          <w:sz w:val="24"/>
          <w:szCs w:val="24"/>
        </w:rPr>
        <w:t xml:space="preserve"> w wysokości nie niższej niż 100.000,00 </w:t>
      </w:r>
      <w:r w:rsidRPr="00F463AC">
        <w:rPr>
          <w:rFonts w:ascii="Times New Roman" w:hAnsi="Times New Roman" w:cs="Times New Roman"/>
          <w:sz w:val="24"/>
          <w:szCs w:val="24"/>
        </w:rPr>
        <w:t>zł.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:rsidR="006B3CAB" w:rsidRPr="00C06DC5" w:rsidRDefault="006B3CAB" w:rsidP="00E06C63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5 lat przed upływem terminu składania ofert, a jeżeli okres prowadzenia działalności jest krótszy - w tym okresie, wykonał należycie co najmniej </w:t>
      </w:r>
      <w:r w:rsidR="000E75F1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</w:t>
      </w:r>
      <w:r w:rsidR="00C41DD2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</w:t>
      </w:r>
      <w:r w:rsidR="00097878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obiektów małej architektury</w:t>
      </w:r>
      <w:r w:rsidR="00C41DD2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brutto </w:t>
      </w:r>
      <w:r w:rsidR="00D10A97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463AC"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:rsidR="006B3CAB" w:rsidRPr="00C06DC5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robót, których wartość wyrażona w umowie w innej walucie niż PLN należy dokonać przeliczenia tej waluty na PLN przy zastosowaniu średniego kursu NBP na dzień zakończenia robót (w przypadku robót rozliczanych wyłącznie w walutach innych niż PLN).</w:t>
      </w:r>
    </w:p>
    <w:p w:rsidR="00205E35" w:rsidRPr="00C06DC5" w:rsidRDefault="006B3CAB" w:rsidP="00205E35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:rsidR="00205E35" w:rsidRPr="00C06DC5" w:rsidRDefault="00205E35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hAnsi="Times New Roman" w:cs="Times New Roman"/>
          <w:sz w:val="24"/>
        </w:rPr>
        <w:t xml:space="preserve">● </w:t>
      </w:r>
      <w:r w:rsidRPr="00C06DC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06DC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C06DC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C06DC5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C06DC5">
        <w:rPr>
          <w:rFonts w:ascii="Times New Roman" w:hAnsi="Times New Roman" w:cs="Times New Roman"/>
          <w:sz w:val="24"/>
          <w:szCs w:val="24"/>
        </w:rPr>
        <w:t xml:space="preserve">, </w:t>
      </w:r>
      <w:r w:rsidRPr="00C06DC5">
        <w:rPr>
          <w:rFonts w:ascii="Times New Roman" w:hAnsi="Times New Roman" w:cs="Times New Roman"/>
          <w:sz w:val="24"/>
          <w:szCs w:val="24"/>
        </w:rPr>
        <w:tab/>
      </w:r>
      <w:r w:rsidRPr="00C06DC5">
        <w:rPr>
          <w:rFonts w:ascii="Times New Roman" w:hAnsi="Times New Roman" w:cs="Times New Roman"/>
          <w:sz w:val="24"/>
          <w:szCs w:val="24"/>
        </w:rPr>
        <w:tab/>
        <w:t>posiadającą:</w:t>
      </w:r>
    </w:p>
    <w:p w:rsidR="00205E35" w:rsidRPr="00C06DC5" w:rsidRDefault="00205E35" w:rsidP="00205E35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DC5">
        <w:rPr>
          <w:rFonts w:ascii="Times New Roman" w:hAnsi="Times New Roman" w:cs="Times New Roman"/>
          <w:sz w:val="24"/>
          <w:szCs w:val="24"/>
        </w:rPr>
        <w:lastRenderedPageBreak/>
        <w:tab/>
        <w:t>- uprawnienia budowlane do kierowania robotami budowlanymi</w:t>
      </w:r>
      <w:bookmarkStart w:id="2" w:name="_Hlk492540094"/>
      <w:r w:rsidRPr="00C06DC5">
        <w:rPr>
          <w:rFonts w:ascii="Times New Roman" w:hAnsi="Times New Roman" w:cs="Times New Roman"/>
          <w:sz w:val="24"/>
          <w:szCs w:val="24"/>
        </w:rPr>
        <w:t xml:space="preserve">  w specjalności </w:t>
      </w:r>
      <w:bookmarkEnd w:id="2"/>
    </w:p>
    <w:p w:rsidR="00205E35" w:rsidRPr="00C06DC5" w:rsidRDefault="007D3B55" w:rsidP="00205E35">
      <w:pPr>
        <w:tabs>
          <w:tab w:val="left" w:pos="1080"/>
        </w:tabs>
        <w:spacing w:after="0"/>
        <w:ind w:left="1134" w:right="98"/>
        <w:jc w:val="both"/>
        <w:rPr>
          <w:rFonts w:ascii="Times New Roman" w:hAnsi="Times New Roman" w:cs="Times New Roman"/>
          <w:sz w:val="24"/>
          <w:szCs w:val="24"/>
        </w:rPr>
      </w:pPr>
      <w:r w:rsidRPr="00C06DC5">
        <w:rPr>
          <w:rFonts w:ascii="Times New Roman" w:hAnsi="Times New Roman" w:cs="Times New Roman"/>
          <w:sz w:val="24"/>
        </w:rPr>
        <w:tab/>
        <w:t>konstrukcyjno-budowlanej</w:t>
      </w:r>
    </w:p>
    <w:p w:rsidR="006B3CAB" w:rsidRPr="006B3CAB" w:rsidRDefault="006B3CAB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Osoba która będzie pełnić funkcję kierownika budowy musi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:rsidR="006B3CAB" w:rsidRPr="006B3CAB" w:rsidRDefault="006B3CAB" w:rsidP="00D8621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 zdolności technicznej,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wodowej </w:t>
      </w:r>
      <w:r w:rsidR="00155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ekonomiczno-finansowej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dopuszcza łączne spełnianie warunku przez Wykonawców.</w:t>
      </w:r>
    </w:p>
    <w:p w:rsidR="006B3CAB" w:rsidRPr="00EB72A1" w:rsidRDefault="006B3CAB" w:rsidP="00D86211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Załącznikiem nr 2 i 3 do SWZ.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2).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>ów dowod</w:t>
      </w:r>
      <w:r w:rsidR="00D17617">
        <w:rPr>
          <w:rFonts w:ascii="Times New Roman" w:eastAsia="Trebuchet MS" w:hAnsi="Times New Roman" w:cs="Times New Roman"/>
          <w:sz w:val="24"/>
          <w:szCs w:val="24"/>
          <w:lang w:eastAsia="pl-PL"/>
        </w:rPr>
        <w:t>owych</w:t>
      </w:r>
      <w:r w:rsidR="00E3457C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lastRenderedPageBreak/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6B3CAB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:rsidR="006B3CAB" w:rsidRPr="0099423E" w:rsidRDefault="00A43F36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:rsidR="0099423E" w:rsidRPr="0008231D" w:rsidRDefault="0099423E" w:rsidP="0099423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dokumentów potwierdzających, że Wykonawca jest ubezpieczony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:rsidR="0099423E" w:rsidRPr="0099423E" w:rsidRDefault="0099423E" w:rsidP="0099423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informacji banku lub spółdzielczej kasy oszczędnościowo-kredytowej 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>potwierdzającej wysokość posiadanych środków finansowych lub zdolność kredytową Wykonawcy, w okresie nie wcześniejszym niż 3 miesiące przed jej złożeniem,</w:t>
      </w:r>
    </w:p>
    <w:p w:rsidR="00A01E66" w:rsidRPr="00D17617" w:rsidRDefault="00A01E66" w:rsidP="00A01E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C06DC5">
        <w:rPr>
          <w:rFonts w:ascii="Times New Roman" w:eastAsia="Times New Roman" w:hAnsi="Times New Roman"/>
          <w:b/>
          <w:sz w:val="24"/>
          <w:szCs w:val="24"/>
        </w:rPr>
        <w:t xml:space="preserve">kosztorys ofertowy </w:t>
      </w:r>
      <w:r w:rsidRPr="00C06DC5">
        <w:rPr>
          <w:rFonts w:ascii="Times New Roman" w:eastAsia="Times New Roman" w:hAnsi="Times New Roman" w:cs="Times New Roman"/>
          <w:b/>
          <w:sz w:val="24"/>
          <w:szCs w:val="24"/>
        </w:rPr>
        <w:t xml:space="preserve">uproszczony </w:t>
      </w:r>
      <w:r w:rsidRPr="00C06DC5">
        <w:rPr>
          <w:rFonts w:ascii="Times New Roman" w:hAnsi="Times New Roman" w:cs="Times New Roman"/>
          <w:sz w:val="24"/>
          <w:szCs w:val="24"/>
        </w:rPr>
        <w:t xml:space="preserve">zgodny z rozdziałem XVII ust. 3 </w:t>
      </w:r>
      <w:proofErr w:type="spellStart"/>
      <w:r w:rsidRPr="00C06DC5">
        <w:rPr>
          <w:rFonts w:ascii="Times New Roman" w:hAnsi="Times New Roman" w:cs="Times New Roman"/>
          <w:sz w:val="24"/>
          <w:szCs w:val="24"/>
        </w:rPr>
        <w:t>s</w:t>
      </w:r>
      <w:r w:rsidR="007A0071" w:rsidRPr="00C06DC5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D82F67" w:rsidRPr="00C06DC5">
        <w:rPr>
          <w:rFonts w:ascii="Times New Roman" w:hAnsi="Times New Roman" w:cs="Times New Roman"/>
          <w:sz w:val="24"/>
          <w:szCs w:val="24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:rsidR="006B3CAB" w:rsidRPr="006B3CAB" w:rsidRDefault="006B3CAB" w:rsidP="00E06C6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 i 3 do SWZ;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inne dokumenty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:rsidR="00651B77" w:rsidRPr="00155F2E" w:rsidRDefault="00651B77" w:rsidP="00651B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5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9) </w:t>
      </w:r>
      <w:r w:rsidRPr="00155F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opis produktu urządzeń wraz z zaświadczeniem</w:t>
      </w:r>
      <w:r w:rsidRPr="00155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produkty posiadają certyfikaty</w:t>
      </w:r>
      <w:r w:rsidR="001953C7" w:rsidRPr="00155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64F6" w:rsidRPr="00155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</w:t>
      </w:r>
      <w:r w:rsidR="008764F6" w:rsidRPr="00155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764F6" w:rsidRPr="00155F2E">
        <w:rPr>
          <w:rFonts w:ascii="Times New Roman" w:eastAsia="Arial CE" w:hAnsi="Times New Roman" w:cs="Times New Roman"/>
          <w:color w:val="000000" w:themeColor="text1"/>
          <w:sz w:val="24"/>
          <w:szCs w:val="24"/>
        </w:rPr>
        <w:t xml:space="preserve">bezpieczeństwa ze znakiem “B” </w:t>
      </w:r>
      <w:r w:rsidR="001953C7" w:rsidRPr="00155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8764F6" w:rsidRPr="00155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64F6" w:rsidRPr="00155F2E">
        <w:rPr>
          <w:rFonts w:ascii="Times New Roman" w:eastAsia="Arial CE" w:hAnsi="Times New Roman" w:cs="Times New Roman"/>
          <w:color w:val="000000" w:themeColor="text1"/>
          <w:sz w:val="24"/>
          <w:szCs w:val="24"/>
        </w:rPr>
        <w:t xml:space="preserve">aktualne atesty PZH, ITB zgodnie z zapisami rozdziału </w:t>
      </w:r>
      <w:r w:rsidR="008764F6" w:rsidRPr="00155F2E">
        <w:rPr>
          <w:rFonts w:ascii="Times New Roman" w:eastAsia="Arial CE" w:hAnsi="Times New Roman" w:cs="Times New Roman"/>
          <w:color w:val="000000" w:themeColor="text1"/>
          <w:sz w:val="24"/>
          <w:szCs w:val="24"/>
        </w:rPr>
        <w:tab/>
        <w:t>XXIV ust. 3</w:t>
      </w:r>
    </w:p>
    <w:p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:rsidR="00D17617" w:rsidRPr="006B3CAB" w:rsidRDefault="00D17617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:rsidR="006B3CAB" w:rsidRPr="006B3CAB" w:rsidRDefault="006B3CAB" w:rsidP="00D86211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:rsidR="006B3CAB" w:rsidRPr="006B3CAB" w:rsidRDefault="006B3CAB" w:rsidP="00D8621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:rsid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:rsidR="00155F2E" w:rsidRPr="006B3CAB" w:rsidRDefault="00155F2E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XIV - Termin wykonania zamówienia, miejsce, gwarancja i rękojmia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nie może być 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dłuższy niż </w:t>
      </w:r>
      <w:r w:rsidR="0008231D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04AD8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 liczonych od dnia podpisa</w:t>
      </w:r>
      <w:r w:rsidR="0008231D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41DD2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ia umowy, ale nie krótszy niż 3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D2"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</w:t>
      </w: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Wykonawca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B3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oferty powinien podać termin realizacji określony w 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Termin realizacji zamówienia stanowi jedno z kryteriów oceny ofert.</w:t>
      </w:r>
    </w:p>
    <w:p w:rsidR="006B3CAB" w:rsidRPr="00A523C4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Wymagany przez zamawiającego 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82F67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Wykonawca w formularzu oferty powinien podać termin jednakowy dla gwarancji i rękojmi określony w miesiącach. Termin gwarancji i rękojmi stanowi jedno z kryteriów oceny ofert.</w:t>
      </w:r>
    </w:p>
    <w:p w:rsidR="00B47987" w:rsidRPr="00B47987" w:rsidRDefault="00A523C4" w:rsidP="00B47987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BFD" w:rsidRPr="00A523C4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A523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</w:t>
      </w:r>
      <w:r w:rsidR="006B3CAB" w:rsidRPr="007D3B55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zamówienia</w:t>
      </w:r>
      <w:r w:rsidR="003F7BFD" w:rsidRPr="007D3B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B47987" w:rsidRPr="00B47987">
        <w:rPr>
          <w:rFonts w:ascii="Times New Roman" w:hAnsi="Times New Roman" w:cs="Times New Roman"/>
          <w:sz w:val="24"/>
        </w:rPr>
        <w:t>działka Nr ew. gr. 53, 74, 121  obręb  Siadło Górne</w:t>
      </w:r>
      <w:r w:rsidR="00B47987" w:rsidRPr="00B47987">
        <w:rPr>
          <w:rFonts w:ascii="Times New Roman" w:hAnsi="Times New Roman" w:cs="Times New Roman"/>
          <w:iCs/>
          <w:sz w:val="24"/>
        </w:rPr>
        <w:t>.</w:t>
      </w:r>
    </w:p>
    <w:p w:rsidR="00B47987" w:rsidRPr="00B47987" w:rsidRDefault="00B47987" w:rsidP="00B47987">
      <w:pPr>
        <w:pStyle w:val="Tekstpodstawowy"/>
        <w:ind w:left="360"/>
      </w:pPr>
    </w:p>
    <w:p w:rsidR="00A523C4" w:rsidRPr="00A523C4" w:rsidRDefault="00A523C4" w:rsidP="00A523C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0DD3" w:rsidRPr="006B3CAB" w:rsidRDefault="00ED0DD3" w:rsidP="00ED0DD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wnoszenia wadium.</w:t>
      </w:r>
    </w:p>
    <w:p w:rsidR="006B3CAB" w:rsidRPr="006B3CAB" w:rsidRDefault="006B3CAB" w:rsidP="00ED0D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:rsidR="006B3CAB" w:rsidRPr="005C1C0F" w:rsidRDefault="006B3CAB" w:rsidP="00D862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:rsidR="003C5251" w:rsidRPr="003F7BFD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:rsidR="003C5251" w:rsidRPr="006B3CAB" w:rsidRDefault="003C5251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555B" w:rsidRPr="00704F73" w:rsidRDefault="0053555B" w:rsidP="00704F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04F73">
        <w:rPr>
          <w:rFonts w:ascii="Times New Roman" w:hAnsi="Times New Roman" w:cs="Times New Roman"/>
          <w:b/>
          <w:sz w:val="24"/>
        </w:rPr>
        <w:t>Cena oferty jest ceną ryczałtową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F73" w:rsidRPr="00704F73">
        <w:rPr>
          <w:sz w:val="24"/>
          <w:szCs w:val="24"/>
        </w:rPr>
        <w:t xml:space="preserve"> </w:t>
      </w:r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Cenę oferty należy obliczyć, uwzględniając całość wynagrodzenia Wykonawcy za prawidłowe wykonanie umowy. Wykonawca jest zobowiązany </w:t>
      </w:r>
      <w:r w:rsidRPr="00704F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skalkulować cenę na podstawie wszelkich wymogów związanych z realizacją zamówienia, w szczególności zapisami: SWZ,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 xml:space="preserve">dokumentacji  projektowej, </w:t>
      </w:r>
      <w:proofErr w:type="spellStart"/>
      <w:r w:rsidRPr="00704F73"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00704F73">
        <w:rPr>
          <w:rFonts w:ascii="Times New Roman" w:eastAsia="Times New Roman" w:hAnsi="Times New Roman" w:cs="Times New Roman"/>
          <w:sz w:val="24"/>
          <w:szCs w:val="24"/>
        </w:rPr>
        <w:t xml:space="preserve">, przedmiaru robót i wzoru </w:t>
      </w:r>
      <w:r w:rsidR="00704F73" w:rsidRPr="00704F73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704F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8EE" w:rsidRPr="00B47987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Cena ofertowa musi obejmować wszystkie koszty związane z r</w:t>
      </w:r>
      <w:r w:rsidR="00704F73">
        <w:rPr>
          <w:rFonts w:ascii="Times New Roman" w:eastAsia="Times New Roman" w:hAnsi="Times New Roman" w:cs="Times New Roman"/>
          <w:sz w:val="24"/>
          <w:szCs w:val="24"/>
        </w:rPr>
        <w:t xml:space="preserve">ealizacją przedmiotu zamówienia,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Wykonawcy, a w szczególności:</w:t>
      </w:r>
    </w:p>
    <w:p w:rsidR="00704F73" w:rsidRDefault="00704F73" w:rsidP="00704F7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04F73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p</w:t>
      </w:r>
      <w:r w:rsidR="00B47987" w:rsidRPr="00704F73">
        <w:rPr>
          <w:rFonts w:ascii="Times New Roman" w:hAnsi="Times New Roman" w:cs="Times New Roman"/>
          <w:sz w:val="24"/>
        </w:rPr>
        <w:t>ełnej obsługi geodezyjnej, wraz ze sporządzeniem inwentaryzacji geodezyjnej powykonawczej ,</w:t>
      </w:r>
    </w:p>
    <w:p w:rsidR="00B47987" w:rsidRPr="00704F73" w:rsidRDefault="00704F73" w:rsidP="00704F7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w</w:t>
      </w:r>
      <w:r w:rsidR="00B47987" w:rsidRPr="00704F73">
        <w:rPr>
          <w:rFonts w:ascii="Times New Roman" w:hAnsi="Times New Roman" w:cs="Times New Roman"/>
          <w:sz w:val="24"/>
        </w:rPr>
        <w:t>ykonania pełnej dokumentacji powykonawczej,</w:t>
      </w:r>
    </w:p>
    <w:p w:rsidR="00B47987" w:rsidRPr="00704F73" w:rsidRDefault="00704F73" w:rsidP="00704F7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o</w:t>
      </w:r>
      <w:r w:rsidR="00B47987" w:rsidRPr="00704F73">
        <w:rPr>
          <w:rFonts w:ascii="Times New Roman" w:hAnsi="Times New Roman" w:cs="Times New Roman"/>
          <w:sz w:val="24"/>
        </w:rPr>
        <w:t>rganizacji i likwidacji zaplecza i placu budowy,</w:t>
      </w:r>
    </w:p>
    <w:p w:rsidR="00B47987" w:rsidRPr="00704F73" w:rsidRDefault="00704F73" w:rsidP="00704F7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p</w:t>
      </w:r>
      <w:r w:rsidR="00B47987" w:rsidRPr="00704F73">
        <w:rPr>
          <w:rFonts w:ascii="Times New Roman" w:hAnsi="Times New Roman" w:cs="Times New Roman"/>
          <w:sz w:val="24"/>
        </w:rPr>
        <w:t>rób, sprawdzeń i badań laboratoryjnych przewidzianych warunkami technicznymi wykonania i odbioru robót budowlano-montażowych,</w:t>
      </w:r>
    </w:p>
    <w:p w:rsidR="00B47987" w:rsidRPr="00704F73" w:rsidRDefault="00704F73" w:rsidP="00704F7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 u</w:t>
      </w:r>
      <w:r w:rsidR="00B47987" w:rsidRPr="00704F73">
        <w:rPr>
          <w:rFonts w:ascii="Times New Roman" w:hAnsi="Times New Roman" w:cs="Times New Roman"/>
          <w:sz w:val="24"/>
        </w:rPr>
        <w:t>bezpieczenie placu budowy od odpowiedzialności cywilnej</w:t>
      </w:r>
    </w:p>
    <w:p w:rsidR="00B47987" w:rsidRPr="00704F73" w:rsidRDefault="00704F73" w:rsidP="00704F73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● o</w:t>
      </w:r>
      <w:r w:rsidR="00B47987" w:rsidRPr="00704F73">
        <w:rPr>
          <w:rFonts w:ascii="Times New Roman" w:hAnsi="Times New Roman" w:cs="Times New Roman"/>
          <w:sz w:val="24"/>
        </w:rPr>
        <w:t>chrony mienia, warunki bezpieczeństwa na placu budowy i p.poż.,</w:t>
      </w:r>
    </w:p>
    <w:p w:rsidR="00B47987" w:rsidRPr="00704F73" w:rsidRDefault="00704F73" w:rsidP="00704F73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● u</w:t>
      </w:r>
      <w:r w:rsidR="00B47987" w:rsidRPr="00704F73">
        <w:rPr>
          <w:rFonts w:ascii="Times New Roman" w:hAnsi="Times New Roman" w:cs="Times New Roman"/>
          <w:sz w:val="24"/>
        </w:rPr>
        <w:t>tylizacji i zagospodarowanie odpadów, wykonawca jest wytwórcą odpadów w rozumieniu ustawy o odpadach z dnia 27 kwietnia 2001r. z późniejszymi zmianami</w:t>
      </w:r>
      <w:r w:rsidR="00B47987" w:rsidRPr="00704F73">
        <w:rPr>
          <w:rFonts w:ascii="Times New Roman" w:hAnsi="Times New Roman" w:cs="Times New Roman"/>
          <w:color w:val="FF0000"/>
          <w:sz w:val="24"/>
        </w:rPr>
        <w:t xml:space="preserve">, </w:t>
      </w:r>
    </w:p>
    <w:p w:rsidR="00B47987" w:rsidRPr="00704F73" w:rsidRDefault="00704F73" w:rsidP="00704F73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● z</w:t>
      </w:r>
      <w:r w:rsidR="00B47987" w:rsidRPr="00704F73">
        <w:rPr>
          <w:rFonts w:ascii="Times New Roman" w:hAnsi="Times New Roman" w:cs="Times New Roman"/>
          <w:sz w:val="24"/>
        </w:rPr>
        <w:t>asilania zaplecza budowy w  niezbędne media,</w:t>
      </w:r>
    </w:p>
    <w:p w:rsidR="00B47987" w:rsidRPr="00704F73" w:rsidRDefault="00704F73" w:rsidP="00704F73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● i</w:t>
      </w:r>
      <w:r w:rsidR="00B47987" w:rsidRPr="00704F73">
        <w:rPr>
          <w:rFonts w:ascii="Times New Roman" w:hAnsi="Times New Roman" w:cs="Times New Roman"/>
          <w:bCs/>
          <w:sz w:val="24"/>
        </w:rPr>
        <w:t>nne wynikające z dokumentacji projektowej i specyfikacji technicznej wykonania i odbioru robót budowlanych.</w:t>
      </w:r>
    </w:p>
    <w:p w:rsidR="00BA4106" w:rsidRPr="007D3B55" w:rsidRDefault="00BA4106" w:rsidP="00BA4106">
      <w:pPr>
        <w:tabs>
          <w:tab w:val="num" w:pos="450"/>
        </w:tabs>
        <w:spacing w:after="0" w:line="240" w:lineRule="auto"/>
        <w:ind w:left="450"/>
        <w:rPr>
          <w:rFonts w:ascii="Times New Roman" w:hAnsi="Times New Roman" w:cs="Times New Roman"/>
          <w:b/>
          <w:sz w:val="24"/>
        </w:rPr>
      </w:pPr>
      <w:r w:rsidRPr="007D3B55">
        <w:rPr>
          <w:rFonts w:ascii="Times New Roman" w:hAnsi="Times New Roman" w:cs="Times New Roman"/>
          <w:b/>
          <w:sz w:val="24"/>
        </w:rPr>
        <w:tab/>
        <w:t xml:space="preserve">● </w:t>
      </w:r>
      <w:r w:rsidRPr="007D3B55">
        <w:rPr>
          <w:rFonts w:ascii="Times New Roman" w:hAnsi="Times New Roman" w:cs="Times New Roman"/>
          <w:sz w:val="24"/>
        </w:rPr>
        <w:t>podatków i opłat związanych z wykonaniem zadania.</w:t>
      </w:r>
    </w:p>
    <w:p w:rsidR="007F28EE" w:rsidRPr="007F28EE" w:rsidRDefault="007F28EE" w:rsidP="007F28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8EE">
        <w:rPr>
          <w:rFonts w:ascii="Times New Roman" w:hAnsi="Times New Roman" w:cs="Times New Roman"/>
          <w:sz w:val="24"/>
        </w:rPr>
        <w:t xml:space="preserve">Wykonawca  sporządza </w:t>
      </w:r>
      <w:r w:rsidRPr="007F28EE">
        <w:rPr>
          <w:rFonts w:ascii="Times New Roman" w:hAnsi="Times New Roman" w:cs="Times New Roman"/>
          <w:b/>
          <w:sz w:val="24"/>
        </w:rPr>
        <w:t>kosztorys ofertowy uproszczony</w:t>
      </w:r>
      <w:r w:rsidRPr="007F28EE">
        <w:rPr>
          <w:rFonts w:ascii="Times New Roman" w:hAnsi="Times New Roman" w:cs="Times New Roman"/>
          <w:sz w:val="24"/>
        </w:rPr>
        <w:t xml:space="preserve"> w zakresie rzeczowym i zastosowanych gatunków materiałów i urządzeń zgodny z  dokumentacją projektową i specyfikacją techniczną wykonania i odbioru robót budowlanych.</w:t>
      </w:r>
      <w:r w:rsidRPr="007F28EE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Kosztorys ma znaczenie pomocnicze i nie zmienia</w:t>
      </w:r>
      <w:r w:rsidR="007A0071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charakteru</w:t>
      </w:r>
      <w:r w:rsidR="007A0071">
        <w:rPr>
          <w:rFonts w:ascii="Times New Roman" w:hAnsi="Times New Roman" w:cs="Times New Roman"/>
          <w:sz w:val="24"/>
        </w:rPr>
        <w:t xml:space="preserve"> ceny jako ryczałtowej.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Zgodnie z ust. 1 Komunikatu Prezesa Głównego Urzędu Statystycznego z dnia 24 stycznia 2005 r. (Dz. Urz. GUS Nr 1 z 2005 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:rsidR="00F16DF7" w:rsidRPr="00704F73" w:rsidRDefault="0053555B" w:rsidP="00F16D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 jeżeli została złożona oferta,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powstania u zamawiającego obowiązku podatkowego zgodnie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podatku od towarów i usług, dla celów zastosowania kryterium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dolicza do 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B3CAB" w:rsidRPr="00AD07DD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F6800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07D68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</w:t>
      </w:r>
      <w:r w:rsidRPr="00AD0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hyperlink r:id="rId85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AD0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0F6800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07D68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</w:t>
      </w:r>
      <w:r w:rsidR="008E6024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D0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AD0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odszyfrowanie wczytanych na Platformie ofert.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:rsidR="006B3CAB" w:rsidRPr="006B3CAB" w:rsidRDefault="006B3CAB" w:rsidP="00D86211">
      <w:pPr>
        <w:numPr>
          <w:ilvl w:val="1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:rsidR="006B3CAB" w:rsidRPr="006B3CAB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:rsidR="0014547A" w:rsidRDefault="006B3CAB" w:rsidP="00D86211">
      <w:pPr>
        <w:numPr>
          <w:ilvl w:val="0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:rsidR="006B3CAB" w:rsidRPr="00AD07DD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BA4106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0F6800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704F73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07D68"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</w:t>
      </w:r>
      <w:r w:rsidRPr="00AD0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2021 r. </w:t>
      </w:r>
    </w:p>
    <w:p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ofert: 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cena – 60%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termin realizacji zamówienia – 20 %</w:t>
      </w:r>
    </w:p>
    <w:p w:rsidR="006B3CAB" w:rsidRPr="006B3CAB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najkrótszy oferowany termin realizacji    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  = ----------------------------------------------------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 realizacji w ofercie ocenianej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7D3B55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Maksymalny termin realizacji zamówienia 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wynosi </w:t>
      </w:r>
      <w:r w:rsidR="006E00ED"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7D8A" w:rsidRPr="007D3B55">
        <w:rPr>
          <w:rFonts w:ascii="Times New Roman" w:eastAsia="Times New Roman" w:hAnsi="Times New Roman" w:cs="Times New Roman"/>
          <w:b/>
          <w:bCs/>
          <w:sz w:val="24"/>
          <w:szCs w:val="24"/>
        </w:rPr>
        <w:t>miesięcy</w:t>
      </w:r>
      <w:r w:rsidRPr="007D3B55">
        <w:rPr>
          <w:rFonts w:ascii="Times New Roman" w:eastAsia="Times New Roman" w:hAnsi="Times New Roman" w:cs="Times New Roman"/>
          <w:bCs/>
          <w:sz w:val="24"/>
          <w:szCs w:val="24"/>
        </w:rPr>
        <w:t xml:space="preserve"> kalendarzowych od dnia podpisania umowy. 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realizacji krótszy 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niż </w:t>
      </w:r>
      <w:r w:rsidR="00507D68" w:rsidRPr="007D3B5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D68" w:rsidRPr="007D3B55">
        <w:rPr>
          <w:rFonts w:ascii="Times New Roman" w:eastAsia="Times New Roman" w:hAnsi="Times New Roman" w:cs="Times New Roman"/>
          <w:b/>
          <w:sz w:val="24"/>
          <w:szCs w:val="24"/>
        </w:rPr>
        <w:t>miesią</w:t>
      </w:r>
      <w:r w:rsidR="00CC7D8A" w:rsidRPr="007D3B5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07D68" w:rsidRPr="007D3B5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 kalendarzowych od dnia podpisania umowy, do oceny ofert w kryterium „termin realizacji” zostanie przyjęty termin </w:t>
      </w:r>
      <w:r w:rsidR="00507D68" w:rsidRPr="007D3B5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C7D8A" w:rsidRPr="007D3B55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, czyli minimalny zgodny z możliwościami i żądaniem zamawiającego zawartym w </w:t>
      </w:r>
      <w:proofErr w:type="spellStart"/>
      <w:r w:rsidRPr="007D3B55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7D3B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CAB" w:rsidRPr="007D3B55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6B3CAB" w:rsidRPr="006B3CAB" w:rsidRDefault="006B3CAB" w:rsidP="006B3CAB">
      <w:pPr>
        <w:spacing w:after="0" w:line="240" w:lineRule="auto"/>
        <w:ind w:left="284" w:firstLine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</w:t>
      </w:r>
      <w:r w:rsidR="00180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gwarancji i rękojmi – 2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„gwarancja i rękojmia” (G):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gwarancji i rękojmi w ofercie ocenianej</w:t>
      </w:r>
    </w:p>
    <w:p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  = --------------------------------------------------------------------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x 100 pkt x 20%</w:t>
      </w:r>
    </w:p>
    <w:p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najdłuższy oferowany termin gwarancji i rękojmi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6B3CAB" w:rsidRPr="006B3CAB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E10F51">
        <w:rPr>
          <w:rFonts w:ascii="Times New Roman" w:eastAsia="Times New Roman" w:hAnsi="Times New Roman" w:cs="Times New Roman"/>
          <w:bCs/>
          <w:sz w:val="24"/>
          <w:szCs w:val="24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miesięcy licząc od dnia podpisania protokołu odbioru końcowego robót.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Termin gwarancji musi być identyczny z terminem rękojmi.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Jeżeli Wykonawca zaproponuje termin gwarancji i rękojmi dłuższy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niż 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od dnia podpisania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protokołu odbioru końcowego robót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do oceny ofert w kryterium „termin gwarancji i rękojmi” zostanie przyjęty termin </w:t>
      </w:r>
      <w:r w:rsidR="00E10F51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czyli maksymalny zgodny z możliwościami i żądaniem zamawiającego zawartym 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Komisja przetargowa oceni oferty sumując punkty uzyskane z poszczególnych kryteriów:</w:t>
      </w:r>
    </w:p>
    <w:p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S = C + T + G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:rsidR="006B3CAB" w:rsidRPr="006B3CAB" w:rsidRDefault="006B3CAB" w:rsidP="00D8621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Wykonawca, którego oferta zostanie uznana za najkorzystniejszą, będzie zobowiązany przed podpisaniem umowy do wniesienia zabezpieczenia należytego wykonania umowy w wysokości i formie określonej w Rozdziale XXII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wysokości 3% ceny całkowitej (brutto) podanej w ofercie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całości przedmiotu zamówienia.</w:t>
      </w:r>
      <w:r w:rsidRPr="006B3CA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Zabezpieczenie służy pokryciu roszczeń z tytułu niewykonania lub nienależytego wykonania umowy, w tym roszczeń z tytułu rękojmi za wady lub gwarancji.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może być wnoszone według wyboru wykonawcy w jednej lub w kilku 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:rsidR="006B3CAB" w:rsidRPr="006B3CAB" w:rsidRDefault="006B3CAB" w:rsidP="00D86211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6b ust. 5 pkt 2 ustawy z 9 listopada 2000 r. o utworzeniu Polskiej Agencji Rozwoju Przedsiębiorczości.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 wniesienie zabezpieczenia w formach wskazan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 art. 450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formy zabezpieczenia w trakcie realizacji umowy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art. 451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zabezpieczenie w następujących terminach: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:rsidR="006B3CAB" w:rsidRPr="006B3CAB" w:rsidRDefault="006B3CAB" w:rsidP="00D8621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 terminie 15 dni od dnia, w którym upływa okres gwarancji/rękojmi, liczony zgodnie z postanowieniami zawartej umowy.</w:t>
      </w:r>
    </w:p>
    <w:p w:rsidR="006B3CAB" w:rsidRPr="006B3CAB" w:rsidRDefault="00704F73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wnoszone w pieniądzu powinno zostać wpłacone przelewem na rachunek bankowy zamawiającego numer rachunku </w:t>
      </w:r>
      <w:r w:rsidRPr="006B3C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5 1240 3927 1111 0000 4099 1928,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przelewu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zabezpieczenie należytego wykonania umowy dot. zadania inwestycyjnego pn.: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Ścieżka edukacyjna 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Siadle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Górnym, gmina Kołbaskowo</w:t>
      </w:r>
      <w:r w:rsidR="006B3CAB" w:rsidRPr="006E0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B3CAB" w:rsidRPr="0095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wnoszone w formie innej niż w pieniądzu powinno być dostarczone w formie oryginału, przez wykonawcę do siedziby zamawiającego, najpóźniej w dniu podpisania umowy – do chwili jej podpisania.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zawartego w gwarancji lub w poręczeniu musi spełniać wymagania określone w ust. 12 i musi zostać zaakceptowana przez zamawiającego przed podpisaniem umowy, w związku z czym należy zamawiającemu przedłożyć projekt treści oświadczenia z odpowiednim wyprzedzeniem.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Wypłata, o której mowa w ust. 10, następuje nie później niż w ostatnim dniu ważności dotychczasowego zabezpieczenia.  </w:t>
      </w:r>
    </w:p>
    <w:p w:rsidR="006B3CAB" w:rsidRPr="006B3CAB" w:rsidRDefault="006B3CAB" w:rsidP="00D86211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gwarancji lub poręczenia musi jednocześnie wynikać: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wierzytelności, która ma być zabezpieczona gwarancją lub poręczeniem i zakresu zabezpieczenia zgodnego z ust. 1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gwarancji lub poręczenia,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gwarancji lub poręczenia, obejmujący cały okres wykonania zamówienia, począwszy co najmniej od dnia wyznaczonego na dzień zawarcia umowy, z zastrzeżeniem ust. 10 powyżej,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:rsidR="006B3CAB" w:rsidRPr="006B3CAB" w:rsidRDefault="006B3CAB" w:rsidP="00D86211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w przypadku, o którym mowa w ust. 9 i 10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Wzór gwarancji należytego wykonania umowy oraz odpowiedzialności z tytułu rękojmi stanowi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9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jedynie drobne redakcyjne odstępstwa od tego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wzoru.</w:t>
      </w:r>
    </w:p>
    <w:p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:rsidR="00AB0D90" w:rsidRPr="00A523C4" w:rsidRDefault="00AB0D90" w:rsidP="00A523C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A523C4" w:rsidRPr="00A523C4" w:rsidRDefault="00A523C4" w:rsidP="00D86211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14983">
        <w:rPr>
          <w:rFonts w:ascii="Times New Roman" w:hAnsi="Times New Roman"/>
          <w:sz w:val="24"/>
          <w:szCs w:val="24"/>
        </w:rPr>
        <w:t xml:space="preserve">Przedmiotem zamówienia jest wykonanie robót budowlanych związanych z inwestycją  </w:t>
      </w:r>
      <w:r>
        <w:rPr>
          <w:rFonts w:ascii="Times New Roman" w:hAnsi="Times New Roman"/>
          <w:sz w:val="24"/>
          <w:szCs w:val="24"/>
        </w:rPr>
        <w:t>pn.:</w:t>
      </w:r>
    </w:p>
    <w:p w:rsidR="00A523C4" w:rsidRDefault="00AB0D90" w:rsidP="00AE7A6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3C4">
        <w:rPr>
          <w:rFonts w:ascii="Times New Roman" w:hAnsi="Times New Roman" w:cs="Times New Roman"/>
          <w:b/>
          <w:sz w:val="24"/>
          <w:szCs w:val="24"/>
        </w:rPr>
        <w:t>„</w:t>
      </w:r>
      <w:r w:rsidR="000A1313">
        <w:rPr>
          <w:rFonts w:ascii="Times New Roman" w:hAnsi="Times New Roman" w:cs="Times New Roman"/>
          <w:b/>
          <w:sz w:val="24"/>
          <w:szCs w:val="24"/>
        </w:rPr>
        <w:t xml:space="preserve">Ścieżka edukacyjna w </w:t>
      </w:r>
      <w:proofErr w:type="spellStart"/>
      <w:r w:rsidR="000A1313">
        <w:rPr>
          <w:rFonts w:ascii="Times New Roman" w:hAnsi="Times New Roman" w:cs="Times New Roman"/>
          <w:b/>
          <w:sz w:val="24"/>
          <w:szCs w:val="24"/>
        </w:rPr>
        <w:t>Siadle</w:t>
      </w:r>
      <w:proofErr w:type="spellEnd"/>
      <w:r w:rsidR="000A1313">
        <w:rPr>
          <w:rFonts w:ascii="Times New Roman" w:hAnsi="Times New Roman" w:cs="Times New Roman"/>
          <w:b/>
          <w:sz w:val="24"/>
          <w:szCs w:val="24"/>
        </w:rPr>
        <w:t xml:space="preserve"> Górnym</w:t>
      </w:r>
      <w:r w:rsidR="00A523C4">
        <w:rPr>
          <w:rFonts w:ascii="Times New Roman" w:hAnsi="Times New Roman" w:cs="Times New Roman"/>
          <w:b/>
          <w:sz w:val="24"/>
          <w:szCs w:val="24"/>
        </w:rPr>
        <w:t>”</w:t>
      </w:r>
    </w:p>
    <w:p w:rsidR="00AB0D90" w:rsidRDefault="00A523C4" w:rsidP="00AE7A6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A69">
        <w:rPr>
          <w:rFonts w:ascii="Times New Roman" w:hAnsi="Times New Roman" w:cs="Times New Roman"/>
          <w:sz w:val="24"/>
          <w:szCs w:val="24"/>
        </w:rPr>
        <w:t xml:space="preserve">Kody </w:t>
      </w:r>
      <w:r w:rsidR="00AB0D90" w:rsidRPr="00AB0D90">
        <w:rPr>
          <w:rFonts w:ascii="Times New Roman" w:hAnsi="Times New Roman" w:cs="Times New Roman"/>
          <w:sz w:val="24"/>
          <w:szCs w:val="24"/>
        </w:rPr>
        <w:t xml:space="preserve">CPV: </w:t>
      </w:r>
      <w:r w:rsidR="00B74311">
        <w:rPr>
          <w:rFonts w:ascii="Times New Roman" w:hAnsi="Times New Roman" w:cs="Times New Roman"/>
          <w:sz w:val="24"/>
          <w:szCs w:val="24"/>
        </w:rPr>
        <w:t>45</w:t>
      </w:r>
      <w:r w:rsidR="00B30529">
        <w:rPr>
          <w:rFonts w:ascii="Times New Roman" w:hAnsi="Times New Roman" w:cs="Times New Roman"/>
          <w:sz w:val="24"/>
          <w:szCs w:val="24"/>
        </w:rPr>
        <w:t xml:space="preserve">212120-3 </w:t>
      </w:r>
      <w:r>
        <w:rPr>
          <w:rFonts w:ascii="Times New Roman" w:hAnsi="Times New Roman" w:cs="Times New Roman"/>
          <w:sz w:val="24"/>
          <w:szCs w:val="24"/>
        </w:rPr>
        <w:t xml:space="preserve">Roboty </w:t>
      </w:r>
      <w:r w:rsidR="00B30529">
        <w:rPr>
          <w:rFonts w:ascii="Times New Roman" w:hAnsi="Times New Roman" w:cs="Times New Roman"/>
          <w:sz w:val="24"/>
          <w:szCs w:val="24"/>
        </w:rPr>
        <w:t xml:space="preserve">budowlane </w:t>
      </w:r>
      <w:r>
        <w:rPr>
          <w:rFonts w:ascii="Times New Roman" w:hAnsi="Times New Roman" w:cs="Times New Roman"/>
          <w:sz w:val="24"/>
          <w:szCs w:val="24"/>
        </w:rPr>
        <w:t>w zak</w:t>
      </w:r>
      <w:r w:rsidR="00B30529">
        <w:rPr>
          <w:rFonts w:ascii="Times New Roman" w:hAnsi="Times New Roman" w:cs="Times New Roman"/>
          <w:sz w:val="24"/>
          <w:szCs w:val="24"/>
        </w:rPr>
        <w:t>resie parków tematycznych</w:t>
      </w:r>
    </w:p>
    <w:p w:rsidR="00170306" w:rsidRDefault="00170306" w:rsidP="00AE7A6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45220000-5 Roboty inżynieryjne i budowlane</w:t>
      </w:r>
    </w:p>
    <w:p w:rsidR="00170306" w:rsidRPr="00AE7A69" w:rsidRDefault="00170306" w:rsidP="00AE7A6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45223000-6 Konstrukcje</w:t>
      </w:r>
    </w:p>
    <w:p w:rsidR="00AB0D90" w:rsidRDefault="00AB0D90" w:rsidP="00AE7A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D90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E85536" w:rsidRPr="00B30529" w:rsidRDefault="00B30529" w:rsidP="00B30529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elementów małej architektury stanowiących ścieżkę edukacyjną o tematyce przyrodniczej.</w:t>
      </w:r>
    </w:p>
    <w:p w:rsidR="00814983" w:rsidRDefault="006B3CAB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Szczegółowo przedmiot zamówienia określa dokumentacja projektowa składająca się </w:t>
      </w:r>
      <w:r w:rsidR="009531AA">
        <w:rPr>
          <w:b w:val="0"/>
          <w:bCs w:val="0"/>
          <w:sz w:val="24"/>
          <w:szCs w:val="24"/>
        </w:rPr>
        <w:t xml:space="preserve">z </w:t>
      </w:r>
      <w:r w:rsidRPr="00814983">
        <w:rPr>
          <w:b w:val="0"/>
          <w:bCs w:val="0"/>
          <w:sz w:val="24"/>
          <w:szCs w:val="24"/>
        </w:rPr>
        <w:t>projektu budo</w:t>
      </w:r>
      <w:r w:rsidR="009531AA">
        <w:rPr>
          <w:b w:val="0"/>
          <w:bCs w:val="0"/>
          <w:sz w:val="24"/>
          <w:szCs w:val="24"/>
        </w:rPr>
        <w:t>wlano-wykonawczego, specyfikacji technicznej</w:t>
      </w:r>
      <w:r w:rsidRPr="00814983">
        <w:rPr>
          <w:b w:val="0"/>
          <w:bCs w:val="0"/>
          <w:sz w:val="24"/>
          <w:szCs w:val="24"/>
        </w:rPr>
        <w:t xml:space="preserve"> wykonania i odbioru robót a pomocniczo również  przedmiar</w:t>
      </w:r>
      <w:r w:rsidR="009531AA">
        <w:rPr>
          <w:b w:val="0"/>
          <w:bCs w:val="0"/>
          <w:sz w:val="24"/>
          <w:szCs w:val="24"/>
        </w:rPr>
        <w:t>u</w:t>
      </w:r>
      <w:r w:rsidRPr="00814983">
        <w:rPr>
          <w:b w:val="0"/>
          <w:bCs w:val="0"/>
          <w:sz w:val="24"/>
          <w:szCs w:val="24"/>
        </w:rPr>
        <w:t xml:space="preserve"> robót.</w:t>
      </w:r>
    </w:p>
    <w:p w:rsidR="008764F6" w:rsidRPr="008764F6" w:rsidRDefault="008764F6" w:rsidP="008764F6">
      <w:pPr>
        <w:pStyle w:val="Tekstpodstawowy3"/>
        <w:ind w:left="284"/>
        <w:rPr>
          <w:b w:val="0"/>
          <w:bCs w:val="0"/>
          <w:sz w:val="24"/>
          <w:szCs w:val="24"/>
        </w:rPr>
      </w:pPr>
      <w:r w:rsidRPr="008764F6">
        <w:rPr>
          <w:rFonts w:eastAsia="Arial CE"/>
          <w:b w:val="0"/>
          <w:sz w:val="24"/>
          <w:szCs w:val="24"/>
        </w:rPr>
        <w:t xml:space="preserve">Wszystkie materiały użyte do budowy powinny posiadać </w:t>
      </w:r>
      <w:r>
        <w:rPr>
          <w:rFonts w:eastAsia="Arial CE"/>
          <w:b w:val="0"/>
          <w:sz w:val="24"/>
          <w:szCs w:val="24"/>
        </w:rPr>
        <w:t>aktualne atesty PZH, ITB i inne</w:t>
      </w:r>
      <w:r w:rsidRPr="008764F6">
        <w:rPr>
          <w:rFonts w:eastAsia="Arial CE"/>
          <w:b w:val="0"/>
          <w:sz w:val="24"/>
          <w:szCs w:val="24"/>
        </w:rPr>
        <w:t>, dopuszczające ich zastosowanie  oraz certyfikaty bezpieczeństwa ze znakiem “B”, a sprzęt i narzędzia  powinny być sprawne i oznakowane  znakami bezpieczeństwa</w:t>
      </w:r>
    </w:p>
    <w:p w:rsidR="009531AA" w:rsidRPr="009531AA" w:rsidRDefault="009531AA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 xml:space="preserve">Zaoferowany termin gwarancji i rękojmi nie może być krótszy niż </w:t>
      </w:r>
      <w:r w:rsidR="001809B1">
        <w:rPr>
          <w:b w:val="0"/>
          <w:bCs w:val="0"/>
          <w:sz w:val="24"/>
          <w:szCs w:val="24"/>
        </w:rPr>
        <w:t>36 miesięc</w:t>
      </w:r>
      <w:r w:rsidR="00E10F51">
        <w:rPr>
          <w:b w:val="0"/>
          <w:bCs w:val="0"/>
          <w:sz w:val="24"/>
          <w:szCs w:val="24"/>
        </w:rPr>
        <w:t>y i nie dłuższy niż 60</w:t>
      </w:r>
      <w:r w:rsidR="00502697">
        <w:rPr>
          <w:b w:val="0"/>
          <w:bCs w:val="0"/>
          <w:sz w:val="24"/>
          <w:szCs w:val="24"/>
        </w:rPr>
        <w:t xml:space="preserve"> miesięcy</w:t>
      </w:r>
      <w:r w:rsidRPr="00814983">
        <w:rPr>
          <w:b w:val="0"/>
          <w:bCs w:val="0"/>
          <w:sz w:val="24"/>
          <w:szCs w:val="24"/>
        </w:rPr>
        <w:t xml:space="preserve"> od odbioru końcowego.</w:t>
      </w:r>
    </w:p>
    <w:p w:rsidR="006B3CAB" w:rsidRPr="006E00ED" w:rsidRDefault="006B3CAB" w:rsidP="00D86211">
      <w:pPr>
        <w:pStyle w:val="Tekstpodstawowy3"/>
        <w:numPr>
          <w:ilvl w:val="0"/>
          <w:numId w:val="38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>Zgodnie z art. 95 ust. 3a ustawy, Zamawiający wymaga, aby Wykonawca i podwykonawca(y) zatrudniali na podstawie umowy o pracę w rozumieniu art. 22 § 1 ustawy z dnia 26 czerwca 1974 r. Kodeks pracy wszystkie osoby, które będą wykonywać prace fizyc</w:t>
      </w:r>
      <w:r w:rsidR="0032451D">
        <w:rPr>
          <w:b w:val="0"/>
          <w:bCs w:val="0"/>
          <w:sz w:val="23"/>
          <w:szCs w:val="23"/>
        </w:rPr>
        <w:t xml:space="preserve">zne związane z </w:t>
      </w:r>
      <w:r w:rsidR="0032451D" w:rsidRPr="006E00ED">
        <w:rPr>
          <w:b w:val="0"/>
          <w:bCs w:val="0"/>
          <w:sz w:val="23"/>
          <w:szCs w:val="23"/>
        </w:rPr>
        <w:t>robotami</w:t>
      </w:r>
      <w:r w:rsidR="00E85536">
        <w:rPr>
          <w:b w:val="0"/>
          <w:sz w:val="23"/>
          <w:szCs w:val="23"/>
        </w:rPr>
        <w:t xml:space="preserve"> ziemnymi, montażowymi, małej architektury</w:t>
      </w:r>
      <w:r w:rsidR="006E00ED" w:rsidRPr="006E00ED">
        <w:rPr>
          <w:b w:val="0"/>
          <w:sz w:val="23"/>
          <w:szCs w:val="23"/>
        </w:rPr>
        <w:t xml:space="preserve"> oraz porządkowymi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:rsidR="006B3CAB" w:rsidRDefault="006B3CAB" w:rsidP="00D86211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D17617" w:rsidRPr="00D17617" w:rsidRDefault="00D17617" w:rsidP="00D176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CAB" w:rsidRPr="00AD07DD" w:rsidRDefault="00E25762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07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Kołbaskowo</w:t>
      </w:r>
      <w:r w:rsidR="006B3CAB" w:rsidRPr="00AD07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dn. </w:t>
      </w:r>
      <w:r w:rsidR="00AD07DD" w:rsidRPr="00AD07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E85536" w:rsidRPr="00AD07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</w:t>
      </w:r>
      <w:r w:rsidR="006B3CAB" w:rsidRPr="00AD07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:rsidR="006B3CAB" w:rsidRPr="00AD07DD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p w:rsidR="0096521C" w:rsidRDefault="0096521C">
      <w:bookmarkStart w:id="3" w:name="_GoBack"/>
      <w:bookmarkEnd w:id="3"/>
    </w:p>
    <w:sectPr w:rsidR="0096521C" w:rsidSect="00FE1B06">
      <w:headerReference w:type="default" r:id="rId86"/>
      <w:footerReference w:type="default" r:id="rId87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36" w:rsidRDefault="007B3E36">
      <w:pPr>
        <w:spacing w:after="0" w:line="240" w:lineRule="auto"/>
      </w:pPr>
      <w:r>
        <w:separator/>
      </w:r>
    </w:p>
  </w:endnote>
  <w:endnote w:type="continuationSeparator" w:id="0">
    <w:p w:rsidR="007B3E36" w:rsidRDefault="007B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00" w:rsidRDefault="000F680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D07DD">
      <w:rPr>
        <w:noProof/>
      </w:rPr>
      <w:t>22</w:t>
    </w:r>
    <w:r>
      <w:rPr>
        <w:noProof/>
      </w:rPr>
      <w:fldChar w:fldCharType="end"/>
    </w:r>
  </w:p>
  <w:p w:rsidR="000F6800" w:rsidRDefault="000F6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36" w:rsidRDefault="007B3E36">
      <w:pPr>
        <w:spacing w:after="0" w:line="240" w:lineRule="auto"/>
      </w:pPr>
      <w:r>
        <w:separator/>
      </w:r>
    </w:p>
  </w:footnote>
  <w:footnote w:type="continuationSeparator" w:id="0">
    <w:p w:rsidR="007B3E36" w:rsidRDefault="007B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00" w:rsidRDefault="000F6800">
    <w:pPr>
      <w:pStyle w:val="Nagwek"/>
    </w:pPr>
    <w:r>
      <w:t>ZP.271.21.2021.ŻS</w:t>
    </w:r>
  </w:p>
  <w:p w:rsidR="000F6800" w:rsidRPr="005352F4" w:rsidRDefault="000F6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C30345"/>
    <w:multiLevelType w:val="hybridMultilevel"/>
    <w:tmpl w:val="5090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3" w15:restartNumberingAfterBreak="0">
    <w:nsid w:val="23DE4431"/>
    <w:multiLevelType w:val="multilevel"/>
    <w:tmpl w:val="5636B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6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4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6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A1F9E"/>
    <w:multiLevelType w:val="hybridMultilevel"/>
    <w:tmpl w:val="53BE18C6"/>
    <w:lvl w:ilvl="0" w:tplc="9E0CD3B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8"/>
  </w:num>
  <w:num w:numId="3">
    <w:abstractNumId w:val="1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29"/>
  </w:num>
  <w:num w:numId="9">
    <w:abstractNumId w:val="9"/>
  </w:num>
  <w:num w:numId="10">
    <w:abstractNumId w:val="18"/>
  </w:num>
  <w:num w:numId="11">
    <w:abstractNumId w:val="34"/>
  </w:num>
  <w:num w:numId="12">
    <w:abstractNumId w:val="14"/>
  </w:num>
  <w:num w:numId="13">
    <w:abstractNumId w:val="30"/>
  </w:num>
  <w:num w:numId="14">
    <w:abstractNumId w:val="38"/>
  </w:num>
  <w:num w:numId="15">
    <w:abstractNumId w:val="37"/>
  </w:num>
  <w:num w:numId="16">
    <w:abstractNumId w:val="25"/>
  </w:num>
  <w:num w:numId="17">
    <w:abstractNumId w:val="20"/>
  </w:num>
  <w:num w:numId="18">
    <w:abstractNumId w:val="31"/>
  </w:num>
  <w:num w:numId="19">
    <w:abstractNumId w:val="23"/>
  </w:num>
  <w:num w:numId="20">
    <w:abstractNumId w:val="33"/>
  </w:num>
  <w:num w:numId="21">
    <w:abstractNumId w:val="16"/>
  </w:num>
  <w:num w:numId="22">
    <w:abstractNumId w:val="15"/>
  </w:num>
  <w:num w:numId="23">
    <w:abstractNumId w:val="26"/>
  </w:num>
  <w:num w:numId="24">
    <w:abstractNumId w:val="12"/>
  </w:num>
  <w:num w:numId="25">
    <w:abstractNumId w:val="35"/>
  </w:num>
  <w:num w:numId="26">
    <w:abstractNumId w:val="19"/>
  </w:num>
  <w:num w:numId="27">
    <w:abstractNumId w:val="1"/>
  </w:num>
  <w:num w:numId="28">
    <w:abstractNumId w:val="2"/>
  </w:num>
  <w:num w:numId="29">
    <w:abstractNumId w:val="40"/>
  </w:num>
  <w:num w:numId="30">
    <w:abstractNumId w:val="3"/>
  </w:num>
  <w:num w:numId="31">
    <w:abstractNumId w:val="4"/>
  </w:num>
  <w:num w:numId="32">
    <w:abstractNumId w:val="5"/>
  </w:num>
  <w:num w:numId="33">
    <w:abstractNumId w:val="36"/>
  </w:num>
  <w:num w:numId="34">
    <w:abstractNumId w:val="8"/>
  </w:num>
  <w:num w:numId="35">
    <w:abstractNumId w:val="24"/>
  </w:num>
  <w:num w:numId="36">
    <w:abstractNumId w:val="22"/>
  </w:num>
  <w:num w:numId="37">
    <w:abstractNumId w:val="10"/>
  </w:num>
  <w:num w:numId="38">
    <w:abstractNumId w:val="11"/>
  </w:num>
  <w:num w:numId="39">
    <w:abstractNumId w:val="39"/>
  </w:num>
  <w:num w:numId="40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00623"/>
    <w:rsid w:val="00076523"/>
    <w:rsid w:val="0008231D"/>
    <w:rsid w:val="00082738"/>
    <w:rsid w:val="00097878"/>
    <w:rsid w:val="000A1313"/>
    <w:rsid w:val="000B2B1F"/>
    <w:rsid w:val="000C5B41"/>
    <w:rsid w:val="000C5B66"/>
    <w:rsid w:val="000C7A71"/>
    <w:rsid w:val="000E3B86"/>
    <w:rsid w:val="000E75F1"/>
    <w:rsid w:val="000F0078"/>
    <w:rsid w:val="000F070E"/>
    <w:rsid w:val="000F6800"/>
    <w:rsid w:val="00130AAD"/>
    <w:rsid w:val="00142389"/>
    <w:rsid w:val="0014547A"/>
    <w:rsid w:val="00154202"/>
    <w:rsid w:val="00155F2E"/>
    <w:rsid w:val="00170306"/>
    <w:rsid w:val="001809B1"/>
    <w:rsid w:val="00193151"/>
    <w:rsid w:val="001953C7"/>
    <w:rsid w:val="001A6E6E"/>
    <w:rsid w:val="001F328D"/>
    <w:rsid w:val="001F557C"/>
    <w:rsid w:val="00205E35"/>
    <w:rsid w:val="0022070F"/>
    <w:rsid w:val="00234653"/>
    <w:rsid w:val="00245527"/>
    <w:rsid w:val="0026187A"/>
    <w:rsid w:val="00264DDE"/>
    <w:rsid w:val="002A5BA5"/>
    <w:rsid w:val="002B582C"/>
    <w:rsid w:val="002C363C"/>
    <w:rsid w:val="002C7089"/>
    <w:rsid w:val="002D7829"/>
    <w:rsid w:val="002E6560"/>
    <w:rsid w:val="0030499D"/>
    <w:rsid w:val="0032062D"/>
    <w:rsid w:val="0032451D"/>
    <w:rsid w:val="00356383"/>
    <w:rsid w:val="003A132A"/>
    <w:rsid w:val="003B003B"/>
    <w:rsid w:val="003C077F"/>
    <w:rsid w:val="003C5251"/>
    <w:rsid w:val="003C703E"/>
    <w:rsid w:val="003E13EE"/>
    <w:rsid w:val="003E7806"/>
    <w:rsid w:val="003F7BFD"/>
    <w:rsid w:val="004046E2"/>
    <w:rsid w:val="00406417"/>
    <w:rsid w:val="00406641"/>
    <w:rsid w:val="004079B0"/>
    <w:rsid w:val="00437D2A"/>
    <w:rsid w:val="00462126"/>
    <w:rsid w:val="00471721"/>
    <w:rsid w:val="00476942"/>
    <w:rsid w:val="0049014B"/>
    <w:rsid w:val="004A14A3"/>
    <w:rsid w:val="004C578B"/>
    <w:rsid w:val="00502697"/>
    <w:rsid w:val="00504AD8"/>
    <w:rsid w:val="00507D68"/>
    <w:rsid w:val="0052024F"/>
    <w:rsid w:val="0053555B"/>
    <w:rsid w:val="005668F5"/>
    <w:rsid w:val="005C0FF3"/>
    <w:rsid w:val="005C1523"/>
    <w:rsid w:val="005C1C0F"/>
    <w:rsid w:val="005C57ED"/>
    <w:rsid w:val="005D32E2"/>
    <w:rsid w:val="005D397F"/>
    <w:rsid w:val="0062513C"/>
    <w:rsid w:val="00631B94"/>
    <w:rsid w:val="00651B77"/>
    <w:rsid w:val="00657D93"/>
    <w:rsid w:val="00673BAA"/>
    <w:rsid w:val="0067603E"/>
    <w:rsid w:val="006B3CAB"/>
    <w:rsid w:val="006C6D33"/>
    <w:rsid w:val="006D6066"/>
    <w:rsid w:val="006E00ED"/>
    <w:rsid w:val="00704F73"/>
    <w:rsid w:val="00715C58"/>
    <w:rsid w:val="00761F7C"/>
    <w:rsid w:val="00785868"/>
    <w:rsid w:val="007A0071"/>
    <w:rsid w:val="007A23C5"/>
    <w:rsid w:val="007B3E36"/>
    <w:rsid w:val="007C15BA"/>
    <w:rsid w:val="007D3B55"/>
    <w:rsid w:val="007F28EE"/>
    <w:rsid w:val="008049E6"/>
    <w:rsid w:val="00811F5E"/>
    <w:rsid w:val="00814983"/>
    <w:rsid w:val="008339F4"/>
    <w:rsid w:val="0083732C"/>
    <w:rsid w:val="00837BC4"/>
    <w:rsid w:val="00856756"/>
    <w:rsid w:val="00862435"/>
    <w:rsid w:val="00866051"/>
    <w:rsid w:val="008764F6"/>
    <w:rsid w:val="00891A61"/>
    <w:rsid w:val="00895739"/>
    <w:rsid w:val="00895852"/>
    <w:rsid w:val="008A3412"/>
    <w:rsid w:val="008C19BA"/>
    <w:rsid w:val="008E2992"/>
    <w:rsid w:val="008E6024"/>
    <w:rsid w:val="008F1BB2"/>
    <w:rsid w:val="008F59A2"/>
    <w:rsid w:val="00925D6E"/>
    <w:rsid w:val="00933BA3"/>
    <w:rsid w:val="00941350"/>
    <w:rsid w:val="00950735"/>
    <w:rsid w:val="009531AA"/>
    <w:rsid w:val="009570BF"/>
    <w:rsid w:val="0096521C"/>
    <w:rsid w:val="0098749E"/>
    <w:rsid w:val="0099423E"/>
    <w:rsid w:val="009A4F40"/>
    <w:rsid w:val="009C5249"/>
    <w:rsid w:val="00A01E66"/>
    <w:rsid w:val="00A25C81"/>
    <w:rsid w:val="00A43F36"/>
    <w:rsid w:val="00A523C4"/>
    <w:rsid w:val="00A84500"/>
    <w:rsid w:val="00A92715"/>
    <w:rsid w:val="00A92A08"/>
    <w:rsid w:val="00AB0D90"/>
    <w:rsid w:val="00AB18C5"/>
    <w:rsid w:val="00AC0B3C"/>
    <w:rsid w:val="00AC6989"/>
    <w:rsid w:val="00AD07DD"/>
    <w:rsid w:val="00AD1D24"/>
    <w:rsid w:val="00AE7A69"/>
    <w:rsid w:val="00AF7826"/>
    <w:rsid w:val="00B1181B"/>
    <w:rsid w:val="00B211C8"/>
    <w:rsid w:val="00B246E9"/>
    <w:rsid w:val="00B30529"/>
    <w:rsid w:val="00B31F97"/>
    <w:rsid w:val="00B47987"/>
    <w:rsid w:val="00B60150"/>
    <w:rsid w:val="00B74311"/>
    <w:rsid w:val="00B951D7"/>
    <w:rsid w:val="00BA4106"/>
    <w:rsid w:val="00BE2817"/>
    <w:rsid w:val="00BE4358"/>
    <w:rsid w:val="00C06DC5"/>
    <w:rsid w:val="00C36174"/>
    <w:rsid w:val="00C374FD"/>
    <w:rsid w:val="00C41DD2"/>
    <w:rsid w:val="00C4566A"/>
    <w:rsid w:val="00C60C18"/>
    <w:rsid w:val="00C8633E"/>
    <w:rsid w:val="00C91C14"/>
    <w:rsid w:val="00CB6367"/>
    <w:rsid w:val="00CC71F2"/>
    <w:rsid w:val="00CC7D8A"/>
    <w:rsid w:val="00CE2013"/>
    <w:rsid w:val="00D01710"/>
    <w:rsid w:val="00D10A97"/>
    <w:rsid w:val="00D15243"/>
    <w:rsid w:val="00D17617"/>
    <w:rsid w:val="00D21593"/>
    <w:rsid w:val="00D72AEA"/>
    <w:rsid w:val="00D82F67"/>
    <w:rsid w:val="00D86211"/>
    <w:rsid w:val="00DB7E58"/>
    <w:rsid w:val="00DF3831"/>
    <w:rsid w:val="00E03046"/>
    <w:rsid w:val="00E06C63"/>
    <w:rsid w:val="00E10F51"/>
    <w:rsid w:val="00E25762"/>
    <w:rsid w:val="00E3457C"/>
    <w:rsid w:val="00E6300E"/>
    <w:rsid w:val="00E64A5D"/>
    <w:rsid w:val="00E73106"/>
    <w:rsid w:val="00E85536"/>
    <w:rsid w:val="00E9476B"/>
    <w:rsid w:val="00EB72A1"/>
    <w:rsid w:val="00ED0DD3"/>
    <w:rsid w:val="00ED5F0F"/>
    <w:rsid w:val="00EE5986"/>
    <w:rsid w:val="00EF2FFA"/>
    <w:rsid w:val="00EF697A"/>
    <w:rsid w:val="00F0087D"/>
    <w:rsid w:val="00F03EF9"/>
    <w:rsid w:val="00F16DF7"/>
    <w:rsid w:val="00F266E4"/>
    <w:rsid w:val="00F463AC"/>
    <w:rsid w:val="00F60B1C"/>
    <w:rsid w:val="00F80C88"/>
    <w:rsid w:val="00F8587C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3B59-085E-424B-97FB-9A29FAF3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6E"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60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7603E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olbaskowo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moj.gov.pl/nforms/signer/upload?xFormsAppName=SIGNER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www.gov.pl/web/e-dowod/podpis-osobisty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platformazakupowa.pl/pn/kolbaskowo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uro@kolbaskowo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drive.google.com/file/d/1Kd1DttbBeiNWt4q4slS4t76lZVKPbkyD/view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s://www.nccert.pl/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9FF5-9ED2-4E55-A9D3-ED93B33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10493</Words>
  <Characters>62959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15</cp:revision>
  <cp:lastPrinted>2021-08-12T10:59:00Z</cp:lastPrinted>
  <dcterms:created xsi:type="dcterms:W3CDTF">2021-08-04T13:10:00Z</dcterms:created>
  <dcterms:modified xsi:type="dcterms:W3CDTF">2021-08-12T11:09:00Z</dcterms:modified>
</cp:coreProperties>
</file>