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670801A" w14:textId="5CC6296E" w:rsidR="00B41125" w:rsidRPr="00F44507" w:rsidRDefault="00B41125" w:rsidP="00B41125">
      <w:pPr>
        <w:suppressAutoHyphens/>
        <w:ind w:left="567"/>
        <w:jc w:val="center"/>
        <w:rPr>
          <w:rFonts w:ascii="Arial" w:hAnsi="Arial" w:cs="Arial"/>
          <w:b/>
          <w:sz w:val="28"/>
          <w:szCs w:val="20"/>
        </w:rPr>
      </w:pPr>
      <w:r w:rsidRPr="00F44507">
        <w:rPr>
          <w:rFonts w:ascii="Arial" w:hAnsi="Arial" w:cs="Arial"/>
          <w:b/>
          <w:sz w:val="28"/>
          <w:szCs w:val="20"/>
        </w:rPr>
        <w:t>„</w:t>
      </w:r>
      <w:r w:rsidR="00F44507" w:rsidRPr="00F44507">
        <w:rPr>
          <w:rFonts w:ascii="Arial" w:eastAsia="Times New Roman" w:hAnsi="Arial" w:cs="Arial"/>
          <w:b/>
          <w:bCs/>
        </w:rPr>
        <w:t>Usługa utrzymania w czystości pojazdów Spółki „Koleje Małopolskie</w:t>
      </w:r>
      <w:r w:rsidRPr="00F44507">
        <w:rPr>
          <w:rFonts w:ascii="Arial" w:hAnsi="Arial" w:cs="Arial"/>
          <w:b/>
          <w:sz w:val="28"/>
          <w:szCs w:val="20"/>
        </w:rPr>
        <w:t>”</w:t>
      </w:r>
    </w:p>
    <w:p w14:paraId="44C79875" w14:textId="07C0CA32" w:rsidR="006954A7" w:rsidRPr="00AE7370" w:rsidRDefault="006954A7" w:rsidP="006954A7">
      <w:pPr>
        <w:shd w:val="clear" w:color="auto" w:fill="FFFFFF" w:themeFill="background1"/>
        <w:spacing w:line="276" w:lineRule="auto"/>
        <w:jc w:val="center"/>
        <w:rPr>
          <w:rFonts w:ascii="Arial" w:hAnsi="Arial" w:cs="Arial"/>
          <w:b/>
          <w:szCs w:val="28"/>
        </w:rPr>
      </w:pP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3CB3EE3B" w:rsidR="00C55EF3" w:rsidRPr="00B86B64" w:rsidRDefault="00C55EF3" w:rsidP="00C55EF3">
      <w:pPr>
        <w:pStyle w:val="tytu0"/>
        <w:spacing w:before="0" w:after="0" w:line="276" w:lineRule="auto"/>
        <w:contextualSpacing/>
        <w:rPr>
          <w:rFonts w:ascii="Arial" w:hAnsi="Arial" w:cs="Arial"/>
          <w:b w:val="0"/>
          <w:sz w:val="20"/>
          <w:szCs w:val="20"/>
        </w:rPr>
      </w:pPr>
      <w:r w:rsidRPr="000C48EE">
        <w:rPr>
          <w:rFonts w:ascii="Arial" w:hAnsi="Arial" w:cs="Arial"/>
          <w:b w:val="0"/>
          <w:sz w:val="20"/>
          <w:szCs w:val="20"/>
        </w:rPr>
        <w:t xml:space="preserve">Znak sprawy: </w:t>
      </w:r>
      <w:r w:rsidR="00B41125" w:rsidRPr="000C48EE">
        <w:rPr>
          <w:rFonts w:ascii="Arial" w:hAnsi="Arial" w:cs="Arial"/>
          <w:b w:val="0"/>
          <w:iCs/>
          <w:sz w:val="20"/>
          <w:szCs w:val="20"/>
          <w:lang w:eastAsia="pl-PL"/>
        </w:rPr>
        <w:t>DZ/251/</w:t>
      </w:r>
      <w:r w:rsidR="00AA1EFA" w:rsidRPr="000C48EE">
        <w:rPr>
          <w:rFonts w:ascii="Arial" w:hAnsi="Arial" w:cs="Arial"/>
          <w:b w:val="0"/>
          <w:iCs/>
          <w:sz w:val="20"/>
          <w:szCs w:val="20"/>
          <w:lang w:eastAsia="pl-PL"/>
        </w:rPr>
        <w:t>181</w:t>
      </w:r>
      <w:r w:rsidR="005073A8" w:rsidRPr="000C48EE">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2B4E441E"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w:t>
      </w:r>
      <w:proofErr w:type="spellStart"/>
      <w:r>
        <w:rPr>
          <w:rFonts w:ascii="Arial" w:eastAsia="Arial Unicode MS" w:hAnsi="Arial" w:cs="Arial"/>
          <w:color w:val="000000"/>
          <w:sz w:val="20"/>
          <w:szCs w:val="20"/>
          <w:lang w:eastAsia="pl-PL" w:bidi="pl-PL"/>
        </w:rPr>
        <w:t>t.j</w:t>
      </w:r>
      <w:proofErr w:type="spellEnd"/>
      <w:r>
        <w:rPr>
          <w:rFonts w:ascii="Arial" w:eastAsia="Arial Unicode MS" w:hAnsi="Arial" w:cs="Arial"/>
          <w:color w:val="000000"/>
          <w:sz w:val="20"/>
          <w:szCs w:val="20"/>
          <w:lang w:eastAsia="pl-PL" w:bidi="pl-PL"/>
        </w:rPr>
        <w:t>. Dz. U. 2021 poz. 1129</w:t>
      </w:r>
      <w:r w:rsidR="00B3523E">
        <w:rPr>
          <w:rFonts w:ascii="Arial" w:eastAsia="Arial Unicode MS" w:hAnsi="Arial" w:cs="Arial"/>
          <w:color w:val="000000"/>
          <w:sz w:val="20"/>
          <w:szCs w:val="20"/>
          <w:lang w:eastAsia="pl-PL" w:bidi="pl-PL"/>
        </w:rPr>
        <w:t xml:space="preserve"> z </w:t>
      </w:r>
      <w:proofErr w:type="spellStart"/>
      <w:r w:rsidR="00B3523E">
        <w:rPr>
          <w:rFonts w:ascii="Arial" w:eastAsia="Arial Unicode MS" w:hAnsi="Arial" w:cs="Arial"/>
          <w:color w:val="000000"/>
          <w:sz w:val="20"/>
          <w:szCs w:val="20"/>
          <w:lang w:eastAsia="pl-PL" w:bidi="pl-PL"/>
        </w:rPr>
        <w:t>późn</w:t>
      </w:r>
      <w:proofErr w:type="spellEnd"/>
      <w:r w:rsidR="00B3523E">
        <w:rPr>
          <w:rFonts w:ascii="Arial" w:eastAsia="Arial Unicode MS" w:hAnsi="Arial" w:cs="Arial"/>
          <w:color w:val="000000"/>
          <w:sz w:val="20"/>
          <w:szCs w:val="20"/>
          <w:lang w:eastAsia="pl-PL" w:bidi="pl-PL"/>
        </w:rPr>
        <w:t>. zm.</w:t>
      </w:r>
      <w:r>
        <w:rPr>
          <w:rFonts w:ascii="Arial" w:eastAsia="Arial Unicode MS" w:hAnsi="Arial" w:cs="Arial"/>
          <w:color w:val="000000"/>
          <w:sz w:val="20"/>
          <w:szCs w:val="20"/>
          <w:lang w:eastAsia="pl-PL" w:bidi="pl-PL"/>
        </w:rPr>
        <w:t>)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7B915119"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lastRenderedPageBreak/>
        <w:t>Tryb udzielania zamówienia:</w:t>
      </w:r>
    </w:p>
    <w:p w14:paraId="6E33DDF0" w14:textId="45831C09" w:rsidR="00E21113" w:rsidRPr="00CF2EAE" w:rsidRDefault="00E21113"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F93A13">
      <w:pPr>
        <w:pStyle w:val="Akapitzlist"/>
        <w:numPr>
          <w:ilvl w:val="0"/>
          <w:numId w:val="27"/>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F93A13">
      <w:pPr>
        <w:pStyle w:val="Akapitzlist"/>
        <w:numPr>
          <w:ilvl w:val="1"/>
          <w:numId w:val="27"/>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F93A13">
      <w:pPr>
        <w:pStyle w:val="Akapitzlist"/>
        <w:numPr>
          <w:ilvl w:val="1"/>
          <w:numId w:val="27"/>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F93A13">
      <w:pPr>
        <w:pStyle w:val="Akapitzlist"/>
        <w:numPr>
          <w:ilvl w:val="1"/>
          <w:numId w:val="27"/>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F93A13">
      <w:pPr>
        <w:pStyle w:val="Akapitzlist"/>
        <w:numPr>
          <w:ilvl w:val="0"/>
          <w:numId w:val="27"/>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6BF75803" w14:textId="77777777" w:rsidR="00AA1EFA" w:rsidRDefault="002318A7">
      <w:pPr>
        <w:pStyle w:val="Spistreci1"/>
        <w:rPr>
          <w:rFonts w:asciiTheme="minorHAnsi" w:eastAsiaTheme="minorEastAsia" w:hAnsiTheme="minorHAnsi" w:cstheme="minorBidi"/>
          <w:b w:val="0"/>
        </w:rPr>
      </w:pPr>
      <w:r w:rsidRPr="00B86B64">
        <w:rPr>
          <w:caps/>
        </w:rPr>
        <w:fldChar w:fldCharType="begin"/>
      </w:r>
      <w:r w:rsidRPr="0094182F">
        <w:rPr>
          <w:caps/>
        </w:rPr>
        <w:instrText xml:space="preserve"> TOC \o "1-1" </w:instrText>
      </w:r>
      <w:r w:rsidRPr="00B86B64">
        <w:rPr>
          <w:caps/>
        </w:rPr>
        <w:fldChar w:fldCharType="separate"/>
      </w:r>
      <w:r w:rsidR="00AA1EFA" w:rsidRPr="0068736F">
        <w:rPr>
          <w:rFonts w:cs="Arial"/>
        </w:rPr>
        <w:t>I.</w:t>
      </w:r>
      <w:r w:rsidR="00AA1EFA">
        <w:rPr>
          <w:rFonts w:asciiTheme="minorHAnsi" w:eastAsiaTheme="minorEastAsia" w:hAnsiTheme="minorHAnsi" w:cstheme="minorBidi"/>
          <w:b w:val="0"/>
        </w:rPr>
        <w:tab/>
      </w:r>
      <w:r w:rsidR="00AA1EFA" w:rsidRPr="0068736F">
        <w:rPr>
          <w:rFonts w:cs="Arial"/>
          <w:color w:val="C45911" w:themeColor="accent2" w:themeShade="BF"/>
        </w:rPr>
        <w:t>Opis przedmiotu zamówienia</w:t>
      </w:r>
      <w:r w:rsidR="00AA1EFA">
        <w:tab/>
      </w:r>
      <w:r w:rsidR="00AA1EFA">
        <w:fldChar w:fldCharType="begin"/>
      </w:r>
      <w:r w:rsidR="00AA1EFA">
        <w:instrText xml:space="preserve"> PAGEREF _Toc88817926 \h </w:instrText>
      </w:r>
      <w:r w:rsidR="00AA1EFA">
        <w:fldChar w:fldCharType="separate"/>
      </w:r>
      <w:r w:rsidR="00AA1EFA">
        <w:t>4</w:t>
      </w:r>
      <w:r w:rsidR="00AA1EFA">
        <w:fldChar w:fldCharType="end"/>
      </w:r>
    </w:p>
    <w:p w14:paraId="0AF86DFE" w14:textId="77777777" w:rsidR="00AA1EFA" w:rsidRDefault="00AA1EFA">
      <w:pPr>
        <w:pStyle w:val="Spistreci1"/>
        <w:rPr>
          <w:rFonts w:asciiTheme="minorHAnsi" w:eastAsiaTheme="minorEastAsia" w:hAnsiTheme="minorHAnsi" w:cstheme="minorBidi"/>
          <w:b w:val="0"/>
        </w:rPr>
      </w:pPr>
      <w:r w:rsidRPr="0068736F">
        <w:rPr>
          <w:rFonts w:cs="Arial"/>
        </w:rPr>
        <w:t>II.</w:t>
      </w:r>
      <w:r>
        <w:rPr>
          <w:rFonts w:asciiTheme="minorHAnsi" w:eastAsiaTheme="minorEastAsia" w:hAnsiTheme="minorHAnsi" w:cstheme="minorBidi"/>
          <w:b w:val="0"/>
        </w:rPr>
        <w:tab/>
      </w:r>
      <w:r w:rsidRPr="0068736F">
        <w:rPr>
          <w:rFonts w:cs="Arial"/>
          <w:color w:val="C45911" w:themeColor="accent2" w:themeShade="BF"/>
        </w:rPr>
        <w:t>Termin wykonania zamówienia</w:t>
      </w:r>
      <w:r>
        <w:tab/>
      </w:r>
      <w:r>
        <w:fldChar w:fldCharType="begin"/>
      </w:r>
      <w:r>
        <w:instrText xml:space="preserve"> PAGEREF _Toc88817927 \h </w:instrText>
      </w:r>
      <w:r>
        <w:fldChar w:fldCharType="separate"/>
      </w:r>
      <w:r>
        <w:t>5</w:t>
      </w:r>
      <w:r>
        <w:fldChar w:fldCharType="end"/>
      </w:r>
    </w:p>
    <w:p w14:paraId="77A06956" w14:textId="77777777" w:rsidR="00AA1EFA" w:rsidRDefault="00AA1EFA">
      <w:pPr>
        <w:pStyle w:val="Spistreci1"/>
        <w:rPr>
          <w:rFonts w:asciiTheme="minorHAnsi" w:eastAsiaTheme="minorEastAsia" w:hAnsiTheme="minorHAnsi" w:cstheme="minorBidi"/>
          <w:b w:val="0"/>
        </w:rPr>
      </w:pPr>
      <w:r w:rsidRPr="0068736F">
        <w:rPr>
          <w:rFonts w:cs="Arial"/>
        </w:rPr>
        <w:t>III.</w:t>
      </w:r>
      <w:r>
        <w:rPr>
          <w:rFonts w:asciiTheme="minorHAnsi" w:eastAsiaTheme="minorEastAsia" w:hAnsiTheme="minorHAnsi" w:cstheme="minorBidi"/>
          <w:b w:val="0"/>
        </w:rPr>
        <w:tab/>
      </w:r>
      <w:r w:rsidRPr="0068736F">
        <w:rPr>
          <w:rFonts w:cs="Arial"/>
          <w:color w:val="C45911" w:themeColor="accent2" w:themeShade="BF"/>
        </w:rPr>
        <w:t>Wymagania dotyczące zatrudnienia</w:t>
      </w:r>
      <w:r>
        <w:tab/>
      </w:r>
      <w:r>
        <w:fldChar w:fldCharType="begin"/>
      </w:r>
      <w:r>
        <w:instrText xml:space="preserve"> PAGEREF _Toc88817928 \h </w:instrText>
      </w:r>
      <w:r>
        <w:fldChar w:fldCharType="separate"/>
      </w:r>
      <w:r>
        <w:t>5</w:t>
      </w:r>
      <w:r>
        <w:fldChar w:fldCharType="end"/>
      </w:r>
    </w:p>
    <w:p w14:paraId="5FF5EDB2" w14:textId="77777777" w:rsidR="00AA1EFA" w:rsidRDefault="00AA1EFA">
      <w:pPr>
        <w:pStyle w:val="Spistreci1"/>
        <w:rPr>
          <w:rFonts w:asciiTheme="minorHAnsi" w:eastAsiaTheme="minorEastAsia" w:hAnsiTheme="minorHAnsi" w:cstheme="minorBidi"/>
          <w:b w:val="0"/>
        </w:rPr>
      </w:pPr>
      <w:r w:rsidRPr="0068736F">
        <w:rPr>
          <w:rFonts w:cs="Arial"/>
        </w:rPr>
        <w:t>V.</w:t>
      </w:r>
      <w:r>
        <w:rPr>
          <w:rFonts w:asciiTheme="minorHAnsi" w:eastAsiaTheme="minorEastAsia" w:hAnsiTheme="minorHAnsi" w:cstheme="minorBidi"/>
          <w:b w:val="0"/>
        </w:rPr>
        <w:tab/>
      </w:r>
      <w:r w:rsidRPr="0068736F">
        <w:rPr>
          <w:rFonts w:cs="Arial"/>
          <w:color w:val="C45911" w:themeColor="accent2" w:themeShade="BF"/>
        </w:rPr>
        <w:t>Podmiotowe środki dowodowe</w:t>
      </w:r>
      <w:r>
        <w:tab/>
      </w:r>
      <w:r>
        <w:fldChar w:fldCharType="begin"/>
      </w:r>
      <w:r>
        <w:instrText xml:space="preserve"> PAGEREF _Toc88817929 \h </w:instrText>
      </w:r>
      <w:r>
        <w:fldChar w:fldCharType="separate"/>
      </w:r>
      <w:r>
        <w:t>8</w:t>
      </w:r>
      <w:r>
        <w:fldChar w:fldCharType="end"/>
      </w:r>
    </w:p>
    <w:p w14:paraId="78AC9D67" w14:textId="77777777" w:rsidR="00AA1EFA" w:rsidRDefault="00AA1EFA">
      <w:pPr>
        <w:pStyle w:val="Spistreci1"/>
        <w:rPr>
          <w:rFonts w:asciiTheme="minorHAnsi" w:eastAsiaTheme="minorEastAsia" w:hAnsiTheme="minorHAnsi" w:cstheme="minorBidi"/>
          <w:b w:val="0"/>
        </w:rPr>
      </w:pPr>
      <w:r w:rsidRPr="0068736F">
        <w:rPr>
          <w:rFonts w:cs="Arial"/>
        </w:rPr>
        <w:t>VI.</w:t>
      </w:r>
      <w:r>
        <w:rPr>
          <w:rFonts w:asciiTheme="minorHAnsi" w:eastAsiaTheme="minorEastAsia" w:hAnsiTheme="minorHAnsi" w:cstheme="minorBidi"/>
          <w:b w:val="0"/>
        </w:rPr>
        <w:tab/>
      </w:r>
      <w:r w:rsidRPr="0068736F">
        <w:rPr>
          <w:rFonts w:cs="Arial"/>
          <w:color w:val="C45911" w:themeColor="accent2" w:themeShade="BF"/>
        </w:rPr>
        <w:t>Informacja o środkach komunikacji elektronicznej, przy użyciu których Zamawiający będzie komunikował się z Wykonawcami</w:t>
      </w:r>
      <w:r>
        <w:tab/>
      </w:r>
      <w:r>
        <w:fldChar w:fldCharType="begin"/>
      </w:r>
      <w:r>
        <w:instrText xml:space="preserve"> PAGEREF _Toc88817930 \h </w:instrText>
      </w:r>
      <w:r>
        <w:fldChar w:fldCharType="separate"/>
      </w:r>
      <w:r>
        <w:t>9</w:t>
      </w:r>
      <w:r>
        <w:fldChar w:fldCharType="end"/>
      </w:r>
    </w:p>
    <w:p w14:paraId="111F6D29" w14:textId="77777777" w:rsidR="00AA1EFA" w:rsidRDefault="00AA1EFA">
      <w:pPr>
        <w:pStyle w:val="Spistreci1"/>
        <w:rPr>
          <w:rFonts w:asciiTheme="minorHAnsi" w:eastAsiaTheme="minorEastAsia" w:hAnsiTheme="minorHAnsi" w:cstheme="minorBidi"/>
          <w:b w:val="0"/>
        </w:rPr>
      </w:pPr>
      <w:r w:rsidRPr="0068736F">
        <w:rPr>
          <w:rFonts w:cs="Arial"/>
        </w:rPr>
        <w:t>VII.</w:t>
      </w:r>
      <w:r>
        <w:rPr>
          <w:rFonts w:asciiTheme="minorHAnsi" w:eastAsiaTheme="minorEastAsia" w:hAnsiTheme="minorHAnsi" w:cstheme="minorBidi"/>
          <w:b w:val="0"/>
        </w:rPr>
        <w:tab/>
      </w:r>
      <w:r w:rsidRPr="0068736F">
        <w:rPr>
          <w:rFonts w:cs="Arial"/>
          <w:color w:val="C45911" w:themeColor="accent2" w:themeShade="BF"/>
        </w:rPr>
        <w:t>Wskazanie osób uprawnionych do porozumiewania się z Wykonawcami</w:t>
      </w:r>
      <w:r>
        <w:tab/>
      </w:r>
      <w:r>
        <w:fldChar w:fldCharType="begin"/>
      </w:r>
      <w:r>
        <w:instrText xml:space="preserve"> PAGEREF _Toc88817931 \h </w:instrText>
      </w:r>
      <w:r>
        <w:fldChar w:fldCharType="separate"/>
      </w:r>
      <w:r>
        <w:t>9</w:t>
      </w:r>
      <w:r>
        <w:fldChar w:fldCharType="end"/>
      </w:r>
    </w:p>
    <w:p w14:paraId="7DAB715E" w14:textId="77777777" w:rsidR="00AA1EFA" w:rsidRDefault="00AA1EFA">
      <w:pPr>
        <w:pStyle w:val="Spistreci1"/>
        <w:rPr>
          <w:rFonts w:asciiTheme="minorHAnsi" w:eastAsiaTheme="minorEastAsia" w:hAnsiTheme="minorHAnsi" w:cstheme="minorBidi"/>
          <w:b w:val="0"/>
        </w:rPr>
      </w:pPr>
      <w:r w:rsidRPr="0068736F">
        <w:rPr>
          <w:rFonts w:cs="Arial"/>
        </w:rPr>
        <w:t>VIII.</w:t>
      </w:r>
      <w:r>
        <w:rPr>
          <w:rFonts w:asciiTheme="minorHAnsi" w:eastAsiaTheme="minorEastAsia" w:hAnsiTheme="minorHAnsi" w:cstheme="minorBidi"/>
          <w:b w:val="0"/>
        </w:rPr>
        <w:tab/>
      </w:r>
      <w:r w:rsidRPr="0068736F">
        <w:rPr>
          <w:rFonts w:cs="Arial"/>
          <w:color w:val="C45911" w:themeColor="accent2" w:themeShade="BF"/>
        </w:rPr>
        <w:t>Termin związania ofertą</w:t>
      </w:r>
      <w:r>
        <w:tab/>
      </w:r>
      <w:r>
        <w:fldChar w:fldCharType="begin"/>
      </w:r>
      <w:r>
        <w:instrText xml:space="preserve"> PAGEREF _Toc88817932 \h </w:instrText>
      </w:r>
      <w:r>
        <w:fldChar w:fldCharType="separate"/>
      </w:r>
      <w:r>
        <w:t>9</w:t>
      </w:r>
      <w:r>
        <w:fldChar w:fldCharType="end"/>
      </w:r>
    </w:p>
    <w:p w14:paraId="35291B2F" w14:textId="77777777" w:rsidR="00AA1EFA" w:rsidRDefault="00AA1EFA">
      <w:pPr>
        <w:pStyle w:val="Spistreci1"/>
        <w:rPr>
          <w:rFonts w:asciiTheme="minorHAnsi" w:eastAsiaTheme="minorEastAsia" w:hAnsiTheme="minorHAnsi" w:cstheme="minorBidi"/>
          <w:b w:val="0"/>
        </w:rPr>
      </w:pPr>
      <w:r w:rsidRPr="0068736F">
        <w:rPr>
          <w:rFonts w:cs="Arial"/>
        </w:rPr>
        <w:t>IX.</w:t>
      </w:r>
      <w:r>
        <w:rPr>
          <w:rFonts w:asciiTheme="minorHAnsi" w:eastAsiaTheme="minorEastAsia" w:hAnsiTheme="minorHAnsi" w:cstheme="minorBidi"/>
          <w:b w:val="0"/>
        </w:rPr>
        <w:tab/>
      </w:r>
      <w:r w:rsidRPr="0068736F">
        <w:rPr>
          <w:rFonts w:cs="Arial"/>
          <w:color w:val="C45911" w:themeColor="accent2" w:themeShade="BF"/>
        </w:rPr>
        <w:t>Wymagania dotyczące wadium</w:t>
      </w:r>
      <w:r>
        <w:tab/>
      </w:r>
      <w:r>
        <w:fldChar w:fldCharType="begin"/>
      </w:r>
      <w:r>
        <w:instrText xml:space="preserve"> PAGEREF _Toc88817933 \h </w:instrText>
      </w:r>
      <w:r>
        <w:fldChar w:fldCharType="separate"/>
      </w:r>
      <w:r>
        <w:t>9</w:t>
      </w:r>
      <w:r>
        <w:fldChar w:fldCharType="end"/>
      </w:r>
    </w:p>
    <w:p w14:paraId="0504B39E" w14:textId="77777777" w:rsidR="00AA1EFA" w:rsidRDefault="00AA1EFA">
      <w:pPr>
        <w:pStyle w:val="Spistreci1"/>
        <w:rPr>
          <w:rFonts w:asciiTheme="minorHAnsi" w:eastAsiaTheme="minorEastAsia" w:hAnsiTheme="minorHAnsi" w:cstheme="minorBidi"/>
          <w:b w:val="0"/>
        </w:rPr>
      </w:pPr>
      <w:r w:rsidRPr="0068736F">
        <w:rPr>
          <w:rFonts w:cs="Arial"/>
        </w:rPr>
        <w:t>XI.</w:t>
      </w:r>
      <w:r>
        <w:rPr>
          <w:rFonts w:asciiTheme="minorHAnsi" w:eastAsiaTheme="minorEastAsia" w:hAnsiTheme="minorHAnsi" w:cstheme="minorBidi"/>
          <w:b w:val="0"/>
        </w:rPr>
        <w:tab/>
      </w:r>
      <w:r w:rsidRPr="0068736F">
        <w:rPr>
          <w:rFonts w:cs="Arial"/>
          <w:color w:val="C45911" w:themeColor="accent2" w:themeShade="BF"/>
        </w:rPr>
        <w:t>Sposób i termin złożenia oraz otwarcia ofert</w:t>
      </w:r>
      <w:r>
        <w:tab/>
      </w:r>
      <w:r>
        <w:fldChar w:fldCharType="begin"/>
      </w:r>
      <w:r>
        <w:instrText xml:space="preserve"> PAGEREF _Toc88817934 \h </w:instrText>
      </w:r>
      <w:r>
        <w:fldChar w:fldCharType="separate"/>
      </w:r>
      <w:r>
        <w:t>11</w:t>
      </w:r>
      <w:r>
        <w:fldChar w:fldCharType="end"/>
      </w:r>
    </w:p>
    <w:p w14:paraId="206B6A33" w14:textId="77777777" w:rsidR="00AA1EFA" w:rsidRDefault="00AA1EFA">
      <w:pPr>
        <w:pStyle w:val="Spistreci1"/>
        <w:rPr>
          <w:rFonts w:asciiTheme="minorHAnsi" w:eastAsiaTheme="minorEastAsia" w:hAnsiTheme="minorHAnsi" w:cstheme="minorBidi"/>
          <w:b w:val="0"/>
        </w:rPr>
      </w:pPr>
      <w:r w:rsidRPr="0068736F">
        <w:rPr>
          <w:rFonts w:cs="Arial"/>
        </w:rPr>
        <w:t>XII.</w:t>
      </w:r>
      <w:r>
        <w:rPr>
          <w:rFonts w:asciiTheme="minorHAnsi" w:eastAsiaTheme="minorEastAsia" w:hAnsiTheme="minorHAnsi" w:cstheme="minorBidi"/>
          <w:b w:val="0"/>
        </w:rPr>
        <w:tab/>
      </w:r>
      <w:r w:rsidRPr="0068736F">
        <w:rPr>
          <w:rFonts w:cs="Arial"/>
          <w:color w:val="C45911" w:themeColor="accent2" w:themeShade="BF"/>
        </w:rPr>
        <w:t>Sposób obliczenia ceny</w:t>
      </w:r>
      <w:r>
        <w:tab/>
      </w:r>
      <w:r>
        <w:fldChar w:fldCharType="begin"/>
      </w:r>
      <w:r>
        <w:instrText xml:space="preserve"> PAGEREF _Toc88817935 \h </w:instrText>
      </w:r>
      <w:r>
        <w:fldChar w:fldCharType="separate"/>
      </w:r>
      <w:r>
        <w:t>11</w:t>
      </w:r>
      <w:r>
        <w:fldChar w:fldCharType="end"/>
      </w:r>
    </w:p>
    <w:p w14:paraId="53D5EA09" w14:textId="77777777" w:rsidR="00AA1EFA" w:rsidRDefault="00AA1EFA">
      <w:pPr>
        <w:pStyle w:val="Spistreci1"/>
        <w:rPr>
          <w:rFonts w:asciiTheme="minorHAnsi" w:eastAsiaTheme="minorEastAsia" w:hAnsiTheme="minorHAnsi" w:cstheme="minorBidi"/>
          <w:b w:val="0"/>
        </w:rPr>
      </w:pPr>
      <w:r w:rsidRPr="0068736F">
        <w:rPr>
          <w:rFonts w:cs="Arial"/>
        </w:rPr>
        <w:t>XIII.</w:t>
      </w:r>
      <w:r>
        <w:rPr>
          <w:rFonts w:asciiTheme="minorHAnsi" w:eastAsiaTheme="minorEastAsia" w:hAnsiTheme="minorHAnsi" w:cstheme="minorBidi"/>
          <w:b w:val="0"/>
        </w:rPr>
        <w:tab/>
      </w:r>
      <w:r w:rsidRPr="0068736F">
        <w:rPr>
          <w:rFonts w:cs="Arial"/>
          <w:color w:val="C45911" w:themeColor="accent2" w:themeShade="BF"/>
        </w:rPr>
        <w:t>Oferty składane przez osoby fizyczne nieprowadzące działalności gospodarczej</w:t>
      </w:r>
      <w:r>
        <w:tab/>
      </w:r>
      <w:r>
        <w:fldChar w:fldCharType="begin"/>
      </w:r>
      <w:r>
        <w:instrText xml:space="preserve"> PAGEREF _Toc88817936 \h </w:instrText>
      </w:r>
      <w:r>
        <w:fldChar w:fldCharType="separate"/>
      </w:r>
      <w:r>
        <w:t>11</w:t>
      </w:r>
      <w:r>
        <w:fldChar w:fldCharType="end"/>
      </w:r>
    </w:p>
    <w:p w14:paraId="50804E5C" w14:textId="77777777" w:rsidR="00AA1EFA" w:rsidRDefault="00AA1EFA">
      <w:pPr>
        <w:pStyle w:val="Spistreci1"/>
        <w:rPr>
          <w:rFonts w:asciiTheme="minorHAnsi" w:eastAsiaTheme="minorEastAsia" w:hAnsiTheme="minorHAnsi" w:cstheme="minorBidi"/>
          <w:b w:val="0"/>
        </w:rPr>
      </w:pPr>
      <w:r w:rsidRPr="0068736F">
        <w:rPr>
          <w:rFonts w:cs="Arial"/>
        </w:rPr>
        <w:t>XIV.</w:t>
      </w:r>
      <w:r>
        <w:rPr>
          <w:rFonts w:asciiTheme="minorHAnsi" w:eastAsiaTheme="minorEastAsia" w:hAnsiTheme="minorHAnsi" w:cstheme="minorBidi"/>
          <w:b w:val="0"/>
        </w:rPr>
        <w:tab/>
      </w:r>
      <w:r w:rsidRPr="0068736F">
        <w:rPr>
          <w:rFonts w:cs="Arial"/>
          <w:color w:val="C45911" w:themeColor="accent2" w:themeShade="BF"/>
        </w:rPr>
        <w:t>Opis kryteriów oceny ofert wraz z podaniem wag tych kryteriów i sposobu oceny ofert</w:t>
      </w:r>
      <w:r>
        <w:tab/>
      </w:r>
      <w:r>
        <w:fldChar w:fldCharType="begin"/>
      </w:r>
      <w:r>
        <w:instrText xml:space="preserve"> PAGEREF _Toc88817937 \h </w:instrText>
      </w:r>
      <w:r>
        <w:fldChar w:fldCharType="separate"/>
      </w:r>
      <w:r>
        <w:t>12</w:t>
      </w:r>
      <w:r>
        <w:fldChar w:fldCharType="end"/>
      </w:r>
    </w:p>
    <w:p w14:paraId="654AF942" w14:textId="77777777" w:rsidR="00AA1EFA" w:rsidRDefault="00AA1EFA">
      <w:pPr>
        <w:pStyle w:val="Spistreci1"/>
        <w:rPr>
          <w:rFonts w:asciiTheme="minorHAnsi" w:eastAsiaTheme="minorEastAsia" w:hAnsiTheme="minorHAnsi" w:cstheme="minorBidi"/>
          <w:b w:val="0"/>
        </w:rPr>
      </w:pPr>
      <w:r w:rsidRPr="0068736F">
        <w:rPr>
          <w:rFonts w:cs="Arial"/>
        </w:rPr>
        <w:t>XV.</w:t>
      </w:r>
      <w:r>
        <w:rPr>
          <w:rFonts w:asciiTheme="minorHAnsi" w:eastAsiaTheme="minorEastAsia" w:hAnsiTheme="minorHAnsi" w:cstheme="minorBidi"/>
          <w:b w:val="0"/>
        </w:rPr>
        <w:tab/>
      </w:r>
      <w:r w:rsidRPr="0068736F">
        <w:rPr>
          <w:rFonts w:cs="Arial"/>
          <w:color w:val="C45911" w:themeColor="accent2" w:themeShade="BF"/>
        </w:rPr>
        <w:t>Informacja o formalnościach, jakie powinny zostać dopełnione po wyborze oferty w celu zawarcia umowy w sprawie zamówienia.</w:t>
      </w:r>
      <w:r>
        <w:tab/>
      </w:r>
      <w:r>
        <w:fldChar w:fldCharType="begin"/>
      </w:r>
      <w:r>
        <w:instrText xml:space="preserve"> PAGEREF _Toc88817938 \h </w:instrText>
      </w:r>
      <w:r>
        <w:fldChar w:fldCharType="separate"/>
      </w:r>
      <w:r>
        <w:t>14</w:t>
      </w:r>
      <w:r>
        <w:fldChar w:fldCharType="end"/>
      </w:r>
    </w:p>
    <w:p w14:paraId="08495104" w14:textId="77777777" w:rsidR="00AA1EFA" w:rsidRDefault="00AA1EFA">
      <w:pPr>
        <w:pStyle w:val="Spistreci1"/>
        <w:rPr>
          <w:rFonts w:asciiTheme="minorHAnsi" w:eastAsiaTheme="minorEastAsia" w:hAnsiTheme="minorHAnsi" w:cstheme="minorBidi"/>
          <w:b w:val="0"/>
        </w:rPr>
      </w:pPr>
      <w:r w:rsidRPr="0068736F">
        <w:rPr>
          <w:rFonts w:cs="Arial"/>
        </w:rPr>
        <w:t>XVIII.</w:t>
      </w:r>
      <w:r>
        <w:rPr>
          <w:rFonts w:asciiTheme="minorHAnsi" w:eastAsiaTheme="minorEastAsia" w:hAnsiTheme="minorHAnsi" w:cstheme="minorBidi"/>
          <w:b w:val="0"/>
        </w:rPr>
        <w:tab/>
      </w:r>
      <w:r w:rsidRPr="0068736F">
        <w:rPr>
          <w:rFonts w:cs="Arial"/>
          <w:color w:val="C45911" w:themeColor="accent2" w:themeShade="BF"/>
        </w:rPr>
        <w:t>Pozostałe informacje</w:t>
      </w:r>
      <w:r>
        <w:tab/>
      </w:r>
      <w:r>
        <w:fldChar w:fldCharType="begin"/>
      </w:r>
      <w:r>
        <w:instrText xml:space="preserve"> PAGEREF _Toc88817939 \h </w:instrText>
      </w:r>
      <w:r>
        <w:fldChar w:fldCharType="separate"/>
      </w:r>
      <w:r>
        <w:t>15</w:t>
      </w:r>
      <w:r>
        <w:fldChar w:fldCharType="end"/>
      </w:r>
    </w:p>
    <w:p w14:paraId="7FB5B97A" w14:textId="77777777" w:rsidR="00AA1EFA" w:rsidRDefault="00AA1EFA">
      <w:pPr>
        <w:pStyle w:val="Spistreci1"/>
        <w:rPr>
          <w:rFonts w:asciiTheme="minorHAnsi" w:eastAsiaTheme="minorEastAsia" w:hAnsiTheme="minorHAnsi" w:cstheme="minorBidi"/>
          <w:b w:val="0"/>
        </w:rPr>
      </w:pPr>
      <w:r w:rsidRPr="0068736F">
        <w:rPr>
          <w:rFonts w:cs="Arial"/>
        </w:rPr>
        <w:t>XIX.</w:t>
      </w:r>
      <w:r>
        <w:rPr>
          <w:rFonts w:asciiTheme="minorHAnsi" w:eastAsiaTheme="minorEastAsia" w:hAnsiTheme="minorHAnsi" w:cstheme="minorBidi"/>
          <w:b w:val="0"/>
        </w:rPr>
        <w:tab/>
      </w:r>
      <w:r w:rsidRPr="0068736F">
        <w:rPr>
          <w:rFonts w:cs="Arial"/>
          <w:color w:val="C45911" w:themeColor="accent2" w:themeShade="BF"/>
        </w:rPr>
        <w:t>Zabezpieczenie należytego wykonania umowy</w:t>
      </w:r>
      <w:r>
        <w:tab/>
      </w:r>
      <w:r>
        <w:fldChar w:fldCharType="begin"/>
      </w:r>
      <w:r>
        <w:instrText xml:space="preserve"> PAGEREF _Toc88817940 \h </w:instrText>
      </w:r>
      <w:r>
        <w:fldChar w:fldCharType="separate"/>
      </w:r>
      <w:r>
        <w:t>15</w:t>
      </w:r>
      <w:r>
        <w:fldChar w:fldCharType="end"/>
      </w:r>
    </w:p>
    <w:p w14:paraId="799971E8" w14:textId="77777777" w:rsidR="00AA1EFA" w:rsidRDefault="00AA1EFA">
      <w:pPr>
        <w:pStyle w:val="Spistreci1"/>
        <w:rPr>
          <w:rFonts w:asciiTheme="minorHAnsi" w:eastAsiaTheme="minorEastAsia" w:hAnsiTheme="minorHAnsi" w:cstheme="minorBidi"/>
          <w:b w:val="0"/>
        </w:rPr>
      </w:pPr>
      <w:r w:rsidRPr="0068736F">
        <w:rPr>
          <w:rFonts w:cs="Arial"/>
        </w:rPr>
        <w:t>XX.</w:t>
      </w:r>
      <w:r>
        <w:rPr>
          <w:rFonts w:asciiTheme="minorHAnsi" w:eastAsiaTheme="minorEastAsia" w:hAnsiTheme="minorHAnsi" w:cstheme="minorBidi"/>
          <w:b w:val="0"/>
        </w:rPr>
        <w:tab/>
      </w:r>
      <w:r w:rsidRPr="0068736F">
        <w:rPr>
          <w:rFonts w:cs="Arial"/>
          <w:color w:val="C45911" w:themeColor="accent2" w:themeShade="BF"/>
        </w:rPr>
        <w:t>Klauzula informacyjna</w:t>
      </w:r>
      <w:r>
        <w:tab/>
      </w:r>
      <w:r>
        <w:fldChar w:fldCharType="begin"/>
      </w:r>
      <w:r>
        <w:instrText xml:space="preserve"> PAGEREF _Toc88817941 \h </w:instrText>
      </w:r>
      <w:r>
        <w:fldChar w:fldCharType="separate"/>
      </w:r>
      <w:r>
        <w:t>15</w:t>
      </w:r>
      <w:r>
        <w:fldChar w:fldCharType="end"/>
      </w:r>
    </w:p>
    <w:p w14:paraId="64553744" w14:textId="77777777" w:rsidR="00D338E8" w:rsidRDefault="002318A7" w:rsidP="00D338E8">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11EB7201" w14:textId="343614FA" w:rsidR="002318A7" w:rsidRPr="00D338E8" w:rsidRDefault="002318A7" w:rsidP="00D338E8">
      <w:pPr>
        <w:pStyle w:val="Zwykytekst"/>
        <w:tabs>
          <w:tab w:val="left" w:pos="-1980"/>
          <w:tab w:val="left" w:pos="540"/>
          <w:tab w:val="left" w:pos="567"/>
        </w:tabs>
        <w:spacing w:line="360" w:lineRule="auto"/>
        <w:ind w:left="567" w:hanging="567"/>
        <w:contextualSpacing/>
        <w:jc w:val="both"/>
        <w:rPr>
          <w:rFonts w:ascii="Arial" w:hAnsi="Arial" w:cs="Arial"/>
          <w:sz w:val="18"/>
          <w:szCs w:val="18"/>
          <w:u w:val="single"/>
        </w:rPr>
      </w:pPr>
      <w:r w:rsidRPr="00D338E8">
        <w:rPr>
          <w:rFonts w:ascii="Arial" w:hAnsi="Arial" w:cs="Arial"/>
          <w:sz w:val="18"/>
          <w:szCs w:val="18"/>
          <w:u w:val="single"/>
        </w:rPr>
        <w:t>Załącznikami do niniejszej</w:t>
      </w:r>
      <w:r w:rsidR="00555A1F" w:rsidRPr="00D338E8">
        <w:rPr>
          <w:rFonts w:ascii="Arial" w:hAnsi="Arial" w:cs="Arial"/>
          <w:sz w:val="18"/>
          <w:szCs w:val="18"/>
          <w:u w:val="single"/>
          <w:lang w:val="pl-PL"/>
        </w:rPr>
        <w:t xml:space="preserve"> S</w:t>
      </w:r>
      <w:r w:rsidRPr="00D338E8">
        <w:rPr>
          <w:rFonts w:ascii="Arial" w:hAnsi="Arial" w:cs="Arial"/>
          <w:sz w:val="18"/>
          <w:szCs w:val="18"/>
          <w:u w:val="single"/>
          <w:lang w:val="pl-PL"/>
        </w:rPr>
        <w:t>WZ</w:t>
      </w:r>
      <w:r w:rsidRPr="00D338E8">
        <w:rPr>
          <w:rFonts w:ascii="Arial" w:hAnsi="Arial" w:cs="Arial"/>
          <w:sz w:val="18"/>
          <w:szCs w:val="18"/>
          <w:u w:val="single"/>
        </w:rPr>
        <w:t xml:space="preserve"> są:</w:t>
      </w:r>
    </w:p>
    <w:p w14:paraId="10815C6B" w14:textId="6A54C44B" w:rsidR="002318A7" w:rsidRPr="00D338E8" w:rsidRDefault="00372875" w:rsidP="00AF19EB">
      <w:pPr>
        <w:pStyle w:val="pkt"/>
        <w:numPr>
          <w:ilvl w:val="0"/>
          <w:numId w:val="2"/>
        </w:numPr>
        <w:spacing w:before="40"/>
        <w:rPr>
          <w:rFonts w:ascii="Arial" w:hAnsi="Arial" w:cs="Arial"/>
          <w:sz w:val="18"/>
          <w:szCs w:val="18"/>
        </w:rPr>
      </w:pPr>
      <w:r w:rsidRPr="00D338E8">
        <w:rPr>
          <w:rFonts w:ascii="Arial" w:hAnsi="Arial" w:cs="Arial"/>
          <w:sz w:val="18"/>
          <w:szCs w:val="18"/>
          <w:lang w:val="pl-PL"/>
        </w:rPr>
        <w:t>O</w:t>
      </w:r>
      <w:r w:rsidR="009870FA" w:rsidRPr="00D338E8">
        <w:rPr>
          <w:rFonts w:ascii="Arial" w:hAnsi="Arial" w:cs="Arial"/>
          <w:sz w:val="18"/>
          <w:szCs w:val="18"/>
          <w:lang w:val="pl-PL"/>
        </w:rPr>
        <w:t>pis przedmiotu z</w:t>
      </w:r>
      <w:r w:rsidR="00A90473" w:rsidRPr="00D338E8">
        <w:rPr>
          <w:rFonts w:ascii="Arial" w:hAnsi="Arial" w:cs="Arial"/>
          <w:sz w:val="18"/>
          <w:szCs w:val="18"/>
          <w:lang w:val="pl-PL"/>
        </w:rPr>
        <w:t>amówienia (załącznik nr 1);</w:t>
      </w:r>
    </w:p>
    <w:p w14:paraId="204D7AEC" w14:textId="6EB07455" w:rsidR="00E07C4A" w:rsidRPr="00D338E8" w:rsidRDefault="00E07C4A" w:rsidP="00E07C4A">
      <w:pPr>
        <w:pStyle w:val="pkt"/>
        <w:numPr>
          <w:ilvl w:val="0"/>
          <w:numId w:val="2"/>
        </w:numPr>
        <w:spacing w:before="40"/>
        <w:rPr>
          <w:rFonts w:ascii="Arial" w:hAnsi="Arial" w:cs="Arial"/>
          <w:sz w:val="18"/>
          <w:szCs w:val="18"/>
        </w:rPr>
      </w:pPr>
      <w:r w:rsidRPr="00D338E8">
        <w:rPr>
          <w:rFonts w:ascii="Arial" w:hAnsi="Arial" w:cs="Arial"/>
          <w:sz w:val="18"/>
          <w:szCs w:val="18"/>
        </w:rPr>
        <w:t xml:space="preserve">Szczegółowe wymagania </w:t>
      </w:r>
      <w:r w:rsidRPr="00D338E8">
        <w:rPr>
          <w:rFonts w:ascii="Arial" w:hAnsi="Arial" w:cs="Arial"/>
          <w:sz w:val="18"/>
          <w:szCs w:val="18"/>
          <w:lang w:val="pl-PL"/>
        </w:rPr>
        <w:t>(załącznik nr 2)</w:t>
      </w:r>
    </w:p>
    <w:p w14:paraId="64178DBD" w14:textId="12CCA483" w:rsidR="009870FA" w:rsidRPr="00D338E8" w:rsidRDefault="00372875" w:rsidP="009870FA">
      <w:pPr>
        <w:pStyle w:val="pkt"/>
        <w:numPr>
          <w:ilvl w:val="0"/>
          <w:numId w:val="2"/>
        </w:numPr>
        <w:spacing w:before="40"/>
        <w:rPr>
          <w:rFonts w:ascii="Arial" w:hAnsi="Arial" w:cs="Arial"/>
          <w:sz w:val="18"/>
          <w:szCs w:val="18"/>
        </w:rPr>
      </w:pPr>
      <w:r w:rsidRPr="00D338E8">
        <w:rPr>
          <w:rFonts w:ascii="Arial" w:hAnsi="Arial" w:cs="Arial"/>
          <w:sz w:val="18"/>
          <w:szCs w:val="18"/>
          <w:lang w:val="pl-PL"/>
        </w:rPr>
        <w:t>F</w:t>
      </w:r>
      <w:r w:rsidR="00A90473" w:rsidRPr="00D338E8">
        <w:rPr>
          <w:rFonts w:ascii="Arial" w:hAnsi="Arial" w:cs="Arial"/>
          <w:sz w:val="18"/>
          <w:szCs w:val="18"/>
          <w:lang w:val="pl-PL"/>
        </w:rPr>
        <w:t xml:space="preserve">ormularz ofertowy (załącznik nr </w:t>
      </w:r>
      <w:r w:rsidR="00E07C4A" w:rsidRPr="00D338E8">
        <w:rPr>
          <w:rFonts w:ascii="Arial" w:hAnsi="Arial" w:cs="Arial"/>
          <w:sz w:val="18"/>
          <w:szCs w:val="18"/>
          <w:lang w:val="pl-PL"/>
        </w:rPr>
        <w:t>3</w:t>
      </w:r>
      <w:r w:rsidR="00A90473" w:rsidRPr="00D338E8">
        <w:rPr>
          <w:rFonts w:ascii="Arial" w:hAnsi="Arial" w:cs="Arial"/>
          <w:sz w:val="18"/>
          <w:szCs w:val="18"/>
          <w:lang w:val="pl-PL"/>
        </w:rPr>
        <w:t>);</w:t>
      </w:r>
    </w:p>
    <w:p w14:paraId="0F044EDC" w14:textId="0BE10D11" w:rsidR="00BC531B" w:rsidRPr="00D338E8" w:rsidRDefault="00BC531B" w:rsidP="009870FA">
      <w:pPr>
        <w:pStyle w:val="pkt"/>
        <w:numPr>
          <w:ilvl w:val="0"/>
          <w:numId w:val="2"/>
        </w:numPr>
        <w:spacing w:before="40"/>
        <w:rPr>
          <w:rFonts w:ascii="Arial" w:hAnsi="Arial" w:cs="Arial"/>
          <w:sz w:val="18"/>
          <w:szCs w:val="18"/>
        </w:rPr>
      </w:pPr>
      <w:r w:rsidRPr="00D338E8">
        <w:rPr>
          <w:rFonts w:ascii="Arial" w:hAnsi="Arial" w:cs="Arial"/>
          <w:sz w:val="18"/>
          <w:szCs w:val="18"/>
          <w:lang w:val="pl-PL"/>
        </w:rPr>
        <w:t>Formularz cenowy (załącznik nr 3</w:t>
      </w:r>
      <w:r w:rsidR="00756480" w:rsidRPr="00D338E8">
        <w:rPr>
          <w:rFonts w:ascii="Arial" w:hAnsi="Arial" w:cs="Arial"/>
          <w:sz w:val="18"/>
          <w:szCs w:val="18"/>
          <w:lang w:val="pl-PL"/>
        </w:rPr>
        <w:t>a</w:t>
      </w:r>
      <w:r w:rsidRPr="00D338E8">
        <w:rPr>
          <w:rFonts w:ascii="Arial" w:hAnsi="Arial" w:cs="Arial"/>
          <w:sz w:val="18"/>
          <w:szCs w:val="18"/>
          <w:lang w:val="pl-PL"/>
        </w:rPr>
        <w:t>)</w:t>
      </w:r>
    </w:p>
    <w:p w14:paraId="550937D2" w14:textId="283C5215" w:rsidR="002318A7" w:rsidRPr="00D338E8" w:rsidRDefault="00372875" w:rsidP="00AF19EB">
      <w:pPr>
        <w:pStyle w:val="pkt"/>
        <w:numPr>
          <w:ilvl w:val="0"/>
          <w:numId w:val="2"/>
        </w:numPr>
        <w:spacing w:before="40"/>
        <w:rPr>
          <w:rFonts w:ascii="Arial" w:hAnsi="Arial" w:cs="Arial"/>
          <w:sz w:val="18"/>
          <w:szCs w:val="18"/>
        </w:rPr>
      </w:pPr>
      <w:r w:rsidRPr="00D338E8">
        <w:rPr>
          <w:rFonts w:ascii="Arial" w:hAnsi="Arial" w:cs="Arial"/>
          <w:sz w:val="18"/>
          <w:szCs w:val="18"/>
          <w:lang w:val="pl-PL"/>
        </w:rPr>
        <w:t>W</w:t>
      </w:r>
      <w:proofErr w:type="spellStart"/>
      <w:r w:rsidR="002318A7" w:rsidRPr="00D338E8">
        <w:rPr>
          <w:rFonts w:ascii="Arial" w:hAnsi="Arial" w:cs="Arial"/>
          <w:sz w:val="18"/>
          <w:szCs w:val="18"/>
        </w:rPr>
        <w:t>zór</w:t>
      </w:r>
      <w:proofErr w:type="spellEnd"/>
      <w:r w:rsidR="002318A7" w:rsidRPr="00D338E8">
        <w:rPr>
          <w:rFonts w:ascii="Arial" w:hAnsi="Arial" w:cs="Arial"/>
          <w:sz w:val="18"/>
          <w:szCs w:val="18"/>
        </w:rPr>
        <w:t xml:space="preserve"> oświadczenia o spełnianiu warunków udziału w p</w:t>
      </w:r>
      <w:r w:rsidR="00E65767" w:rsidRPr="00D338E8">
        <w:rPr>
          <w:rFonts w:ascii="Arial" w:hAnsi="Arial" w:cs="Arial"/>
          <w:sz w:val="18"/>
          <w:szCs w:val="18"/>
        </w:rPr>
        <w:t>ostępowa</w:t>
      </w:r>
      <w:r w:rsidR="00776808" w:rsidRPr="00D338E8">
        <w:rPr>
          <w:rFonts w:ascii="Arial" w:hAnsi="Arial" w:cs="Arial"/>
          <w:sz w:val="18"/>
          <w:szCs w:val="18"/>
        </w:rPr>
        <w:t xml:space="preserve">niu (załącznik nr </w:t>
      </w:r>
      <w:r w:rsidR="00E07C4A" w:rsidRPr="00D338E8">
        <w:rPr>
          <w:rFonts w:ascii="Arial" w:hAnsi="Arial" w:cs="Arial"/>
          <w:sz w:val="18"/>
          <w:szCs w:val="18"/>
          <w:lang w:val="pl-PL"/>
        </w:rPr>
        <w:t>4</w:t>
      </w:r>
      <w:r w:rsidR="002318A7" w:rsidRPr="00D338E8">
        <w:rPr>
          <w:rFonts w:ascii="Arial" w:hAnsi="Arial" w:cs="Arial"/>
          <w:sz w:val="18"/>
          <w:szCs w:val="18"/>
        </w:rPr>
        <w:t>)</w:t>
      </w:r>
      <w:r w:rsidR="00A90473" w:rsidRPr="00D338E8">
        <w:rPr>
          <w:rFonts w:ascii="Arial" w:hAnsi="Arial" w:cs="Arial"/>
          <w:sz w:val="18"/>
          <w:szCs w:val="18"/>
          <w:lang w:val="pl-PL"/>
        </w:rPr>
        <w:t>;</w:t>
      </w:r>
    </w:p>
    <w:p w14:paraId="2CCADF69" w14:textId="3457E893" w:rsidR="00D96A4A" w:rsidRPr="00D338E8" w:rsidRDefault="00372875" w:rsidP="00D96A4A">
      <w:pPr>
        <w:pStyle w:val="pkt"/>
        <w:numPr>
          <w:ilvl w:val="0"/>
          <w:numId w:val="2"/>
        </w:numPr>
        <w:spacing w:before="40"/>
        <w:rPr>
          <w:rFonts w:ascii="Arial" w:hAnsi="Arial" w:cs="Arial"/>
          <w:sz w:val="18"/>
          <w:szCs w:val="18"/>
        </w:rPr>
      </w:pPr>
      <w:r w:rsidRPr="00D338E8">
        <w:rPr>
          <w:rFonts w:ascii="Arial" w:hAnsi="Arial" w:cs="Arial"/>
          <w:sz w:val="18"/>
          <w:szCs w:val="18"/>
          <w:lang w:val="pl-PL"/>
        </w:rPr>
        <w:t>P</w:t>
      </w:r>
      <w:proofErr w:type="spellStart"/>
      <w:r w:rsidR="002318A7" w:rsidRPr="00D338E8">
        <w:rPr>
          <w:rFonts w:ascii="Arial" w:hAnsi="Arial" w:cs="Arial"/>
          <w:sz w:val="18"/>
          <w:szCs w:val="18"/>
        </w:rPr>
        <w:t>rojekt</w:t>
      </w:r>
      <w:r w:rsidR="00961F23" w:rsidRPr="00D338E8">
        <w:rPr>
          <w:rFonts w:ascii="Arial" w:hAnsi="Arial" w:cs="Arial"/>
          <w:sz w:val="18"/>
          <w:szCs w:val="18"/>
          <w:lang w:val="pl-PL"/>
        </w:rPr>
        <w:t>owane</w:t>
      </w:r>
      <w:proofErr w:type="spellEnd"/>
      <w:r w:rsidR="00961F23" w:rsidRPr="00D338E8">
        <w:rPr>
          <w:rFonts w:ascii="Arial" w:hAnsi="Arial" w:cs="Arial"/>
          <w:sz w:val="18"/>
          <w:szCs w:val="18"/>
          <w:lang w:val="pl-PL"/>
        </w:rPr>
        <w:t xml:space="preserve"> postanowienia umowy </w:t>
      </w:r>
      <w:r w:rsidR="00D91DBC" w:rsidRPr="00D338E8">
        <w:rPr>
          <w:rFonts w:ascii="Arial" w:hAnsi="Arial" w:cs="Arial"/>
          <w:sz w:val="18"/>
          <w:szCs w:val="18"/>
          <w:lang w:val="pl-PL"/>
        </w:rPr>
        <w:t>w sprawie zamówienia</w:t>
      </w:r>
      <w:r w:rsidR="006F57FD" w:rsidRPr="00D338E8">
        <w:rPr>
          <w:rFonts w:ascii="Arial" w:hAnsi="Arial" w:cs="Arial"/>
          <w:sz w:val="18"/>
          <w:szCs w:val="18"/>
          <w:lang w:val="pl-PL"/>
        </w:rPr>
        <w:t xml:space="preserve"> </w:t>
      </w:r>
      <w:r w:rsidR="006F57FD" w:rsidRPr="00D338E8">
        <w:rPr>
          <w:rFonts w:ascii="Arial" w:hAnsi="Arial" w:cs="Arial"/>
          <w:sz w:val="18"/>
          <w:szCs w:val="18"/>
        </w:rPr>
        <w:t xml:space="preserve">(załącznik nr </w:t>
      </w:r>
      <w:r w:rsidR="006F57FD" w:rsidRPr="00D338E8">
        <w:rPr>
          <w:rFonts w:ascii="Arial" w:hAnsi="Arial" w:cs="Arial"/>
          <w:sz w:val="18"/>
          <w:szCs w:val="18"/>
          <w:lang w:val="pl-PL"/>
        </w:rPr>
        <w:t>5</w:t>
      </w:r>
      <w:r w:rsidR="006F57FD" w:rsidRPr="00D338E8">
        <w:rPr>
          <w:rFonts w:ascii="Arial" w:hAnsi="Arial" w:cs="Arial"/>
          <w:sz w:val="18"/>
          <w:szCs w:val="18"/>
        </w:rPr>
        <w:t>)</w:t>
      </w:r>
      <w:r w:rsidR="006F57FD" w:rsidRPr="00D338E8">
        <w:rPr>
          <w:rFonts w:ascii="Arial" w:hAnsi="Arial" w:cs="Arial"/>
          <w:sz w:val="18"/>
          <w:szCs w:val="18"/>
          <w:lang w:val="pl-PL"/>
        </w:rPr>
        <w:t>, wraz z załącznikami:</w:t>
      </w:r>
    </w:p>
    <w:p w14:paraId="2B821324" w14:textId="791A0DFE"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3 do Umowy - Wykaz pojazdów.</w:t>
      </w:r>
    </w:p>
    <w:p w14:paraId="7797BE88" w14:textId="15DD0725"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4 do Umowy - Zestawienie minimalnych i maksymalnych czasów.</w:t>
      </w:r>
    </w:p>
    <w:p w14:paraId="5B67C785" w14:textId="3C1ABEB4"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5 do Umowy - Wykaz środków chemicznych</w:t>
      </w:r>
    </w:p>
    <w:p w14:paraId="6912C8BE" w14:textId="174DA526"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6 do Umowy - Protokół wykonania usługi.</w:t>
      </w:r>
    </w:p>
    <w:p w14:paraId="18C54FB1" w14:textId="14DFC0C1"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7 do Umowy - Lista osób z przypisanymi nr identyfikacyjnymi.</w:t>
      </w:r>
    </w:p>
    <w:p w14:paraId="24DCAF02" w14:textId="265D0815"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8 do Umowy - Zasady bezpieczeństwa.</w:t>
      </w:r>
    </w:p>
    <w:p w14:paraId="5A0BC97F" w14:textId="25E92FD7"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9 do Umowy - Lista osób zatrudnionych w oparciu o umowę o pracę</w:t>
      </w:r>
    </w:p>
    <w:p w14:paraId="66F25B8A" w14:textId="49AEC783" w:rsidR="006F57FD" w:rsidRPr="00D338E8" w:rsidRDefault="006F57FD" w:rsidP="006F57FD">
      <w:pPr>
        <w:pStyle w:val="pkt"/>
        <w:numPr>
          <w:ilvl w:val="1"/>
          <w:numId w:val="2"/>
        </w:numPr>
        <w:spacing w:before="40"/>
        <w:rPr>
          <w:rFonts w:ascii="Arial" w:hAnsi="Arial" w:cs="Arial"/>
          <w:sz w:val="18"/>
          <w:szCs w:val="18"/>
        </w:rPr>
      </w:pPr>
      <w:r w:rsidRPr="00D338E8">
        <w:rPr>
          <w:rFonts w:ascii="Arial" w:hAnsi="Arial" w:cs="Arial"/>
          <w:sz w:val="18"/>
          <w:szCs w:val="18"/>
        </w:rPr>
        <w:t>Załącznik nr 1</w:t>
      </w:r>
      <w:r w:rsidR="00627F77">
        <w:rPr>
          <w:rFonts w:ascii="Arial" w:hAnsi="Arial" w:cs="Arial"/>
          <w:sz w:val="18"/>
          <w:szCs w:val="18"/>
          <w:lang w:val="pl-PL"/>
        </w:rPr>
        <w:t>0</w:t>
      </w:r>
      <w:r w:rsidRPr="00D338E8">
        <w:rPr>
          <w:rFonts w:ascii="Arial" w:hAnsi="Arial" w:cs="Arial"/>
          <w:sz w:val="18"/>
          <w:szCs w:val="18"/>
        </w:rPr>
        <w:t xml:space="preserve"> do Umowy - Wzór obowiązku informacyjnego</w:t>
      </w:r>
    </w:p>
    <w:p w14:paraId="311F8BEC" w14:textId="539CCFD5" w:rsidR="006F57FD" w:rsidRPr="00D338E8" w:rsidRDefault="00627F77" w:rsidP="006F57FD">
      <w:pPr>
        <w:pStyle w:val="pkt"/>
        <w:numPr>
          <w:ilvl w:val="1"/>
          <w:numId w:val="2"/>
        </w:numPr>
        <w:spacing w:before="40"/>
        <w:rPr>
          <w:rFonts w:ascii="Arial" w:hAnsi="Arial" w:cs="Arial"/>
          <w:sz w:val="18"/>
          <w:szCs w:val="18"/>
        </w:rPr>
      </w:pPr>
      <w:r>
        <w:rPr>
          <w:rFonts w:ascii="Arial" w:hAnsi="Arial" w:cs="Arial"/>
          <w:sz w:val="18"/>
          <w:szCs w:val="18"/>
        </w:rPr>
        <w:t>Załącznik nr 11</w:t>
      </w:r>
      <w:r w:rsidR="006F57FD" w:rsidRPr="00D338E8">
        <w:rPr>
          <w:rFonts w:ascii="Arial" w:hAnsi="Arial" w:cs="Arial"/>
          <w:sz w:val="18"/>
          <w:szCs w:val="18"/>
        </w:rPr>
        <w:t xml:space="preserve"> </w:t>
      </w:r>
      <w:r w:rsidR="00823476">
        <w:rPr>
          <w:rFonts w:ascii="Arial" w:hAnsi="Arial" w:cs="Arial"/>
          <w:sz w:val="18"/>
          <w:szCs w:val="18"/>
          <w:lang w:val="pl-PL"/>
        </w:rPr>
        <w:t>do Umowy -</w:t>
      </w:r>
      <w:r w:rsidR="006F57FD" w:rsidRPr="00D338E8">
        <w:rPr>
          <w:rFonts w:ascii="Arial" w:hAnsi="Arial" w:cs="Arial"/>
          <w:sz w:val="18"/>
          <w:szCs w:val="18"/>
        </w:rPr>
        <w:t xml:space="preserve"> Rejestr przekazywanych środków do dezynfekcji</w:t>
      </w:r>
    </w:p>
    <w:p w14:paraId="6DF69FFB" w14:textId="5D2EC95A" w:rsidR="006F57FD" w:rsidRPr="00D338E8" w:rsidRDefault="00627F77" w:rsidP="006F57FD">
      <w:pPr>
        <w:pStyle w:val="pkt"/>
        <w:numPr>
          <w:ilvl w:val="1"/>
          <w:numId w:val="2"/>
        </w:numPr>
        <w:spacing w:before="40"/>
        <w:rPr>
          <w:rFonts w:ascii="Arial" w:hAnsi="Arial" w:cs="Arial"/>
          <w:sz w:val="18"/>
          <w:szCs w:val="18"/>
        </w:rPr>
      </w:pPr>
      <w:r>
        <w:rPr>
          <w:rFonts w:ascii="Arial" w:hAnsi="Arial" w:cs="Arial"/>
          <w:sz w:val="18"/>
          <w:szCs w:val="18"/>
        </w:rPr>
        <w:t>Załącznik nr 12</w:t>
      </w:r>
      <w:r w:rsidR="006F57FD" w:rsidRPr="00D338E8">
        <w:rPr>
          <w:rFonts w:ascii="Arial" w:hAnsi="Arial" w:cs="Arial"/>
          <w:sz w:val="18"/>
          <w:szCs w:val="18"/>
        </w:rPr>
        <w:t xml:space="preserve"> do Umowy - zobowiązanie do zachowania tajemnicy przedsiębiorstwa.</w:t>
      </w:r>
    </w:p>
    <w:p w14:paraId="2AF1119A" w14:textId="6FF636AF" w:rsidR="006F57FD" w:rsidRPr="00D338E8" w:rsidRDefault="00627F77" w:rsidP="006F57FD">
      <w:pPr>
        <w:pStyle w:val="pkt"/>
        <w:numPr>
          <w:ilvl w:val="1"/>
          <w:numId w:val="2"/>
        </w:numPr>
        <w:spacing w:before="40"/>
        <w:rPr>
          <w:rFonts w:ascii="Arial" w:hAnsi="Arial" w:cs="Arial"/>
          <w:sz w:val="18"/>
          <w:szCs w:val="18"/>
        </w:rPr>
      </w:pPr>
      <w:r>
        <w:rPr>
          <w:rFonts w:ascii="Arial" w:hAnsi="Arial" w:cs="Arial"/>
          <w:sz w:val="18"/>
          <w:szCs w:val="18"/>
        </w:rPr>
        <w:t>Załącznik nr 13</w:t>
      </w:r>
      <w:r w:rsidR="00823476">
        <w:rPr>
          <w:rFonts w:ascii="Arial" w:hAnsi="Arial" w:cs="Arial"/>
          <w:sz w:val="18"/>
          <w:szCs w:val="18"/>
        </w:rPr>
        <w:t xml:space="preserve"> do Umowy - </w:t>
      </w:r>
      <w:r w:rsidR="006F57FD" w:rsidRPr="00D338E8">
        <w:rPr>
          <w:rFonts w:ascii="Arial" w:hAnsi="Arial" w:cs="Arial"/>
          <w:sz w:val="18"/>
          <w:szCs w:val="18"/>
        </w:rPr>
        <w:t>Oświadczenie Wykonawcy o rachunku bankowym.</w:t>
      </w:r>
    </w:p>
    <w:p w14:paraId="208C0421" w14:textId="41DE0CC0" w:rsidR="006F57FD" w:rsidRPr="00D338E8" w:rsidRDefault="00627F77" w:rsidP="006F57FD">
      <w:pPr>
        <w:pStyle w:val="pkt"/>
        <w:numPr>
          <w:ilvl w:val="1"/>
          <w:numId w:val="2"/>
        </w:numPr>
        <w:spacing w:before="40"/>
        <w:rPr>
          <w:rFonts w:ascii="Arial" w:hAnsi="Arial" w:cs="Arial"/>
          <w:sz w:val="18"/>
          <w:szCs w:val="18"/>
        </w:rPr>
      </w:pPr>
      <w:r>
        <w:rPr>
          <w:rFonts w:ascii="Arial" w:hAnsi="Arial" w:cs="Arial"/>
          <w:sz w:val="18"/>
          <w:szCs w:val="18"/>
          <w:lang w:val="pl-PL"/>
        </w:rPr>
        <w:t>Załącznik nr 14</w:t>
      </w:r>
      <w:r w:rsidR="006F57FD" w:rsidRPr="00D338E8">
        <w:rPr>
          <w:rFonts w:ascii="Arial" w:hAnsi="Arial" w:cs="Arial"/>
          <w:sz w:val="18"/>
          <w:szCs w:val="18"/>
          <w:lang w:val="pl-PL"/>
        </w:rPr>
        <w:t xml:space="preserve"> do Umowy</w:t>
      </w:r>
      <w:r w:rsidR="00823476">
        <w:rPr>
          <w:rFonts w:ascii="Arial" w:hAnsi="Arial" w:cs="Arial"/>
          <w:sz w:val="18"/>
          <w:szCs w:val="18"/>
          <w:lang w:val="pl-PL"/>
        </w:rPr>
        <w:t xml:space="preserve"> -</w:t>
      </w:r>
      <w:r w:rsidR="006F57FD" w:rsidRPr="00D338E8">
        <w:rPr>
          <w:rFonts w:ascii="Arial" w:hAnsi="Arial" w:cs="Arial"/>
          <w:sz w:val="18"/>
          <w:szCs w:val="18"/>
          <w:lang w:val="pl-PL"/>
        </w:rPr>
        <w:t xml:space="preserve"> porozumienie w sprawie faktur</w:t>
      </w:r>
    </w:p>
    <w:p w14:paraId="10ACFA72" w14:textId="022FB1E1" w:rsidR="00787772" w:rsidRPr="00D338E8" w:rsidRDefault="00787772" w:rsidP="00D96A4A">
      <w:pPr>
        <w:pStyle w:val="pkt"/>
        <w:numPr>
          <w:ilvl w:val="0"/>
          <w:numId w:val="2"/>
        </w:numPr>
        <w:spacing w:before="40"/>
        <w:rPr>
          <w:rFonts w:ascii="Arial" w:hAnsi="Arial" w:cs="Arial"/>
          <w:sz w:val="18"/>
          <w:szCs w:val="18"/>
        </w:rPr>
      </w:pPr>
      <w:r w:rsidRPr="00D338E8">
        <w:rPr>
          <w:rFonts w:ascii="Arial" w:hAnsi="Arial" w:cs="Arial"/>
          <w:sz w:val="18"/>
          <w:szCs w:val="18"/>
          <w:lang w:val="pl-PL"/>
        </w:rPr>
        <w:t>Wykaz wykonanych usług (załącznik nr 6)</w:t>
      </w:r>
    </w:p>
    <w:p w14:paraId="6824BAFB" w14:textId="4C3DEC56" w:rsidR="000B4E4C" w:rsidRPr="00D96A4A" w:rsidRDefault="00555A1F" w:rsidP="00D820CE">
      <w:pPr>
        <w:pStyle w:val="pkt"/>
        <w:numPr>
          <w:ilvl w:val="0"/>
          <w:numId w:val="2"/>
        </w:numPr>
        <w:spacing w:before="40"/>
        <w:rPr>
          <w:rFonts w:ascii="Arial" w:hAnsi="Arial" w:cs="Arial"/>
          <w:sz w:val="20"/>
          <w:szCs w:val="20"/>
        </w:rPr>
      </w:pPr>
      <w:r w:rsidRPr="00D96A4A">
        <w:rPr>
          <w:rFonts w:ascii="Arial" w:hAnsi="Arial" w:cs="Arial"/>
          <w:sz w:val="20"/>
          <w:szCs w:val="20"/>
        </w:rPr>
        <w:br w:type="page"/>
      </w:r>
    </w:p>
    <w:p w14:paraId="199F1898" w14:textId="77777777" w:rsidR="009E3C24" w:rsidRPr="00453F46" w:rsidRDefault="009E3C24" w:rsidP="00B4361A">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firstLine="284"/>
        <w:contextualSpacing/>
        <w:rPr>
          <w:rFonts w:cs="Arial"/>
          <w:color w:val="C45911" w:themeColor="accent2" w:themeShade="BF"/>
          <w:szCs w:val="20"/>
        </w:rPr>
      </w:pPr>
      <w:bookmarkStart w:id="0" w:name="_Toc70602543"/>
      <w:bookmarkStart w:id="1" w:name="_Toc88817926"/>
      <w:r w:rsidRPr="00453F46">
        <w:rPr>
          <w:rFonts w:cs="Arial"/>
          <w:color w:val="C45911" w:themeColor="accent2" w:themeShade="BF"/>
          <w:szCs w:val="20"/>
        </w:rPr>
        <w:lastRenderedPageBreak/>
        <w:t>Opis przedmiotu zamówienia</w:t>
      </w:r>
      <w:bookmarkEnd w:id="0"/>
      <w:bookmarkEnd w:id="1"/>
    </w:p>
    <w:p w14:paraId="245BF4E0" w14:textId="77777777" w:rsidR="00BC531B" w:rsidRPr="00222AA7" w:rsidRDefault="00BC531B" w:rsidP="00222AA7">
      <w:pPr>
        <w:suppressAutoHyphens/>
        <w:overflowPunct w:val="0"/>
        <w:autoSpaceDE w:val="0"/>
        <w:spacing w:line="276" w:lineRule="auto"/>
        <w:jc w:val="both"/>
        <w:rPr>
          <w:rFonts w:ascii="Arial" w:eastAsia="Times New Roman" w:hAnsi="Arial" w:cs="Arial"/>
          <w:sz w:val="20"/>
          <w:szCs w:val="20"/>
        </w:rPr>
      </w:pPr>
    </w:p>
    <w:p w14:paraId="046FA67B" w14:textId="77777777" w:rsidR="00BC531B" w:rsidRPr="00222AA7" w:rsidRDefault="00B77DA4" w:rsidP="00F93A13">
      <w:pPr>
        <w:pStyle w:val="Akapitzlist"/>
        <w:numPr>
          <w:ilvl w:val="0"/>
          <w:numId w:val="29"/>
        </w:numPr>
        <w:suppressAutoHyphens/>
        <w:overflowPunct w:val="0"/>
        <w:autoSpaceDE w:val="0"/>
        <w:spacing w:line="276" w:lineRule="auto"/>
        <w:ind w:left="142" w:hanging="284"/>
        <w:jc w:val="both"/>
        <w:rPr>
          <w:rFonts w:ascii="Arial" w:eastAsia="Times New Roman" w:hAnsi="Arial" w:cs="Arial"/>
          <w:bCs/>
          <w:sz w:val="20"/>
          <w:szCs w:val="20"/>
        </w:rPr>
      </w:pPr>
      <w:r w:rsidRPr="00222AA7">
        <w:rPr>
          <w:rFonts w:ascii="Arial" w:eastAsia="Times New Roman" w:hAnsi="Arial" w:cs="Arial"/>
          <w:sz w:val="20"/>
          <w:szCs w:val="20"/>
        </w:rPr>
        <w:t xml:space="preserve">Przedmiotem zamówienia </w:t>
      </w:r>
      <w:r w:rsidR="00F44507" w:rsidRPr="00222AA7">
        <w:rPr>
          <w:rFonts w:ascii="Arial" w:hAnsi="Arial" w:cs="Arial"/>
          <w:sz w:val="20"/>
          <w:szCs w:val="20"/>
        </w:rPr>
        <w:t>jest świadczenie kompleksowej usługi utrzymania w czystości taboru kolejowego Spółki „Koleje Małopolskie” sp. z o.o. na terenie województwa małopolskiego</w:t>
      </w:r>
      <w:r w:rsidR="00F44507" w:rsidRPr="00222AA7">
        <w:rPr>
          <w:rFonts w:ascii="Arial" w:hAnsi="Arial" w:cs="Arial"/>
          <w:b/>
          <w:sz w:val="20"/>
          <w:szCs w:val="20"/>
        </w:rPr>
        <w:t xml:space="preserve"> </w:t>
      </w:r>
      <w:r w:rsidR="00F44507" w:rsidRPr="00222AA7">
        <w:rPr>
          <w:rFonts w:ascii="Arial" w:hAnsi="Arial" w:cs="Arial"/>
          <w:sz w:val="20"/>
          <w:szCs w:val="20"/>
        </w:rPr>
        <w:t>i świętokrzyskiego</w:t>
      </w:r>
      <w:r w:rsidR="00F44507" w:rsidRPr="00222AA7">
        <w:rPr>
          <w:rFonts w:ascii="Arial" w:eastAsia="Times New Roman" w:hAnsi="Arial" w:cs="Arial"/>
          <w:bCs/>
          <w:sz w:val="20"/>
          <w:szCs w:val="20"/>
        </w:rPr>
        <w:t xml:space="preserve"> z podziałem na zadania:</w:t>
      </w:r>
    </w:p>
    <w:p w14:paraId="402E715B" w14:textId="77777777" w:rsidR="00BC531B" w:rsidRPr="00222AA7" w:rsidRDefault="00F44507" w:rsidP="00F93A13">
      <w:pPr>
        <w:pStyle w:val="Akapitzlist"/>
        <w:numPr>
          <w:ilvl w:val="1"/>
          <w:numId w:val="29"/>
        </w:numPr>
        <w:suppressAutoHyphens/>
        <w:overflowPunct w:val="0"/>
        <w:autoSpaceDE w:val="0"/>
        <w:spacing w:line="276" w:lineRule="auto"/>
        <w:jc w:val="both"/>
        <w:rPr>
          <w:rFonts w:ascii="Arial" w:eastAsia="Times New Roman" w:hAnsi="Arial" w:cs="Arial"/>
          <w:bCs/>
          <w:sz w:val="20"/>
          <w:szCs w:val="20"/>
        </w:rPr>
      </w:pPr>
      <w:r w:rsidRPr="00222AA7">
        <w:rPr>
          <w:rFonts w:ascii="Arial" w:hAnsi="Arial" w:cs="Arial"/>
          <w:sz w:val="20"/>
          <w:szCs w:val="20"/>
        </w:rPr>
        <w:t>Zadanie 1 - utrzymanie w czystości taboru kolejowego z poziomu SP-0 we wskazanej przez Zamawiającego   lokalizacji:</w:t>
      </w:r>
    </w:p>
    <w:p w14:paraId="0EA419CF" w14:textId="77777777" w:rsidR="00BC531B" w:rsidRPr="00222AA7" w:rsidRDefault="00F44507" w:rsidP="00F93A13">
      <w:pPr>
        <w:pStyle w:val="Akapitzlist"/>
        <w:numPr>
          <w:ilvl w:val="2"/>
          <w:numId w:val="29"/>
        </w:numPr>
        <w:suppressAutoHyphens/>
        <w:overflowPunct w:val="0"/>
        <w:autoSpaceDE w:val="0"/>
        <w:spacing w:line="276" w:lineRule="auto"/>
        <w:jc w:val="both"/>
        <w:rPr>
          <w:rFonts w:ascii="Arial" w:eastAsia="Times New Roman" w:hAnsi="Arial" w:cs="Arial"/>
          <w:bCs/>
          <w:sz w:val="20"/>
          <w:szCs w:val="20"/>
        </w:rPr>
      </w:pPr>
      <w:r w:rsidRPr="00222AA7">
        <w:rPr>
          <w:rFonts w:ascii="Arial" w:hAnsi="Arial" w:cs="Arial"/>
          <w:sz w:val="20"/>
          <w:szCs w:val="20"/>
        </w:rPr>
        <w:t>Kraków Lotnisko.</w:t>
      </w:r>
    </w:p>
    <w:p w14:paraId="0C6FD6EF" w14:textId="77777777" w:rsidR="00BC531B" w:rsidRPr="00222AA7" w:rsidRDefault="00F44507" w:rsidP="00F93A13">
      <w:pPr>
        <w:pStyle w:val="Akapitzlist"/>
        <w:numPr>
          <w:ilvl w:val="1"/>
          <w:numId w:val="29"/>
        </w:numPr>
        <w:suppressAutoHyphens/>
        <w:overflowPunct w:val="0"/>
        <w:autoSpaceDE w:val="0"/>
        <w:spacing w:line="276" w:lineRule="auto"/>
        <w:jc w:val="both"/>
        <w:rPr>
          <w:rFonts w:ascii="Arial" w:eastAsia="Times New Roman" w:hAnsi="Arial" w:cs="Arial"/>
          <w:bCs/>
          <w:sz w:val="20"/>
          <w:szCs w:val="20"/>
        </w:rPr>
      </w:pPr>
      <w:r w:rsidRPr="00222AA7">
        <w:rPr>
          <w:rFonts w:ascii="Arial" w:hAnsi="Arial" w:cs="Arial"/>
          <w:sz w:val="20"/>
          <w:szCs w:val="20"/>
        </w:rPr>
        <w:t>Zadanie 2 - utrzymanie w czystości taboru kolejowego z poziomu SP-1, SP-2 we wskazanej przez Zamawiającego lokalizacji:</w:t>
      </w:r>
    </w:p>
    <w:p w14:paraId="2416C3F9" w14:textId="3995412D" w:rsidR="00F44507" w:rsidRPr="00222AA7" w:rsidRDefault="00F44507" w:rsidP="00F93A13">
      <w:pPr>
        <w:pStyle w:val="Akapitzlist"/>
        <w:numPr>
          <w:ilvl w:val="2"/>
          <w:numId w:val="29"/>
        </w:numPr>
        <w:suppressAutoHyphens/>
        <w:overflowPunct w:val="0"/>
        <w:autoSpaceDE w:val="0"/>
        <w:spacing w:line="276" w:lineRule="auto"/>
        <w:jc w:val="both"/>
        <w:rPr>
          <w:rFonts w:ascii="Arial" w:eastAsia="Times New Roman" w:hAnsi="Arial" w:cs="Arial"/>
          <w:bCs/>
          <w:sz w:val="20"/>
          <w:szCs w:val="20"/>
        </w:rPr>
      </w:pPr>
      <w:r w:rsidRPr="00222AA7">
        <w:rPr>
          <w:rFonts w:ascii="Arial" w:hAnsi="Arial" w:cs="Arial"/>
          <w:sz w:val="20"/>
          <w:szCs w:val="20"/>
        </w:rPr>
        <w:t>Kraków Główny KGA (Towarowy).</w:t>
      </w:r>
    </w:p>
    <w:p w14:paraId="1868EA72" w14:textId="77777777" w:rsidR="00F44507"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3 - utrzymanie w czystości taboru kolejowego z poziomu SP-1, SP-2 we wskazanej przez Zamawiającego lokalizacji:</w:t>
      </w:r>
    </w:p>
    <w:p w14:paraId="0BF6D9BB" w14:textId="77777777" w:rsidR="00F44507" w:rsidRPr="00222AA7" w:rsidRDefault="00F44507" w:rsidP="00F93A13">
      <w:pPr>
        <w:pStyle w:val="par"/>
        <w:numPr>
          <w:ilvl w:val="2"/>
          <w:numId w:val="29"/>
        </w:numPr>
        <w:spacing w:line="276" w:lineRule="auto"/>
        <w:jc w:val="both"/>
        <w:rPr>
          <w:rFonts w:ascii="Arial" w:hAnsi="Arial" w:cs="Arial"/>
          <w:b w:val="0"/>
          <w:sz w:val="20"/>
          <w:szCs w:val="20"/>
        </w:rPr>
      </w:pPr>
      <w:r w:rsidRPr="00222AA7">
        <w:rPr>
          <w:rFonts w:ascii="Arial" w:hAnsi="Arial" w:cs="Arial"/>
          <w:b w:val="0"/>
          <w:sz w:val="20"/>
          <w:szCs w:val="20"/>
        </w:rPr>
        <w:t>Sędziszów.</w:t>
      </w:r>
    </w:p>
    <w:p w14:paraId="180B84E5" w14:textId="77777777" w:rsidR="00F44507"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4 – utrzymanie w czystości taboru kolejowego z poziomu SP-1 we wskazanej przez Zamawiającego  lokalizacji:</w:t>
      </w:r>
    </w:p>
    <w:p w14:paraId="0CF6143F" w14:textId="77777777" w:rsidR="00F44507" w:rsidRPr="00222AA7" w:rsidRDefault="00F44507" w:rsidP="00F93A13">
      <w:pPr>
        <w:pStyle w:val="par"/>
        <w:numPr>
          <w:ilvl w:val="2"/>
          <w:numId w:val="29"/>
        </w:numPr>
        <w:tabs>
          <w:tab w:val="left" w:pos="567"/>
        </w:tabs>
        <w:spacing w:line="276" w:lineRule="auto"/>
        <w:jc w:val="both"/>
        <w:rPr>
          <w:rFonts w:ascii="Arial" w:hAnsi="Arial" w:cs="Arial"/>
          <w:b w:val="0"/>
          <w:sz w:val="20"/>
          <w:szCs w:val="20"/>
        </w:rPr>
      </w:pPr>
      <w:r w:rsidRPr="00222AA7">
        <w:rPr>
          <w:rFonts w:ascii="Arial" w:hAnsi="Arial" w:cs="Arial"/>
          <w:b w:val="0"/>
          <w:sz w:val="20"/>
          <w:szCs w:val="20"/>
        </w:rPr>
        <w:t>Nowy Sącz.</w:t>
      </w:r>
    </w:p>
    <w:p w14:paraId="57735A33" w14:textId="77777777" w:rsidR="00F44507"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5 - utrzymanie w czystości taboru kolejowego z poziomu SP-1 we wskazanej przez Zamawiającego    lokalizacji:</w:t>
      </w:r>
    </w:p>
    <w:p w14:paraId="7F5841E5" w14:textId="77777777" w:rsidR="00F44507" w:rsidRPr="00222AA7" w:rsidRDefault="00F44507" w:rsidP="00F93A13">
      <w:pPr>
        <w:pStyle w:val="par"/>
        <w:numPr>
          <w:ilvl w:val="2"/>
          <w:numId w:val="29"/>
        </w:numPr>
        <w:spacing w:line="276" w:lineRule="auto"/>
        <w:jc w:val="both"/>
        <w:rPr>
          <w:rFonts w:ascii="Arial" w:hAnsi="Arial" w:cs="Arial"/>
          <w:b w:val="0"/>
          <w:sz w:val="20"/>
          <w:szCs w:val="20"/>
        </w:rPr>
      </w:pPr>
      <w:r w:rsidRPr="00222AA7">
        <w:rPr>
          <w:rFonts w:ascii="Arial" w:hAnsi="Arial" w:cs="Arial"/>
          <w:b w:val="0"/>
          <w:sz w:val="20"/>
          <w:szCs w:val="20"/>
        </w:rPr>
        <w:t>Tarnów.</w:t>
      </w:r>
    </w:p>
    <w:p w14:paraId="77E4F98E" w14:textId="77777777" w:rsidR="00F44507"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6  - utrzymanie w czystości taboru kolejowego z poziomu SP-1 we wskazanej przez Zamawiającego  lokalizacji:</w:t>
      </w:r>
    </w:p>
    <w:p w14:paraId="2646B718" w14:textId="77777777" w:rsidR="00F44507" w:rsidRPr="00222AA7" w:rsidRDefault="00F44507" w:rsidP="00F93A13">
      <w:pPr>
        <w:pStyle w:val="par"/>
        <w:numPr>
          <w:ilvl w:val="2"/>
          <w:numId w:val="29"/>
        </w:numPr>
        <w:spacing w:line="276" w:lineRule="auto"/>
        <w:jc w:val="both"/>
        <w:rPr>
          <w:rFonts w:ascii="Arial" w:hAnsi="Arial" w:cs="Arial"/>
          <w:b w:val="0"/>
          <w:sz w:val="20"/>
          <w:szCs w:val="20"/>
        </w:rPr>
      </w:pPr>
      <w:r w:rsidRPr="00222AA7">
        <w:rPr>
          <w:rFonts w:ascii="Arial" w:hAnsi="Arial" w:cs="Arial"/>
          <w:b w:val="0"/>
          <w:sz w:val="20"/>
          <w:szCs w:val="20"/>
        </w:rPr>
        <w:t>Zakopane.</w:t>
      </w:r>
    </w:p>
    <w:p w14:paraId="39C71DC5" w14:textId="77777777" w:rsidR="00BC531B"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7 - utrzymanie w czystości taboru kolejowego z poziomu SP-1, SP-2 we wskazanej przez Zamawiającego lokalizacji:</w:t>
      </w:r>
    </w:p>
    <w:p w14:paraId="22F84BB0" w14:textId="77777777" w:rsidR="00BC531B" w:rsidRPr="00222AA7" w:rsidRDefault="00F44507" w:rsidP="00F93A13">
      <w:pPr>
        <w:pStyle w:val="Akapitzlist"/>
        <w:numPr>
          <w:ilvl w:val="2"/>
          <w:numId w:val="29"/>
        </w:numPr>
        <w:spacing w:line="276" w:lineRule="auto"/>
        <w:jc w:val="both"/>
        <w:rPr>
          <w:rFonts w:ascii="Arial" w:hAnsi="Arial" w:cs="Arial"/>
          <w:sz w:val="20"/>
          <w:szCs w:val="20"/>
        </w:rPr>
      </w:pPr>
      <w:r w:rsidRPr="00222AA7">
        <w:rPr>
          <w:rFonts w:ascii="Arial" w:hAnsi="Arial" w:cs="Arial"/>
          <w:sz w:val="20"/>
          <w:szCs w:val="20"/>
        </w:rPr>
        <w:t>Kraków Prokocim Towarowy (</w:t>
      </w:r>
      <w:proofErr w:type="spellStart"/>
      <w:r w:rsidRPr="00222AA7">
        <w:rPr>
          <w:rFonts w:ascii="Arial" w:hAnsi="Arial" w:cs="Arial"/>
          <w:sz w:val="20"/>
          <w:szCs w:val="20"/>
        </w:rPr>
        <w:t>PrA</w:t>
      </w:r>
      <w:proofErr w:type="spellEnd"/>
      <w:r w:rsidRPr="00222AA7">
        <w:rPr>
          <w:rFonts w:ascii="Arial" w:hAnsi="Arial" w:cs="Arial"/>
          <w:sz w:val="20"/>
          <w:szCs w:val="20"/>
        </w:rPr>
        <w:t>),</w:t>
      </w:r>
    </w:p>
    <w:p w14:paraId="5F295607" w14:textId="2A7C5C28" w:rsidR="00F44507" w:rsidRPr="00222AA7" w:rsidRDefault="00F44507" w:rsidP="00F93A13">
      <w:pPr>
        <w:pStyle w:val="Akapitzlist"/>
        <w:numPr>
          <w:ilvl w:val="2"/>
          <w:numId w:val="29"/>
        </w:numPr>
        <w:spacing w:line="276" w:lineRule="auto"/>
        <w:jc w:val="both"/>
        <w:rPr>
          <w:rFonts w:ascii="Arial" w:hAnsi="Arial" w:cs="Arial"/>
          <w:sz w:val="20"/>
          <w:szCs w:val="20"/>
        </w:rPr>
      </w:pPr>
      <w:r w:rsidRPr="00222AA7">
        <w:rPr>
          <w:rFonts w:ascii="Arial" w:hAnsi="Arial" w:cs="Arial"/>
          <w:sz w:val="20"/>
          <w:szCs w:val="20"/>
        </w:rPr>
        <w:t xml:space="preserve">Kraków </w:t>
      </w:r>
      <w:proofErr w:type="spellStart"/>
      <w:r w:rsidRPr="00222AA7">
        <w:rPr>
          <w:rFonts w:ascii="Arial" w:hAnsi="Arial" w:cs="Arial"/>
          <w:sz w:val="20"/>
          <w:szCs w:val="20"/>
        </w:rPr>
        <w:t>Płaszów</w:t>
      </w:r>
      <w:proofErr w:type="spellEnd"/>
      <w:r w:rsidRPr="00222AA7">
        <w:rPr>
          <w:rFonts w:ascii="Arial" w:hAnsi="Arial" w:cs="Arial"/>
          <w:sz w:val="20"/>
          <w:szCs w:val="20"/>
        </w:rPr>
        <w:t>.</w:t>
      </w:r>
    </w:p>
    <w:p w14:paraId="7C4F08DB" w14:textId="77777777" w:rsidR="00BC531B"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8 - utrzymanie w czystości taboru kolejowego z poziomu OP i W we wskazanej przez Zamawiającego lokalizacji:</w:t>
      </w:r>
    </w:p>
    <w:p w14:paraId="668086C9" w14:textId="7F13B63C" w:rsidR="00F44507" w:rsidRPr="00222AA7" w:rsidRDefault="00F44507" w:rsidP="00F93A13">
      <w:pPr>
        <w:pStyle w:val="Akapitzlist"/>
        <w:numPr>
          <w:ilvl w:val="2"/>
          <w:numId w:val="29"/>
        </w:numPr>
        <w:spacing w:line="276" w:lineRule="auto"/>
        <w:jc w:val="both"/>
        <w:rPr>
          <w:rFonts w:ascii="Arial" w:hAnsi="Arial" w:cs="Arial"/>
          <w:sz w:val="20"/>
          <w:szCs w:val="20"/>
        </w:rPr>
      </w:pPr>
      <w:r w:rsidRPr="00222AA7">
        <w:rPr>
          <w:rFonts w:ascii="Arial" w:hAnsi="Arial" w:cs="Arial"/>
          <w:sz w:val="20"/>
          <w:szCs w:val="20"/>
        </w:rPr>
        <w:t>Nowy Sącz.</w:t>
      </w:r>
    </w:p>
    <w:p w14:paraId="12D143EC" w14:textId="77777777" w:rsidR="00BC531B" w:rsidRPr="00222AA7" w:rsidRDefault="00F44507" w:rsidP="00F93A13">
      <w:pPr>
        <w:pStyle w:val="Akapitzlist"/>
        <w:numPr>
          <w:ilvl w:val="1"/>
          <w:numId w:val="29"/>
        </w:numPr>
        <w:spacing w:line="276" w:lineRule="auto"/>
        <w:jc w:val="both"/>
        <w:rPr>
          <w:rFonts w:ascii="Arial" w:hAnsi="Arial" w:cs="Arial"/>
          <w:sz w:val="20"/>
          <w:szCs w:val="20"/>
        </w:rPr>
      </w:pPr>
      <w:r w:rsidRPr="00222AA7">
        <w:rPr>
          <w:rFonts w:ascii="Arial" w:hAnsi="Arial" w:cs="Arial"/>
          <w:sz w:val="20"/>
          <w:szCs w:val="20"/>
        </w:rPr>
        <w:t>Zadanie 9 - utrzymanie w czystości taboru kolejowego z poziomu GRAFFITI we wskazanej przez Zamawiającego lokalizacji:</w:t>
      </w:r>
    </w:p>
    <w:p w14:paraId="5A4E7152" w14:textId="77777777" w:rsidR="00BC531B" w:rsidRPr="00222AA7" w:rsidRDefault="00F44507" w:rsidP="00F93A13">
      <w:pPr>
        <w:pStyle w:val="Akapitzlist"/>
        <w:numPr>
          <w:ilvl w:val="2"/>
          <w:numId w:val="29"/>
        </w:numPr>
        <w:spacing w:line="276" w:lineRule="auto"/>
        <w:jc w:val="both"/>
        <w:rPr>
          <w:rFonts w:ascii="Arial" w:hAnsi="Arial" w:cs="Arial"/>
          <w:sz w:val="20"/>
          <w:szCs w:val="20"/>
        </w:rPr>
      </w:pPr>
      <w:r w:rsidRPr="00222AA7">
        <w:rPr>
          <w:rFonts w:ascii="Arial" w:hAnsi="Arial" w:cs="Arial"/>
          <w:sz w:val="20"/>
          <w:szCs w:val="20"/>
        </w:rPr>
        <w:t>Kraków Prokocim Towarowy (</w:t>
      </w:r>
      <w:proofErr w:type="spellStart"/>
      <w:r w:rsidRPr="00222AA7">
        <w:rPr>
          <w:rFonts w:ascii="Arial" w:hAnsi="Arial" w:cs="Arial"/>
          <w:sz w:val="20"/>
          <w:szCs w:val="20"/>
        </w:rPr>
        <w:t>PrA</w:t>
      </w:r>
      <w:proofErr w:type="spellEnd"/>
      <w:r w:rsidRPr="00222AA7">
        <w:rPr>
          <w:rFonts w:ascii="Arial" w:hAnsi="Arial" w:cs="Arial"/>
          <w:sz w:val="20"/>
          <w:szCs w:val="20"/>
        </w:rPr>
        <w:t>),</w:t>
      </w:r>
    </w:p>
    <w:p w14:paraId="15C33727" w14:textId="77777777" w:rsidR="00BC531B" w:rsidRPr="00222AA7" w:rsidRDefault="00F44507" w:rsidP="00F93A13">
      <w:pPr>
        <w:pStyle w:val="Akapitzlist"/>
        <w:numPr>
          <w:ilvl w:val="2"/>
          <w:numId w:val="29"/>
        </w:numPr>
        <w:spacing w:line="276" w:lineRule="auto"/>
        <w:jc w:val="both"/>
        <w:rPr>
          <w:rFonts w:ascii="Arial" w:hAnsi="Arial" w:cs="Arial"/>
          <w:sz w:val="20"/>
          <w:szCs w:val="20"/>
        </w:rPr>
      </w:pPr>
      <w:r w:rsidRPr="00222AA7">
        <w:rPr>
          <w:rFonts w:ascii="Arial" w:hAnsi="Arial" w:cs="Arial"/>
          <w:sz w:val="20"/>
          <w:szCs w:val="20"/>
        </w:rPr>
        <w:t xml:space="preserve">Kraków </w:t>
      </w:r>
      <w:proofErr w:type="spellStart"/>
      <w:r w:rsidRPr="00222AA7">
        <w:rPr>
          <w:rFonts w:ascii="Arial" w:hAnsi="Arial" w:cs="Arial"/>
          <w:sz w:val="20"/>
          <w:szCs w:val="20"/>
        </w:rPr>
        <w:t>Płaszów</w:t>
      </w:r>
      <w:proofErr w:type="spellEnd"/>
      <w:r w:rsidRPr="00222AA7">
        <w:rPr>
          <w:rFonts w:ascii="Arial" w:hAnsi="Arial" w:cs="Arial"/>
          <w:sz w:val="20"/>
          <w:szCs w:val="20"/>
        </w:rPr>
        <w:t>.</w:t>
      </w:r>
    </w:p>
    <w:p w14:paraId="7C9A7037" w14:textId="0D1C2A50" w:rsidR="00BC531B" w:rsidRPr="00222AA7" w:rsidRDefault="00BC531B" w:rsidP="00F93A13">
      <w:pPr>
        <w:pStyle w:val="par"/>
        <w:widowControl w:val="0"/>
        <w:numPr>
          <w:ilvl w:val="0"/>
          <w:numId w:val="29"/>
        </w:numPr>
        <w:tabs>
          <w:tab w:val="right" w:pos="-2410"/>
        </w:tabs>
        <w:spacing w:line="276" w:lineRule="auto"/>
        <w:ind w:left="142" w:hanging="284"/>
        <w:contextualSpacing/>
        <w:jc w:val="both"/>
        <w:rPr>
          <w:rFonts w:ascii="Arial" w:hAnsi="Arial" w:cs="Arial"/>
          <w:b w:val="0"/>
          <w:sz w:val="20"/>
          <w:szCs w:val="20"/>
        </w:rPr>
      </w:pPr>
      <w:r w:rsidRPr="00222AA7">
        <w:rPr>
          <w:rFonts w:ascii="Arial" w:hAnsi="Arial" w:cs="Arial"/>
          <w:b w:val="0"/>
          <w:sz w:val="20"/>
          <w:szCs w:val="20"/>
        </w:rPr>
        <w:t>Mając na uwadze fakt, że wielkość pracy przewozowej wykonywanej przez Zamawiającego, której pochodną stanowi liczba taboru wykorzystywanego w działalności Zamawiającego, jest zmienna realizacja przedmiotu zamówienia odbywać się będzie w zależności od aktualnych potrzeb Zamawiającego w ramach maksymalnej wartości przedmiotu zamówienia. Wartości wskazane w załączniku nr 3</w:t>
      </w:r>
      <w:r w:rsidR="00E07C4A" w:rsidRPr="00222AA7">
        <w:rPr>
          <w:rFonts w:ascii="Arial" w:hAnsi="Arial" w:cs="Arial"/>
          <w:b w:val="0"/>
          <w:sz w:val="20"/>
          <w:szCs w:val="20"/>
        </w:rPr>
        <w:t>a</w:t>
      </w:r>
      <w:r w:rsidRPr="00222AA7">
        <w:rPr>
          <w:rFonts w:ascii="Arial" w:hAnsi="Arial" w:cs="Arial"/>
          <w:b w:val="0"/>
          <w:sz w:val="20"/>
          <w:szCs w:val="20"/>
        </w:rPr>
        <w:t xml:space="preserve"> do SWZ (formularz cenowy) określają szacunkowe potrzeby Zamawiającego w okresie jej obowiązywania i nie zobowiązują Zamawiającego do ich pełnej realizacji. Z tytułu zmniejszenia szacunkowych wartości, o których mowa w załączniku nr 3</w:t>
      </w:r>
      <w:r w:rsidR="00E07C4A" w:rsidRPr="00222AA7">
        <w:rPr>
          <w:rFonts w:ascii="Arial" w:hAnsi="Arial" w:cs="Arial"/>
          <w:b w:val="0"/>
          <w:sz w:val="20"/>
          <w:szCs w:val="20"/>
        </w:rPr>
        <w:t>a</w:t>
      </w:r>
      <w:r w:rsidRPr="00222AA7">
        <w:rPr>
          <w:rFonts w:ascii="Arial" w:hAnsi="Arial" w:cs="Arial"/>
          <w:b w:val="0"/>
          <w:sz w:val="20"/>
          <w:szCs w:val="20"/>
        </w:rPr>
        <w:t xml:space="preserve"> do SWZ , Wykonawcy nie przysługują żadne roszczenia. </w:t>
      </w:r>
    </w:p>
    <w:p w14:paraId="25B6F0D8" w14:textId="7B5EDC67" w:rsidR="00BC531B" w:rsidRPr="00222AA7" w:rsidRDefault="00BC531B" w:rsidP="00F93A13">
      <w:pPr>
        <w:pStyle w:val="Akapitzlist"/>
        <w:numPr>
          <w:ilvl w:val="0"/>
          <w:numId w:val="29"/>
        </w:numPr>
        <w:spacing w:line="276" w:lineRule="auto"/>
        <w:ind w:left="142" w:hanging="284"/>
        <w:jc w:val="both"/>
        <w:rPr>
          <w:rFonts w:ascii="Arial" w:hAnsi="Arial" w:cs="Arial"/>
          <w:sz w:val="20"/>
          <w:szCs w:val="20"/>
        </w:rPr>
      </w:pPr>
      <w:r w:rsidRPr="00222AA7">
        <w:rPr>
          <w:rFonts w:ascii="Arial" w:hAnsi="Arial" w:cs="Arial"/>
          <w:sz w:val="20"/>
          <w:szCs w:val="20"/>
        </w:rPr>
        <w:t xml:space="preserve">Zakres wykonywanych czynności dla danego poziomu utrzymania w czystości, a także niezbędne czynności realizowane w trakcie czyszczenia obowiązujące Wykonawcę w trakcie wykonywania usług zawiera </w:t>
      </w:r>
      <w:r w:rsidR="001D2ACB" w:rsidRPr="00222AA7">
        <w:rPr>
          <w:rFonts w:ascii="Arial" w:hAnsi="Arial" w:cs="Arial"/>
          <w:sz w:val="20"/>
          <w:szCs w:val="20"/>
        </w:rPr>
        <w:t>z</w:t>
      </w:r>
      <w:r w:rsidRPr="00222AA7">
        <w:rPr>
          <w:rFonts w:ascii="Arial" w:hAnsi="Arial" w:cs="Arial"/>
          <w:sz w:val="20"/>
          <w:szCs w:val="20"/>
        </w:rPr>
        <w:t xml:space="preserve">ałącznik nr 2 </w:t>
      </w:r>
      <w:r w:rsidR="00E07C4A" w:rsidRPr="00222AA7">
        <w:rPr>
          <w:rFonts w:ascii="Arial" w:hAnsi="Arial" w:cs="Arial"/>
          <w:sz w:val="20"/>
          <w:szCs w:val="20"/>
        </w:rPr>
        <w:t>SWZ</w:t>
      </w:r>
      <w:r w:rsidRPr="00222AA7">
        <w:rPr>
          <w:rFonts w:ascii="Arial" w:hAnsi="Arial" w:cs="Arial"/>
          <w:sz w:val="20"/>
          <w:szCs w:val="20"/>
        </w:rPr>
        <w:t xml:space="preserve"> w sprawie zamówienia.</w:t>
      </w:r>
    </w:p>
    <w:p w14:paraId="176A391A" w14:textId="77777777" w:rsidR="001D2ACB" w:rsidRPr="00222AA7" w:rsidRDefault="00BC531B" w:rsidP="00F93A13">
      <w:pPr>
        <w:pStyle w:val="Akapitzlist"/>
        <w:numPr>
          <w:ilvl w:val="0"/>
          <w:numId w:val="29"/>
        </w:numPr>
        <w:spacing w:line="276" w:lineRule="auto"/>
        <w:ind w:left="142" w:hanging="284"/>
        <w:jc w:val="both"/>
        <w:rPr>
          <w:rFonts w:ascii="Arial" w:hAnsi="Arial" w:cs="Arial"/>
          <w:sz w:val="20"/>
          <w:szCs w:val="20"/>
        </w:rPr>
      </w:pPr>
      <w:r w:rsidRPr="00222AA7">
        <w:rPr>
          <w:rFonts w:ascii="Arial" w:hAnsi="Arial" w:cs="Arial"/>
          <w:sz w:val="20"/>
          <w:szCs w:val="20"/>
        </w:rPr>
        <w:t xml:space="preserve">Liczba usług w danej lokalizacji będzie uzależniona od bieżących potrzeb Zamawiającego wynikających z opracowanego przez zarządcę infrastruktury, PKP Polskie Linie Kolejowe S.A., rozkładu jazdy pociągów, przepustowości szlaków kolejowych oraz możliwości postoju taboru w poszczególnych lokalizacjach. </w:t>
      </w:r>
    </w:p>
    <w:p w14:paraId="09BC2724" w14:textId="4E731ABA" w:rsidR="00776808" w:rsidRPr="00222AA7" w:rsidRDefault="00CA014B" w:rsidP="00F93A13">
      <w:pPr>
        <w:pStyle w:val="Akapitzlist"/>
        <w:numPr>
          <w:ilvl w:val="0"/>
          <w:numId w:val="29"/>
        </w:numPr>
        <w:spacing w:line="276" w:lineRule="auto"/>
        <w:ind w:left="142" w:hanging="284"/>
        <w:jc w:val="both"/>
        <w:rPr>
          <w:rFonts w:ascii="Arial" w:hAnsi="Arial" w:cs="Arial"/>
          <w:sz w:val="20"/>
          <w:szCs w:val="20"/>
        </w:rPr>
      </w:pPr>
      <w:r w:rsidRPr="00222AA7">
        <w:rPr>
          <w:rFonts w:ascii="Arial" w:eastAsia="Times New Roman" w:hAnsi="Arial" w:cs="Arial"/>
          <w:bCs/>
          <w:sz w:val="20"/>
          <w:szCs w:val="20"/>
        </w:rPr>
        <w:t>Szczegółowy O</w:t>
      </w:r>
      <w:r w:rsidR="00B77DA4" w:rsidRPr="00222AA7">
        <w:rPr>
          <w:rFonts w:ascii="Arial" w:eastAsia="Times New Roman" w:hAnsi="Arial" w:cs="Arial"/>
          <w:bCs/>
          <w:sz w:val="20"/>
          <w:szCs w:val="20"/>
        </w:rPr>
        <w:t xml:space="preserve">pis przedmiotu zamówienia zawiera załącznik nr 1 </w:t>
      </w:r>
      <w:r w:rsidR="001D2ACB" w:rsidRPr="00222AA7">
        <w:rPr>
          <w:rFonts w:ascii="Arial" w:eastAsia="Times New Roman" w:hAnsi="Arial" w:cs="Arial"/>
          <w:bCs/>
          <w:sz w:val="20"/>
          <w:szCs w:val="20"/>
        </w:rPr>
        <w:t>SWZ</w:t>
      </w:r>
      <w:r w:rsidR="00B77DA4" w:rsidRPr="00222AA7">
        <w:rPr>
          <w:rFonts w:ascii="Arial" w:eastAsia="Times New Roman" w:hAnsi="Arial" w:cs="Arial"/>
          <w:bCs/>
          <w:sz w:val="20"/>
          <w:szCs w:val="20"/>
        </w:rPr>
        <w:t>.</w:t>
      </w:r>
    </w:p>
    <w:p w14:paraId="41FBD08A" w14:textId="77777777" w:rsidR="00222AA7" w:rsidRPr="00222AA7" w:rsidRDefault="00222AA7" w:rsidP="00222AA7">
      <w:pPr>
        <w:pStyle w:val="Akapitzlist"/>
        <w:spacing w:line="276" w:lineRule="auto"/>
        <w:ind w:left="142"/>
        <w:jc w:val="both"/>
        <w:rPr>
          <w:rFonts w:ascii="Arial" w:hAnsi="Arial" w:cs="Arial"/>
          <w:sz w:val="20"/>
          <w:szCs w:val="20"/>
        </w:rPr>
      </w:pPr>
    </w:p>
    <w:p w14:paraId="3FC889A2" w14:textId="4A316EC8" w:rsidR="006B4A2E" w:rsidRPr="00453F46" w:rsidRDefault="00C4093E" w:rsidP="00B4361A">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firstLine="142"/>
        <w:contextualSpacing/>
        <w:rPr>
          <w:rFonts w:cs="Arial"/>
          <w:color w:val="C45911" w:themeColor="accent2" w:themeShade="BF"/>
          <w:szCs w:val="20"/>
        </w:rPr>
      </w:pPr>
      <w:bookmarkStart w:id="2" w:name="_Toc88817927"/>
      <w:r w:rsidRPr="00453F46">
        <w:rPr>
          <w:rFonts w:cs="Arial"/>
          <w:color w:val="C45911" w:themeColor="accent2" w:themeShade="BF"/>
          <w:szCs w:val="20"/>
        </w:rPr>
        <w:lastRenderedPageBreak/>
        <w:t>Termin wykonania zamówienia</w:t>
      </w:r>
      <w:bookmarkEnd w:id="2"/>
    </w:p>
    <w:p w14:paraId="151AE0A8" w14:textId="77777777" w:rsidR="00DC064F" w:rsidRDefault="00DC064F" w:rsidP="00DC064F">
      <w:pPr>
        <w:spacing w:line="276" w:lineRule="auto"/>
        <w:jc w:val="both"/>
        <w:rPr>
          <w:rFonts w:ascii="Arial" w:hAnsi="Arial" w:cs="Arial"/>
          <w:sz w:val="20"/>
        </w:rPr>
      </w:pPr>
      <w:bookmarkStart w:id="3" w:name="_Toc70602545"/>
    </w:p>
    <w:p w14:paraId="12E210CB" w14:textId="02465802" w:rsidR="00DC064F" w:rsidRPr="00222AA7" w:rsidRDefault="00CA014B" w:rsidP="00F93A13">
      <w:pPr>
        <w:pStyle w:val="Akapitzlist"/>
        <w:numPr>
          <w:ilvl w:val="0"/>
          <w:numId w:val="30"/>
        </w:numPr>
        <w:spacing w:line="276" w:lineRule="auto"/>
        <w:ind w:left="142" w:hanging="357"/>
        <w:jc w:val="both"/>
        <w:rPr>
          <w:rFonts w:ascii="Arial" w:hAnsi="Arial" w:cs="Arial"/>
          <w:b/>
          <w:sz w:val="20"/>
          <w:szCs w:val="20"/>
        </w:rPr>
      </w:pPr>
      <w:r w:rsidRPr="00222AA7">
        <w:rPr>
          <w:rFonts w:ascii="Arial" w:hAnsi="Arial" w:cs="Arial"/>
          <w:sz w:val="20"/>
          <w:szCs w:val="20"/>
        </w:rPr>
        <w:t>Świadczenie usług</w:t>
      </w:r>
      <w:r w:rsidR="00DC064F" w:rsidRPr="00222AA7">
        <w:rPr>
          <w:rFonts w:ascii="Arial" w:hAnsi="Arial" w:cs="Arial"/>
          <w:sz w:val="20"/>
          <w:szCs w:val="20"/>
        </w:rPr>
        <w:t xml:space="preserve"> będzie realizowanie od dnia zwarcia umowy, jednak nie wcześniej niż </w:t>
      </w:r>
      <w:r w:rsidR="00DC064F" w:rsidRPr="00222AA7">
        <w:rPr>
          <w:rFonts w:ascii="Arial" w:hAnsi="Arial" w:cs="Arial"/>
          <w:b/>
          <w:sz w:val="20"/>
          <w:szCs w:val="20"/>
        </w:rPr>
        <w:t>od dnia</w:t>
      </w:r>
      <w:r w:rsidR="00DC064F" w:rsidRPr="00222AA7">
        <w:rPr>
          <w:rFonts w:ascii="Arial" w:hAnsi="Arial" w:cs="Arial"/>
          <w:sz w:val="20"/>
          <w:szCs w:val="20"/>
        </w:rPr>
        <w:t xml:space="preserve"> </w:t>
      </w:r>
      <w:r w:rsidR="00DC064F" w:rsidRPr="00222AA7">
        <w:rPr>
          <w:rFonts w:ascii="Arial" w:hAnsi="Arial" w:cs="Arial"/>
          <w:b/>
          <w:sz w:val="20"/>
          <w:szCs w:val="20"/>
        </w:rPr>
        <w:t>12.12.2021 r.</w:t>
      </w:r>
      <w:r w:rsidR="00222AA7" w:rsidRPr="00222AA7">
        <w:rPr>
          <w:rFonts w:ascii="Arial" w:hAnsi="Arial" w:cs="Arial"/>
          <w:b/>
          <w:sz w:val="20"/>
          <w:szCs w:val="20"/>
        </w:rPr>
        <w:t xml:space="preserve"> do dnia 30.04.202</w:t>
      </w:r>
      <w:r w:rsidR="00222AA7">
        <w:rPr>
          <w:rFonts w:ascii="Arial" w:hAnsi="Arial" w:cs="Arial"/>
          <w:b/>
          <w:sz w:val="20"/>
          <w:szCs w:val="20"/>
        </w:rPr>
        <w:t>2</w:t>
      </w:r>
      <w:r w:rsidR="00222AA7" w:rsidRPr="00222AA7">
        <w:rPr>
          <w:rFonts w:ascii="Arial" w:hAnsi="Arial" w:cs="Arial"/>
          <w:b/>
          <w:sz w:val="20"/>
          <w:szCs w:val="20"/>
        </w:rPr>
        <w:t xml:space="preserve"> r</w:t>
      </w:r>
      <w:r w:rsidR="00222AA7">
        <w:rPr>
          <w:rFonts w:ascii="Arial" w:hAnsi="Arial" w:cs="Arial"/>
          <w:sz w:val="20"/>
          <w:szCs w:val="20"/>
        </w:rPr>
        <w:t>.</w:t>
      </w:r>
      <w:r w:rsidR="00DC064F" w:rsidRPr="00222AA7">
        <w:rPr>
          <w:rFonts w:ascii="Arial" w:hAnsi="Arial" w:cs="Arial"/>
          <w:sz w:val="20"/>
          <w:szCs w:val="20"/>
        </w:rPr>
        <w:t xml:space="preserve"> z wyłączeniem zadania nr 7 (utrzymanie w czystości taboru kolejowego z poziomu SP-1, SP-2 we wskazanej przez Zamawiającego lokalizacji: Kraków Prokocim Towarowy (</w:t>
      </w:r>
      <w:proofErr w:type="spellStart"/>
      <w:r w:rsidR="00DC064F" w:rsidRPr="00222AA7">
        <w:rPr>
          <w:rFonts w:ascii="Arial" w:hAnsi="Arial" w:cs="Arial"/>
          <w:sz w:val="20"/>
          <w:szCs w:val="20"/>
        </w:rPr>
        <w:t>PrA</w:t>
      </w:r>
      <w:proofErr w:type="spellEnd"/>
      <w:r w:rsidR="00DC064F" w:rsidRPr="00222AA7">
        <w:rPr>
          <w:rFonts w:ascii="Arial" w:hAnsi="Arial" w:cs="Arial"/>
          <w:sz w:val="20"/>
          <w:szCs w:val="20"/>
        </w:rPr>
        <w:t xml:space="preserve">),Kraków </w:t>
      </w:r>
      <w:proofErr w:type="spellStart"/>
      <w:r w:rsidR="00DC064F" w:rsidRPr="00222AA7">
        <w:rPr>
          <w:rFonts w:ascii="Arial" w:hAnsi="Arial" w:cs="Arial"/>
          <w:sz w:val="20"/>
          <w:szCs w:val="20"/>
        </w:rPr>
        <w:t>Płaszów</w:t>
      </w:r>
      <w:proofErr w:type="spellEnd"/>
      <w:r w:rsidR="00DC064F" w:rsidRPr="00222AA7">
        <w:rPr>
          <w:rFonts w:ascii="Arial" w:hAnsi="Arial" w:cs="Arial"/>
          <w:sz w:val="20"/>
          <w:szCs w:val="20"/>
        </w:rPr>
        <w:t>)</w:t>
      </w:r>
      <w:r w:rsidR="00DC064F" w:rsidRPr="00222AA7">
        <w:rPr>
          <w:rFonts w:ascii="Arial" w:hAnsi="Arial" w:cs="Arial"/>
          <w:bCs/>
          <w:kern w:val="32"/>
          <w:sz w:val="20"/>
          <w:szCs w:val="20"/>
          <w:lang w:eastAsia="pl-PL"/>
        </w:rPr>
        <w:t xml:space="preserve">, które realizowane będzie w okresie </w:t>
      </w:r>
      <w:r w:rsidR="00DC064F" w:rsidRPr="00222AA7">
        <w:rPr>
          <w:rFonts w:ascii="Arial" w:hAnsi="Arial" w:cs="Arial"/>
          <w:b/>
          <w:bCs/>
          <w:kern w:val="32"/>
          <w:sz w:val="20"/>
          <w:szCs w:val="20"/>
          <w:lang w:eastAsia="pl-PL"/>
        </w:rPr>
        <w:t>od 16.02.2022 r. do 30.04.2022 r.</w:t>
      </w:r>
    </w:p>
    <w:p w14:paraId="6AF3D825" w14:textId="41A029DC" w:rsidR="00D208A1" w:rsidRDefault="00DC064F" w:rsidP="00D208A1">
      <w:pPr>
        <w:pStyle w:val="Akapitzlist"/>
        <w:numPr>
          <w:ilvl w:val="0"/>
          <w:numId w:val="30"/>
        </w:numPr>
        <w:spacing w:line="276" w:lineRule="auto"/>
        <w:ind w:left="142" w:hanging="357"/>
        <w:jc w:val="both"/>
        <w:rPr>
          <w:rFonts w:ascii="Arial" w:hAnsi="Arial" w:cs="Arial"/>
          <w:sz w:val="20"/>
          <w:szCs w:val="20"/>
        </w:rPr>
      </w:pPr>
      <w:r w:rsidRPr="00222AA7">
        <w:rPr>
          <w:rFonts w:ascii="Arial" w:hAnsi="Arial" w:cs="Arial"/>
          <w:sz w:val="20"/>
          <w:szCs w:val="20"/>
        </w:rPr>
        <w:t>Kompleksowe wykonywanie usługi utrzymania w czystości taboru kolejowego odbywa się w ciągu całej doby, we wszystkie dni tygodnia również w soboty, niedziele i święta w zależności od aktualnych potrzeb eksploatacyjnych Zamawiającego. Przedmiot zamówienia powinien być realizowany zgodnie z potrzebami eksploatacyjnymi Zamawiającego, ustalonymi w harmonogramach opracowanych przez Zamawiającego na podstawie obowiązującego rozkładu jazdy pociągów.</w:t>
      </w:r>
    </w:p>
    <w:p w14:paraId="3872A634" w14:textId="77777777" w:rsidR="00D208A1" w:rsidRDefault="00D208A1" w:rsidP="00D208A1">
      <w:pPr>
        <w:spacing w:line="276" w:lineRule="auto"/>
        <w:ind w:left="-215"/>
        <w:jc w:val="both"/>
        <w:rPr>
          <w:rFonts w:ascii="Arial" w:hAnsi="Arial" w:cs="Arial"/>
          <w:sz w:val="20"/>
          <w:szCs w:val="20"/>
        </w:rPr>
      </w:pPr>
    </w:p>
    <w:p w14:paraId="0E43E42E" w14:textId="236644C7" w:rsidR="00D208A1" w:rsidRPr="00D208A1" w:rsidRDefault="00AA1EFA" w:rsidP="00B4361A">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firstLine="142"/>
        <w:contextualSpacing/>
        <w:rPr>
          <w:rFonts w:cs="Arial"/>
          <w:color w:val="C45911" w:themeColor="accent2" w:themeShade="BF"/>
          <w:szCs w:val="20"/>
        </w:rPr>
      </w:pPr>
      <w:bookmarkStart w:id="4" w:name="_Toc88817928"/>
      <w:r>
        <w:rPr>
          <w:rFonts w:cs="Arial"/>
          <w:color w:val="C45911" w:themeColor="accent2" w:themeShade="BF"/>
          <w:szCs w:val="20"/>
        </w:rPr>
        <w:t>Wymagania dotyczące zatrudnienia</w:t>
      </w:r>
      <w:bookmarkEnd w:id="4"/>
    </w:p>
    <w:p w14:paraId="6B26D84F" w14:textId="77777777" w:rsidR="00D208A1" w:rsidRPr="00B4361A" w:rsidRDefault="00D208A1" w:rsidP="00B4361A">
      <w:pPr>
        <w:pStyle w:val="Akapitzlist"/>
        <w:numPr>
          <w:ilvl w:val="0"/>
          <w:numId w:val="32"/>
        </w:numPr>
        <w:spacing w:before="100" w:beforeAutospacing="1" w:after="100" w:afterAutospacing="1" w:line="276" w:lineRule="auto"/>
        <w:ind w:left="142" w:hanging="426"/>
        <w:jc w:val="both"/>
        <w:rPr>
          <w:rFonts w:ascii="Arial" w:eastAsia="Times New Roman" w:hAnsi="Arial" w:cs="Arial"/>
          <w:sz w:val="20"/>
          <w:szCs w:val="20"/>
          <w:lang w:eastAsia="pl-PL"/>
        </w:rPr>
      </w:pPr>
      <w:r w:rsidRPr="00B4361A">
        <w:rPr>
          <w:rFonts w:ascii="Arial" w:hAnsi="Arial" w:cs="Arial"/>
          <w:sz w:val="20"/>
          <w:szCs w:val="20"/>
          <w:lang w:val="x-none" w:eastAsia="ar-SA"/>
        </w:rPr>
        <w:t>Zamawiający wymaga zatrudnienia przez Wykonawcę lub podwykonawcę/ów na podstawie umowy o</w:t>
      </w:r>
      <w:r w:rsidRPr="00B4361A">
        <w:rPr>
          <w:rFonts w:ascii="Arial" w:hAnsi="Arial" w:cs="Arial"/>
          <w:sz w:val="20"/>
          <w:szCs w:val="20"/>
          <w:lang w:eastAsia="ar-SA"/>
        </w:rPr>
        <w:t> </w:t>
      </w:r>
      <w:r w:rsidRPr="00B4361A">
        <w:rPr>
          <w:rFonts w:ascii="Arial" w:hAnsi="Arial" w:cs="Arial"/>
          <w:sz w:val="20"/>
          <w:szCs w:val="20"/>
          <w:lang w:val="x-none" w:eastAsia="ar-SA"/>
        </w:rPr>
        <w:t>pracę w rozumieniu art. 22 ust. 1 ustawy z dnia z dnia 26 czerwca 1974 r. – Kodeks pracy (</w:t>
      </w:r>
      <w:proofErr w:type="spellStart"/>
      <w:r w:rsidRPr="00B4361A">
        <w:rPr>
          <w:rFonts w:ascii="Arial" w:hAnsi="Arial" w:cs="Arial"/>
          <w:sz w:val="20"/>
          <w:szCs w:val="20"/>
          <w:lang w:val="x-none" w:eastAsia="ar-SA"/>
        </w:rPr>
        <w:t>t.j</w:t>
      </w:r>
      <w:proofErr w:type="spellEnd"/>
      <w:r w:rsidRPr="00B4361A">
        <w:rPr>
          <w:rFonts w:ascii="Arial" w:hAnsi="Arial" w:cs="Arial"/>
          <w:sz w:val="20"/>
          <w:szCs w:val="20"/>
          <w:lang w:val="x-none" w:eastAsia="ar-SA"/>
        </w:rPr>
        <w:t>.: Dz. U. z</w:t>
      </w:r>
      <w:r w:rsidRPr="00B4361A">
        <w:rPr>
          <w:rFonts w:ascii="Arial" w:hAnsi="Arial" w:cs="Arial"/>
          <w:sz w:val="20"/>
          <w:szCs w:val="20"/>
          <w:lang w:eastAsia="ar-SA"/>
        </w:rPr>
        <w:t> </w:t>
      </w:r>
      <w:r w:rsidRPr="00B4361A">
        <w:rPr>
          <w:rFonts w:ascii="Arial" w:hAnsi="Arial" w:cs="Arial"/>
          <w:sz w:val="20"/>
          <w:szCs w:val="20"/>
          <w:lang w:val="x-none" w:eastAsia="ar-SA"/>
        </w:rPr>
        <w:t xml:space="preserve">2020 r. poz. 1320) na okres, w którym będą wykonywane usługi w ramach przedmiotu </w:t>
      </w:r>
      <w:r w:rsidRPr="00B4361A">
        <w:rPr>
          <w:rFonts w:ascii="Arial" w:hAnsi="Arial" w:cs="Arial"/>
          <w:sz w:val="20"/>
          <w:szCs w:val="20"/>
          <w:lang w:eastAsia="ar-SA"/>
        </w:rPr>
        <w:t>zamówienia</w:t>
      </w:r>
      <w:r w:rsidRPr="00B4361A">
        <w:rPr>
          <w:rFonts w:ascii="Arial" w:hAnsi="Arial" w:cs="Arial"/>
          <w:sz w:val="20"/>
          <w:szCs w:val="20"/>
          <w:lang w:val="x-none" w:eastAsia="ar-SA"/>
        </w:rPr>
        <w:t xml:space="preserve">, osób wykonujących czynności w zakresie realizacji </w:t>
      </w:r>
      <w:r w:rsidRPr="00B4361A">
        <w:rPr>
          <w:rFonts w:ascii="Arial" w:hAnsi="Arial" w:cs="Arial"/>
          <w:sz w:val="20"/>
          <w:szCs w:val="20"/>
          <w:lang w:eastAsia="ar-SA"/>
        </w:rPr>
        <w:t>przedmiotu zamówienia</w:t>
      </w:r>
      <w:r w:rsidRPr="00B4361A">
        <w:rPr>
          <w:rFonts w:ascii="Arial" w:hAnsi="Arial" w:cs="Arial"/>
          <w:sz w:val="20"/>
          <w:szCs w:val="20"/>
          <w:lang w:val="x-none" w:eastAsia="ar-SA"/>
        </w:rPr>
        <w:t>.</w:t>
      </w:r>
      <w:r w:rsidRPr="00B4361A">
        <w:rPr>
          <w:rFonts w:ascii="Arial" w:hAnsi="Arial" w:cs="Arial"/>
          <w:sz w:val="20"/>
          <w:szCs w:val="20"/>
          <w:lang w:eastAsia="ar-SA"/>
        </w:rPr>
        <w:t xml:space="preserve"> Wykonawca zobowiązany jest dostarczyć listę osób wykonujących usługę w ramach przedmiotu zamówienia. </w:t>
      </w:r>
    </w:p>
    <w:p w14:paraId="528496C8" w14:textId="77777777" w:rsidR="00D208A1" w:rsidRPr="00B4361A" w:rsidRDefault="00D208A1" w:rsidP="00B4361A">
      <w:pPr>
        <w:pStyle w:val="Akapitzlist"/>
        <w:numPr>
          <w:ilvl w:val="0"/>
          <w:numId w:val="32"/>
        </w:numPr>
        <w:spacing w:before="100" w:beforeAutospacing="1" w:after="100" w:afterAutospacing="1" w:line="276" w:lineRule="auto"/>
        <w:ind w:left="142" w:hanging="426"/>
        <w:jc w:val="both"/>
        <w:rPr>
          <w:rFonts w:ascii="Arial" w:eastAsia="Times New Roman" w:hAnsi="Arial" w:cs="Arial"/>
          <w:sz w:val="20"/>
          <w:szCs w:val="20"/>
          <w:lang w:eastAsia="pl-PL"/>
        </w:rPr>
      </w:pPr>
      <w:r w:rsidRPr="00B4361A">
        <w:rPr>
          <w:rFonts w:ascii="Arial" w:hAnsi="Arial" w:cs="Arial"/>
          <w:sz w:val="20"/>
          <w:szCs w:val="20"/>
        </w:rPr>
        <w:t xml:space="preserve">Zamawiający zastrzega sobie możliwość wezwania Wykonawcy do przedstawienia w terminie do 3 dni roboczych od daty wezwania dowodu zatrudnienia na podstawie umowy o pracę osób wskazanych na liście. Dowodem jest poświadczona za zgodność z oryginałem odpowiednio przez Wykonawcę lub Podwykonawcę kopia umowy/ umów o pracę osób realizujących przedmiot zamówienia (wraz z dokumentem regulującym zakres obowiązków, jeżeli został sporządzony). Kopia umowy/umów o pracę powinna zostać przedłożona w sposób zapewniający ochronę danych osobowych pracowników (tj. </w:t>
      </w:r>
      <w:r w:rsidRPr="00B4361A">
        <w:rPr>
          <w:rFonts w:ascii="Arial" w:hAnsi="Arial" w:cs="Arial"/>
          <w:sz w:val="20"/>
          <w:szCs w:val="20"/>
          <w:u w:color="000000"/>
        </w:rPr>
        <w:t>w szczególności bez imion, nazwisk, adresów, nr PESEL pracowników)</w:t>
      </w:r>
      <w:r w:rsidRPr="00B4361A">
        <w:rPr>
          <w:rFonts w:ascii="Arial" w:hAnsi="Arial" w:cs="Arial"/>
          <w:sz w:val="20"/>
          <w:szCs w:val="20"/>
        </w:rPr>
        <w:t>. Informacje takie jak: data zawarcia umowy, rodzaj umowy o pracę i wymiar etatu powinny być możliwe do zidentyfikowania.</w:t>
      </w:r>
    </w:p>
    <w:p w14:paraId="79F02EE4" w14:textId="43995045" w:rsidR="00D208A1" w:rsidRPr="00B4361A" w:rsidRDefault="00D208A1" w:rsidP="00B4361A">
      <w:pPr>
        <w:pStyle w:val="Akapitzlist"/>
        <w:numPr>
          <w:ilvl w:val="0"/>
          <w:numId w:val="32"/>
        </w:numPr>
        <w:spacing w:before="100" w:beforeAutospacing="1" w:after="100" w:afterAutospacing="1" w:line="276" w:lineRule="auto"/>
        <w:ind w:left="142" w:hanging="284"/>
        <w:jc w:val="both"/>
        <w:rPr>
          <w:rFonts w:ascii="Arial" w:eastAsia="Times New Roman" w:hAnsi="Arial" w:cs="Arial"/>
          <w:sz w:val="20"/>
          <w:szCs w:val="20"/>
          <w:lang w:eastAsia="pl-PL"/>
        </w:rPr>
      </w:pPr>
      <w:r w:rsidRPr="00B4361A">
        <w:rPr>
          <w:rFonts w:ascii="Arial" w:hAnsi="Arial" w:cs="Arial"/>
          <w:sz w:val="20"/>
          <w:szCs w:val="20"/>
        </w:rPr>
        <w:t>Naruszenie przez Wykonawcę obowiązku, o którym mowa w pkt 1, spowoduje niedopuszczenie pracowników Wykonawcy lub Podwykonawcy do świadczenia usług objętych przedmiotem zamówienia.</w:t>
      </w:r>
    </w:p>
    <w:tbl>
      <w:tblPr>
        <w:tblW w:w="9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5"/>
      </w:tblGrid>
      <w:tr w:rsidR="00453F46" w14:paraId="34A857F5" w14:textId="77777777" w:rsidTr="00B4361A">
        <w:trPr>
          <w:trHeight w:val="453"/>
        </w:trPr>
        <w:tc>
          <w:tcPr>
            <w:tcW w:w="9185" w:type="dxa"/>
            <w:shd w:val="clear" w:color="auto" w:fill="FFFFFF" w:themeFill="background1"/>
          </w:tcPr>
          <w:p w14:paraId="4D403E71" w14:textId="29CC1E1A" w:rsidR="00453F46" w:rsidRPr="00453F46" w:rsidRDefault="00453F46" w:rsidP="00B4361A">
            <w:pPr>
              <w:pStyle w:val="pkt"/>
              <w:numPr>
                <w:ilvl w:val="0"/>
                <w:numId w:val="4"/>
              </w:numPr>
              <w:spacing w:after="0" w:line="276" w:lineRule="auto"/>
              <w:ind w:left="474" w:firstLine="0"/>
              <w:contextualSpacing/>
              <w:rPr>
                <w:rFonts w:ascii="Arial" w:hAnsi="Arial" w:cs="Arial"/>
                <w:b/>
                <w:szCs w:val="20"/>
                <w:lang w:val="pl-PL"/>
              </w:rPr>
            </w:pP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3"/>
    <w:p w14:paraId="36DFAC98" w14:textId="4D2EF29E" w:rsidR="00B03176" w:rsidRPr="00B86B64" w:rsidRDefault="00B03176" w:rsidP="00F93A13">
      <w:pPr>
        <w:pStyle w:val="pkt"/>
        <w:numPr>
          <w:ilvl w:val="0"/>
          <w:numId w:val="5"/>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77777777" w:rsidR="00FD423B" w:rsidRDefault="00B03176" w:rsidP="00F93A13">
      <w:pPr>
        <w:pStyle w:val="pkt"/>
        <w:numPr>
          <w:ilvl w:val="1"/>
          <w:numId w:val="5"/>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601BDCE9" w14:textId="77777777" w:rsidR="00921601" w:rsidRPr="00921601" w:rsidRDefault="00B03176" w:rsidP="00F93A13">
      <w:pPr>
        <w:pStyle w:val="pkt"/>
        <w:numPr>
          <w:ilvl w:val="1"/>
          <w:numId w:val="5"/>
        </w:numPr>
        <w:spacing w:after="0" w:line="276" w:lineRule="auto"/>
        <w:ind w:left="454"/>
        <w:contextualSpacing/>
        <w:rPr>
          <w:rFonts w:ascii="Arial" w:hAnsi="Arial" w:cs="Arial"/>
          <w:sz w:val="20"/>
          <w:szCs w:val="20"/>
        </w:rPr>
      </w:pPr>
      <w:r w:rsidRPr="00921601">
        <w:rPr>
          <w:rFonts w:ascii="Arial" w:hAnsi="Arial" w:cs="Arial"/>
          <w:sz w:val="20"/>
          <w:szCs w:val="20"/>
        </w:rPr>
        <w:t xml:space="preserve">posiadają </w:t>
      </w:r>
      <w:r w:rsidR="00A12532" w:rsidRPr="00921601">
        <w:rPr>
          <w:rFonts w:ascii="Arial" w:hAnsi="Arial" w:cs="Arial"/>
          <w:sz w:val="20"/>
          <w:szCs w:val="20"/>
          <w:lang w:val="pl-PL"/>
        </w:rPr>
        <w:t xml:space="preserve">zdolność techniczną </w:t>
      </w:r>
      <w:r w:rsidR="00921601" w:rsidRPr="00921601">
        <w:rPr>
          <w:rFonts w:ascii="Arial" w:hAnsi="Arial" w:cs="Arial"/>
          <w:sz w:val="20"/>
          <w:szCs w:val="20"/>
          <w:lang w:val="pl-PL"/>
        </w:rPr>
        <w:t>lub</w:t>
      </w:r>
      <w:r w:rsidR="00A12532" w:rsidRPr="00921601">
        <w:rPr>
          <w:rFonts w:ascii="Arial" w:hAnsi="Arial" w:cs="Arial"/>
          <w:sz w:val="20"/>
          <w:szCs w:val="20"/>
          <w:lang w:val="pl-PL"/>
        </w:rPr>
        <w:t xml:space="preserve"> zawodow</w:t>
      </w:r>
      <w:r w:rsidR="00921601" w:rsidRPr="00921601">
        <w:rPr>
          <w:rFonts w:ascii="Arial" w:hAnsi="Arial" w:cs="Arial"/>
          <w:sz w:val="20"/>
          <w:szCs w:val="20"/>
          <w:lang w:val="pl-PL"/>
        </w:rPr>
        <w:t>ą:</w:t>
      </w:r>
    </w:p>
    <w:p w14:paraId="2AA3679C" w14:textId="380581B9" w:rsidR="00921601" w:rsidRPr="00921601" w:rsidRDefault="00DF43BA" w:rsidP="00F93A13">
      <w:pPr>
        <w:pStyle w:val="pkt"/>
        <w:numPr>
          <w:ilvl w:val="2"/>
          <w:numId w:val="5"/>
        </w:numPr>
        <w:spacing w:after="0" w:line="276" w:lineRule="auto"/>
        <w:ind w:left="993"/>
        <w:contextualSpacing/>
        <w:rPr>
          <w:rFonts w:ascii="Arial" w:hAnsi="Arial" w:cs="Arial"/>
          <w:sz w:val="20"/>
          <w:szCs w:val="20"/>
        </w:rPr>
      </w:pPr>
      <w:r w:rsidRPr="00921601">
        <w:rPr>
          <w:rFonts w:ascii="Arial" w:hAnsi="Arial" w:cs="Arial"/>
          <w:sz w:val="20"/>
          <w:szCs w:val="20"/>
        </w:rPr>
        <w:t>W tym zakresie Wykonawca musi wykazać</w:t>
      </w:r>
      <w:r w:rsidRPr="00921601">
        <w:rPr>
          <w:rFonts w:ascii="Arial" w:hAnsi="Arial" w:cs="Arial"/>
          <w:b/>
          <w:sz w:val="20"/>
          <w:szCs w:val="20"/>
        </w:rPr>
        <w:t xml:space="preserve">, </w:t>
      </w:r>
      <w:r w:rsidR="00921601" w:rsidRPr="00921601">
        <w:rPr>
          <w:rFonts w:ascii="Arial" w:hAnsi="Arial" w:cs="Arial"/>
          <w:sz w:val="20"/>
          <w:szCs w:val="20"/>
        </w:rPr>
        <w:t xml:space="preserve">w okresie ostatnich </w:t>
      </w:r>
      <w:r w:rsidR="00921601" w:rsidRPr="00921601">
        <w:rPr>
          <w:rFonts w:ascii="Arial" w:hAnsi="Arial" w:cs="Arial"/>
          <w:sz w:val="20"/>
          <w:szCs w:val="20"/>
          <w:lang w:val="pl-PL"/>
        </w:rPr>
        <w:t>3</w:t>
      </w:r>
      <w:r w:rsidR="00921601" w:rsidRPr="00921601">
        <w:rPr>
          <w:rFonts w:ascii="Arial" w:hAnsi="Arial" w:cs="Arial"/>
          <w:sz w:val="20"/>
          <w:szCs w:val="20"/>
        </w:rPr>
        <w:t xml:space="preserve"> lat przed upływem terminu składania ofert, a jeżeli okres prowadzenia działalności jest krótszy – w tym okresie należycie wykonał, a w przypadku świadczeń okresowych lub ciągłych świadczył, co najmniej </w:t>
      </w:r>
      <w:r w:rsidR="00921601" w:rsidRPr="00921601">
        <w:rPr>
          <w:rFonts w:ascii="Arial" w:hAnsi="Arial" w:cs="Arial"/>
          <w:b/>
          <w:bCs/>
          <w:sz w:val="20"/>
          <w:szCs w:val="20"/>
        </w:rPr>
        <w:t>1 usług</w:t>
      </w:r>
      <w:r w:rsidR="00921601" w:rsidRPr="00921601">
        <w:rPr>
          <w:rFonts w:ascii="Arial" w:hAnsi="Arial" w:cs="Arial"/>
          <w:b/>
          <w:bCs/>
          <w:sz w:val="20"/>
          <w:szCs w:val="20"/>
          <w:lang w:val="pl-PL"/>
        </w:rPr>
        <w:t>ę</w:t>
      </w:r>
      <w:r w:rsidR="00921601" w:rsidRPr="00921601">
        <w:rPr>
          <w:rFonts w:ascii="Arial" w:hAnsi="Arial" w:cs="Arial"/>
          <w:sz w:val="20"/>
          <w:szCs w:val="20"/>
        </w:rPr>
        <w:t xml:space="preserve"> w zakresie zgodnym z przedmiotem zamówienia polegającą na utrzymaniu w czystości taboru </w:t>
      </w:r>
      <w:r w:rsidR="00921601" w:rsidRPr="00921601">
        <w:rPr>
          <w:rFonts w:ascii="Arial" w:hAnsi="Arial" w:cs="Arial"/>
          <w:b/>
          <w:sz w:val="20"/>
          <w:szCs w:val="20"/>
        </w:rPr>
        <w:t>o wartości nie mniejszej niż 100 000,00 zł brutto</w:t>
      </w:r>
      <w:r w:rsidR="00921601" w:rsidRPr="00921601">
        <w:rPr>
          <w:rFonts w:ascii="Arial" w:hAnsi="Arial" w:cs="Arial"/>
          <w:sz w:val="20"/>
          <w:szCs w:val="20"/>
        </w:rPr>
        <w:t xml:space="preserve"> (słownie: sto tysięcy złotych 00/100);</w:t>
      </w:r>
    </w:p>
    <w:p w14:paraId="6094310D" w14:textId="303D05CE" w:rsidR="00FD423B" w:rsidRPr="003957EC" w:rsidRDefault="00363F55" w:rsidP="003957EC">
      <w:pPr>
        <w:pStyle w:val="pkt"/>
        <w:spacing w:after="0" w:line="276" w:lineRule="auto"/>
        <w:ind w:left="0" w:firstLine="0"/>
        <w:contextualSpacing/>
        <w:rPr>
          <w:rFonts w:ascii="Arial" w:hAnsi="Arial" w:cs="Arial"/>
          <w:sz w:val="20"/>
          <w:szCs w:val="20"/>
        </w:rPr>
      </w:pPr>
      <w:r w:rsidRPr="003957EC">
        <w:rPr>
          <w:rFonts w:ascii="Arial" w:hAnsi="Arial" w:cs="Arial"/>
          <w:sz w:val="20"/>
          <w:szCs w:val="20"/>
          <w:lang w:val="pl-PL"/>
        </w:rPr>
        <w:t xml:space="preserve">W </w:t>
      </w:r>
      <w:r w:rsidRPr="003957EC">
        <w:rPr>
          <w:rFonts w:ascii="Arial" w:hAnsi="Arial" w:cs="Arial"/>
          <w:sz w:val="20"/>
          <w:szCs w:val="20"/>
        </w:rPr>
        <w:t>przypadku Wykonawców wspólnie ubiegających się o udzielenie zamówienia warunek musi być spełniony przez co najmniej jednego z Wykonawców.</w:t>
      </w:r>
      <w:r w:rsidRPr="003957EC">
        <w:rPr>
          <w:rFonts w:ascii="Arial" w:hAnsi="Arial" w:cs="Arial"/>
          <w:sz w:val="20"/>
          <w:szCs w:val="20"/>
          <w:lang w:val="pl-PL"/>
        </w:rPr>
        <w:t xml:space="preserve"> </w:t>
      </w:r>
      <w:r w:rsidRPr="003957EC">
        <w:rPr>
          <w:rFonts w:ascii="Arial" w:hAnsi="Arial" w:cs="Arial"/>
          <w:sz w:val="20"/>
          <w:szCs w:val="20"/>
          <w:u w:val="single"/>
        </w:rPr>
        <w:t xml:space="preserve">Zamawiający nie dopuszcza, aby warunek posiadania zdolności technicznej i zawodowej mógł być wykazany przez Wykonawcę przez poleganie na zdolnościach podmiotów udostępniających zasoby. </w:t>
      </w:r>
      <w:r w:rsidRPr="003957EC">
        <w:rPr>
          <w:rFonts w:ascii="Arial" w:hAnsi="Arial" w:cs="Arial"/>
          <w:sz w:val="20"/>
          <w:szCs w:val="20"/>
          <w:u w:val="single"/>
          <w:lang w:val="pl-PL"/>
        </w:rPr>
        <w:t>D</w:t>
      </w:r>
      <w:r w:rsidRPr="003957E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3957EC">
        <w:rPr>
          <w:rFonts w:ascii="Arial" w:hAnsi="Arial" w:cs="Arial"/>
          <w:color w:val="000000"/>
          <w:sz w:val="20"/>
          <w:szCs w:val="20"/>
          <w:lang w:val="pl-PL"/>
        </w:rPr>
        <w:t xml:space="preserve"> </w:t>
      </w:r>
      <w:r w:rsidRPr="003957EC">
        <w:rPr>
          <w:rFonts w:ascii="Arial" w:hAnsi="Arial" w:cs="Arial"/>
          <w:sz w:val="20"/>
          <w:szCs w:val="20"/>
          <w:lang w:val="pl-PL"/>
        </w:rPr>
        <w:t>D</w:t>
      </w:r>
      <w:r w:rsidRPr="003957EC">
        <w:rPr>
          <w:rFonts w:ascii="Arial" w:hAnsi="Arial" w:cs="Arial"/>
          <w:sz w:val="20"/>
          <w:szCs w:val="20"/>
        </w:rPr>
        <w:t xml:space="preserve">o </w:t>
      </w:r>
      <w:r w:rsidR="005F43C0">
        <w:rPr>
          <w:rFonts w:ascii="Arial" w:hAnsi="Arial" w:cs="Arial"/>
          <w:sz w:val="20"/>
          <w:szCs w:val="20"/>
          <w:lang w:val="pl-PL"/>
        </w:rPr>
        <w:t xml:space="preserve">oferty </w:t>
      </w:r>
      <w:r w:rsidRPr="003957EC">
        <w:rPr>
          <w:rFonts w:ascii="Arial" w:hAnsi="Arial" w:cs="Arial"/>
          <w:sz w:val="20"/>
          <w:szCs w:val="20"/>
          <w:u w:val="single"/>
        </w:rPr>
        <w:t xml:space="preserve">należy dołączyć </w:t>
      </w:r>
      <w:r w:rsidR="005F43C0">
        <w:rPr>
          <w:rFonts w:ascii="Arial" w:hAnsi="Arial" w:cs="Arial"/>
          <w:sz w:val="20"/>
          <w:szCs w:val="20"/>
          <w:u w:val="single"/>
          <w:lang w:val="pl-PL"/>
        </w:rPr>
        <w:t>wykaz</w:t>
      </w:r>
      <w:r w:rsidRPr="003957EC">
        <w:rPr>
          <w:rFonts w:ascii="Arial" w:hAnsi="Arial" w:cs="Arial"/>
          <w:sz w:val="20"/>
          <w:szCs w:val="20"/>
          <w:u w:val="single"/>
        </w:rPr>
        <w:t xml:space="preserve"> potwierdzając</w:t>
      </w:r>
      <w:r w:rsidR="005F43C0">
        <w:rPr>
          <w:rFonts w:ascii="Arial" w:hAnsi="Arial" w:cs="Arial"/>
          <w:sz w:val="20"/>
          <w:szCs w:val="20"/>
          <w:u w:val="single"/>
          <w:lang w:val="pl-PL"/>
        </w:rPr>
        <w:t xml:space="preserve">y </w:t>
      </w:r>
      <w:r w:rsidRPr="003957EC">
        <w:rPr>
          <w:rFonts w:ascii="Arial" w:hAnsi="Arial" w:cs="Arial"/>
          <w:sz w:val="20"/>
          <w:szCs w:val="20"/>
          <w:u w:val="single"/>
        </w:rPr>
        <w:t xml:space="preserve">wykonanie </w:t>
      </w:r>
      <w:r w:rsidR="005F43C0">
        <w:rPr>
          <w:rFonts w:ascii="Arial" w:hAnsi="Arial" w:cs="Arial"/>
          <w:sz w:val="20"/>
          <w:szCs w:val="20"/>
          <w:u w:val="single"/>
          <w:lang w:val="pl-PL"/>
        </w:rPr>
        <w:t>usługi zawierający co najmniej datę wykonania usł</w:t>
      </w:r>
      <w:r w:rsidR="00DB5DE2">
        <w:rPr>
          <w:rFonts w:ascii="Arial" w:hAnsi="Arial" w:cs="Arial"/>
          <w:sz w:val="20"/>
          <w:szCs w:val="20"/>
          <w:u w:val="single"/>
          <w:lang w:val="pl-PL"/>
        </w:rPr>
        <w:t>ugi, nazwę podmiotu na rzecz, którego usługa była wykonana oraz wartość.</w:t>
      </w:r>
      <w:r w:rsidRPr="003957EC">
        <w:rPr>
          <w:rFonts w:ascii="Arial" w:hAnsi="Arial" w:cs="Arial"/>
          <w:sz w:val="20"/>
          <w:szCs w:val="20"/>
          <w:u w:val="single"/>
        </w:rPr>
        <w:t xml:space="preserve"> </w:t>
      </w:r>
      <w:r w:rsidR="00DB5DE2">
        <w:rPr>
          <w:rFonts w:ascii="Arial" w:hAnsi="Arial" w:cs="Arial"/>
          <w:sz w:val="20"/>
          <w:szCs w:val="20"/>
          <w:u w:val="single"/>
          <w:lang w:val="pl-PL"/>
        </w:rPr>
        <w:t xml:space="preserve">Zamawiający wymaga przedłożenia równocześnie </w:t>
      </w:r>
      <w:r w:rsidR="00DB5DE2">
        <w:rPr>
          <w:rFonts w:ascii="Arial" w:hAnsi="Arial" w:cs="Arial"/>
          <w:sz w:val="20"/>
          <w:szCs w:val="20"/>
          <w:u w:val="single"/>
          <w:lang w:val="pl-PL"/>
        </w:rPr>
        <w:lastRenderedPageBreak/>
        <w:t xml:space="preserve">dokumentów potwierdzających wykonanie usługi </w:t>
      </w:r>
      <w:r w:rsidRPr="003957EC">
        <w:rPr>
          <w:rFonts w:ascii="Arial" w:hAnsi="Arial" w:cs="Arial"/>
          <w:sz w:val="20"/>
          <w:szCs w:val="20"/>
          <w:u w:val="single"/>
        </w:rPr>
        <w:t>w sposób należyty</w:t>
      </w:r>
      <w:r w:rsidRPr="003957EC">
        <w:rPr>
          <w:rFonts w:ascii="Arial" w:hAnsi="Arial" w:cs="Arial"/>
          <w:sz w:val="20"/>
          <w:szCs w:val="20"/>
        </w:rPr>
        <w:t>, przy czym dowodami są referencje bądź inne dokumenty wystawione przez podmiot na rzecz</w:t>
      </w:r>
      <w:r>
        <w:rPr>
          <w:rFonts w:ascii="Arial" w:hAnsi="Arial" w:cs="Arial"/>
          <w:sz w:val="20"/>
          <w:szCs w:val="20"/>
          <w:lang w:val="pl-PL"/>
        </w:rPr>
        <w:t>,</w:t>
      </w:r>
      <w:r w:rsidRPr="003957EC">
        <w:rPr>
          <w:rFonts w:ascii="Arial" w:hAnsi="Arial" w:cs="Arial"/>
          <w:sz w:val="20"/>
          <w:szCs w:val="20"/>
        </w:rPr>
        <w:t xml:space="preserve"> którego</w:t>
      </w:r>
      <w:r>
        <w:rPr>
          <w:rFonts w:ascii="Arial" w:hAnsi="Arial" w:cs="Arial"/>
          <w:sz w:val="20"/>
          <w:szCs w:val="20"/>
          <w:lang w:val="pl-PL"/>
        </w:rPr>
        <w:t xml:space="preserve"> </w:t>
      </w:r>
      <w:r w:rsidR="00DB5DE2">
        <w:rPr>
          <w:rFonts w:ascii="Arial" w:hAnsi="Arial" w:cs="Arial"/>
          <w:sz w:val="20"/>
          <w:szCs w:val="20"/>
          <w:lang w:val="pl-PL"/>
        </w:rPr>
        <w:t xml:space="preserve">usługi </w:t>
      </w:r>
      <w:r w:rsidRPr="003957EC">
        <w:rPr>
          <w:rFonts w:ascii="Arial" w:hAnsi="Arial" w:cs="Arial"/>
          <w:sz w:val="20"/>
          <w:szCs w:val="20"/>
        </w:rPr>
        <w:t xml:space="preserve">były wykonane, a jeżeli z uzasadnionej przyczyny o obiektywnym charakterze Wykonawca nie jest w stanie uzyskać tych dokumentów – odpowiednie oświadczenie Wykonawcy. </w:t>
      </w:r>
      <w:r w:rsidRPr="003957EC">
        <w:rPr>
          <w:rFonts w:ascii="Arial" w:hAnsi="Arial" w:cs="Arial"/>
          <w:sz w:val="20"/>
          <w:szCs w:val="20"/>
          <w:u w:color="000000"/>
          <w:lang w:val="pl-PL"/>
        </w:rPr>
        <w:t>W</w:t>
      </w:r>
      <w:r w:rsidRPr="003957EC">
        <w:rPr>
          <w:rFonts w:ascii="Arial" w:hAnsi="Arial" w:cs="Arial"/>
          <w:sz w:val="20"/>
          <w:szCs w:val="20"/>
          <w:u w:color="000000"/>
        </w:rPr>
        <w:t xml:space="preserve"> przypadku wykonywania </w:t>
      </w:r>
      <w:r w:rsidR="00DB5DE2">
        <w:rPr>
          <w:rFonts w:ascii="Arial" w:hAnsi="Arial" w:cs="Arial"/>
          <w:sz w:val="20"/>
          <w:szCs w:val="20"/>
          <w:u w:color="000000"/>
          <w:lang w:val="pl-PL"/>
        </w:rPr>
        <w:t>usług</w:t>
      </w:r>
      <w:r w:rsidRPr="003957EC">
        <w:rPr>
          <w:rFonts w:ascii="Arial" w:hAnsi="Arial" w:cs="Arial"/>
          <w:sz w:val="20"/>
          <w:szCs w:val="20"/>
          <w:u w:color="000000"/>
        </w:rPr>
        <w:t xml:space="preserve"> w dalszym ciągu, referencie bądź inne dokumenty potwierdzające ich należyte wykonywanie powinny być wydane nie wcześniej niż 3 (słownie: trzy) miesiące przed upływem terminu składania ofert. </w:t>
      </w:r>
      <w:r w:rsidRPr="003957EC">
        <w:rPr>
          <w:rFonts w:ascii="Arial" w:hAnsi="Arial" w:cs="Arial"/>
          <w:sz w:val="20"/>
          <w:szCs w:val="20"/>
          <w:lang w:val="pl-PL"/>
        </w:rPr>
        <w:t>P</w:t>
      </w:r>
      <w:r w:rsidRPr="003957EC">
        <w:rPr>
          <w:rFonts w:ascii="Arial" w:hAnsi="Arial" w:cs="Arial"/>
          <w:sz w:val="20"/>
          <w:szCs w:val="20"/>
        </w:rPr>
        <w:t>od pojęciem „</w:t>
      </w:r>
      <w:r w:rsidR="00DB5DE2">
        <w:rPr>
          <w:rFonts w:ascii="Arial" w:hAnsi="Arial" w:cs="Arial"/>
          <w:sz w:val="20"/>
          <w:szCs w:val="20"/>
          <w:lang w:val="pl-PL"/>
        </w:rPr>
        <w:t>usługi wykonane</w:t>
      </w:r>
      <w:r w:rsidRPr="003957EC">
        <w:rPr>
          <w:rFonts w:ascii="Arial" w:hAnsi="Arial" w:cs="Arial"/>
          <w:sz w:val="20"/>
          <w:szCs w:val="20"/>
        </w:rPr>
        <w:t xml:space="preserve">” rozumie się </w:t>
      </w:r>
      <w:r w:rsidR="00DB5DE2">
        <w:rPr>
          <w:rFonts w:ascii="Arial" w:hAnsi="Arial" w:cs="Arial"/>
          <w:sz w:val="20"/>
          <w:szCs w:val="20"/>
          <w:lang w:val="pl-PL"/>
        </w:rPr>
        <w:t>usługi</w:t>
      </w:r>
      <w:r>
        <w:rPr>
          <w:rFonts w:ascii="Arial" w:hAnsi="Arial" w:cs="Arial"/>
          <w:sz w:val="20"/>
          <w:szCs w:val="20"/>
          <w:lang w:val="pl-PL"/>
        </w:rPr>
        <w:t xml:space="preserve"> </w:t>
      </w:r>
      <w:r w:rsidRPr="003957EC">
        <w:rPr>
          <w:rFonts w:ascii="Arial" w:hAnsi="Arial" w:cs="Arial"/>
          <w:sz w:val="20"/>
          <w:szCs w:val="20"/>
        </w:rPr>
        <w:t>zrealizowane; pod pojęciem „</w:t>
      </w:r>
      <w:r w:rsidR="00DB5DE2">
        <w:rPr>
          <w:rFonts w:ascii="Arial" w:hAnsi="Arial" w:cs="Arial"/>
          <w:sz w:val="20"/>
          <w:szCs w:val="20"/>
          <w:lang w:val="pl-PL"/>
        </w:rPr>
        <w:t>usługi</w:t>
      </w:r>
      <w:r w:rsidR="00DB5DE2">
        <w:rPr>
          <w:rFonts w:ascii="Arial" w:hAnsi="Arial" w:cs="Arial"/>
          <w:sz w:val="20"/>
          <w:szCs w:val="20"/>
        </w:rPr>
        <w:t xml:space="preserve"> wykonywane</w:t>
      </w:r>
      <w:r w:rsidRPr="003957EC">
        <w:rPr>
          <w:rFonts w:ascii="Arial" w:hAnsi="Arial" w:cs="Arial"/>
          <w:sz w:val="20"/>
          <w:szCs w:val="20"/>
        </w:rPr>
        <w:t xml:space="preserve">” rozumie się wykonywanie </w:t>
      </w:r>
      <w:r w:rsidR="00DB5DE2">
        <w:rPr>
          <w:rFonts w:ascii="Arial" w:hAnsi="Arial" w:cs="Arial"/>
          <w:sz w:val="20"/>
          <w:szCs w:val="20"/>
          <w:lang w:val="pl-PL"/>
        </w:rPr>
        <w:t>usług</w:t>
      </w:r>
      <w:r w:rsidRPr="003957EC">
        <w:rPr>
          <w:rFonts w:ascii="Arial" w:hAnsi="Arial" w:cs="Arial"/>
          <w:sz w:val="20"/>
          <w:szCs w:val="20"/>
        </w:rPr>
        <w:t>, z </w:t>
      </w:r>
      <w:r w:rsidR="00DB5DE2" w:rsidRPr="003957EC">
        <w:rPr>
          <w:rFonts w:ascii="Arial" w:hAnsi="Arial" w:cs="Arial"/>
          <w:sz w:val="20"/>
          <w:szCs w:val="20"/>
        </w:rPr>
        <w:t>który</w:t>
      </w:r>
      <w:r w:rsidR="00DB5DE2">
        <w:rPr>
          <w:rFonts w:ascii="Arial" w:hAnsi="Arial" w:cs="Arial"/>
          <w:sz w:val="20"/>
          <w:szCs w:val="20"/>
          <w:lang w:val="pl-PL"/>
        </w:rPr>
        <w:t>ch</w:t>
      </w:r>
      <w:r w:rsidRPr="003957EC">
        <w:rPr>
          <w:rFonts w:ascii="Arial" w:hAnsi="Arial" w:cs="Arial"/>
          <w:sz w:val="20"/>
          <w:szCs w:val="20"/>
        </w:rPr>
        <w:t xml:space="preserve"> pewna część została już wykonana (zrealizowana)</w:t>
      </w:r>
      <w:r w:rsidRPr="003957EC">
        <w:rPr>
          <w:rFonts w:ascii="Arial" w:hAnsi="Arial" w:cs="Arial"/>
          <w:sz w:val="20"/>
          <w:szCs w:val="20"/>
          <w:lang w:val="pl-PL"/>
        </w:rPr>
        <w:t>.</w:t>
      </w:r>
    </w:p>
    <w:p w14:paraId="03C6D779" w14:textId="302A9DD5" w:rsidR="007656DD" w:rsidRPr="00FD423B" w:rsidRDefault="00B03176" w:rsidP="00F93A13">
      <w:pPr>
        <w:pStyle w:val="pkt"/>
        <w:numPr>
          <w:ilvl w:val="1"/>
          <w:numId w:val="5"/>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ewniającej wykonanie 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FD423B" w:rsidRPr="00FD423B">
        <w:rPr>
          <w:rFonts w:ascii="Arial" w:hAnsi="Arial" w:cs="Arial"/>
          <w:b/>
          <w:color w:val="000000" w:themeColor="text1"/>
          <w:sz w:val="20"/>
          <w:szCs w:val="20"/>
        </w:rPr>
        <w:t>,</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F93A13">
      <w:pPr>
        <w:pStyle w:val="pkt"/>
        <w:numPr>
          <w:ilvl w:val="0"/>
          <w:numId w:val="22"/>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F93A13">
      <w:pPr>
        <w:pStyle w:val="pkt"/>
        <w:numPr>
          <w:ilvl w:val="0"/>
          <w:numId w:val="22"/>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F93A13">
      <w:pPr>
        <w:pStyle w:val="pkt"/>
        <w:numPr>
          <w:ilvl w:val="0"/>
          <w:numId w:val="22"/>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F93A13">
      <w:pPr>
        <w:pStyle w:val="pkt"/>
        <w:numPr>
          <w:ilvl w:val="0"/>
          <w:numId w:val="22"/>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278B312E" w:rsidR="00B03176" w:rsidRPr="00B86B64" w:rsidRDefault="00B03176" w:rsidP="00F93A13">
      <w:pPr>
        <w:pStyle w:val="pkt"/>
        <w:numPr>
          <w:ilvl w:val="0"/>
          <w:numId w:val="22"/>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Rozdziale I</w:t>
      </w:r>
      <w:r w:rsidR="00CD7298">
        <w:rPr>
          <w:rFonts w:ascii="Arial" w:hAnsi="Arial" w:cs="Arial"/>
          <w:sz w:val="20"/>
          <w:szCs w:val="20"/>
          <w:lang w:val="pl-PL"/>
        </w:rPr>
        <w:t>V</w:t>
      </w:r>
      <w:r w:rsidR="00312149" w:rsidRPr="00B86B64">
        <w:rPr>
          <w:rFonts w:ascii="Arial" w:hAnsi="Arial" w:cs="Arial"/>
          <w:sz w:val="20"/>
          <w:szCs w:val="20"/>
          <w:lang w:val="pl-PL"/>
        </w:rPr>
        <w:t xml:space="preserve">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F93A13">
      <w:pPr>
        <w:pStyle w:val="pkt"/>
        <w:numPr>
          <w:ilvl w:val="0"/>
          <w:numId w:val="22"/>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F93A13">
      <w:pPr>
        <w:pStyle w:val="pkt"/>
        <w:numPr>
          <w:ilvl w:val="1"/>
          <w:numId w:val="21"/>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F93A13">
      <w:pPr>
        <w:pStyle w:val="pkt"/>
        <w:numPr>
          <w:ilvl w:val="2"/>
          <w:numId w:val="21"/>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F93A13">
      <w:pPr>
        <w:pStyle w:val="pkt"/>
        <w:numPr>
          <w:ilvl w:val="2"/>
          <w:numId w:val="21"/>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F93A13">
      <w:pPr>
        <w:pStyle w:val="pkt"/>
        <w:numPr>
          <w:ilvl w:val="2"/>
          <w:numId w:val="21"/>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F93A13">
      <w:pPr>
        <w:pStyle w:val="pkt"/>
        <w:numPr>
          <w:ilvl w:val="2"/>
          <w:numId w:val="21"/>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F93A13">
      <w:pPr>
        <w:pStyle w:val="pkt"/>
        <w:numPr>
          <w:ilvl w:val="2"/>
          <w:numId w:val="21"/>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F93A13">
      <w:pPr>
        <w:pStyle w:val="pkt"/>
        <w:numPr>
          <w:ilvl w:val="2"/>
          <w:numId w:val="21"/>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F93A13">
      <w:pPr>
        <w:pStyle w:val="pkt"/>
        <w:numPr>
          <w:ilvl w:val="2"/>
          <w:numId w:val="21"/>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F93A13">
      <w:pPr>
        <w:pStyle w:val="pkt"/>
        <w:numPr>
          <w:ilvl w:val="2"/>
          <w:numId w:val="21"/>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F93A13">
      <w:pPr>
        <w:pStyle w:val="pkt"/>
        <w:numPr>
          <w:ilvl w:val="1"/>
          <w:numId w:val="21"/>
        </w:numPr>
        <w:spacing w:after="0" w:line="276" w:lineRule="auto"/>
        <w:ind w:left="426" w:hanging="426"/>
        <w:contextualSpacing/>
        <w:rPr>
          <w:rFonts w:ascii="Arial" w:hAnsi="Arial" w:cs="Arial"/>
          <w:sz w:val="20"/>
          <w:szCs w:val="20"/>
        </w:rPr>
      </w:pPr>
      <w:r w:rsidRPr="00B86B64">
        <w:rPr>
          <w:rFonts w:ascii="Arial" w:hAnsi="Arial" w:cs="Arial"/>
          <w:sz w:val="20"/>
          <w:szCs w:val="20"/>
        </w:rPr>
        <w:lastRenderedPageBreak/>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F93A13">
      <w:pPr>
        <w:pStyle w:val="pkt"/>
        <w:numPr>
          <w:ilvl w:val="1"/>
          <w:numId w:val="21"/>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F93A13">
      <w:pPr>
        <w:pStyle w:val="pkt"/>
        <w:numPr>
          <w:ilvl w:val="1"/>
          <w:numId w:val="21"/>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F93A13">
      <w:pPr>
        <w:pStyle w:val="pkt"/>
        <w:numPr>
          <w:ilvl w:val="1"/>
          <w:numId w:val="21"/>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F93A13">
      <w:pPr>
        <w:pStyle w:val="pkt"/>
        <w:numPr>
          <w:ilvl w:val="1"/>
          <w:numId w:val="21"/>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F93A13">
      <w:pPr>
        <w:pStyle w:val="pkt"/>
        <w:numPr>
          <w:ilvl w:val="1"/>
          <w:numId w:val="21"/>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F93A13">
      <w:pPr>
        <w:pStyle w:val="pkt"/>
        <w:numPr>
          <w:ilvl w:val="1"/>
          <w:numId w:val="21"/>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F93A13">
      <w:pPr>
        <w:pStyle w:val="pkt"/>
        <w:numPr>
          <w:ilvl w:val="0"/>
          <w:numId w:val="21"/>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F93A13">
      <w:pPr>
        <w:pStyle w:val="pkt"/>
        <w:numPr>
          <w:ilvl w:val="1"/>
          <w:numId w:val="21"/>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F93A13">
      <w:pPr>
        <w:pStyle w:val="pkt"/>
        <w:numPr>
          <w:ilvl w:val="1"/>
          <w:numId w:val="21"/>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53845C9A" w:rsidR="00B03176" w:rsidRPr="00B86B64" w:rsidRDefault="00DB72C3" w:rsidP="00F93A13">
      <w:pPr>
        <w:pStyle w:val="pkt"/>
        <w:numPr>
          <w:ilvl w:val="1"/>
          <w:numId w:val="21"/>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CD7298">
        <w:rPr>
          <w:rFonts w:ascii="Arial" w:hAnsi="Arial" w:cs="Arial"/>
          <w:sz w:val="20"/>
          <w:szCs w:val="20"/>
        </w:rPr>
        <w:t xml:space="preserve"> XIV</w:t>
      </w:r>
      <w:r w:rsidRPr="00B86B64">
        <w:rPr>
          <w:rFonts w:ascii="Arial" w:hAnsi="Arial" w:cs="Arial"/>
          <w:sz w:val="20"/>
          <w:szCs w:val="20"/>
        </w:rPr>
        <w:t xml:space="preserve">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F93A13">
      <w:pPr>
        <w:pStyle w:val="pkt"/>
        <w:numPr>
          <w:ilvl w:val="0"/>
          <w:numId w:val="21"/>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F93A13">
      <w:pPr>
        <w:pStyle w:val="pkt"/>
        <w:numPr>
          <w:ilvl w:val="1"/>
          <w:numId w:val="21"/>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F93A13">
      <w:pPr>
        <w:pStyle w:val="pkt"/>
        <w:numPr>
          <w:ilvl w:val="1"/>
          <w:numId w:val="21"/>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F93A13">
      <w:pPr>
        <w:pStyle w:val="pkt"/>
        <w:numPr>
          <w:ilvl w:val="1"/>
          <w:numId w:val="21"/>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F93A13">
      <w:pPr>
        <w:pStyle w:val="pkt"/>
        <w:numPr>
          <w:ilvl w:val="1"/>
          <w:numId w:val="21"/>
        </w:numPr>
        <w:spacing w:after="0" w:line="276" w:lineRule="auto"/>
        <w:ind w:left="426"/>
        <w:contextualSpacing/>
        <w:rPr>
          <w:rFonts w:ascii="Arial" w:hAnsi="Arial" w:cs="Arial"/>
          <w:sz w:val="20"/>
          <w:szCs w:val="20"/>
        </w:rPr>
      </w:pPr>
      <w:r>
        <w:rPr>
          <w:rFonts w:ascii="Arial" w:hAnsi="Arial" w:cs="Arial"/>
          <w:sz w:val="20"/>
          <w:szCs w:val="20"/>
          <w:lang w:val="pl-PL"/>
        </w:rPr>
        <w:t xml:space="preserve">Zamawiający ocenia, czy podjęte przez Wykonawcę czynności, o których mowa w ust. 9 są wystarczające do wykazania jego rzetelności, uwzględniając wagę i szczególne okoliczności czynu </w:t>
      </w:r>
      <w:r>
        <w:rPr>
          <w:rFonts w:ascii="Arial" w:hAnsi="Arial" w:cs="Arial"/>
          <w:sz w:val="20"/>
          <w:szCs w:val="20"/>
          <w:lang w:val="pl-PL"/>
        </w:rPr>
        <w:lastRenderedPageBreak/>
        <w:t>Wykonawcy. Jeżeli podjęte przez Wykonawcę czynności nie są wystarczające do wykazania jego rzetelności, Zamawiający wykluczy Wykonawcę.</w:t>
      </w:r>
    </w:p>
    <w:p w14:paraId="505E5990" w14:textId="7779B5A4" w:rsidR="00AE7ABF" w:rsidRPr="00A35C08" w:rsidRDefault="00B03176" w:rsidP="00F93A13">
      <w:pPr>
        <w:pStyle w:val="pkt"/>
        <w:numPr>
          <w:ilvl w:val="0"/>
          <w:numId w:val="21"/>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5EF55D7A" w:rsidR="00B03176" w:rsidRPr="00A35C08" w:rsidRDefault="00CA4E1F" w:rsidP="00B4361A">
      <w:pPr>
        <w:pStyle w:val="Nagwek1"/>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142" w:firstLine="283"/>
        <w:contextualSpacing/>
        <w:rPr>
          <w:rFonts w:cs="Arial"/>
          <w:color w:val="C45911" w:themeColor="accent2" w:themeShade="BF"/>
          <w:szCs w:val="20"/>
        </w:rPr>
      </w:pPr>
      <w:bookmarkStart w:id="5" w:name="_Toc70602546"/>
      <w:bookmarkStart w:id="6" w:name="_Toc88817929"/>
      <w:r w:rsidRPr="00A35C08">
        <w:rPr>
          <w:rFonts w:cs="Arial"/>
          <w:color w:val="C45911" w:themeColor="accent2" w:themeShade="BF"/>
          <w:szCs w:val="20"/>
        </w:rPr>
        <w:t>Podmiotowe środki dowodowe</w:t>
      </w:r>
      <w:bookmarkEnd w:id="5"/>
      <w:bookmarkEnd w:id="6"/>
      <w:r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535CDE18"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00CD7298">
        <w:rPr>
          <w:rFonts w:ascii="Arial" w:hAnsi="Arial" w:cs="Arial"/>
          <w:sz w:val="20"/>
          <w:szCs w:val="20"/>
        </w:rPr>
        <w:t xml:space="preserve"> IV</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F42F1A">
        <w:rPr>
          <w:rFonts w:ascii="Arial" w:hAnsi="Arial" w:cs="Arial"/>
          <w:sz w:val="20"/>
          <w:szCs w:val="20"/>
        </w:rPr>
        <w:t xml:space="preserve">nr </w:t>
      </w:r>
      <w:r w:rsidR="00DB5DE2">
        <w:rPr>
          <w:rFonts w:ascii="Arial" w:hAnsi="Arial" w:cs="Arial"/>
          <w:sz w:val="20"/>
          <w:szCs w:val="20"/>
          <w:lang w:val="pl-PL"/>
        </w:rPr>
        <w:t>4</w:t>
      </w:r>
      <w:r w:rsidRPr="00B86B64">
        <w:rPr>
          <w:rFonts w:ascii="Arial" w:hAnsi="Arial" w:cs="Arial"/>
          <w:sz w:val="20"/>
          <w:szCs w:val="20"/>
        </w:rPr>
        <w:t xml:space="preserve"> do SWZ; </w:t>
      </w:r>
    </w:p>
    <w:p w14:paraId="41538651" w14:textId="77777777"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proofErr w:type="spellStart"/>
      <w:r w:rsidR="00B03176" w:rsidRPr="00B86B64">
        <w:rPr>
          <w:rFonts w:ascii="Arial" w:hAnsi="Arial" w:cs="Arial"/>
          <w:sz w:val="20"/>
          <w:szCs w:val="20"/>
        </w:rPr>
        <w:t>widencji</w:t>
      </w:r>
      <w:proofErr w:type="spellEnd"/>
      <w:r w:rsidR="00B03176" w:rsidRPr="00B86B64">
        <w:rPr>
          <w:rFonts w:ascii="Arial" w:hAnsi="Arial" w:cs="Arial"/>
          <w:sz w:val="20"/>
          <w:szCs w:val="20"/>
        </w:rPr>
        <w:t xml:space="preserve"> </w:t>
      </w:r>
      <w:r w:rsidR="00335BD9" w:rsidRPr="00B86B64">
        <w:rPr>
          <w:rFonts w:ascii="Arial" w:hAnsi="Arial" w:cs="Arial"/>
          <w:sz w:val="20"/>
          <w:szCs w:val="20"/>
          <w:lang w:val="pl-PL"/>
        </w:rPr>
        <w:t>i Informacji o D</w:t>
      </w:r>
      <w:proofErr w:type="spellStart"/>
      <w:r w:rsidR="00335BD9" w:rsidRPr="00B86B64">
        <w:rPr>
          <w:rFonts w:ascii="Arial" w:hAnsi="Arial" w:cs="Arial"/>
          <w:sz w:val="20"/>
          <w:szCs w:val="20"/>
        </w:rPr>
        <w:t>ziałalności</w:t>
      </w:r>
      <w:proofErr w:type="spellEnd"/>
      <w:r w:rsidR="00335BD9" w:rsidRPr="00B86B64">
        <w:rPr>
          <w:rFonts w:ascii="Arial" w:hAnsi="Arial" w:cs="Arial"/>
          <w:sz w:val="20"/>
          <w:szCs w:val="20"/>
        </w:rPr>
        <w:t xml:space="preserve"> </w:t>
      </w:r>
      <w:r w:rsidR="00335BD9" w:rsidRPr="00B86B64">
        <w:rPr>
          <w:rFonts w:ascii="Arial" w:hAnsi="Arial" w:cs="Arial"/>
          <w:sz w:val="20"/>
          <w:szCs w:val="20"/>
          <w:lang w:val="pl-PL"/>
        </w:rPr>
        <w:t>G</w:t>
      </w:r>
      <w:proofErr w:type="spellStart"/>
      <w:r w:rsidR="00B03176" w:rsidRPr="00B86B64">
        <w:rPr>
          <w:rFonts w:ascii="Arial" w:hAnsi="Arial" w:cs="Arial"/>
          <w:sz w:val="20"/>
          <w:szCs w:val="20"/>
        </w:rPr>
        <w:t>ospodarczej</w:t>
      </w:r>
      <w:proofErr w:type="spellEnd"/>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588EA333"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proofErr w:type="spellStart"/>
      <w:r w:rsidRPr="00B86B64">
        <w:rPr>
          <w:rFonts w:ascii="Arial" w:hAnsi="Arial" w:cs="Arial"/>
          <w:sz w:val="20"/>
          <w:szCs w:val="20"/>
        </w:rPr>
        <w:t>ykazu</w:t>
      </w:r>
      <w:proofErr w:type="spellEnd"/>
      <w:r w:rsidRPr="00B86B64">
        <w:rPr>
          <w:rFonts w:ascii="Arial" w:hAnsi="Arial" w:cs="Arial"/>
          <w:sz w:val="20"/>
          <w:szCs w:val="20"/>
        </w:rPr>
        <w:t xml:space="preserve"> wykonanych </w:t>
      </w:r>
      <w:r w:rsidR="00DB5DE2">
        <w:rPr>
          <w:rFonts w:ascii="Arial" w:hAnsi="Arial" w:cs="Arial"/>
          <w:sz w:val="20"/>
          <w:szCs w:val="20"/>
          <w:lang w:val="pl-PL"/>
        </w:rPr>
        <w:t>usług</w:t>
      </w:r>
      <w:r>
        <w:rPr>
          <w:rFonts w:ascii="Arial" w:hAnsi="Arial" w:cs="Arial"/>
          <w:sz w:val="20"/>
          <w:szCs w:val="20"/>
          <w:lang w:val="pl-PL"/>
        </w:rPr>
        <w:t xml:space="preserve">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proofErr w:type="spellStart"/>
      <w:r w:rsidRPr="00B86B64">
        <w:rPr>
          <w:rFonts w:ascii="Arial" w:hAnsi="Arial" w:cs="Arial"/>
          <w:sz w:val="20"/>
          <w:szCs w:val="20"/>
        </w:rPr>
        <w:t>at</w:t>
      </w:r>
      <w:proofErr w:type="spellEnd"/>
      <w:r w:rsidRPr="00B86B64">
        <w:rPr>
          <w:rFonts w:ascii="Arial" w:hAnsi="Arial" w:cs="Arial"/>
          <w:sz w:val="20"/>
          <w:szCs w:val="20"/>
        </w:rPr>
        <w:t xml:space="preserve">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 na rzecz</w:t>
      </w:r>
      <w:r w:rsidR="000519DE">
        <w:rPr>
          <w:rFonts w:ascii="Arial" w:hAnsi="Arial" w:cs="Arial"/>
          <w:sz w:val="20"/>
          <w:szCs w:val="20"/>
          <w:lang w:val="pl-PL"/>
        </w:rPr>
        <w:t>,</w:t>
      </w:r>
      <w:r w:rsidRPr="00B86B64">
        <w:rPr>
          <w:rFonts w:ascii="Arial" w:hAnsi="Arial" w:cs="Arial"/>
          <w:sz w:val="20"/>
          <w:szCs w:val="20"/>
        </w:rPr>
        <w:t xml:space="preserve"> których </w:t>
      </w:r>
      <w:r w:rsidR="00DB5DE2">
        <w:rPr>
          <w:rFonts w:ascii="Arial" w:hAnsi="Arial" w:cs="Arial"/>
          <w:sz w:val="20"/>
          <w:szCs w:val="20"/>
          <w:lang w:val="pl-PL"/>
        </w:rPr>
        <w:t>usługi</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00DB5DE2">
        <w:rPr>
          <w:rFonts w:ascii="Arial" w:hAnsi="Arial" w:cs="Arial"/>
          <w:sz w:val="20"/>
          <w:szCs w:val="20"/>
          <w:lang w:val="pl-PL"/>
        </w:rPr>
        <w:t xml:space="preserve"> wraz z wartościami</w:t>
      </w:r>
      <w:r w:rsidRPr="00B86B64">
        <w:rPr>
          <w:rFonts w:ascii="Arial" w:hAnsi="Arial" w:cs="Arial"/>
          <w:sz w:val="20"/>
          <w:szCs w:val="20"/>
        </w:rPr>
        <w:t xml:space="preserve">. </w:t>
      </w:r>
      <w:r w:rsidRPr="00787772">
        <w:rPr>
          <w:rFonts w:ascii="Arial" w:hAnsi="Arial" w:cs="Arial"/>
          <w:sz w:val="20"/>
          <w:szCs w:val="20"/>
          <w:lang w:val="pl-PL"/>
        </w:rPr>
        <w:t>Wzór wykazu</w:t>
      </w:r>
      <w:r w:rsidRPr="00787772">
        <w:rPr>
          <w:rFonts w:ascii="Arial" w:hAnsi="Arial" w:cs="Arial"/>
          <w:iCs/>
          <w:sz w:val="20"/>
          <w:szCs w:val="20"/>
        </w:rPr>
        <w:t xml:space="preserve"> </w:t>
      </w:r>
      <w:r w:rsidRPr="00787772">
        <w:rPr>
          <w:rFonts w:ascii="Arial" w:hAnsi="Arial" w:cs="Arial"/>
          <w:iCs/>
          <w:sz w:val="20"/>
          <w:szCs w:val="20"/>
          <w:lang w:val="pl-PL"/>
        </w:rPr>
        <w:t>został zawarty</w:t>
      </w:r>
      <w:r w:rsidRPr="00787772">
        <w:rPr>
          <w:rFonts w:ascii="Arial" w:hAnsi="Arial" w:cs="Arial"/>
          <w:iCs/>
          <w:sz w:val="20"/>
          <w:szCs w:val="20"/>
        </w:rPr>
        <w:t xml:space="preserve"> w</w:t>
      </w:r>
      <w:r w:rsidRPr="00787772">
        <w:rPr>
          <w:rFonts w:ascii="Arial" w:hAnsi="Arial" w:cs="Arial"/>
          <w:iCs/>
          <w:sz w:val="20"/>
          <w:szCs w:val="20"/>
          <w:lang w:val="pl-PL"/>
        </w:rPr>
        <w:t xml:space="preserve"> </w:t>
      </w:r>
      <w:r w:rsidR="004B69F8" w:rsidRPr="00787772">
        <w:rPr>
          <w:rFonts w:ascii="Arial" w:hAnsi="Arial" w:cs="Arial"/>
          <w:iCs/>
          <w:sz w:val="20"/>
          <w:szCs w:val="20"/>
        </w:rPr>
        <w:t xml:space="preserve">załączniku nr </w:t>
      </w:r>
      <w:r w:rsidR="00787772" w:rsidRPr="00787772">
        <w:rPr>
          <w:rFonts w:ascii="Arial" w:hAnsi="Arial" w:cs="Arial"/>
          <w:iCs/>
          <w:sz w:val="20"/>
          <w:szCs w:val="20"/>
          <w:lang w:val="pl-PL"/>
        </w:rPr>
        <w:t>6</w:t>
      </w:r>
      <w:r w:rsidRPr="00787772">
        <w:rPr>
          <w:rFonts w:ascii="Arial" w:hAnsi="Arial" w:cs="Arial"/>
          <w:iCs/>
          <w:sz w:val="20"/>
          <w:szCs w:val="20"/>
        </w:rPr>
        <w:t xml:space="preserve"> 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w:t>
      </w:r>
      <w:r w:rsidR="00DB5DE2">
        <w:rPr>
          <w:rFonts w:ascii="Arial" w:hAnsi="Arial" w:cs="Arial"/>
          <w:sz w:val="20"/>
          <w:szCs w:val="20"/>
          <w:lang w:val="pl-PL"/>
        </w:rPr>
        <w:t>czy usługi</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 na rzecz</w:t>
      </w:r>
      <w:r>
        <w:rPr>
          <w:rFonts w:ascii="Arial" w:hAnsi="Arial" w:cs="Arial"/>
          <w:sz w:val="20"/>
          <w:szCs w:val="20"/>
          <w:lang w:val="pl-PL"/>
        </w:rPr>
        <w:t>,</w:t>
      </w:r>
      <w:r w:rsidRPr="00B86B64">
        <w:rPr>
          <w:rFonts w:ascii="Arial" w:hAnsi="Arial" w:cs="Arial"/>
          <w:sz w:val="20"/>
          <w:szCs w:val="20"/>
        </w:rPr>
        <w:t xml:space="preserve"> którego </w:t>
      </w:r>
      <w:r w:rsidRPr="00B86B64">
        <w:rPr>
          <w:rFonts w:ascii="Arial" w:hAnsi="Arial" w:cs="Arial"/>
          <w:sz w:val="20"/>
          <w:szCs w:val="20"/>
          <w:lang w:val="pl-PL"/>
        </w:rPr>
        <w:t xml:space="preserve">są wykonywane 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42878E5" w14:textId="77777777" w:rsidR="00D820CE" w:rsidRDefault="00B03176" w:rsidP="003957EC">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2A0F6143" w:rsidR="00B03176" w:rsidRPr="00370714"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284" w:firstLine="196"/>
        <w:contextualSpacing/>
        <w:rPr>
          <w:rFonts w:cs="Arial"/>
          <w:color w:val="C45911" w:themeColor="accent2" w:themeShade="BF"/>
          <w:szCs w:val="20"/>
        </w:rPr>
      </w:pPr>
      <w:bookmarkStart w:id="7" w:name="_Toc126485337"/>
      <w:bookmarkStart w:id="8" w:name="_Toc516211844"/>
      <w:bookmarkStart w:id="9" w:name="_Toc70602547"/>
      <w:bookmarkStart w:id="10" w:name="_Toc88817930"/>
      <w:r w:rsidRPr="00370714">
        <w:rPr>
          <w:rFonts w:cs="Arial"/>
          <w:color w:val="C45911" w:themeColor="accent2" w:themeShade="BF"/>
          <w:szCs w:val="20"/>
        </w:rPr>
        <w:lastRenderedPageBreak/>
        <w:t xml:space="preserve">Informacja o </w:t>
      </w:r>
      <w:bookmarkEnd w:id="7"/>
      <w:bookmarkEnd w:id="8"/>
      <w:r w:rsidR="00967525" w:rsidRPr="00370714">
        <w:rPr>
          <w:rFonts w:cs="Arial"/>
          <w:color w:val="C45911" w:themeColor="accent2" w:themeShade="BF"/>
          <w:szCs w:val="20"/>
        </w:rPr>
        <w:t>środkach komunikacji elektronicznej, przy użyciu których Zamawiający będzie komunikował się z Wykonawcami</w:t>
      </w:r>
      <w:bookmarkEnd w:id="9"/>
      <w:bookmarkEnd w:id="10"/>
      <w:r w:rsidR="00967525" w:rsidRPr="00370714">
        <w:rPr>
          <w:rFonts w:cs="Arial"/>
          <w:color w:val="C45911" w:themeColor="accent2" w:themeShade="BF"/>
          <w:szCs w:val="20"/>
        </w:rPr>
        <w:t xml:space="preserve"> </w:t>
      </w:r>
    </w:p>
    <w:p w14:paraId="35EC824E" w14:textId="77777777" w:rsidR="00B03176" w:rsidRPr="00B86B64" w:rsidRDefault="00B03176" w:rsidP="00F93A13">
      <w:pPr>
        <w:pStyle w:val="pkt"/>
        <w:numPr>
          <w:ilvl w:val="0"/>
          <w:numId w:val="12"/>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30BDF5BD" w:rsidR="00B03176" w:rsidRPr="00B86B64" w:rsidRDefault="00B03176" w:rsidP="00F93A13">
      <w:pPr>
        <w:pStyle w:val="pkt"/>
        <w:numPr>
          <w:ilvl w:val="0"/>
          <w:numId w:val="12"/>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DB5DE2">
        <w:rPr>
          <w:rFonts w:ascii="Arial" w:hAnsi="Arial" w:cs="Arial"/>
          <w:sz w:val="20"/>
          <w:szCs w:val="20"/>
          <w:lang w:val="pl-PL"/>
        </w:rPr>
        <w:t>.</w:t>
      </w:r>
    </w:p>
    <w:p w14:paraId="572AC3E5" w14:textId="2CD33BB0" w:rsidR="00AE7ABF" w:rsidRPr="00B86B64" w:rsidRDefault="00B03176" w:rsidP="00F93A13">
      <w:pPr>
        <w:pStyle w:val="pkt"/>
        <w:numPr>
          <w:ilvl w:val="0"/>
          <w:numId w:val="12"/>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F93A13">
      <w:pPr>
        <w:pStyle w:val="pkt"/>
        <w:numPr>
          <w:ilvl w:val="0"/>
          <w:numId w:val="12"/>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F93A13">
      <w:pPr>
        <w:pStyle w:val="pkt"/>
        <w:numPr>
          <w:ilvl w:val="0"/>
          <w:numId w:val="12"/>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0"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54A7A29A" w:rsidR="00B03176" w:rsidRPr="00370714"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284" w:firstLine="196"/>
        <w:contextualSpacing/>
        <w:rPr>
          <w:rFonts w:cs="Arial"/>
          <w:color w:val="C45911" w:themeColor="accent2" w:themeShade="BF"/>
          <w:szCs w:val="20"/>
        </w:rPr>
      </w:pPr>
      <w:bookmarkStart w:id="11" w:name="_Toc516211845"/>
      <w:bookmarkStart w:id="12" w:name="_Toc70602548"/>
      <w:bookmarkStart w:id="13" w:name="_Toc88817931"/>
      <w:r w:rsidRPr="00370714">
        <w:rPr>
          <w:rFonts w:cs="Arial"/>
          <w:color w:val="C45911" w:themeColor="accent2" w:themeShade="BF"/>
          <w:szCs w:val="20"/>
        </w:rPr>
        <w:t>Wskazanie osób uprawnionych do porozumiewania się z Wykonawcami</w:t>
      </w:r>
      <w:bookmarkEnd w:id="11"/>
      <w:bookmarkEnd w:id="12"/>
      <w:bookmarkEnd w:id="13"/>
    </w:p>
    <w:p w14:paraId="7A0BAADC" w14:textId="4EE66E22" w:rsidR="00B03176" w:rsidRPr="00B86B64" w:rsidRDefault="00967525" w:rsidP="00F93A13">
      <w:pPr>
        <w:pStyle w:val="pkt"/>
        <w:numPr>
          <w:ilvl w:val="0"/>
          <w:numId w:val="14"/>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0E8418B8" w:rsidR="00AE7ABF" w:rsidRPr="000836B5" w:rsidRDefault="00B03176" w:rsidP="00F93A13">
      <w:pPr>
        <w:pStyle w:val="pkt"/>
        <w:numPr>
          <w:ilvl w:val="1"/>
          <w:numId w:val="23"/>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0836B5">
        <w:rPr>
          <w:rFonts w:ascii="Arial" w:hAnsi="Arial" w:cs="Arial"/>
          <w:sz w:val="20"/>
          <w:szCs w:val="20"/>
        </w:rPr>
        <w:t xml:space="preserve">W sprawach formalnych: p. </w:t>
      </w:r>
      <w:r w:rsidR="000836B5" w:rsidRPr="000836B5">
        <w:rPr>
          <w:rFonts w:ascii="Arial" w:hAnsi="Arial" w:cs="Arial"/>
          <w:sz w:val="20"/>
          <w:szCs w:val="20"/>
          <w:lang w:val="pl-PL"/>
        </w:rPr>
        <w:t>Karolina Ostrowska</w:t>
      </w:r>
      <w:r w:rsidR="00342798" w:rsidRPr="000836B5">
        <w:rPr>
          <w:rFonts w:ascii="Arial" w:hAnsi="Arial" w:cs="Arial"/>
          <w:sz w:val="20"/>
          <w:szCs w:val="20"/>
          <w:lang w:val="pl-PL"/>
        </w:rPr>
        <w:t xml:space="preserve"> </w:t>
      </w:r>
    </w:p>
    <w:p w14:paraId="60C401C5" w14:textId="77777777" w:rsidR="00370714" w:rsidRPr="00B86B64" w:rsidRDefault="00370714" w:rsidP="00F42F1A">
      <w:pPr>
        <w:pStyle w:val="pkt"/>
        <w:shd w:val="clear" w:color="auto" w:fill="FFFFFF"/>
        <w:tabs>
          <w:tab w:val="left" w:pos="284"/>
          <w:tab w:val="left" w:pos="426"/>
          <w:tab w:val="left" w:pos="567"/>
        </w:tabs>
        <w:spacing w:after="0" w:line="276" w:lineRule="auto"/>
        <w:ind w:left="0" w:firstLine="0"/>
        <w:contextualSpacing/>
        <w:rPr>
          <w:rFonts w:ascii="Arial" w:hAnsi="Arial" w:cs="Arial"/>
          <w:sz w:val="20"/>
          <w:szCs w:val="20"/>
          <w:lang w:val="pl-PL"/>
        </w:rPr>
      </w:pPr>
    </w:p>
    <w:p w14:paraId="1F4702EB" w14:textId="3FD21BA9" w:rsidR="00B03176" w:rsidRPr="00683EDC"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tabs>
          <w:tab w:val="left" w:pos="0"/>
        </w:tabs>
        <w:spacing w:before="60" w:after="0" w:line="276" w:lineRule="auto"/>
        <w:ind w:left="-284" w:firstLine="284"/>
        <w:contextualSpacing/>
        <w:rPr>
          <w:rFonts w:cs="Arial"/>
          <w:color w:val="C45911" w:themeColor="accent2" w:themeShade="BF"/>
          <w:szCs w:val="20"/>
        </w:rPr>
      </w:pPr>
      <w:bookmarkStart w:id="14" w:name="_Toc516211846"/>
      <w:bookmarkStart w:id="15" w:name="_Toc70602549"/>
      <w:bookmarkStart w:id="16" w:name="_Toc88817932"/>
      <w:r w:rsidRPr="00683EDC">
        <w:rPr>
          <w:rFonts w:cs="Arial"/>
          <w:color w:val="C45911" w:themeColor="accent2" w:themeShade="BF"/>
          <w:szCs w:val="20"/>
        </w:rPr>
        <w:t>Termin związania ofertą</w:t>
      </w:r>
      <w:bookmarkEnd w:id="14"/>
      <w:bookmarkEnd w:id="15"/>
      <w:bookmarkEnd w:id="16"/>
    </w:p>
    <w:p w14:paraId="0247B616" w14:textId="7AE55EC6" w:rsidR="00B03176" w:rsidRPr="00016D8C" w:rsidRDefault="00CB0012" w:rsidP="00F93A13">
      <w:pPr>
        <w:pStyle w:val="pkt"/>
        <w:numPr>
          <w:ilvl w:val="0"/>
          <w:numId w:val="6"/>
        </w:numPr>
        <w:spacing w:after="0" w:line="276" w:lineRule="auto"/>
        <w:ind w:left="0"/>
        <w:contextualSpacing/>
        <w:rPr>
          <w:rFonts w:ascii="Arial" w:hAnsi="Arial" w:cs="Arial"/>
          <w:b/>
          <w:sz w:val="20"/>
          <w:szCs w:val="20"/>
        </w:rPr>
      </w:pPr>
      <w:r w:rsidRPr="00016D8C">
        <w:rPr>
          <w:rFonts w:ascii="Arial" w:hAnsi="Arial" w:cs="Arial"/>
          <w:sz w:val="20"/>
          <w:szCs w:val="20"/>
          <w:lang w:val="pl-PL"/>
        </w:rPr>
        <w:t xml:space="preserve">Wykonawca będzie związany złożoną ofertą </w:t>
      </w:r>
      <w:r w:rsidR="00370714" w:rsidRPr="001139B0">
        <w:rPr>
          <w:rFonts w:ascii="Arial" w:hAnsi="Arial" w:cs="Arial"/>
          <w:b/>
          <w:sz w:val="20"/>
          <w:szCs w:val="20"/>
          <w:lang w:val="pl-PL"/>
        </w:rPr>
        <w:t xml:space="preserve">do dnia </w:t>
      </w:r>
      <w:r w:rsidR="00016D8C" w:rsidRPr="001139B0">
        <w:rPr>
          <w:rFonts w:ascii="Arial" w:hAnsi="Arial" w:cs="Arial"/>
          <w:b/>
          <w:sz w:val="20"/>
          <w:szCs w:val="20"/>
          <w:lang w:val="pl-PL"/>
        </w:rPr>
        <w:t>0</w:t>
      </w:r>
      <w:r w:rsidR="00955305">
        <w:rPr>
          <w:rFonts w:ascii="Arial" w:hAnsi="Arial" w:cs="Arial"/>
          <w:b/>
          <w:sz w:val="20"/>
          <w:szCs w:val="20"/>
          <w:lang w:val="pl-PL"/>
        </w:rPr>
        <w:t>4</w:t>
      </w:r>
      <w:r w:rsidR="00016D8C" w:rsidRPr="001139B0">
        <w:rPr>
          <w:rFonts w:ascii="Arial" w:hAnsi="Arial" w:cs="Arial"/>
          <w:b/>
          <w:sz w:val="20"/>
          <w:szCs w:val="20"/>
          <w:lang w:val="pl-PL"/>
        </w:rPr>
        <w:t>.01.2022</w:t>
      </w:r>
      <w:r w:rsidR="000519DE" w:rsidRPr="001139B0">
        <w:rPr>
          <w:rFonts w:ascii="Arial" w:hAnsi="Arial" w:cs="Arial"/>
          <w:b/>
          <w:sz w:val="20"/>
          <w:szCs w:val="20"/>
          <w:lang w:val="pl-PL"/>
        </w:rPr>
        <w:t xml:space="preserve"> r.</w:t>
      </w:r>
      <w:r w:rsidR="00D70A73" w:rsidRPr="00016D8C">
        <w:rPr>
          <w:rFonts w:ascii="Arial" w:hAnsi="Arial" w:cs="Arial"/>
          <w:sz w:val="20"/>
          <w:szCs w:val="20"/>
          <w:lang w:val="pl-PL"/>
        </w:rPr>
        <w:t xml:space="preserve"> </w:t>
      </w:r>
    </w:p>
    <w:p w14:paraId="15CAE014" w14:textId="77777777" w:rsidR="00683EDC" w:rsidRDefault="00B03176" w:rsidP="00F93A13">
      <w:pPr>
        <w:pStyle w:val="pkt"/>
        <w:numPr>
          <w:ilvl w:val="0"/>
          <w:numId w:val="6"/>
        </w:numPr>
        <w:spacing w:after="0" w:line="276" w:lineRule="auto"/>
        <w:ind w:left="0"/>
        <w:contextualSpacing/>
        <w:rPr>
          <w:rFonts w:ascii="Arial" w:hAnsi="Arial" w:cs="Arial"/>
          <w:sz w:val="20"/>
          <w:szCs w:val="20"/>
        </w:rPr>
      </w:pPr>
      <w:bookmarkStart w:id="17" w:name="_Toc70402020"/>
      <w:bookmarkStart w:id="18"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F93A13">
      <w:pPr>
        <w:pStyle w:val="pkt"/>
        <w:numPr>
          <w:ilvl w:val="0"/>
          <w:numId w:val="6"/>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F93A13">
      <w:pPr>
        <w:pStyle w:val="pkt"/>
        <w:numPr>
          <w:ilvl w:val="0"/>
          <w:numId w:val="6"/>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F93A13">
      <w:pPr>
        <w:pStyle w:val="pkt"/>
        <w:numPr>
          <w:ilvl w:val="0"/>
          <w:numId w:val="6"/>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4E5148C" w14:textId="77777777" w:rsidR="00F42F1A" w:rsidRPr="00B86B64" w:rsidRDefault="00F42F1A" w:rsidP="00683EDC">
      <w:pPr>
        <w:pStyle w:val="pkt"/>
        <w:spacing w:after="0" w:line="276" w:lineRule="auto"/>
        <w:ind w:left="0" w:firstLine="0"/>
        <w:contextualSpacing/>
        <w:rPr>
          <w:rFonts w:ascii="Arial" w:hAnsi="Arial" w:cs="Arial"/>
          <w:sz w:val="20"/>
          <w:szCs w:val="20"/>
        </w:rPr>
      </w:pPr>
    </w:p>
    <w:p w14:paraId="27B92A07" w14:textId="52751667" w:rsidR="00B03176" w:rsidRPr="00683EDC"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284" w:firstLine="196"/>
        <w:contextualSpacing/>
        <w:rPr>
          <w:rFonts w:cs="Arial"/>
          <w:color w:val="C45911" w:themeColor="accent2" w:themeShade="BF"/>
          <w:szCs w:val="20"/>
        </w:rPr>
      </w:pPr>
      <w:bookmarkStart w:id="19" w:name="_Toc516211847"/>
      <w:bookmarkStart w:id="20" w:name="_Toc70602550"/>
      <w:bookmarkStart w:id="21" w:name="_Toc88817933"/>
      <w:r w:rsidRPr="00683EDC">
        <w:rPr>
          <w:rFonts w:cs="Arial"/>
          <w:color w:val="C45911" w:themeColor="accent2" w:themeShade="BF"/>
          <w:szCs w:val="20"/>
        </w:rPr>
        <w:t>Wymagania dotyczące wadium</w:t>
      </w:r>
      <w:bookmarkEnd w:id="17"/>
      <w:bookmarkEnd w:id="18"/>
      <w:bookmarkEnd w:id="19"/>
      <w:bookmarkEnd w:id="20"/>
      <w:bookmarkEnd w:id="21"/>
    </w:p>
    <w:p w14:paraId="1A240C38" w14:textId="77777777" w:rsidR="00B4361A" w:rsidRDefault="00732CE3" w:rsidP="00B4361A">
      <w:pPr>
        <w:pStyle w:val="SIWZ"/>
        <w:spacing w:after="80" w:line="276" w:lineRule="auto"/>
        <w:jc w:val="both"/>
        <w:rPr>
          <w:rFonts w:ascii="Arial" w:hAnsi="Arial" w:cs="Arial"/>
          <w:b w:val="0"/>
          <w:sz w:val="20"/>
          <w:szCs w:val="20"/>
          <w:lang w:val="pl-PL"/>
        </w:rPr>
      </w:pPr>
      <w:r>
        <w:rPr>
          <w:rFonts w:ascii="Arial" w:hAnsi="Arial" w:cs="Arial"/>
          <w:b w:val="0"/>
          <w:sz w:val="20"/>
          <w:szCs w:val="20"/>
          <w:lang w:val="pl-PL"/>
        </w:rPr>
        <w:t>Nie dotyczy.</w:t>
      </w:r>
      <w:bookmarkStart w:id="22" w:name="_Toc516211848"/>
      <w:bookmarkStart w:id="23" w:name="_Toc70602551"/>
    </w:p>
    <w:p w14:paraId="36274CCE" w14:textId="76722607" w:rsidR="00B03176" w:rsidRPr="00B4361A" w:rsidRDefault="00B03176" w:rsidP="00B4361A">
      <w:pPr>
        <w:pStyle w:val="SIWZ"/>
        <w:numPr>
          <w:ilvl w:val="0"/>
          <w:numId w:val="4"/>
        </w:numPr>
        <w:pBdr>
          <w:top w:val="single" w:sz="4" w:space="1" w:color="auto"/>
          <w:left w:val="single" w:sz="4" w:space="4" w:color="auto"/>
          <w:bottom w:val="single" w:sz="4" w:space="1" w:color="auto"/>
          <w:right w:val="single" w:sz="4" w:space="4" w:color="auto"/>
        </w:pBdr>
        <w:spacing w:after="80" w:line="276" w:lineRule="auto"/>
        <w:ind w:left="-284" w:firstLine="196"/>
        <w:jc w:val="both"/>
        <w:rPr>
          <w:rFonts w:ascii="Arial" w:hAnsi="Arial" w:cs="Arial"/>
          <w:b w:val="0"/>
          <w:sz w:val="20"/>
          <w:szCs w:val="20"/>
          <w:lang w:val="pl-PL"/>
        </w:rPr>
      </w:pPr>
      <w:r w:rsidRPr="00731D7A">
        <w:rPr>
          <w:rFonts w:cs="Arial"/>
          <w:color w:val="C45911" w:themeColor="accent2" w:themeShade="BF"/>
          <w:szCs w:val="20"/>
        </w:rPr>
        <w:t>Opis sposobu przygotowywania ofert</w:t>
      </w:r>
      <w:bookmarkEnd w:id="22"/>
      <w:bookmarkEnd w:id="23"/>
    </w:p>
    <w:p w14:paraId="1CBA3AAD" w14:textId="77777777" w:rsidR="00B03176" w:rsidRPr="00B86B64" w:rsidRDefault="00BE1C3D" w:rsidP="00F93A13">
      <w:pPr>
        <w:pStyle w:val="Zwykytekst"/>
        <w:numPr>
          <w:ilvl w:val="0"/>
          <w:numId w:val="7"/>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F93A13">
      <w:pPr>
        <w:pStyle w:val="Zwykytekst"/>
        <w:numPr>
          <w:ilvl w:val="1"/>
          <w:numId w:val="7"/>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F93A13">
      <w:pPr>
        <w:pStyle w:val="Zwykytekst"/>
        <w:numPr>
          <w:ilvl w:val="1"/>
          <w:numId w:val="7"/>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F93A13">
      <w:pPr>
        <w:pStyle w:val="Zwykytekst"/>
        <w:numPr>
          <w:ilvl w:val="2"/>
          <w:numId w:val="18"/>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F93A13">
      <w:pPr>
        <w:pStyle w:val="Zwykytekst"/>
        <w:numPr>
          <w:ilvl w:val="2"/>
          <w:numId w:val="18"/>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F93A13">
      <w:pPr>
        <w:pStyle w:val="Zwykytekst"/>
        <w:numPr>
          <w:ilvl w:val="1"/>
          <w:numId w:val="7"/>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317EC47F" w:rsidR="00B03176" w:rsidRPr="00B86B64" w:rsidRDefault="00520EA2" w:rsidP="00F93A13">
      <w:pPr>
        <w:pStyle w:val="Zwykytekst"/>
        <w:numPr>
          <w:ilvl w:val="1"/>
          <w:numId w:val="7"/>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003318A6">
        <w:rPr>
          <w:rFonts w:ascii="Arial" w:hAnsi="Arial" w:cs="Arial"/>
          <w:lang w:val="pl-PL"/>
        </w:rPr>
        <w:t>, dopuszcza się składania ofert częściowych na poszczególne zadania</w:t>
      </w:r>
      <w:r w:rsidR="00ED6003" w:rsidRPr="00B86B64">
        <w:rPr>
          <w:rFonts w:ascii="Arial" w:hAnsi="Arial" w:cs="Arial"/>
        </w:rPr>
        <w:t xml:space="preserve">; </w:t>
      </w:r>
    </w:p>
    <w:p w14:paraId="46CF968F" w14:textId="6D241E66" w:rsidR="00B03176" w:rsidRPr="00B86B64" w:rsidRDefault="00520EA2" w:rsidP="00F93A13">
      <w:pPr>
        <w:pStyle w:val="Zwykytekst"/>
        <w:numPr>
          <w:ilvl w:val="1"/>
          <w:numId w:val="7"/>
        </w:numPr>
        <w:spacing w:before="60" w:line="276" w:lineRule="auto"/>
        <w:ind w:left="454"/>
        <w:contextualSpacing/>
        <w:jc w:val="both"/>
        <w:rPr>
          <w:rFonts w:ascii="Arial" w:hAnsi="Arial" w:cs="Arial"/>
        </w:rPr>
      </w:pPr>
      <w:r w:rsidRPr="00B86B64">
        <w:rPr>
          <w:rFonts w:ascii="Arial" w:hAnsi="Arial" w:cs="Arial"/>
        </w:rPr>
        <w:lastRenderedPageBreak/>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F93A13">
      <w:pPr>
        <w:pStyle w:val="Zwykytekst"/>
        <w:numPr>
          <w:ilvl w:val="1"/>
          <w:numId w:val="7"/>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F93A13">
      <w:pPr>
        <w:pStyle w:val="Zwykytekst"/>
        <w:numPr>
          <w:ilvl w:val="1"/>
          <w:numId w:val="7"/>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F93A13">
      <w:pPr>
        <w:pStyle w:val="Zwykytekst"/>
        <w:numPr>
          <w:ilvl w:val="1"/>
          <w:numId w:val="7"/>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F93A13">
      <w:pPr>
        <w:pStyle w:val="Zwykytekst"/>
        <w:numPr>
          <w:ilvl w:val="1"/>
          <w:numId w:val="7"/>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6388654E" w:rsidR="00100F06" w:rsidRPr="00B86B64" w:rsidRDefault="00520EA2" w:rsidP="00F93A13">
      <w:pPr>
        <w:pStyle w:val="Zwykytekst"/>
        <w:numPr>
          <w:ilvl w:val="1"/>
          <w:numId w:val="7"/>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w:t>
      </w:r>
      <w:r w:rsidR="008649F8">
        <w:rPr>
          <w:rFonts w:ascii="Arial" w:hAnsi="Arial" w:cs="Arial"/>
          <w:b/>
          <w:u w:val="single"/>
          <w:lang w:val="pl-PL"/>
        </w:rPr>
        <w:t>I</w:t>
      </w:r>
      <w:r w:rsidR="0025344F" w:rsidRPr="00B86B64">
        <w:rPr>
          <w:rFonts w:ascii="Arial" w:hAnsi="Arial" w:cs="Arial"/>
          <w:b/>
          <w:u w:val="single"/>
          <w:lang w:val="pl-PL"/>
        </w:rPr>
        <w:t xml:space="preserve">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93A13">
      <w:pPr>
        <w:pStyle w:val="pkt"/>
        <w:numPr>
          <w:ilvl w:val="1"/>
          <w:numId w:val="7"/>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proofErr w:type="spellStart"/>
      <w:r w:rsidR="00706F96" w:rsidRPr="00B86B64">
        <w:rPr>
          <w:rFonts w:ascii="Arial" w:hAnsi="Arial" w:cs="Arial"/>
          <w:sz w:val="20"/>
          <w:szCs w:val="20"/>
        </w:rPr>
        <w:t>ferty</w:t>
      </w:r>
      <w:proofErr w:type="spellEnd"/>
      <w:r w:rsidR="00706F96" w:rsidRPr="00B86B64">
        <w:rPr>
          <w:rFonts w:ascii="Arial" w:hAnsi="Arial" w:cs="Arial"/>
          <w:sz w:val="20"/>
          <w:szCs w:val="20"/>
        </w:rPr>
        <w:t xml:space="preserve">.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93A13">
      <w:pPr>
        <w:pStyle w:val="pkt"/>
        <w:numPr>
          <w:ilvl w:val="1"/>
          <w:numId w:val="7"/>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proofErr w:type="spellStart"/>
      <w:r w:rsidR="006C06FD" w:rsidRPr="00F42F1A">
        <w:rPr>
          <w:rFonts w:ascii="Arial" w:hAnsi="Arial" w:cs="Arial"/>
          <w:sz w:val="20"/>
          <w:szCs w:val="20"/>
        </w:rPr>
        <w:t>ferty</w:t>
      </w:r>
      <w:proofErr w:type="spellEnd"/>
      <w:r w:rsidR="006C06FD" w:rsidRPr="00F42F1A">
        <w:rPr>
          <w:rFonts w:ascii="Arial" w:hAnsi="Arial" w:cs="Arial"/>
          <w:sz w:val="20"/>
          <w:szCs w:val="20"/>
        </w:rPr>
        <w:t xml:space="preserve"> ponosi Wykonawca. </w:t>
      </w:r>
      <w:r w:rsidR="006C06FD" w:rsidRPr="00F42F1A">
        <w:rPr>
          <w:rFonts w:ascii="Arial" w:hAnsi="Arial" w:cs="Arial"/>
          <w:sz w:val="20"/>
          <w:szCs w:val="20"/>
          <w:lang w:val="pl-PL"/>
        </w:rPr>
        <w:t xml:space="preserve">Zamawiający nie przewiduje zwrotu kosztów udziału w postępowaniu; </w:t>
      </w:r>
    </w:p>
    <w:p w14:paraId="047C2590" w14:textId="133EF20F" w:rsidR="003957EC" w:rsidRPr="00732CE3" w:rsidRDefault="00D2448A" w:rsidP="00F93A13">
      <w:pPr>
        <w:pStyle w:val="pkt"/>
        <w:numPr>
          <w:ilvl w:val="1"/>
          <w:numId w:val="7"/>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proofErr w:type="spellStart"/>
      <w:r w:rsidR="007C6797" w:rsidRPr="00F42F1A">
        <w:rPr>
          <w:rFonts w:ascii="Arial" w:hAnsi="Arial" w:cs="Arial"/>
          <w:sz w:val="20"/>
          <w:szCs w:val="20"/>
          <w:lang w:val="pl-PL"/>
        </w:rPr>
        <w:t>t.j</w:t>
      </w:r>
      <w:proofErr w:type="spellEnd"/>
      <w:r w:rsidR="007C6797" w:rsidRPr="00F42F1A">
        <w:rPr>
          <w:rFonts w:ascii="Arial" w:hAnsi="Arial" w:cs="Arial"/>
          <w:sz w:val="20"/>
          <w:szCs w:val="20"/>
          <w:lang w:val="pl-PL"/>
        </w:rPr>
        <w:t xml:space="preserve">.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F93A13">
      <w:pPr>
        <w:pStyle w:val="pkt"/>
        <w:numPr>
          <w:ilvl w:val="0"/>
          <w:numId w:val="7"/>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378199E0" w14:textId="78CF199D" w:rsidR="00706F96" w:rsidRPr="00B86B64" w:rsidRDefault="00706F96" w:rsidP="00F93A13">
      <w:pPr>
        <w:pStyle w:val="pkt"/>
        <w:numPr>
          <w:ilvl w:val="1"/>
          <w:numId w:val="7"/>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F93A13">
      <w:pPr>
        <w:pStyle w:val="pkt"/>
        <w:numPr>
          <w:ilvl w:val="1"/>
          <w:numId w:val="7"/>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F93A13">
      <w:pPr>
        <w:pStyle w:val="pkt"/>
        <w:numPr>
          <w:ilvl w:val="0"/>
          <w:numId w:val="7"/>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4B1742B5" w14:textId="2DD52742" w:rsidR="00B03176" w:rsidRPr="00B86B64" w:rsidRDefault="005E1B78" w:rsidP="00F93A13">
      <w:pPr>
        <w:pStyle w:val="pkt"/>
        <w:numPr>
          <w:ilvl w:val="1"/>
          <w:numId w:val="7"/>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proofErr w:type="spellStart"/>
      <w:r w:rsidR="00B03176" w:rsidRPr="00B86B64">
        <w:rPr>
          <w:rFonts w:ascii="Arial" w:hAnsi="Arial" w:cs="Arial"/>
          <w:sz w:val="20"/>
          <w:szCs w:val="20"/>
          <w:u w:val="single"/>
        </w:rPr>
        <w:t>ferty</w:t>
      </w:r>
      <w:proofErr w:type="spellEnd"/>
      <w:r w:rsidR="00B03176" w:rsidRPr="00B86B64">
        <w:rPr>
          <w:rFonts w:ascii="Arial" w:hAnsi="Arial" w:cs="Arial"/>
          <w:sz w:val="20"/>
          <w:szCs w:val="20"/>
          <w:u w:val="single"/>
        </w:rPr>
        <w:t>:</w:t>
      </w:r>
    </w:p>
    <w:p w14:paraId="566702E1" w14:textId="4E359B95" w:rsidR="00B03176" w:rsidRDefault="005E1B78" w:rsidP="00F93A13">
      <w:pPr>
        <w:pStyle w:val="pkt"/>
        <w:numPr>
          <w:ilvl w:val="2"/>
          <w:numId w:val="7"/>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(zgodnie z załącznikiem nr </w:t>
      </w:r>
      <w:r w:rsidR="00DB5DE2">
        <w:rPr>
          <w:rFonts w:ascii="Arial" w:hAnsi="Arial" w:cs="Arial"/>
          <w:sz w:val="20"/>
          <w:szCs w:val="20"/>
          <w:lang w:val="pl-PL"/>
        </w:rPr>
        <w:t>3</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8649F8">
        <w:rPr>
          <w:rFonts w:ascii="Arial" w:hAnsi="Arial" w:cs="Arial"/>
          <w:sz w:val="20"/>
          <w:szCs w:val="20"/>
        </w:rPr>
        <w:t xml:space="preserve"> </w:t>
      </w:r>
      <w:r w:rsidR="00C73131" w:rsidRPr="00B86B64">
        <w:rPr>
          <w:rFonts w:ascii="Arial" w:hAnsi="Arial" w:cs="Arial"/>
          <w:sz w:val="20"/>
          <w:szCs w:val="20"/>
        </w:rPr>
        <w:t xml:space="preserve">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238AA0BD" w14:textId="799E923F" w:rsidR="00DB5DE2" w:rsidRDefault="00DB5DE2" w:rsidP="00F93A13">
      <w:pPr>
        <w:pStyle w:val="pkt"/>
        <w:numPr>
          <w:ilvl w:val="2"/>
          <w:numId w:val="7"/>
        </w:numPr>
        <w:tabs>
          <w:tab w:val="clear" w:pos="1191"/>
          <w:tab w:val="num" w:pos="851"/>
        </w:tabs>
        <w:spacing w:after="0" w:line="276" w:lineRule="auto"/>
        <w:ind w:left="709" w:hanging="255"/>
        <w:contextualSpacing/>
        <w:rPr>
          <w:rFonts w:ascii="Arial" w:hAnsi="Arial" w:cs="Arial"/>
          <w:sz w:val="20"/>
          <w:szCs w:val="20"/>
        </w:rPr>
      </w:pPr>
      <w:r>
        <w:rPr>
          <w:rFonts w:ascii="Arial" w:hAnsi="Arial" w:cs="Arial"/>
          <w:sz w:val="20"/>
          <w:szCs w:val="20"/>
          <w:lang w:val="pl-PL"/>
        </w:rPr>
        <w:t xml:space="preserve">Wypełniony formularz cenowy </w:t>
      </w:r>
      <w:r w:rsidRPr="00B86B64">
        <w:rPr>
          <w:rFonts w:ascii="Arial" w:hAnsi="Arial" w:cs="Arial"/>
          <w:sz w:val="20"/>
          <w:szCs w:val="20"/>
        </w:rPr>
        <w:t xml:space="preserve">zgodnie z załącznikiem nr </w:t>
      </w:r>
      <w:r>
        <w:rPr>
          <w:rFonts w:ascii="Arial" w:hAnsi="Arial" w:cs="Arial"/>
          <w:sz w:val="20"/>
          <w:szCs w:val="20"/>
          <w:lang w:val="pl-PL"/>
        </w:rPr>
        <w:t>3a</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Wykonawcę w sposób określony w </w:t>
      </w:r>
      <w:r>
        <w:rPr>
          <w:rFonts w:ascii="Arial" w:hAnsi="Arial" w:cs="Arial"/>
          <w:sz w:val="20"/>
          <w:szCs w:val="20"/>
          <w:lang w:val="pl-PL"/>
        </w:rPr>
        <w:t>r</w:t>
      </w:r>
      <w:r w:rsidRPr="00B86B64">
        <w:rPr>
          <w:rFonts w:ascii="Arial" w:hAnsi="Arial" w:cs="Arial"/>
          <w:sz w:val="20"/>
          <w:szCs w:val="20"/>
          <w:lang w:val="pl-PL"/>
        </w:rPr>
        <w:t>ozdziale</w:t>
      </w:r>
      <w:r w:rsidRPr="00B86B64">
        <w:rPr>
          <w:rFonts w:ascii="Arial" w:hAnsi="Arial" w:cs="Arial"/>
          <w:sz w:val="20"/>
          <w:szCs w:val="20"/>
        </w:rPr>
        <w:t xml:space="preserve"> X </w:t>
      </w:r>
      <w:r w:rsidRPr="00B86B64">
        <w:rPr>
          <w:rFonts w:ascii="Arial" w:hAnsi="Arial" w:cs="Arial"/>
          <w:sz w:val="20"/>
          <w:szCs w:val="20"/>
          <w:lang w:val="pl-PL"/>
        </w:rPr>
        <w:t>ust. 1 pkt 1.9.</w:t>
      </w:r>
      <w:r w:rsidRPr="00B86B64">
        <w:rPr>
          <w:rFonts w:ascii="Arial" w:hAnsi="Arial" w:cs="Arial"/>
          <w:sz w:val="20"/>
          <w:szCs w:val="20"/>
        </w:rPr>
        <w:t xml:space="preserve"> SWZ, </w:t>
      </w:r>
    </w:p>
    <w:p w14:paraId="186C55FD" w14:textId="441FB4EA" w:rsidR="003957EC" w:rsidRPr="003957EC" w:rsidRDefault="003957EC" w:rsidP="00F93A13">
      <w:pPr>
        <w:pStyle w:val="pkt"/>
        <w:numPr>
          <w:ilvl w:val="2"/>
          <w:numId w:val="7"/>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sidR="00595744">
        <w:rPr>
          <w:rFonts w:ascii="Arial" w:hAnsi="Arial" w:cs="Arial"/>
          <w:sz w:val="20"/>
          <w:szCs w:val="20"/>
          <w:lang w:val="pl-PL"/>
        </w:rPr>
        <w:t>usług</w:t>
      </w:r>
      <w:r>
        <w:rPr>
          <w:rFonts w:ascii="Arial" w:hAnsi="Arial" w:cs="Arial"/>
          <w:sz w:val="20"/>
          <w:szCs w:val="20"/>
          <w:lang w:val="pl-PL"/>
        </w:rPr>
        <w:t xml:space="preserve"> </w:t>
      </w:r>
      <w:r w:rsidRPr="00B86B64">
        <w:rPr>
          <w:rFonts w:ascii="Arial" w:hAnsi="Arial" w:cs="Arial"/>
          <w:sz w:val="20"/>
          <w:szCs w:val="20"/>
        </w:rPr>
        <w:t>(zgodnie z</w:t>
      </w:r>
      <w:r w:rsidRPr="00B86B64">
        <w:rPr>
          <w:rFonts w:ascii="Arial" w:hAnsi="Arial" w:cs="Arial"/>
          <w:sz w:val="20"/>
          <w:szCs w:val="20"/>
          <w:lang w:val="pl-PL"/>
        </w:rPr>
        <w:t> </w:t>
      </w:r>
      <w:r w:rsidRPr="00787772">
        <w:rPr>
          <w:rFonts w:ascii="Arial" w:hAnsi="Arial" w:cs="Arial"/>
          <w:sz w:val="20"/>
          <w:szCs w:val="20"/>
        </w:rPr>
        <w:t xml:space="preserve">załącznikiem nr </w:t>
      </w:r>
      <w:r w:rsidR="00787772" w:rsidRPr="00787772">
        <w:rPr>
          <w:rFonts w:ascii="Arial" w:hAnsi="Arial" w:cs="Arial"/>
          <w:sz w:val="20"/>
          <w:szCs w:val="20"/>
          <w:lang w:val="pl-PL"/>
        </w:rPr>
        <w:t>6</w:t>
      </w:r>
      <w:r w:rsidRPr="00787772">
        <w:rPr>
          <w:rFonts w:ascii="Arial" w:hAnsi="Arial" w:cs="Arial"/>
          <w:sz w:val="20"/>
          <w:szCs w:val="20"/>
        </w:rPr>
        <w:t xml:space="preserve"> do SWZ)</w:t>
      </w:r>
      <w:r w:rsidRPr="00787772">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008649F8">
        <w:rPr>
          <w:rFonts w:ascii="Arial" w:hAnsi="Arial" w:cs="Arial"/>
          <w:sz w:val="20"/>
          <w:szCs w:val="20"/>
        </w:rPr>
        <w:t xml:space="preserve">ozdziale </w:t>
      </w:r>
      <w:r w:rsidRPr="00B86B64">
        <w:rPr>
          <w:rFonts w:ascii="Arial" w:hAnsi="Arial" w:cs="Arial"/>
          <w:sz w:val="20"/>
          <w:szCs w:val="20"/>
        </w:rPr>
        <w:t>X ust. 1 pkt 1.</w:t>
      </w:r>
      <w:r w:rsidRPr="00B86B64">
        <w:rPr>
          <w:rFonts w:ascii="Arial" w:hAnsi="Arial" w:cs="Arial"/>
          <w:sz w:val="20"/>
          <w:szCs w:val="20"/>
          <w:lang w:val="pl-PL"/>
        </w:rPr>
        <w:t>9</w:t>
      </w:r>
      <w:r w:rsidRPr="00B86B64">
        <w:rPr>
          <w:rFonts w:ascii="Arial" w:hAnsi="Arial" w:cs="Arial"/>
          <w:sz w:val="20"/>
          <w:szCs w:val="20"/>
        </w:rPr>
        <w:t>. SWZ</w:t>
      </w:r>
      <w:r>
        <w:rPr>
          <w:rFonts w:ascii="Arial" w:hAnsi="Arial" w:cs="Arial"/>
          <w:sz w:val="20"/>
          <w:szCs w:val="20"/>
          <w:lang w:val="pl-PL"/>
        </w:rPr>
        <w:t>,</w:t>
      </w:r>
    </w:p>
    <w:p w14:paraId="7B96A6EE" w14:textId="77777777" w:rsidR="00B03176" w:rsidRPr="00B86B64" w:rsidRDefault="00B03176" w:rsidP="00F93A13">
      <w:pPr>
        <w:pStyle w:val="pkt"/>
        <w:numPr>
          <w:ilvl w:val="1"/>
          <w:numId w:val="7"/>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4739A21A" w:rsidR="00B03176" w:rsidRPr="00B86B64" w:rsidRDefault="00947EE8" w:rsidP="00F93A13">
      <w:pPr>
        <w:pStyle w:val="pkt"/>
        <w:numPr>
          <w:ilvl w:val="2"/>
          <w:numId w:val="7"/>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 xml:space="preserve">nie z załącznikiem nr </w:t>
      </w:r>
      <w:r w:rsidR="00DB5DE2">
        <w:rPr>
          <w:rFonts w:ascii="Arial" w:hAnsi="Arial" w:cs="Arial"/>
          <w:sz w:val="20"/>
          <w:szCs w:val="20"/>
          <w:lang w:val="pl-PL"/>
        </w:rPr>
        <w:t>4</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8649F8">
        <w:rPr>
          <w:rFonts w:ascii="Arial" w:hAnsi="Arial" w:cs="Arial"/>
          <w:sz w:val="20"/>
          <w:szCs w:val="20"/>
        </w:rPr>
        <w:t xml:space="preserve"> </w:t>
      </w:r>
      <w:r w:rsidR="00C73131" w:rsidRPr="00B86B64">
        <w:rPr>
          <w:rFonts w:ascii="Arial" w:hAnsi="Arial" w:cs="Arial"/>
          <w:sz w:val="20"/>
          <w:szCs w:val="20"/>
        </w:rPr>
        <w:t xml:space="preserve">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F93A13">
      <w:pPr>
        <w:pStyle w:val="pkt"/>
        <w:numPr>
          <w:ilvl w:val="1"/>
          <w:numId w:val="7"/>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F93A13">
      <w:pPr>
        <w:pStyle w:val="pkt"/>
        <w:numPr>
          <w:ilvl w:val="2"/>
          <w:numId w:val="7"/>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F93A13">
      <w:pPr>
        <w:pStyle w:val="pkt"/>
        <w:numPr>
          <w:ilvl w:val="2"/>
          <w:numId w:val="7"/>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proofErr w:type="spellStart"/>
      <w:r w:rsidR="00947EE8" w:rsidRPr="00B86B64">
        <w:rPr>
          <w:rFonts w:ascii="Arial" w:hAnsi="Arial" w:cs="Arial"/>
          <w:sz w:val="20"/>
          <w:szCs w:val="20"/>
        </w:rPr>
        <w:t>fercie</w:t>
      </w:r>
      <w:proofErr w:type="spellEnd"/>
      <w:r w:rsidR="00947EE8" w:rsidRPr="00B86B64">
        <w:rPr>
          <w:rFonts w:ascii="Arial" w:hAnsi="Arial" w:cs="Arial"/>
          <w:sz w:val="20"/>
          <w:szCs w:val="20"/>
        </w:rPr>
        <w:t xml:space="preserve">, </w:t>
      </w:r>
    </w:p>
    <w:p w14:paraId="18524715" w14:textId="74F95761" w:rsidR="00B03176" w:rsidRPr="00B86B64" w:rsidRDefault="00B03176" w:rsidP="00F93A13">
      <w:pPr>
        <w:pStyle w:val="pkt"/>
        <w:numPr>
          <w:ilvl w:val="2"/>
          <w:numId w:val="7"/>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42F6FBFA" w:rsidR="00FD3D04" w:rsidRPr="00F42F1A" w:rsidRDefault="00955CC4" w:rsidP="00F93A13">
      <w:pPr>
        <w:pStyle w:val="pkt"/>
        <w:numPr>
          <w:ilvl w:val="2"/>
          <w:numId w:val="7"/>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t>
      </w:r>
      <w:r w:rsidRPr="00B86B64">
        <w:rPr>
          <w:rFonts w:ascii="Arial" w:hAnsi="Arial" w:cs="Arial"/>
          <w:sz w:val="20"/>
          <w:szCs w:val="20"/>
        </w:rPr>
        <w:lastRenderedPageBreak/>
        <w:t>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8649F8">
        <w:rPr>
          <w:rFonts w:ascii="Arial" w:hAnsi="Arial" w:cs="Arial"/>
          <w:sz w:val="20"/>
          <w:szCs w:val="20"/>
          <w:lang w:val="pl-PL"/>
        </w:rPr>
        <w:t xml:space="preserve">określony w Rozdziale </w:t>
      </w:r>
      <w:r w:rsidR="00D2448A" w:rsidRPr="00B86B64">
        <w:rPr>
          <w:rFonts w:ascii="Arial" w:hAnsi="Arial" w:cs="Arial"/>
          <w:sz w:val="20"/>
          <w:szCs w:val="20"/>
          <w:lang w:val="pl-PL"/>
        </w:rPr>
        <w:t>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368B757E" w:rsidR="00B03176" w:rsidRPr="00FD3D04" w:rsidRDefault="00ED6003" w:rsidP="00B4361A">
      <w:pPr>
        <w:pStyle w:val="Nagwek1"/>
        <w:numPr>
          <w:ilvl w:val="0"/>
          <w:numId w:val="4"/>
        </w:numPr>
        <w:pBdr>
          <w:top w:val="single" w:sz="4" w:space="1" w:color="auto"/>
          <w:left w:val="single" w:sz="4" w:space="4" w:color="auto"/>
          <w:bottom w:val="single" w:sz="4" w:space="1" w:color="auto"/>
          <w:right w:val="single" w:sz="4" w:space="4" w:color="auto"/>
        </w:pBdr>
        <w:tabs>
          <w:tab w:val="left" w:pos="284"/>
        </w:tabs>
        <w:spacing w:before="60" w:after="0" w:line="276" w:lineRule="auto"/>
        <w:ind w:left="0" w:firstLine="283"/>
        <w:contextualSpacing/>
        <w:rPr>
          <w:rFonts w:cs="Arial"/>
          <w:color w:val="C45911" w:themeColor="accent2" w:themeShade="BF"/>
          <w:szCs w:val="20"/>
        </w:rPr>
      </w:pPr>
      <w:bookmarkStart w:id="24" w:name="_Toc516211849"/>
      <w:bookmarkStart w:id="25" w:name="_Toc70602552"/>
      <w:bookmarkStart w:id="26" w:name="_Toc88817934"/>
      <w:r w:rsidRPr="00FD3D04">
        <w:rPr>
          <w:rFonts w:cs="Arial"/>
          <w:color w:val="C45911" w:themeColor="accent2" w:themeShade="BF"/>
          <w:szCs w:val="20"/>
        </w:rPr>
        <w:t>Sposób</w:t>
      </w:r>
      <w:r w:rsidR="00B03176" w:rsidRPr="00FD3D04">
        <w:rPr>
          <w:rFonts w:cs="Arial"/>
          <w:color w:val="C45911" w:themeColor="accent2" w:themeShade="BF"/>
          <w:szCs w:val="20"/>
        </w:rPr>
        <w:t xml:space="preserve"> </w:t>
      </w:r>
      <w:r w:rsidR="00971DFB" w:rsidRPr="00FD3D04">
        <w:rPr>
          <w:rFonts w:cs="Arial"/>
          <w:color w:val="C45911" w:themeColor="accent2" w:themeShade="BF"/>
          <w:szCs w:val="20"/>
        </w:rPr>
        <w:t>i</w:t>
      </w:r>
      <w:r w:rsidR="00B03176"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00B03176" w:rsidRPr="00FD3D04">
        <w:rPr>
          <w:rFonts w:cs="Arial"/>
          <w:color w:val="C45911" w:themeColor="accent2" w:themeShade="BF"/>
          <w:szCs w:val="20"/>
        </w:rPr>
        <w:t>otwarcia ofert</w:t>
      </w:r>
      <w:bookmarkEnd w:id="24"/>
      <w:bookmarkEnd w:id="25"/>
      <w:bookmarkEnd w:id="26"/>
      <w:r w:rsidR="00971DFB" w:rsidRPr="00FD3D04">
        <w:rPr>
          <w:rFonts w:cs="Arial"/>
          <w:color w:val="C45911" w:themeColor="accent2" w:themeShade="BF"/>
          <w:szCs w:val="20"/>
        </w:rPr>
        <w:t xml:space="preserve"> </w:t>
      </w:r>
    </w:p>
    <w:p w14:paraId="1C8B5D33" w14:textId="19582739" w:rsidR="00B03176" w:rsidRPr="00B86B64" w:rsidRDefault="00B03176" w:rsidP="00F93A13">
      <w:pPr>
        <w:pStyle w:val="pkt"/>
        <w:numPr>
          <w:ilvl w:val="0"/>
          <w:numId w:val="8"/>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DB5DE2">
        <w:rPr>
          <w:rFonts w:ascii="Arial" w:hAnsi="Arial" w:cs="Arial"/>
          <w:b/>
          <w:sz w:val="20"/>
          <w:szCs w:val="20"/>
          <w:u w:val="single"/>
          <w:lang w:val="pl-PL"/>
        </w:rPr>
        <w:t>0</w:t>
      </w:r>
      <w:r w:rsidR="00D34E90">
        <w:rPr>
          <w:rFonts w:ascii="Arial" w:hAnsi="Arial" w:cs="Arial"/>
          <w:b/>
          <w:sz w:val="20"/>
          <w:szCs w:val="20"/>
          <w:u w:val="single"/>
          <w:lang w:val="pl-PL"/>
        </w:rPr>
        <w:t>7</w:t>
      </w:r>
      <w:r w:rsidR="00DB5DE2">
        <w:rPr>
          <w:rFonts w:ascii="Arial" w:hAnsi="Arial" w:cs="Arial"/>
          <w:b/>
          <w:sz w:val="20"/>
          <w:szCs w:val="20"/>
          <w:u w:val="single"/>
          <w:lang w:val="pl-PL"/>
        </w:rPr>
        <w:t>.12.</w:t>
      </w:r>
      <w:r w:rsidR="00ED4F62"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732CE3">
        <w:rPr>
          <w:rFonts w:ascii="Arial" w:hAnsi="Arial" w:cs="Arial"/>
          <w:b/>
          <w:sz w:val="20"/>
          <w:szCs w:val="20"/>
          <w:u w:val="single"/>
          <w:lang w:val="pl-PL"/>
        </w:rPr>
        <w:t>1</w:t>
      </w:r>
      <w:r w:rsidR="00DB5DE2">
        <w:rPr>
          <w:rFonts w:ascii="Arial" w:hAnsi="Arial" w:cs="Arial"/>
          <w:b/>
          <w:sz w:val="20"/>
          <w:szCs w:val="20"/>
          <w:u w:val="single"/>
          <w:lang w:val="pl-PL"/>
        </w:rPr>
        <w:t>0</w:t>
      </w:r>
      <w:r w:rsidR="00732CE3">
        <w:rPr>
          <w:rFonts w:ascii="Arial" w:hAnsi="Arial" w:cs="Arial"/>
          <w:b/>
          <w:sz w:val="20"/>
          <w:szCs w:val="20"/>
          <w:u w:val="single"/>
          <w:lang w:val="pl-PL"/>
        </w:rPr>
        <w:t>:00</w:t>
      </w:r>
      <w:r w:rsidR="00ED4F62" w:rsidRPr="00B86B64">
        <w:rPr>
          <w:rFonts w:ascii="Arial" w:hAnsi="Arial" w:cs="Arial"/>
          <w:b/>
          <w:sz w:val="20"/>
          <w:szCs w:val="20"/>
          <w:u w:val="single"/>
          <w:lang w:val="pl-PL"/>
        </w:rPr>
        <w:t xml:space="preserve">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F93A13">
      <w:pPr>
        <w:pStyle w:val="pkt"/>
        <w:numPr>
          <w:ilvl w:val="0"/>
          <w:numId w:val="8"/>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2C6B8879" w:rsidR="00B03176" w:rsidRPr="00B86B64" w:rsidRDefault="00B03176" w:rsidP="00F93A13">
      <w:pPr>
        <w:pStyle w:val="pkt"/>
        <w:numPr>
          <w:ilvl w:val="0"/>
          <w:numId w:val="8"/>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DB5DE2">
        <w:rPr>
          <w:rFonts w:ascii="Arial" w:hAnsi="Arial" w:cs="Arial"/>
          <w:b/>
          <w:sz w:val="20"/>
          <w:szCs w:val="20"/>
          <w:u w:val="single"/>
          <w:lang w:val="pl-PL"/>
        </w:rPr>
        <w:t>0</w:t>
      </w:r>
      <w:r w:rsidR="00D34E90">
        <w:rPr>
          <w:rFonts w:ascii="Arial" w:hAnsi="Arial" w:cs="Arial"/>
          <w:b/>
          <w:sz w:val="20"/>
          <w:szCs w:val="20"/>
          <w:u w:val="single"/>
          <w:lang w:val="pl-PL"/>
        </w:rPr>
        <w:t>7</w:t>
      </w:r>
      <w:bookmarkStart w:id="27" w:name="_GoBack"/>
      <w:bookmarkEnd w:id="27"/>
      <w:r w:rsidR="00DB5DE2">
        <w:rPr>
          <w:rFonts w:ascii="Arial" w:hAnsi="Arial" w:cs="Arial"/>
          <w:b/>
          <w:sz w:val="20"/>
          <w:szCs w:val="20"/>
          <w:u w:val="single"/>
          <w:lang w:val="pl-PL"/>
        </w:rPr>
        <w:t>.12.</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730EF8">
        <w:rPr>
          <w:rFonts w:ascii="Arial" w:hAnsi="Arial" w:cs="Arial"/>
          <w:b/>
          <w:sz w:val="20"/>
          <w:szCs w:val="20"/>
          <w:u w:val="single"/>
          <w:lang w:val="pl-PL"/>
        </w:rPr>
        <w:t>1</w:t>
      </w:r>
      <w:r w:rsidR="00DB5DE2">
        <w:rPr>
          <w:rFonts w:ascii="Arial" w:hAnsi="Arial" w:cs="Arial"/>
          <w:b/>
          <w:sz w:val="20"/>
          <w:szCs w:val="20"/>
          <w:u w:val="single"/>
          <w:lang w:val="pl-PL"/>
        </w:rPr>
        <w:t>0</w:t>
      </w:r>
      <w:r w:rsidR="00730EF8">
        <w:rPr>
          <w:rFonts w:ascii="Arial" w:hAnsi="Arial" w:cs="Arial"/>
          <w:b/>
          <w:sz w:val="20"/>
          <w:szCs w:val="20"/>
          <w:u w:val="single"/>
          <w:lang w:val="pl-PL"/>
        </w:rPr>
        <w:t>:3</w:t>
      </w:r>
      <w:r w:rsidR="00732CE3">
        <w:rPr>
          <w:rFonts w:ascii="Arial" w:hAnsi="Arial" w:cs="Arial"/>
          <w:b/>
          <w:sz w:val="20"/>
          <w:szCs w:val="20"/>
          <w:u w:val="single"/>
          <w:lang w:val="pl-PL"/>
        </w:rPr>
        <w:t>0</w:t>
      </w:r>
      <w:r w:rsidR="00ED4F62" w:rsidRPr="00B86B64">
        <w:rPr>
          <w:rFonts w:ascii="Arial" w:hAnsi="Arial" w:cs="Arial"/>
          <w:b/>
          <w:sz w:val="20"/>
          <w:szCs w:val="20"/>
          <w:u w:val="single"/>
          <w:lang w:val="pl-PL"/>
        </w:rPr>
        <w:t xml:space="preserve">. 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F93A13">
      <w:pPr>
        <w:pStyle w:val="pkt"/>
        <w:numPr>
          <w:ilvl w:val="0"/>
          <w:numId w:val="8"/>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F93A13">
      <w:pPr>
        <w:pStyle w:val="pkt"/>
        <w:numPr>
          <w:ilvl w:val="0"/>
          <w:numId w:val="8"/>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AEDD8" w14:textId="1506352B" w:rsidR="0007138C" w:rsidRDefault="00094F7F" w:rsidP="00F42F1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0AC34ACB" w14:textId="77777777" w:rsidR="0007138C" w:rsidRPr="00B86B64" w:rsidRDefault="0007138C" w:rsidP="00FD3D04">
      <w:pPr>
        <w:pStyle w:val="pkt"/>
        <w:tabs>
          <w:tab w:val="left" w:pos="284"/>
        </w:tabs>
        <w:spacing w:after="0" w:line="276" w:lineRule="auto"/>
        <w:contextualSpacing/>
        <w:rPr>
          <w:rFonts w:ascii="Arial" w:hAnsi="Arial" w:cs="Arial"/>
          <w:sz w:val="20"/>
          <w:szCs w:val="20"/>
          <w:lang w:val="pl-PL"/>
        </w:rPr>
      </w:pPr>
    </w:p>
    <w:p w14:paraId="62FCEC23" w14:textId="1ECF5EB7" w:rsidR="00B03176" w:rsidRPr="00FD3D04" w:rsidRDefault="00197488"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142" w:firstLine="284"/>
        <w:contextualSpacing/>
        <w:rPr>
          <w:rFonts w:cs="Arial"/>
          <w:color w:val="C45911" w:themeColor="accent2" w:themeShade="BF"/>
          <w:szCs w:val="20"/>
        </w:rPr>
      </w:pPr>
      <w:bookmarkStart w:id="28" w:name="_Toc516211850"/>
      <w:bookmarkStart w:id="29" w:name="_Toc70602553"/>
      <w:bookmarkStart w:id="30" w:name="_Toc88817935"/>
      <w:r w:rsidRPr="00FD3D04">
        <w:rPr>
          <w:rFonts w:cs="Arial"/>
          <w:color w:val="C45911" w:themeColor="accent2" w:themeShade="BF"/>
          <w:szCs w:val="20"/>
        </w:rPr>
        <w:t>Sposób</w:t>
      </w:r>
      <w:r w:rsidR="00B03176" w:rsidRPr="00FD3D04">
        <w:rPr>
          <w:rFonts w:cs="Arial"/>
          <w:color w:val="C45911" w:themeColor="accent2" w:themeShade="BF"/>
          <w:szCs w:val="20"/>
        </w:rPr>
        <w:t xml:space="preserve"> obliczenia ceny</w:t>
      </w:r>
      <w:bookmarkEnd w:id="28"/>
      <w:bookmarkEnd w:id="29"/>
      <w:bookmarkEnd w:id="30"/>
      <w:r w:rsidRPr="00FD3D04">
        <w:rPr>
          <w:rFonts w:cs="Arial"/>
          <w:color w:val="C45911" w:themeColor="accent2" w:themeShade="BF"/>
          <w:szCs w:val="20"/>
        </w:rPr>
        <w:t xml:space="preserve"> </w:t>
      </w:r>
    </w:p>
    <w:p w14:paraId="0FC86C0C" w14:textId="1E0EE8B1" w:rsidR="00EA1252" w:rsidRPr="00B86B64" w:rsidRDefault="00EA1252" w:rsidP="00F93A13">
      <w:pPr>
        <w:pStyle w:val="pkt"/>
        <w:numPr>
          <w:ilvl w:val="0"/>
          <w:numId w:val="9"/>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F93A13">
      <w:pPr>
        <w:pStyle w:val="pkt"/>
        <w:numPr>
          <w:ilvl w:val="0"/>
          <w:numId w:val="9"/>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proofErr w:type="spellStart"/>
      <w:r w:rsidRPr="00B86B64">
        <w:rPr>
          <w:rFonts w:ascii="Arial" w:hAnsi="Arial" w:cs="Arial"/>
          <w:sz w:val="20"/>
          <w:szCs w:val="20"/>
          <w:lang w:val="pl-PL"/>
        </w:rPr>
        <w:t>t.j</w:t>
      </w:r>
      <w:proofErr w:type="spellEnd"/>
      <w:r w:rsidRPr="00B86B64">
        <w:rPr>
          <w:rFonts w:ascii="Arial" w:hAnsi="Arial" w:cs="Arial"/>
          <w:sz w:val="20"/>
          <w:szCs w:val="20"/>
          <w:lang w:val="pl-PL"/>
        </w:rPr>
        <w:t xml:space="preserve">.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F93A13">
      <w:pPr>
        <w:pStyle w:val="pkt"/>
        <w:numPr>
          <w:ilvl w:val="0"/>
          <w:numId w:val="9"/>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F93A13">
      <w:pPr>
        <w:pStyle w:val="pkt"/>
        <w:numPr>
          <w:ilvl w:val="0"/>
          <w:numId w:val="9"/>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F93A13">
      <w:pPr>
        <w:pStyle w:val="pkt"/>
        <w:numPr>
          <w:ilvl w:val="0"/>
          <w:numId w:val="9"/>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5D57D7B" w14:textId="77777777" w:rsidR="00F42F1A" w:rsidRPr="00F42F1A" w:rsidRDefault="003256E4" w:rsidP="00F93A13">
      <w:pPr>
        <w:pStyle w:val="pkt"/>
        <w:numPr>
          <w:ilvl w:val="0"/>
          <w:numId w:val="9"/>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3FAC06A9" w14:textId="432229D3" w:rsidR="00B03176" w:rsidRPr="00B86B64" w:rsidRDefault="00B03176" w:rsidP="00F93A13">
      <w:pPr>
        <w:pStyle w:val="pkt"/>
        <w:numPr>
          <w:ilvl w:val="0"/>
          <w:numId w:val="9"/>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F93A13">
      <w:pPr>
        <w:pStyle w:val="pkt"/>
        <w:numPr>
          <w:ilvl w:val="0"/>
          <w:numId w:val="9"/>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F93A13">
      <w:pPr>
        <w:pStyle w:val="pkt"/>
        <w:numPr>
          <w:ilvl w:val="0"/>
          <w:numId w:val="9"/>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F93A13">
      <w:pPr>
        <w:pStyle w:val="pkt"/>
        <w:numPr>
          <w:ilvl w:val="0"/>
          <w:numId w:val="9"/>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4B28B62D" w:rsidR="00B03176" w:rsidRPr="00B86B64"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firstLine="338"/>
        <w:contextualSpacing/>
        <w:rPr>
          <w:rFonts w:cs="Arial"/>
          <w:szCs w:val="20"/>
        </w:rPr>
      </w:pPr>
      <w:bookmarkStart w:id="31" w:name="_Toc70602554"/>
      <w:bookmarkStart w:id="32" w:name="_Toc88817936"/>
      <w:r w:rsidRPr="001456F7">
        <w:rPr>
          <w:rFonts w:cs="Arial"/>
          <w:color w:val="C45911" w:themeColor="accent2" w:themeShade="BF"/>
          <w:szCs w:val="20"/>
        </w:rPr>
        <w:t>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31"/>
      <w:bookmarkEnd w:id="32"/>
    </w:p>
    <w:p w14:paraId="57FB075B" w14:textId="231C5FDF" w:rsidR="00B03176" w:rsidRPr="00B86B64" w:rsidRDefault="00B03176" w:rsidP="00F93A13">
      <w:pPr>
        <w:pStyle w:val="pkt"/>
        <w:numPr>
          <w:ilvl w:val="0"/>
          <w:numId w:val="16"/>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00117707">
        <w:rPr>
          <w:rFonts w:ascii="Arial" w:hAnsi="Arial" w:cs="Arial"/>
          <w:sz w:val="20"/>
          <w:szCs w:val="20"/>
        </w:rPr>
        <w:t xml:space="preserve"> </w:t>
      </w:r>
      <w:r w:rsidRPr="00B86B64">
        <w:rPr>
          <w:rFonts w:ascii="Arial" w:hAnsi="Arial" w:cs="Arial"/>
          <w:sz w:val="20"/>
          <w:szCs w:val="20"/>
        </w:rPr>
        <w:t xml:space="preserve">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F93A13">
      <w:pPr>
        <w:numPr>
          <w:ilvl w:val="0"/>
          <w:numId w:val="16"/>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lastRenderedPageBreak/>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49DD2839" w:rsidR="00B03176" w:rsidRPr="001456F7"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0" w:firstLine="480"/>
        <w:contextualSpacing/>
        <w:rPr>
          <w:rFonts w:cs="Arial"/>
          <w:color w:val="C45911" w:themeColor="accent2" w:themeShade="BF"/>
          <w:szCs w:val="20"/>
        </w:rPr>
      </w:pPr>
      <w:bookmarkStart w:id="33" w:name="_Toc516211851"/>
      <w:bookmarkStart w:id="34" w:name="_Toc70602555"/>
      <w:bookmarkStart w:id="35" w:name="_Toc88817937"/>
      <w:r w:rsidRPr="001456F7">
        <w:rPr>
          <w:rFonts w:cs="Arial"/>
          <w:color w:val="C45911" w:themeColor="accent2" w:themeShade="BF"/>
          <w:szCs w:val="20"/>
        </w:rPr>
        <w:t>Opis kryteriów</w:t>
      </w:r>
      <w:bookmarkEnd w:id="33"/>
      <w:r w:rsidR="00DE6891" w:rsidRPr="001456F7">
        <w:rPr>
          <w:rFonts w:cs="Arial"/>
          <w:color w:val="C45911" w:themeColor="accent2" w:themeShade="BF"/>
          <w:szCs w:val="20"/>
        </w:rPr>
        <w:t xml:space="preserve"> oceny ofert wraz z podaniem wag tych kryteriów i sposobu oceny ofert</w:t>
      </w:r>
      <w:bookmarkEnd w:id="34"/>
      <w:bookmarkEnd w:id="35"/>
      <w:r w:rsidR="00DE6891" w:rsidRPr="001456F7">
        <w:rPr>
          <w:rFonts w:cs="Arial"/>
          <w:color w:val="C45911" w:themeColor="accent2" w:themeShade="BF"/>
          <w:szCs w:val="20"/>
        </w:rPr>
        <w:t xml:space="preserve"> </w:t>
      </w:r>
    </w:p>
    <w:p w14:paraId="54DA17FF" w14:textId="015C7427" w:rsidR="00B03176" w:rsidRPr="00B86B64" w:rsidRDefault="00B03176" w:rsidP="00F93A13">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w:t>
      </w:r>
      <w:proofErr w:type="spellStart"/>
      <w:r w:rsidR="00437731" w:rsidRPr="00B86B64">
        <w:rPr>
          <w:rFonts w:ascii="Arial" w:hAnsi="Arial" w:cs="Arial"/>
          <w:sz w:val="20"/>
          <w:szCs w:val="20"/>
          <w:lang w:val="pl-PL"/>
        </w:rPr>
        <w:t>t.j</w:t>
      </w:r>
      <w:proofErr w:type="spellEnd"/>
      <w:r w:rsidR="00437731" w:rsidRPr="00B86B64">
        <w:rPr>
          <w:rFonts w:ascii="Arial" w:hAnsi="Arial" w:cs="Arial"/>
          <w:sz w:val="20"/>
          <w:szCs w:val="20"/>
          <w:lang w:val="pl-PL"/>
        </w:rPr>
        <w:t xml:space="preserve">. Dz. U. z 2021 r. poz. 685, z </w:t>
      </w:r>
      <w:proofErr w:type="spellStart"/>
      <w:r w:rsidR="00437731" w:rsidRPr="00B86B64">
        <w:rPr>
          <w:rFonts w:ascii="Arial" w:hAnsi="Arial" w:cs="Arial"/>
          <w:sz w:val="20"/>
          <w:szCs w:val="20"/>
          <w:lang w:val="pl-PL"/>
        </w:rPr>
        <w:t>późn</w:t>
      </w:r>
      <w:proofErr w:type="spellEnd"/>
      <w:r w:rsidR="00437731" w:rsidRPr="00B86B64">
        <w:rPr>
          <w:rFonts w:ascii="Arial" w:hAnsi="Arial" w:cs="Arial"/>
          <w:sz w:val="20"/>
          <w:szCs w:val="20"/>
          <w:lang w:val="pl-PL"/>
        </w:rPr>
        <w:t>.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F93A13">
      <w:pPr>
        <w:pStyle w:val="pkt"/>
        <w:numPr>
          <w:ilvl w:val="1"/>
          <w:numId w:val="10"/>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F93A13">
      <w:pPr>
        <w:pStyle w:val="pkt"/>
        <w:numPr>
          <w:ilvl w:val="1"/>
          <w:numId w:val="10"/>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F93A13">
      <w:pPr>
        <w:pStyle w:val="pkt"/>
        <w:numPr>
          <w:ilvl w:val="1"/>
          <w:numId w:val="10"/>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F93A13">
      <w:pPr>
        <w:pStyle w:val="pkt"/>
        <w:numPr>
          <w:ilvl w:val="1"/>
          <w:numId w:val="10"/>
        </w:numPr>
        <w:tabs>
          <w:tab w:val="clear" w:pos="851"/>
        </w:tabs>
        <w:spacing w:after="0" w:line="276" w:lineRule="auto"/>
        <w:ind w:left="63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089CB972" w:rsidR="00B03176" w:rsidRPr="00B86B64" w:rsidRDefault="00B03176" w:rsidP="00F93A13">
      <w:pPr>
        <w:pStyle w:val="pkt"/>
        <w:numPr>
          <w:ilvl w:val="0"/>
          <w:numId w:val="10"/>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w:t>
      </w:r>
      <w:r w:rsidR="00117707">
        <w:rPr>
          <w:rFonts w:ascii="Arial" w:hAnsi="Arial" w:cs="Arial"/>
          <w:sz w:val="20"/>
          <w:szCs w:val="20"/>
          <w:lang w:val="pl-PL"/>
        </w:rPr>
        <w:t>V</w:t>
      </w:r>
      <w:r w:rsidR="004B5239" w:rsidRPr="00B86B64">
        <w:rPr>
          <w:rFonts w:ascii="Arial" w:hAnsi="Arial" w:cs="Arial"/>
          <w:sz w:val="20"/>
          <w:szCs w:val="20"/>
        </w:rPr>
        <w:t xml:space="preserve">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1E4FAA84" w:rsidR="00B03176" w:rsidRPr="00B86B64" w:rsidRDefault="00B03176" w:rsidP="00F93A13">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665342">
        <w:rPr>
          <w:rFonts w:ascii="Arial" w:hAnsi="Arial" w:cs="Arial"/>
          <w:sz w:val="20"/>
          <w:szCs w:val="20"/>
          <w:lang w:val="pl-PL"/>
        </w:rPr>
        <w:t>usługi</w:t>
      </w:r>
      <w:r w:rsidRPr="00B86B64">
        <w:rPr>
          <w:rFonts w:ascii="Arial" w:hAnsi="Arial" w:cs="Arial"/>
          <w:sz w:val="20"/>
          <w:szCs w:val="20"/>
        </w:rPr>
        <w:t xml:space="preserve"> wymagań określonych przez Zamawiającego.</w:t>
      </w:r>
    </w:p>
    <w:p w14:paraId="48DB11EB" w14:textId="77777777"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F93A13">
      <w:pPr>
        <w:pStyle w:val="pkt"/>
        <w:numPr>
          <w:ilvl w:val="1"/>
          <w:numId w:val="10"/>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F93A13">
      <w:pPr>
        <w:pStyle w:val="pkt"/>
        <w:numPr>
          <w:ilvl w:val="1"/>
          <w:numId w:val="10"/>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F93A13">
      <w:pPr>
        <w:pStyle w:val="pkt"/>
        <w:numPr>
          <w:ilvl w:val="1"/>
          <w:numId w:val="10"/>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lastRenderedPageBreak/>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F93A13">
      <w:pPr>
        <w:pStyle w:val="pkt"/>
        <w:numPr>
          <w:ilvl w:val="1"/>
          <w:numId w:val="10"/>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3934D624" w:rsidR="00B03176" w:rsidRPr="00DB6B15" w:rsidRDefault="00F87EC1" w:rsidP="00F93A13">
      <w:pPr>
        <w:pStyle w:val="pkt"/>
        <w:numPr>
          <w:ilvl w:val="0"/>
          <w:numId w:val="20"/>
        </w:numPr>
        <w:spacing w:after="0" w:line="276" w:lineRule="auto"/>
        <w:ind w:left="426" w:hanging="426"/>
        <w:contextualSpacing/>
        <w:rPr>
          <w:rFonts w:ascii="Arial" w:hAnsi="Arial" w:cs="Arial"/>
          <w:b/>
          <w:sz w:val="20"/>
          <w:szCs w:val="20"/>
          <w:lang w:val="pl-PL"/>
        </w:rPr>
      </w:pPr>
      <w:r w:rsidRPr="00DB6B15">
        <w:rPr>
          <w:rFonts w:ascii="Arial" w:hAnsi="Arial" w:cs="Arial"/>
          <w:b/>
          <w:sz w:val="20"/>
          <w:szCs w:val="20"/>
          <w:lang w:val="pl-PL"/>
        </w:rPr>
        <w:t xml:space="preserve">Kryterium </w:t>
      </w:r>
      <w:r w:rsidR="003A0C05" w:rsidRPr="00DB6B15">
        <w:rPr>
          <w:rFonts w:ascii="Arial" w:hAnsi="Arial" w:cs="Arial"/>
          <w:b/>
          <w:sz w:val="20"/>
          <w:szCs w:val="20"/>
          <w:lang w:val="pl-PL"/>
        </w:rPr>
        <w:t>–</w:t>
      </w:r>
      <w:r w:rsidRPr="00DB6B15">
        <w:rPr>
          <w:rFonts w:ascii="Arial" w:hAnsi="Arial" w:cs="Arial"/>
          <w:b/>
          <w:sz w:val="20"/>
          <w:szCs w:val="20"/>
          <w:lang w:val="pl-PL"/>
        </w:rPr>
        <w:t xml:space="preserve"> </w:t>
      </w:r>
      <w:r w:rsidR="003A0C05" w:rsidRPr="00DB6B15">
        <w:rPr>
          <w:rFonts w:ascii="Arial" w:hAnsi="Arial" w:cs="Arial"/>
          <w:b/>
          <w:sz w:val="20"/>
          <w:szCs w:val="20"/>
        </w:rPr>
        <w:t xml:space="preserve">Cena </w:t>
      </w:r>
      <w:r w:rsidR="00B03176" w:rsidRPr="00DB6B15">
        <w:rPr>
          <w:rFonts w:ascii="Arial" w:hAnsi="Arial" w:cs="Arial"/>
          <w:b/>
          <w:sz w:val="20"/>
          <w:szCs w:val="20"/>
        </w:rPr>
        <w:t xml:space="preserve">oferty (brutto) </w:t>
      </w:r>
      <w:r w:rsidR="003A0C05" w:rsidRPr="00DB6B15">
        <w:rPr>
          <w:rFonts w:ascii="Arial" w:hAnsi="Arial" w:cs="Arial"/>
          <w:b/>
          <w:sz w:val="20"/>
          <w:szCs w:val="20"/>
        </w:rPr>
        <w:t>–</w:t>
      </w:r>
      <w:r w:rsidR="000E72CD" w:rsidRPr="00DB6B15">
        <w:rPr>
          <w:rFonts w:ascii="Arial" w:hAnsi="Arial" w:cs="Arial"/>
          <w:b/>
          <w:sz w:val="20"/>
          <w:szCs w:val="20"/>
        </w:rPr>
        <w:t xml:space="preserve"> </w:t>
      </w:r>
      <w:r w:rsidR="00DB5DE2">
        <w:rPr>
          <w:rFonts w:ascii="Arial" w:hAnsi="Arial" w:cs="Arial"/>
          <w:b/>
          <w:sz w:val="20"/>
          <w:szCs w:val="20"/>
          <w:lang w:val="pl-PL"/>
        </w:rPr>
        <w:t>100</w:t>
      </w:r>
      <w:r w:rsidR="003A0C05" w:rsidRPr="00DB6B15">
        <w:rPr>
          <w:rFonts w:ascii="Arial" w:hAnsi="Arial" w:cs="Arial"/>
          <w:b/>
          <w:sz w:val="20"/>
          <w:szCs w:val="20"/>
          <w:lang w:val="pl-PL"/>
        </w:rPr>
        <w:t> </w:t>
      </w:r>
      <w:r w:rsidR="00B03176" w:rsidRPr="00DB6B15">
        <w:rPr>
          <w:rFonts w:ascii="Arial" w:hAnsi="Arial" w:cs="Arial"/>
          <w:b/>
          <w:sz w:val="20"/>
          <w:szCs w:val="20"/>
        </w:rPr>
        <w:t>%</w:t>
      </w:r>
      <w:r w:rsidR="00164055">
        <w:rPr>
          <w:rFonts w:ascii="Arial" w:hAnsi="Arial" w:cs="Arial"/>
          <w:b/>
          <w:sz w:val="20"/>
          <w:szCs w:val="20"/>
          <w:lang w:val="pl-PL"/>
        </w:rPr>
        <w:t xml:space="preserve"> - liczone dla każdego zadania oddzielnie</w:t>
      </w:r>
      <w:r w:rsidR="007521C0" w:rsidRPr="00DB6B15">
        <w:rPr>
          <w:rFonts w:ascii="Arial" w:hAnsi="Arial" w:cs="Arial"/>
          <w:b/>
          <w:sz w:val="20"/>
          <w:szCs w:val="20"/>
          <w:lang w:val="pl-PL"/>
        </w:rPr>
        <w:t xml:space="preserve"> </w:t>
      </w:r>
    </w:p>
    <w:p w14:paraId="75FECB7B" w14:textId="59426D26" w:rsidR="00B03176" w:rsidRPr="000E72CD" w:rsidRDefault="00B03176" w:rsidP="00667FD2">
      <w:pPr>
        <w:pStyle w:val="Zwykytekst"/>
        <w:spacing w:before="60" w:line="276" w:lineRule="auto"/>
        <w:jc w:val="both"/>
        <w:rPr>
          <w:rFonts w:ascii="Arial" w:hAnsi="Arial" w:cs="Arial"/>
        </w:rPr>
      </w:pPr>
      <w:r w:rsidRPr="000E72CD">
        <w:rPr>
          <w:rFonts w:ascii="Arial" w:hAnsi="Arial" w:cs="Arial"/>
        </w:rPr>
        <w:t xml:space="preserve">Punkty za cenę zostaną przyznane </w:t>
      </w:r>
      <w:proofErr w:type="spellStart"/>
      <w:r w:rsidRPr="000E72CD">
        <w:rPr>
          <w:rFonts w:ascii="Arial" w:hAnsi="Arial" w:cs="Arial"/>
        </w:rPr>
        <w:t>w</w:t>
      </w:r>
      <w:r w:rsidR="003A0C05" w:rsidRPr="000E72CD">
        <w:rPr>
          <w:rFonts w:ascii="Arial" w:hAnsi="Arial" w:cs="Arial"/>
          <w:lang w:val="pl-PL"/>
        </w:rPr>
        <w:t>edłu</w:t>
      </w:r>
      <w:proofErr w:type="spellEnd"/>
      <w:r w:rsidRPr="000E72CD">
        <w:rPr>
          <w:rFonts w:ascii="Arial" w:hAnsi="Arial" w:cs="Arial"/>
        </w:rPr>
        <w:t>g następującego wzoru:</w:t>
      </w:r>
    </w:p>
    <w:p w14:paraId="4AD12229" w14:textId="13FF598E"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V</w:t>
      </w:r>
      <w:r w:rsidRPr="000E72CD">
        <w:rPr>
          <w:rFonts w:ascii="Arial" w:hAnsi="Arial" w:cs="Arial"/>
          <w:b/>
          <w:vertAlign w:val="subscript"/>
        </w:rPr>
        <w:t>x</w:t>
      </w:r>
      <w:proofErr w:type="spellEnd"/>
      <w:r w:rsidRPr="000E72CD">
        <w:rPr>
          <w:rFonts w:ascii="Arial" w:hAnsi="Arial" w:cs="Arial"/>
          <w:b/>
          <w:vertAlign w:val="subscript"/>
        </w:rPr>
        <w:t xml:space="preserve"> </w:t>
      </w:r>
      <w:r w:rsidRPr="000E72CD">
        <w:rPr>
          <w:rFonts w:ascii="Arial" w:hAnsi="Arial" w:cs="Arial"/>
          <w:b/>
        </w:rPr>
        <w:t>= (</w:t>
      </w:r>
      <w:proofErr w:type="spellStart"/>
      <w:r w:rsidRPr="000E72CD">
        <w:rPr>
          <w:rFonts w:ascii="Arial" w:hAnsi="Arial" w:cs="Arial"/>
          <w:b/>
        </w:rPr>
        <w:t>C</w:t>
      </w:r>
      <w:r w:rsidRPr="000E72CD">
        <w:rPr>
          <w:rFonts w:ascii="Arial" w:hAnsi="Arial" w:cs="Arial"/>
          <w:b/>
          <w:vertAlign w:val="subscript"/>
        </w:rPr>
        <w:t>n</w:t>
      </w:r>
      <w:proofErr w:type="spellEnd"/>
      <w:r w:rsidRPr="000E72CD">
        <w:rPr>
          <w:rFonts w:ascii="Arial" w:hAnsi="Arial" w:cs="Arial"/>
          <w:b/>
        </w:rPr>
        <w:t xml:space="preserve"> / </w:t>
      </w:r>
      <w:proofErr w:type="spellStart"/>
      <w:r w:rsidRPr="000E72CD">
        <w:rPr>
          <w:rFonts w:ascii="Arial" w:hAnsi="Arial" w:cs="Arial"/>
          <w:b/>
        </w:rPr>
        <w:t>C</w:t>
      </w:r>
      <w:r w:rsidRPr="000E72CD">
        <w:rPr>
          <w:rFonts w:ascii="Arial" w:hAnsi="Arial" w:cs="Arial"/>
          <w:b/>
          <w:vertAlign w:val="subscript"/>
        </w:rPr>
        <w:t>x</w:t>
      </w:r>
      <w:proofErr w:type="spellEnd"/>
      <w:r w:rsidR="003A0C05" w:rsidRPr="000E72CD">
        <w:rPr>
          <w:rFonts w:ascii="Arial" w:hAnsi="Arial" w:cs="Arial"/>
          <w:b/>
        </w:rPr>
        <w:t xml:space="preserve"> )</w:t>
      </w:r>
      <w:r w:rsidR="000E72CD">
        <w:rPr>
          <w:rFonts w:ascii="Arial" w:hAnsi="Arial" w:cs="Arial"/>
          <w:b/>
          <w:lang w:val="pl-PL"/>
        </w:rPr>
        <w:t xml:space="preserve"> </w:t>
      </w:r>
      <w:r w:rsidR="003A0C05" w:rsidRPr="000E72CD">
        <w:rPr>
          <w:rFonts w:ascii="Arial" w:hAnsi="Arial" w:cs="Arial"/>
          <w:b/>
        </w:rPr>
        <w:t xml:space="preserve">x </w:t>
      </w:r>
      <w:r w:rsidR="00DB5DE2">
        <w:rPr>
          <w:rFonts w:ascii="Arial" w:hAnsi="Arial" w:cs="Arial"/>
          <w:b/>
          <w:lang w:val="pl-PL"/>
        </w:rPr>
        <w:t>100</w:t>
      </w:r>
      <w:r w:rsidR="003A0C05" w:rsidRPr="000E72CD">
        <w:rPr>
          <w:rFonts w:ascii="Arial" w:hAnsi="Arial" w:cs="Arial"/>
          <w:b/>
          <w:lang w:val="pl-PL"/>
        </w:rPr>
        <w:t> </w:t>
      </w:r>
      <w:r w:rsidR="005906B0">
        <w:rPr>
          <w:rFonts w:ascii="Arial" w:hAnsi="Arial" w:cs="Arial"/>
          <w:b/>
        </w:rPr>
        <w:t xml:space="preserve">% x </w:t>
      </w:r>
      <w:r w:rsidR="005906B0">
        <w:rPr>
          <w:rFonts w:ascii="Arial" w:hAnsi="Arial" w:cs="Arial"/>
          <w:b/>
          <w:lang w:val="pl-PL"/>
        </w:rPr>
        <w:t>100</w:t>
      </w:r>
      <w:r w:rsidRPr="000E72CD">
        <w:rPr>
          <w:rFonts w:ascii="Arial" w:hAnsi="Arial" w:cs="Arial"/>
        </w:rPr>
        <w:t>, gdzie:</w:t>
      </w:r>
    </w:p>
    <w:p w14:paraId="5418537D" w14:textId="77777777"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V</w:t>
      </w:r>
      <w:r w:rsidRPr="000E72CD">
        <w:rPr>
          <w:rFonts w:ascii="Arial" w:hAnsi="Arial" w:cs="Arial"/>
          <w:b/>
          <w:vertAlign w:val="subscript"/>
        </w:rPr>
        <w:t>x</w:t>
      </w:r>
      <w:proofErr w:type="spellEnd"/>
      <w:r w:rsidRPr="000E72CD">
        <w:rPr>
          <w:rFonts w:ascii="Arial" w:hAnsi="Arial" w:cs="Arial"/>
        </w:rPr>
        <w:tab/>
        <w:t>–  ilość punktów za cenę oferty brutto proponowaną w ofercie badanej,</w:t>
      </w:r>
    </w:p>
    <w:p w14:paraId="4447BF06" w14:textId="77777777"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C</w:t>
      </w:r>
      <w:r w:rsidRPr="000E72CD">
        <w:rPr>
          <w:rFonts w:ascii="Arial" w:hAnsi="Arial" w:cs="Arial"/>
          <w:b/>
          <w:vertAlign w:val="subscript"/>
        </w:rPr>
        <w:t>n</w:t>
      </w:r>
      <w:proofErr w:type="spellEnd"/>
      <w:r w:rsidRPr="000E72CD">
        <w:rPr>
          <w:rFonts w:ascii="Arial" w:hAnsi="Arial" w:cs="Arial"/>
        </w:rPr>
        <w:tab/>
        <w:t>–  najniższa cena oferty brutto ze wszystkich ofert,</w:t>
      </w:r>
    </w:p>
    <w:p w14:paraId="0F781024" w14:textId="4B70058E"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b/>
        </w:rPr>
        <w:tab/>
      </w:r>
      <w:proofErr w:type="spellStart"/>
      <w:r w:rsidRPr="000E72CD">
        <w:rPr>
          <w:rFonts w:ascii="Arial" w:hAnsi="Arial" w:cs="Arial"/>
          <w:b/>
        </w:rPr>
        <w:t>C</w:t>
      </w:r>
      <w:r w:rsidRPr="000E72CD">
        <w:rPr>
          <w:rFonts w:ascii="Arial" w:hAnsi="Arial" w:cs="Arial"/>
          <w:b/>
          <w:vertAlign w:val="subscript"/>
        </w:rPr>
        <w:t>x</w:t>
      </w:r>
      <w:proofErr w:type="spellEnd"/>
      <w:r w:rsidR="003A0C05" w:rsidRPr="000E72CD">
        <w:rPr>
          <w:rFonts w:ascii="Arial" w:hAnsi="Arial" w:cs="Arial"/>
        </w:rPr>
        <w:tab/>
        <w:t xml:space="preserve">–  cena oferty brutto </w:t>
      </w:r>
      <w:r w:rsidR="003A0C05" w:rsidRPr="000E72CD">
        <w:rPr>
          <w:rFonts w:ascii="Arial" w:hAnsi="Arial" w:cs="Arial"/>
          <w:lang w:val="pl-PL"/>
        </w:rPr>
        <w:t>(</w:t>
      </w:r>
      <w:r w:rsidRPr="000E72CD">
        <w:rPr>
          <w:rFonts w:ascii="Arial" w:hAnsi="Arial" w:cs="Arial"/>
        </w:rPr>
        <w:t>oferty badanej</w:t>
      </w:r>
      <w:r w:rsidR="003A0C05" w:rsidRPr="000E72CD">
        <w:rPr>
          <w:rFonts w:ascii="Arial" w:hAnsi="Arial" w:cs="Arial"/>
          <w:lang w:val="pl-PL"/>
        </w:rPr>
        <w:t>)</w:t>
      </w:r>
      <w:r w:rsidRPr="000E72CD">
        <w:rPr>
          <w:rFonts w:ascii="Arial" w:hAnsi="Arial" w:cs="Arial"/>
        </w:rPr>
        <w:t>.</w:t>
      </w:r>
    </w:p>
    <w:p w14:paraId="0C0FE915" w14:textId="2391F367" w:rsidR="00B03176" w:rsidRPr="000E72CD" w:rsidRDefault="00B03176" w:rsidP="00667FD2">
      <w:pPr>
        <w:pStyle w:val="Zwykytekst"/>
        <w:spacing w:before="60" w:line="276" w:lineRule="auto"/>
        <w:contextualSpacing/>
        <w:jc w:val="both"/>
        <w:rPr>
          <w:rFonts w:ascii="Arial" w:hAnsi="Arial" w:cs="Arial"/>
        </w:rPr>
      </w:pPr>
      <w:r w:rsidRPr="000E72CD">
        <w:rPr>
          <w:rFonts w:ascii="Arial" w:hAnsi="Arial" w:cs="Arial"/>
        </w:rPr>
        <w:t>1</w:t>
      </w:r>
      <w:r w:rsidR="003A0C05" w:rsidRPr="000E72CD">
        <w:rPr>
          <w:rFonts w:ascii="Arial" w:hAnsi="Arial" w:cs="Arial"/>
          <w:lang w:val="pl-PL"/>
        </w:rPr>
        <w:t> </w:t>
      </w:r>
      <w:r w:rsidRPr="000E72CD">
        <w:rPr>
          <w:rFonts w:ascii="Arial" w:hAnsi="Arial" w:cs="Arial"/>
        </w:rPr>
        <w:t>% odpowiada w punktacji końcowej 1 pkt.</w:t>
      </w:r>
    </w:p>
    <w:p w14:paraId="1ED1E2E0" w14:textId="77777777" w:rsidR="00726C2F" w:rsidRDefault="000E72CD" w:rsidP="00F93A13">
      <w:pPr>
        <w:pStyle w:val="Zwykytekst"/>
        <w:numPr>
          <w:ilvl w:val="0"/>
          <w:numId w:val="10"/>
        </w:numPr>
        <w:spacing w:line="276" w:lineRule="auto"/>
        <w:ind w:left="-37"/>
        <w:jc w:val="both"/>
        <w:rPr>
          <w:rFonts w:ascii="Arial" w:hAnsi="Arial" w:cs="Arial"/>
        </w:rPr>
      </w:pPr>
      <w:r w:rsidRPr="000E72CD">
        <w:rPr>
          <w:rFonts w:ascii="Arial" w:hAnsi="Arial" w:cs="Arial"/>
        </w:rPr>
        <w:t>Za ofertę najkorzystniejszą zostanie uznana oferta, która spełnia wszystkie wymagania określone w dokumentach zamówienia i uzyskała największą liczbę punktów.</w:t>
      </w:r>
    </w:p>
    <w:p w14:paraId="3B928D2E" w14:textId="77777777" w:rsidR="00726C2F" w:rsidRPr="00726C2F" w:rsidRDefault="000E72CD" w:rsidP="00F93A13">
      <w:pPr>
        <w:pStyle w:val="Zwykytekst"/>
        <w:numPr>
          <w:ilvl w:val="0"/>
          <w:numId w:val="10"/>
        </w:numPr>
        <w:spacing w:line="276" w:lineRule="auto"/>
        <w:ind w:left="-37"/>
        <w:jc w:val="both"/>
        <w:rPr>
          <w:rFonts w:ascii="Arial" w:hAnsi="Arial" w:cs="Arial"/>
        </w:rPr>
      </w:pPr>
      <w:r w:rsidRPr="00726C2F">
        <w:rPr>
          <w:rFonts w:ascii="Arial" w:hAnsi="Arial" w:cs="Arial"/>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17BF36A7" w14:textId="3FC9CB8C" w:rsidR="000E72CD" w:rsidRPr="00726C2F" w:rsidRDefault="000E72CD" w:rsidP="00F93A13">
      <w:pPr>
        <w:pStyle w:val="Zwykytekst"/>
        <w:numPr>
          <w:ilvl w:val="0"/>
          <w:numId w:val="10"/>
        </w:numPr>
        <w:spacing w:line="276" w:lineRule="auto"/>
        <w:ind w:left="-37"/>
        <w:jc w:val="both"/>
        <w:rPr>
          <w:rFonts w:ascii="Arial" w:hAnsi="Arial" w:cs="Arial"/>
        </w:rPr>
      </w:pPr>
      <w:r w:rsidRPr="00726C2F">
        <w:rPr>
          <w:rFonts w:ascii="Arial" w:hAnsi="Arial" w:cs="Arial"/>
        </w:rPr>
        <w:t>Wykonawcy, składając oferty dodatkowe, nie mogą zaoferować cen wyższych niż zaoferowane w złożonych ofertach.</w:t>
      </w:r>
    </w:p>
    <w:p w14:paraId="26823400" w14:textId="77777777" w:rsidR="00B03176" w:rsidRPr="00B86B64" w:rsidRDefault="00B03176" w:rsidP="00F93A13">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F93A13">
      <w:pPr>
        <w:pStyle w:val="pkt"/>
        <w:numPr>
          <w:ilvl w:val="1"/>
          <w:numId w:val="10"/>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F93A13">
      <w:pPr>
        <w:pStyle w:val="pkt"/>
        <w:numPr>
          <w:ilvl w:val="1"/>
          <w:numId w:val="10"/>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F93A13">
      <w:pPr>
        <w:pStyle w:val="pkt"/>
        <w:numPr>
          <w:ilvl w:val="1"/>
          <w:numId w:val="10"/>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F93A13">
      <w:pPr>
        <w:pStyle w:val="pkt"/>
        <w:numPr>
          <w:ilvl w:val="1"/>
          <w:numId w:val="10"/>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7415CC22" w14:textId="77777777" w:rsidR="008F4FEF" w:rsidRPr="003957EC" w:rsidRDefault="00B03176" w:rsidP="00F93A13">
      <w:pPr>
        <w:pStyle w:val="pkt"/>
        <w:numPr>
          <w:ilvl w:val="1"/>
          <w:numId w:val="10"/>
        </w:numPr>
        <w:tabs>
          <w:tab w:val="clear" w:pos="851"/>
          <w:tab w:val="num" w:pos="567"/>
        </w:tabs>
        <w:spacing w:after="0" w:line="276" w:lineRule="auto"/>
        <w:ind w:left="426" w:hanging="568"/>
        <w:contextualSpacing/>
        <w:rPr>
          <w:rFonts w:ascii="Arial" w:hAnsi="Arial" w:cs="Arial"/>
          <w:sz w:val="20"/>
          <w:szCs w:val="20"/>
        </w:rPr>
      </w:pPr>
      <w:r w:rsidRPr="008F4FEF">
        <w:rPr>
          <w:rFonts w:ascii="Arial" w:hAnsi="Arial" w:cs="Arial"/>
          <w:sz w:val="20"/>
          <w:szCs w:val="20"/>
        </w:rPr>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7F01F1D2" w:rsidR="008F4FEF" w:rsidRPr="008F4FEF" w:rsidRDefault="008F4FEF" w:rsidP="00F93A13">
      <w:pPr>
        <w:pStyle w:val="pkt"/>
        <w:numPr>
          <w:ilvl w:val="1"/>
          <w:numId w:val="10"/>
        </w:numPr>
        <w:tabs>
          <w:tab w:val="clear" w:pos="851"/>
          <w:tab w:val="num" w:pos="567"/>
        </w:tabs>
        <w:spacing w:after="0" w:line="276" w:lineRule="auto"/>
        <w:ind w:left="426" w:hanging="568"/>
        <w:contextualSpacing/>
        <w:rPr>
          <w:rFonts w:ascii="Arial" w:hAnsi="Arial" w:cs="Arial"/>
          <w:sz w:val="20"/>
          <w:szCs w:val="20"/>
        </w:rPr>
      </w:pPr>
      <w:r>
        <w:rPr>
          <w:rFonts w:ascii="Arial" w:hAnsi="Arial" w:cs="Arial"/>
          <w:sz w:val="20"/>
          <w:szCs w:val="20"/>
          <w:lang w:val="pl-PL"/>
        </w:rPr>
        <w:t xml:space="preserve">środki finansowe, </w:t>
      </w:r>
      <w:r w:rsidRPr="008F4FEF">
        <w:rPr>
          <w:rFonts w:ascii="Arial" w:hAnsi="Arial" w:cs="Arial"/>
          <w:sz w:val="20"/>
          <w:szCs w:val="20"/>
        </w:rPr>
        <w:t>które zamawiający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F93A13">
      <w:pPr>
        <w:pStyle w:val="pkt"/>
        <w:numPr>
          <w:ilvl w:val="0"/>
          <w:numId w:val="10"/>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F93A13">
      <w:pPr>
        <w:pStyle w:val="pkt"/>
        <w:numPr>
          <w:ilvl w:val="1"/>
          <w:numId w:val="10"/>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w:t>
      </w:r>
      <w:r w:rsidRPr="00B86B64">
        <w:rPr>
          <w:rFonts w:ascii="Arial" w:hAnsi="Arial" w:cs="Arial"/>
          <w:sz w:val="20"/>
          <w:szCs w:val="20"/>
          <w:lang w:val="pl-PL"/>
        </w:rPr>
        <w:lastRenderedPageBreak/>
        <w:t xml:space="preserve">miejscami wykonywania działalności Wykonawców, którzy złożyli oferty, a także punktację przyznaną ofertom w każdym kryterium oceny ofert i łączną punktację, </w:t>
      </w:r>
    </w:p>
    <w:p w14:paraId="55C08899" w14:textId="025FBA5A" w:rsidR="00C67B9D" w:rsidRPr="00B86B64" w:rsidRDefault="00C67B9D" w:rsidP="00F93A13">
      <w:pPr>
        <w:pStyle w:val="pkt"/>
        <w:numPr>
          <w:ilvl w:val="1"/>
          <w:numId w:val="10"/>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28BDE418" w:rsidR="00B03176" w:rsidRPr="00D91A6B" w:rsidRDefault="00B03176"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142" w:firstLine="338"/>
        <w:contextualSpacing/>
        <w:rPr>
          <w:rFonts w:cs="Arial"/>
          <w:color w:val="C45911" w:themeColor="accent2" w:themeShade="BF"/>
          <w:szCs w:val="20"/>
        </w:rPr>
      </w:pPr>
      <w:bookmarkStart w:id="36" w:name="_Toc516211852"/>
      <w:bookmarkStart w:id="37" w:name="_Toc70602556"/>
      <w:bookmarkStart w:id="38" w:name="_Toc88817938"/>
      <w:r w:rsidRPr="00D91A6B">
        <w:rPr>
          <w:rFonts w:cs="Arial"/>
          <w:color w:val="C45911" w:themeColor="accent2" w:themeShade="BF"/>
          <w:szCs w:val="20"/>
        </w:rPr>
        <w:t>Informacja o formalnościach, jakie powinny zostać</w:t>
      </w:r>
      <w:r w:rsidR="005271D2" w:rsidRPr="00D91A6B">
        <w:rPr>
          <w:rFonts w:cs="Arial"/>
          <w:color w:val="C45911" w:themeColor="accent2" w:themeShade="BF"/>
          <w:szCs w:val="20"/>
        </w:rPr>
        <w:t xml:space="preserve"> dopełnione po wyborze oferty w celu zawarcia umowy w </w:t>
      </w:r>
      <w:r w:rsidRPr="00D91A6B">
        <w:rPr>
          <w:rFonts w:cs="Arial"/>
          <w:color w:val="C45911" w:themeColor="accent2" w:themeShade="BF"/>
          <w:szCs w:val="20"/>
        </w:rPr>
        <w:t>sprawie zamówienia.</w:t>
      </w:r>
      <w:bookmarkStart w:id="39" w:name="_Toc172440287"/>
      <w:bookmarkEnd w:id="36"/>
      <w:bookmarkEnd w:id="37"/>
      <w:bookmarkEnd w:id="38"/>
    </w:p>
    <w:p w14:paraId="28B38C88" w14:textId="1D589706" w:rsidR="00B03176" w:rsidRPr="00B86B64" w:rsidRDefault="00B03176" w:rsidP="00F93A13">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60725891" w:rsidR="00B03176" w:rsidRPr="00B86B64" w:rsidRDefault="00B03176" w:rsidP="00F93A13">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117707">
        <w:rPr>
          <w:rFonts w:ascii="Arial" w:hAnsi="Arial" w:cs="Arial"/>
          <w:sz w:val="20"/>
          <w:szCs w:val="20"/>
          <w:lang w:val="pl-PL"/>
        </w:rPr>
        <w:t>V</w:t>
      </w:r>
      <w:r w:rsidR="0078316D" w:rsidRPr="00B86B64">
        <w:rPr>
          <w:rFonts w:ascii="Arial" w:hAnsi="Arial" w:cs="Arial"/>
          <w:sz w:val="20"/>
          <w:szCs w:val="20"/>
        </w:rPr>
        <w:t xml:space="preserve">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F93A13">
      <w:pPr>
        <w:pStyle w:val="pkt"/>
        <w:numPr>
          <w:ilvl w:val="0"/>
          <w:numId w:val="1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39"/>
      <w:r w:rsidR="0078316D" w:rsidRPr="00B86B64">
        <w:rPr>
          <w:rFonts w:ascii="Arial" w:hAnsi="Arial" w:cs="Arial"/>
          <w:sz w:val="20"/>
          <w:szCs w:val="20"/>
          <w:lang w:val="pl-PL"/>
        </w:rPr>
        <w:t xml:space="preserve"> </w:t>
      </w:r>
    </w:p>
    <w:p w14:paraId="2DE661E7" w14:textId="7E3BF4C9" w:rsidR="00B03176" w:rsidRPr="00B86B64" w:rsidRDefault="00B03176" w:rsidP="00F93A13">
      <w:pPr>
        <w:pStyle w:val="Akapitzlist"/>
        <w:numPr>
          <w:ilvl w:val="0"/>
          <w:numId w:val="13"/>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F93A13">
      <w:pPr>
        <w:pStyle w:val="Akapitzlist"/>
        <w:numPr>
          <w:ilvl w:val="1"/>
          <w:numId w:val="13"/>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F93A13">
      <w:pPr>
        <w:pStyle w:val="Akapitzlist"/>
        <w:numPr>
          <w:ilvl w:val="2"/>
          <w:numId w:val="13"/>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F93A13">
      <w:pPr>
        <w:pStyle w:val="Akapitzlist"/>
        <w:numPr>
          <w:ilvl w:val="2"/>
          <w:numId w:val="13"/>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F93A13">
      <w:pPr>
        <w:pStyle w:val="Akapitzlist"/>
        <w:numPr>
          <w:ilvl w:val="2"/>
          <w:numId w:val="13"/>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F93A13">
      <w:pPr>
        <w:pStyle w:val="pkt"/>
        <w:numPr>
          <w:ilvl w:val="0"/>
          <w:numId w:val="17"/>
        </w:numPr>
        <w:spacing w:after="0" w:line="276" w:lineRule="auto"/>
        <w:ind w:left="0"/>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F93A13">
      <w:pPr>
        <w:pStyle w:val="pkt"/>
        <w:numPr>
          <w:ilvl w:val="0"/>
          <w:numId w:val="17"/>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64549A" w:rsidRDefault="007521C0" w:rsidP="00F93A13">
      <w:pPr>
        <w:pStyle w:val="pkt"/>
        <w:numPr>
          <w:ilvl w:val="0"/>
          <w:numId w:val="17"/>
        </w:numPr>
        <w:spacing w:after="0" w:line="276" w:lineRule="auto"/>
        <w:ind w:left="0"/>
        <w:contextualSpacing/>
        <w:rPr>
          <w:rStyle w:val="Hipercze"/>
          <w:rFonts w:ascii="Arial" w:hAnsi="Arial" w:cs="Arial"/>
          <w:color w:val="auto"/>
          <w:sz w:val="20"/>
          <w:szCs w:val="20"/>
          <w:u w:val="none"/>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1"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7FE7D0E9" w14:textId="76CB6B12" w:rsidR="0064549A" w:rsidRPr="00B86B64" w:rsidRDefault="0064549A" w:rsidP="00F93A13">
      <w:pPr>
        <w:pStyle w:val="pkt"/>
        <w:numPr>
          <w:ilvl w:val="0"/>
          <w:numId w:val="17"/>
        </w:numPr>
        <w:spacing w:after="0" w:line="276" w:lineRule="auto"/>
        <w:ind w:left="0"/>
        <w:contextualSpacing/>
        <w:rPr>
          <w:rFonts w:ascii="Arial" w:hAnsi="Arial" w:cs="Arial"/>
          <w:sz w:val="20"/>
          <w:szCs w:val="20"/>
        </w:rPr>
      </w:pPr>
      <w:r>
        <w:rPr>
          <w:rFonts w:ascii="Arial" w:hAnsi="Arial" w:cs="Arial"/>
          <w:sz w:val="20"/>
          <w:szCs w:val="20"/>
          <w:lang w:val="pl-PL"/>
        </w:rPr>
        <w:t>Przed zawarciem umowy w sprawie zamówienia Wykonawca zobowiązany jest złożyć listę osób zatrudnionych na podstawie umowy o pracę</w:t>
      </w:r>
      <w:r w:rsidR="007E0698">
        <w:rPr>
          <w:rFonts w:ascii="Arial" w:hAnsi="Arial" w:cs="Arial"/>
          <w:sz w:val="20"/>
          <w:szCs w:val="20"/>
          <w:lang w:val="pl-PL"/>
        </w:rPr>
        <w:t>, które wykonują przedmiot zamówienia (załącznik nr 9 do projektowanych postanowień umowy)</w:t>
      </w:r>
      <w:r>
        <w:rPr>
          <w:rFonts w:ascii="Arial" w:hAnsi="Arial" w:cs="Arial"/>
          <w:sz w:val="20"/>
          <w:szCs w:val="20"/>
          <w:lang w:val="pl-PL"/>
        </w:rPr>
        <w:t>.</w:t>
      </w:r>
    </w:p>
    <w:p w14:paraId="0E54BF22" w14:textId="4CCCC12D" w:rsidR="0047118F" w:rsidRDefault="00B03176" w:rsidP="00F93A13">
      <w:pPr>
        <w:pStyle w:val="pkt"/>
        <w:numPr>
          <w:ilvl w:val="0"/>
          <w:numId w:val="17"/>
        </w:numPr>
        <w:spacing w:after="0" w:line="276" w:lineRule="auto"/>
        <w:ind w:left="41"/>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BF3E09">
        <w:rPr>
          <w:rFonts w:ascii="Arial" w:hAnsi="Arial" w:cs="Arial"/>
          <w:sz w:val="20"/>
          <w:szCs w:val="20"/>
          <w:lang w:val="pl-PL"/>
        </w:rPr>
        <w:t>8</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3CFE50A6" w14:textId="4F730A93" w:rsidR="000A641E" w:rsidRPr="0064549A" w:rsidRDefault="003E32FD" w:rsidP="00F93A13">
      <w:pPr>
        <w:pStyle w:val="pkt"/>
        <w:numPr>
          <w:ilvl w:val="0"/>
          <w:numId w:val="17"/>
        </w:numPr>
        <w:spacing w:after="0" w:line="276" w:lineRule="auto"/>
        <w:ind w:left="41"/>
        <w:contextualSpacing/>
        <w:rPr>
          <w:rFonts w:ascii="Arial" w:hAnsi="Arial" w:cs="Arial"/>
          <w:sz w:val="20"/>
          <w:szCs w:val="20"/>
        </w:rPr>
      </w:pPr>
      <w:r w:rsidRPr="0047118F">
        <w:rPr>
          <w:rFonts w:ascii="Arial" w:hAnsi="Arial" w:cs="Arial"/>
          <w:sz w:val="20"/>
          <w:szCs w:val="20"/>
        </w:rPr>
        <w:t>W przypadku nie</w:t>
      </w:r>
      <w:r w:rsidR="00B03176" w:rsidRPr="0047118F">
        <w:rPr>
          <w:rFonts w:ascii="Arial" w:hAnsi="Arial" w:cs="Arial"/>
          <w:sz w:val="20"/>
          <w:szCs w:val="20"/>
        </w:rPr>
        <w:t xml:space="preserve">wywiązania się przez Wykonawcę z nałożonych przez Zamawiającego obowiązków, o których mowa w </w:t>
      </w:r>
      <w:r w:rsidRPr="0047118F">
        <w:rPr>
          <w:rFonts w:ascii="Arial" w:hAnsi="Arial" w:cs="Arial"/>
          <w:sz w:val="20"/>
          <w:szCs w:val="20"/>
          <w:lang w:val="pl-PL"/>
        </w:rPr>
        <w:t>ust.</w:t>
      </w:r>
      <w:r w:rsidR="00B03176" w:rsidRPr="0047118F">
        <w:rPr>
          <w:rFonts w:ascii="Arial" w:hAnsi="Arial" w:cs="Arial"/>
          <w:sz w:val="20"/>
          <w:szCs w:val="20"/>
        </w:rPr>
        <w:t xml:space="preserve"> 4-</w:t>
      </w:r>
      <w:r w:rsidR="00BF3E09">
        <w:rPr>
          <w:rFonts w:ascii="Arial" w:hAnsi="Arial" w:cs="Arial"/>
          <w:sz w:val="20"/>
          <w:szCs w:val="20"/>
          <w:lang w:val="pl-PL"/>
        </w:rPr>
        <w:t>9</w:t>
      </w:r>
      <w:r w:rsidR="005271D2" w:rsidRPr="0047118F">
        <w:rPr>
          <w:rFonts w:ascii="Arial" w:hAnsi="Arial" w:cs="Arial"/>
          <w:sz w:val="20"/>
          <w:szCs w:val="20"/>
          <w:lang w:val="pl-PL"/>
        </w:rPr>
        <w:t>,</w:t>
      </w:r>
      <w:r w:rsidR="00B03176" w:rsidRPr="0047118F">
        <w:rPr>
          <w:rFonts w:ascii="Arial" w:hAnsi="Arial" w:cs="Arial"/>
          <w:sz w:val="20"/>
          <w:szCs w:val="20"/>
        </w:rPr>
        <w:t xml:space="preserve"> Zamawiający uzna, że Wykonawca uchyla się od zawarcia umowy </w:t>
      </w:r>
      <w:r w:rsidR="005271D2" w:rsidRPr="0047118F">
        <w:rPr>
          <w:rFonts w:ascii="Arial" w:hAnsi="Arial" w:cs="Arial"/>
          <w:sz w:val="20"/>
          <w:szCs w:val="20"/>
          <w:lang w:val="pl-PL"/>
        </w:rPr>
        <w:t xml:space="preserve">w sprawie </w:t>
      </w:r>
      <w:r w:rsidR="005271D2" w:rsidRPr="0047118F">
        <w:rPr>
          <w:rFonts w:ascii="Arial" w:hAnsi="Arial" w:cs="Arial"/>
          <w:sz w:val="20"/>
          <w:szCs w:val="20"/>
          <w:lang w:val="pl-PL"/>
        </w:rPr>
        <w:lastRenderedPageBreak/>
        <w:t xml:space="preserve">zamówienia </w:t>
      </w:r>
      <w:r w:rsidR="005271D2" w:rsidRPr="0047118F">
        <w:rPr>
          <w:rFonts w:ascii="Arial" w:hAnsi="Arial" w:cs="Arial"/>
          <w:sz w:val="20"/>
          <w:szCs w:val="20"/>
        </w:rPr>
        <w:t xml:space="preserve">i </w:t>
      </w:r>
      <w:r w:rsidR="005271D2" w:rsidRPr="0047118F">
        <w:rPr>
          <w:rFonts w:ascii="Arial" w:hAnsi="Arial" w:cs="Arial"/>
          <w:sz w:val="20"/>
          <w:szCs w:val="20"/>
          <w:lang w:val="pl-PL"/>
        </w:rPr>
        <w:t xml:space="preserve">tym samym jej </w:t>
      </w:r>
      <w:r w:rsidR="00B03176" w:rsidRPr="0047118F">
        <w:rPr>
          <w:rFonts w:ascii="Arial" w:hAnsi="Arial" w:cs="Arial"/>
          <w:sz w:val="20"/>
          <w:szCs w:val="20"/>
        </w:rPr>
        <w:t xml:space="preserve">zawarcie staje się niemożliwe z przyczyn leżących po stronie Wykonawcy. </w:t>
      </w:r>
      <w:r w:rsidR="00AD6078" w:rsidRPr="0047118F">
        <w:rPr>
          <w:rFonts w:ascii="Arial" w:hAnsi="Arial" w:cs="Arial"/>
          <w:bCs/>
          <w:sz w:val="20"/>
          <w:szCs w:val="20"/>
        </w:rPr>
        <w:t>Wówczas Zamawiającemu przys</w:t>
      </w:r>
      <w:r w:rsidR="00A5391E" w:rsidRPr="0047118F">
        <w:rPr>
          <w:rFonts w:ascii="Arial" w:hAnsi="Arial" w:cs="Arial"/>
          <w:bCs/>
          <w:sz w:val="20"/>
          <w:szCs w:val="20"/>
        </w:rPr>
        <w:t xml:space="preserve">ługuje prawo zatrzymania wadium </w:t>
      </w:r>
      <w:r w:rsidR="00A5391E" w:rsidRPr="0047118F">
        <w:rPr>
          <w:rFonts w:ascii="Arial" w:hAnsi="Arial" w:cs="Arial"/>
          <w:bCs/>
          <w:sz w:val="20"/>
          <w:szCs w:val="20"/>
          <w:lang w:val="pl-PL"/>
        </w:rPr>
        <w:t>(jeśli dotyczy).</w:t>
      </w:r>
    </w:p>
    <w:p w14:paraId="2A5B7F89" w14:textId="77777777" w:rsidR="0064549A" w:rsidRPr="0047118F" w:rsidRDefault="0064549A" w:rsidP="0064549A">
      <w:pPr>
        <w:pStyle w:val="pkt"/>
        <w:spacing w:after="0" w:line="276" w:lineRule="auto"/>
        <w:ind w:left="41" w:firstLine="0"/>
        <w:contextualSpacing/>
        <w:rPr>
          <w:rFonts w:ascii="Arial" w:hAnsi="Arial" w:cs="Arial"/>
          <w:sz w:val="20"/>
          <w:szCs w:val="20"/>
        </w:rPr>
      </w:pPr>
    </w:p>
    <w:p w14:paraId="5E29797E" w14:textId="6943346A" w:rsidR="00AD6078" w:rsidRPr="00B4361A" w:rsidRDefault="007855A2" w:rsidP="00B4361A">
      <w:pPr>
        <w:pStyle w:val="Akapitzlist"/>
        <w:keepNext/>
        <w:numPr>
          <w:ilvl w:val="0"/>
          <w:numId w:val="4"/>
        </w:numPr>
        <w:pBdr>
          <w:top w:val="single" w:sz="4" w:space="1" w:color="auto"/>
          <w:left w:val="single" w:sz="4" w:space="0" w:color="auto"/>
          <w:bottom w:val="single" w:sz="4" w:space="1" w:color="auto"/>
          <w:right w:val="single" w:sz="4" w:space="4" w:color="auto"/>
        </w:pBdr>
        <w:tabs>
          <w:tab w:val="num" w:pos="567"/>
        </w:tabs>
        <w:spacing w:before="60" w:line="276" w:lineRule="auto"/>
        <w:ind w:left="-284" w:firstLine="480"/>
        <w:jc w:val="both"/>
        <w:outlineLvl w:val="0"/>
        <w:rPr>
          <w:rFonts w:ascii="Arial" w:eastAsia="Times New Roman" w:hAnsi="Arial" w:cs="Arial"/>
          <w:b/>
          <w:color w:val="C45911" w:themeColor="accent2" w:themeShade="BF"/>
          <w:sz w:val="20"/>
          <w:szCs w:val="20"/>
          <w:lang w:eastAsia="pl-PL"/>
        </w:rPr>
      </w:pPr>
      <w:bookmarkStart w:id="40" w:name="_Toc359827980"/>
      <w:r w:rsidRPr="00B4361A">
        <w:rPr>
          <w:rFonts w:ascii="Arial" w:eastAsia="Times New Roman" w:hAnsi="Arial" w:cs="Arial"/>
          <w:b/>
          <w:color w:val="C45911" w:themeColor="accent2" w:themeShade="BF"/>
          <w:sz w:val="20"/>
          <w:szCs w:val="20"/>
          <w:lang w:eastAsia="pl-PL"/>
        </w:rPr>
        <w:t>Informacja o formalnościach, jakie powinny zostać dopełnione po zawarciu umowy</w:t>
      </w:r>
      <w:bookmarkEnd w:id="40"/>
      <w:r w:rsidR="003E32FD" w:rsidRPr="00B4361A">
        <w:rPr>
          <w:rFonts w:ascii="Arial" w:eastAsia="Times New Roman" w:hAnsi="Arial" w:cs="Arial"/>
          <w:b/>
          <w:color w:val="C45911" w:themeColor="accent2" w:themeShade="BF"/>
          <w:sz w:val="20"/>
          <w:szCs w:val="20"/>
          <w:lang w:eastAsia="pl-PL"/>
        </w:rPr>
        <w:t xml:space="preserve"> w sprawie zamówienia </w:t>
      </w:r>
    </w:p>
    <w:p w14:paraId="789C869C" w14:textId="21B76155" w:rsidR="009C09F3" w:rsidRPr="0064549A" w:rsidRDefault="0064549A" w:rsidP="00F93A13">
      <w:pPr>
        <w:pStyle w:val="Akapitzlist"/>
        <w:numPr>
          <w:ilvl w:val="3"/>
          <w:numId w:val="26"/>
        </w:numPr>
        <w:spacing w:after="177" w:line="276" w:lineRule="auto"/>
        <w:ind w:left="-178" w:right="19" w:hanging="389"/>
        <w:jc w:val="both"/>
        <w:rPr>
          <w:rFonts w:ascii="Arial" w:hAnsi="Arial" w:cs="Arial"/>
          <w:sz w:val="20"/>
          <w:szCs w:val="20"/>
        </w:rPr>
      </w:pPr>
      <w:r w:rsidRPr="0064549A">
        <w:rPr>
          <w:rFonts w:ascii="Arial" w:hAnsi="Arial" w:cs="Arial"/>
          <w:sz w:val="20"/>
        </w:rPr>
        <w:t>Nie dotyczy.</w:t>
      </w:r>
    </w:p>
    <w:p w14:paraId="4CFFA210" w14:textId="27CB4A4C" w:rsidR="007855A2" w:rsidRPr="00B4361A" w:rsidRDefault="003E32FD" w:rsidP="00B4361A">
      <w:pPr>
        <w:pStyle w:val="Akapitzlist"/>
        <w:keepNext/>
        <w:numPr>
          <w:ilvl w:val="0"/>
          <w:numId w:val="4"/>
        </w:numPr>
        <w:pBdr>
          <w:top w:val="single" w:sz="4" w:space="1" w:color="auto"/>
          <w:left w:val="single" w:sz="4" w:space="4" w:color="auto"/>
          <w:bottom w:val="single" w:sz="4" w:space="1" w:color="auto"/>
          <w:right w:val="single" w:sz="4" w:space="4" w:color="auto"/>
        </w:pBdr>
        <w:tabs>
          <w:tab w:val="num" w:pos="284"/>
        </w:tabs>
        <w:spacing w:before="60" w:line="276" w:lineRule="auto"/>
        <w:ind w:left="-284" w:firstLine="426"/>
        <w:jc w:val="both"/>
        <w:outlineLvl w:val="0"/>
        <w:rPr>
          <w:rFonts w:ascii="Arial" w:eastAsia="Times New Roman" w:hAnsi="Arial" w:cs="Arial"/>
          <w:b/>
          <w:color w:val="C45911" w:themeColor="accent2" w:themeShade="BF"/>
          <w:sz w:val="20"/>
          <w:szCs w:val="20"/>
          <w:lang w:eastAsia="pl-PL"/>
        </w:rPr>
      </w:pPr>
      <w:r w:rsidRPr="00B4361A">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1D6C423F" w:rsidR="007855A2" w:rsidRPr="00B86B64" w:rsidRDefault="007855A2" w:rsidP="00F93A13">
      <w:pPr>
        <w:pStyle w:val="pkt"/>
        <w:numPr>
          <w:ilvl w:val="0"/>
          <w:numId w:val="11"/>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732CE3">
        <w:rPr>
          <w:rFonts w:ascii="Arial" w:hAnsi="Arial" w:cs="Arial"/>
          <w:sz w:val="20"/>
          <w:szCs w:val="20"/>
        </w:rPr>
        <w:t xml:space="preserve"> stanowiące załącznik nr </w:t>
      </w:r>
      <w:r w:rsidR="009C09F3">
        <w:rPr>
          <w:rFonts w:ascii="Arial" w:hAnsi="Arial" w:cs="Arial"/>
          <w:sz w:val="20"/>
          <w:szCs w:val="20"/>
          <w:lang w:val="pl-PL"/>
        </w:rPr>
        <w:t>5</w:t>
      </w:r>
      <w:r w:rsidR="003E32FD" w:rsidRPr="00B86B64">
        <w:rPr>
          <w:rFonts w:ascii="Arial" w:hAnsi="Arial" w:cs="Arial"/>
          <w:sz w:val="20"/>
          <w:szCs w:val="20"/>
        </w:rPr>
        <w:t xml:space="preserve"> do S</w:t>
      </w:r>
      <w:r w:rsidRPr="00B86B64">
        <w:rPr>
          <w:rFonts w:ascii="Arial" w:hAnsi="Arial" w:cs="Arial"/>
          <w:sz w:val="20"/>
          <w:szCs w:val="20"/>
        </w:rPr>
        <w:t>WZ.</w:t>
      </w:r>
    </w:p>
    <w:p w14:paraId="40DE2764" w14:textId="0C65D7E3" w:rsidR="007855A2" w:rsidRPr="00AD6078" w:rsidRDefault="007855A2" w:rsidP="00F93A13">
      <w:pPr>
        <w:pStyle w:val="pkt"/>
        <w:numPr>
          <w:ilvl w:val="0"/>
          <w:numId w:val="11"/>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76F529A3" w:rsidR="007855A2" w:rsidRPr="00AD6078" w:rsidRDefault="007855A2" w:rsidP="00B4361A">
      <w:pPr>
        <w:pStyle w:val="Nagwek1"/>
        <w:numPr>
          <w:ilvl w:val="0"/>
          <w:numId w:val="4"/>
        </w:numPr>
        <w:pBdr>
          <w:top w:val="single" w:sz="4" w:space="1" w:color="auto"/>
          <w:left w:val="single" w:sz="4" w:space="4" w:color="auto"/>
          <w:bottom w:val="single" w:sz="4" w:space="1" w:color="auto"/>
          <w:right w:val="single" w:sz="4" w:space="4" w:color="auto"/>
        </w:pBdr>
        <w:spacing w:before="60" w:after="0" w:line="276" w:lineRule="auto"/>
        <w:ind w:left="-142" w:firstLine="480"/>
        <w:contextualSpacing/>
        <w:rPr>
          <w:rFonts w:cs="Arial"/>
          <w:color w:val="C45911" w:themeColor="accent2" w:themeShade="BF"/>
          <w:szCs w:val="20"/>
        </w:rPr>
      </w:pPr>
      <w:bookmarkStart w:id="41" w:name="_Toc516211854"/>
      <w:bookmarkStart w:id="42" w:name="_Toc70602557"/>
      <w:bookmarkStart w:id="43" w:name="_Toc88817939"/>
      <w:r w:rsidRPr="00AD6078">
        <w:rPr>
          <w:rFonts w:cs="Arial"/>
          <w:color w:val="C45911" w:themeColor="accent2" w:themeShade="BF"/>
          <w:szCs w:val="20"/>
        </w:rPr>
        <w:t>Pozostałe informacje</w:t>
      </w:r>
      <w:bookmarkEnd w:id="41"/>
      <w:bookmarkEnd w:id="42"/>
      <w:bookmarkEnd w:id="43"/>
    </w:p>
    <w:p w14:paraId="459AE391" w14:textId="7E9E1277" w:rsidR="007855A2" w:rsidRPr="00B86B64" w:rsidRDefault="007855A2"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F93A13">
      <w:pPr>
        <w:pStyle w:val="pkt"/>
        <w:numPr>
          <w:ilvl w:val="0"/>
          <w:numId w:val="15"/>
        </w:numPr>
        <w:spacing w:after="0" w:line="276" w:lineRule="auto"/>
        <w:ind w:left="-14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F93A13">
      <w:pPr>
        <w:pStyle w:val="pkt"/>
        <w:numPr>
          <w:ilvl w:val="0"/>
          <w:numId w:val="15"/>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236503C8" w:rsidR="00971EC6" w:rsidRPr="00AD6078" w:rsidRDefault="00971EC6" w:rsidP="00B4361A">
      <w:pPr>
        <w:pStyle w:val="Nagwek1"/>
        <w:numPr>
          <w:ilvl w:val="0"/>
          <w:numId w:val="4"/>
        </w:numPr>
        <w:pBdr>
          <w:top w:val="single" w:sz="4" w:space="1" w:color="auto"/>
          <w:left w:val="single" w:sz="4" w:space="4" w:color="auto"/>
          <w:bottom w:val="single" w:sz="4" w:space="1" w:color="auto"/>
          <w:right w:val="single" w:sz="4" w:space="4" w:color="auto"/>
        </w:pBdr>
        <w:tabs>
          <w:tab w:val="left" w:pos="142"/>
        </w:tabs>
        <w:spacing w:before="60" w:after="0" w:line="276" w:lineRule="auto"/>
        <w:ind w:left="-284" w:firstLine="425"/>
        <w:contextualSpacing/>
        <w:rPr>
          <w:rFonts w:cs="Arial"/>
          <w:color w:val="C45911" w:themeColor="accent2" w:themeShade="BF"/>
          <w:szCs w:val="20"/>
        </w:rPr>
      </w:pPr>
      <w:bookmarkStart w:id="44" w:name="_Toc88817940"/>
      <w:r>
        <w:rPr>
          <w:rFonts w:cs="Arial"/>
          <w:color w:val="C45911" w:themeColor="accent2" w:themeShade="BF"/>
          <w:szCs w:val="20"/>
        </w:rPr>
        <w:t>Zabezpieczenie należytego wykonania umowy</w:t>
      </w:r>
      <w:bookmarkEnd w:id="44"/>
    </w:p>
    <w:p w14:paraId="402BE4D8" w14:textId="72A71D95" w:rsidR="00971EC6" w:rsidRDefault="00A5391E" w:rsidP="00F93A13">
      <w:pPr>
        <w:pStyle w:val="pkt"/>
        <w:numPr>
          <w:ilvl w:val="0"/>
          <w:numId w:val="25"/>
        </w:numPr>
        <w:suppressAutoHyphens/>
        <w:spacing w:before="0" w:after="0" w:line="276" w:lineRule="auto"/>
        <w:ind w:left="-207"/>
        <w:rPr>
          <w:rFonts w:ascii="Arial" w:hAnsi="Arial" w:cs="Arial"/>
          <w:color w:val="000000" w:themeColor="text1"/>
          <w:sz w:val="20"/>
          <w:szCs w:val="20"/>
        </w:rPr>
      </w:pPr>
      <w:r>
        <w:rPr>
          <w:rFonts w:ascii="Arial" w:hAnsi="Arial" w:cs="Arial"/>
          <w:color w:val="000000" w:themeColor="text1"/>
          <w:sz w:val="20"/>
          <w:szCs w:val="20"/>
          <w:lang w:val="pl-PL"/>
        </w:rPr>
        <w:t>Nie dotyczy.</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0FD8E8CB" w:rsidR="00BC657F" w:rsidRPr="00B86B64" w:rsidRDefault="00BC657F" w:rsidP="00B4361A">
      <w:pPr>
        <w:pStyle w:val="Nagwek1"/>
        <w:numPr>
          <w:ilvl w:val="0"/>
          <w:numId w:val="4"/>
        </w:numPr>
        <w:pBdr>
          <w:top w:val="single" w:sz="4" w:space="1" w:color="auto"/>
          <w:left w:val="single" w:sz="4" w:space="4" w:color="auto"/>
          <w:bottom w:val="single" w:sz="4" w:space="1" w:color="auto"/>
          <w:right w:val="single" w:sz="4" w:space="4" w:color="auto"/>
        </w:pBdr>
        <w:tabs>
          <w:tab w:val="left" w:pos="142"/>
        </w:tabs>
        <w:spacing w:before="60" w:after="0" w:line="276" w:lineRule="auto"/>
        <w:ind w:left="-284" w:firstLine="338"/>
        <w:contextualSpacing/>
        <w:rPr>
          <w:rFonts w:cs="Arial"/>
          <w:szCs w:val="20"/>
        </w:rPr>
      </w:pPr>
      <w:bookmarkStart w:id="45" w:name="_Toc70602558"/>
      <w:bookmarkStart w:id="46" w:name="_Toc88817941"/>
      <w:r w:rsidRPr="00AD6078">
        <w:rPr>
          <w:rFonts w:cs="Arial"/>
          <w:color w:val="C45911" w:themeColor="accent2" w:themeShade="BF"/>
          <w:szCs w:val="20"/>
        </w:rPr>
        <w:t>Klauzula informacyjna</w:t>
      </w:r>
      <w:bookmarkEnd w:id="45"/>
      <w:bookmarkEnd w:id="46"/>
    </w:p>
    <w:p w14:paraId="3AC84405" w14:textId="73C51B8F"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bookmarkStart w:id="47"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48"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48"/>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w celu dochodzenia, ustalenia lub obrony przez roszczeniami związanymi z postępowaniem lub zawartą umową stanowi uzasadniony interes administratora danych tj. art. 6 ust. 1 </w:t>
      </w:r>
      <w:r w:rsidRPr="00B86B64">
        <w:rPr>
          <w:rFonts w:ascii="Arial" w:hAnsi="Arial" w:cs="Arial"/>
          <w:sz w:val="20"/>
          <w:szCs w:val="20"/>
          <w:lang w:eastAsia="pl-PL"/>
        </w:rPr>
        <w:lastRenderedPageBreak/>
        <w:t>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47"/>
    <w:p w14:paraId="0D629825" w14:textId="098D2E02"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w:t>
      </w:r>
      <w:proofErr w:type="spellStart"/>
      <w:r w:rsidRPr="00B86B64">
        <w:rPr>
          <w:rFonts w:ascii="Arial" w:hAnsi="Arial" w:cs="Arial"/>
          <w:iCs/>
          <w:sz w:val="20"/>
          <w:szCs w:val="20"/>
          <w:lang w:eastAsia="pl-PL"/>
        </w:rPr>
        <w:t>hostingodawca</w:t>
      </w:r>
      <w:proofErr w:type="spellEnd"/>
      <w:r w:rsidRPr="00B86B64">
        <w:rPr>
          <w:rFonts w:ascii="Arial" w:hAnsi="Arial" w:cs="Arial"/>
          <w:iCs/>
          <w:sz w:val="20"/>
          <w:szCs w:val="20"/>
          <w:lang w:eastAsia="pl-PL"/>
        </w:rPr>
        <w:t xml:space="preserve">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F93A13">
      <w:pPr>
        <w:pStyle w:val="Akapitzlist"/>
        <w:numPr>
          <w:ilvl w:val="0"/>
          <w:numId w:val="19"/>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F93A13">
      <w:pPr>
        <w:pStyle w:val="Akapitzlist"/>
        <w:numPr>
          <w:ilvl w:val="0"/>
          <w:numId w:val="19"/>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2"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3"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B4361A">
      <w:headerReference w:type="default" r:id="rId14"/>
      <w:footerReference w:type="default" r:id="rId15"/>
      <w:headerReference w:type="first" r:id="rId16"/>
      <w:footerReference w:type="first" r:id="rId17"/>
      <w:pgSz w:w="11900" w:h="16840"/>
      <w:pgMar w:top="1417" w:right="1417" w:bottom="1417" w:left="1276" w:header="56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4122C" w14:textId="77777777" w:rsidR="00E46087" w:rsidRDefault="00E46087" w:rsidP="00111CFC">
      <w:r>
        <w:separator/>
      </w:r>
    </w:p>
  </w:endnote>
  <w:endnote w:type="continuationSeparator" w:id="0">
    <w:p w14:paraId="1A9E3380" w14:textId="77777777" w:rsidR="00E46087" w:rsidRDefault="00E46087"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5B44BF" w:rsidRPr="00E61282" w:rsidRDefault="005B44BF"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12BF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3686C3BA" w:rsidR="005B44BF" w:rsidRPr="00A8442C" w:rsidRDefault="005B44BF"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D34E90">
                      <w:rPr>
                        <w:bCs/>
                        <w:noProof/>
                        <w:sz w:val="20"/>
                      </w:rPr>
                      <w:t>11</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D34E90">
                      <w:rPr>
                        <w:bCs/>
                        <w:noProof/>
                        <w:sz w:val="20"/>
                      </w:rPr>
                      <w:t>16</w:t>
                    </w:r>
                    <w:r w:rsidRPr="00E61282">
                      <w:rPr>
                        <w:bCs/>
                        <w:sz w:val="20"/>
                      </w:rPr>
                      <w:fldChar w:fldCharType="end"/>
                    </w:r>
                  </w:p>
                </w:sdtContent>
              </w:sdt>
            </w:sdtContent>
          </w:sdt>
        </w:sdtContent>
      </w:sdt>
    </w:sdtContent>
  </w:sdt>
  <w:p w14:paraId="51848119" w14:textId="77777777" w:rsidR="005B44BF" w:rsidRPr="00A8442C" w:rsidRDefault="005B44BF" w:rsidP="00A844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AE35" w14:textId="77777777" w:rsidR="005B44BF" w:rsidRDefault="005B44BF" w:rsidP="002846F9">
    <w:pPr>
      <w:pStyle w:val="Stopka"/>
      <w:jc w:val="both"/>
      <w:rPr>
        <w:rFonts w:ascii="Calibri" w:hAnsi="Calibri" w:cs="Calibri"/>
        <w:sz w:val="14"/>
        <w:szCs w:val="14"/>
      </w:rPr>
    </w:pPr>
  </w:p>
  <w:p w14:paraId="21C702D2" w14:textId="77777777" w:rsidR="005B44BF" w:rsidRPr="00397BF9" w:rsidRDefault="005B44BF"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32038"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5B44BF" w:rsidRDefault="005B44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E57E" w14:textId="77777777" w:rsidR="00E46087" w:rsidRDefault="00E46087" w:rsidP="00111CFC">
      <w:r>
        <w:separator/>
      </w:r>
    </w:p>
  </w:footnote>
  <w:footnote w:type="continuationSeparator" w:id="0">
    <w:p w14:paraId="010CF7CC" w14:textId="77777777" w:rsidR="00E46087" w:rsidRDefault="00E46087" w:rsidP="001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9A72" w14:textId="77777777" w:rsidR="005B44BF" w:rsidRPr="00A8442C" w:rsidRDefault="005B44BF" w:rsidP="00A8442C">
    <w:pPr>
      <w:pStyle w:val="Bezodstpw"/>
      <w:rPr>
        <w:rFonts w:ascii="Calibri" w:eastAsia="Calibri" w:hAnsi="Calibri" w:cs="Calibri"/>
        <w:sz w:val="14"/>
        <w:szCs w:val="18"/>
      </w:rPr>
    </w:pPr>
  </w:p>
  <w:p w14:paraId="51A6B74B" w14:textId="77777777" w:rsidR="005B44BF" w:rsidRPr="008F47A9" w:rsidRDefault="005B44BF" w:rsidP="008F47A9">
    <w:pPr>
      <w:pStyle w:val="Nagwek"/>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9784" w14:textId="77777777" w:rsidR="005B44BF" w:rsidRDefault="005B44BF">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5B44BF" w:rsidRPr="001B3F29" w:rsidRDefault="005B44BF"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5B44BF" w:rsidRPr="0092341A" w:rsidRDefault="005B44BF"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5B44BF" w:rsidRPr="0092341A" w:rsidRDefault="005B44BF"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5B44BF" w:rsidRPr="001B3F29" w:rsidRDefault="005B44BF"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5B44BF" w:rsidRPr="0092341A" w:rsidRDefault="005B44BF"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5B44BF" w:rsidRPr="0092341A" w:rsidRDefault="005B44BF"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13" name="Obraz 13"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B"/>
    <w:multiLevelType w:val="multilevel"/>
    <w:tmpl w:val="E4EA8754"/>
    <w:lvl w:ilvl="0">
      <w:start w:val="1"/>
      <w:numFmt w:val="upperRoman"/>
      <w:lvlText w:val="%1."/>
      <w:lvlJc w:val="right"/>
      <w:pPr>
        <w:tabs>
          <w:tab w:val="num" w:pos="392"/>
        </w:tabs>
        <w:ind w:left="752" w:hanging="360"/>
      </w:pPr>
      <w:rPr>
        <w:b w:val="0"/>
      </w:rPr>
    </w:lvl>
    <w:lvl w:ilvl="1">
      <w:start w:val="1"/>
      <w:numFmt w:val="decimal"/>
      <w:lvlText w:val="%1.%2."/>
      <w:lvlJc w:val="left"/>
      <w:pPr>
        <w:tabs>
          <w:tab w:val="num" w:pos="392"/>
        </w:tabs>
        <w:ind w:left="1184" w:hanging="432"/>
      </w:pPr>
      <w:rPr>
        <w:rFonts w:ascii="Arial" w:hAnsi="Arial" w:cs="Arial"/>
        <w:b w:val="0"/>
        <w:i w:val="0"/>
        <w:strike w:val="0"/>
        <w:sz w:val="20"/>
        <w:szCs w:val="20"/>
      </w:rPr>
    </w:lvl>
    <w:lvl w:ilvl="2">
      <w:start w:val="1"/>
      <w:numFmt w:val="lowerLetter"/>
      <w:lvlText w:val="%3)"/>
      <w:lvlJc w:val="left"/>
      <w:pPr>
        <w:tabs>
          <w:tab w:val="num" w:pos="392"/>
        </w:tabs>
        <w:ind w:left="1616" w:hanging="504"/>
      </w:pPr>
      <w:rPr>
        <w:rFonts w:ascii="Arial" w:hAnsi="Arial" w:cs="Arial"/>
        <w:b w:val="0"/>
        <w:sz w:val="20"/>
        <w:szCs w:val="20"/>
      </w:rPr>
    </w:lvl>
    <w:lvl w:ilvl="3">
      <w:start w:val="1"/>
      <w:numFmt w:val="decimal"/>
      <w:lvlText w:val="%1.%2.%3.%4."/>
      <w:lvlJc w:val="left"/>
      <w:pPr>
        <w:tabs>
          <w:tab w:val="num" w:pos="392"/>
        </w:tabs>
        <w:ind w:left="2120" w:hanging="648"/>
      </w:pPr>
    </w:lvl>
    <w:lvl w:ilvl="4">
      <w:start w:val="1"/>
      <w:numFmt w:val="decimal"/>
      <w:lvlText w:val="%1.%2.%3.%4.%5."/>
      <w:lvlJc w:val="left"/>
      <w:pPr>
        <w:tabs>
          <w:tab w:val="num" w:pos="392"/>
        </w:tabs>
        <w:ind w:left="2624" w:hanging="792"/>
      </w:pPr>
    </w:lvl>
    <w:lvl w:ilvl="5">
      <w:start w:val="1"/>
      <w:numFmt w:val="decimal"/>
      <w:lvlText w:val="%1.%2.%3.%4.%5.%6."/>
      <w:lvlJc w:val="left"/>
      <w:pPr>
        <w:tabs>
          <w:tab w:val="num" w:pos="392"/>
        </w:tabs>
        <w:ind w:left="3128" w:hanging="936"/>
      </w:pPr>
    </w:lvl>
    <w:lvl w:ilvl="6">
      <w:start w:val="1"/>
      <w:numFmt w:val="decimal"/>
      <w:lvlText w:val="%1.%2.%3.%4.%5.%6.%7."/>
      <w:lvlJc w:val="left"/>
      <w:pPr>
        <w:tabs>
          <w:tab w:val="num" w:pos="392"/>
        </w:tabs>
        <w:ind w:left="3632" w:hanging="1080"/>
      </w:pPr>
    </w:lvl>
    <w:lvl w:ilvl="7">
      <w:start w:val="1"/>
      <w:numFmt w:val="decimal"/>
      <w:lvlText w:val="%1.%2.%3.%4.%5.%6.%7.%8."/>
      <w:lvlJc w:val="left"/>
      <w:pPr>
        <w:tabs>
          <w:tab w:val="num" w:pos="392"/>
        </w:tabs>
        <w:ind w:left="4136" w:hanging="1224"/>
      </w:pPr>
    </w:lvl>
    <w:lvl w:ilvl="8">
      <w:start w:val="1"/>
      <w:numFmt w:val="decimal"/>
      <w:lvlText w:val="%1.%2.%3.%4.%5.%6.%7.%8.%9."/>
      <w:lvlJc w:val="left"/>
      <w:pPr>
        <w:tabs>
          <w:tab w:val="num" w:pos="392"/>
        </w:tabs>
        <w:ind w:left="4712" w:hanging="1440"/>
      </w:pPr>
    </w:lvl>
  </w:abstractNum>
  <w:abstractNum w:abstractNumId="2"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2C141C"/>
    <w:multiLevelType w:val="multilevel"/>
    <w:tmpl w:val="31E45B10"/>
    <w:lvl w:ilvl="0">
      <w:start w:val="1"/>
      <w:numFmt w:val="upperRoman"/>
      <w:lvlText w:val="%1."/>
      <w:lvlJc w:val="right"/>
      <w:pPr>
        <w:ind w:left="1080" w:hanging="720"/>
      </w:pPr>
      <w:rPr>
        <w:rFonts w:hint="default"/>
        <w:b/>
        <w:color w:val="ED7D31" w:themeColor="accent2"/>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425AE6"/>
    <w:multiLevelType w:val="multilevel"/>
    <w:tmpl w:val="E9DE82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543D84"/>
    <w:multiLevelType w:val="multilevel"/>
    <w:tmpl w:val="627EEAEA"/>
    <w:lvl w:ilvl="0">
      <w:start w:val="1"/>
      <w:numFmt w:val="upperRoman"/>
      <w:lvlText w:val="%1."/>
      <w:lvlJc w:val="right"/>
      <w:pPr>
        <w:tabs>
          <w:tab w:val="num" w:pos="392"/>
        </w:tabs>
        <w:ind w:left="752" w:hanging="360"/>
      </w:pPr>
      <w:rPr>
        <w:b w:val="0"/>
      </w:rPr>
    </w:lvl>
    <w:lvl w:ilvl="1">
      <w:start w:val="1"/>
      <w:numFmt w:val="decimal"/>
      <w:lvlText w:val="%1.%2."/>
      <w:lvlJc w:val="left"/>
      <w:pPr>
        <w:tabs>
          <w:tab w:val="num" w:pos="392"/>
        </w:tabs>
        <w:ind w:left="1184" w:hanging="432"/>
      </w:pPr>
      <w:rPr>
        <w:rFonts w:ascii="Arial" w:hAnsi="Arial" w:cs="Arial"/>
        <w:b w:val="0"/>
        <w:i w:val="0"/>
        <w:strike w:val="0"/>
        <w:sz w:val="20"/>
        <w:szCs w:val="20"/>
      </w:rPr>
    </w:lvl>
    <w:lvl w:ilvl="2">
      <w:start w:val="1"/>
      <w:numFmt w:val="lowerLetter"/>
      <w:lvlText w:val="%3)"/>
      <w:lvlJc w:val="left"/>
      <w:pPr>
        <w:tabs>
          <w:tab w:val="num" w:pos="392"/>
        </w:tabs>
        <w:ind w:left="1616" w:hanging="504"/>
      </w:pPr>
      <w:rPr>
        <w:rFonts w:ascii="Arial" w:hAnsi="Arial" w:cs="Arial"/>
        <w:b w:val="0"/>
        <w:sz w:val="20"/>
        <w:szCs w:val="20"/>
      </w:rPr>
    </w:lvl>
    <w:lvl w:ilvl="3">
      <w:start w:val="1"/>
      <w:numFmt w:val="decimal"/>
      <w:lvlText w:val="%1.%2.%3.%4."/>
      <w:lvlJc w:val="left"/>
      <w:pPr>
        <w:tabs>
          <w:tab w:val="num" w:pos="392"/>
        </w:tabs>
        <w:ind w:left="2120" w:hanging="648"/>
      </w:pPr>
    </w:lvl>
    <w:lvl w:ilvl="4">
      <w:start w:val="1"/>
      <w:numFmt w:val="decimal"/>
      <w:lvlText w:val="%1.%2.%3.%4.%5."/>
      <w:lvlJc w:val="left"/>
      <w:pPr>
        <w:tabs>
          <w:tab w:val="num" w:pos="392"/>
        </w:tabs>
        <w:ind w:left="2624" w:hanging="792"/>
      </w:pPr>
    </w:lvl>
    <w:lvl w:ilvl="5">
      <w:start w:val="1"/>
      <w:numFmt w:val="decimal"/>
      <w:lvlText w:val="%1.%2.%3.%4.%5.%6."/>
      <w:lvlJc w:val="left"/>
      <w:pPr>
        <w:tabs>
          <w:tab w:val="num" w:pos="392"/>
        </w:tabs>
        <w:ind w:left="3128" w:hanging="936"/>
      </w:pPr>
    </w:lvl>
    <w:lvl w:ilvl="6">
      <w:start w:val="1"/>
      <w:numFmt w:val="decimal"/>
      <w:lvlText w:val="%1.%2.%3.%4.%5.%6.%7."/>
      <w:lvlJc w:val="left"/>
      <w:pPr>
        <w:tabs>
          <w:tab w:val="num" w:pos="392"/>
        </w:tabs>
        <w:ind w:left="3632" w:hanging="1080"/>
      </w:pPr>
    </w:lvl>
    <w:lvl w:ilvl="7">
      <w:start w:val="1"/>
      <w:numFmt w:val="decimal"/>
      <w:lvlText w:val="%1.%2.%3.%4.%5.%6.%7.%8."/>
      <w:lvlJc w:val="left"/>
      <w:pPr>
        <w:tabs>
          <w:tab w:val="num" w:pos="392"/>
        </w:tabs>
        <w:ind w:left="4136" w:hanging="1224"/>
      </w:pPr>
    </w:lvl>
    <w:lvl w:ilvl="8">
      <w:start w:val="1"/>
      <w:numFmt w:val="decimal"/>
      <w:lvlText w:val="%1.%2.%3.%4.%5.%6.%7.%8.%9."/>
      <w:lvlJc w:val="left"/>
      <w:pPr>
        <w:tabs>
          <w:tab w:val="num" w:pos="392"/>
        </w:tabs>
        <w:ind w:left="4712" w:hanging="1440"/>
      </w:pPr>
    </w:lvl>
  </w:abstractNum>
  <w:abstractNum w:abstractNumId="11"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7547F31"/>
    <w:multiLevelType w:val="multilevel"/>
    <w:tmpl w:val="627EEAEA"/>
    <w:lvl w:ilvl="0">
      <w:start w:val="1"/>
      <w:numFmt w:val="upperRoman"/>
      <w:lvlText w:val="%1."/>
      <w:lvlJc w:val="right"/>
      <w:pPr>
        <w:tabs>
          <w:tab w:val="num" w:pos="392"/>
        </w:tabs>
        <w:ind w:left="752" w:hanging="360"/>
      </w:pPr>
      <w:rPr>
        <w:b w:val="0"/>
      </w:rPr>
    </w:lvl>
    <w:lvl w:ilvl="1">
      <w:start w:val="1"/>
      <w:numFmt w:val="decimal"/>
      <w:lvlText w:val="%1.%2."/>
      <w:lvlJc w:val="left"/>
      <w:pPr>
        <w:tabs>
          <w:tab w:val="num" w:pos="392"/>
        </w:tabs>
        <w:ind w:left="1184" w:hanging="432"/>
      </w:pPr>
      <w:rPr>
        <w:rFonts w:ascii="Arial" w:hAnsi="Arial" w:cs="Arial"/>
        <w:b w:val="0"/>
        <w:i w:val="0"/>
        <w:strike w:val="0"/>
        <w:sz w:val="20"/>
        <w:szCs w:val="20"/>
      </w:rPr>
    </w:lvl>
    <w:lvl w:ilvl="2">
      <w:start w:val="1"/>
      <w:numFmt w:val="lowerLetter"/>
      <w:lvlText w:val="%3)"/>
      <w:lvlJc w:val="left"/>
      <w:pPr>
        <w:tabs>
          <w:tab w:val="num" w:pos="392"/>
        </w:tabs>
        <w:ind w:left="1616" w:hanging="504"/>
      </w:pPr>
      <w:rPr>
        <w:rFonts w:ascii="Arial" w:hAnsi="Arial" w:cs="Arial"/>
        <w:b w:val="0"/>
        <w:sz w:val="20"/>
        <w:szCs w:val="20"/>
      </w:rPr>
    </w:lvl>
    <w:lvl w:ilvl="3">
      <w:start w:val="1"/>
      <w:numFmt w:val="decimal"/>
      <w:lvlText w:val="%1.%2.%3.%4."/>
      <w:lvlJc w:val="left"/>
      <w:pPr>
        <w:tabs>
          <w:tab w:val="num" w:pos="392"/>
        </w:tabs>
        <w:ind w:left="2120" w:hanging="648"/>
      </w:pPr>
    </w:lvl>
    <w:lvl w:ilvl="4">
      <w:start w:val="1"/>
      <w:numFmt w:val="decimal"/>
      <w:lvlText w:val="%1.%2.%3.%4.%5."/>
      <w:lvlJc w:val="left"/>
      <w:pPr>
        <w:tabs>
          <w:tab w:val="num" w:pos="392"/>
        </w:tabs>
        <w:ind w:left="2624" w:hanging="792"/>
      </w:pPr>
    </w:lvl>
    <w:lvl w:ilvl="5">
      <w:start w:val="1"/>
      <w:numFmt w:val="decimal"/>
      <w:lvlText w:val="%1.%2.%3.%4.%5.%6."/>
      <w:lvlJc w:val="left"/>
      <w:pPr>
        <w:tabs>
          <w:tab w:val="num" w:pos="392"/>
        </w:tabs>
        <w:ind w:left="3128" w:hanging="936"/>
      </w:pPr>
    </w:lvl>
    <w:lvl w:ilvl="6">
      <w:start w:val="1"/>
      <w:numFmt w:val="decimal"/>
      <w:lvlText w:val="%1.%2.%3.%4.%5.%6.%7."/>
      <w:lvlJc w:val="left"/>
      <w:pPr>
        <w:tabs>
          <w:tab w:val="num" w:pos="392"/>
        </w:tabs>
        <w:ind w:left="3632" w:hanging="1080"/>
      </w:pPr>
    </w:lvl>
    <w:lvl w:ilvl="7">
      <w:start w:val="1"/>
      <w:numFmt w:val="decimal"/>
      <w:lvlText w:val="%1.%2.%3.%4.%5.%6.%7.%8."/>
      <w:lvlJc w:val="left"/>
      <w:pPr>
        <w:tabs>
          <w:tab w:val="num" w:pos="392"/>
        </w:tabs>
        <w:ind w:left="4136" w:hanging="1224"/>
      </w:pPr>
    </w:lvl>
    <w:lvl w:ilvl="8">
      <w:start w:val="1"/>
      <w:numFmt w:val="decimal"/>
      <w:lvlText w:val="%1.%2.%3.%4.%5.%6.%7.%8.%9."/>
      <w:lvlJc w:val="left"/>
      <w:pPr>
        <w:tabs>
          <w:tab w:val="num" w:pos="392"/>
        </w:tabs>
        <w:ind w:left="4712" w:hanging="1440"/>
      </w:pPr>
    </w:lvl>
  </w:abstractNum>
  <w:abstractNum w:abstractNumId="13" w15:restartNumberingAfterBreak="0">
    <w:nsid w:val="284E6CEA"/>
    <w:multiLevelType w:val="hybridMultilevel"/>
    <w:tmpl w:val="DB7C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E1110EB"/>
    <w:multiLevelType w:val="multilevel"/>
    <w:tmpl w:val="C104726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40E4592"/>
    <w:multiLevelType w:val="hybridMultilevel"/>
    <w:tmpl w:val="647A2818"/>
    <w:lvl w:ilvl="0" w:tplc="5F9A32DE">
      <w:start w:val="1"/>
      <w:numFmt w:val="decimal"/>
      <w:pStyle w:val="OPZ-1"/>
      <w:lvlText w:val="%1."/>
      <w:lvlJc w:val="left"/>
      <w:pPr>
        <w:ind w:left="750" w:hanging="390"/>
      </w:pPr>
      <w:rPr>
        <w:rFonts w:hint="default"/>
        <w:b/>
        <w:i w:val="0"/>
        <w:sz w:val="22"/>
        <w:szCs w:val="22"/>
      </w:rPr>
    </w:lvl>
    <w:lvl w:ilvl="1" w:tplc="8160E640">
      <w:start w:val="1"/>
      <w:numFmt w:val="lowerLetter"/>
      <w:lvlText w:val="%2)"/>
      <w:lvlJc w:val="left"/>
      <w:pPr>
        <w:ind w:left="1440" w:hanging="360"/>
      </w:pPr>
      <w:rPr>
        <w:rFonts w:hint="default"/>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8" w15:restartNumberingAfterBreak="0">
    <w:nsid w:val="376B314A"/>
    <w:multiLevelType w:val="hybridMultilevel"/>
    <w:tmpl w:val="A9362ED4"/>
    <w:lvl w:ilvl="0" w:tplc="CA3AA9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5"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6" w15:restartNumberingAfterBreak="0">
    <w:nsid w:val="4F73382D"/>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F969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33"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5"/>
  </w:num>
  <w:num w:numId="5">
    <w:abstractNumId w:val="26"/>
  </w:num>
  <w:num w:numId="6">
    <w:abstractNumId w:val="29"/>
  </w:num>
  <w:num w:numId="7">
    <w:abstractNumId w:val="35"/>
  </w:num>
  <w:num w:numId="8">
    <w:abstractNumId w:val="34"/>
  </w:num>
  <w:num w:numId="9">
    <w:abstractNumId w:val="7"/>
  </w:num>
  <w:num w:numId="10">
    <w:abstractNumId w:val="6"/>
  </w:num>
  <w:num w:numId="11">
    <w:abstractNumId w:val="27"/>
  </w:num>
  <w:num w:numId="12">
    <w:abstractNumId w:val="33"/>
  </w:num>
  <w:num w:numId="13">
    <w:abstractNumId w:val="23"/>
  </w:num>
  <w:num w:numId="14">
    <w:abstractNumId w:val="31"/>
  </w:num>
  <w:num w:numId="15">
    <w:abstractNumId w:val="36"/>
  </w:num>
  <w:num w:numId="16">
    <w:abstractNumId w:val="20"/>
  </w:num>
  <w:num w:numId="17">
    <w:abstractNumId w:val="32"/>
  </w:num>
  <w:num w:numId="18">
    <w:abstractNumId w:val="11"/>
  </w:num>
  <w:num w:numId="19">
    <w:abstractNumId w:val="37"/>
  </w:num>
  <w:num w:numId="20">
    <w:abstractNumId w:val="14"/>
  </w:num>
  <w:num w:numId="21">
    <w:abstractNumId w:val="24"/>
  </w:num>
  <w:num w:numId="22">
    <w:abstractNumId w:val="25"/>
  </w:num>
  <w:num w:numId="23">
    <w:abstractNumId w:val="17"/>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16"/>
  </w:num>
  <w:num w:numId="29">
    <w:abstractNumId w:val="28"/>
  </w:num>
  <w:num w:numId="30">
    <w:abstractNumId w:val="18"/>
  </w:num>
  <w:num w:numId="31">
    <w:abstractNumId w:val="9"/>
  </w:num>
  <w:num w:numId="32">
    <w:abstractNumId w:val="13"/>
  </w:num>
  <w:num w:numId="33">
    <w:abstractNumId w:val="15"/>
  </w:num>
  <w:num w:numId="34">
    <w:abstractNumId w:val="12"/>
  </w:num>
  <w:num w:numId="3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14C0"/>
    <w:rsid w:val="0001338D"/>
    <w:rsid w:val="00015881"/>
    <w:rsid w:val="00016D8C"/>
    <w:rsid w:val="00021160"/>
    <w:rsid w:val="00031830"/>
    <w:rsid w:val="00033641"/>
    <w:rsid w:val="00034240"/>
    <w:rsid w:val="00034D2F"/>
    <w:rsid w:val="00041F2B"/>
    <w:rsid w:val="00042153"/>
    <w:rsid w:val="00044C30"/>
    <w:rsid w:val="000519DE"/>
    <w:rsid w:val="000532A7"/>
    <w:rsid w:val="00053683"/>
    <w:rsid w:val="00055C59"/>
    <w:rsid w:val="00056074"/>
    <w:rsid w:val="00062A0C"/>
    <w:rsid w:val="00064047"/>
    <w:rsid w:val="00064A4B"/>
    <w:rsid w:val="0006559A"/>
    <w:rsid w:val="0007138C"/>
    <w:rsid w:val="000745D0"/>
    <w:rsid w:val="00076F09"/>
    <w:rsid w:val="000804F2"/>
    <w:rsid w:val="000834E4"/>
    <w:rsid w:val="000836B5"/>
    <w:rsid w:val="00083BA2"/>
    <w:rsid w:val="000940CC"/>
    <w:rsid w:val="00094EA2"/>
    <w:rsid w:val="00094F7F"/>
    <w:rsid w:val="0009620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48EE"/>
    <w:rsid w:val="000C5AA9"/>
    <w:rsid w:val="000C5E45"/>
    <w:rsid w:val="000D08AC"/>
    <w:rsid w:val="000D391A"/>
    <w:rsid w:val="000D4DB9"/>
    <w:rsid w:val="000E72CD"/>
    <w:rsid w:val="000F4FDE"/>
    <w:rsid w:val="000F739C"/>
    <w:rsid w:val="00100F06"/>
    <w:rsid w:val="00102F66"/>
    <w:rsid w:val="00103DF7"/>
    <w:rsid w:val="00107493"/>
    <w:rsid w:val="00111CFC"/>
    <w:rsid w:val="0011251F"/>
    <w:rsid w:val="001139B0"/>
    <w:rsid w:val="0011551B"/>
    <w:rsid w:val="00116794"/>
    <w:rsid w:val="00117707"/>
    <w:rsid w:val="001202C8"/>
    <w:rsid w:val="00120854"/>
    <w:rsid w:val="00122636"/>
    <w:rsid w:val="00124A02"/>
    <w:rsid w:val="00127F61"/>
    <w:rsid w:val="00130CA1"/>
    <w:rsid w:val="00130E89"/>
    <w:rsid w:val="001341F4"/>
    <w:rsid w:val="00136FDC"/>
    <w:rsid w:val="001415F1"/>
    <w:rsid w:val="0014380F"/>
    <w:rsid w:val="001456F7"/>
    <w:rsid w:val="001477F4"/>
    <w:rsid w:val="00157E08"/>
    <w:rsid w:val="00164055"/>
    <w:rsid w:val="001645A0"/>
    <w:rsid w:val="001665F1"/>
    <w:rsid w:val="00167423"/>
    <w:rsid w:val="001707E7"/>
    <w:rsid w:val="00172C3E"/>
    <w:rsid w:val="001755FF"/>
    <w:rsid w:val="001757D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037C"/>
    <w:rsid w:val="001D2ACB"/>
    <w:rsid w:val="001D4BF7"/>
    <w:rsid w:val="001D6963"/>
    <w:rsid w:val="001E0579"/>
    <w:rsid w:val="001E48D8"/>
    <w:rsid w:val="001E4C6C"/>
    <w:rsid w:val="001F3202"/>
    <w:rsid w:val="001F3495"/>
    <w:rsid w:val="001F4931"/>
    <w:rsid w:val="001F54B2"/>
    <w:rsid w:val="001F576C"/>
    <w:rsid w:val="001F750B"/>
    <w:rsid w:val="001F7C08"/>
    <w:rsid w:val="002075B7"/>
    <w:rsid w:val="002145AD"/>
    <w:rsid w:val="00214CB4"/>
    <w:rsid w:val="00222AA7"/>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2ADC"/>
    <w:rsid w:val="002C3C0A"/>
    <w:rsid w:val="002C3F2B"/>
    <w:rsid w:val="002C49B9"/>
    <w:rsid w:val="002D229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18A6"/>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2875"/>
    <w:rsid w:val="003749E5"/>
    <w:rsid w:val="0037563C"/>
    <w:rsid w:val="00377C37"/>
    <w:rsid w:val="00380034"/>
    <w:rsid w:val="003843AE"/>
    <w:rsid w:val="00386745"/>
    <w:rsid w:val="00393443"/>
    <w:rsid w:val="00394793"/>
    <w:rsid w:val="003957EC"/>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E75C8"/>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6E70"/>
    <w:rsid w:val="00467646"/>
    <w:rsid w:val="004707B4"/>
    <w:rsid w:val="0047118F"/>
    <w:rsid w:val="00474A5D"/>
    <w:rsid w:val="004761C1"/>
    <w:rsid w:val="00477548"/>
    <w:rsid w:val="00480EB2"/>
    <w:rsid w:val="004819FB"/>
    <w:rsid w:val="004842D3"/>
    <w:rsid w:val="004860E9"/>
    <w:rsid w:val="004946BE"/>
    <w:rsid w:val="00496A2F"/>
    <w:rsid w:val="00497DAB"/>
    <w:rsid w:val="004A0DD8"/>
    <w:rsid w:val="004A6FE6"/>
    <w:rsid w:val="004B1D60"/>
    <w:rsid w:val="004B251A"/>
    <w:rsid w:val="004B2842"/>
    <w:rsid w:val="004B3825"/>
    <w:rsid w:val="004B3B8D"/>
    <w:rsid w:val="004B4614"/>
    <w:rsid w:val="004B5239"/>
    <w:rsid w:val="004B6064"/>
    <w:rsid w:val="004B69F8"/>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4F60"/>
    <w:rsid w:val="005751F6"/>
    <w:rsid w:val="005801A8"/>
    <w:rsid w:val="005843AF"/>
    <w:rsid w:val="005906B0"/>
    <w:rsid w:val="00591775"/>
    <w:rsid w:val="0059558E"/>
    <w:rsid w:val="00595744"/>
    <w:rsid w:val="005A0149"/>
    <w:rsid w:val="005A16DA"/>
    <w:rsid w:val="005A2616"/>
    <w:rsid w:val="005A2655"/>
    <w:rsid w:val="005A4A63"/>
    <w:rsid w:val="005A4E2C"/>
    <w:rsid w:val="005A7F21"/>
    <w:rsid w:val="005B0441"/>
    <w:rsid w:val="005B2845"/>
    <w:rsid w:val="005B44BF"/>
    <w:rsid w:val="005C101A"/>
    <w:rsid w:val="005C149D"/>
    <w:rsid w:val="005C1DC1"/>
    <w:rsid w:val="005C3104"/>
    <w:rsid w:val="005D2412"/>
    <w:rsid w:val="005D3285"/>
    <w:rsid w:val="005D341F"/>
    <w:rsid w:val="005D4799"/>
    <w:rsid w:val="005D47D2"/>
    <w:rsid w:val="005E0C16"/>
    <w:rsid w:val="005E1B78"/>
    <w:rsid w:val="005E544B"/>
    <w:rsid w:val="005F43C0"/>
    <w:rsid w:val="005F7B3A"/>
    <w:rsid w:val="006022DC"/>
    <w:rsid w:val="006059AD"/>
    <w:rsid w:val="00613932"/>
    <w:rsid w:val="00614756"/>
    <w:rsid w:val="00614831"/>
    <w:rsid w:val="00615DC6"/>
    <w:rsid w:val="006201FD"/>
    <w:rsid w:val="00621A5C"/>
    <w:rsid w:val="00623015"/>
    <w:rsid w:val="0062588F"/>
    <w:rsid w:val="0062638A"/>
    <w:rsid w:val="00626975"/>
    <w:rsid w:val="00627F77"/>
    <w:rsid w:val="00631F5B"/>
    <w:rsid w:val="00631F9E"/>
    <w:rsid w:val="0063246C"/>
    <w:rsid w:val="00632519"/>
    <w:rsid w:val="00633BF0"/>
    <w:rsid w:val="00633D0D"/>
    <w:rsid w:val="006353BB"/>
    <w:rsid w:val="00642681"/>
    <w:rsid w:val="0064391C"/>
    <w:rsid w:val="0064549A"/>
    <w:rsid w:val="006456BB"/>
    <w:rsid w:val="006461C4"/>
    <w:rsid w:val="006469B4"/>
    <w:rsid w:val="006476A6"/>
    <w:rsid w:val="0065246E"/>
    <w:rsid w:val="00656787"/>
    <w:rsid w:val="00661DF7"/>
    <w:rsid w:val="00665342"/>
    <w:rsid w:val="006662DB"/>
    <w:rsid w:val="00667FD2"/>
    <w:rsid w:val="00670074"/>
    <w:rsid w:val="00681696"/>
    <w:rsid w:val="00683EDC"/>
    <w:rsid w:val="00683FAC"/>
    <w:rsid w:val="0068458E"/>
    <w:rsid w:val="006850F2"/>
    <w:rsid w:val="00687271"/>
    <w:rsid w:val="006954A7"/>
    <w:rsid w:val="00696718"/>
    <w:rsid w:val="00697B32"/>
    <w:rsid w:val="006A455E"/>
    <w:rsid w:val="006A77B9"/>
    <w:rsid w:val="006A7C92"/>
    <w:rsid w:val="006B006B"/>
    <w:rsid w:val="006B4A2E"/>
    <w:rsid w:val="006B6F80"/>
    <w:rsid w:val="006C06FD"/>
    <w:rsid w:val="006C1707"/>
    <w:rsid w:val="006C5A21"/>
    <w:rsid w:val="006D0203"/>
    <w:rsid w:val="006D276B"/>
    <w:rsid w:val="006D4356"/>
    <w:rsid w:val="006D49C7"/>
    <w:rsid w:val="006D557E"/>
    <w:rsid w:val="006D631F"/>
    <w:rsid w:val="006D74F5"/>
    <w:rsid w:val="006E053B"/>
    <w:rsid w:val="006E0A0A"/>
    <w:rsid w:val="006E3455"/>
    <w:rsid w:val="006F21CB"/>
    <w:rsid w:val="006F4129"/>
    <w:rsid w:val="006F4A63"/>
    <w:rsid w:val="006F57FD"/>
    <w:rsid w:val="007003DB"/>
    <w:rsid w:val="00701FD3"/>
    <w:rsid w:val="00706F96"/>
    <w:rsid w:val="00717BB0"/>
    <w:rsid w:val="0072350F"/>
    <w:rsid w:val="00726C2F"/>
    <w:rsid w:val="00730EF8"/>
    <w:rsid w:val="00731D7A"/>
    <w:rsid w:val="00732453"/>
    <w:rsid w:val="00732CE3"/>
    <w:rsid w:val="007400BD"/>
    <w:rsid w:val="007402B6"/>
    <w:rsid w:val="007436FF"/>
    <w:rsid w:val="00744EB5"/>
    <w:rsid w:val="00746400"/>
    <w:rsid w:val="007471C3"/>
    <w:rsid w:val="007475CF"/>
    <w:rsid w:val="007521C0"/>
    <w:rsid w:val="00755C1A"/>
    <w:rsid w:val="00756480"/>
    <w:rsid w:val="007608DD"/>
    <w:rsid w:val="00760A52"/>
    <w:rsid w:val="00763C48"/>
    <w:rsid w:val="007656DD"/>
    <w:rsid w:val="00765871"/>
    <w:rsid w:val="00772854"/>
    <w:rsid w:val="0077582F"/>
    <w:rsid w:val="007767A9"/>
    <w:rsid w:val="00776808"/>
    <w:rsid w:val="0078316D"/>
    <w:rsid w:val="00783479"/>
    <w:rsid w:val="00784CE5"/>
    <w:rsid w:val="007855A2"/>
    <w:rsid w:val="00787772"/>
    <w:rsid w:val="00790096"/>
    <w:rsid w:val="00790792"/>
    <w:rsid w:val="00792E6A"/>
    <w:rsid w:val="007933C2"/>
    <w:rsid w:val="007976ED"/>
    <w:rsid w:val="007978F2"/>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0698"/>
    <w:rsid w:val="007E3726"/>
    <w:rsid w:val="007E42CC"/>
    <w:rsid w:val="007E730B"/>
    <w:rsid w:val="007E785A"/>
    <w:rsid w:val="007F304A"/>
    <w:rsid w:val="007F312E"/>
    <w:rsid w:val="007F462C"/>
    <w:rsid w:val="00805A7A"/>
    <w:rsid w:val="00805EEF"/>
    <w:rsid w:val="00807822"/>
    <w:rsid w:val="00807F84"/>
    <w:rsid w:val="008146CA"/>
    <w:rsid w:val="00814E1D"/>
    <w:rsid w:val="0082109B"/>
    <w:rsid w:val="00822A14"/>
    <w:rsid w:val="00823476"/>
    <w:rsid w:val="0082559C"/>
    <w:rsid w:val="00826E83"/>
    <w:rsid w:val="00832560"/>
    <w:rsid w:val="00837486"/>
    <w:rsid w:val="0084160E"/>
    <w:rsid w:val="00842631"/>
    <w:rsid w:val="00845C39"/>
    <w:rsid w:val="008472BD"/>
    <w:rsid w:val="00850256"/>
    <w:rsid w:val="0085557D"/>
    <w:rsid w:val="008637FC"/>
    <w:rsid w:val="008649F8"/>
    <w:rsid w:val="00872A73"/>
    <w:rsid w:val="0087416F"/>
    <w:rsid w:val="00875847"/>
    <w:rsid w:val="0088319E"/>
    <w:rsid w:val="008849CB"/>
    <w:rsid w:val="00891719"/>
    <w:rsid w:val="008932ED"/>
    <w:rsid w:val="00895C71"/>
    <w:rsid w:val="008A0385"/>
    <w:rsid w:val="008A1340"/>
    <w:rsid w:val="008A3E60"/>
    <w:rsid w:val="008B2C4E"/>
    <w:rsid w:val="008C079E"/>
    <w:rsid w:val="008C0EE5"/>
    <w:rsid w:val="008C0F64"/>
    <w:rsid w:val="008C1F90"/>
    <w:rsid w:val="008C2B31"/>
    <w:rsid w:val="008C5715"/>
    <w:rsid w:val="008D049C"/>
    <w:rsid w:val="008D07B4"/>
    <w:rsid w:val="008D1A83"/>
    <w:rsid w:val="008D7A73"/>
    <w:rsid w:val="008F0D61"/>
    <w:rsid w:val="008F17A8"/>
    <w:rsid w:val="008F415B"/>
    <w:rsid w:val="008F47A9"/>
    <w:rsid w:val="008F4FEF"/>
    <w:rsid w:val="008F6276"/>
    <w:rsid w:val="008F64E0"/>
    <w:rsid w:val="0090436B"/>
    <w:rsid w:val="00910AE0"/>
    <w:rsid w:val="00911C9F"/>
    <w:rsid w:val="00915FA3"/>
    <w:rsid w:val="0091658E"/>
    <w:rsid w:val="00921601"/>
    <w:rsid w:val="0092341A"/>
    <w:rsid w:val="00924C57"/>
    <w:rsid w:val="00924D1F"/>
    <w:rsid w:val="00930F23"/>
    <w:rsid w:val="00930FBE"/>
    <w:rsid w:val="00934595"/>
    <w:rsid w:val="00934830"/>
    <w:rsid w:val="00934A3A"/>
    <w:rsid w:val="00934FB1"/>
    <w:rsid w:val="00935C3F"/>
    <w:rsid w:val="0094182F"/>
    <w:rsid w:val="00947EE8"/>
    <w:rsid w:val="0095076C"/>
    <w:rsid w:val="009539F3"/>
    <w:rsid w:val="00953B4C"/>
    <w:rsid w:val="00953ED5"/>
    <w:rsid w:val="0095530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9F3"/>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5793"/>
    <w:rsid w:val="00A060EC"/>
    <w:rsid w:val="00A07CA6"/>
    <w:rsid w:val="00A12532"/>
    <w:rsid w:val="00A24D3D"/>
    <w:rsid w:val="00A25912"/>
    <w:rsid w:val="00A30A98"/>
    <w:rsid w:val="00A3101D"/>
    <w:rsid w:val="00A3167A"/>
    <w:rsid w:val="00A31784"/>
    <w:rsid w:val="00A34BF7"/>
    <w:rsid w:val="00A34E3D"/>
    <w:rsid w:val="00A35455"/>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7DDB"/>
    <w:rsid w:val="00AA0441"/>
    <w:rsid w:val="00AA1905"/>
    <w:rsid w:val="00AA1A39"/>
    <w:rsid w:val="00AA1EFA"/>
    <w:rsid w:val="00AA3B7E"/>
    <w:rsid w:val="00AA4538"/>
    <w:rsid w:val="00AB0AC6"/>
    <w:rsid w:val="00AB5FF1"/>
    <w:rsid w:val="00AB7273"/>
    <w:rsid w:val="00AC0236"/>
    <w:rsid w:val="00AC0CB7"/>
    <w:rsid w:val="00AC2321"/>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4545"/>
    <w:rsid w:val="00B15B02"/>
    <w:rsid w:val="00B161F2"/>
    <w:rsid w:val="00B16979"/>
    <w:rsid w:val="00B215DA"/>
    <w:rsid w:val="00B22AE9"/>
    <w:rsid w:val="00B2308F"/>
    <w:rsid w:val="00B26F94"/>
    <w:rsid w:val="00B27833"/>
    <w:rsid w:val="00B31AD8"/>
    <w:rsid w:val="00B33425"/>
    <w:rsid w:val="00B335EB"/>
    <w:rsid w:val="00B3523E"/>
    <w:rsid w:val="00B3791C"/>
    <w:rsid w:val="00B41125"/>
    <w:rsid w:val="00B42EF3"/>
    <w:rsid w:val="00B43282"/>
    <w:rsid w:val="00B4361A"/>
    <w:rsid w:val="00B43DA3"/>
    <w:rsid w:val="00B44762"/>
    <w:rsid w:val="00B51064"/>
    <w:rsid w:val="00B51348"/>
    <w:rsid w:val="00B521B0"/>
    <w:rsid w:val="00B52C68"/>
    <w:rsid w:val="00B54B50"/>
    <w:rsid w:val="00B56983"/>
    <w:rsid w:val="00B61D9C"/>
    <w:rsid w:val="00B700D8"/>
    <w:rsid w:val="00B701BF"/>
    <w:rsid w:val="00B714F4"/>
    <w:rsid w:val="00B71E97"/>
    <w:rsid w:val="00B72CCF"/>
    <w:rsid w:val="00B73B2E"/>
    <w:rsid w:val="00B764DE"/>
    <w:rsid w:val="00B77DA4"/>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531B"/>
    <w:rsid w:val="00BC657F"/>
    <w:rsid w:val="00BD07AF"/>
    <w:rsid w:val="00BE1C3D"/>
    <w:rsid w:val="00BE2402"/>
    <w:rsid w:val="00BE48E0"/>
    <w:rsid w:val="00BE5234"/>
    <w:rsid w:val="00BF3E09"/>
    <w:rsid w:val="00BF4C23"/>
    <w:rsid w:val="00BF5963"/>
    <w:rsid w:val="00C00663"/>
    <w:rsid w:val="00C00851"/>
    <w:rsid w:val="00C112F2"/>
    <w:rsid w:val="00C14F4A"/>
    <w:rsid w:val="00C160E1"/>
    <w:rsid w:val="00C22B83"/>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014B"/>
    <w:rsid w:val="00CA2DD1"/>
    <w:rsid w:val="00CA30B2"/>
    <w:rsid w:val="00CA3871"/>
    <w:rsid w:val="00CA3F5D"/>
    <w:rsid w:val="00CA4E1F"/>
    <w:rsid w:val="00CA5F90"/>
    <w:rsid w:val="00CA7035"/>
    <w:rsid w:val="00CA7A91"/>
    <w:rsid w:val="00CB0012"/>
    <w:rsid w:val="00CB34DD"/>
    <w:rsid w:val="00CB4F78"/>
    <w:rsid w:val="00CC3A96"/>
    <w:rsid w:val="00CC7D00"/>
    <w:rsid w:val="00CD15AA"/>
    <w:rsid w:val="00CD54F2"/>
    <w:rsid w:val="00CD5B23"/>
    <w:rsid w:val="00CD7298"/>
    <w:rsid w:val="00CE41DA"/>
    <w:rsid w:val="00CF046F"/>
    <w:rsid w:val="00CF299F"/>
    <w:rsid w:val="00CF2CA3"/>
    <w:rsid w:val="00CF2EAE"/>
    <w:rsid w:val="00CF3720"/>
    <w:rsid w:val="00CF40D9"/>
    <w:rsid w:val="00D00359"/>
    <w:rsid w:val="00D0043E"/>
    <w:rsid w:val="00D010D1"/>
    <w:rsid w:val="00D03A14"/>
    <w:rsid w:val="00D04152"/>
    <w:rsid w:val="00D0744D"/>
    <w:rsid w:val="00D100A1"/>
    <w:rsid w:val="00D108B1"/>
    <w:rsid w:val="00D11882"/>
    <w:rsid w:val="00D1339A"/>
    <w:rsid w:val="00D150E8"/>
    <w:rsid w:val="00D208A1"/>
    <w:rsid w:val="00D2448A"/>
    <w:rsid w:val="00D306F3"/>
    <w:rsid w:val="00D30769"/>
    <w:rsid w:val="00D338E8"/>
    <w:rsid w:val="00D34A5E"/>
    <w:rsid w:val="00D34E90"/>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5DE2"/>
    <w:rsid w:val="00DB6B15"/>
    <w:rsid w:val="00DB72C3"/>
    <w:rsid w:val="00DC064F"/>
    <w:rsid w:val="00DC0B44"/>
    <w:rsid w:val="00DC0E4C"/>
    <w:rsid w:val="00DC246C"/>
    <w:rsid w:val="00DC272E"/>
    <w:rsid w:val="00DC7EF3"/>
    <w:rsid w:val="00DD1089"/>
    <w:rsid w:val="00DE25F5"/>
    <w:rsid w:val="00DE4BCF"/>
    <w:rsid w:val="00DE530D"/>
    <w:rsid w:val="00DE5531"/>
    <w:rsid w:val="00DE6891"/>
    <w:rsid w:val="00DE7273"/>
    <w:rsid w:val="00DF4079"/>
    <w:rsid w:val="00DF43BA"/>
    <w:rsid w:val="00DF565B"/>
    <w:rsid w:val="00DF63A7"/>
    <w:rsid w:val="00DF6D22"/>
    <w:rsid w:val="00E007F4"/>
    <w:rsid w:val="00E03533"/>
    <w:rsid w:val="00E03776"/>
    <w:rsid w:val="00E06438"/>
    <w:rsid w:val="00E07491"/>
    <w:rsid w:val="00E07C4A"/>
    <w:rsid w:val="00E111C0"/>
    <w:rsid w:val="00E1605D"/>
    <w:rsid w:val="00E179FF"/>
    <w:rsid w:val="00E21113"/>
    <w:rsid w:val="00E34A19"/>
    <w:rsid w:val="00E40F98"/>
    <w:rsid w:val="00E43C9A"/>
    <w:rsid w:val="00E46087"/>
    <w:rsid w:val="00E529AB"/>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1A48"/>
    <w:rsid w:val="00E93ABA"/>
    <w:rsid w:val="00EA1252"/>
    <w:rsid w:val="00EA17E7"/>
    <w:rsid w:val="00EA3AC5"/>
    <w:rsid w:val="00EA4DE6"/>
    <w:rsid w:val="00EA5590"/>
    <w:rsid w:val="00EB24B1"/>
    <w:rsid w:val="00EC4CF1"/>
    <w:rsid w:val="00EC7C40"/>
    <w:rsid w:val="00EC7CC0"/>
    <w:rsid w:val="00ED48C7"/>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3794B"/>
    <w:rsid w:val="00F42040"/>
    <w:rsid w:val="00F42F1A"/>
    <w:rsid w:val="00F44507"/>
    <w:rsid w:val="00F448CE"/>
    <w:rsid w:val="00F45CD6"/>
    <w:rsid w:val="00F4640E"/>
    <w:rsid w:val="00F517D4"/>
    <w:rsid w:val="00F51CAB"/>
    <w:rsid w:val="00F52F99"/>
    <w:rsid w:val="00F537C0"/>
    <w:rsid w:val="00F5403C"/>
    <w:rsid w:val="00F55E65"/>
    <w:rsid w:val="00F57C23"/>
    <w:rsid w:val="00F60682"/>
    <w:rsid w:val="00F60EDC"/>
    <w:rsid w:val="00F618BB"/>
    <w:rsid w:val="00F71575"/>
    <w:rsid w:val="00F73389"/>
    <w:rsid w:val="00F73872"/>
    <w:rsid w:val="00F7399E"/>
    <w:rsid w:val="00F75FDD"/>
    <w:rsid w:val="00F76C63"/>
    <w:rsid w:val="00F8086C"/>
    <w:rsid w:val="00F854C5"/>
    <w:rsid w:val="00F87EC1"/>
    <w:rsid w:val="00F907DD"/>
    <w:rsid w:val="00F92B73"/>
    <w:rsid w:val="00F93A13"/>
    <w:rsid w:val="00F95394"/>
    <w:rsid w:val="00FA5163"/>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D678197F-3A03-4DF7-A256-4CCEC3D6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iPriority w:val="9"/>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uiPriority w:val="9"/>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uiPriority w:val="9"/>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D338E8"/>
    <w:pPr>
      <w:tabs>
        <w:tab w:val="left" w:pos="-2160"/>
        <w:tab w:val="left" w:pos="-1980"/>
        <w:tab w:val="right" w:leader="dot" w:pos="9062"/>
      </w:tabs>
      <w:spacing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 w:type="paragraph" w:styleId="Tekstpodstawowy">
    <w:name w:val="Body Text"/>
    <w:basedOn w:val="Normalny"/>
    <w:link w:val="TekstpodstawowyZnak"/>
    <w:uiPriority w:val="1"/>
    <w:qFormat/>
    <w:rsid w:val="001341F4"/>
    <w:pPr>
      <w:widowControl w:val="0"/>
      <w:autoSpaceDE w:val="0"/>
      <w:autoSpaceDN w:val="0"/>
    </w:pPr>
    <w:rPr>
      <w:rFonts w:ascii="Times New Roman" w:eastAsia="Times New Roman" w:hAnsi="Times New Roman" w:cs="Times New Roman"/>
      <w:sz w:val="21"/>
      <w:szCs w:val="21"/>
      <w:lang w:val="en-US"/>
    </w:rPr>
  </w:style>
  <w:style w:type="character" w:customStyle="1" w:styleId="TekstpodstawowyZnak">
    <w:name w:val="Tekst podstawowy Znak"/>
    <w:basedOn w:val="Domylnaczcionkaakapitu"/>
    <w:link w:val="Tekstpodstawowy"/>
    <w:uiPriority w:val="1"/>
    <w:rsid w:val="001341F4"/>
    <w:rPr>
      <w:rFonts w:ascii="Times New Roman" w:eastAsia="Times New Roman" w:hAnsi="Times New Roman" w:cs="Times New Roman"/>
      <w:sz w:val="21"/>
      <w:szCs w:val="21"/>
      <w:lang w:val="en-US"/>
    </w:rPr>
  </w:style>
  <w:style w:type="paragraph" w:customStyle="1" w:styleId="par">
    <w:name w:val="par."/>
    <w:basedOn w:val="Normalny"/>
    <w:link w:val="parZnak"/>
    <w:qFormat/>
    <w:rsid w:val="00F44507"/>
    <w:pPr>
      <w:jc w:val="center"/>
    </w:pPr>
    <w:rPr>
      <w:rFonts w:ascii="Times New Roman" w:eastAsia="Times New Roman" w:hAnsi="Times New Roman" w:cs="Times New Roman"/>
      <w:b/>
      <w:sz w:val="18"/>
      <w:lang w:eastAsia="pl-PL"/>
    </w:rPr>
  </w:style>
  <w:style w:type="character" w:customStyle="1" w:styleId="parZnak">
    <w:name w:val="par. Znak"/>
    <w:link w:val="par"/>
    <w:rsid w:val="00F44507"/>
    <w:rPr>
      <w:rFonts w:ascii="Times New Roman" w:eastAsia="Times New Roman" w:hAnsi="Times New Roman" w:cs="Times New Roman"/>
      <w:b/>
      <w:sz w:val="18"/>
      <w:lang w:eastAsia="pl-PL"/>
    </w:rPr>
  </w:style>
  <w:style w:type="paragraph" w:customStyle="1" w:styleId="OPZ-1">
    <w:name w:val="OPZ-1"/>
    <w:basedOn w:val="par"/>
    <w:link w:val="OPZ-1Znak"/>
    <w:qFormat/>
    <w:rsid w:val="00BC531B"/>
    <w:pPr>
      <w:numPr>
        <w:numId w:val="28"/>
      </w:numPr>
      <w:spacing w:line="276" w:lineRule="auto"/>
      <w:jc w:val="both"/>
    </w:pPr>
    <w:rPr>
      <w:rFonts w:asciiTheme="minorHAnsi" w:hAnsiTheme="minorHAnsi" w:cstheme="minorHAnsi"/>
      <w:b w:val="0"/>
      <w:sz w:val="20"/>
      <w:szCs w:val="20"/>
    </w:rPr>
  </w:style>
  <w:style w:type="character" w:customStyle="1" w:styleId="OPZ-1Znak">
    <w:name w:val="OPZ-1 Znak"/>
    <w:basedOn w:val="Domylnaczcionkaakapitu"/>
    <w:link w:val="OPZ-1"/>
    <w:rsid w:val="00BC531B"/>
    <w:rPr>
      <w:rFonts w:eastAsia="Times New Roman" w:cstheme="minorHAns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413965628">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iod@kolejemalopolskie.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kolejemalopolskie.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wyszukiwar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AA28-60AB-4298-A1E8-60A67FA4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7558</Words>
  <Characters>45353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52806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Karolina Ostrowska</cp:lastModifiedBy>
  <cp:revision>33</cp:revision>
  <cp:lastPrinted>2021-07-14T09:51:00Z</cp:lastPrinted>
  <dcterms:created xsi:type="dcterms:W3CDTF">2021-10-14T12:29:00Z</dcterms:created>
  <dcterms:modified xsi:type="dcterms:W3CDTF">2021-11-29T08:27:00Z</dcterms:modified>
  <cp:category/>
</cp:coreProperties>
</file>