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237FA" w14:textId="082915E9" w:rsidR="00EA0BCB" w:rsidRDefault="00EA0BCB" w:rsidP="0096489F">
      <w:pPr>
        <w:pStyle w:val="Textbody"/>
        <w:tabs>
          <w:tab w:val="left" w:pos="708"/>
        </w:tabs>
        <w:spacing w:after="0"/>
        <w:rPr>
          <w:rFonts w:ascii="Arial" w:eastAsia="Arial Unicode MS" w:hAnsi="Arial" w:cs="Arial"/>
          <w:b/>
          <w:spacing w:val="20"/>
          <w:sz w:val="32"/>
          <w:szCs w:val="32"/>
        </w:rPr>
      </w:pPr>
    </w:p>
    <w:p w14:paraId="2B3A4EC8" w14:textId="77777777" w:rsidR="006C26F9" w:rsidRDefault="006C26F9" w:rsidP="00EA0BCB">
      <w:pPr>
        <w:pStyle w:val="Textbody"/>
        <w:tabs>
          <w:tab w:val="left" w:pos="708"/>
        </w:tabs>
        <w:spacing w:after="0"/>
        <w:jc w:val="center"/>
        <w:rPr>
          <w:rFonts w:ascii="Arial" w:eastAsia="Arial Unicode MS" w:hAnsi="Arial" w:cs="Arial"/>
          <w:b/>
          <w:spacing w:val="20"/>
          <w:sz w:val="32"/>
          <w:szCs w:val="32"/>
        </w:rPr>
      </w:pPr>
    </w:p>
    <w:p w14:paraId="44BCAAC8" w14:textId="7A1C4E3B" w:rsidR="00EA0BCB" w:rsidRDefault="00EA0BCB" w:rsidP="00EA0B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14F0A1FC" w14:textId="77777777" w:rsidR="00EA0BCB" w:rsidRDefault="00EA0BCB" w:rsidP="00EA0BCB">
      <w:pPr>
        <w:pStyle w:val="Textbody"/>
        <w:tabs>
          <w:tab w:val="left" w:pos="708"/>
        </w:tabs>
        <w:spacing w:after="0"/>
        <w:jc w:val="center"/>
      </w:pPr>
      <w:r>
        <w:rPr>
          <w:rFonts w:ascii="Arial" w:eastAsia="Arial Unicode MS" w:hAnsi="Arial" w:cs="Arial"/>
          <w:b/>
          <w:spacing w:val="20"/>
          <w:sz w:val="32"/>
          <w:szCs w:val="32"/>
        </w:rPr>
        <w:t>WARUNKÓW ZAMÓWIENIA</w:t>
      </w:r>
    </w:p>
    <w:p w14:paraId="6E830687" w14:textId="77777777" w:rsidR="00EA0BCB" w:rsidRDefault="00EA0BCB" w:rsidP="00EA0B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1C6EE76" w14:textId="67B6E3A8" w:rsidR="006C26F9" w:rsidRDefault="006C26F9" w:rsidP="00EA0BCB">
      <w:pPr>
        <w:pStyle w:val="Tekstpodstawowy2"/>
        <w:spacing w:line="276" w:lineRule="auto"/>
        <w:rPr>
          <w:rFonts w:ascii="Arial" w:eastAsia="Calibri" w:hAnsi="Arial" w:cs="Arial"/>
          <w:b/>
          <w:sz w:val="22"/>
          <w:szCs w:val="24"/>
          <w:lang w:eastAsia="en-US"/>
        </w:rPr>
      </w:pPr>
    </w:p>
    <w:p w14:paraId="6E48861C" w14:textId="77777777" w:rsidR="006C26F9" w:rsidRDefault="006C26F9" w:rsidP="00EA0BCB">
      <w:pPr>
        <w:pStyle w:val="Tekstpodstawowy2"/>
        <w:spacing w:line="276" w:lineRule="auto"/>
        <w:rPr>
          <w:rFonts w:ascii="Arial" w:eastAsia="Calibri" w:hAnsi="Arial" w:cs="Arial"/>
          <w:b/>
          <w:sz w:val="22"/>
          <w:szCs w:val="24"/>
          <w:lang w:eastAsia="en-US"/>
        </w:rPr>
      </w:pPr>
    </w:p>
    <w:p w14:paraId="01C7725E" w14:textId="77777777" w:rsidR="006C26F9" w:rsidRDefault="006C26F9" w:rsidP="00EA0BCB">
      <w:pPr>
        <w:pStyle w:val="Tekstpodstawowy2"/>
        <w:spacing w:line="276" w:lineRule="auto"/>
        <w:rPr>
          <w:rFonts w:ascii="Arial" w:eastAsia="Calibri" w:hAnsi="Arial" w:cs="Arial"/>
          <w:b/>
          <w:sz w:val="22"/>
          <w:szCs w:val="24"/>
          <w:lang w:eastAsia="en-US"/>
        </w:rPr>
      </w:pPr>
    </w:p>
    <w:p w14:paraId="17D724A8" w14:textId="77777777" w:rsidR="00EA0BCB" w:rsidRPr="002F7C54" w:rsidRDefault="00EA0BCB" w:rsidP="00EA0BCB">
      <w:pPr>
        <w:suppressAutoHyphens w:val="0"/>
        <w:spacing w:line="276" w:lineRule="auto"/>
        <w:jc w:val="center"/>
        <w:rPr>
          <w:rFonts w:ascii="Arial" w:eastAsia="Calibri" w:hAnsi="Arial"/>
          <w:b/>
          <w:sz w:val="28"/>
          <w:szCs w:val="28"/>
        </w:rPr>
      </w:pPr>
    </w:p>
    <w:p w14:paraId="0187E68E" w14:textId="7EB03A81" w:rsidR="00EA0BCB" w:rsidRDefault="00EA0BCB" w:rsidP="00EA0BCB">
      <w:pPr>
        <w:suppressAutoHyphens w:val="0"/>
        <w:spacing w:line="276" w:lineRule="auto"/>
        <w:jc w:val="center"/>
        <w:rPr>
          <w:rFonts w:ascii="Arial" w:hAnsi="Arial"/>
          <w:b/>
          <w:sz w:val="28"/>
          <w:szCs w:val="28"/>
        </w:rPr>
      </w:pPr>
      <w:r w:rsidRPr="00EA0BCB">
        <w:rPr>
          <w:rFonts w:ascii="Arial" w:hAnsi="Arial"/>
          <w:b/>
          <w:sz w:val="28"/>
          <w:szCs w:val="28"/>
        </w:rPr>
        <w:t xml:space="preserve">Dostawa </w:t>
      </w:r>
      <w:bookmarkStart w:id="0" w:name="_Hlk135817673"/>
      <w:r w:rsidR="005716F0">
        <w:rPr>
          <w:rFonts w:ascii="Arial" w:hAnsi="Arial"/>
          <w:b/>
          <w:sz w:val="28"/>
          <w:szCs w:val="28"/>
        </w:rPr>
        <w:t xml:space="preserve">mebli </w:t>
      </w:r>
      <w:r w:rsidR="003E305B">
        <w:rPr>
          <w:rFonts w:ascii="Arial" w:hAnsi="Arial"/>
          <w:b/>
          <w:sz w:val="28"/>
          <w:szCs w:val="28"/>
        </w:rPr>
        <w:t>biurowych</w:t>
      </w:r>
      <w:r w:rsidR="005716F0">
        <w:rPr>
          <w:rFonts w:ascii="Arial" w:hAnsi="Arial"/>
          <w:b/>
          <w:sz w:val="28"/>
          <w:szCs w:val="28"/>
        </w:rPr>
        <w:t xml:space="preserve"> dla potrzeb Szpitala Powiatowego w Zawierciu</w:t>
      </w:r>
    </w:p>
    <w:bookmarkEnd w:id="0"/>
    <w:p w14:paraId="17611DC7" w14:textId="77777777" w:rsidR="00AF06EF" w:rsidRDefault="00AF06EF" w:rsidP="00EA0BCB">
      <w:pPr>
        <w:suppressAutoHyphens w:val="0"/>
        <w:spacing w:line="276" w:lineRule="auto"/>
        <w:jc w:val="center"/>
        <w:rPr>
          <w:rFonts w:ascii="Arial" w:eastAsia="Times New Roman" w:hAnsi="Arial"/>
          <w:b/>
          <w:sz w:val="28"/>
          <w:szCs w:val="28"/>
          <w:lang w:eastAsia="hi-IN"/>
        </w:rPr>
      </w:pPr>
    </w:p>
    <w:p w14:paraId="5EDDEEBA" w14:textId="6C9BCF02" w:rsidR="006C26F9" w:rsidRDefault="006C26F9" w:rsidP="00EA0BCB">
      <w:pPr>
        <w:suppressAutoHyphens w:val="0"/>
        <w:spacing w:line="276" w:lineRule="auto"/>
        <w:ind w:right="4"/>
        <w:jc w:val="center"/>
        <w:rPr>
          <w:rFonts w:ascii="Arial" w:eastAsia="Arial" w:hAnsi="Arial"/>
          <w:kern w:val="0"/>
          <w:sz w:val="28"/>
          <w:szCs w:val="20"/>
          <w:u w:val="single"/>
          <w:lang w:eastAsia="pl-PL" w:bidi="ar-SA"/>
        </w:rPr>
      </w:pPr>
    </w:p>
    <w:p w14:paraId="266FA25D" w14:textId="1A5B4DD9" w:rsidR="00EA0BCB" w:rsidRDefault="00EA0BCB" w:rsidP="00EA0BCB">
      <w:pPr>
        <w:suppressAutoHyphens w:val="0"/>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825EFA">
        <w:rPr>
          <w:rFonts w:ascii="Arial" w:eastAsia="Arial" w:hAnsi="Arial"/>
          <w:kern w:val="0"/>
          <w:sz w:val="28"/>
          <w:szCs w:val="20"/>
          <w:u w:val="single"/>
          <w:lang w:eastAsia="pl-PL" w:bidi="ar-SA"/>
        </w:rPr>
        <w:t>TP</w:t>
      </w:r>
      <w:r w:rsidR="0084443C">
        <w:rPr>
          <w:rFonts w:ascii="Arial" w:eastAsia="Arial" w:hAnsi="Arial"/>
          <w:kern w:val="0"/>
          <w:sz w:val="28"/>
          <w:szCs w:val="20"/>
          <w:u w:val="single"/>
          <w:lang w:eastAsia="pl-PL" w:bidi="ar-SA"/>
        </w:rPr>
        <w:t>/</w:t>
      </w:r>
      <w:r w:rsidR="00087F68">
        <w:rPr>
          <w:rFonts w:ascii="Arial" w:eastAsia="Arial" w:hAnsi="Arial"/>
          <w:kern w:val="0"/>
          <w:sz w:val="28"/>
          <w:szCs w:val="20"/>
          <w:u w:val="single"/>
          <w:lang w:eastAsia="pl-PL" w:bidi="ar-SA"/>
        </w:rPr>
        <w:t>6</w:t>
      </w:r>
      <w:r w:rsidR="003E305B">
        <w:rPr>
          <w:rFonts w:ascii="Arial" w:eastAsia="Arial" w:hAnsi="Arial"/>
          <w:kern w:val="0"/>
          <w:sz w:val="28"/>
          <w:szCs w:val="20"/>
          <w:u w:val="single"/>
          <w:lang w:eastAsia="pl-PL" w:bidi="ar-SA"/>
        </w:rPr>
        <w:t>6</w:t>
      </w:r>
      <w:r w:rsidR="002C24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5716F0">
        <w:rPr>
          <w:rFonts w:ascii="Arial" w:eastAsia="Arial" w:hAnsi="Arial"/>
          <w:kern w:val="0"/>
          <w:sz w:val="28"/>
          <w:szCs w:val="20"/>
          <w:u w:val="single"/>
          <w:lang w:eastAsia="pl-PL" w:bidi="ar-SA"/>
        </w:rPr>
        <w:t>4</w:t>
      </w:r>
    </w:p>
    <w:p w14:paraId="23B493D1" w14:textId="77777777" w:rsidR="00EA0BCB" w:rsidRDefault="00EA0BCB" w:rsidP="00EA0BCB">
      <w:pPr>
        <w:suppressAutoHyphens w:val="0"/>
        <w:spacing w:line="276" w:lineRule="auto"/>
        <w:rPr>
          <w:rFonts w:eastAsia="Times New Roman"/>
          <w:kern w:val="0"/>
          <w:szCs w:val="20"/>
          <w:lang w:eastAsia="pl-PL" w:bidi="ar-SA"/>
        </w:rPr>
      </w:pPr>
    </w:p>
    <w:p w14:paraId="1990E1A6" w14:textId="662D5640" w:rsidR="006C26F9" w:rsidRDefault="006C26F9" w:rsidP="00AF06EF">
      <w:pPr>
        <w:suppressAutoHyphens w:val="0"/>
        <w:spacing w:line="276" w:lineRule="auto"/>
        <w:ind w:right="-255"/>
        <w:rPr>
          <w:rFonts w:ascii="Arial" w:eastAsia="Arial" w:hAnsi="Arial"/>
          <w:b/>
          <w:kern w:val="0"/>
          <w:szCs w:val="20"/>
          <w:u w:val="single"/>
          <w:lang w:eastAsia="pl-PL" w:bidi="ar-SA"/>
        </w:rPr>
      </w:pPr>
    </w:p>
    <w:p w14:paraId="7452B0E2" w14:textId="77777777" w:rsidR="006C26F9" w:rsidRDefault="006C26F9" w:rsidP="00EA0BCB">
      <w:pPr>
        <w:suppressAutoHyphens w:val="0"/>
        <w:spacing w:line="276" w:lineRule="auto"/>
        <w:ind w:right="-255"/>
        <w:jc w:val="center"/>
        <w:rPr>
          <w:rFonts w:ascii="Arial" w:eastAsia="Arial" w:hAnsi="Arial"/>
          <w:b/>
          <w:kern w:val="0"/>
          <w:szCs w:val="20"/>
          <w:u w:val="single"/>
          <w:lang w:eastAsia="pl-PL" w:bidi="ar-SA"/>
        </w:rPr>
      </w:pPr>
    </w:p>
    <w:p w14:paraId="4211C177" w14:textId="77777777" w:rsidR="00EA0BCB" w:rsidRDefault="00EA0BCB" w:rsidP="00EA0BCB">
      <w:pPr>
        <w:suppressAutoHyphens w:val="0"/>
        <w:spacing w:line="276" w:lineRule="auto"/>
        <w:ind w:right="-255"/>
        <w:jc w:val="center"/>
        <w:rPr>
          <w:rFonts w:ascii="Arial" w:eastAsia="Arial" w:hAnsi="Arial"/>
          <w:b/>
          <w:kern w:val="0"/>
          <w:szCs w:val="20"/>
          <w:u w:val="single"/>
          <w:lang w:eastAsia="pl-PL" w:bidi="ar-SA"/>
        </w:rPr>
      </w:pPr>
    </w:p>
    <w:p w14:paraId="3E37CADF" w14:textId="77777777" w:rsidR="00EA0BCB" w:rsidRDefault="00EA0BCB" w:rsidP="00EA0BCB">
      <w:pPr>
        <w:suppressAutoHyphens w:val="0"/>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4225A203" w14:textId="77777777" w:rsidR="00EA0BCB" w:rsidRDefault="00EA0BCB" w:rsidP="00EA0BCB">
      <w:pPr>
        <w:suppressAutoHyphens w:val="0"/>
        <w:spacing w:line="276" w:lineRule="auto"/>
        <w:rPr>
          <w:rFonts w:eastAsia="Times New Roman"/>
          <w:kern w:val="0"/>
          <w:szCs w:val="20"/>
          <w:lang w:eastAsia="pl-PL" w:bidi="ar-SA"/>
        </w:rPr>
      </w:pPr>
    </w:p>
    <w:p w14:paraId="38C5310C" w14:textId="77777777" w:rsidR="00EA0BCB" w:rsidRDefault="00EA0BCB" w:rsidP="00EA0BCB">
      <w:pPr>
        <w:suppressAutoHyphens w:val="0"/>
        <w:spacing w:line="276" w:lineRule="auto"/>
        <w:rPr>
          <w:rFonts w:eastAsia="Times New Roman"/>
          <w:kern w:val="0"/>
          <w:szCs w:val="20"/>
          <w:lang w:eastAsia="pl-PL" w:bidi="ar-SA"/>
        </w:rPr>
      </w:pPr>
    </w:p>
    <w:p w14:paraId="7FF758AC" w14:textId="77777777" w:rsidR="00EA0BCB" w:rsidRDefault="00EA0BCB" w:rsidP="00EA0BCB">
      <w:pPr>
        <w:suppressAutoHyphens w:val="0"/>
        <w:spacing w:line="276" w:lineRule="auto"/>
        <w:rPr>
          <w:rFonts w:eastAsia="Times New Roman"/>
          <w:kern w:val="0"/>
          <w:szCs w:val="20"/>
          <w:lang w:eastAsia="pl-PL" w:bidi="ar-SA"/>
        </w:rPr>
      </w:pPr>
    </w:p>
    <w:p w14:paraId="4F11AAFB" w14:textId="77777777" w:rsidR="00EA0BCB" w:rsidRDefault="00EA0BCB" w:rsidP="00EA0BCB">
      <w:pPr>
        <w:suppressAutoHyphens w:val="0"/>
        <w:spacing w:line="276" w:lineRule="auto"/>
        <w:rPr>
          <w:rFonts w:eastAsia="Times New Roman"/>
          <w:kern w:val="0"/>
          <w:szCs w:val="20"/>
          <w:lang w:eastAsia="pl-PL" w:bidi="ar-SA"/>
        </w:rPr>
      </w:pPr>
    </w:p>
    <w:p w14:paraId="2D900017" w14:textId="77777777" w:rsidR="006C26F9" w:rsidRDefault="006C26F9" w:rsidP="00EA0BCB">
      <w:pPr>
        <w:suppressAutoHyphens w:val="0"/>
        <w:spacing w:line="276" w:lineRule="auto"/>
        <w:rPr>
          <w:rFonts w:eastAsia="Times New Roman"/>
          <w:kern w:val="0"/>
          <w:szCs w:val="20"/>
          <w:lang w:eastAsia="pl-PL" w:bidi="ar-SA"/>
        </w:rPr>
      </w:pPr>
    </w:p>
    <w:p w14:paraId="6F846BD0" w14:textId="77777777" w:rsidR="00EA0BCB" w:rsidRDefault="00EA0BCB" w:rsidP="00EA0BCB">
      <w:pPr>
        <w:suppressAutoHyphens w:val="0"/>
        <w:spacing w:line="276" w:lineRule="auto"/>
        <w:rPr>
          <w:rFonts w:eastAsia="Times New Roman"/>
          <w:kern w:val="0"/>
          <w:szCs w:val="20"/>
          <w:lang w:eastAsia="pl-PL" w:bidi="ar-SA"/>
        </w:rPr>
      </w:pPr>
    </w:p>
    <w:p w14:paraId="07A2A1A3" w14:textId="77777777" w:rsidR="005716F0" w:rsidRDefault="005716F0" w:rsidP="00EA0BCB">
      <w:pPr>
        <w:suppressAutoHyphens w:val="0"/>
        <w:spacing w:line="276" w:lineRule="auto"/>
        <w:rPr>
          <w:rFonts w:eastAsia="Times New Roman"/>
          <w:kern w:val="0"/>
          <w:szCs w:val="20"/>
          <w:lang w:eastAsia="pl-PL" w:bidi="ar-SA"/>
        </w:rPr>
      </w:pPr>
    </w:p>
    <w:p w14:paraId="2AA36D72" w14:textId="77777777" w:rsidR="005716F0" w:rsidRDefault="005716F0" w:rsidP="00EA0BCB">
      <w:pPr>
        <w:suppressAutoHyphens w:val="0"/>
        <w:spacing w:line="276" w:lineRule="auto"/>
        <w:rPr>
          <w:rFonts w:eastAsia="Times New Roman"/>
          <w:kern w:val="0"/>
          <w:szCs w:val="20"/>
          <w:lang w:eastAsia="pl-PL" w:bidi="ar-SA"/>
        </w:rPr>
      </w:pPr>
    </w:p>
    <w:p w14:paraId="59E3E6AC" w14:textId="77777777" w:rsidR="005716F0" w:rsidRDefault="005716F0" w:rsidP="00EA0BCB">
      <w:pPr>
        <w:suppressAutoHyphens w:val="0"/>
        <w:spacing w:line="276" w:lineRule="auto"/>
        <w:rPr>
          <w:rFonts w:eastAsia="Times New Roman"/>
          <w:kern w:val="0"/>
          <w:szCs w:val="20"/>
          <w:lang w:eastAsia="pl-PL" w:bidi="ar-SA"/>
        </w:rPr>
      </w:pPr>
    </w:p>
    <w:p w14:paraId="270E64BE" w14:textId="77777777" w:rsidR="005716F0" w:rsidRDefault="005716F0" w:rsidP="00EA0BCB">
      <w:pPr>
        <w:suppressAutoHyphens w:val="0"/>
        <w:spacing w:line="276" w:lineRule="auto"/>
        <w:rPr>
          <w:rFonts w:eastAsia="Times New Roman"/>
          <w:kern w:val="0"/>
          <w:szCs w:val="20"/>
          <w:lang w:eastAsia="pl-PL" w:bidi="ar-SA"/>
        </w:rPr>
      </w:pPr>
    </w:p>
    <w:p w14:paraId="7EF0BB4F" w14:textId="77777777" w:rsidR="005716F0" w:rsidRDefault="005716F0" w:rsidP="00EA0BCB">
      <w:pPr>
        <w:suppressAutoHyphens w:val="0"/>
        <w:spacing w:line="276" w:lineRule="auto"/>
        <w:rPr>
          <w:rFonts w:eastAsia="Times New Roman"/>
          <w:kern w:val="0"/>
          <w:szCs w:val="20"/>
          <w:lang w:eastAsia="pl-PL" w:bidi="ar-SA"/>
        </w:rPr>
      </w:pPr>
    </w:p>
    <w:p w14:paraId="0F32E7D6" w14:textId="77777777" w:rsidR="005716F0" w:rsidRDefault="005716F0" w:rsidP="00EA0BCB">
      <w:pPr>
        <w:suppressAutoHyphens w:val="0"/>
        <w:spacing w:line="276" w:lineRule="auto"/>
        <w:rPr>
          <w:rFonts w:eastAsia="Times New Roman"/>
          <w:kern w:val="0"/>
          <w:szCs w:val="20"/>
          <w:lang w:eastAsia="pl-PL" w:bidi="ar-SA"/>
        </w:rPr>
      </w:pPr>
    </w:p>
    <w:p w14:paraId="7F3E01CD" w14:textId="77777777" w:rsidR="005716F0" w:rsidRDefault="005716F0" w:rsidP="00EA0BCB">
      <w:pPr>
        <w:suppressAutoHyphens w:val="0"/>
        <w:spacing w:line="276" w:lineRule="auto"/>
        <w:rPr>
          <w:rFonts w:eastAsia="Times New Roman"/>
          <w:kern w:val="0"/>
          <w:szCs w:val="20"/>
          <w:lang w:eastAsia="pl-PL" w:bidi="ar-SA"/>
        </w:rPr>
      </w:pPr>
    </w:p>
    <w:p w14:paraId="6440258B" w14:textId="77777777" w:rsidR="005716F0" w:rsidRDefault="005716F0" w:rsidP="00EA0BCB">
      <w:pPr>
        <w:suppressAutoHyphens w:val="0"/>
        <w:spacing w:line="276" w:lineRule="auto"/>
        <w:rPr>
          <w:rFonts w:eastAsia="Times New Roman"/>
          <w:kern w:val="0"/>
          <w:szCs w:val="20"/>
          <w:lang w:eastAsia="pl-PL" w:bidi="ar-SA"/>
        </w:rPr>
      </w:pPr>
    </w:p>
    <w:p w14:paraId="237BD08B" w14:textId="77777777" w:rsidR="005716F0" w:rsidRDefault="005716F0" w:rsidP="00EA0BCB">
      <w:pPr>
        <w:suppressAutoHyphens w:val="0"/>
        <w:spacing w:line="276" w:lineRule="auto"/>
        <w:rPr>
          <w:rFonts w:eastAsia="Times New Roman"/>
          <w:kern w:val="0"/>
          <w:szCs w:val="20"/>
          <w:lang w:eastAsia="pl-PL" w:bidi="ar-SA"/>
        </w:rPr>
      </w:pPr>
    </w:p>
    <w:p w14:paraId="6A29E3D6" w14:textId="77777777" w:rsidR="005716F0" w:rsidRDefault="005716F0" w:rsidP="00EA0BCB">
      <w:pPr>
        <w:suppressAutoHyphens w:val="0"/>
        <w:spacing w:line="276" w:lineRule="auto"/>
        <w:rPr>
          <w:rFonts w:eastAsia="Times New Roman"/>
          <w:kern w:val="0"/>
          <w:szCs w:val="20"/>
          <w:lang w:eastAsia="pl-PL" w:bidi="ar-SA"/>
        </w:rPr>
      </w:pPr>
    </w:p>
    <w:p w14:paraId="417AAED5" w14:textId="77777777" w:rsidR="00AF06EF" w:rsidRDefault="00AF06EF" w:rsidP="00EA0BCB">
      <w:pPr>
        <w:suppressAutoHyphens w:val="0"/>
        <w:spacing w:line="276" w:lineRule="auto"/>
        <w:rPr>
          <w:rFonts w:eastAsia="Times New Roman"/>
          <w:kern w:val="0"/>
          <w:szCs w:val="20"/>
          <w:lang w:eastAsia="pl-PL" w:bidi="ar-SA"/>
        </w:rPr>
      </w:pPr>
    </w:p>
    <w:p w14:paraId="5FF3B533" w14:textId="76CE9E60" w:rsidR="00EA0BCB" w:rsidRDefault="00EA0BCB" w:rsidP="004B19A1">
      <w:pPr>
        <w:suppressAutoHyphens w:val="0"/>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3E305B">
        <w:rPr>
          <w:rFonts w:ascii="Arial" w:eastAsia="Arial" w:hAnsi="Arial"/>
          <w:kern w:val="0"/>
          <w:szCs w:val="20"/>
          <w:lang w:eastAsia="pl-PL" w:bidi="ar-SA"/>
        </w:rPr>
        <w:t>2</w:t>
      </w:r>
      <w:r w:rsidR="00B326B6">
        <w:rPr>
          <w:rFonts w:ascii="Arial" w:eastAsia="Arial" w:hAnsi="Arial"/>
          <w:kern w:val="0"/>
          <w:szCs w:val="20"/>
          <w:lang w:eastAsia="pl-PL" w:bidi="ar-SA"/>
        </w:rPr>
        <w:t>3</w:t>
      </w:r>
      <w:r w:rsidR="00E35B66">
        <w:rPr>
          <w:rFonts w:ascii="Arial" w:eastAsia="Arial" w:hAnsi="Arial"/>
          <w:kern w:val="0"/>
          <w:szCs w:val="20"/>
          <w:lang w:eastAsia="pl-PL" w:bidi="ar-SA"/>
        </w:rPr>
        <w:t>.</w:t>
      </w:r>
      <w:r w:rsidR="005716F0">
        <w:rPr>
          <w:rFonts w:ascii="Arial" w:eastAsia="Arial" w:hAnsi="Arial"/>
          <w:kern w:val="0"/>
          <w:szCs w:val="20"/>
          <w:lang w:eastAsia="pl-PL" w:bidi="ar-SA"/>
        </w:rPr>
        <w:t>07</w:t>
      </w:r>
      <w:r w:rsidR="00BE184F">
        <w:rPr>
          <w:rFonts w:ascii="Arial" w:eastAsia="Arial" w:hAnsi="Arial"/>
          <w:kern w:val="0"/>
          <w:szCs w:val="20"/>
          <w:lang w:eastAsia="pl-PL" w:bidi="ar-SA"/>
        </w:rPr>
        <w:t>.</w:t>
      </w:r>
      <w:r>
        <w:rPr>
          <w:rFonts w:ascii="Arial" w:eastAsia="Arial" w:hAnsi="Arial"/>
          <w:kern w:val="0"/>
          <w:szCs w:val="20"/>
          <w:lang w:eastAsia="pl-PL" w:bidi="ar-SA"/>
        </w:rPr>
        <w:t>202</w:t>
      </w:r>
      <w:r w:rsidR="005716F0">
        <w:rPr>
          <w:rFonts w:ascii="Arial" w:eastAsia="Arial" w:hAnsi="Arial"/>
          <w:kern w:val="0"/>
          <w:szCs w:val="20"/>
          <w:lang w:eastAsia="pl-PL" w:bidi="ar-SA"/>
        </w:rPr>
        <w:t>4</w:t>
      </w:r>
      <w:r>
        <w:rPr>
          <w:rFonts w:ascii="Arial" w:eastAsia="Arial" w:hAnsi="Arial"/>
          <w:kern w:val="0"/>
          <w:szCs w:val="20"/>
          <w:lang w:eastAsia="pl-PL" w:bidi="ar-SA"/>
        </w:rPr>
        <w:t xml:space="preserve"> r.</w:t>
      </w:r>
    </w:p>
    <w:p w14:paraId="5FC0902E" w14:textId="77777777" w:rsidR="009B2827" w:rsidRDefault="009B2827" w:rsidP="004B19A1">
      <w:pPr>
        <w:suppressAutoHyphens w:val="0"/>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BB07A02" w14:textId="77777777" w:rsidTr="001A6C24">
        <w:trPr>
          <w:trHeight w:hRule="exact" w:val="510"/>
        </w:trPr>
        <w:tc>
          <w:tcPr>
            <w:tcW w:w="10485" w:type="dxa"/>
            <w:shd w:val="pct10" w:color="auto" w:fill="auto"/>
            <w:vAlign w:val="center"/>
          </w:tcPr>
          <w:p w14:paraId="237B491C" w14:textId="77777777" w:rsidR="00EA0BCB" w:rsidRDefault="00EA0BCB" w:rsidP="001A6C24">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4C457977" w14:textId="77777777" w:rsidR="00EA0BCB" w:rsidRDefault="00EA0BCB" w:rsidP="00EA0BCB">
      <w:pPr>
        <w:pStyle w:val="Standard"/>
        <w:spacing w:after="0"/>
        <w:jc w:val="both"/>
        <w:rPr>
          <w:rFonts w:ascii="Arial" w:hAnsi="Arial" w:cs="Arial"/>
        </w:rPr>
      </w:pPr>
      <w:r>
        <w:rPr>
          <w:rFonts w:ascii="Arial" w:hAnsi="Arial" w:cs="Arial"/>
        </w:rPr>
        <w:t>Szpital Powiatowy w Zawierciu</w:t>
      </w:r>
    </w:p>
    <w:p w14:paraId="2051A2CC" w14:textId="77777777" w:rsidR="00EA0BCB" w:rsidRDefault="00EA0BCB" w:rsidP="00EA0BCB">
      <w:pPr>
        <w:pStyle w:val="Standard"/>
        <w:spacing w:after="0"/>
        <w:jc w:val="both"/>
        <w:rPr>
          <w:rFonts w:ascii="Arial" w:hAnsi="Arial" w:cs="Arial"/>
        </w:rPr>
      </w:pPr>
      <w:r>
        <w:rPr>
          <w:rFonts w:ascii="Arial" w:hAnsi="Arial" w:cs="Arial"/>
        </w:rPr>
        <w:t>ul. Miodowa 14, 42-400 Zawiercie</w:t>
      </w:r>
    </w:p>
    <w:p w14:paraId="76DF3A68" w14:textId="77777777" w:rsidR="00EA0BCB" w:rsidRDefault="00EA0BCB" w:rsidP="00EA0BCB">
      <w:pPr>
        <w:pStyle w:val="Standard"/>
        <w:spacing w:after="0"/>
        <w:jc w:val="both"/>
        <w:rPr>
          <w:rFonts w:ascii="Arial" w:hAnsi="Arial" w:cs="Arial"/>
          <w:lang w:val="en-US"/>
        </w:rPr>
      </w:pPr>
      <w:r>
        <w:rPr>
          <w:rFonts w:ascii="Arial" w:hAnsi="Arial" w:cs="Arial"/>
          <w:lang w:val="en-US"/>
        </w:rPr>
        <w:t>e-mail: zampub@szpitalzawiercie.pl</w:t>
      </w:r>
    </w:p>
    <w:p w14:paraId="6CD0A0DD" w14:textId="77777777" w:rsidR="00EA0BCB" w:rsidRDefault="00EA0BCB" w:rsidP="00EA0BCB">
      <w:pPr>
        <w:pStyle w:val="Standard"/>
        <w:spacing w:after="0"/>
        <w:jc w:val="both"/>
        <w:rPr>
          <w:rFonts w:ascii="Arial" w:hAnsi="Arial" w:cs="Arial"/>
          <w:lang w:val="en-US"/>
        </w:rPr>
      </w:pPr>
      <w:r>
        <w:rPr>
          <w:rFonts w:ascii="Arial" w:hAnsi="Arial" w:cs="Arial"/>
          <w:lang w:val="en-US"/>
        </w:rPr>
        <w:t>tel. 32 67 40 361</w:t>
      </w:r>
    </w:p>
    <w:p w14:paraId="1AB82C82" w14:textId="77777777" w:rsidR="00EA0BCB" w:rsidRDefault="00EA0BCB" w:rsidP="00EA0BCB">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4E28022" w14:textId="77777777" w:rsidTr="001A6C24">
        <w:trPr>
          <w:trHeight w:hRule="exact" w:val="510"/>
        </w:trPr>
        <w:tc>
          <w:tcPr>
            <w:tcW w:w="10485" w:type="dxa"/>
            <w:shd w:val="pct10" w:color="auto" w:fill="auto"/>
            <w:vAlign w:val="center"/>
          </w:tcPr>
          <w:p w14:paraId="26903232"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362127A" w14:textId="7DB61980" w:rsidR="002C244D" w:rsidRPr="00B2285C" w:rsidRDefault="002C244D" w:rsidP="00B2285C">
      <w:pPr>
        <w:pStyle w:val="Standard"/>
        <w:numPr>
          <w:ilvl w:val="0"/>
          <w:numId w:val="1"/>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2023 r. poz. 1605) zwaną dalej Pzp</w:t>
      </w:r>
      <w:r w:rsidR="00B2285C">
        <w:rPr>
          <w:rFonts w:ascii="Arial" w:hAnsi="Arial" w:cs="Arial"/>
        </w:rPr>
        <w:t>.</w:t>
      </w:r>
      <w:r>
        <w:rPr>
          <w:rFonts w:ascii="Arial" w:hAnsi="Arial" w:cs="Arial"/>
        </w:rPr>
        <w:t xml:space="preserve"> </w:t>
      </w:r>
      <w:r w:rsidR="00B2285C" w:rsidRPr="0030155E">
        <w:rPr>
          <w:rFonts w:ascii="Arial" w:hAnsi="Arial" w:cs="Arial"/>
        </w:rPr>
        <w:t>Postępowanie o</w:t>
      </w:r>
      <w:r w:rsidR="00B2285C" w:rsidRPr="0030155E">
        <w:rPr>
          <w:rFonts w:ascii="Arial" w:eastAsia="Tahoma" w:hAnsi="Arial" w:cs="Arial"/>
        </w:rPr>
        <w:t xml:space="preserve"> </w:t>
      </w:r>
      <w:r w:rsidR="00B2285C" w:rsidRPr="0030155E">
        <w:rPr>
          <w:rFonts w:ascii="Arial" w:hAnsi="Arial" w:cs="Arial"/>
        </w:rPr>
        <w:t>udzielenie</w:t>
      </w:r>
      <w:r w:rsidR="00B2285C" w:rsidRPr="0030155E">
        <w:rPr>
          <w:rFonts w:ascii="Arial" w:eastAsia="Tahoma" w:hAnsi="Arial" w:cs="Arial"/>
        </w:rPr>
        <w:t xml:space="preserve"> </w:t>
      </w:r>
      <w:r w:rsidR="00B2285C" w:rsidRPr="0030155E">
        <w:rPr>
          <w:rFonts w:ascii="Arial" w:hAnsi="Arial" w:cs="Arial"/>
        </w:rPr>
        <w:t>zamówienia</w:t>
      </w:r>
      <w:r w:rsidR="00B2285C" w:rsidRPr="0030155E">
        <w:rPr>
          <w:rFonts w:ascii="Arial" w:eastAsia="Tahoma" w:hAnsi="Arial" w:cs="Arial"/>
        </w:rPr>
        <w:t xml:space="preserve"> </w:t>
      </w:r>
      <w:r w:rsidR="00B2285C" w:rsidRPr="0030155E">
        <w:rPr>
          <w:rFonts w:ascii="Arial" w:hAnsi="Arial" w:cs="Arial"/>
        </w:rPr>
        <w:t>prowadzone jest w procedurze przewidzianej dla postępowań, których wartość zamówienia jest poniżej progów unijnych określonych w przepisach wydanych na podstawie art. 3 Pzp. W zakresie nieuregulowanym SWZ, stosuje się przepisy Pzp.</w:t>
      </w:r>
    </w:p>
    <w:p w14:paraId="746BB4FF" w14:textId="5AC9EAB1" w:rsidR="002C244D" w:rsidRDefault="002C244D" w:rsidP="00F57A6E">
      <w:pPr>
        <w:pStyle w:val="Standard"/>
        <w:numPr>
          <w:ilvl w:val="0"/>
          <w:numId w:val="1"/>
        </w:numPr>
        <w:spacing w:after="0"/>
        <w:ind w:left="426" w:hanging="426"/>
        <w:jc w:val="both"/>
        <w:textAlignment w:val="auto"/>
        <w:rPr>
          <w:rFonts w:ascii="Arial" w:hAnsi="Arial" w:cs="Arial"/>
        </w:rPr>
      </w:pPr>
      <w:r>
        <w:rPr>
          <w:rFonts w:ascii="Arial" w:hAnsi="Arial" w:cs="Arial"/>
        </w:rPr>
        <w:t xml:space="preserve">Ogłoszenie i SWZ udostępnione zostały na stronie internetowej </w:t>
      </w:r>
      <w:hyperlink r:id="rId8" w:history="1">
        <w:bookmarkStart w:id="1" w:name="_Hlk172279253"/>
        <w:r w:rsidR="003E305B" w:rsidRPr="003E305B">
          <w:rPr>
            <w:rFonts w:ascii="Liberation Serif" w:eastAsia="SimSun" w:hAnsi="Liberation Serif" w:cs="Arial"/>
            <w:color w:val="0000FF"/>
            <w:kern w:val="2"/>
            <w:sz w:val="24"/>
            <w:szCs w:val="24"/>
            <w:u w:val="single"/>
            <w:lang w:bidi="hi-IN"/>
          </w:rPr>
          <w:t>https://platformazakupowa.pl/transakcja/957172</w:t>
        </w:r>
        <w:bookmarkEnd w:id="1"/>
        <w:r w:rsidR="003E305B" w:rsidRPr="003E305B">
          <w:rPr>
            <w:rFonts w:ascii="Liberation Serif" w:eastAsia="SimSun" w:hAnsi="Liberation Serif" w:cs="Arial"/>
            <w:color w:val="0000FF"/>
            <w:kern w:val="2"/>
            <w:sz w:val="24"/>
            <w:szCs w:val="24"/>
            <w:u w:val="single"/>
            <w:lang w:bidi="hi-IN"/>
          </w:rPr>
          <w:t xml:space="preserve"> </w:t>
        </w:r>
      </w:hyperlink>
      <w:r w:rsidR="003E305B">
        <w:rPr>
          <w:rFonts w:ascii="Liberation Serif" w:eastAsia="SimSun" w:hAnsi="Liberation Serif" w:cs="Arial"/>
          <w:kern w:val="2"/>
          <w:sz w:val="24"/>
          <w:szCs w:val="24"/>
          <w:lang w:bidi="hi-IN"/>
        </w:rPr>
        <w:t xml:space="preserve"> </w:t>
      </w:r>
      <w:r>
        <w:rPr>
          <w:rFonts w:ascii="Arial" w:hAnsi="Arial" w:cs="Arial"/>
        </w:rPr>
        <w:t>od dnia publikacji w Biuletynie Zamówień Publicznych do upływu terminu składania ofert.</w:t>
      </w:r>
    </w:p>
    <w:p w14:paraId="37FDED0C" w14:textId="77777777" w:rsidR="00704CC4" w:rsidRPr="0030155E" w:rsidRDefault="00704CC4" w:rsidP="00704CC4">
      <w:pPr>
        <w:pStyle w:val="Standard"/>
        <w:numPr>
          <w:ilvl w:val="0"/>
          <w:numId w:val="1"/>
        </w:numPr>
        <w:spacing w:after="0"/>
        <w:ind w:left="426" w:hanging="426"/>
        <w:jc w:val="both"/>
        <w:rPr>
          <w:rFonts w:ascii="Arial" w:hAnsi="Arial" w:cs="Arial"/>
        </w:rPr>
      </w:pPr>
      <w:r w:rsidRPr="0030155E">
        <w:rPr>
          <w:rFonts w:ascii="Arial" w:hAnsi="Arial" w:cs="Arial"/>
        </w:rPr>
        <w:t>Postępowanie prowadzone jest zgodnie z art.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8606A70" w14:textId="77777777" w:rsidTr="001A6C24">
        <w:trPr>
          <w:trHeight w:hRule="exact" w:val="510"/>
        </w:trPr>
        <w:tc>
          <w:tcPr>
            <w:tcW w:w="10485" w:type="dxa"/>
            <w:shd w:val="pct10" w:color="auto" w:fill="auto"/>
            <w:vAlign w:val="center"/>
          </w:tcPr>
          <w:p w14:paraId="7279DEA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4C45358" w14:textId="7FDDBA92" w:rsidR="005716F0" w:rsidRDefault="005716F0" w:rsidP="005716F0">
      <w:pPr>
        <w:pStyle w:val="Akapitzlist"/>
        <w:numPr>
          <w:ilvl w:val="3"/>
          <w:numId w:val="60"/>
        </w:numPr>
        <w:tabs>
          <w:tab w:val="left" w:pos="426"/>
        </w:tabs>
        <w:spacing w:before="120" w:line="276" w:lineRule="auto"/>
        <w:ind w:left="426"/>
        <w:jc w:val="both"/>
        <w:rPr>
          <w:rFonts w:ascii="Arial" w:hAnsi="Arial"/>
          <w:sz w:val="22"/>
          <w:szCs w:val="22"/>
        </w:rPr>
      </w:pPr>
      <w:r w:rsidRPr="00E1759C">
        <w:rPr>
          <w:rFonts w:ascii="Arial" w:hAnsi="Arial" w:cs="Arial"/>
          <w:sz w:val="22"/>
          <w:szCs w:val="22"/>
        </w:rPr>
        <w:t xml:space="preserve">Przedmiotem niniejszego zamówienia jest </w:t>
      </w:r>
      <w:r w:rsidRPr="00C60DB7">
        <w:rPr>
          <w:rFonts w:ascii="Arial" w:hAnsi="Arial" w:cs="Arial"/>
          <w:sz w:val="22"/>
          <w:szCs w:val="22"/>
        </w:rPr>
        <w:t>dostawa</w:t>
      </w:r>
      <w:r w:rsidRPr="00C60DB7">
        <w:rPr>
          <w:rFonts w:ascii="Arial" w:hAnsi="Arial" w:cs="Arial"/>
          <w:b/>
          <w:bCs/>
          <w:sz w:val="22"/>
          <w:szCs w:val="22"/>
        </w:rPr>
        <w:t xml:space="preserve"> </w:t>
      </w:r>
      <w:r>
        <w:rPr>
          <w:rFonts w:ascii="Arial" w:hAnsi="Arial" w:cs="Arial"/>
          <w:sz w:val="22"/>
          <w:szCs w:val="22"/>
        </w:rPr>
        <w:t xml:space="preserve">mebli </w:t>
      </w:r>
      <w:r w:rsidR="003E305B">
        <w:rPr>
          <w:rFonts w:ascii="Arial" w:hAnsi="Arial" w:cs="Arial"/>
          <w:sz w:val="22"/>
          <w:szCs w:val="22"/>
        </w:rPr>
        <w:t xml:space="preserve">biurowych </w:t>
      </w:r>
      <w:r>
        <w:rPr>
          <w:rFonts w:ascii="Arial" w:hAnsi="Arial" w:cs="Arial"/>
          <w:sz w:val="22"/>
          <w:szCs w:val="22"/>
        </w:rPr>
        <w:t>dla potrzeb Szpitala Powiatowego w Zawierciu</w:t>
      </w:r>
      <w:r w:rsidRPr="00C60DB7">
        <w:rPr>
          <w:rFonts w:ascii="Arial" w:hAnsi="Arial" w:cs="Arial"/>
          <w:sz w:val="22"/>
          <w:szCs w:val="22"/>
        </w:rPr>
        <w:t xml:space="preserve"> </w:t>
      </w:r>
      <w:r>
        <w:rPr>
          <w:rFonts w:ascii="Arial" w:hAnsi="Arial" w:cs="Arial"/>
          <w:sz w:val="22"/>
          <w:szCs w:val="22"/>
        </w:rPr>
        <w:t xml:space="preserve">w ramach udzielonej dotacji celowej na finansowanie realizacji inwestycji pn. „Modernizacja i doposażenie Szpitalnego Oddziału Ratunkowego polegająca na przebudowie i zakupie sprzętu i aparatury medycznej”, w ramach Funduszu Medycznego </w:t>
      </w:r>
      <w:r>
        <w:rPr>
          <w:rFonts w:ascii="Arial" w:hAnsi="Arial"/>
          <w:sz w:val="22"/>
          <w:szCs w:val="22"/>
        </w:rPr>
        <w:t xml:space="preserve">- </w:t>
      </w:r>
      <w:r w:rsidRPr="00514B1D">
        <w:rPr>
          <w:rFonts w:ascii="Arial" w:hAnsi="Arial"/>
          <w:sz w:val="22"/>
          <w:szCs w:val="22"/>
        </w:rPr>
        <w:t>stanowiącym załącznik nr 2 do SWZ</w:t>
      </w:r>
      <w:r>
        <w:rPr>
          <w:rFonts w:ascii="Arial" w:hAnsi="Arial"/>
          <w:sz w:val="22"/>
          <w:szCs w:val="22"/>
        </w:rPr>
        <w:t xml:space="preserve"> </w:t>
      </w:r>
    </w:p>
    <w:p w14:paraId="3ABE28B7" w14:textId="77777777" w:rsidR="005716F0" w:rsidRDefault="005716F0" w:rsidP="005716F0">
      <w:pPr>
        <w:pStyle w:val="Akapitzlist"/>
        <w:numPr>
          <w:ilvl w:val="0"/>
          <w:numId w:val="60"/>
        </w:numPr>
        <w:spacing w:line="276" w:lineRule="auto"/>
        <w:ind w:left="426" w:hanging="426"/>
        <w:jc w:val="both"/>
        <w:rPr>
          <w:rFonts w:ascii="Arial" w:hAnsi="Arial" w:cs="Arial"/>
          <w:sz w:val="22"/>
          <w:szCs w:val="22"/>
        </w:rPr>
      </w:pPr>
      <w:r w:rsidRPr="001D7D05">
        <w:rPr>
          <w:rFonts w:ascii="Arial" w:hAnsi="Arial" w:cs="Arial"/>
          <w:sz w:val="22"/>
          <w:szCs w:val="22"/>
        </w:rPr>
        <w:t>Kody zgodne ze Wspólnym Słownikiem Zamówień (CPV):</w:t>
      </w:r>
    </w:p>
    <w:p w14:paraId="2C2CD4D7" w14:textId="35A9750B" w:rsidR="005716F0" w:rsidRPr="00E96C4C" w:rsidRDefault="005716F0" w:rsidP="00D9332E">
      <w:pPr>
        <w:pStyle w:val="Akapitzlist"/>
        <w:tabs>
          <w:tab w:val="left" w:pos="851"/>
        </w:tabs>
        <w:jc w:val="both"/>
        <w:rPr>
          <w:rFonts w:ascii="Arial" w:hAnsi="Arial" w:cs="Arial"/>
          <w:sz w:val="22"/>
          <w:szCs w:val="22"/>
        </w:rPr>
      </w:pPr>
      <w:r w:rsidRPr="00E96C4C">
        <w:rPr>
          <w:rFonts w:ascii="Arial" w:hAnsi="Arial" w:cs="Arial"/>
          <w:sz w:val="22"/>
          <w:szCs w:val="22"/>
        </w:rPr>
        <w:t>391</w:t>
      </w:r>
      <w:r w:rsidR="003E305B">
        <w:rPr>
          <w:rFonts w:ascii="Arial" w:hAnsi="Arial" w:cs="Arial"/>
          <w:sz w:val="22"/>
          <w:szCs w:val="22"/>
        </w:rPr>
        <w:t>300</w:t>
      </w:r>
      <w:r w:rsidRPr="00E96C4C">
        <w:rPr>
          <w:rFonts w:ascii="Arial" w:hAnsi="Arial" w:cs="Arial"/>
          <w:sz w:val="22"/>
          <w:szCs w:val="22"/>
        </w:rPr>
        <w:t>00-</w:t>
      </w:r>
      <w:r w:rsidR="003E305B">
        <w:rPr>
          <w:rFonts w:ascii="Arial" w:hAnsi="Arial" w:cs="Arial"/>
          <w:sz w:val="22"/>
          <w:szCs w:val="22"/>
        </w:rPr>
        <w:t>2</w:t>
      </w:r>
      <w:r w:rsidRPr="00E96C4C">
        <w:rPr>
          <w:rFonts w:ascii="Arial" w:hAnsi="Arial" w:cs="Arial"/>
          <w:sz w:val="22"/>
          <w:szCs w:val="22"/>
        </w:rPr>
        <w:t xml:space="preserve"> </w:t>
      </w:r>
      <w:r w:rsidR="003E305B">
        <w:rPr>
          <w:rFonts w:ascii="Arial" w:hAnsi="Arial" w:cs="Arial"/>
          <w:sz w:val="22"/>
          <w:szCs w:val="22"/>
        </w:rPr>
        <w:t>Meble biurowe</w:t>
      </w:r>
    </w:p>
    <w:p w14:paraId="1C7111BF"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nie przewiduje możliwości zawarcia umowy ramowej.</w:t>
      </w:r>
    </w:p>
    <w:p w14:paraId="38C294D8"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nie dopuszcza składania ofert wariantowych.</w:t>
      </w:r>
    </w:p>
    <w:p w14:paraId="1BD4EEC0"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nie przewiduje przeprowadzenia aukcji elektronicznej.</w:t>
      </w:r>
    </w:p>
    <w:p w14:paraId="52D7EBC7"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nie przewiduje odbycia przez Wykonawcę wizji lokalnej i złożenie oferty nie wymaga odbycia przez Wykonawcę wizji lokalnej.</w:t>
      </w:r>
    </w:p>
    <w:p w14:paraId="407D1BB1"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A9C2C72"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nie przewiduje zwrotu kosztów udziału w postępowaniu.</w:t>
      </w:r>
    </w:p>
    <w:p w14:paraId="7461CE67" w14:textId="77777777" w:rsidR="005716F0"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Zamawiający nie zastrzega żadnego elementu zamówienia do osobistej realizacji przez Wykonawcę.</w:t>
      </w:r>
    </w:p>
    <w:p w14:paraId="67384013" w14:textId="77777777" w:rsidR="005716F0" w:rsidRPr="005360A6" w:rsidRDefault="005716F0" w:rsidP="005716F0">
      <w:pPr>
        <w:pStyle w:val="Standard"/>
        <w:numPr>
          <w:ilvl w:val="0"/>
          <w:numId w:val="2"/>
        </w:numPr>
        <w:spacing w:after="0"/>
        <w:ind w:left="426" w:hanging="426"/>
        <w:jc w:val="both"/>
        <w:rPr>
          <w:rFonts w:ascii="Arial" w:hAnsi="Arial" w:cs="Arial"/>
        </w:rPr>
      </w:pPr>
      <w:r w:rsidRPr="005360A6">
        <w:rPr>
          <w:rFonts w:ascii="Arial" w:hAnsi="Arial"/>
        </w:rPr>
        <w:t xml:space="preserve">Powody niedokonania podziału zamówienia na części: </w:t>
      </w:r>
      <w:r w:rsidRPr="005360A6">
        <w:rPr>
          <w:rFonts w:ascii="Arial" w:hAnsi="Arial"/>
          <w:color w:val="000000"/>
          <w:kern w:val="0"/>
          <w:lang w:bidi="ar"/>
        </w:rPr>
        <w:t xml:space="preserve">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73FF0013" w14:textId="77777777" w:rsidR="005716F0" w:rsidRPr="001D7D05"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 xml:space="preserve">W przypadku zastosowania w załączonej do SWZ dokumentacji nazw dostawców, producentów, materiałów, urządzeń lub ich elementów, znaków towarowych, patentów lub pochodzenia, źródła lub </w:t>
      </w:r>
      <w:r w:rsidRPr="001D7D05">
        <w:rPr>
          <w:rFonts w:ascii="Arial" w:hAnsi="Arial" w:cs="Arial"/>
        </w:rPr>
        <w:lastRenderedPageBreak/>
        <w:t xml:space="preserve">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1D7D05">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18B2DDAE" w14:textId="77777777" w:rsidR="005716F0" w:rsidRPr="00645D61" w:rsidRDefault="005716F0" w:rsidP="005716F0">
      <w:pPr>
        <w:pStyle w:val="Standard"/>
        <w:numPr>
          <w:ilvl w:val="0"/>
          <w:numId w:val="2"/>
        </w:numPr>
        <w:spacing w:after="0"/>
        <w:ind w:left="426" w:hanging="426"/>
        <w:jc w:val="both"/>
        <w:rPr>
          <w:rFonts w:ascii="Arial" w:hAnsi="Arial" w:cs="Arial"/>
        </w:rPr>
      </w:pPr>
      <w:r w:rsidRPr="001D7D05">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41B64A1" w14:textId="77777777" w:rsidTr="001A6C24">
        <w:trPr>
          <w:trHeight w:hRule="exact" w:val="510"/>
        </w:trPr>
        <w:tc>
          <w:tcPr>
            <w:tcW w:w="10485" w:type="dxa"/>
            <w:shd w:val="pct10" w:color="auto" w:fill="auto"/>
            <w:vAlign w:val="center"/>
          </w:tcPr>
          <w:p w14:paraId="3E350C08"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2A3A1779" w14:textId="5E2FFC84" w:rsidR="009B2827" w:rsidRPr="002C244D" w:rsidRDefault="009B2827" w:rsidP="002C244D">
      <w:pPr>
        <w:pStyle w:val="Akapitzlist"/>
        <w:numPr>
          <w:ilvl w:val="0"/>
          <w:numId w:val="3"/>
        </w:numPr>
        <w:tabs>
          <w:tab w:val="left" w:pos="426"/>
          <w:tab w:val="left" w:pos="993"/>
        </w:tabs>
        <w:jc w:val="both"/>
        <w:rPr>
          <w:rFonts w:ascii="Arial" w:eastAsia="Arial" w:hAnsi="Arial" w:cs="Arial"/>
          <w:sz w:val="22"/>
          <w:szCs w:val="22"/>
          <w:lang w:eastAsia="pl-PL"/>
        </w:rPr>
      </w:pPr>
      <w:r w:rsidRPr="009B2827">
        <w:rPr>
          <w:rFonts w:ascii="Arial" w:eastAsia="Arial" w:hAnsi="Arial" w:cs="Arial"/>
          <w:sz w:val="22"/>
          <w:szCs w:val="22"/>
          <w:lang w:eastAsia="pl-PL"/>
        </w:rPr>
        <w:t>Zamówienie zostanie zrealizowane</w:t>
      </w:r>
      <w:r w:rsidR="002C244D">
        <w:rPr>
          <w:rFonts w:ascii="Arial" w:eastAsia="Arial" w:hAnsi="Arial" w:cs="Arial"/>
          <w:sz w:val="22"/>
          <w:szCs w:val="22"/>
          <w:lang w:eastAsia="pl-PL"/>
        </w:rPr>
        <w:t xml:space="preserve"> </w:t>
      </w:r>
      <w:r w:rsidRPr="002C244D">
        <w:rPr>
          <w:rFonts w:ascii="Arial" w:eastAsia="Arial" w:hAnsi="Arial"/>
          <w:sz w:val="22"/>
          <w:szCs w:val="22"/>
          <w:lang w:eastAsia="pl-PL"/>
        </w:rPr>
        <w:t xml:space="preserve">w terminie do </w:t>
      </w:r>
      <w:r w:rsidR="005716F0">
        <w:rPr>
          <w:rFonts w:ascii="Arial" w:eastAsia="Arial" w:hAnsi="Arial"/>
          <w:sz w:val="22"/>
          <w:szCs w:val="22"/>
          <w:lang w:eastAsia="pl-PL"/>
        </w:rPr>
        <w:t>35</w:t>
      </w:r>
      <w:r w:rsidRPr="002C244D">
        <w:rPr>
          <w:rFonts w:ascii="Arial" w:eastAsia="Arial" w:hAnsi="Arial"/>
          <w:sz w:val="22"/>
          <w:szCs w:val="22"/>
          <w:lang w:eastAsia="pl-PL"/>
        </w:rPr>
        <w:t xml:space="preserve"> dni kalendarzowych </w:t>
      </w:r>
      <w:r w:rsidR="005716F0">
        <w:rPr>
          <w:rFonts w:ascii="Arial" w:eastAsia="Arial" w:hAnsi="Arial"/>
          <w:sz w:val="22"/>
          <w:szCs w:val="22"/>
          <w:lang w:eastAsia="pl-PL"/>
        </w:rPr>
        <w:t xml:space="preserve">(zgodnie z ofertą) </w:t>
      </w:r>
      <w:r w:rsidRPr="002C244D">
        <w:rPr>
          <w:rFonts w:ascii="Arial" w:eastAsia="Arial" w:hAnsi="Arial"/>
          <w:sz w:val="22"/>
          <w:szCs w:val="22"/>
          <w:lang w:eastAsia="pl-PL"/>
        </w:rPr>
        <w:t>od daty zawarcia umowy.</w:t>
      </w:r>
    </w:p>
    <w:p w14:paraId="5883EA30" w14:textId="359E4648" w:rsidR="005850A5" w:rsidRPr="005850A5" w:rsidRDefault="005850A5" w:rsidP="00C14DAE">
      <w:pPr>
        <w:pStyle w:val="Akapitzlist"/>
        <w:numPr>
          <w:ilvl w:val="0"/>
          <w:numId w:val="3"/>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 xml:space="preserve">Szczegółowe warunki realizacji zamówienia zostały określone w projektowanych postanowieniach umowy w sprawie zamówienia publicznego – załącznik nr </w:t>
      </w:r>
      <w:r w:rsidR="009876BA">
        <w:rPr>
          <w:rFonts w:ascii="Arial" w:hAnsi="Arial" w:cs="Arial"/>
          <w:sz w:val="22"/>
          <w:szCs w:val="22"/>
        </w:rPr>
        <w:t>3</w:t>
      </w:r>
      <w:r w:rsidRPr="005850A5">
        <w:rPr>
          <w:rFonts w:ascii="Arial" w:hAnsi="Arial" w:cs="Arial"/>
          <w:sz w:val="22"/>
          <w:szCs w:val="22"/>
        </w:rPr>
        <w:t xml:space="preserve"> do SWZ.</w:t>
      </w:r>
    </w:p>
    <w:p w14:paraId="57BC125F" w14:textId="77777777" w:rsidR="005850A5" w:rsidRPr="005850A5" w:rsidRDefault="005850A5" w:rsidP="00C14DAE">
      <w:pPr>
        <w:pStyle w:val="Akapitzlist"/>
        <w:numPr>
          <w:ilvl w:val="0"/>
          <w:numId w:val="3"/>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Dokładny termin dostawy Wykonawca uzgodni z upoważnionym pracownikiem Zamawiającego drogą telefoniczną.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B0EA5C2" w14:textId="77777777" w:rsidTr="001A6C24">
        <w:trPr>
          <w:trHeight w:hRule="exact" w:val="510"/>
        </w:trPr>
        <w:tc>
          <w:tcPr>
            <w:tcW w:w="10485" w:type="dxa"/>
            <w:shd w:val="pct10" w:color="auto" w:fill="auto"/>
            <w:vAlign w:val="center"/>
          </w:tcPr>
          <w:p w14:paraId="04B12615"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BF9CAD0" w14:textId="77777777" w:rsidR="00EA0BCB" w:rsidRDefault="00EA0BCB" w:rsidP="00C14DAE">
      <w:pPr>
        <w:pStyle w:val="Standard"/>
        <w:numPr>
          <w:ilvl w:val="0"/>
          <w:numId w:val="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8E63E0A" w14:textId="77777777" w:rsidR="00EA0BCB" w:rsidRDefault="00EA0BCB" w:rsidP="00C14DAE">
      <w:pPr>
        <w:pStyle w:val="Standard"/>
        <w:numPr>
          <w:ilvl w:val="0"/>
          <w:numId w:val="4"/>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13E6F37B" w14:textId="1F5ED2CC" w:rsidR="00EA0BCB" w:rsidRDefault="00EA0BCB" w:rsidP="00C14DAE">
      <w:pPr>
        <w:pStyle w:val="Standard"/>
        <w:numPr>
          <w:ilvl w:val="0"/>
          <w:numId w:val="4"/>
        </w:numPr>
        <w:spacing w:after="120"/>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9876BA">
        <w:rPr>
          <w:rFonts w:ascii="Arial" w:eastAsia="Arial" w:hAnsi="Arial" w:cs="Arial"/>
          <w:kern w:val="0"/>
          <w:lang w:eastAsia="pl-PL"/>
        </w:rPr>
        <w:t>3</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4CDC8B0" w14:textId="77777777" w:rsidTr="001A6C24">
        <w:trPr>
          <w:trHeight w:hRule="exact" w:val="794"/>
        </w:trPr>
        <w:tc>
          <w:tcPr>
            <w:tcW w:w="10485" w:type="dxa"/>
            <w:shd w:val="pct10" w:color="auto" w:fill="auto"/>
            <w:vAlign w:val="center"/>
          </w:tcPr>
          <w:p w14:paraId="1E17741A" w14:textId="322A9E11" w:rsidR="00EA0BCB" w:rsidRDefault="00471F65" w:rsidP="001A6C24">
            <w:pPr>
              <w:tabs>
                <w:tab w:val="left" w:pos="284"/>
              </w:tabs>
              <w:spacing w:line="276" w:lineRule="auto"/>
              <w:ind w:left="284" w:hanging="284"/>
              <w:rPr>
                <w:rFonts w:ascii="Arial" w:eastAsia="Times New Roman" w:hAnsi="Arial"/>
                <w:sz w:val="22"/>
                <w:szCs w:val="22"/>
              </w:rPr>
            </w:pPr>
            <w:r w:rsidRPr="00D4503D">
              <w:rPr>
                <w:rFonts w:ascii="Arial" w:eastAsia="Times New Roman" w:hAnsi="Arial"/>
                <w:b/>
                <w:sz w:val="22"/>
                <w:szCs w:val="22"/>
              </w:rPr>
              <w:t>VI. PODSTAWY WYKLUCZENIA I WARUNKI UDZIAŁU W POSTĘPOWANIU</w:t>
            </w:r>
          </w:p>
        </w:tc>
      </w:tr>
    </w:tbl>
    <w:p w14:paraId="6B172FBA" w14:textId="77777777" w:rsidR="00471F65" w:rsidRPr="00D4503D" w:rsidRDefault="00471F65" w:rsidP="00471F65">
      <w:pPr>
        <w:numPr>
          <w:ilvl w:val="0"/>
          <w:numId w:val="43"/>
        </w:numPr>
        <w:tabs>
          <w:tab w:val="left" w:pos="421"/>
        </w:tabs>
        <w:suppressAutoHyphens w:val="0"/>
        <w:spacing w:line="276" w:lineRule="auto"/>
        <w:ind w:left="357" w:hanging="357"/>
        <w:jc w:val="both"/>
        <w:rPr>
          <w:rFonts w:ascii="Arial" w:eastAsia="Arial" w:hAnsi="Arial"/>
          <w:kern w:val="0"/>
          <w:sz w:val="22"/>
          <w:szCs w:val="22"/>
          <w:lang w:eastAsia="pl-PL" w:bidi="ar-SA"/>
        </w:rPr>
      </w:pPr>
      <w:bookmarkStart w:id="2" w:name="_Hlk171679043"/>
      <w:r w:rsidRPr="00D4503D">
        <w:rPr>
          <w:rFonts w:ascii="Arial" w:eastAsia="Arial" w:hAnsi="Arial"/>
          <w:kern w:val="0"/>
          <w:sz w:val="22"/>
          <w:szCs w:val="22"/>
          <w:lang w:eastAsia="pl-PL" w:bidi="ar-SA"/>
        </w:rPr>
        <w:t xml:space="preserve">O udzielenie zamówienia publicznego mogą ubiegać się Wykonawcy, którzy </w:t>
      </w:r>
      <w:r w:rsidRPr="00D4503D">
        <w:rPr>
          <w:rFonts w:ascii="Arial" w:eastAsia="Arial" w:hAnsi="Arial"/>
          <w:b/>
          <w:kern w:val="0"/>
          <w:sz w:val="22"/>
          <w:szCs w:val="22"/>
          <w:lang w:eastAsia="pl-PL" w:bidi="ar-SA"/>
        </w:rPr>
        <w:t>nie podlegają</w:t>
      </w:r>
      <w:r w:rsidRPr="00D4503D">
        <w:rPr>
          <w:rFonts w:ascii="Arial" w:eastAsia="Arial" w:hAnsi="Arial"/>
          <w:kern w:val="0"/>
          <w:sz w:val="22"/>
          <w:szCs w:val="22"/>
          <w:lang w:eastAsia="pl-PL" w:bidi="ar-SA"/>
        </w:rPr>
        <w:t xml:space="preserve"> </w:t>
      </w:r>
      <w:r w:rsidRPr="00D4503D">
        <w:rPr>
          <w:rFonts w:ascii="Arial" w:eastAsia="Arial" w:hAnsi="Arial"/>
          <w:b/>
          <w:kern w:val="0"/>
          <w:sz w:val="22"/>
          <w:szCs w:val="22"/>
          <w:lang w:eastAsia="pl-PL" w:bidi="ar-SA"/>
        </w:rPr>
        <w:t xml:space="preserve">wykluczeniu </w:t>
      </w:r>
      <w:r w:rsidRPr="00D4503D">
        <w:rPr>
          <w:rFonts w:ascii="Arial" w:eastAsia="Arial" w:hAnsi="Arial"/>
          <w:kern w:val="0"/>
          <w:sz w:val="22"/>
          <w:szCs w:val="22"/>
          <w:lang w:eastAsia="pl-PL" w:bidi="ar-SA"/>
        </w:rPr>
        <w:t>na podstawie art. 108 ust. 1 Pzp.</w:t>
      </w:r>
    </w:p>
    <w:p w14:paraId="738ED0D4" w14:textId="77777777" w:rsidR="00471F65" w:rsidRPr="00D4503D" w:rsidRDefault="00471F65" w:rsidP="00471F65">
      <w:pPr>
        <w:numPr>
          <w:ilvl w:val="0"/>
          <w:numId w:val="43"/>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D4503D">
        <w:rPr>
          <w:rFonts w:ascii="Arial" w:hAnsi="Arial"/>
          <w:kern w:val="0"/>
          <w:sz w:val="22"/>
          <w:szCs w:val="22"/>
          <w:lang w:eastAsia="pl-PL" w:bidi="ar-SA"/>
        </w:rPr>
        <w:t xml:space="preserve">Z postępowania o udzielenie zamówienia wyklucza się wykonawcę: </w:t>
      </w:r>
    </w:p>
    <w:p w14:paraId="48EE4256" w14:textId="77777777" w:rsidR="00471F65" w:rsidRPr="00D4503D" w:rsidRDefault="00471F65" w:rsidP="00471F65">
      <w:pPr>
        <w:pStyle w:val="Akapitzlist"/>
        <w:widowControl w:val="0"/>
        <w:numPr>
          <w:ilvl w:val="0"/>
          <w:numId w:val="44"/>
        </w:numPr>
        <w:suppressAutoHyphens w:val="0"/>
        <w:autoSpaceDE w:val="0"/>
        <w:autoSpaceDN w:val="0"/>
        <w:adjustRightInd w:val="0"/>
        <w:spacing w:line="276" w:lineRule="auto"/>
        <w:contextualSpacing w:val="0"/>
        <w:rPr>
          <w:rFonts w:ascii="Arial" w:hAnsi="Arial"/>
          <w:kern w:val="0"/>
          <w:sz w:val="22"/>
          <w:szCs w:val="22"/>
          <w:lang w:eastAsia="pl-PL"/>
        </w:rPr>
      </w:pPr>
      <w:r w:rsidRPr="00D4503D">
        <w:rPr>
          <w:rFonts w:ascii="Arial" w:hAnsi="Arial"/>
          <w:kern w:val="0"/>
          <w:sz w:val="22"/>
          <w:szCs w:val="22"/>
          <w:lang w:eastAsia="pl-PL"/>
        </w:rPr>
        <w:t xml:space="preserve">będącego osobą fizyczną, którego prawomocnie skazano za przestępstwo: </w:t>
      </w:r>
    </w:p>
    <w:p w14:paraId="7773B7AD"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rPr>
          <w:rFonts w:ascii="Arial" w:hAnsi="Arial"/>
          <w:kern w:val="0"/>
          <w:sz w:val="22"/>
          <w:szCs w:val="22"/>
          <w:lang w:eastAsia="pl-PL"/>
        </w:rPr>
      </w:pPr>
      <w:r w:rsidRPr="00D4503D">
        <w:rPr>
          <w:rFonts w:ascii="Arial" w:hAnsi="Arial"/>
          <w:kern w:val="0"/>
          <w:sz w:val="22"/>
          <w:szCs w:val="22"/>
          <w:lang w:eastAsia="pl-PL"/>
        </w:rPr>
        <w:t xml:space="preserve">udziału w zorganizowanej grupie przestępczej albo związku mającym na celu popełnienie przestępstwa lub przestępstwa skarbowego, o którym mowa w art. 258 Kodeksu karnego, </w:t>
      </w:r>
    </w:p>
    <w:p w14:paraId="2D5A7145"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rPr>
          <w:rFonts w:ascii="Arial" w:hAnsi="Arial"/>
          <w:kern w:val="0"/>
          <w:sz w:val="22"/>
          <w:szCs w:val="22"/>
          <w:lang w:eastAsia="pl-PL"/>
        </w:rPr>
      </w:pPr>
      <w:r w:rsidRPr="00D4503D">
        <w:rPr>
          <w:rFonts w:ascii="Arial" w:hAnsi="Arial"/>
          <w:kern w:val="0"/>
          <w:sz w:val="22"/>
          <w:szCs w:val="22"/>
          <w:lang w:eastAsia="pl-PL"/>
        </w:rPr>
        <w:t xml:space="preserve">handlu ludźmi, o którym mowa w art. 189a Kodeksu karnego, </w:t>
      </w:r>
    </w:p>
    <w:p w14:paraId="01B81CA4"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jc w:val="both"/>
        <w:rPr>
          <w:rFonts w:ascii="Arial" w:hAnsi="Arial"/>
          <w:kern w:val="0"/>
          <w:sz w:val="22"/>
          <w:szCs w:val="22"/>
          <w:lang w:eastAsia="pl-PL"/>
        </w:rPr>
      </w:pPr>
      <w:r w:rsidRPr="00D4503D">
        <w:rPr>
          <w:rFonts w:ascii="Arial" w:hAnsi="Arial"/>
          <w:kern w:val="0"/>
          <w:sz w:val="22"/>
          <w:szCs w:val="22"/>
          <w:lang w:eastAsia="pl-PL"/>
        </w:rPr>
        <w:t xml:space="preserve">o którym mowa w art. 228–230a, art. 250a Kodeksu karnego lub w art. 46 lub art. 48 ustawy </w:t>
      </w:r>
      <w:r w:rsidRPr="00D4503D">
        <w:rPr>
          <w:rFonts w:ascii="Arial" w:hAnsi="Arial"/>
          <w:kern w:val="0"/>
          <w:sz w:val="22"/>
          <w:szCs w:val="22"/>
          <w:lang w:eastAsia="pl-PL"/>
        </w:rPr>
        <w:br/>
        <w:t xml:space="preserve">z dnia 25 czerwca 2010 r. o sporcie (Dz. U. z 2020 r. poz. 1133 oraz z 2021 r. poz. 2054) lub w art. 54 ust. 1-4 ustawy z dnia 12 maja 2011 r. o refundacji leków, środków spożywczych </w:t>
      </w:r>
      <w:r w:rsidRPr="00D4503D">
        <w:rPr>
          <w:rFonts w:ascii="Arial" w:hAnsi="Arial"/>
          <w:kern w:val="0"/>
          <w:sz w:val="22"/>
          <w:szCs w:val="22"/>
          <w:lang w:eastAsia="pl-PL"/>
        </w:rPr>
        <w:lastRenderedPageBreak/>
        <w:t xml:space="preserve">specjalnego przeznaczenia żywieniowego oraz wyrobów medycznych (Dz. U. z 2021 r. poz. 523, 1292, 1559 i 2054), </w:t>
      </w:r>
    </w:p>
    <w:p w14:paraId="0F2F7861"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jc w:val="both"/>
        <w:rPr>
          <w:rFonts w:ascii="Arial" w:hAnsi="Arial"/>
          <w:kern w:val="0"/>
          <w:sz w:val="22"/>
          <w:szCs w:val="22"/>
          <w:lang w:eastAsia="pl-PL"/>
        </w:rPr>
      </w:pPr>
      <w:r w:rsidRPr="00D4503D">
        <w:rPr>
          <w:rFonts w:ascii="Arial" w:hAnsi="Arial"/>
          <w:kern w:val="0"/>
          <w:sz w:val="22"/>
          <w:szCs w:val="22"/>
          <w:lang w:eastAsia="pl-PL"/>
        </w:rPr>
        <w:t xml:space="preserve">finansowania przestępstwa o charakterze terrorystycznym, o którym mowa w art. 165a </w:t>
      </w:r>
      <w:r w:rsidRPr="00D4503D">
        <w:rPr>
          <w:rFonts w:ascii="Arial" w:hAnsi="Arial"/>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2B29C894"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jc w:val="both"/>
        <w:rPr>
          <w:rFonts w:ascii="Arial" w:hAnsi="Arial"/>
          <w:kern w:val="0"/>
          <w:sz w:val="22"/>
          <w:szCs w:val="22"/>
          <w:lang w:eastAsia="pl-PL"/>
        </w:rPr>
      </w:pPr>
      <w:r w:rsidRPr="00D4503D">
        <w:rPr>
          <w:rFonts w:ascii="Arial" w:hAnsi="Arial"/>
          <w:kern w:val="0"/>
          <w:sz w:val="22"/>
          <w:szCs w:val="22"/>
          <w:lang w:eastAsia="pl-PL"/>
        </w:rPr>
        <w:t>o charakterze terrorystycznym, o którym mowa w art. 115 § 20 Kodeksu karnego, lub mające na celu popełnienie tego przestępstwa,</w:t>
      </w:r>
    </w:p>
    <w:p w14:paraId="7D00AE1A"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jc w:val="both"/>
        <w:rPr>
          <w:rFonts w:ascii="Arial" w:hAnsi="Arial"/>
          <w:kern w:val="0"/>
          <w:sz w:val="22"/>
          <w:szCs w:val="22"/>
          <w:lang w:eastAsia="pl-PL"/>
        </w:rPr>
      </w:pPr>
      <w:r w:rsidRPr="00D4503D">
        <w:rPr>
          <w:rFonts w:ascii="Arial" w:hAnsi="Arial"/>
          <w:bCs/>
          <w:sz w:val="22"/>
          <w:szCs w:val="22"/>
        </w:rPr>
        <w:t>powierzenia wykonywania pracy małoletniemu cudzoziemcowi,</w:t>
      </w:r>
      <w:r w:rsidRPr="00D4503D">
        <w:rPr>
          <w:rFonts w:ascii="Arial" w:hAnsi="Arial"/>
          <w:b/>
          <w:bCs/>
          <w:sz w:val="22"/>
          <w:szCs w:val="22"/>
        </w:rPr>
        <w:t xml:space="preserve"> </w:t>
      </w:r>
      <w:r w:rsidRPr="00D4503D">
        <w:rPr>
          <w:rFonts w:ascii="Arial" w:hAnsi="Arial"/>
          <w:sz w:val="22"/>
          <w:szCs w:val="22"/>
        </w:rPr>
        <w:t>o którym mowa w art. 9 ust. 2 ustawy z dnia 15 czerwca 2012 r. o skutkach powierzania wykonywania pracy cudzoziemcom przebywającym wbrew przepisom na terytorium Rzeczypospolitej Polskiej (Dz. U. poz. 769),</w:t>
      </w:r>
    </w:p>
    <w:p w14:paraId="1E242192"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jc w:val="both"/>
        <w:rPr>
          <w:rFonts w:ascii="Arial" w:hAnsi="Arial"/>
          <w:kern w:val="0"/>
          <w:sz w:val="22"/>
          <w:szCs w:val="22"/>
          <w:lang w:eastAsia="pl-PL"/>
        </w:rPr>
      </w:pPr>
      <w:r w:rsidRPr="00D4503D">
        <w:rPr>
          <w:rFonts w:ascii="Arial" w:hAnsi="Arial"/>
          <w:kern w:val="0"/>
          <w:sz w:val="22"/>
          <w:szCs w:val="22"/>
          <w:lang w:eastAsia="pl-PL"/>
        </w:rPr>
        <w:t xml:space="preserve">przeciwko obrotowi gospodarczemu, o których mowa w art. 296–307 Kodeksu karnego, </w:t>
      </w:r>
      <w:r w:rsidRPr="00D4503D">
        <w:rPr>
          <w:rFonts w:ascii="Arial" w:hAnsi="Arial"/>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6B2896E8" w14:textId="77777777" w:rsidR="00471F65" w:rsidRPr="00D4503D" w:rsidRDefault="00471F65" w:rsidP="00471F65">
      <w:pPr>
        <w:pStyle w:val="Akapitzlist"/>
        <w:widowControl w:val="0"/>
        <w:numPr>
          <w:ilvl w:val="0"/>
          <w:numId w:val="45"/>
        </w:numPr>
        <w:suppressAutoHyphens w:val="0"/>
        <w:autoSpaceDE w:val="0"/>
        <w:autoSpaceDN w:val="0"/>
        <w:adjustRightInd w:val="0"/>
        <w:spacing w:line="276" w:lineRule="auto"/>
        <w:ind w:left="1276"/>
        <w:contextualSpacing w:val="0"/>
        <w:jc w:val="both"/>
        <w:rPr>
          <w:rFonts w:ascii="Arial" w:hAnsi="Arial"/>
          <w:kern w:val="0"/>
          <w:sz w:val="22"/>
          <w:szCs w:val="22"/>
          <w:lang w:eastAsia="pl-PL"/>
        </w:rPr>
      </w:pPr>
      <w:r w:rsidRPr="00D4503D">
        <w:rPr>
          <w:rFonts w:ascii="Arial" w:hAnsi="Arial"/>
          <w:kern w:val="0"/>
          <w:sz w:val="22"/>
          <w:szCs w:val="22"/>
          <w:lang w:eastAsia="pl-PL"/>
        </w:rPr>
        <w:t xml:space="preserve">o którym mowa w art. 9 ust. 1 i 3 lub art. 10 ustawy z dnia 15 czerwca 2012 r. o skutkach </w:t>
      </w:r>
      <w:r w:rsidRPr="00D4503D">
        <w:rPr>
          <w:rFonts w:ascii="Arial" w:hAnsi="Arial"/>
          <w:kern w:val="0"/>
          <w:sz w:val="22"/>
          <w:szCs w:val="22"/>
          <w:lang w:eastAsia="pl-PL"/>
        </w:rPr>
        <w:br/>
        <w:t xml:space="preserve">powierzania wykonywania pracy cudzoziemcom przebywającym wbrew przepisom na terytorium Rzeczypospolitej Polskiej </w:t>
      </w:r>
    </w:p>
    <w:p w14:paraId="0F323D51" w14:textId="77777777" w:rsidR="00471F65" w:rsidRPr="00D4503D" w:rsidRDefault="00471F65" w:rsidP="00471F65">
      <w:pPr>
        <w:suppressAutoHyphens w:val="0"/>
        <w:autoSpaceDE w:val="0"/>
        <w:adjustRightInd w:val="0"/>
        <w:spacing w:line="276" w:lineRule="auto"/>
        <w:ind w:left="709"/>
        <w:jc w:val="both"/>
        <w:rPr>
          <w:rFonts w:ascii="Arial" w:hAnsi="Arial"/>
          <w:kern w:val="0"/>
          <w:sz w:val="22"/>
          <w:szCs w:val="22"/>
          <w:lang w:eastAsia="pl-PL" w:bidi="ar-SA"/>
        </w:rPr>
      </w:pPr>
      <w:r w:rsidRPr="00D4503D">
        <w:rPr>
          <w:rFonts w:ascii="Arial" w:hAnsi="Arial"/>
          <w:kern w:val="0"/>
          <w:sz w:val="22"/>
          <w:szCs w:val="22"/>
          <w:lang w:eastAsia="pl-PL" w:bidi="ar-SA"/>
        </w:rPr>
        <w:t xml:space="preserve">– lub za odpowiedni czyn zabroniony określony w przepisach prawa obcego; </w:t>
      </w:r>
    </w:p>
    <w:p w14:paraId="156709CC" w14:textId="77777777" w:rsidR="00471F65" w:rsidRPr="00D4503D" w:rsidRDefault="00471F65" w:rsidP="00471F65">
      <w:pPr>
        <w:pStyle w:val="Akapitzlist"/>
        <w:widowControl w:val="0"/>
        <w:numPr>
          <w:ilvl w:val="0"/>
          <w:numId w:val="44"/>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 xml:space="preserve">jeżeli urzędującego członka jego organu zarządzającego lub nadzorczego, wspólnika spółki </w:t>
      </w:r>
      <w:r w:rsidRPr="00D4503D">
        <w:rPr>
          <w:rFonts w:ascii="Arial" w:hAnsi="Arial"/>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2CEF8185" w14:textId="77777777" w:rsidR="00471F65" w:rsidRPr="00D4503D" w:rsidRDefault="00471F65" w:rsidP="00471F65">
      <w:pPr>
        <w:pStyle w:val="Akapitzlist"/>
        <w:widowControl w:val="0"/>
        <w:numPr>
          <w:ilvl w:val="0"/>
          <w:numId w:val="44"/>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B489DCF" w14:textId="77777777" w:rsidR="00471F65" w:rsidRPr="00D4503D" w:rsidRDefault="00471F65" w:rsidP="00471F65">
      <w:pPr>
        <w:pStyle w:val="Akapitzlist"/>
        <w:widowControl w:val="0"/>
        <w:numPr>
          <w:ilvl w:val="0"/>
          <w:numId w:val="44"/>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 xml:space="preserve">wobec którego </w:t>
      </w:r>
      <w:r w:rsidRPr="00D4503D">
        <w:rPr>
          <w:rFonts w:ascii="Arial" w:hAnsi="Arial"/>
          <w:bCs/>
          <w:kern w:val="0"/>
          <w:sz w:val="22"/>
          <w:szCs w:val="22"/>
          <w:lang w:eastAsia="pl-PL"/>
        </w:rPr>
        <w:t>prawomocnie</w:t>
      </w:r>
      <w:r w:rsidRPr="00D4503D">
        <w:rPr>
          <w:rFonts w:ascii="Arial" w:hAnsi="Arial"/>
          <w:b/>
          <w:bCs/>
          <w:kern w:val="0"/>
          <w:sz w:val="22"/>
          <w:szCs w:val="22"/>
          <w:lang w:eastAsia="pl-PL"/>
        </w:rPr>
        <w:t xml:space="preserve"> </w:t>
      </w:r>
      <w:r w:rsidRPr="00D4503D">
        <w:rPr>
          <w:rFonts w:ascii="Arial" w:hAnsi="Arial"/>
          <w:kern w:val="0"/>
          <w:sz w:val="22"/>
          <w:szCs w:val="22"/>
          <w:lang w:eastAsia="pl-PL"/>
        </w:rPr>
        <w:t>orzeczono zakaz ubiegania się o zamówienia publiczne;</w:t>
      </w:r>
    </w:p>
    <w:p w14:paraId="2BDB0DE1" w14:textId="77777777" w:rsidR="00471F65" w:rsidRPr="00D4503D" w:rsidRDefault="00471F65" w:rsidP="00471F65">
      <w:pPr>
        <w:pStyle w:val="Akapitzlist"/>
        <w:widowControl w:val="0"/>
        <w:numPr>
          <w:ilvl w:val="0"/>
          <w:numId w:val="44"/>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 xml:space="preserve">jeżeli zamawiający może stwierdzić, na podstawie wiarygodnych przesłanek, że wykonawca </w:t>
      </w:r>
      <w:r w:rsidRPr="00D4503D">
        <w:rPr>
          <w:rFonts w:ascii="Arial" w:hAnsi="Arial"/>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w:t>
      </w:r>
      <w:r w:rsidRPr="00D4503D">
        <w:rPr>
          <w:rFonts w:ascii="Arial" w:hAnsi="Arial"/>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0DB03800" w14:textId="77777777" w:rsidR="00471F65" w:rsidRPr="00D4503D" w:rsidRDefault="00471F65" w:rsidP="00471F65">
      <w:pPr>
        <w:pStyle w:val="Akapitzlist"/>
        <w:widowControl w:val="0"/>
        <w:numPr>
          <w:ilvl w:val="0"/>
          <w:numId w:val="44"/>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 xml:space="preserve">jeżeli, w przypadkach, o których mowa w art. 85 ust. 1, doszło do zakłócenia konkurencji </w:t>
      </w:r>
      <w:r w:rsidRPr="00D4503D">
        <w:rPr>
          <w:rFonts w:ascii="Arial" w:hAnsi="Arial"/>
          <w:kern w:val="0"/>
          <w:sz w:val="22"/>
          <w:szCs w:val="22"/>
          <w:lang w:eastAsia="pl-PL"/>
        </w:rPr>
        <w:br/>
        <w:t xml:space="preserve">wynikającego z wcześniejszego zaangażowania tego wykonawcy lub podmiotu, który należy </w:t>
      </w:r>
      <w:r w:rsidRPr="00D4503D">
        <w:rPr>
          <w:rFonts w:ascii="Arial" w:hAnsi="Arial"/>
          <w:kern w:val="0"/>
          <w:sz w:val="22"/>
          <w:szCs w:val="22"/>
          <w:lang w:eastAsia="pl-PL"/>
        </w:rPr>
        <w:br/>
        <w:t xml:space="preserve">z wykonawcą do tej samej grupy kapitałowej w rozumieniu ustawy z dnia 16 lutego 2007 r. </w:t>
      </w:r>
      <w:r w:rsidRPr="00D4503D">
        <w:rPr>
          <w:rFonts w:ascii="Arial" w:hAnsi="Arial"/>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D4503D">
        <w:rPr>
          <w:rFonts w:ascii="Arial" w:hAnsi="Arial"/>
          <w:kern w:val="0"/>
          <w:sz w:val="22"/>
          <w:szCs w:val="22"/>
          <w:lang w:eastAsia="pl-PL"/>
        </w:rPr>
        <w:br/>
        <w:t>o udzielenie zamówienia.</w:t>
      </w:r>
    </w:p>
    <w:p w14:paraId="3C610183" w14:textId="77777777" w:rsidR="00471F65" w:rsidRPr="00D4503D" w:rsidRDefault="00471F65" w:rsidP="00471F65">
      <w:pPr>
        <w:numPr>
          <w:ilvl w:val="0"/>
          <w:numId w:val="43"/>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D4503D">
        <w:rPr>
          <w:rFonts w:ascii="Arial" w:hAnsi="Arial"/>
          <w:kern w:val="0"/>
          <w:sz w:val="22"/>
          <w:szCs w:val="22"/>
          <w:lang w:eastAsia="pl-PL"/>
        </w:rPr>
        <w:lastRenderedPageBreak/>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7083CA31" w14:textId="77777777" w:rsidR="00471F65" w:rsidRPr="00D4503D" w:rsidRDefault="00471F65" w:rsidP="00471F65">
      <w:pPr>
        <w:pStyle w:val="Akapitzlist"/>
        <w:widowControl w:val="0"/>
        <w:numPr>
          <w:ilvl w:val="0"/>
          <w:numId w:val="46"/>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0AF09E35" w14:textId="77777777" w:rsidR="00471F65" w:rsidRPr="00D4503D" w:rsidRDefault="00471F65" w:rsidP="00471F65">
      <w:pPr>
        <w:pStyle w:val="Akapitzlist"/>
        <w:widowControl w:val="0"/>
        <w:numPr>
          <w:ilvl w:val="0"/>
          <w:numId w:val="46"/>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 xml:space="preserve">Wykonawcę, którego beneficjentem rzeczywistym w rozumieniu ustawy z dnia 1 marca 2018 r. </w:t>
      </w:r>
      <w:r w:rsidRPr="00D4503D">
        <w:rPr>
          <w:rFonts w:ascii="Arial" w:hAnsi="Arial"/>
          <w:kern w:val="0"/>
          <w:sz w:val="22"/>
          <w:szCs w:val="22"/>
          <w:lang w:eastAsia="pl-PL"/>
        </w:rPr>
        <w:br/>
        <w:t xml:space="preserve">o przeciwdziałaniu praniu pieniędzy oraz finansowaniu terroryzmu (Dz. U. z 2022 r. poz. 593 </w:t>
      </w:r>
      <w:r w:rsidRPr="00D4503D">
        <w:rPr>
          <w:rFonts w:ascii="Arial" w:hAnsi="Arial"/>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BF21A04" w14:textId="77777777" w:rsidR="00471F65" w:rsidRPr="00D4503D" w:rsidRDefault="00471F65" w:rsidP="00471F65">
      <w:pPr>
        <w:pStyle w:val="Akapitzlist"/>
        <w:widowControl w:val="0"/>
        <w:numPr>
          <w:ilvl w:val="0"/>
          <w:numId w:val="46"/>
        </w:numPr>
        <w:suppressAutoHyphens w:val="0"/>
        <w:autoSpaceDE w:val="0"/>
        <w:autoSpaceDN w:val="0"/>
        <w:adjustRightInd w:val="0"/>
        <w:spacing w:line="276" w:lineRule="auto"/>
        <w:contextualSpacing w:val="0"/>
        <w:jc w:val="both"/>
        <w:rPr>
          <w:rFonts w:ascii="Arial" w:hAnsi="Arial"/>
          <w:kern w:val="0"/>
          <w:sz w:val="22"/>
          <w:szCs w:val="22"/>
          <w:lang w:eastAsia="pl-PL"/>
        </w:rPr>
      </w:pPr>
      <w:r w:rsidRPr="00D4503D">
        <w:rPr>
          <w:rFonts w:ascii="Arial" w:hAnsi="Arial"/>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D4503D">
        <w:rPr>
          <w:rFonts w:ascii="Arial" w:hAnsi="Arial"/>
          <w:kern w:val="0"/>
          <w:sz w:val="22"/>
          <w:szCs w:val="22"/>
          <w:lang w:eastAsia="pl-PL"/>
        </w:rPr>
        <w:br/>
        <w:t>o zastosowaniu środka, o którym mowa w art. 1 pkt 3 ww. ustawy.</w:t>
      </w:r>
    </w:p>
    <w:p w14:paraId="21DCDF3A" w14:textId="77777777" w:rsidR="00471F65" w:rsidRPr="00D4503D" w:rsidRDefault="00471F65" w:rsidP="00471F65">
      <w:pPr>
        <w:numPr>
          <w:ilvl w:val="0"/>
          <w:numId w:val="43"/>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D4503D">
        <w:rPr>
          <w:rFonts w:ascii="Arial" w:eastAsia="Arial" w:hAnsi="Arial"/>
          <w:kern w:val="0"/>
          <w:sz w:val="22"/>
          <w:szCs w:val="22"/>
          <w:lang w:eastAsia="pl-PL" w:bidi="ar-SA"/>
        </w:rPr>
        <w:t>Wykonawca może zostać wykluczony przez Zamawiającego na każdym etapie postępowania o udzielenie zamówienia.</w:t>
      </w:r>
    </w:p>
    <w:p w14:paraId="316C6A65" w14:textId="77777777" w:rsidR="00471F65" w:rsidRPr="00D4503D" w:rsidRDefault="00471F65" w:rsidP="00471F65">
      <w:pPr>
        <w:numPr>
          <w:ilvl w:val="0"/>
          <w:numId w:val="43"/>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D4503D">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273A729E" w14:textId="77777777" w:rsidR="00471F65" w:rsidRPr="00D4503D" w:rsidRDefault="00471F65" w:rsidP="00471F65">
      <w:pPr>
        <w:pStyle w:val="Akapitzlist"/>
        <w:widowControl w:val="0"/>
        <w:numPr>
          <w:ilvl w:val="0"/>
          <w:numId w:val="47"/>
        </w:numPr>
        <w:tabs>
          <w:tab w:val="left" w:pos="421"/>
        </w:tabs>
        <w:suppressAutoHyphens w:val="0"/>
        <w:spacing w:line="276" w:lineRule="auto"/>
        <w:contextualSpacing w:val="0"/>
        <w:jc w:val="both"/>
        <w:rPr>
          <w:rFonts w:ascii="Arial" w:eastAsia="Arial" w:hAnsi="Arial"/>
          <w:kern w:val="0"/>
          <w:sz w:val="22"/>
          <w:szCs w:val="22"/>
          <w:lang w:eastAsia="pl-PL"/>
        </w:rPr>
      </w:pPr>
      <w:r w:rsidRPr="00D4503D">
        <w:rPr>
          <w:rFonts w:ascii="Arial" w:eastAsia="Arial" w:hAnsi="Arial"/>
          <w:kern w:val="0"/>
          <w:sz w:val="22"/>
          <w:szCs w:val="20"/>
          <w:lang w:eastAsia="pl-PL"/>
        </w:rPr>
        <w:t>Zdolność do występowania w obrocie gospodarczym – Zamawiający nie definiuje szczególnych warunków;</w:t>
      </w:r>
    </w:p>
    <w:p w14:paraId="084BEDA5" w14:textId="77777777" w:rsidR="00471F65" w:rsidRPr="00D4503D" w:rsidRDefault="00471F65" w:rsidP="00471F65">
      <w:pPr>
        <w:pStyle w:val="Akapitzlist"/>
        <w:widowControl w:val="0"/>
        <w:numPr>
          <w:ilvl w:val="0"/>
          <w:numId w:val="47"/>
        </w:numPr>
        <w:tabs>
          <w:tab w:val="left" w:pos="421"/>
        </w:tabs>
        <w:suppressAutoHyphens w:val="0"/>
        <w:spacing w:line="276" w:lineRule="auto"/>
        <w:contextualSpacing w:val="0"/>
        <w:jc w:val="both"/>
        <w:rPr>
          <w:rFonts w:ascii="Arial" w:eastAsia="Arial" w:hAnsi="Arial"/>
          <w:kern w:val="0"/>
          <w:sz w:val="22"/>
          <w:szCs w:val="22"/>
          <w:lang w:eastAsia="pl-PL"/>
        </w:rPr>
      </w:pPr>
      <w:r w:rsidRPr="00D4503D">
        <w:rPr>
          <w:rFonts w:ascii="Arial" w:eastAsia="Arial" w:hAnsi="Arial"/>
          <w:kern w:val="0"/>
          <w:sz w:val="22"/>
          <w:szCs w:val="20"/>
          <w:lang w:eastAsia="pl-PL"/>
        </w:rPr>
        <w:t>Uprawnienia do prowadzenia określonej działalności zawodowej o ile wynika to z odrębnych przepisów - Zamawiający nie definiuje szczególnych warunków;</w:t>
      </w:r>
    </w:p>
    <w:p w14:paraId="63E8890A" w14:textId="77777777" w:rsidR="00471F65" w:rsidRPr="00D4503D" w:rsidRDefault="00471F65" w:rsidP="00471F65">
      <w:pPr>
        <w:pStyle w:val="Akapitzlist"/>
        <w:widowControl w:val="0"/>
        <w:numPr>
          <w:ilvl w:val="0"/>
          <w:numId w:val="47"/>
        </w:numPr>
        <w:tabs>
          <w:tab w:val="left" w:pos="421"/>
        </w:tabs>
        <w:suppressAutoHyphens w:val="0"/>
        <w:spacing w:line="276" w:lineRule="auto"/>
        <w:contextualSpacing w:val="0"/>
        <w:jc w:val="both"/>
        <w:rPr>
          <w:rFonts w:ascii="Arial" w:eastAsia="Arial" w:hAnsi="Arial"/>
          <w:kern w:val="0"/>
          <w:sz w:val="22"/>
          <w:szCs w:val="22"/>
          <w:lang w:eastAsia="pl-PL"/>
        </w:rPr>
      </w:pPr>
      <w:r w:rsidRPr="00D4503D">
        <w:rPr>
          <w:rFonts w:ascii="Arial" w:eastAsia="Arial" w:hAnsi="Arial"/>
          <w:kern w:val="0"/>
          <w:sz w:val="22"/>
          <w:szCs w:val="20"/>
          <w:lang w:eastAsia="pl-PL"/>
        </w:rPr>
        <w:t>Sytuacja finansowa lub ekonomiczna – Zamawiający nie definiuje szczególnych warunków;</w:t>
      </w:r>
    </w:p>
    <w:p w14:paraId="62784F02" w14:textId="32F74AB4" w:rsidR="00EA0BCB" w:rsidRPr="00471F65" w:rsidRDefault="00471F65" w:rsidP="00471F65">
      <w:pPr>
        <w:pStyle w:val="Akapitzlist"/>
        <w:widowControl w:val="0"/>
        <w:numPr>
          <w:ilvl w:val="0"/>
          <w:numId w:val="47"/>
        </w:numPr>
        <w:tabs>
          <w:tab w:val="left" w:pos="421"/>
        </w:tabs>
        <w:suppressAutoHyphens w:val="0"/>
        <w:spacing w:line="276" w:lineRule="auto"/>
        <w:contextualSpacing w:val="0"/>
        <w:jc w:val="both"/>
        <w:rPr>
          <w:rFonts w:ascii="Arial" w:eastAsia="Arial" w:hAnsi="Arial"/>
          <w:kern w:val="0"/>
          <w:sz w:val="22"/>
          <w:szCs w:val="22"/>
          <w:lang w:eastAsia="pl-PL"/>
        </w:rPr>
      </w:pPr>
      <w:r w:rsidRPr="00D4503D">
        <w:rPr>
          <w:rFonts w:ascii="Arial" w:eastAsia="Arial" w:hAnsi="Arial"/>
          <w:kern w:val="0"/>
          <w:sz w:val="22"/>
          <w:szCs w:val="20"/>
          <w:lang w:eastAsia="pl-PL"/>
        </w:rPr>
        <w:t>Zdolność techniczna lub zawodowa</w:t>
      </w:r>
      <w:r>
        <w:rPr>
          <w:rFonts w:ascii="Arial" w:eastAsia="Arial" w:hAnsi="Arial"/>
          <w:kern w:val="0"/>
          <w:sz w:val="22"/>
          <w:szCs w:val="20"/>
          <w:lang w:eastAsia="pl-PL"/>
        </w:rPr>
        <w:t xml:space="preserve"> </w:t>
      </w:r>
      <w:r w:rsidRPr="00D4503D">
        <w:rPr>
          <w:rFonts w:ascii="Arial" w:eastAsia="Arial" w:hAnsi="Arial"/>
          <w:kern w:val="0"/>
          <w:sz w:val="22"/>
          <w:szCs w:val="20"/>
          <w:lang w:eastAsia="pl-PL"/>
        </w:rPr>
        <w:t>– 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9609A01" w14:textId="77777777" w:rsidTr="001A6C24">
        <w:trPr>
          <w:trHeight w:hRule="exact" w:val="845"/>
        </w:trPr>
        <w:tc>
          <w:tcPr>
            <w:tcW w:w="10485" w:type="dxa"/>
            <w:shd w:val="clear" w:color="auto" w:fill="D9D9D9"/>
            <w:vAlign w:val="center"/>
          </w:tcPr>
          <w:bookmarkEnd w:id="2"/>
          <w:p w14:paraId="7AEE0C73" w14:textId="30194005" w:rsidR="00EA0BCB" w:rsidRDefault="00471F65" w:rsidP="001A6C24">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VII. INFORMACJE O PODMIOTOWYCH I PRZEDMIOTOWYCH ŚRODKACH DOWODOWYCH</w:t>
            </w:r>
            <w:r>
              <w:rPr>
                <w:rFonts w:ascii="Arial" w:eastAsia="Arial" w:hAnsi="Arial"/>
                <w:b/>
                <w:sz w:val="22"/>
                <w:szCs w:val="22"/>
              </w:rPr>
              <w:t xml:space="preserve"> </w:t>
            </w:r>
          </w:p>
        </w:tc>
      </w:tr>
    </w:tbl>
    <w:p w14:paraId="37A004D9" w14:textId="77777777" w:rsidR="00471F65" w:rsidRPr="00D4503D" w:rsidRDefault="00471F65" w:rsidP="00471F65">
      <w:pPr>
        <w:pStyle w:val="Akapitzlist"/>
        <w:widowControl w:val="0"/>
        <w:numPr>
          <w:ilvl w:val="0"/>
          <w:numId w:val="11"/>
        </w:numPr>
        <w:suppressAutoHyphens w:val="0"/>
        <w:autoSpaceDE w:val="0"/>
        <w:autoSpaceDN w:val="0"/>
        <w:adjustRightInd w:val="0"/>
        <w:spacing w:before="120" w:line="276" w:lineRule="auto"/>
        <w:ind w:left="425" w:hanging="425"/>
        <w:contextualSpacing w:val="0"/>
        <w:jc w:val="both"/>
        <w:rPr>
          <w:rFonts w:ascii="Arial" w:eastAsia="CIDFont+F6" w:hAnsi="Arial"/>
          <w:sz w:val="22"/>
          <w:szCs w:val="22"/>
          <w:lang w:eastAsia="pl-PL"/>
        </w:rPr>
      </w:pPr>
      <w:bookmarkStart w:id="3" w:name="_Hlk171679185"/>
      <w:r w:rsidRPr="00D4503D">
        <w:rPr>
          <w:rFonts w:ascii="Arial" w:eastAsia="CIDFont+F6" w:hAnsi="Arial"/>
          <w:sz w:val="22"/>
          <w:szCs w:val="22"/>
          <w:lang w:eastAsia="pl-PL"/>
        </w:rPr>
        <w:t xml:space="preserve">Na potwierdzenie, że oferowane dostawy spełniają określone przez Zamawiającego  wymagania oraz cechy, Zamawiający wymaga </w:t>
      </w:r>
      <w:r w:rsidRPr="00D4503D">
        <w:rPr>
          <w:rFonts w:ascii="Arial" w:eastAsia="CIDFont+F6" w:hAnsi="Arial"/>
          <w:b/>
          <w:sz w:val="22"/>
          <w:szCs w:val="22"/>
          <w:lang w:eastAsia="pl-PL"/>
        </w:rPr>
        <w:t>złożenia wraz z ofertą</w:t>
      </w:r>
      <w:r w:rsidRPr="00D4503D">
        <w:rPr>
          <w:rFonts w:ascii="Arial" w:eastAsia="CIDFont+F6" w:hAnsi="Arial"/>
          <w:sz w:val="22"/>
          <w:szCs w:val="22"/>
          <w:lang w:eastAsia="pl-PL"/>
        </w:rPr>
        <w:t xml:space="preserve"> przedmiotowych środków dowodowych:</w:t>
      </w:r>
    </w:p>
    <w:p w14:paraId="513C3349" w14:textId="2F158DF5" w:rsidR="00B326B6" w:rsidRPr="00B326B6" w:rsidRDefault="00B326B6" w:rsidP="00B326B6">
      <w:pPr>
        <w:pStyle w:val="Akapitzlist"/>
        <w:numPr>
          <w:ilvl w:val="0"/>
          <w:numId w:val="66"/>
        </w:numPr>
        <w:suppressAutoHyphens w:val="0"/>
        <w:autoSpaceDE w:val="0"/>
        <w:autoSpaceDN w:val="0"/>
        <w:adjustRightInd w:val="0"/>
        <w:jc w:val="both"/>
        <w:rPr>
          <w:rFonts w:ascii="Arial" w:eastAsia="CIDFont+F6" w:hAnsi="Arial" w:cs="Arial"/>
          <w:sz w:val="22"/>
          <w:szCs w:val="22"/>
          <w:lang w:eastAsia="pl-PL"/>
        </w:rPr>
      </w:pPr>
      <w:bookmarkStart w:id="4" w:name="_Hlk172278875"/>
      <w:r w:rsidRPr="00B326B6">
        <w:rPr>
          <w:rFonts w:ascii="Arial" w:hAnsi="Arial" w:cs="Arial"/>
          <w:sz w:val="22"/>
          <w:szCs w:val="22"/>
        </w:rPr>
        <w:t>dokumenty potwierdzające użycie technologii PUR:</w:t>
      </w:r>
    </w:p>
    <w:p w14:paraId="0D885AF4" w14:textId="77777777" w:rsidR="00B326B6" w:rsidRPr="00B326B6" w:rsidRDefault="00B326B6" w:rsidP="00B326B6">
      <w:pPr>
        <w:pStyle w:val="Akapitzlist"/>
        <w:suppressAutoHyphens w:val="0"/>
        <w:autoSpaceDE w:val="0"/>
        <w:adjustRightInd w:val="0"/>
        <w:ind w:left="1077"/>
        <w:jc w:val="both"/>
        <w:rPr>
          <w:rFonts w:ascii="Arial" w:eastAsia="Lucida Sans Unicode" w:hAnsi="Arial" w:cs="Arial"/>
          <w:kern w:val="1"/>
          <w:sz w:val="22"/>
          <w:szCs w:val="22"/>
        </w:rPr>
      </w:pPr>
      <w:r w:rsidRPr="00B326B6">
        <w:rPr>
          <w:rFonts w:ascii="Arial" w:hAnsi="Arial" w:cs="Arial"/>
          <w:sz w:val="22"/>
          <w:szCs w:val="22"/>
        </w:rPr>
        <w:t>- badanie/sprawozdanie z badań określające odporność na odrywanie doklejki ABS wg norm PN – EN 319:1999 oraz PN – EN 311:2004</w:t>
      </w:r>
      <w:r w:rsidRPr="00B326B6">
        <w:rPr>
          <w:rFonts w:ascii="Arial" w:eastAsia="Lucida Sans Unicode" w:hAnsi="Arial" w:cs="Arial"/>
          <w:kern w:val="1"/>
          <w:sz w:val="22"/>
          <w:szCs w:val="22"/>
        </w:rPr>
        <w:t xml:space="preserve"> lub równoważna</w:t>
      </w:r>
    </w:p>
    <w:p w14:paraId="4315F78A" w14:textId="77777777" w:rsidR="00B326B6" w:rsidRPr="00B326B6" w:rsidRDefault="00B326B6" w:rsidP="00B326B6">
      <w:pPr>
        <w:pStyle w:val="Akapitzlist"/>
        <w:suppressAutoHyphens w:val="0"/>
        <w:autoSpaceDE w:val="0"/>
        <w:adjustRightInd w:val="0"/>
        <w:ind w:left="1077"/>
        <w:jc w:val="both"/>
        <w:rPr>
          <w:rFonts w:ascii="Arial" w:hAnsi="Arial" w:cs="Arial"/>
          <w:sz w:val="22"/>
          <w:szCs w:val="22"/>
        </w:rPr>
      </w:pPr>
      <w:r w:rsidRPr="00B326B6">
        <w:rPr>
          <w:rFonts w:ascii="Arial" w:eastAsia="Lucida Sans Unicode" w:hAnsi="Arial" w:cs="Arial"/>
          <w:kern w:val="1"/>
          <w:sz w:val="22"/>
          <w:szCs w:val="22"/>
        </w:rPr>
        <w:t xml:space="preserve">- </w:t>
      </w:r>
      <w:r w:rsidRPr="00B326B6">
        <w:rPr>
          <w:rFonts w:ascii="Arial" w:hAnsi="Arial" w:cs="Arial"/>
          <w:sz w:val="22"/>
          <w:szCs w:val="22"/>
        </w:rPr>
        <w:t>badanie potwierdzające odporność doklejki na działanie wilgoci, pary oraz wysokiej temperatury,</w:t>
      </w:r>
    </w:p>
    <w:p w14:paraId="78D04324" w14:textId="77777777" w:rsidR="00B326B6" w:rsidRPr="00B326B6" w:rsidRDefault="00B326B6" w:rsidP="00B326B6">
      <w:pPr>
        <w:pStyle w:val="Akapitzlist"/>
        <w:suppressAutoHyphens w:val="0"/>
        <w:autoSpaceDE w:val="0"/>
        <w:adjustRightInd w:val="0"/>
        <w:ind w:left="1077"/>
        <w:jc w:val="both"/>
        <w:rPr>
          <w:rFonts w:ascii="Arial" w:hAnsi="Arial" w:cs="Arial"/>
          <w:sz w:val="22"/>
          <w:szCs w:val="22"/>
        </w:rPr>
      </w:pPr>
      <w:r w:rsidRPr="00B326B6">
        <w:rPr>
          <w:rFonts w:ascii="Arial" w:hAnsi="Arial" w:cs="Arial"/>
          <w:sz w:val="22"/>
          <w:szCs w:val="22"/>
        </w:rPr>
        <w:t xml:space="preserve">wystawione przez niezależną jednostkę uprawnioną do wydawania tego rodzaju dokumentów (dotyczy pozycji 1, 2 i 3 formularza asortymentowo-cenowego).  </w:t>
      </w:r>
      <w:r w:rsidRPr="00B326B6">
        <w:rPr>
          <w:rFonts w:ascii="Arial" w:hAnsi="Arial" w:cs="Arial"/>
          <w:i/>
          <w:iCs/>
          <w:sz w:val="22"/>
          <w:szCs w:val="22"/>
        </w:rPr>
        <w:t xml:space="preserve">Jako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w:t>
      </w:r>
      <w:r w:rsidRPr="00B326B6">
        <w:rPr>
          <w:rFonts w:ascii="Arial" w:hAnsi="Arial" w:cs="Arial"/>
          <w:i/>
          <w:iCs/>
          <w:sz w:val="22"/>
          <w:szCs w:val="22"/>
        </w:rPr>
        <w:lastRenderedPageBreak/>
        <w:t>uznaje się każdą jednostkę badawczą i certyfikującą posiadającą akredytację odpowiednika PCA w tym kraju</w:t>
      </w:r>
      <w:r w:rsidRPr="00B326B6">
        <w:rPr>
          <w:rFonts w:ascii="Arial" w:hAnsi="Arial" w:cs="Arial"/>
          <w:sz w:val="22"/>
          <w:szCs w:val="22"/>
        </w:rPr>
        <w:t xml:space="preserve"> .</w:t>
      </w:r>
    </w:p>
    <w:p w14:paraId="7740AEAE" w14:textId="77777777" w:rsidR="00B326B6" w:rsidRPr="00B326B6" w:rsidRDefault="00B326B6" w:rsidP="00B326B6">
      <w:pPr>
        <w:pStyle w:val="Akapitzlist"/>
        <w:numPr>
          <w:ilvl w:val="0"/>
          <w:numId w:val="66"/>
        </w:numPr>
        <w:suppressAutoHyphens w:val="0"/>
        <w:autoSpaceDE w:val="0"/>
        <w:adjustRightInd w:val="0"/>
        <w:jc w:val="both"/>
        <w:rPr>
          <w:rFonts w:ascii="Arial" w:hAnsi="Arial" w:cs="Arial"/>
          <w:sz w:val="22"/>
          <w:szCs w:val="22"/>
        </w:rPr>
      </w:pPr>
      <w:r w:rsidRPr="00B326B6">
        <w:rPr>
          <w:rFonts w:ascii="Arial" w:hAnsi="Arial" w:cs="Arial"/>
          <w:sz w:val="22"/>
          <w:szCs w:val="22"/>
        </w:rPr>
        <w:t>Atest Higieniczny na gotowy wyrób. Nie dopuszcza się przedstawienia atestów na elementy składowe mebla (dotyczy pozycji 1, 2 i 3  formularza asortymentowo-cenowego)</w:t>
      </w:r>
    </w:p>
    <w:p w14:paraId="1E80D3E6" w14:textId="77777777" w:rsidR="00B326B6" w:rsidRPr="00B326B6" w:rsidRDefault="00B326B6" w:rsidP="00B326B6">
      <w:pPr>
        <w:pStyle w:val="Akapitzlist"/>
        <w:numPr>
          <w:ilvl w:val="0"/>
          <w:numId w:val="66"/>
        </w:numPr>
        <w:suppressAutoHyphens w:val="0"/>
        <w:autoSpaceDE w:val="0"/>
        <w:adjustRightInd w:val="0"/>
        <w:jc w:val="both"/>
        <w:rPr>
          <w:rFonts w:ascii="Arial" w:hAnsi="Arial" w:cs="Arial"/>
          <w:sz w:val="22"/>
          <w:szCs w:val="22"/>
        </w:rPr>
      </w:pPr>
      <w:r w:rsidRPr="00B326B6">
        <w:rPr>
          <w:rFonts w:ascii="Arial" w:hAnsi="Arial" w:cs="Arial"/>
          <w:sz w:val="22"/>
          <w:szCs w:val="22"/>
        </w:rPr>
        <w:t xml:space="preserve">Certyfikat normy </w:t>
      </w:r>
      <w:bookmarkEnd w:id="4"/>
      <w:r w:rsidRPr="00B326B6">
        <w:rPr>
          <w:rFonts w:ascii="Arial" w:hAnsi="Arial" w:cs="Arial"/>
          <w:sz w:val="22"/>
          <w:szCs w:val="22"/>
        </w:rPr>
        <w:t xml:space="preserve">PN-EN </w:t>
      </w:r>
      <w:r w:rsidRPr="00B326B6">
        <w:rPr>
          <w:rFonts w:ascii="Arial" w:hAnsi="Arial" w:cs="Arial"/>
          <w:kern w:val="0"/>
          <w:sz w:val="22"/>
          <w:szCs w:val="22"/>
          <w:lang w:eastAsia="pl-PL"/>
        </w:rPr>
        <w:t>1335-2:2019 lub równoważna (dotyczy pozycji 4 formularza asortymentowo – cenowego)</w:t>
      </w:r>
    </w:p>
    <w:p w14:paraId="5A3806DD" w14:textId="77777777" w:rsidR="00B326B6" w:rsidRPr="00B326B6" w:rsidRDefault="00B326B6" w:rsidP="00B326B6">
      <w:pPr>
        <w:pStyle w:val="Akapitzlist"/>
        <w:numPr>
          <w:ilvl w:val="0"/>
          <w:numId w:val="66"/>
        </w:numPr>
        <w:suppressAutoHyphens w:val="0"/>
        <w:autoSpaceDE w:val="0"/>
        <w:adjustRightInd w:val="0"/>
        <w:jc w:val="both"/>
        <w:rPr>
          <w:rFonts w:ascii="Arial" w:hAnsi="Arial" w:cs="Arial"/>
          <w:sz w:val="22"/>
          <w:szCs w:val="22"/>
        </w:rPr>
      </w:pPr>
      <w:r w:rsidRPr="00B326B6">
        <w:rPr>
          <w:rFonts w:ascii="Arial" w:hAnsi="Arial" w:cs="Arial"/>
          <w:kern w:val="0"/>
          <w:sz w:val="22"/>
          <w:szCs w:val="22"/>
          <w:lang w:eastAsia="pl-PL"/>
        </w:rPr>
        <w:t>Certyfikat normy o trudnopalności PN EN 1021-2 lub równoważna (dotyczy pozycji 4 formularza asortymentowo – cenowego)</w:t>
      </w:r>
      <w:r w:rsidRPr="00B326B6">
        <w:rPr>
          <w:rFonts w:ascii="Arial" w:hAnsi="Arial" w:cs="Arial"/>
          <w:kern w:val="0"/>
          <w:sz w:val="22"/>
          <w:szCs w:val="22"/>
          <w:lang w:eastAsia="pl-PL"/>
        </w:rPr>
        <w:t>;</w:t>
      </w:r>
    </w:p>
    <w:p w14:paraId="5F69CE00" w14:textId="078025D5" w:rsidR="00B326B6" w:rsidRPr="00B326B6" w:rsidRDefault="00B326B6" w:rsidP="00B326B6">
      <w:pPr>
        <w:pStyle w:val="Akapitzlist"/>
        <w:numPr>
          <w:ilvl w:val="0"/>
          <w:numId w:val="66"/>
        </w:numPr>
        <w:suppressAutoHyphens w:val="0"/>
        <w:autoSpaceDE w:val="0"/>
        <w:adjustRightInd w:val="0"/>
        <w:jc w:val="both"/>
        <w:rPr>
          <w:rFonts w:ascii="Arial" w:hAnsi="Arial" w:cs="Arial"/>
          <w:sz w:val="22"/>
          <w:szCs w:val="22"/>
        </w:rPr>
      </w:pPr>
      <w:r w:rsidRPr="00B326B6">
        <w:rPr>
          <w:rFonts w:ascii="Arial" w:hAnsi="Arial" w:cs="Arial"/>
          <w:kern w:val="0"/>
          <w:sz w:val="22"/>
          <w:szCs w:val="22"/>
          <w:lang w:eastAsia="pl-PL"/>
        </w:rPr>
        <w:t>Certyfikat normy o odporności na ścieralność PN EN 12947-2 lub równoważna (dotyczy pozycji 4 formularza asortymentowo – cenowego)</w:t>
      </w:r>
      <w:r w:rsidRPr="00B326B6">
        <w:rPr>
          <w:rFonts w:ascii="Arial" w:hAnsi="Arial" w:cs="Arial"/>
          <w:kern w:val="0"/>
          <w:sz w:val="22"/>
          <w:szCs w:val="22"/>
          <w:lang w:eastAsia="pl-PL"/>
        </w:rPr>
        <w:t>.</w:t>
      </w:r>
    </w:p>
    <w:p w14:paraId="0191A925" w14:textId="77777777" w:rsidR="00471F65" w:rsidRPr="00D4503D" w:rsidRDefault="00471F65" w:rsidP="00B326B6">
      <w:pPr>
        <w:pStyle w:val="Akapitzlist"/>
        <w:widowControl w:val="0"/>
        <w:numPr>
          <w:ilvl w:val="0"/>
          <w:numId w:val="64"/>
        </w:numPr>
        <w:suppressAutoHyphens w:val="0"/>
        <w:autoSpaceDE w:val="0"/>
        <w:autoSpaceDN w:val="0"/>
        <w:adjustRightInd w:val="0"/>
        <w:spacing w:line="276" w:lineRule="auto"/>
        <w:ind w:left="426"/>
        <w:contextualSpacing w:val="0"/>
        <w:jc w:val="both"/>
        <w:rPr>
          <w:rFonts w:ascii="Arial" w:eastAsia="CIDFont+F6" w:hAnsi="Arial"/>
          <w:sz w:val="22"/>
          <w:szCs w:val="22"/>
          <w:lang w:eastAsia="pl-PL"/>
        </w:rPr>
      </w:pPr>
      <w:r w:rsidRPr="00D4503D">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4C129BD3" w14:textId="77777777" w:rsidR="00471F65" w:rsidRPr="00D4503D" w:rsidRDefault="00471F65" w:rsidP="00B326B6">
      <w:pPr>
        <w:pStyle w:val="Akapitzlist"/>
        <w:widowControl w:val="0"/>
        <w:numPr>
          <w:ilvl w:val="0"/>
          <w:numId w:val="64"/>
        </w:numPr>
        <w:suppressAutoHyphens w:val="0"/>
        <w:autoSpaceDE w:val="0"/>
        <w:autoSpaceDN w:val="0"/>
        <w:adjustRightInd w:val="0"/>
        <w:spacing w:line="276" w:lineRule="auto"/>
        <w:ind w:left="426"/>
        <w:contextualSpacing w:val="0"/>
        <w:jc w:val="both"/>
        <w:rPr>
          <w:rFonts w:ascii="Arial" w:eastAsia="CIDFont+F6" w:hAnsi="Arial"/>
          <w:sz w:val="22"/>
          <w:szCs w:val="22"/>
          <w:lang w:eastAsia="pl-PL"/>
        </w:rPr>
      </w:pPr>
      <w:r w:rsidRPr="00D4503D">
        <w:rPr>
          <w:rFonts w:ascii="Arial" w:eastAsia="CIDFont+F6" w:hAnsi="Arial"/>
          <w:sz w:val="22"/>
          <w:szCs w:val="22"/>
          <w:lang w:eastAsia="pl-PL"/>
        </w:rPr>
        <w:t>Zamawiający może żądać od Wykonawców wyjaśnień dotyczących treści przedmiotowych środków dowodowych.</w:t>
      </w:r>
    </w:p>
    <w:p w14:paraId="00F0CE04" w14:textId="77777777" w:rsidR="00471F65" w:rsidRPr="00D4503D" w:rsidRDefault="00471F65" w:rsidP="00B326B6">
      <w:pPr>
        <w:pStyle w:val="Akapitzlist"/>
        <w:widowControl w:val="0"/>
        <w:numPr>
          <w:ilvl w:val="0"/>
          <w:numId w:val="64"/>
        </w:numPr>
        <w:suppressAutoHyphens w:val="0"/>
        <w:autoSpaceDE w:val="0"/>
        <w:autoSpaceDN w:val="0"/>
        <w:adjustRightInd w:val="0"/>
        <w:spacing w:before="120" w:line="276" w:lineRule="auto"/>
        <w:ind w:left="425" w:hanging="357"/>
        <w:contextualSpacing w:val="0"/>
        <w:jc w:val="both"/>
        <w:rPr>
          <w:rFonts w:ascii="Arial" w:eastAsia="CIDFont+F6" w:hAnsi="Arial"/>
          <w:kern w:val="0"/>
          <w:sz w:val="22"/>
          <w:szCs w:val="22"/>
          <w:lang w:eastAsia="pl-PL"/>
        </w:rPr>
      </w:pPr>
      <w:r w:rsidRPr="00D4503D">
        <w:rPr>
          <w:rFonts w:ascii="Arial" w:eastAsia="CIDFont+F6" w:hAnsi="Arial"/>
          <w:b/>
          <w:kern w:val="0"/>
          <w:sz w:val="22"/>
          <w:szCs w:val="22"/>
          <w:lang w:eastAsia="pl-PL"/>
        </w:rPr>
        <w:t>Do oferty</w:t>
      </w:r>
      <w:r w:rsidRPr="00D4503D">
        <w:rPr>
          <w:rFonts w:ascii="Arial" w:eastAsia="CIDFont+F6" w:hAnsi="Arial"/>
          <w:kern w:val="0"/>
          <w:sz w:val="22"/>
          <w:szCs w:val="22"/>
          <w:lang w:eastAsia="pl-PL"/>
        </w:rPr>
        <w:t xml:space="preserve"> </w:t>
      </w:r>
      <w:r w:rsidRPr="00D4503D">
        <w:rPr>
          <w:rFonts w:ascii="Arial" w:eastAsia="CIDFont+F6" w:hAnsi="Arial"/>
          <w:b/>
          <w:kern w:val="0"/>
          <w:sz w:val="22"/>
          <w:szCs w:val="22"/>
          <w:lang w:eastAsia="pl-PL"/>
        </w:rPr>
        <w:t>każdy Wykonawca musi dołączyć:</w:t>
      </w:r>
    </w:p>
    <w:p w14:paraId="311C1EA9" w14:textId="39595F5A" w:rsidR="00471F65" w:rsidRPr="00D4503D" w:rsidRDefault="00471F65" w:rsidP="00471F65">
      <w:pPr>
        <w:suppressAutoHyphens w:val="0"/>
        <w:autoSpaceDE w:val="0"/>
        <w:adjustRightInd w:val="0"/>
        <w:spacing w:line="276" w:lineRule="auto"/>
        <w:ind w:left="425"/>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 oświadczenie o którym mowa w art. 125 ust. 1 Pzp; w zakresie wskazanym w załączniku nr </w:t>
      </w:r>
      <w:r w:rsidR="009876BA">
        <w:rPr>
          <w:rFonts w:ascii="Arial" w:eastAsia="CIDFont+F6" w:hAnsi="Arial"/>
          <w:kern w:val="0"/>
          <w:sz w:val="22"/>
          <w:szCs w:val="22"/>
          <w:lang w:eastAsia="pl-PL"/>
        </w:rPr>
        <w:t>4</w:t>
      </w:r>
      <w:r w:rsidRPr="00D4503D">
        <w:rPr>
          <w:rFonts w:ascii="Arial" w:eastAsia="CIDFont+F6" w:hAnsi="Arial"/>
          <w:kern w:val="0"/>
          <w:sz w:val="22"/>
          <w:szCs w:val="22"/>
          <w:lang w:eastAsia="pl-PL"/>
        </w:rPr>
        <w:t xml:space="preserve"> do SWZ o niepodleganiu wykluczeniu.</w:t>
      </w:r>
    </w:p>
    <w:p w14:paraId="1ED0FD82" w14:textId="77777777" w:rsidR="00471F65" w:rsidRPr="00D4503D" w:rsidRDefault="00471F65" w:rsidP="00B326B6">
      <w:pPr>
        <w:pStyle w:val="Akapitzlist"/>
        <w:widowControl w:val="0"/>
        <w:numPr>
          <w:ilvl w:val="0"/>
          <w:numId w:val="64"/>
        </w:numPr>
        <w:suppressAutoHyphens w:val="0"/>
        <w:autoSpaceDE w:val="0"/>
        <w:autoSpaceDN w:val="0"/>
        <w:adjustRightInd w:val="0"/>
        <w:spacing w:line="276" w:lineRule="auto"/>
        <w:ind w:left="425" w:hanging="357"/>
        <w:contextualSpacing w:val="0"/>
        <w:jc w:val="both"/>
        <w:rPr>
          <w:rFonts w:ascii="Arial" w:eastAsia="CIDFont+F6" w:hAnsi="Arial"/>
          <w:kern w:val="0"/>
          <w:sz w:val="22"/>
          <w:szCs w:val="22"/>
          <w:lang w:eastAsia="pl-PL"/>
        </w:rPr>
      </w:pPr>
      <w:r w:rsidRPr="00D4503D">
        <w:rPr>
          <w:rFonts w:ascii="Arial" w:eastAsia="CIDFont+F6" w:hAnsi="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529A2779" w14:textId="77777777" w:rsidR="00471F65" w:rsidRPr="00D4503D" w:rsidRDefault="00471F65" w:rsidP="00471F65">
      <w:pPr>
        <w:pStyle w:val="Akapitzlist"/>
        <w:widowControl w:val="0"/>
        <w:numPr>
          <w:ilvl w:val="0"/>
          <w:numId w:val="48"/>
        </w:numPr>
        <w:suppressAutoHyphens w:val="0"/>
        <w:autoSpaceDE w:val="0"/>
        <w:autoSpaceDN w:val="0"/>
        <w:adjustRightInd w:val="0"/>
        <w:spacing w:line="276" w:lineRule="auto"/>
        <w:jc w:val="both"/>
        <w:rPr>
          <w:rFonts w:ascii="Arial" w:eastAsia="CIDFont+F6" w:hAnsi="Arial"/>
          <w:sz w:val="22"/>
          <w:szCs w:val="22"/>
          <w:lang w:eastAsia="pl-PL"/>
        </w:rPr>
      </w:pPr>
      <w:r w:rsidRPr="00D4503D">
        <w:rPr>
          <w:rFonts w:ascii="Arial" w:eastAsia="CIDFont+F6" w:hAnsi="Arial"/>
          <w:sz w:val="22"/>
          <w:szCs w:val="22"/>
          <w:lang w:eastAsia="pl-PL"/>
        </w:rPr>
        <w:t>każdy z Wykonawców - art. 125 ust. 4 Pzp oraz</w:t>
      </w:r>
    </w:p>
    <w:p w14:paraId="7EE93AD6" w14:textId="77777777" w:rsidR="00471F65" w:rsidRPr="00D4503D" w:rsidRDefault="00471F65" w:rsidP="00471F65">
      <w:pPr>
        <w:pStyle w:val="Akapitzlist"/>
        <w:widowControl w:val="0"/>
        <w:numPr>
          <w:ilvl w:val="0"/>
          <w:numId w:val="48"/>
        </w:numPr>
        <w:suppressAutoHyphens w:val="0"/>
        <w:autoSpaceDE w:val="0"/>
        <w:autoSpaceDN w:val="0"/>
        <w:adjustRightInd w:val="0"/>
        <w:spacing w:line="276" w:lineRule="auto"/>
        <w:jc w:val="both"/>
        <w:rPr>
          <w:rFonts w:ascii="Arial" w:eastAsia="CIDFont+F6" w:hAnsi="Arial"/>
          <w:sz w:val="22"/>
          <w:szCs w:val="22"/>
          <w:lang w:eastAsia="pl-PL"/>
        </w:rPr>
      </w:pPr>
      <w:r w:rsidRPr="00D4503D">
        <w:rPr>
          <w:rFonts w:ascii="Arial" w:eastAsia="CIDFont+F6" w:hAnsi="Arial"/>
          <w:sz w:val="22"/>
          <w:szCs w:val="22"/>
          <w:lang w:eastAsia="pl-PL"/>
        </w:rPr>
        <w:t>każdy podmiot udostępniający - art. 125 ust. 5 Pzp.</w:t>
      </w:r>
    </w:p>
    <w:p w14:paraId="54831F39" w14:textId="77777777" w:rsidR="00471F65" w:rsidRPr="00D4503D" w:rsidRDefault="00471F65" w:rsidP="00B326B6">
      <w:pPr>
        <w:pStyle w:val="Akapitzlist"/>
        <w:widowControl w:val="0"/>
        <w:numPr>
          <w:ilvl w:val="0"/>
          <w:numId w:val="64"/>
        </w:numPr>
        <w:suppressAutoHyphens w:val="0"/>
        <w:autoSpaceDE w:val="0"/>
        <w:autoSpaceDN w:val="0"/>
        <w:adjustRightInd w:val="0"/>
        <w:spacing w:line="276" w:lineRule="auto"/>
        <w:ind w:left="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Zamawiający nie weryfikuje podstaw wykluczenia w odniesieniu do podwykonawcy.</w:t>
      </w:r>
    </w:p>
    <w:p w14:paraId="4551B4BC" w14:textId="77777777" w:rsidR="00471F65" w:rsidRPr="00D4503D" w:rsidRDefault="00471F65" w:rsidP="00B326B6">
      <w:pPr>
        <w:pStyle w:val="Akapitzlist"/>
        <w:widowControl w:val="0"/>
        <w:numPr>
          <w:ilvl w:val="0"/>
          <w:numId w:val="64"/>
        </w:numPr>
        <w:suppressAutoHyphens w:val="0"/>
        <w:autoSpaceDE w:val="0"/>
        <w:autoSpaceDN w:val="0"/>
        <w:adjustRightInd w:val="0"/>
        <w:spacing w:line="276" w:lineRule="auto"/>
        <w:ind w:left="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Oferty wykonawców, którzy nie złożą lub nie uzupełnią oświadczenia o którym mowa w pkt 1, podlegają odrzuceniu na podstawie art. 226 ust. 1 pkt 2 lit. „c” Pzp.</w:t>
      </w:r>
    </w:p>
    <w:p w14:paraId="3474E126" w14:textId="77777777" w:rsidR="00471F65" w:rsidRPr="00D4503D" w:rsidRDefault="00471F65" w:rsidP="00471F65">
      <w:pPr>
        <w:pStyle w:val="Tekstpodstawowy"/>
        <w:numPr>
          <w:ilvl w:val="0"/>
          <w:numId w:val="49"/>
        </w:numPr>
        <w:spacing w:after="0" w:line="276" w:lineRule="auto"/>
        <w:ind w:left="426"/>
        <w:jc w:val="both"/>
        <w:rPr>
          <w:rFonts w:ascii="Arial" w:hAnsi="Arial" w:cs="Arial"/>
          <w:sz w:val="22"/>
          <w:szCs w:val="22"/>
        </w:rPr>
      </w:pPr>
      <w:r w:rsidRPr="00D4503D">
        <w:rPr>
          <w:rFonts w:ascii="Arial" w:eastAsia="CIDFont+F6" w:hAnsi="Arial" w:cs="Arial"/>
          <w:sz w:val="22"/>
          <w:szCs w:val="22"/>
        </w:rPr>
        <w:t>Jeżeli Wykonawca nie złożył oświadczenia, o którym mowa w pkt. 4, podmiotowych środków dowodowych (jeśli dotyczy) lub są one niekompletne lub zawierają błędy, zamawiający wzywa Wykonawcę odpowiednio do ich złożenia, poprawienia lub uzupełnienia w wyznaczonym terminie, chyba że:</w:t>
      </w:r>
    </w:p>
    <w:p w14:paraId="02EE4041" w14:textId="77777777" w:rsidR="00471F65" w:rsidRPr="00D4503D" w:rsidRDefault="00471F65" w:rsidP="00471F65">
      <w:pPr>
        <w:pStyle w:val="Akapitzlist"/>
        <w:widowControl w:val="0"/>
        <w:numPr>
          <w:ilvl w:val="0"/>
          <w:numId w:val="50"/>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oferta wykonawcy podlega odrzuceniu bez względu na ich złożenie, uzupełnienie lub poprawienie lub</w:t>
      </w:r>
    </w:p>
    <w:p w14:paraId="55EE7B27" w14:textId="4D26F8BE" w:rsidR="00EA0BCB" w:rsidRPr="004F12A7" w:rsidRDefault="00471F65" w:rsidP="004F12A7">
      <w:pPr>
        <w:pStyle w:val="Akapitzlist"/>
        <w:widowControl w:val="0"/>
        <w:numPr>
          <w:ilvl w:val="0"/>
          <w:numId w:val="50"/>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zachodzą przesłanki unieważnienia postępowania.</w:t>
      </w:r>
      <w:bookmarkEnd w:id="3"/>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714A719" w14:textId="77777777" w:rsidTr="00693F3A">
        <w:trPr>
          <w:trHeight w:hRule="exact" w:val="1532"/>
        </w:trPr>
        <w:tc>
          <w:tcPr>
            <w:tcW w:w="10485" w:type="dxa"/>
            <w:shd w:val="clear" w:color="auto" w:fill="D9D9D9"/>
            <w:vAlign w:val="center"/>
          </w:tcPr>
          <w:p w14:paraId="38F76CC6" w14:textId="0ECCB600" w:rsidR="00EA0BCB" w:rsidRDefault="00693F3A" w:rsidP="001A6C24">
            <w:pPr>
              <w:tabs>
                <w:tab w:val="left" w:pos="452"/>
              </w:tabs>
              <w:spacing w:line="276" w:lineRule="auto"/>
              <w:ind w:left="425" w:hanging="425"/>
              <w:rPr>
                <w:rFonts w:ascii="Arial" w:eastAsia="Times New Roman" w:hAnsi="Arial"/>
                <w:sz w:val="22"/>
                <w:szCs w:val="22"/>
              </w:rPr>
            </w:pPr>
            <w:r w:rsidRPr="00D4503D">
              <w:rPr>
                <w:rFonts w:ascii="Arial" w:hAnsi="Arial"/>
                <w:b/>
                <w:sz w:val="22"/>
                <w:szCs w:val="22"/>
              </w:rPr>
              <w:t>VIII</w:t>
            </w:r>
            <w:r w:rsidRPr="00D4503D">
              <w:rPr>
                <w:rFonts w:ascii="Arial" w:hAnsi="Arial"/>
                <w:sz w:val="22"/>
                <w:szCs w:val="22"/>
              </w:rPr>
              <w:t xml:space="preserve">. </w:t>
            </w:r>
            <w:r w:rsidRPr="00D4503D">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4F7194CD" w14:textId="77777777" w:rsidR="00693F3A" w:rsidRPr="00D4503D" w:rsidRDefault="00693F3A" w:rsidP="00693F3A">
      <w:pPr>
        <w:numPr>
          <w:ilvl w:val="0"/>
          <w:numId w:val="42"/>
        </w:numPr>
        <w:tabs>
          <w:tab w:val="clear" w:pos="0"/>
          <w:tab w:val="left" w:pos="420"/>
        </w:tabs>
        <w:suppressAutoHyphens w:val="0"/>
        <w:autoSpaceDE w:val="0"/>
        <w:autoSpaceDN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Zamawiający wyznacza następujące osoby do kontaktu z Wykonawcami:</w:t>
      </w:r>
    </w:p>
    <w:p w14:paraId="536658C9" w14:textId="555211D4" w:rsidR="00693F3A" w:rsidRPr="00D4503D" w:rsidRDefault="004F12A7" w:rsidP="00693F3A">
      <w:pPr>
        <w:tabs>
          <w:tab w:val="left" w:pos="420"/>
        </w:tabs>
        <w:suppressAutoHyphens w:val="0"/>
        <w:autoSpaceDE w:val="0"/>
        <w:adjustRightInd w:val="0"/>
        <w:spacing w:after="120" w:line="276" w:lineRule="auto"/>
        <w:ind w:left="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Monika Janoszka</w:t>
      </w:r>
      <w:r w:rsidR="00693F3A" w:rsidRPr="00D4503D">
        <w:rPr>
          <w:rFonts w:ascii="Arial" w:eastAsia="Times New Roman" w:hAnsi="Arial"/>
          <w:kern w:val="0"/>
          <w:sz w:val="22"/>
          <w:szCs w:val="22"/>
          <w:lang w:eastAsia="pl-PL" w:bidi="pl-PL"/>
        </w:rPr>
        <w:t xml:space="preserve"> tel. 32 67 40 361</w:t>
      </w:r>
    </w:p>
    <w:p w14:paraId="1868E878" w14:textId="6E9E95EA"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2. </w:t>
      </w:r>
      <w:r w:rsidRPr="00D4503D">
        <w:rPr>
          <w:rFonts w:ascii="Arial" w:eastAsia="Times New Roman" w:hAnsi="Arial"/>
          <w:kern w:val="0"/>
          <w:sz w:val="22"/>
          <w:szCs w:val="22"/>
          <w:lang w:eastAsia="pl-PL" w:bidi="pl-PL"/>
        </w:rPr>
        <w:tab/>
        <w:t xml:space="preserve">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w:t>
      </w:r>
      <w:r w:rsidRPr="00D4503D">
        <w:rPr>
          <w:rFonts w:ascii="Arial" w:eastAsia="Times New Roman" w:hAnsi="Arial"/>
          <w:kern w:val="0"/>
          <w:sz w:val="22"/>
          <w:szCs w:val="22"/>
          <w:lang w:eastAsia="pl-PL" w:bidi="pl-PL"/>
        </w:rPr>
        <w:lastRenderedPageBreak/>
        <w:t>platformę zakupową:</w:t>
      </w:r>
      <w:r w:rsidRPr="004F12A7">
        <w:rPr>
          <w:rFonts w:ascii="Arial" w:eastAsia="Times New Roman" w:hAnsi="Arial"/>
          <w:kern w:val="0"/>
          <w:sz w:val="22"/>
          <w:szCs w:val="22"/>
          <w:lang w:eastAsia="pl-PL" w:bidi="pl-PL"/>
        </w:rPr>
        <w:t xml:space="preserve"> </w:t>
      </w:r>
      <w:hyperlink r:id="rId9" w:history="1">
        <w:r w:rsidR="00395F2F" w:rsidRPr="005E4987">
          <w:rPr>
            <w:rStyle w:val="Hipercze"/>
          </w:rPr>
          <w:t>https://platformazakupowa.pl/transakcja/957172</w:t>
        </w:r>
      </w:hyperlink>
      <w:r w:rsidR="00395F2F">
        <w:t xml:space="preserve"> </w:t>
      </w:r>
      <w:r w:rsidRPr="00D4503D">
        <w:rPr>
          <w:rFonts w:ascii="Arial" w:eastAsia="Times New Roman" w:hAnsi="Arial"/>
          <w:kern w:val="0"/>
          <w:sz w:val="22"/>
          <w:szCs w:val="22"/>
          <w:lang w:eastAsia="pl-PL" w:bidi="pl-PL"/>
        </w:rPr>
        <w:t>z użyciem formularza Wyślij wiadomość dostępnego na stronie dotyczącej postępowania (UWAGA: formularz Wyślij wiadomość nie służy do składania ofert).</w:t>
      </w:r>
    </w:p>
    <w:p w14:paraId="0BAB0815"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3. </w:t>
      </w:r>
      <w:r w:rsidRPr="00D4503D">
        <w:rPr>
          <w:rFonts w:ascii="Arial" w:eastAsia="Times New Roman" w:hAnsi="Arial"/>
          <w:kern w:val="0"/>
          <w:sz w:val="22"/>
          <w:szCs w:val="22"/>
          <w:lang w:eastAsia="pl-PL" w:bidi="pl-PL"/>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B61C1DB"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4. </w:t>
      </w:r>
      <w:r w:rsidRPr="00D4503D">
        <w:rPr>
          <w:rFonts w:ascii="Arial" w:eastAsia="Times New Roman" w:hAnsi="Arial"/>
          <w:kern w:val="0"/>
          <w:sz w:val="22"/>
          <w:szCs w:val="22"/>
          <w:lang w:eastAsia="pl-PL" w:bidi="pl-PL"/>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3056B930"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0" w:history="1">
        <w:r w:rsidRPr="00D4503D">
          <w:rPr>
            <w:rStyle w:val="Hipercze"/>
            <w:rFonts w:ascii="Arial" w:eastAsia="Times New Roman" w:hAnsi="Arial"/>
            <w:kern w:val="0"/>
            <w:sz w:val="22"/>
            <w:szCs w:val="22"/>
            <w:lang w:bidi="pl-PL"/>
          </w:rPr>
          <w:t>https://platformazakupowa.pl/strona/1-regulamin</w:t>
        </w:r>
      </w:hyperlink>
      <w:r w:rsidRPr="00D4503D">
        <w:rPr>
          <w:rFonts w:ascii="Arial" w:eastAsia="Times New Roman" w:hAnsi="Arial"/>
          <w:kern w:val="0"/>
          <w:sz w:val="22"/>
          <w:szCs w:val="22"/>
          <w:lang w:eastAsia="pl-PL" w:bidi="pl-PL"/>
        </w:rPr>
        <w:t xml:space="preserve"> ).</w:t>
      </w:r>
    </w:p>
    <w:p w14:paraId="0A0B3CFC"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1" w:history="1">
        <w:r w:rsidRPr="00D4503D">
          <w:rPr>
            <w:rStyle w:val="Hipercze"/>
            <w:rFonts w:ascii="Arial" w:eastAsia="Times New Roman" w:hAnsi="Arial"/>
            <w:kern w:val="0"/>
            <w:sz w:val="22"/>
            <w:szCs w:val="22"/>
            <w:lang w:bidi="pl-PL"/>
          </w:rPr>
          <w:t>https://platformazakupowa.pl/strona/45-instrukcje</w:t>
        </w:r>
      </w:hyperlink>
      <w:r w:rsidRPr="00D4503D">
        <w:rPr>
          <w:rFonts w:ascii="Arial" w:eastAsia="Times New Roman" w:hAnsi="Arial"/>
          <w:kern w:val="0"/>
          <w:sz w:val="22"/>
          <w:szCs w:val="22"/>
          <w:lang w:eastAsia="pl-PL" w:bidi="pl-PL"/>
        </w:rPr>
        <w:t xml:space="preserve"> .</w:t>
      </w:r>
    </w:p>
    <w:p w14:paraId="6C2F3B27"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7. </w:t>
      </w:r>
      <w:r w:rsidRPr="00D4503D">
        <w:rPr>
          <w:rFonts w:ascii="Arial" w:eastAsia="Times New Roman" w:hAnsi="Arial"/>
          <w:kern w:val="0"/>
          <w:sz w:val="22"/>
          <w:szCs w:val="22"/>
          <w:lang w:eastAsia="pl-PL" w:bidi="pl-PL"/>
        </w:rPr>
        <w:tab/>
        <w:t>Postępowanie jest prowadzone w języku polskim.</w:t>
      </w:r>
    </w:p>
    <w:p w14:paraId="6AFD3C6E"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8.</w:t>
      </w:r>
      <w:r w:rsidRPr="00D4503D">
        <w:rPr>
          <w:rFonts w:ascii="Arial" w:eastAsia="Times New Roman" w:hAnsi="Arial"/>
          <w:kern w:val="0"/>
          <w:sz w:val="22"/>
          <w:szCs w:val="22"/>
          <w:lang w:eastAsia="pl-PL" w:bidi="pl-PL"/>
        </w:rPr>
        <w:tab/>
        <w:t>W korespondencji kierowanej do Zamawiającego Wykonawca winien posługiwać się numerem sprawy</w:t>
      </w:r>
    </w:p>
    <w:p w14:paraId="10042C25" w14:textId="08AF697C"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ab/>
        <w:t xml:space="preserve">określonym w SWZ, tj. nr </w:t>
      </w:r>
      <w:r w:rsidRPr="00D4503D">
        <w:rPr>
          <w:rFonts w:ascii="Arial" w:eastAsia="Times New Roman" w:hAnsi="Arial"/>
          <w:b/>
          <w:bCs/>
          <w:kern w:val="0"/>
          <w:sz w:val="22"/>
          <w:szCs w:val="22"/>
          <w:lang w:eastAsia="pl-PL" w:bidi="pl-PL"/>
        </w:rPr>
        <w:t>DZP/TP/</w:t>
      </w:r>
      <w:r>
        <w:rPr>
          <w:rFonts w:ascii="Arial" w:eastAsia="Times New Roman" w:hAnsi="Arial"/>
          <w:b/>
          <w:bCs/>
          <w:kern w:val="0"/>
          <w:sz w:val="22"/>
          <w:szCs w:val="22"/>
          <w:lang w:eastAsia="pl-PL" w:bidi="pl-PL"/>
        </w:rPr>
        <w:t>6</w:t>
      </w:r>
      <w:r w:rsidR="00395F2F">
        <w:rPr>
          <w:rFonts w:ascii="Arial" w:eastAsia="Times New Roman" w:hAnsi="Arial"/>
          <w:b/>
          <w:bCs/>
          <w:kern w:val="0"/>
          <w:sz w:val="22"/>
          <w:szCs w:val="22"/>
          <w:lang w:eastAsia="pl-PL" w:bidi="pl-PL"/>
        </w:rPr>
        <w:t>6</w:t>
      </w:r>
      <w:r w:rsidRPr="00D4503D">
        <w:rPr>
          <w:rFonts w:ascii="Arial" w:eastAsia="Times New Roman" w:hAnsi="Arial"/>
          <w:b/>
          <w:bCs/>
          <w:kern w:val="0"/>
          <w:sz w:val="22"/>
          <w:szCs w:val="22"/>
          <w:lang w:eastAsia="pl-PL" w:bidi="pl-PL"/>
        </w:rPr>
        <w:t>/202</w:t>
      </w:r>
      <w:r w:rsidR="004F12A7">
        <w:rPr>
          <w:rFonts w:ascii="Arial" w:eastAsia="Times New Roman" w:hAnsi="Arial"/>
          <w:b/>
          <w:bCs/>
          <w:kern w:val="0"/>
          <w:sz w:val="22"/>
          <w:szCs w:val="22"/>
          <w:lang w:eastAsia="pl-PL" w:bidi="pl-PL"/>
        </w:rPr>
        <w:t>4</w:t>
      </w:r>
      <w:r w:rsidRPr="00D4503D">
        <w:rPr>
          <w:rFonts w:ascii="Arial" w:eastAsia="Times New Roman" w:hAnsi="Arial"/>
          <w:kern w:val="0"/>
          <w:sz w:val="22"/>
          <w:szCs w:val="22"/>
          <w:lang w:eastAsia="pl-PL" w:bidi="pl-PL"/>
        </w:rPr>
        <w:t>.</w:t>
      </w:r>
    </w:p>
    <w:p w14:paraId="0B1E3560"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9. </w:t>
      </w:r>
      <w:r w:rsidRPr="00D4503D">
        <w:rPr>
          <w:rFonts w:ascii="Arial" w:eastAsia="Times New Roman" w:hAnsi="Arial"/>
          <w:kern w:val="0"/>
          <w:sz w:val="22"/>
          <w:szCs w:val="22"/>
          <w:lang w:eastAsia="pl-PL" w:bidi="pl-PL"/>
        </w:rPr>
        <w:tab/>
        <w:t>Zamawiający nie przewiduje sposobu komunikowania się z Wykonawcami w inny sposób niż przy użyciu środków komunikacji elektronicznej, wskazanych w SWZ (w szczególności w sposób określony w art. 65 ust. 1, art. 66 i art. 69 ustawy Pzp).</w:t>
      </w:r>
    </w:p>
    <w:p w14:paraId="20F2649E"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0E0AB27B"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B6DCB2F"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lastRenderedPageBreak/>
        <w:t xml:space="preserve">12. </w:t>
      </w:r>
      <w:r w:rsidRPr="00D4503D">
        <w:rPr>
          <w:rFonts w:ascii="Arial" w:eastAsia="Times New Roman" w:hAnsi="Arial"/>
          <w:kern w:val="0"/>
          <w:sz w:val="22"/>
          <w:szCs w:val="22"/>
          <w:lang w:eastAsia="pl-PL" w:bidi="pl-PL"/>
        </w:rPr>
        <w:tab/>
        <w:t>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4E18B43F" w14:textId="77777777" w:rsidR="00693F3A" w:rsidRPr="00D4503D"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6168E377" w14:textId="634A1F4C" w:rsidR="003906B3" w:rsidRPr="001D7D05" w:rsidRDefault="00693F3A" w:rsidP="00693F3A">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14. </w:t>
      </w:r>
      <w:r w:rsidRPr="00D4503D">
        <w:rPr>
          <w:rFonts w:ascii="Arial" w:eastAsia="Times New Roman" w:hAnsi="Arial"/>
          <w:kern w:val="0"/>
          <w:sz w:val="22"/>
          <w:szCs w:val="22"/>
          <w:lang w:eastAsia="pl-PL" w:bidi="pl-PL"/>
        </w:rPr>
        <w:tab/>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35E17311" w14:textId="77777777" w:rsidTr="001A6C24">
        <w:trPr>
          <w:trHeight w:hRule="exact" w:val="510"/>
        </w:trPr>
        <w:tc>
          <w:tcPr>
            <w:tcW w:w="10485" w:type="dxa"/>
            <w:shd w:val="pct10" w:color="auto" w:fill="auto"/>
            <w:vAlign w:val="center"/>
          </w:tcPr>
          <w:p w14:paraId="50144D2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2508241A" w14:textId="77777777" w:rsidR="00EA0BCB" w:rsidRDefault="00EA0BCB" w:rsidP="00EA0BCB">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59BCA006" w14:textId="77777777" w:rsidTr="001A6C24">
        <w:trPr>
          <w:trHeight w:hRule="exact" w:val="510"/>
        </w:trPr>
        <w:tc>
          <w:tcPr>
            <w:tcW w:w="10485" w:type="dxa"/>
            <w:shd w:val="pct10" w:color="auto" w:fill="auto"/>
            <w:vAlign w:val="center"/>
          </w:tcPr>
          <w:p w14:paraId="445DB384"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3453F48D" w14:textId="072791A9" w:rsidR="00EA0BCB" w:rsidRDefault="00EA0BCB" w:rsidP="00C14DAE">
      <w:pPr>
        <w:pStyle w:val="Akapitzlist"/>
        <w:numPr>
          <w:ilvl w:val="0"/>
          <w:numId w:val="14"/>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w:t>
      </w:r>
      <w:r w:rsidRPr="00AE1FD8">
        <w:rPr>
          <w:rFonts w:ascii="Arial" w:eastAsia="CIDFont+F6" w:hAnsi="Arial" w:cs="Arial"/>
          <w:sz w:val="22"/>
          <w:szCs w:val="22"/>
          <w:lang w:eastAsia="pl-PL"/>
        </w:rPr>
        <w:t>składania ofert do dnia</w:t>
      </w:r>
      <w:r w:rsidRPr="00AE1FD8">
        <w:rPr>
          <w:rFonts w:ascii="Arial" w:eastAsia="CIDFont+F6" w:hAnsi="Arial" w:cs="Arial"/>
          <w:b/>
          <w:sz w:val="22"/>
          <w:szCs w:val="22"/>
          <w:lang w:eastAsia="pl-PL"/>
        </w:rPr>
        <w:t xml:space="preserve"> </w:t>
      </w:r>
      <w:r w:rsidR="00AE1FD8" w:rsidRPr="00AE1FD8">
        <w:rPr>
          <w:rFonts w:ascii="Arial" w:eastAsia="CIDFont+F6" w:hAnsi="Arial" w:cs="Arial"/>
          <w:b/>
          <w:sz w:val="22"/>
          <w:szCs w:val="22"/>
          <w:lang w:eastAsia="pl-PL"/>
        </w:rPr>
        <w:t>2</w:t>
      </w:r>
      <w:r w:rsidR="00B326B6">
        <w:rPr>
          <w:rFonts w:ascii="Arial" w:eastAsia="CIDFont+F6" w:hAnsi="Arial" w:cs="Arial"/>
          <w:b/>
          <w:sz w:val="22"/>
          <w:szCs w:val="22"/>
          <w:lang w:eastAsia="pl-PL"/>
        </w:rPr>
        <w:t>8</w:t>
      </w:r>
      <w:r w:rsidR="00322E70" w:rsidRPr="00AE1FD8">
        <w:rPr>
          <w:rFonts w:ascii="Arial" w:eastAsia="CIDFont+F6" w:hAnsi="Arial" w:cs="Arial"/>
          <w:b/>
          <w:sz w:val="22"/>
          <w:szCs w:val="22"/>
          <w:lang w:eastAsia="pl-PL"/>
        </w:rPr>
        <w:t>.</w:t>
      </w:r>
      <w:r w:rsidR="00AE1FD8" w:rsidRPr="00AE1FD8">
        <w:rPr>
          <w:rFonts w:ascii="Arial" w:eastAsia="CIDFont+F6" w:hAnsi="Arial" w:cs="Arial"/>
          <w:b/>
          <w:sz w:val="22"/>
          <w:szCs w:val="22"/>
          <w:lang w:eastAsia="pl-PL"/>
        </w:rPr>
        <w:t>08</w:t>
      </w:r>
      <w:r w:rsidR="00322E70" w:rsidRPr="00AE1FD8">
        <w:rPr>
          <w:rFonts w:ascii="Arial" w:eastAsia="CIDFont+F6" w:hAnsi="Arial" w:cs="Arial"/>
          <w:b/>
          <w:sz w:val="22"/>
          <w:szCs w:val="22"/>
          <w:lang w:eastAsia="pl-PL"/>
        </w:rPr>
        <w:t>.202</w:t>
      </w:r>
      <w:r w:rsidR="00AE1FD8" w:rsidRPr="00AE1FD8">
        <w:rPr>
          <w:rFonts w:ascii="Arial" w:eastAsia="CIDFont+F6" w:hAnsi="Arial" w:cs="Arial"/>
          <w:b/>
          <w:sz w:val="22"/>
          <w:szCs w:val="22"/>
          <w:lang w:eastAsia="pl-PL"/>
        </w:rPr>
        <w:t>4</w:t>
      </w:r>
      <w:r w:rsidRPr="00AE1FD8">
        <w:rPr>
          <w:rFonts w:ascii="Arial" w:eastAsia="CIDFont+F6" w:hAnsi="Arial" w:cs="Arial"/>
          <w:b/>
          <w:sz w:val="22"/>
          <w:szCs w:val="22"/>
          <w:lang w:eastAsia="pl-PL"/>
        </w:rPr>
        <w:t>r.</w:t>
      </w:r>
    </w:p>
    <w:p w14:paraId="6D2900BC" w14:textId="77777777" w:rsidR="00693F3A" w:rsidRPr="00D4503D" w:rsidRDefault="00693F3A" w:rsidP="00693F3A">
      <w:pPr>
        <w:pStyle w:val="Akapitzlist"/>
        <w:widowControl w:val="0"/>
        <w:numPr>
          <w:ilvl w:val="0"/>
          <w:numId w:val="14"/>
        </w:numPr>
        <w:suppressAutoHyphens w:val="0"/>
        <w:autoSpaceDE w:val="0"/>
        <w:autoSpaceDN w:val="0"/>
        <w:adjustRightInd w:val="0"/>
        <w:spacing w:line="276" w:lineRule="auto"/>
        <w:ind w:left="426" w:hanging="426"/>
        <w:contextualSpacing w:val="0"/>
        <w:rPr>
          <w:rFonts w:ascii="Arial" w:eastAsia="CIDFont+F6" w:hAnsi="Arial"/>
          <w:kern w:val="0"/>
          <w:sz w:val="22"/>
          <w:szCs w:val="22"/>
          <w:lang w:eastAsia="pl-PL"/>
        </w:rPr>
      </w:pPr>
      <w:r w:rsidRPr="00D4503D">
        <w:rPr>
          <w:rFonts w:ascii="Arial" w:eastAsia="CIDFont+F6" w:hAnsi="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590E29BA" w14:textId="77777777" w:rsidR="00693F3A" w:rsidRPr="00D4503D" w:rsidRDefault="00693F3A" w:rsidP="00693F3A">
      <w:pPr>
        <w:pStyle w:val="Akapitzlist"/>
        <w:widowControl w:val="0"/>
        <w:numPr>
          <w:ilvl w:val="0"/>
          <w:numId w:val="14"/>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sidRPr="00D4503D">
        <w:rPr>
          <w:rFonts w:ascii="Arial" w:eastAsia="CIDFont+F6" w:hAnsi="Arial"/>
          <w:kern w:val="0"/>
          <w:sz w:val="22"/>
          <w:szCs w:val="22"/>
          <w:lang w:eastAsia="pl-PL"/>
        </w:rPr>
        <w:br/>
        <w:t>upływem terminu związania ofertą, zwraca się jednokrotnie do wykonawców o wyrażenie zgody na przedłużenie tego terminu o wskazywany przez niego okres, nie dłuższy niż 30 dni.</w:t>
      </w:r>
    </w:p>
    <w:p w14:paraId="0F63A11C" w14:textId="77777777" w:rsidR="00693F3A" w:rsidRPr="00D4503D" w:rsidRDefault="00693F3A" w:rsidP="00693F3A">
      <w:pPr>
        <w:pStyle w:val="Akapitzlist"/>
        <w:widowControl w:val="0"/>
        <w:numPr>
          <w:ilvl w:val="0"/>
          <w:numId w:val="14"/>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D4503D">
        <w:rPr>
          <w:rFonts w:ascii="Arial" w:eastAsia="ArialMT-Identity-H" w:hAnsi="Arial"/>
          <w:kern w:val="0"/>
          <w:sz w:val="22"/>
          <w:szCs w:val="22"/>
          <w:lang w:eastAsia="pl-PL"/>
        </w:rPr>
        <w:br/>
        <w:t>Zamawiającego terminie, pisemnej zgody na wybór jego oferty.</w:t>
      </w:r>
    </w:p>
    <w:p w14:paraId="7C286F28" w14:textId="77777777" w:rsidR="00693F3A" w:rsidRPr="00D4503D" w:rsidRDefault="00693F3A" w:rsidP="00693F3A">
      <w:pPr>
        <w:pStyle w:val="Akapitzlist"/>
        <w:widowControl w:val="0"/>
        <w:numPr>
          <w:ilvl w:val="0"/>
          <w:numId w:val="14"/>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4AA15B41" w14:textId="2ED58557" w:rsidR="00EA0BCB" w:rsidRPr="00693F3A" w:rsidRDefault="00693F3A" w:rsidP="00693F3A">
      <w:pPr>
        <w:pStyle w:val="Akapitzlist"/>
        <w:widowControl w:val="0"/>
        <w:numPr>
          <w:ilvl w:val="0"/>
          <w:numId w:val="14"/>
        </w:numPr>
        <w:suppressAutoHyphens w:val="0"/>
        <w:autoSpaceDE w:val="0"/>
        <w:autoSpaceDN w:val="0"/>
        <w:adjustRightInd w:val="0"/>
        <w:spacing w:line="276" w:lineRule="auto"/>
        <w:ind w:left="425" w:hanging="425"/>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sidRPr="00D4503D">
        <w:rPr>
          <w:rFonts w:ascii="Arial" w:eastAsia="CIDFont+F6" w:hAnsi="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6D5FA1FF" w14:textId="77777777" w:rsidTr="001A6C24">
        <w:trPr>
          <w:trHeight w:hRule="exact" w:val="510"/>
        </w:trPr>
        <w:tc>
          <w:tcPr>
            <w:tcW w:w="10485" w:type="dxa"/>
            <w:shd w:val="pct10" w:color="auto" w:fill="auto"/>
            <w:vAlign w:val="center"/>
          </w:tcPr>
          <w:p w14:paraId="2B36B8E3"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75366C47" w14:textId="7A3F143E" w:rsidR="00693F3A" w:rsidRPr="00D4503D" w:rsidRDefault="00B326B6"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Pr>
          <w:rFonts w:ascii="Arial" w:hAnsi="Arial"/>
          <w:kern w:val="0"/>
          <w:sz w:val="22"/>
          <w:szCs w:val="22"/>
          <w:lang w:eastAsia="pl-PL"/>
        </w:rPr>
        <w:t>1</w:t>
      </w:r>
      <w:r w:rsidR="00693F3A" w:rsidRPr="00D4503D">
        <w:rPr>
          <w:rFonts w:ascii="Arial" w:hAnsi="Arial"/>
          <w:kern w:val="0"/>
          <w:sz w:val="22"/>
          <w:szCs w:val="22"/>
          <w:lang w:eastAsia="pl-PL"/>
        </w:rPr>
        <w:t xml:space="preserve">. </w:t>
      </w:r>
      <w:r w:rsidR="00693F3A" w:rsidRPr="00D4503D">
        <w:rPr>
          <w:rFonts w:ascii="Arial" w:hAnsi="Arial"/>
          <w:kern w:val="0"/>
          <w:sz w:val="22"/>
          <w:szCs w:val="22"/>
          <w:lang w:eastAsia="pl-PL"/>
        </w:rPr>
        <w:tab/>
      </w:r>
      <w:r w:rsidR="00693F3A" w:rsidRPr="00D4503D">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3E4CA31"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lastRenderedPageBreak/>
        <w:t xml:space="preserve">3. </w:t>
      </w:r>
      <w:r w:rsidRPr="00D4503D">
        <w:rPr>
          <w:rFonts w:ascii="Arial" w:hAnsi="Arial"/>
          <w:kern w:val="0"/>
          <w:sz w:val="22"/>
          <w:szCs w:val="22"/>
          <w:lang w:eastAsia="pl-PL"/>
        </w:rPr>
        <w:tab/>
      </w:r>
      <w:r w:rsidRPr="00D4503D">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3B2D90F1"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4. </w:t>
      </w:r>
      <w:r w:rsidRPr="00D4503D">
        <w:rPr>
          <w:rFonts w:ascii="Arial" w:hAnsi="Arial"/>
          <w:kern w:val="0"/>
          <w:sz w:val="22"/>
          <w:szCs w:val="22"/>
          <w:lang w:eastAsia="pl-PL"/>
        </w:rPr>
        <w:tab/>
      </w:r>
      <w:r w:rsidRPr="00D4503D">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E1E50E7"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5. </w:t>
      </w:r>
      <w:r w:rsidRPr="00D4503D">
        <w:rPr>
          <w:rFonts w:ascii="Arial" w:hAnsi="Arial"/>
          <w:kern w:val="0"/>
          <w:sz w:val="22"/>
          <w:szCs w:val="22"/>
          <w:lang w:eastAsia="pl-PL"/>
        </w:rPr>
        <w:tab/>
      </w:r>
      <w:r w:rsidRPr="00D4503D">
        <w:rPr>
          <w:rFonts w:ascii="Arial" w:hAnsi="Arial"/>
          <w:kern w:val="0"/>
          <w:sz w:val="22"/>
          <w:szCs w:val="22"/>
          <w:lang w:eastAsia="pl-PL"/>
        </w:rPr>
        <w:tab/>
        <w:t>Zamawiający zaleca:</w:t>
      </w:r>
    </w:p>
    <w:p w14:paraId="4C12A893"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złożenie dokumentów w formie elektronicznej w formacie.pdf z podpisem elektronicznym osadzonym</w:t>
      </w:r>
    </w:p>
    <w:p w14:paraId="02D9F682"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7ED28A4D"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podczas podpisywania plików stosowanie algorytmu skrótu SHA2 zamiast SHA1;</w:t>
      </w:r>
    </w:p>
    <w:p w14:paraId="6E10AB33"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1084C4C8"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6. </w:t>
      </w:r>
      <w:r w:rsidRPr="00D4503D">
        <w:rPr>
          <w:rFonts w:ascii="Arial" w:hAnsi="Arial"/>
          <w:kern w:val="0"/>
          <w:sz w:val="22"/>
          <w:szCs w:val="22"/>
          <w:lang w:eastAsia="pl-PL"/>
        </w:rPr>
        <w:tab/>
      </w:r>
      <w:r w:rsidRPr="00D4503D">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07DECDE"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7. </w:t>
      </w:r>
      <w:r w:rsidRPr="00D4503D">
        <w:rPr>
          <w:rFonts w:ascii="Arial" w:hAnsi="Arial"/>
          <w:kern w:val="0"/>
          <w:sz w:val="22"/>
          <w:szCs w:val="22"/>
          <w:lang w:eastAsia="pl-PL"/>
        </w:rPr>
        <w:tab/>
      </w:r>
      <w:r w:rsidRPr="00D4503D">
        <w:rPr>
          <w:rFonts w:ascii="Arial" w:hAnsi="Arial"/>
          <w:kern w:val="0"/>
          <w:sz w:val="22"/>
          <w:szCs w:val="22"/>
          <w:lang w:eastAsia="pl-PL"/>
        </w:rPr>
        <w:tab/>
        <w:t>W celu ewentualnej kompresji danych Zamawiający rekomenduje wykorzystanie jednego z formatów:</w:t>
      </w:r>
    </w:p>
    <w:p w14:paraId="09F4F40B"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a) .zip</w:t>
      </w:r>
    </w:p>
    <w:p w14:paraId="1542F2FC"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b) .7Z</w:t>
      </w:r>
    </w:p>
    <w:p w14:paraId="44706EBC"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Zamawiający informuje, iż w przypadku przesyłania przez Wykonawcę dokumentów elektronicznych</w:t>
      </w:r>
    </w:p>
    <w:p w14:paraId="2854FD30"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skompresowanych (w tym oferty przetargowej) dopuszczone są wyłącznie formaty danych wskazane w</w:t>
      </w:r>
    </w:p>
    <w:p w14:paraId="5F81DA93" w14:textId="1FAD8531"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D4503D">
        <w:rPr>
          <w:rFonts w:ascii="Arial" w:hAnsi="Arial"/>
          <w:kern w:val="0"/>
          <w:sz w:val="22"/>
          <w:szCs w:val="22"/>
          <w:lang w:eastAsia="pl-PL"/>
        </w:rPr>
        <w:t>Wśród formatów powszechnych, a NIE występujących w rozporządzeniu występują: .rar .gif .bmp .numbers .pages. Dokumenty złożone w takich plikach zostaną uznane za złożone nieskutecznie.</w:t>
      </w:r>
    </w:p>
    <w:p w14:paraId="13AB25D4"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8. </w:t>
      </w:r>
      <w:r w:rsidRPr="00D4503D">
        <w:rPr>
          <w:rFonts w:ascii="Arial" w:hAnsi="Arial"/>
          <w:kern w:val="0"/>
          <w:sz w:val="22"/>
          <w:szCs w:val="22"/>
          <w:lang w:eastAsia="pl-PL"/>
        </w:rPr>
        <w:tab/>
      </w:r>
      <w:r w:rsidRPr="00D4503D">
        <w:rPr>
          <w:rFonts w:ascii="Arial" w:hAnsi="Arial"/>
          <w:kern w:val="0"/>
          <w:sz w:val="22"/>
          <w:szCs w:val="22"/>
          <w:lang w:eastAsia="pl-PL"/>
        </w:rPr>
        <w:tab/>
        <w:t>Oferta (wraz z załącznikami) musi być sporządzona w sposób czytelny, w języku polskim.</w:t>
      </w:r>
    </w:p>
    <w:p w14:paraId="27D6E320"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9. </w:t>
      </w:r>
      <w:r w:rsidRPr="00D4503D">
        <w:rPr>
          <w:rFonts w:ascii="Arial" w:hAnsi="Arial"/>
          <w:kern w:val="0"/>
          <w:sz w:val="22"/>
          <w:szCs w:val="22"/>
          <w:lang w:eastAsia="pl-PL"/>
        </w:rPr>
        <w:tab/>
      </w:r>
      <w:r w:rsidRPr="00D4503D">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9D4036F"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10. </w:t>
      </w:r>
      <w:r w:rsidRPr="00D4503D">
        <w:rPr>
          <w:rFonts w:ascii="Arial" w:hAnsi="Arial"/>
          <w:kern w:val="0"/>
          <w:sz w:val="22"/>
          <w:szCs w:val="22"/>
          <w:lang w:eastAsia="pl-PL"/>
        </w:rPr>
        <w:tab/>
        <w:t>Wykonawca składa ofertę zgodnie z instrukcją, o której mowa w części VIII pkt. 6 SWZ na</w:t>
      </w:r>
    </w:p>
    <w:p w14:paraId="5594BE19" w14:textId="139A3464"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tab/>
      </w:r>
      <w:r w:rsidRPr="00D4503D">
        <w:tab/>
      </w:r>
      <w:hyperlink r:id="rId12" w:history="1">
        <w:r w:rsidR="00395F2F" w:rsidRPr="005E4987">
          <w:rPr>
            <w:rStyle w:val="Hipercze"/>
          </w:rPr>
          <w:t>https://platformazakupowa.pl/transakcja/957172</w:t>
        </w:r>
      </w:hyperlink>
      <w:r w:rsidR="00395F2F">
        <w:rPr>
          <w:rFonts w:ascii="Arial" w:hAnsi="Arial"/>
          <w:kern w:val="0"/>
          <w:sz w:val="22"/>
          <w:szCs w:val="22"/>
          <w:lang w:eastAsia="pl-PL"/>
        </w:rPr>
        <w:t xml:space="preserve">.  </w:t>
      </w:r>
    </w:p>
    <w:p w14:paraId="464D99D3"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11. </w:t>
      </w:r>
      <w:r w:rsidRPr="00D4503D">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2A131E34"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w:t>
      </w:r>
      <w:r w:rsidRPr="00D4503D">
        <w:rPr>
          <w:rFonts w:ascii="Arial" w:hAnsi="Arial"/>
          <w:kern w:val="0"/>
          <w:sz w:val="22"/>
          <w:szCs w:val="22"/>
          <w:lang w:eastAsia="pl-PL"/>
        </w:rPr>
        <w:lastRenderedPageBreak/>
        <w:t>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A7A6F9B"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0618686D"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716ACC46"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292B9FDA"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14. Wykonawca nie może zastrzec informacji, o których mowa w art. 222 ust. 5 ustawy Pzp.</w:t>
      </w:r>
    </w:p>
    <w:p w14:paraId="09A042F1"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eastAsia="CIDFont+F6" w:hAnsi="Arial"/>
          <w:kern w:val="0"/>
          <w:sz w:val="22"/>
          <w:szCs w:val="22"/>
          <w:lang w:eastAsia="pl-PL" w:bidi="ar-SA"/>
        </w:rPr>
      </w:pPr>
      <w:r w:rsidRPr="00D4503D">
        <w:rPr>
          <w:rFonts w:ascii="Arial" w:hAnsi="Arial"/>
          <w:kern w:val="0"/>
          <w:sz w:val="22"/>
          <w:szCs w:val="22"/>
          <w:lang w:eastAsia="pl-PL"/>
        </w:rPr>
        <w:t xml:space="preserve">15. </w:t>
      </w:r>
      <w:r w:rsidRPr="00D4503D">
        <w:rPr>
          <w:rFonts w:ascii="Arial" w:eastAsia="CIDFont+F6" w:hAnsi="Arial"/>
          <w:b/>
          <w:kern w:val="0"/>
          <w:sz w:val="22"/>
          <w:szCs w:val="22"/>
          <w:lang w:eastAsia="pl-PL" w:bidi="ar-SA"/>
        </w:rPr>
        <w:t>Do oferty</w:t>
      </w:r>
      <w:r w:rsidRPr="00D4503D">
        <w:rPr>
          <w:rFonts w:ascii="Arial" w:eastAsia="CIDFont+F6" w:hAnsi="Arial"/>
          <w:kern w:val="0"/>
          <w:sz w:val="22"/>
          <w:szCs w:val="22"/>
          <w:lang w:eastAsia="pl-PL" w:bidi="ar-SA"/>
        </w:rPr>
        <w:t xml:space="preserve"> </w:t>
      </w:r>
      <w:r w:rsidRPr="00D4503D">
        <w:rPr>
          <w:rFonts w:ascii="Arial" w:eastAsia="CIDFont+F6" w:hAnsi="Arial"/>
          <w:b/>
          <w:kern w:val="0"/>
          <w:sz w:val="22"/>
          <w:szCs w:val="22"/>
          <w:lang w:eastAsia="pl-PL" w:bidi="ar-SA"/>
        </w:rPr>
        <w:t>każdy Wykonawca musi dołączyć:</w:t>
      </w:r>
    </w:p>
    <w:p w14:paraId="6434DBBC" w14:textId="77777777" w:rsidR="00693F3A" w:rsidRPr="009876BA" w:rsidRDefault="00693F3A" w:rsidP="00693F3A">
      <w:pPr>
        <w:suppressAutoHyphens w:val="0"/>
        <w:autoSpaceDE w:val="0"/>
        <w:adjustRightInd w:val="0"/>
        <w:spacing w:line="276" w:lineRule="auto"/>
        <w:ind w:left="567" w:hanging="142"/>
        <w:jc w:val="both"/>
        <w:rPr>
          <w:rFonts w:ascii="Arial" w:eastAsia="CIDFont+F6" w:hAnsi="Arial"/>
          <w:bCs/>
          <w:color w:val="000000" w:themeColor="text1"/>
          <w:sz w:val="22"/>
          <w:szCs w:val="22"/>
          <w:lang w:eastAsia="pl-PL" w:bidi="ar-SA"/>
        </w:rPr>
      </w:pPr>
      <w:r w:rsidRPr="009876BA">
        <w:rPr>
          <w:rFonts w:ascii="Arial" w:eastAsia="CIDFont+F6" w:hAnsi="Arial"/>
          <w:bCs/>
          <w:color w:val="000000" w:themeColor="text1"/>
          <w:kern w:val="0"/>
          <w:sz w:val="22"/>
          <w:szCs w:val="22"/>
          <w:lang w:eastAsia="pl-PL" w:bidi="ar-SA"/>
        </w:rPr>
        <w:t xml:space="preserve">- </w:t>
      </w:r>
      <w:r w:rsidRPr="009876BA">
        <w:rPr>
          <w:rFonts w:ascii="Arial" w:eastAsia="CIDFont+F6" w:hAnsi="Arial"/>
          <w:bCs/>
          <w:color w:val="000000" w:themeColor="text1"/>
          <w:kern w:val="0"/>
          <w:sz w:val="22"/>
          <w:szCs w:val="22"/>
          <w:u w:val="single"/>
          <w:lang w:eastAsia="pl-PL" w:bidi="ar-SA"/>
        </w:rPr>
        <w:t>Formularz Ofertowy</w:t>
      </w:r>
      <w:r w:rsidRPr="009876BA">
        <w:rPr>
          <w:rFonts w:ascii="Arial" w:eastAsia="CIDFont+F6" w:hAnsi="Arial"/>
          <w:bCs/>
          <w:color w:val="000000" w:themeColor="text1"/>
          <w:kern w:val="0"/>
          <w:sz w:val="22"/>
          <w:szCs w:val="22"/>
          <w:lang w:eastAsia="pl-PL" w:bidi="ar-SA"/>
        </w:rPr>
        <w:t xml:space="preserve"> </w:t>
      </w:r>
      <w:r w:rsidRPr="009876BA">
        <w:rPr>
          <w:rFonts w:ascii="Arial" w:eastAsia="CIDFont+F6" w:hAnsi="Arial"/>
          <w:bCs/>
          <w:color w:val="000000" w:themeColor="text1"/>
          <w:sz w:val="22"/>
          <w:szCs w:val="22"/>
          <w:lang w:eastAsia="pl-PL" w:bidi="ar-SA"/>
        </w:rPr>
        <w:t>– załącznik nr 1 do SWZ,</w:t>
      </w:r>
    </w:p>
    <w:p w14:paraId="28787B4C" w14:textId="234332B9" w:rsidR="009876BA" w:rsidRPr="009876BA" w:rsidRDefault="009876BA" w:rsidP="00693F3A">
      <w:pPr>
        <w:suppressAutoHyphens w:val="0"/>
        <w:autoSpaceDE w:val="0"/>
        <w:adjustRightInd w:val="0"/>
        <w:spacing w:line="276" w:lineRule="auto"/>
        <w:ind w:left="567" w:hanging="142"/>
        <w:jc w:val="both"/>
        <w:rPr>
          <w:rFonts w:ascii="Arial" w:eastAsia="CIDFont+F6" w:hAnsi="Arial"/>
          <w:bCs/>
          <w:color w:val="000000" w:themeColor="text1"/>
          <w:sz w:val="22"/>
          <w:szCs w:val="22"/>
          <w:lang w:eastAsia="pl-PL" w:bidi="ar-SA"/>
        </w:rPr>
      </w:pPr>
      <w:r w:rsidRPr="009876BA">
        <w:rPr>
          <w:rFonts w:ascii="Arial" w:eastAsia="CIDFont+F6" w:hAnsi="Arial"/>
          <w:bCs/>
          <w:color w:val="000000" w:themeColor="text1"/>
          <w:sz w:val="22"/>
          <w:szCs w:val="22"/>
          <w:lang w:eastAsia="pl-PL" w:bidi="ar-SA"/>
        </w:rPr>
        <w:t xml:space="preserve">- </w:t>
      </w:r>
      <w:r w:rsidRPr="009876BA">
        <w:rPr>
          <w:rFonts w:ascii="Arial" w:eastAsia="CIDFont+F6" w:hAnsi="Arial"/>
          <w:bCs/>
          <w:color w:val="000000" w:themeColor="text1"/>
          <w:sz w:val="22"/>
          <w:szCs w:val="22"/>
          <w:u w:val="single"/>
          <w:lang w:eastAsia="pl-PL" w:bidi="ar-SA"/>
        </w:rPr>
        <w:t>Formularz asortymentowo-cenowy</w:t>
      </w:r>
      <w:r w:rsidRPr="009876BA">
        <w:rPr>
          <w:rFonts w:ascii="Arial" w:eastAsia="CIDFont+F6" w:hAnsi="Arial"/>
          <w:bCs/>
          <w:color w:val="000000" w:themeColor="text1"/>
          <w:sz w:val="22"/>
          <w:szCs w:val="22"/>
          <w:lang w:eastAsia="pl-PL" w:bidi="ar-SA"/>
        </w:rPr>
        <w:t xml:space="preserve"> – załącznik nr 2 do SWZ</w:t>
      </w:r>
    </w:p>
    <w:p w14:paraId="2680EA7F" w14:textId="77777777" w:rsidR="00704CC4" w:rsidRDefault="00693F3A" w:rsidP="00704CC4">
      <w:pPr>
        <w:suppressAutoHyphens w:val="0"/>
        <w:autoSpaceDE w:val="0"/>
        <w:adjustRightInd w:val="0"/>
        <w:spacing w:line="276" w:lineRule="auto"/>
        <w:ind w:left="567" w:hanging="142"/>
        <w:jc w:val="both"/>
        <w:rPr>
          <w:rFonts w:ascii="Arial" w:eastAsia="CIDFont+F6" w:hAnsi="Arial"/>
          <w:bCs/>
          <w:color w:val="000000" w:themeColor="text1"/>
          <w:kern w:val="0"/>
          <w:sz w:val="22"/>
          <w:szCs w:val="22"/>
          <w:lang w:eastAsia="pl-PL"/>
        </w:rPr>
      </w:pPr>
      <w:r w:rsidRPr="009876BA">
        <w:rPr>
          <w:rFonts w:ascii="Arial" w:eastAsia="CIDFont+F6" w:hAnsi="Arial"/>
          <w:bCs/>
          <w:color w:val="000000" w:themeColor="text1"/>
          <w:kern w:val="0"/>
          <w:sz w:val="22"/>
          <w:szCs w:val="22"/>
          <w:lang w:eastAsia="pl-PL"/>
        </w:rPr>
        <w:t xml:space="preserve">- </w:t>
      </w:r>
      <w:r w:rsidRPr="009876BA">
        <w:rPr>
          <w:rFonts w:ascii="Arial" w:eastAsia="CIDFont+F6" w:hAnsi="Arial"/>
          <w:bCs/>
          <w:color w:val="000000" w:themeColor="text1"/>
          <w:kern w:val="0"/>
          <w:sz w:val="22"/>
          <w:szCs w:val="22"/>
          <w:u w:val="single"/>
          <w:lang w:eastAsia="pl-PL"/>
        </w:rPr>
        <w:t>Oświadczenie</w:t>
      </w:r>
      <w:r w:rsidRPr="009876BA">
        <w:rPr>
          <w:rFonts w:ascii="Arial" w:eastAsia="CIDFont+F6" w:hAnsi="Arial"/>
          <w:bCs/>
          <w:color w:val="000000" w:themeColor="text1"/>
          <w:kern w:val="0"/>
          <w:sz w:val="22"/>
          <w:szCs w:val="22"/>
          <w:lang w:eastAsia="pl-PL"/>
        </w:rPr>
        <w:t xml:space="preserve"> o którym mowa w art. 125 ust. 1 Pzp; w zakresie wskazanym w załączniku nr </w:t>
      </w:r>
      <w:r w:rsidR="009876BA">
        <w:rPr>
          <w:rFonts w:ascii="Arial" w:eastAsia="CIDFont+F6" w:hAnsi="Arial"/>
          <w:bCs/>
          <w:color w:val="000000" w:themeColor="text1"/>
          <w:kern w:val="0"/>
          <w:sz w:val="22"/>
          <w:szCs w:val="22"/>
          <w:lang w:eastAsia="pl-PL"/>
        </w:rPr>
        <w:t>4</w:t>
      </w:r>
      <w:r w:rsidRPr="009876BA">
        <w:rPr>
          <w:rFonts w:ascii="Arial" w:eastAsia="CIDFont+F6" w:hAnsi="Arial"/>
          <w:bCs/>
          <w:color w:val="000000" w:themeColor="text1"/>
          <w:kern w:val="0"/>
          <w:sz w:val="22"/>
          <w:szCs w:val="22"/>
          <w:lang w:eastAsia="pl-PL"/>
        </w:rPr>
        <w:t xml:space="preserve"> do SWZ o niepodleganiu wykluczeniu,</w:t>
      </w:r>
    </w:p>
    <w:p w14:paraId="7E552695" w14:textId="68F44989" w:rsidR="00B326B6" w:rsidRPr="00B326B6" w:rsidRDefault="00B326B6" w:rsidP="00B326B6">
      <w:pPr>
        <w:pStyle w:val="Akapitzlist"/>
        <w:suppressAutoHyphens w:val="0"/>
        <w:autoSpaceDE w:val="0"/>
        <w:autoSpaceDN w:val="0"/>
        <w:adjustRightInd w:val="0"/>
        <w:ind w:left="709" w:hanging="283"/>
        <w:jc w:val="both"/>
        <w:rPr>
          <w:rFonts w:ascii="Arial" w:eastAsia="Lucida Sans Unicode" w:hAnsi="Arial" w:cs="Arial"/>
          <w:kern w:val="1"/>
          <w:sz w:val="22"/>
          <w:szCs w:val="22"/>
        </w:rPr>
      </w:pPr>
      <w:r w:rsidRPr="00B326B6">
        <w:rPr>
          <w:rFonts w:ascii="Arial" w:eastAsia="Lucida Sans Unicode" w:hAnsi="Arial" w:cs="Arial"/>
          <w:kern w:val="1"/>
          <w:sz w:val="22"/>
          <w:szCs w:val="22"/>
        </w:rPr>
        <w:t>1)</w:t>
      </w:r>
      <w:r w:rsidRPr="00B326B6">
        <w:rPr>
          <w:rFonts w:ascii="Arial" w:eastAsia="Lucida Sans Unicode" w:hAnsi="Arial" w:cs="Arial"/>
          <w:kern w:val="1"/>
          <w:sz w:val="22"/>
          <w:szCs w:val="22"/>
        </w:rPr>
        <w:tab/>
        <w:t>dokumenty potwierdzające użycie technologii PUR:</w:t>
      </w:r>
    </w:p>
    <w:p w14:paraId="23B61BAA" w14:textId="57948E17" w:rsidR="00B326B6" w:rsidRPr="00B326B6" w:rsidRDefault="00B326B6" w:rsidP="00B326B6">
      <w:pPr>
        <w:pStyle w:val="Akapitzlist"/>
        <w:suppressAutoHyphens w:val="0"/>
        <w:autoSpaceDE w:val="0"/>
        <w:autoSpaceDN w:val="0"/>
        <w:adjustRightInd w:val="0"/>
        <w:ind w:left="709" w:hanging="283"/>
        <w:jc w:val="both"/>
        <w:rPr>
          <w:rFonts w:ascii="Arial" w:eastAsia="Lucida Sans Unicode" w:hAnsi="Arial" w:cs="Arial"/>
          <w:kern w:val="1"/>
          <w:sz w:val="22"/>
          <w:szCs w:val="22"/>
        </w:rPr>
      </w:pPr>
      <w:r w:rsidRPr="00B326B6">
        <w:rPr>
          <w:rFonts w:ascii="Arial" w:eastAsia="Lucida Sans Unicode" w:hAnsi="Arial" w:cs="Arial"/>
          <w:kern w:val="1"/>
          <w:sz w:val="22"/>
          <w:szCs w:val="22"/>
        </w:rPr>
        <w:t xml:space="preserve">     </w:t>
      </w:r>
      <w:r w:rsidRPr="00B326B6">
        <w:rPr>
          <w:rFonts w:ascii="Arial" w:eastAsia="Lucida Sans Unicode" w:hAnsi="Arial" w:cs="Arial"/>
          <w:kern w:val="1"/>
          <w:sz w:val="22"/>
          <w:szCs w:val="22"/>
        </w:rPr>
        <w:t>- badanie/sprawozdanie z badań określające odporność na odrywanie doklejki ABS wg norm PN – EN 319:1999 oraz PN – EN 311:2004 lub równoważna</w:t>
      </w:r>
    </w:p>
    <w:p w14:paraId="1C501437" w14:textId="35604D5D" w:rsidR="00B326B6" w:rsidRPr="00B326B6" w:rsidRDefault="00B326B6" w:rsidP="00B326B6">
      <w:pPr>
        <w:pStyle w:val="Akapitzlist"/>
        <w:suppressAutoHyphens w:val="0"/>
        <w:autoSpaceDE w:val="0"/>
        <w:autoSpaceDN w:val="0"/>
        <w:adjustRightInd w:val="0"/>
        <w:ind w:left="709" w:hanging="283"/>
        <w:jc w:val="both"/>
        <w:rPr>
          <w:rFonts w:ascii="Arial" w:eastAsia="Lucida Sans Unicode" w:hAnsi="Arial" w:cs="Arial"/>
          <w:kern w:val="1"/>
          <w:sz w:val="22"/>
          <w:szCs w:val="22"/>
        </w:rPr>
      </w:pPr>
      <w:r w:rsidRPr="00B326B6">
        <w:rPr>
          <w:rFonts w:ascii="Arial" w:eastAsia="Lucida Sans Unicode" w:hAnsi="Arial" w:cs="Arial"/>
          <w:kern w:val="1"/>
          <w:sz w:val="22"/>
          <w:szCs w:val="22"/>
        </w:rPr>
        <w:t xml:space="preserve">     </w:t>
      </w:r>
      <w:r w:rsidRPr="00B326B6">
        <w:rPr>
          <w:rFonts w:ascii="Arial" w:eastAsia="Lucida Sans Unicode" w:hAnsi="Arial" w:cs="Arial"/>
          <w:kern w:val="1"/>
          <w:sz w:val="22"/>
          <w:szCs w:val="22"/>
        </w:rPr>
        <w:t>- badanie potwierdzające odporność doklejki na działanie wilgoci, pary oraz wysokiej temperatury,</w:t>
      </w:r>
    </w:p>
    <w:p w14:paraId="47243216" w14:textId="73A3DC9B" w:rsidR="00B326B6" w:rsidRPr="00B326B6" w:rsidRDefault="00B326B6" w:rsidP="00B326B6">
      <w:pPr>
        <w:pStyle w:val="Akapitzlist"/>
        <w:suppressAutoHyphens w:val="0"/>
        <w:autoSpaceDE w:val="0"/>
        <w:autoSpaceDN w:val="0"/>
        <w:adjustRightInd w:val="0"/>
        <w:ind w:left="709" w:hanging="283"/>
        <w:jc w:val="both"/>
        <w:rPr>
          <w:rFonts w:ascii="Arial" w:eastAsia="Lucida Sans Unicode" w:hAnsi="Arial" w:cs="Arial"/>
          <w:kern w:val="1"/>
          <w:sz w:val="22"/>
          <w:szCs w:val="22"/>
        </w:rPr>
      </w:pPr>
      <w:r w:rsidRPr="00B326B6">
        <w:rPr>
          <w:rFonts w:ascii="Arial" w:eastAsia="Lucida Sans Unicode" w:hAnsi="Arial" w:cs="Arial"/>
          <w:kern w:val="1"/>
          <w:sz w:val="22"/>
          <w:szCs w:val="22"/>
        </w:rPr>
        <w:t xml:space="preserve">     </w:t>
      </w:r>
      <w:r w:rsidRPr="00B326B6">
        <w:rPr>
          <w:rFonts w:ascii="Arial" w:eastAsia="Lucida Sans Unicode" w:hAnsi="Arial" w:cs="Arial"/>
          <w:kern w:val="1"/>
          <w:sz w:val="22"/>
          <w:szCs w:val="22"/>
        </w:rPr>
        <w:t>wystawione przez niezależną jednostkę uprawnioną do wydawania tego rodzaju dokumentów (dotyczy pozycji 1, 2 i 3 formularza asortymentowo-cenowego).  Jako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 kraju .</w:t>
      </w:r>
    </w:p>
    <w:p w14:paraId="52A240FF" w14:textId="77777777" w:rsidR="00B326B6" w:rsidRPr="00B326B6" w:rsidRDefault="00B326B6" w:rsidP="00B326B6">
      <w:pPr>
        <w:pStyle w:val="Akapitzlist"/>
        <w:suppressAutoHyphens w:val="0"/>
        <w:autoSpaceDE w:val="0"/>
        <w:autoSpaceDN w:val="0"/>
        <w:adjustRightInd w:val="0"/>
        <w:ind w:left="709" w:hanging="283"/>
        <w:jc w:val="both"/>
        <w:rPr>
          <w:rFonts w:ascii="Arial" w:eastAsia="Lucida Sans Unicode" w:hAnsi="Arial" w:cs="Arial"/>
          <w:kern w:val="1"/>
          <w:sz w:val="22"/>
          <w:szCs w:val="22"/>
        </w:rPr>
      </w:pPr>
      <w:r w:rsidRPr="00B326B6">
        <w:rPr>
          <w:rFonts w:ascii="Arial" w:eastAsia="Lucida Sans Unicode" w:hAnsi="Arial" w:cs="Arial"/>
          <w:kern w:val="1"/>
          <w:sz w:val="22"/>
          <w:szCs w:val="22"/>
        </w:rPr>
        <w:t>2)</w:t>
      </w:r>
      <w:r w:rsidRPr="00B326B6">
        <w:rPr>
          <w:rFonts w:ascii="Arial" w:eastAsia="Lucida Sans Unicode" w:hAnsi="Arial" w:cs="Arial"/>
          <w:kern w:val="1"/>
          <w:sz w:val="22"/>
          <w:szCs w:val="22"/>
        </w:rPr>
        <w:tab/>
        <w:t>Atest Higieniczny na gotowy wyrób. Nie dopuszcza się przedstawienia atestów na elementy składowe mebla (dotyczy pozycji 1, 2 i 3  formularza asortymentowo-cenowego)</w:t>
      </w:r>
    </w:p>
    <w:p w14:paraId="35A449A9" w14:textId="77777777" w:rsidR="00B326B6" w:rsidRPr="00B326B6" w:rsidRDefault="00B326B6" w:rsidP="00B326B6">
      <w:pPr>
        <w:pStyle w:val="Akapitzlist"/>
        <w:suppressAutoHyphens w:val="0"/>
        <w:autoSpaceDE w:val="0"/>
        <w:autoSpaceDN w:val="0"/>
        <w:adjustRightInd w:val="0"/>
        <w:ind w:left="709" w:hanging="283"/>
        <w:jc w:val="both"/>
        <w:rPr>
          <w:rFonts w:ascii="Arial" w:eastAsia="Lucida Sans Unicode" w:hAnsi="Arial" w:cs="Arial"/>
          <w:kern w:val="1"/>
          <w:sz w:val="22"/>
          <w:szCs w:val="22"/>
        </w:rPr>
      </w:pPr>
      <w:r w:rsidRPr="00B326B6">
        <w:rPr>
          <w:rFonts w:ascii="Arial" w:eastAsia="Lucida Sans Unicode" w:hAnsi="Arial" w:cs="Arial"/>
          <w:kern w:val="1"/>
          <w:sz w:val="22"/>
          <w:szCs w:val="22"/>
        </w:rPr>
        <w:t>3)</w:t>
      </w:r>
      <w:r w:rsidRPr="00B326B6">
        <w:rPr>
          <w:rFonts w:ascii="Arial" w:eastAsia="Lucida Sans Unicode" w:hAnsi="Arial" w:cs="Arial"/>
          <w:kern w:val="1"/>
          <w:sz w:val="22"/>
          <w:szCs w:val="22"/>
        </w:rPr>
        <w:tab/>
        <w:t>Certyfikat normy PN-EN 1335-2:2019 lub równoważna (dotyczy pozycji 4 formularza asortymentowo – cenowego)</w:t>
      </w:r>
    </w:p>
    <w:p w14:paraId="7AAA95C2" w14:textId="77777777" w:rsidR="00B326B6" w:rsidRPr="00B326B6" w:rsidRDefault="00B326B6" w:rsidP="00B326B6">
      <w:pPr>
        <w:pStyle w:val="Akapitzlist"/>
        <w:suppressAutoHyphens w:val="0"/>
        <w:autoSpaceDE w:val="0"/>
        <w:autoSpaceDN w:val="0"/>
        <w:adjustRightInd w:val="0"/>
        <w:ind w:left="709" w:hanging="283"/>
        <w:jc w:val="both"/>
        <w:rPr>
          <w:rFonts w:ascii="Arial" w:eastAsia="Lucida Sans Unicode" w:hAnsi="Arial" w:cs="Arial"/>
          <w:kern w:val="1"/>
          <w:sz w:val="22"/>
          <w:szCs w:val="22"/>
        </w:rPr>
      </w:pPr>
      <w:r w:rsidRPr="00B326B6">
        <w:rPr>
          <w:rFonts w:ascii="Arial" w:eastAsia="Lucida Sans Unicode" w:hAnsi="Arial" w:cs="Arial"/>
          <w:kern w:val="1"/>
          <w:sz w:val="22"/>
          <w:szCs w:val="22"/>
        </w:rPr>
        <w:t>4)</w:t>
      </w:r>
      <w:r w:rsidRPr="00B326B6">
        <w:rPr>
          <w:rFonts w:ascii="Arial" w:eastAsia="Lucida Sans Unicode" w:hAnsi="Arial" w:cs="Arial"/>
          <w:kern w:val="1"/>
          <w:sz w:val="22"/>
          <w:szCs w:val="22"/>
        </w:rPr>
        <w:tab/>
        <w:t>Certyfikat normy o trudnopalności PN EN 1021-2 lub równoważna (dotyczy pozycji 4 formularza asortymentowo – cenowego);</w:t>
      </w:r>
    </w:p>
    <w:p w14:paraId="59DBFF6E" w14:textId="77777777" w:rsidR="00B326B6" w:rsidRDefault="00B326B6" w:rsidP="00B326B6">
      <w:pPr>
        <w:pStyle w:val="Akapitzlist"/>
        <w:suppressAutoHyphens w:val="0"/>
        <w:autoSpaceDE w:val="0"/>
        <w:autoSpaceDN w:val="0"/>
        <w:adjustRightInd w:val="0"/>
        <w:ind w:left="709" w:hanging="283"/>
        <w:contextualSpacing w:val="0"/>
        <w:jc w:val="both"/>
        <w:rPr>
          <w:rFonts w:ascii="Arial" w:eastAsia="Lucida Sans Unicode" w:hAnsi="Arial" w:cs="Arial"/>
          <w:kern w:val="1"/>
          <w:sz w:val="22"/>
          <w:szCs w:val="22"/>
        </w:rPr>
      </w:pPr>
      <w:r w:rsidRPr="00B326B6">
        <w:rPr>
          <w:rFonts w:ascii="Arial" w:eastAsia="Lucida Sans Unicode" w:hAnsi="Arial" w:cs="Arial"/>
          <w:kern w:val="1"/>
          <w:sz w:val="22"/>
          <w:szCs w:val="22"/>
        </w:rPr>
        <w:t>5)</w:t>
      </w:r>
      <w:r w:rsidRPr="00B326B6">
        <w:rPr>
          <w:rFonts w:ascii="Arial" w:eastAsia="Lucida Sans Unicode" w:hAnsi="Arial" w:cs="Arial"/>
          <w:kern w:val="1"/>
          <w:sz w:val="22"/>
          <w:szCs w:val="22"/>
        </w:rPr>
        <w:tab/>
        <w:t>Certyfikat normy o odporności na ścieralność PN EN 12947-2 lub równoważna (dotyczy pozycji 4 formularza asortymentowo – cenowego)</w:t>
      </w:r>
      <w:r w:rsidRPr="00B326B6">
        <w:rPr>
          <w:rFonts w:ascii="Arial" w:eastAsia="Lucida Sans Unicode" w:hAnsi="Arial" w:cs="Arial"/>
          <w:kern w:val="1"/>
          <w:sz w:val="22"/>
          <w:szCs w:val="22"/>
        </w:rPr>
        <w:t>;</w:t>
      </w:r>
    </w:p>
    <w:p w14:paraId="29BB5DFD" w14:textId="15A44446" w:rsidR="00693F3A" w:rsidRPr="00B326B6" w:rsidRDefault="00B326B6" w:rsidP="00B326B6">
      <w:pPr>
        <w:pStyle w:val="Akapitzlist"/>
        <w:suppressAutoHyphens w:val="0"/>
        <w:autoSpaceDE w:val="0"/>
        <w:autoSpaceDN w:val="0"/>
        <w:adjustRightInd w:val="0"/>
        <w:ind w:left="709" w:hanging="283"/>
        <w:contextualSpacing w:val="0"/>
        <w:jc w:val="both"/>
        <w:rPr>
          <w:rFonts w:ascii="Arial" w:eastAsia="Lucida Sans Unicode" w:hAnsi="Arial" w:cs="Arial"/>
          <w:kern w:val="1"/>
          <w:sz w:val="22"/>
          <w:szCs w:val="22"/>
        </w:rPr>
      </w:pPr>
      <w:r w:rsidRPr="00B326B6">
        <w:rPr>
          <w:rFonts w:ascii="Arial" w:eastAsia="Lucida Sans Unicode" w:hAnsi="Arial" w:cs="Arial"/>
          <w:kern w:val="1"/>
          <w:sz w:val="22"/>
          <w:szCs w:val="22"/>
        </w:rPr>
        <w:lastRenderedPageBreak/>
        <w:t xml:space="preserve">6) </w:t>
      </w:r>
      <w:r w:rsidR="00693F3A" w:rsidRPr="00B326B6">
        <w:rPr>
          <w:rFonts w:ascii="Arial" w:eastAsia="CIDFont+F6" w:hAnsi="Arial"/>
          <w:bCs/>
          <w:color w:val="000000" w:themeColor="text1"/>
          <w:sz w:val="22"/>
          <w:szCs w:val="22"/>
          <w:u w:val="single"/>
          <w:lang w:eastAsia="pl-PL"/>
        </w:rPr>
        <w:t>Pełnomocnictwo</w:t>
      </w:r>
      <w:r w:rsidR="00693F3A" w:rsidRPr="00B326B6">
        <w:rPr>
          <w:rFonts w:ascii="Arial" w:eastAsia="CIDFont+F6" w:hAnsi="Arial"/>
          <w:bCs/>
          <w:color w:val="000000" w:themeColor="text1"/>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41187F5"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 xml:space="preserve">16. </w:t>
      </w:r>
      <w:r w:rsidRPr="00D4503D">
        <w:rPr>
          <w:rFonts w:ascii="Arial" w:hAnsi="Arial"/>
          <w:kern w:val="0"/>
          <w:sz w:val="22"/>
          <w:szCs w:val="22"/>
          <w:lang w:eastAsia="pl-PL"/>
        </w:rPr>
        <w:tab/>
        <w:t>Oferta oraz oświadczenie o niepodleganiu wykluczeniu muszą być złożone w oryginale.</w:t>
      </w:r>
    </w:p>
    <w:p w14:paraId="7F997BB2" w14:textId="77777777" w:rsidR="00693F3A" w:rsidRPr="00D4503D"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0F08D6B3" w14:textId="616AA55D" w:rsidR="00EA0BCB" w:rsidRPr="00693F3A" w:rsidRDefault="00693F3A" w:rsidP="00693F3A">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D4503D">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57A953DE" w14:textId="77777777" w:rsidTr="001A6C24">
        <w:trPr>
          <w:trHeight w:hRule="exact" w:val="510"/>
        </w:trPr>
        <w:tc>
          <w:tcPr>
            <w:tcW w:w="10485" w:type="dxa"/>
            <w:shd w:val="pct10" w:color="auto" w:fill="auto"/>
            <w:vAlign w:val="center"/>
          </w:tcPr>
          <w:p w14:paraId="61215AE8"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6034078" w14:textId="1C3C1D23" w:rsidR="00EA0BCB" w:rsidRPr="007F4CCD" w:rsidRDefault="00EA0BCB" w:rsidP="00EA0BCB">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Termin składania ofert: do dnia:</w:t>
      </w:r>
      <w:r>
        <w:rPr>
          <w:rFonts w:ascii="Arial" w:eastAsia="Arial" w:hAnsi="Arial"/>
          <w:b/>
          <w:kern w:val="0"/>
          <w:sz w:val="22"/>
          <w:szCs w:val="22"/>
          <w:lang w:eastAsia="pl-PL" w:bidi="ar-SA"/>
        </w:rPr>
        <w:t xml:space="preserve"> </w:t>
      </w:r>
      <w:r w:rsidR="00B326B6">
        <w:rPr>
          <w:rFonts w:ascii="Arial" w:eastAsia="Arial" w:hAnsi="Arial"/>
          <w:b/>
          <w:kern w:val="0"/>
          <w:sz w:val="22"/>
          <w:szCs w:val="22"/>
          <w:lang w:eastAsia="pl-PL" w:bidi="ar-SA"/>
        </w:rPr>
        <w:t>30</w:t>
      </w:r>
      <w:r w:rsidR="00322E70">
        <w:rPr>
          <w:rFonts w:ascii="Arial" w:eastAsia="Arial" w:hAnsi="Arial"/>
          <w:b/>
          <w:kern w:val="0"/>
          <w:sz w:val="22"/>
          <w:szCs w:val="22"/>
          <w:lang w:eastAsia="pl-PL" w:bidi="ar-SA"/>
        </w:rPr>
        <w:t>.</w:t>
      </w:r>
      <w:r w:rsidR="00AE1FD8">
        <w:rPr>
          <w:rFonts w:ascii="Arial" w:eastAsia="Arial" w:hAnsi="Arial"/>
          <w:b/>
          <w:kern w:val="0"/>
          <w:sz w:val="22"/>
          <w:szCs w:val="22"/>
          <w:lang w:eastAsia="pl-PL" w:bidi="ar-SA"/>
        </w:rPr>
        <w:t>07</w:t>
      </w:r>
      <w:r w:rsidR="00322E70">
        <w:rPr>
          <w:rFonts w:ascii="Arial" w:eastAsia="Arial" w:hAnsi="Arial"/>
          <w:b/>
          <w:kern w:val="0"/>
          <w:sz w:val="22"/>
          <w:szCs w:val="22"/>
          <w:lang w:eastAsia="pl-PL" w:bidi="ar-SA"/>
        </w:rPr>
        <w:t>.202</w:t>
      </w:r>
      <w:r w:rsidR="00AE1FD8">
        <w:rPr>
          <w:rFonts w:ascii="Arial" w:eastAsia="Arial" w:hAnsi="Arial"/>
          <w:b/>
          <w:kern w:val="0"/>
          <w:sz w:val="22"/>
          <w:szCs w:val="22"/>
          <w:lang w:eastAsia="pl-PL" w:bidi="ar-SA"/>
        </w:rPr>
        <w:t>4</w:t>
      </w:r>
      <w:r>
        <w:rPr>
          <w:rFonts w:ascii="Arial" w:eastAsia="Arial" w:hAnsi="Arial"/>
          <w:b/>
          <w:kern w:val="0"/>
          <w:sz w:val="22"/>
          <w:szCs w:val="22"/>
          <w:lang w:eastAsia="pl-PL" w:bidi="ar-SA"/>
        </w:rPr>
        <w:t xml:space="preserve">r. do godziny </w:t>
      </w:r>
      <w:r w:rsidRPr="001E4960">
        <w:rPr>
          <w:rFonts w:ascii="Arial" w:eastAsia="Arial" w:hAnsi="Arial"/>
          <w:b/>
          <w:kern w:val="0"/>
          <w:sz w:val="22"/>
          <w:szCs w:val="22"/>
          <w:lang w:eastAsia="pl-PL" w:bidi="ar-SA"/>
        </w:rPr>
        <w:t>0</w:t>
      </w:r>
      <w:r>
        <w:rPr>
          <w:rFonts w:ascii="Arial" w:eastAsia="Arial" w:hAnsi="Arial"/>
          <w:b/>
          <w:kern w:val="0"/>
          <w:sz w:val="22"/>
          <w:szCs w:val="22"/>
          <w:lang w:eastAsia="pl-PL" w:bidi="ar-SA"/>
        </w:rPr>
        <w:t>9</w:t>
      </w:r>
      <w:r w:rsidRPr="001E4960">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7588AE57" w14:textId="77777777" w:rsidTr="001A6C24">
        <w:trPr>
          <w:trHeight w:hRule="exact" w:val="510"/>
        </w:trPr>
        <w:tc>
          <w:tcPr>
            <w:tcW w:w="10485" w:type="dxa"/>
            <w:shd w:val="pct10" w:color="auto" w:fill="auto"/>
            <w:vAlign w:val="center"/>
          </w:tcPr>
          <w:p w14:paraId="15CD06C0"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5175F110" w14:textId="09840171" w:rsidR="00322E70" w:rsidRPr="00F73FEE" w:rsidRDefault="00EA0BCB" w:rsidP="00322E70">
      <w:pPr>
        <w:pStyle w:val="Akapitzlist"/>
        <w:numPr>
          <w:ilvl w:val="0"/>
          <w:numId w:val="16"/>
        </w:numPr>
        <w:tabs>
          <w:tab w:val="left" w:pos="420"/>
        </w:tabs>
        <w:suppressAutoHyphens w:val="0"/>
        <w:spacing w:line="276" w:lineRule="auto"/>
        <w:ind w:left="426" w:hanging="426"/>
        <w:contextualSpacing w:val="0"/>
        <w:jc w:val="both"/>
        <w:rPr>
          <w:rFonts w:ascii="Arial" w:eastAsia="Arial" w:hAnsi="Arial" w:cs="Arial"/>
          <w:kern w:val="0"/>
          <w:sz w:val="22"/>
          <w:szCs w:val="22"/>
          <w:lang w:eastAsia="pl-PL"/>
        </w:rPr>
      </w:pPr>
      <w:r w:rsidRPr="00322E70">
        <w:rPr>
          <w:rFonts w:ascii="Arial" w:eastAsia="Arial" w:hAnsi="Arial" w:cs="Arial"/>
          <w:sz w:val="22"/>
          <w:szCs w:val="22"/>
          <w:lang w:eastAsia="pl-PL"/>
        </w:rPr>
        <w:t xml:space="preserve">Otwarcie ofert odbędzie się w dniu </w:t>
      </w:r>
      <w:r w:rsidR="00B326B6">
        <w:rPr>
          <w:rFonts w:ascii="Arial" w:eastAsia="Arial" w:hAnsi="Arial" w:cs="Arial"/>
          <w:b/>
          <w:bCs/>
          <w:sz w:val="22"/>
          <w:szCs w:val="22"/>
          <w:lang w:eastAsia="pl-PL"/>
        </w:rPr>
        <w:t>30</w:t>
      </w:r>
      <w:r w:rsidR="00322E70" w:rsidRPr="00322E70">
        <w:rPr>
          <w:rFonts w:ascii="Arial" w:eastAsia="Arial" w:hAnsi="Arial" w:cs="Arial"/>
          <w:b/>
          <w:bCs/>
          <w:sz w:val="22"/>
          <w:szCs w:val="22"/>
          <w:lang w:eastAsia="pl-PL"/>
        </w:rPr>
        <w:t>.</w:t>
      </w:r>
      <w:r w:rsidR="00AE1FD8">
        <w:rPr>
          <w:rFonts w:ascii="Arial" w:eastAsia="Arial" w:hAnsi="Arial" w:cs="Arial"/>
          <w:b/>
          <w:bCs/>
          <w:sz w:val="22"/>
          <w:szCs w:val="22"/>
          <w:lang w:eastAsia="pl-PL"/>
        </w:rPr>
        <w:t>07</w:t>
      </w:r>
      <w:r w:rsidR="00322E70" w:rsidRPr="00322E70">
        <w:rPr>
          <w:rFonts w:ascii="Arial" w:eastAsia="Arial" w:hAnsi="Arial" w:cs="Arial"/>
          <w:b/>
          <w:bCs/>
          <w:sz w:val="22"/>
          <w:szCs w:val="22"/>
          <w:lang w:eastAsia="pl-PL"/>
        </w:rPr>
        <w:t>.202</w:t>
      </w:r>
      <w:r w:rsidR="00AE1FD8">
        <w:rPr>
          <w:rFonts w:ascii="Arial" w:eastAsia="Arial" w:hAnsi="Arial" w:cs="Arial"/>
          <w:b/>
          <w:bCs/>
          <w:sz w:val="22"/>
          <w:szCs w:val="22"/>
          <w:lang w:eastAsia="pl-PL"/>
        </w:rPr>
        <w:t>4</w:t>
      </w:r>
      <w:r w:rsidRPr="00322E70">
        <w:rPr>
          <w:rFonts w:ascii="Arial" w:eastAsia="Arial" w:hAnsi="Arial"/>
          <w:b/>
          <w:kern w:val="0"/>
          <w:sz w:val="22"/>
          <w:szCs w:val="22"/>
          <w:lang w:eastAsia="pl-PL"/>
        </w:rPr>
        <w:t>r.</w:t>
      </w:r>
      <w:r w:rsidRPr="00322E70">
        <w:rPr>
          <w:rFonts w:ascii="Arial" w:eastAsia="Arial" w:hAnsi="Arial" w:cs="Arial"/>
          <w:b/>
          <w:sz w:val="22"/>
          <w:szCs w:val="22"/>
          <w:lang w:eastAsia="pl-PL"/>
        </w:rPr>
        <w:t xml:space="preserve"> o godzinie 09:30 </w:t>
      </w:r>
      <w:r w:rsidR="00322E70" w:rsidRPr="00F73FEE">
        <w:rPr>
          <w:rFonts w:ascii="Arial" w:eastAsia="Arial" w:hAnsi="Arial" w:cs="Arial"/>
          <w:kern w:val="0"/>
          <w:sz w:val="22"/>
          <w:szCs w:val="22"/>
          <w:lang w:eastAsia="pl-PL"/>
        </w:rPr>
        <w:t>przez odszyfrowanie wczytanych ofert na platformie zakupowej.</w:t>
      </w:r>
    </w:p>
    <w:p w14:paraId="53FCF71A" w14:textId="34ADC516" w:rsidR="00EA0BCB" w:rsidRPr="00322E70" w:rsidRDefault="00EA0BCB" w:rsidP="00322E70">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322E70">
        <w:rPr>
          <w:rFonts w:ascii="Arial" w:eastAsia="CIDFont+F6" w:hAnsi="Arial" w:cs="Arial"/>
          <w:sz w:val="22"/>
          <w:szCs w:val="22"/>
          <w:lang w:eastAsia="pl-PL"/>
        </w:rPr>
        <w:t>Zamawiający nie przewiduje publicznej sesji otwarcia ofert.</w:t>
      </w:r>
    </w:p>
    <w:p w14:paraId="2AA072DE" w14:textId="77777777" w:rsidR="00EA0BCB" w:rsidRDefault="00EA0BCB" w:rsidP="00C14DAE">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686380FE" w14:textId="77777777" w:rsidR="00EA0BCB" w:rsidRDefault="00EA0BCB" w:rsidP="00C14DAE">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4C588204" w14:textId="77777777" w:rsidR="00EA0BCB" w:rsidRDefault="00EA0BCB" w:rsidP="00C14DAE">
      <w:pPr>
        <w:pStyle w:val="Akapitzlist"/>
        <w:numPr>
          <w:ilvl w:val="0"/>
          <w:numId w:val="1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7A80A2F3" w14:textId="77777777" w:rsidR="00EA0BCB" w:rsidRDefault="00EA0BCB" w:rsidP="00C14DAE">
      <w:pPr>
        <w:pStyle w:val="Akapitzlist"/>
        <w:numPr>
          <w:ilvl w:val="0"/>
          <w:numId w:val="1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33F839C4" w14:textId="77777777" w:rsidR="00EA0BCB" w:rsidRDefault="00EA0BCB" w:rsidP="00C14DAE">
      <w:pPr>
        <w:pStyle w:val="Akapitzlist"/>
        <w:numPr>
          <w:ilvl w:val="0"/>
          <w:numId w:val="18"/>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4CCE6D9" w14:textId="77777777" w:rsidR="00EA0BCB" w:rsidRDefault="00EA0BCB" w:rsidP="00C14DAE">
      <w:pPr>
        <w:pStyle w:val="Akapitzlist"/>
        <w:numPr>
          <w:ilvl w:val="0"/>
          <w:numId w:val="18"/>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2D46DD02" w14:textId="77777777" w:rsidTr="001A6C24">
        <w:trPr>
          <w:trHeight w:hRule="exact" w:val="510"/>
        </w:trPr>
        <w:tc>
          <w:tcPr>
            <w:tcW w:w="10485" w:type="dxa"/>
            <w:shd w:val="pct10" w:color="auto" w:fill="auto"/>
            <w:vAlign w:val="center"/>
          </w:tcPr>
          <w:p w14:paraId="53C0FA15"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299665A" w14:textId="77777777" w:rsidR="00EA0BCB" w:rsidRDefault="00EA0BCB" w:rsidP="00C14DAE">
      <w:pPr>
        <w:pStyle w:val="Akapitzlist"/>
        <w:numPr>
          <w:ilvl w:val="0"/>
          <w:numId w:val="19"/>
        </w:numPr>
        <w:suppressAutoHyphens w:val="0"/>
        <w:spacing w:before="120" w:line="276" w:lineRule="auto"/>
        <w:ind w:left="425" w:hanging="425"/>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21F84F42"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4E05522B"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3D2E287E"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2ED440B1"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CIDFont+F6" w:hAnsi="Arial" w:cs="Arial"/>
          <w:sz w:val="22"/>
          <w:szCs w:val="22"/>
          <w:lang w:eastAsia="pl-PL"/>
        </w:rPr>
        <w:lastRenderedPageBreak/>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o której mowa w art. 225 ust. 1 ustawy Pzp, Wykonawca ma obowiązek:</w:t>
      </w:r>
    </w:p>
    <w:p w14:paraId="1FC294C1"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6D16A69"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2AEBFDC3"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3A72DD7C"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3A7A800" w14:textId="77777777" w:rsidR="00EA0BCB" w:rsidRDefault="00EA0BCB" w:rsidP="00C14DAE">
      <w:pPr>
        <w:pStyle w:val="Akapitzlist"/>
        <w:numPr>
          <w:ilvl w:val="0"/>
          <w:numId w:val="19"/>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1E4EC8E" w14:textId="77777777" w:rsidR="00EA0BCB" w:rsidRDefault="00EA0BCB" w:rsidP="00C14DAE">
      <w:pPr>
        <w:pStyle w:val="Akapitzlist"/>
        <w:numPr>
          <w:ilvl w:val="0"/>
          <w:numId w:val="19"/>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3653D449" w14:textId="77777777" w:rsidR="00EA0BCB" w:rsidRDefault="00EA0BCB" w:rsidP="00C14DAE">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4903C00C" w14:textId="77777777" w:rsidR="00EA0BCB" w:rsidRDefault="00EA0BCB" w:rsidP="00C14DAE">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FEB69CC" w14:textId="77777777" w:rsidR="00EA0BCB" w:rsidRDefault="00EA0BCB" w:rsidP="00C14DAE">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5467DFD"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2C5C4CAC"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6BF61C6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5BAC84EA"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0473FBA0"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7088CAD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4ADA9044"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lastRenderedPageBreak/>
        <w:t>zgodności z przepisami dotyczącymi z zakresu ochrony środowiska;</w:t>
      </w:r>
    </w:p>
    <w:p w14:paraId="3DDD6BC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727C7A6C" w14:textId="77777777" w:rsidR="00EA0BCB" w:rsidRDefault="00EA0BCB" w:rsidP="00C14DAE">
      <w:pPr>
        <w:pStyle w:val="Akapitzlist"/>
        <w:numPr>
          <w:ilvl w:val="0"/>
          <w:numId w:val="24"/>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C7165DD" w14:textId="77777777" w:rsidR="00EA0BCB" w:rsidRDefault="00EA0BCB" w:rsidP="00C14DAE">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2160316" w14:textId="449E746A" w:rsidR="00733576" w:rsidRPr="00DE063D" w:rsidRDefault="00EA0BCB" w:rsidP="00733576">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1676210" w14:textId="77777777" w:rsidTr="001A6C24">
        <w:trPr>
          <w:trHeight w:hRule="exact" w:val="1113"/>
        </w:trPr>
        <w:tc>
          <w:tcPr>
            <w:tcW w:w="10485" w:type="dxa"/>
            <w:shd w:val="pct10" w:color="auto" w:fill="auto"/>
            <w:vAlign w:val="center"/>
          </w:tcPr>
          <w:p w14:paraId="44DD85EB" w14:textId="77777777" w:rsidR="00EA0BCB" w:rsidRDefault="00EA0BCB" w:rsidP="001A6C24">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10F1CFDD" w14:textId="0FE39E25" w:rsidR="00F94469" w:rsidRPr="00C51A7E" w:rsidRDefault="00F94469" w:rsidP="00F94469">
      <w:pPr>
        <w:numPr>
          <w:ilvl w:val="0"/>
          <w:numId w:val="25"/>
        </w:numPr>
        <w:tabs>
          <w:tab w:val="left" w:pos="420"/>
        </w:tabs>
        <w:suppressAutoHyphens w:val="0"/>
        <w:spacing w:before="120"/>
        <w:rPr>
          <w:rFonts w:ascii="Arial" w:eastAsia="Arial" w:hAnsi="Arial"/>
          <w:sz w:val="22"/>
          <w:szCs w:val="22"/>
          <w:lang w:eastAsia="pl-PL"/>
        </w:rPr>
      </w:pPr>
      <w:r w:rsidRPr="00B01618">
        <w:rPr>
          <w:rFonts w:ascii="Arial" w:eastAsia="Arial" w:hAnsi="Arial"/>
          <w:noProof/>
          <w:sz w:val="22"/>
          <w:szCs w:val="22"/>
          <w:lang w:eastAsia="pl-PL" w:bidi="ar-SA"/>
        </w:rPr>
        <mc:AlternateContent>
          <mc:Choice Requires="wps">
            <w:drawing>
              <wp:anchor distT="0" distB="0" distL="114300" distR="114300" simplePos="0" relativeHeight="251659264" behindDoc="1" locked="0" layoutInCell="1" allowOverlap="1" wp14:anchorId="16CB9616" wp14:editId="1B4992C0">
                <wp:simplePos x="0" y="0"/>
                <wp:positionH relativeFrom="column">
                  <wp:posOffset>-71120</wp:posOffset>
                </wp:positionH>
                <wp:positionV relativeFrom="paragraph">
                  <wp:posOffset>-1270</wp:posOffset>
                </wp:positionV>
                <wp:extent cx="6285230" cy="0"/>
                <wp:effectExtent l="0" t="0" r="20320" b="19050"/>
                <wp:wrapNone/>
                <wp:docPr id="4"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2F0D"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B01618">
        <w:rPr>
          <w:rFonts w:ascii="Arial" w:eastAsia="Arial" w:hAnsi="Arial"/>
          <w:sz w:val="22"/>
          <w:szCs w:val="22"/>
          <w:lang w:eastAsia="pl-PL"/>
        </w:rPr>
        <w:t>Przy wyborze oferty Zamawiający będzie kierował się następującymi kryteriami:</w:t>
      </w:r>
    </w:p>
    <w:p w14:paraId="27BFF8C6" w14:textId="77777777" w:rsidR="00F94469" w:rsidRPr="00977A17" w:rsidRDefault="00F94469" w:rsidP="00F94469">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A – Cena – 60 %</w:t>
      </w:r>
    </w:p>
    <w:p w14:paraId="0AB79335" w14:textId="560F40B2" w:rsidR="00F94469" w:rsidRPr="00977A17" w:rsidRDefault="00F94469" w:rsidP="00F94469">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 xml:space="preserve">B – Termin </w:t>
      </w:r>
      <w:r w:rsidR="00371254">
        <w:rPr>
          <w:rFonts w:ascii="Arial" w:eastAsia="Times New Roman" w:hAnsi="Arial"/>
          <w:b/>
          <w:sz w:val="22"/>
          <w:szCs w:val="22"/>
        </w:rPr>
        <w:t>realizacji</w:t>
      </w:r>
      <w:r w:rsidRPr="00977A17">
        <w:rPr>
          <w:rFonts w:ascii="Arial" w:eastAsia="Times New Roman" w:hAnsi="Arial"/>
          <w:b/>
          <w:sz w:val="22"/>
          <w:szCs w:val="22"/>
        </w:rPr>
        <w:t xml:space="preserve"> – </w:t>
      </w:r>
      <w:r w:rsidR="00AE1FD8">
        <w:rPr>
          <w:rFonts w:ascii="Arial" w:eastAsia="Times New Roman" w:hAnsi="Arial"/>
          <w:b/>
          <w:sz w:val="22"/>
          <w:szCs w:val="22"/>
        </w:rPr>
        <w:t>2</w:t>
      </w:r>
      <w:r w:rsidRPr="00977A17">
        <w:rPr>
          <w:rFonts w:ascii="Arial" w:eastAsia="Times New Roman" w:hAnsi="Arial"/>
          <w:b/>
          <w:sz w:val="22"/>
          <w:szCs w:val="22"/>
        </w:rPr>
        <w:t>0 %</w:t>
      </w:r>
    </w:p>
    <w:p w14:paraId="3F971279" w14:textId="6DB270D7" w:rsidR="00F94469" w:rsidRPr="00B01618" w:rsidRDefault="00F94469" w:rsidP="00F94469">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C – Okres gwarancji i rękojmi</w:t>
      </w:r>
      <w:r w:rsidRPr="00977A17">
        <w:rPr>
          <w:rFonts w:ascii="Arial" w:eastAsia="Times New Roman" w:hAnsi="Arial"/>
          <w:sz w:val="22"/>
          <w:szCs w:val="22"/>
        </w:rPr>
        <w:t xml:space="preserve"> </w:t>
      </w:r>
      <w:r w:rsidRPr="00977A17">
        <w:rPr>
          <w:rFonts w:ascii="Arial" w:eastAsia="Times New Roman" w:hAnsi="Arial"/>
          <w:b/>
          <w:sz w:val="22"/>
          <w:szCs w:val="22"/>
        </w:rPr>
        <w:t xml:space="preserve">– </w:t>
      </w:r>
      <w:r w:rsidR="00AE1FD8">
        <w:rPr>
          <w:rFonts w:ascii="Arial" w:eastAsia="Times New Roman" w:hAnsi="Arial"/>
          <w:b/>
          <w:sz w:val="22"/>
          <w:szCs w:val="22"/>
        </w:rPr>
        <w:t>2</w:t>
      </w:r>
      <w:r w:rsidRPr="00977A17">
        <w:rPr>
          <w:rFonts w:ascii="Arial" w:eastAsia="Times New Roman" w:hAnsi="Arial"/>
          <w:b/>
          <w:sz w:val="22"/>
          <w:szCs w:val="22"/>
        </w:rPr>
        <w:t>0 %</w:t>
      </w:r>
      <w:r w:rsidRPr="00B01618">
        <w:rPr>
          <w:rFonts w:ascii="Arial" w:eastAsia="Times New Roman" w:hAnsi="Arial"/>
          <w:b/>
          <w:sz w:val="22"/>
          <w:szCs w:val="22"/>
        </w:rPr>
        <w:t xml:space="preserve"> </w:t>
      </w:r>
    </w:p>
    <w:p w14:paraId="21AC8AF8" w14:textId="77777777" w:rsidR="00F94469" w:rsidRPr="00B01618" w:rsidRDefault="00F94469" w:rsidP="00F94469">
      <w:pPr>
        <w:jc w:val="both"/>
        <w:rPr>
          <w:rFonts w:ascii="Arial" w:eastAsia="Calibri" w:hAnsi="Arial"/>
          <w:sz w:val="22"/>
          <w:szCs w:val="22"/>
        </w:rPr>
      </w:pPr>
    </w:p>
    <w:p w14:paraId="735C0BDB" w14:textId="77777777" w:rsidR="00F94469" w:rsidRPr="00B01618" w:rsidRDefault="00F94469" w:rsidP="00C14DAE">
      <w:pPr>
        <w:numPr>
          <w:ilvl w:val="0"/>
          <w:numId w:val="39"/>
        </w:numPr>
        <w:suppressAutoHyphens w:val="0"/>
        <w:spacing w:after="200" w:line="276" w:lineRule="auto"/>
        <w:ind w:left="786"/>
        <w:jc w:val="both"/>
        <w:rPr>
          <w:rFonts w:ascii="Arial" w:eastAsia="Calibri" w:hAnsi="Arial"/>
          <w:sz w:val="22"/>
          <w:szCs w:val="22"/>
        </w:rPr>
      </w:pPr>
      <w:r w:rsidRPr="00B01618">
        <w:rPr>
          <w:rFonts w:ascii="Arial" w:eastAsia="Calibri" w:hAnsi="Arial"/>
          <w:b/>
          <w:sz w:val="22"/>
          <w:szCs w:val="22"/>
        </w:rPr>
        <w:t>Kryterium „Cena”</w:t>
      </w:r>
      <w:r w:rsidRPr="00B01618">
        <w:rPr>
          <w:rFonts w:ascii="Arial" w:eastAsia="Calibri" w:hAnsi="Arial"/>
          <w:sz w:val="22"/>
          <w:szCs w:val="22"/>
        </w:rPr>
        <w:t xml:space="preserve"> będzie liczone w następujący sposób: </w:t>
      </w:r>
    </w:p>
    <w:p w14:paraId="2D3FC081" w14:textId="77777777" w:rsidR="00F94469" w:rsidRPr="00B01618" w:rsidRDefault="00F94469" w:rsidP="00F94469">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(60 pkt) otrzyma oferta o najniższej cenie brutto (wskazanej w formularzu ofertowym i asortymentowo cenowym). Pozostali Wykonawcy odpowiednio mniej, stosownie do wzoru:</w:t>
      </w:r>
    </w:p>
    <w:p w14:paraId="01C8D6BB" w14:textId="64BEEDA3"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Najniższa zaoferowana cena brutto</w:t>
      </w:r>
    </w:p>
    <w:p w14:paraId="10E26A73" w14:textId="77777777" w:rsidR="00F94469" w:rsidRPr="00B01618" w:rsidRDefault="00F94469" w:rsidP="00573797">
      <w:pPr>
        <w:ind w:left="284"/>
        <w:jc w:val="center"/>
        <w:rPr>
          <w:rFonts w:ascii="Arial" w:eastAsia="Calibri" w:hAnsi="Arial"/>
          <w:sz w:val="22"/>
          <w:szCs w:val="22"/>
          <w:vertAlign w:val="subscript"/>
        </w:rPr>
      </w:pPr>
      <w:r w:rsidRPr="00B01618">
        <w:rPr>
          <w:rFonts w:ascii="Arial" w:eastAsia="Calibri" w:hAnsi="Arial"/>
          <w:sz w:val="22"/>
          <w:szCs w:val="22"/>
        </w:rPr>
        <w:t>A = ------------------------------------------------------------------------- x 60 punktów</w:t>
      </w:r>
    </w:p>
    <w:p w14:paraId="591A7F31" w14:textId="0BAF71D1"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Cena brutto oferty badanej</w:t>
      </w:r>
    </w:p>
    <w:p w14:paraId="688E5B3B" w14:textId="77777777" w:rsidR="00F94469" w:rsidRPr="00B01618" w:rsidRDefault="00F94469" w:rsidP="00F94469">
      <w:pPr>
        <w:tabs>
          <w:tab w:val="left" w:pos="3240"/>
        </w:tabs>
        <w:ind w:left="284"/>
        <w:rPr>
          <w:rFonts w:ascii="Arial" w:eastAsia="Calibri" w:hAnsi="Arial"/>
          <w:sz w:val="22"/>
          <w:szCs w:val="22"/>
        </w:rPr>
      </w:pPr>
    </w:p>
    <w:p w14:paraId="384EDDDF" w14:textId="77777777" w:rsidR="00F94469" w:rsidRPr="00B01618" w:rsidRDefault="00F94469" w:rsidP="00F94469">
      <w:pPr>
        <w:tabs>
          <w:tab w:val="left" w:pos="426"/>
        </w:tabs>
        <w:ind w:left="567"/>
        <w:jc w:val="both"/>
        <w:rPr>
          <w:rFonts w:ascii="Arial" w:eastAsia="Times New Roman" w:hAnsi="Arial"/>
          <w:sz w:val="22"/>
          <w:szCs w:val="22"/>
        </w:rPr>
      </w:pPr>
      <w:r w:rsidRPr="00B01618">
        <w:rPr>
          <w:rFonts w:ascii="Arial" w:eastAsia="Times New Roman" w:hAnsi="Arial"/>
          <w:sz w:val="22"/>
          <w:szCs w:val="22"/>
        </w:rPr>
        <w:t>W cenie brutto muszą być zawarte wszystkie koszty niezbędne do wykonania zamówienia.</w:t>
      </w:r>
    </w:p>
    <w:p w14:paraId="44A27C05" w14:textId="77777777" w:rsidR="00F94469" w:rsidRPr="00B01618" w:rsidRDefault="00F94469" w:rsidP="00F94469">
      <w:pPr>
        <w:spacing w:after="200" w:line="276" w:lineRule="auto"/>
        <w:ind w:left="426" w:hanging="426"/>
        <w:jc w:val="both"/>
        <w:rPr>
          <w:rFonts w:ascii="Arial" w:eastAsia="Calibri" w:hAnsi="Arial"/>
          <w:bCs/>
          <w:sz w:val="22"/>
          <w:szCs w:val="22"/>
        </w:rPr>
      </w:pPr>
      <w:r w:rsidRPr="00B01618">
        <w:rPr>
          <w:rFonts w:ascii="Arial" w:eastAsia="Calibri" w:hAnsi="Arial"/>
          <w:sz w:val="22"/>
          <w:szCs w:val="22"/>
        </w:rPr>
        <w:t xml:space="preserve">   </w:t>
      </w:r>
    </w:p>
    <w:p w14:paraId="4E5F6D0F" w14:textId="5D1DFAAF" w:rsidR="00F94469" w:rsidRPr="00F94469" w:rsidRDefault="00F94469" w:rsidP="00C14DAE">
      <w:pPr>
        <w:pStyle w:val="Akapitzlist"/>
        <w:numPr>
          <w:ilvl w:val="0"/>
          <w:numId w:val="39"/>
        </w:numPr>
        <w:suppressAutoHyphens w:val="0"/>
        <w:spacing w:after="200" w:line="276" w:lineRule="auto"/>
        <w:ind w:left="786"/>
        <w:jc w:val="both"/>
        <w:rPr>
          <w:rFonts w:ascii="Arial" w:eastAsia="Calibri" w:hAnsi="Arial"/>
          <w:sz w:val="22"/>
          <w:szCs w:val="22"/>
        </w:rPr>
      </w:pPr>
      <w:r w:rsidRPr="00B01618">
        <w:rPr>
          <w:rFonts w:ascii="Arial" w:hAnsi="Arial"/>
          <w:b/>
          <w:sz w:val="22"/>
          <w:szCs w:val="22"/>
        </w:rPr>
        <w:t xml:space="preserve">Kryterium „Termin </w:t>
      </w:r>
      <w:r w:rsidR="00DB6ABC">
        <w:rPr>
          <w:rFonts w:ascii="Arial" w:hAnsi="Arial"/>
          <w:b/>
          <w:sz w:val="22"/>
          <w:szCs w:val="22"/>
        </w:rPr>
        <w:t>realizacji</w:t>
      </w:r>
      <w:r w:rsidRPr="00B01618">
        <w:rPr>
          <w:rFonts w:ascii="Arial" w:hAnsi="Arial"/>
          <w:b/>
          <w:sz w:val="22"/>
          <w:szCs w:val="22"/>
        </w:rPr>
        <w:t>”</w:t>
      </w:r>
      <w:r w:rsidRPr="00B01618">
        <w:rPr>
          <w:rFonts w:ascii="Arial" w:hAnsi="Arial"/>
          <w:sz w:val="22"/>
          <w:szCs w:val="22"/>
        </w:rPr>
        <w:t xml:space="preserve"> </w:t>
      </w:r>
      <w:r w:rsidRPr="00F94469">
        <w:rPr>
          <w:rFonts w:ascii="Arial" w:eastAsia="Calibri" w:hAnsi="Arial"/>
          <w:sz w:val="22"/>
          <w:szCs w:val="22"/>
        </w:rPr>
        <w:t xml:space="preserve">będzie liczone w następujący sposób: </w:t>
      </w:r>
    </w:p>
    <w:p w14:paraId="3DE7C09A" w14:textId="1AD45C29" w:rsidR="00F94469" w:rsidRPr="00B01618" w:rsidRDefault="00F94469" w:rsidP="00F94469">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sidR="00AE1FD8">
        <w:rPr>
          <w:rFonts w:ascii="Arial" w:eastAsia="Calibri" w:hAnsi="Arial"/>
          <w:sz w:val="22"/>
          <w:szCs w:val="22"/>
        </w:rPr>
        <w:t>2</w:t>
      </w:r>
      <w:r w:rsidRPr="00B01618">
        <w:rPr>
          <w:rFonts w:ascii="Arial" w:eastAsia="Calibri" w:hAnsi="Arial"/>
          <w:sz w:val="22"/>
          <w:szCs w:val="22"/>
        </w:rPr>
        <w:t>0 pkt) otrzyma oferta o najkrótszym terminie dostawy. Pozostali Wykonawcy odpowiednio mniej, stosownie do wzoru:</w:t>
      </w:r>
    </w:p>
    <w:p w14:paraId="7ED499DA" w14:textId="5F3A1D37"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Najkrótszy zaoferowany termin dostawy</w:t>
      </w:r>
    </w:p>
    <w:p w14:paraId="3D1F2C18" w14:textId="3C6EE25F" w:rsidR="00F94469" w:rsidRPr="00B01618" w:rsidRDefault="00F94469" w:rsidP="00573797">
      <w:pPr>
        <w:ind w:left="284"/>
        <w:jc w:val="center"/>
        <w:rPr>
          <w:rFonts w:ascii="Arial" w:eastAsia="Calibri" w:hAnsi="Arial"/>
          <w:sz w:val="22"/>
          <w:szCs w:val="22"/>
          <w:vertAlign w:val="subscript"/>
        </w:rPr>
      </w:pPr>
      <w:r w:rsidRPr="00B01618">
        <w:rPr>
          <w:rFonts w:ascii="Arial" w:eastAsia="Calibri" w:hAnsi="Arial"/>
          <w:sz w:val="22"/>
          <w:szCs w:val="22"/>
        </w:rPr>
        <w:t xml:space="preserve">B = ----------------------------------------------------------------------------------- x </w:t>
      </w:r>
      <w:r w:rsidR="00AE1FD8">
        <w:rPr>
          <w:rFonts w:ascii="Arial" w:eastAsia="Calibri" w:hAnsi="Arial"/>
          <w:sz w:val="22"/>
          <w:szCs w:val="22"/>
        </w:rPr>
        <w:t>2</w:t>
      </w:r>
      <w:r w:rsidRPr="00B01618">
        <w:rPr>
          <w:rFonts w:ascii="Arial" w:eastAsia="Calibri" w:hAnsi="Arial"/>
          <w:sz w:val="22"/>
          <w:szCs w:val="22"/>
        </w:rPr>
        <w:t>0 punktów</w:t>
      </w:r>
    </w:p>
    <w:p w14:paraId="6FEB5DC5" w14:textId="537FB13A"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Termin dostawy oferty badanej</w:t>
      </w:r>
    </w:p>
    <w:p w14:paraId="33795297" w14:textId="77777777" w:rsidR="00F94469" w:rsidRPr="00B01618" w:rsidRDefault="00F94469" w:rsidP="00573797">
      <w:pPr>
        <w:tabs>
          <w:tab w:val="left" w:pos="3240"/>
        </w:tabs>
        <w:ind w:left="284"/>
        <w:jc w:val="center"/>
        <w:rPr>
          <w:rFonts w:ascii="Arial" w:eastAsia="Calibri" w:hAnsi="Arial"/>
          <w:sz w:val="22"/>
          <w:szCs w:val="22"/>
        </w:rPr>
      </w:pPr>
    </w:p>
    <w:p w14:paraId="6F671B7B" w14:textId="77777777" w:rsidR="00322E70" w:rsidRDefault="00F94469" w:rsidP="00322E70">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64E9CF9E" w14:textId="690A060D" w:rsidR="00371254" w:rsidRPr="00322E70" w:rsidRDefault="00371254" w:rsidP="00322E70">
      <w:pPr>
        <w:spacing w:line="276" w:lineRule="auto"/>
        <w:ind w:left="567"/>
        <w:jc w:val="both"/>
        <w:rPr>
          <w:rFonts w:ascii="Arial" w:eastAsia="Times New Roman" w:hAnsi="Arial"/>
          <w:b/>
          <w:sz w:val="22"/>
          <w:szCs w:val="22"/>
        </w:rPr>
      </w:pPr>
      <w:r w:rsidRPr="00B01618">
        <w:rPr>
          <w:rFonts w:ascii="Arial" w:eastAsia="Times New Roman" w:hAnsi="Arial"/>
          <w:sz w:val="22"/>
          <w:szCs w:val="22"/>
        </w:rPr>
        <w:t xml:space="preserve">Termin </w:t>
      </w:r>
      <w:r w:rsidR="00DB6ABC">
        <w:rPr>
          <w:rFonts w:ascii="Arial" w:eastAsia="Times New Roman" w:hAnsi="Arial"/>
          <w:sz w:val="22"/>
          <w:szCs w:val="22"/>
        </w:rPr>
        <w:t xml:space="preserve">realizacji </w:t>
      </w:r>
      <w:r w:rsidRPr="00B01618">
        <w:rPr>
          <w:rFonts w:ascii="Arial" w:eastAsia="Times New Roman" w:hAnsi="Arial"/>
          <w:sz w:val="22"/>
          <w:szCs w:val="22"/>
        </w:rPr>
        <w:t xml:space="preserve">dostawy należy podać w pełnych dniach, np. </w:t>
      </w:r>
      <w:r>
        <w:rPr>
          <w:rFonts w:ascii="Arial" w:eastAsia="Times New Roman" w:hAnsi="Arial"/>
          <w:sz w:val="22"/>
          <w:szCs w:val="22"/>
        </w:rPr>
        <w:t>7</w:t>
      </w:r>
      <w:r w:rsidRPr="00B01618">
        <w:rPr>
          <w:rFonts w:ascii="Arial" w:eastAsia="Times New Roman" w:hAnsi="Arial"/>
          <w:sz w:val="22"/>
          <w:szCs w:val="22"/>
        </w:rPr>
        <w:t>, 1</w:t>
      </w:r>
      <w:r>
        <w:rPr>
          <w:rFonts w:ascii="Arial" w:eastAsia="Times New Roman" w:hAnsi="Arial"/>
          <w:sz w:val="22"/>
          <w:szCs w:val="22"/>
        </w:rPr>
        <w:t>0</w:t>
      </w:r>
      <w:r w:rsidRPr="00B01618">
        <w:rPr>
          <w:rFonts w:ascii="Arial" w:eastAsia="Times New Roman" w:hAnsi="Arial"/>
          <w:sz w:val="22"/>
          <w:szCs w:val="22"/>
        </w:rPr>
        <w:t>, 1</w:t>
      </w:r>
      <w:r>
        <w:rPr>
          <w:rFonts w:ascii="Arial" w:eastAsia="Times New Roman" w:hAnsi="Arial"/>
          <w:sz w:val="22"/>
          <w:szCs w:val="22"/>
        </w:rPr>
        <w:t>4</w:t>
      </w:r>
      <w:r w:rsidRPr="00B01618">
        <w:rPr>
          <w:rFonts w:ascii="Arial" w:eastAsia="Times New Roman" w:hAnsi="Arial"/>
          <w:sz w:val="22"/>
          <w:szCs w:val="22"/>
        </w:rPr>
        <w:t xml:space="preserve"> (…)</w:t>
      </w:r>
      <w:r>
        <w:rPr>
          <w:rFonts w:ascii="Arial" w:eastAsia="Times New Roman" w:hAnsi="Arial"/>
          <w:sz w:val="22"/>
          <w:szCs w:val="22"/>
        </w:rPr>
        <w:t xml:space="preserve"> </w:t>
      </w:r>
      <w:r w:rsidRPr="00B01618">
        <w:rPr>
          <w:rFonts w:ascii="Arial" w:eastAsia="Times New Roman" w:hAnsi="Arial"/>
          <w:b/>
          <w:sz w:val="22"/>
          <w:szCs w:val="22"/>
        </w:rPr>
        <w:t xml:space="preserve">max. </w:t>
      </w:r>
      <w:r w:rsidR="00AE1FD8">
        <w:rPr>
          <w:rFonts w:ascii="Arial" w:eastAsia="Times New Roman" w:hAnsi="Arial"/>
          <w:b/>
          <w:sz w:val="22"/>
          <w:szCs w:val="22"/>
        </w:rPr>
        <w:t>35</w:t>
      </w:r>
      <w:r w:rsidRPr="00B01618">
        <w:rPr>
          <w:rFonts w:ascii="Arial" w:eastAsia="Times New Roman" w:hAnsi="Arial"/>
          <w:b/>
          <w:sz w:val="22"/>
          <w:szCs w:val="22"/>
        </w:rPr>
        <w:t xml:space="preserve"> dni kalendarzowych</w:t>
      </w:r>
      <w:r w:rsidRPr="00B01618">
        <w:rPr>
          <w:rFonts w:ascii="Arial" w:eastAsia="Times New Roman" w:hAnsi="Arial"/>
          <w:sz w:val="22"/>
          <w:szCs w:val="22"/>
        </w:rPr>
        <w:t xml:space="preserve">. W przypadku, gdy Wykonawca nie wskaże powyższego w formularzu ofertowym Zamawiający przyjmie, iż zaoferowano maksymalny dopuszczony termin dostawy, a co za tym idzie Wykonawca otrzyma 0 pkt. Jeśli Wykonawca zaoferuje termin </w:t>
      </w:r>
      <w:r w:rsidRPr="00412A74">
        <w:rPr>
          <w:rFonts w:ascii="Arial" w:eastAsia="Times New Roman" w:hAnsi="Arial"/>
          <w:sz w:val="22"/>
          <w:szCs w:val="22"/>
        </w:rPr>
        <w:t xml:space="preserve">dostawy dłuższy niż </w:t>
      </w:r>
      <w:r w:rsidR="00AE1FD8">
        <w:rPr>
          <w:rFonts w:ascii="Arial" w:eastAsia="Times New Roman" w:hAnsi="Arial"/>
          <w:b/>
          <w:sz w:val="22"/>
          <w:szCs w:val="22"/>
        </w:rPr>
        <w:t>35</w:t>
      </w:r>
      <w:r w:rsidRPr="00412A74">
        <w:rPr>
          <w:rFonts w:ascii="Arial" w:eastAsia="Times New Roman" w:hAnsi="Arial"/>
          <w:b/>
          <w:sz w:val="22"/>
          <w:szCs w:val="22"/>
        </w:rPr>
        <w:t xml:space="preserve"> dni</w:t>
      </w:r>
      <w:r w:rsidRPr="00412A74">
        <w:rPr>
          <w:rFonts w:ascii="Arial" w:eastAsia="Times New Roman" w:hAnsi="Arial"/>
          <w:sz w:val="22"/>
          <w:szCs w:val="22"/>
        </w:rPr>
        <w:t>, Zamawiający</w:t>
      </w:r>
      <w:r w:rsidRPr="00B01618">
        <w:rPr>
          <w:rFonts w:ascii="Arial" w:eastAsia="Times New Roman" w:hAnsi="Arial"/>
          <w:sz w:val="22"/>
          <w:szCs w:val="22"/>
        </w:rPr>
        <w:t xml:space="preserve"> odrzuci ofertę na pod</w:t>
      </w:r>
      <w:r>
        <w:rPr>
          <w:rFonts w:ascii="Arial" w:eastAsia="Times New Roman" w:hAnsi="Arial"/>
          <w:sz w:val="22"/>
          <w:szCs w:val="22"/>
        </w:rPr>
        <w:t>stawie art. 226 ust. 1 pkt. 5 u</w:t>
      </w:r>
      <w:r w:rsidRPr="00B01618">
        <w:rPr>
          <w:rFonts w:ascii="Arial" w:eastAsia="Times New Roman" w:hAnsi="Arial"/>
          <w:sz w:val="22"/>
          <w:szCs w:val="22"/>
        </w:rPr>
        <w:t>stawy Pzp, bowiem jej treść jest niezgodna z warunkami zamówienia.</w:t>
      </w:r>
    </w:p>
    <w:p w14:paraId="68501A1B" w14:textId="77777777" w:rsidR="00371254" w:rsidRPr="00B01618" w:rsidRDefault="00371254" w:rsidP="00C51A7E">
      <w:pPr>
        <w:spacing w:line="276" w:lineRule="auto"/>
        <w:jc w:val="both"/>
        <w:rPr>
          <w:rFonts w:ascii="Arial" w:eastAsia="Times New Roman" w:hAnsi="Arial"/>
          <w:sz w:val="22"/>
          <w:szCs w:val="22"/>
        </w:rPr>
      </w:pPr>
    </w:p>
    <w:p w14:paraId="0059EBA6" w14:textId="73EC053A" w:rsidR="00F94469" w:rsidRPr="00F94469" w:rsidRDefault="00F94469" w:rsidP="00C14DAE">
      <w:pPr>
        <w:numPr>
          <w:ilvl w:val="0"/>
          <w:numId w:val="39"/>
        </w:numPr>
        <w:suppressAutoHyphens w:val="0"/>
        <w:spacing w:after="200" w:line="276" w:lineRule="auto"/>
        <w:ind w:left="786"/>
        <w:jc w:val="both"/>
        <w:rPr>
          <w:rFonts w:ascii="Arial" w:eastAsia="Calibri" w:hAnsi="Arial"/>
          <w:sz w:val="22"/>
          <w:szCs w:val="22"/>
        </w:rPr>
      </w:pPr>
      <w:r w:rsidRPr="00B01618">
        <w:rPr>
          <w:rFonts w:ascii="Arial" w:eastAsia="Calibri" w:hAnsi="Arial"/>
          <w:b/>
          <w:sz w:val="22"/>
          <w:szCs w:val="22"/>
        </w:rPr>
        <w:t xml:space="preserve">Kryterium „Okres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3B9E302F" w14:textId="140BA483" w:rsidR="00733576" w:rsidRPr="00B01618" w:rsidRDefault="00F94469" w:rsidP="00B326B6">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sidR="00AE1FD8">
        <w:rPr>
          <w:rFonts w:ascii="Arial" w:eastAsia="Calibri" w:hAnsi="Arial"/>
          <w:sz w:val="22"/>
          <w:szCs w:val="22"/>
        </w:rPr>
        <w:t>2</w:t>
      </w:r>
      <w:r w:rsidRPr="00B01618">
        <w:rPr>
          <w:rFonts w:ascii="Arial" w:eastAsia="Calibri" w:hAnsi="Arial"/>
          <w:sz w:val="22"/>
          <w:szCs w:val="22"/>
        </w:rPr>
        <w:t>0 pkt) otrzyma oferta o najdłuższym terminie gwarancji i rękojmi. Pozostali Wykonawcy odpowiednio mniej, stosownie do wzoru:</w:t>
      </w:r>
    </w:p>
    <w:p w14:paraId="07EFC907" w14:textId="77777777" w:rsidR="00F94469" w:rsidRPr="00B01618" w:rsidRDefault="00F94469" w:rsidP="00F94469">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14FFB3C5" w14:textId="44A9262F" w:rsidR="00F94469" w:rsidRPr="00B01618" w:rsidRDefault="00F94469" w:rsidP="00F94469">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sidR="00AE1FD8">
        <w:rPr>
          <w:rFonts w:ascii="Arial" w:eastAsia="Calibri" w:hAnsi="Arial"/>
          <w:sz w:val="22"/>
          <w:szCs w:val="22"/>
        </w:rPr>
        <w:t>2</w:t>
      </w:r>
      <w:r w:rsidRPr="00B01618">
        <w:rPr>
          <w:rFonts w:ascii="Arial" w:eastAsia="Calibri" w:hAnsi="Arial"/>
          <w:sz w:val="22"/>
          <w:szCs w:val="22"/>
        </w:rPr>
        <w:t>0 punktów</w:t>
      </w:r>
    </w:p>
    <w:p w14:paraId="30A04844" w14:textId="77777777" w:rsidR="00F94469" w:rsidRPr="00B01618" w:rsidRDefault="00F94469" w:rsidP="00F94469">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1001317A" w14:textId="77777777" w:rsidR="00F94469" w:rsidRPr="00B01618" w:rsidRDefault="00F94469" w:rsidP="00F94469">
      <w:pPr>
        <w:ind w:left="284"/>
        <w:jc w:val="center"/>
        <w:rPr>
          <w:rFonts w:ascii="Arial" w:eastAsia="Calibri" w:hAnsi="Arial"/>
          <w:sz w:val="22"/>
          <w:szCs w:val="22"/>
        </w:rPr>
      </w:pPr>
    </w:p>
    <w:p w14:paraId="18D3DA08" w14:textId="77777777" w:rsidR="00F94469" w:rsidRPr="00B01618" w:rsidRDefault="00F94469" w:rsidP="00F94469">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6659CBCE" w14:textId="131D2162" w:rsidR="00F94469" w:rsidRPr="00B01618" w:rsidRDefault="00F94469" w:rsidP="00766AE7">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25, 48 (…) </w:t>
      </w:r>
      <w:r w:rsidR="005F3452" w:rsidRPr="005F3452">
        <w:rPr>
          <w:rFonts w:ascii="Arial" w:eastAsia="Times New Roman" w:hAnsi="Arial"/>
          <w:b/>
          <w:bCs/>
          <w:sz w:val="22"/>
          <w:szCs w:val="22"/>
        </w:rPr>
        <w:t>min. 24,</w:t>
      </w:r>
      <w:r w:rsidR="005F3452">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3E028493" w14:textId="21F31E88" w:rsidR="00EA0BCB" w:rsidRPr="005F3452" w:rsidRDefault="00EA0BCB" w:rsidP="00C14DAE">
      <w:pPr>
        <w:pStyle w:val="Akapitzlist"/>
        <w:numPr>
          <w:ilvl w:val="0"/>
          <w:numId w:val="25"/>
        </w:numPr>
        <w:tabs>
          <w:tab w:val="left" w:pos="426"/>
        </w:tabs>
        <w:suppressAutoHyphens w:val="0"/>
        <w:spacing w:line="276" w:lineRule="auto"/>
        <w:ind w:left="426" w:hanging="284"/>
        <w:jc w:val="both"/>
        <w:rPr>
          <w:rFonts w:ascii="Arial" w:hAnsi="Arial"/>
          <w:iCs/>
          <w:sz w:val="22"/>
          <w:szCs w:val="22"/>
        </w:rPr>
      </w:pPr>
      <w:r w:rsidRPr="005F3452">
        <w:rPr>
          <w:rFonts w:ascii="Arial" w:hAnsi="Arial"/>
          <w:iCs/>
          <w:sz w:val="22"/>
          <w:szCs w:val="22"/>
        </w:rPr>
        <w:t xml:space="preserve">Zamawiający wybierze ofertę najkorzystniejszą na podstawie kryteriów oceny ofert określonych </w:t>
      </w:r>
      <w:r w:rsidRPr="005F3452">
        <w:rPr>
          <w:rFonts w:ascii="Arial" w:hAnsi="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sidRPr="005F3452">
        <w:rPr>
          <w:rFonts w:ascii="Arial" w:hAnsi="Arial"/>
          <w:sz w:val="22"/>
          <w:szCs w:val="22"/>
        </w:rPr>
        <w:t xml:space="preserve">Cena, </w:t>
      </w:r>
      <w:r w:rsidRPr="005F3452">
        <w:rPr>
          <w:rFonts w:ascii="Arial" w:hAnsi="Arial"/>
          <w:sz w:val="22"/>
          <w:szCs w:val="22"/>
          <w:lang w:eastAsia="ar-SA"/>
        </w:rPr>
        <w:t>Termin realizacji</w:t>
      </w:r>
      <w:r w:rsidRPr="005F3452">
        <w:rPr>
          <w:rFonts w:ascii="Arial" w:hAnsi="Arial"/>
          <w:sz w:val="22"/>
          <w:szCs w:val="22"/>
        </w:rPr>
        <w:t xml:space="preserve">, </w:t>
      </w:r>
      <w:r w:rsidR="00DB6ABC">
        <w:rPr>
          <w:rFonts w:ascii="Arial" w:hAnsi="Arial"/>
          <w:sz w:val="22"/>
          <w:szCs w:val="22"/>
          <w:lang w:eastAsia="ar-SA"/>
        </w:rPr>
        <w:t>Okres gwarancji i rękojmi</w:t>
      </w:r>
      <w:r w:rsidRPr="005F3452">
        <w:rPr>
          <w:rFonts w:ascii="Arial" w:hAnsi="Arial"/>
          <w:sz w:val="22"/>
          <w:szCs w:val="22"/>
        </w:rPr>
        <w:t xml:space="preserve">, tj. </w:t>
      </w:r>
      <w:r w:rsidRPr="005F3452">
        <w:rPr>
          <w:rFonts w:ascii="Arial" w:hAnsi="Arial"/>
          <w:iCs/>
          <w:sz w:val="22"/>
          <w:szCs w:val="22"/>
        </w:rPr>
        <w:t>A+B+C.</w:t>
      </w:r>
    </w:p>
    <w:p w14:paraId="01A4C895"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9AFB30E"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5474D908"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21B6EF0C" w14:textId="55AE989D"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w:t>
      </w:r>
      <w:r w:rsidR="005F3452">
        <w:rPr>
          <w:rFonts w:ascii="Arial" w:eastAsia="ArialMT-Identity-H" w:hAnsi="Arial"/>
          <w:kern w:val="0"/>
          <w:sz w:val="22"/>
          <w:szCs w:val="22"/>
          <w:lang w:eastAsia="pl-PL"/>
        </w:rPr>
        <w:t>4</w:t>
      </w:r>
      <w:r>
        <w:rPr>
          <w:rFonts w:ascii="Arial" w:eastAsia="ArialMT-Identity-H" w:hAnsi="Arial"/>
          <w:kern w:val="0"/>
          <w:sz w:val="22"/>
          <w:szCs w:val="22"/>
          <w:lang w:eastAsia="pl-PL"/>
        </w:rPr>
        <w:t xml:space="preserve">,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1FD6725"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716AAA5D"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2416AD45" w14:textId="77777777" w:rsidR="00EA0BCB" w:rsidRDefault="00EA0BCB" w:rsidP="00EA0BCB">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150207CF" w14:textId="77777777" w:rsidR="00EA0BCB" w:rsidRDefault="00EA0BCB" w:rsidP="00C14DAE">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7E008F93" w14:textId="1ED537AC" w:rsidR="006A2A92" w:rsidRPr="00DE063D" w:rsidRDefault="00EA0BCB" w:rsidP="006A2A9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lastRenderedPageBreak/>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EA0BCB" w14:paraId="04D3E775" w14:textId="77777777" w:rsidTr="009876BA">
        <w:trPr>
          <w:trHeight w:hRule="exact" w:val="422"/>
        </w:trPr>
        <w:tc>
          <w:tcPr>
            <w:tcW w:w="10456" w:type="dxa"/>
            <w:shd w:val="pct10" w:color="auto" w:fill="auto"/>
            <w:vAlign w:val="center"/>
          </w:tcPr>
          <w:p w14:paraId="32230718" w14:textId="2379E5C5"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 xml:space="preserve">XVI. </w:t>
            </w:r>
            <w:r w:rsidR="009876BA" w:rsidRPr="00D4503D">
              <w:rPr>
                <w:rFonts w:ascii="Arial" w:eastAsia="Times New Roman" w:hAnsi="Arial"/>
                <w:b/>
                <w:sz w:val="22"/>
                <w:szCs w:val="22"/>
              </w:rPr>
              <w:t>WYBÓR WYKONAWCY I ZAWARCIE UMOWY</w:t>
            </w:r>
          </w:p>
        </w:tc>
      </w:tr>
    </w:tbl>
    <w:p w14:paraId="28B06E76" w14:textId="77777777" w:rsidR="009876BA" w:rsidRPr="00D4503D" w:rsidRDefault="009876BA" w:rsidP="009876BA">
      <w:pPr>
        <w:numPr>
          <w:ilvl w:val="0"/>
          <w:numId w:val="53"/>
        </w:numPr>
        <w:tabs>
          <w:tab w:val="clear" w:pos="360"/>
          <w:tab w:val="left" w:pos="426"/>
        </w:tabs>
        <w:suppressAutoHyphens w:val="0"/>
        <w:autoSpaceDE w:val="0"/>
        <w:autoSpaceDN w:val="0"/>
        <w:adjustRightInd w:val="0"/>
        <w:spacing w:before="120" w:line="276" w:lineRule="auto"/>
        <w:ind w:left="426" w:hanging="426"/>
        <w:jc w:val="both"/>
        <w:rPr>
          <w:rFonts w:ascii="Arial" w:eastAsia="ArialMT-Identity-H" w:hAnsi="Arial"/>
          <w:kern w:val="0"/>
          <w:sz w:val="22"/>
          <w:szCs w:val="22"/>
          <w:lang w:eastAsia="pl-PL"/>
        </w:rPr>
      </w:pPr>
      <w:r w:rsidRPr="00D4503D">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138A5B1E" w14:textId="77777777" w:rsidR="009876BA" w:rsidRPr="00D4503D" w:rsidRDefault="009876BA" w:rsidP="009876BA">
      <w:pPr>
        <w:numPr>
          <w:ilvl w:val="0"/>
          <w:numId w:val="53"/>
        </w:numPr>
        <w:tabs>
          <w:tab w:val="clear" w:pos="360"/>
          <w:tab w:val="left" w:pos="426"/>
        </w:tabs>
        <w:suppressAutoHyphens w:val="0"/>
        <w:autoSpaceDE w:val="0"/>
        <w:autoSpaceDN w:val="0"/>
        <w:adjustRightInd w:val="0"/>
        <w:spacing w:line="276" w:lineRule="auto"/>
        <w:ind w:left="426" w:hanging="426"/>
        <w:jc w:val="both"/>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D4503D">
        <w:rPr>
          <w:rFonts w:ascii="Arial" w:eastAsia="ArialMT-Identity-H" w:hAnsi="Arial"/>
          <w:kern w:val="0"/>
          <w:sz w:val="22"/>
          <w:szCs w:val="22"/>
          <w:lang w:eastAsia="pl-PL" w:bidi="ar-SA"/>
        </w:rPr>
        <w:t>otrzymała najwyższą ocenę w kryterium o najwyższej wadze.</w:t>
      </w:r>
    </w:p>
    <w:p w14:paraId="3DD654DB" w14:textId="77777777" w:rsidR="009876BA" w:rsidRPr="00D4503D" w:rsidRDefault="009876BA" w:rsidP="009876BA">
      <w:pPr>
        <w:numPr>
          <w:ilvl w:val="0"/>
          <w:numId w:val="53"/>
        </w:numPr>
        <w:tabs>
          <w:tab w:val="clear" w:pos="360"/>
          <w:tab w:val="left" w:pos="426"/>
        </w:tabs>
        <w:suppressAutoHyphens w:val="0"/>
        <w:autoSpaceDE w:val="0"/>
        <w:autoSpaceDN w:val="0"/>
        <w:adjustRightInd w:val="0"/>
        <w:spacing w:line="276" w:lineRule="auto"/>
        <w:ind w:left="426" w:hanging="426"/>
        <w:jc w:val="both"/>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oferty otrzymały taką samą ocenę w kryterium o najwyższej wadze, zamawiający wybiera ofertę </w:t>
      </w:r>
      <w:r w:rsidRPr="00D4503D">
        <w:rPr>
          <w:rFonts w:ascii="Arial" w:eastAsia="ArialMT-Identity-H" w:hAnsi="Arial"/>
          <w:kern w:val="0"/>
          <w:sz w:val="22"/>
          <w:szCs w:val="22"/>
          <w:lang w:eastAsia="pl-PL"/>
        </w:rPr>
        <w:br/>
        <w:t xml:space="preserve">z najniższą </w:t>
      </w:r>
      <w:r w:rsidRPr="00D4503D">
        <w:rPr>
          <w:rFonts w:ascii="Arial" w:eastAsia="ArialMT-Identity-H" w:hAnsi="Arial"/>
          <w:kern w:val="0"/>
          <w:sz w:val="22"/>
          <w:szCs w:val="22"/>
          <w:lang w:eastAsia="pl-PL" w:bidi="ar-SA"/>
        </w:rPr>
        <w:t>ceną lub najniższym kosztem.</w:t>
      </w:r>
    </w:p>
    <w:p w14:paraId="62822FEC" w14:textId="77777777" w:rsidR="009876BA" w:rsidRPr="00D4503D" w:rsidRDefault="009876BA" w:rsidP="009876BA">
      <w:pPr>
        <w:numPr>
          <w:ilvl w:val="0"/>
          <w:numId w:val="53"/>
        </w:numPr>
        <w:tabs>
          <w:tab w:val="clear" w:pos="360"/>
          <w:tab w:val="left" w:pos="426"/>
        </w:tabs>
        <w:suppressAutoHyphens w:val="0"/>
        <w:autoSpaceDE w:val="0"/>
        <w:autoSpaceDN w:val="0"/>
        <w:adjustRightInd w:val="0"/>
        <w:spacing w:line="276" w:lineRule="auto"/>
        <w:ind w:left="426" w:hanging="426"/>
        <w:jc w:val="both"/>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bidi="ar-SA"/>
        </w:rPr>
        <w:t>J</w:t>
      </w:r>
      <w:r w:rsidRPr="00D4503D">
        <w:rPr>
          <w:rFonts w:ascii="Arial" w:eastAsia="ArialMT-Identity-H" w:hAnsi="Arial"/>
          <w:kern w:val="0"/>
          <w:sz w:val="22"/>
          <w:szCs w:val="22"/>
          <w:lang w:eastAsia="pl-PL"/>
        </w:rPr>
        <w:t xml:space="preserve">eżeli nie można dokonać wyboru oferty, w sposób o którym mowa w ust. 3, Zamawiający wzywa </w:t>
      </w:r>
      <w:r w:rsidRPr="00D4503D">
        <w:rPr>
          <w:rFonts w:ascii="Arial" w:eastAsia="ArialMT-Identity-H" w:hAnsi="Arial"/>
          <w:kern w:val="0"/>
          <w:sz w:val="22"/>
          <w:szCs w:val="22"/>
          <w:lang w:eastAsia="pl-PL"/>
        </w:rPr>
        <w:br/>
        <w:t xml:space="preserve">Wykonawców, </w:t>
      </w:r>
      <w:r w:rsidRPr="00D4503D">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37754CD2" w14:textId="77777777" w:rsidR="009876BA" w:rsidRPr="00D4503D" w:rsidRDefault="009876BA" w:rsidP="009876BA">
      <w:pPr>
        <w:numPr>
          <w:ilvl w:val="0"/>
          <w:numId w:val="53"/>
        </w:numPr>
        <w:tabs>
          <w:tab w:val="clear" w:pos="360"/>
          <w:tab w:val="left" w:pos="426"/>
        </w:tabs>
        <w:suppressAutoHyphens w:val="0"/>
        <w:autoSpaceDE w:val="0"/>
        <w:autoSpaceDN w:val="0"/>
        <w:adjustRightInd w:val="0"/>
        <w:spacing w:line="276" w:lineRule="auto"/>
        <w:ind w:left="426" w:hanging="426"/>
        <w:jc w:val="both"/>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sidRPr="00D4503D">
        <w:rPr>
          <w:rFonts w:ascii="Arial" w:eastAsia="ArialMT-Identity-H" w:hAnsi="Arial"/>
          <w:kern w:val="0"/>
          <w:sz w:val="22"/>
          <w:szCs w:val="22"/>
          <w:lang w:eastAsia="pl-PL"/>
        </w:rPr>
        <w:br/>
        <w:t>złożenia w terminie określonym przez Z</w:t>
      </w:r>
      <w:r w:rsidRPr="00D4503D">
        <w:rPr>
          <w:rFonts w:ascii="Arial" w:eastAsia="ArialMT-Identity-H" w:hAnsi="Arial"/>
          <w:kern w:val="0"/>
          <w:sz w:val="22"/>
          <w:szCs w:val="22"/>
          <w:lang w:eastAsia="pl-PL" w:bidi="ar-SA"/>
        </w:rPr>
        <w:t>amawiającego ofert dodatkowych zawierających nową cenę lub koszt.</w:t>
      </w:r>
    </w:p>
    <w:p w14:paraId="2A10F732" w14:textId="77777777" w:rsidR="009876BA" w:rsidRPr="00D4503D" w:rsidRDefault="009876BA" w:rsidP="009876BA">
      <w:pPr>
        <w:numPr>
          <w:ilvl w:val="0"/>
          <w:numId w:val="53"/>
        </w:numPr>
        <w:tabs>
          <w:tab w:val="clear" w:pos="360"/>
          <w:tab w:val="left" w:pos="426"/>
        </w:tabs>
        <w:suppressAutoHyphens w:val="0"/>
        <w:autoSpaceDE w:val="0"/>
        <w:autoSpaceDN w:val="0"/>
        <w:adjustRightInd w:val="0"/>
        <w:spacing w:line="276" w:lineRule="auto"/>
        <w:ind w:left="426" w:hanging="426"/>
        <w:jc w:val="both"/>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D4503D">
        <w:rPr>
          <w:rFonts w:ascii="Arial" w:eastAsia="ArialMT-Identity-H" w:hAnsi="Arial"/>
          <w:kern w:val="0"/>
          <w:sz w:val="22"/>
          <w:szCs w:val="22"/>
          <w:lang w:eastAsia="pl-PL" w:bidi="ar-SA"/>
        </w:rPr>
        <w:t>względu na to, że zostały złożone oferty o takim samym koszcie, zamawiający wybiera ofertę:</w:t>
      </w:r>
    </w:p>
    <w:p w14:paraId="67E80A02" w14:textId="77777777" w:rsidR="009876BA" w:rsidRPr="00D4503D" w:rsidRDefault="009876BA" w:rsidP="009876BA">
      <w:pPr>
        <w:pStyle w:val="Akapitzlist"/>
        <w:widowControl w:val="0"/>
        <w:numPr>
          <w:ilvl w:val="0"/>
          <w:numId w:val="54"/>
        </w:numPr>
        <w:suppressAutoHyphens w:val="0"/>
        <w:autoSpaceDE w:val="0"/>
        <w:autoSpaceDN w:val="0"/>
        <w:adjustRightInd w:val="0"/>
        <w:spacing w:line="276" w:lineRule="auto"/>
        <w:contextualSpacing w:val="0"/>
        <w:rPr>
          <w:rFonts w:ascii="Arial" w:eastAsia="ArialMT-Identity-H" w:hAnsi="Arial"/>
          <w:kern w:val="0"/>
          <w:sz w:val="22"/>
          <w:szCs w:val="22"/>
          <w:lang w:eastAsia="pl-PL"/>
        </w:rPr>
      </w:pPr>
      <w:r w:rsidRPr="00D4503D">
        <w:rPr>
          <w:rFonts w:ascii="Arial" w:eastAsia="ArialMT-Identity-H" w:hAnsi="Arial"/>
          <w:kern w:val="0"/>
          <w:sz w:val="22"/>
          <w:szCs w:val="22"/>
          <w:lang w:eastAsia="pl-PL"/>
        </w:rPr>
        <w:t>z niższym kosztem nabycia albo</w:t>
      </w:r>
    </w:p>
    <w:p w14:paraId="4BD4EE8E" w14:textId="77777777" w:rsidR="009876BA" w:rsidRPr="00D4503D" w:rsidRDefault="009876BA" w:rsidP="009876BA">
      <w:pPr>
        <w:pStyle w:val="Akapitzlist"/>
        <w:widowControl w:val="0"/>
        <w:numPr>
          <w:ilvl w:val="0"/>
          <w:numId w:val="54"/>
        </w:numPr>
        <w:suppressAutoHyphens w:val="0"/>
        <w:autoSpaceDE w:val="0"/>
        <w:autoSpaceDN w:val="0"/>
        <w:adjustRightInd w:val="0"/>
        <w:spacing w:line="276" w:lineRule="auto"/>
        <w:contextualSpacing w:val="0"/>
        <w:rPr>
          <w:rFonts w:ascii="Arial" w:eastAsia="ArialMT-Identity-H" w:hAnsi="Arial"/>
          <w:kern w:val="0"/>
          <w:sz w:val="22"/>
          <w:szCs w:val="22"/>
          <w:lang w:eastAsia="pl-PL"/>
        </w:rPr>
      </w:pPr>
      <w:r w:rsidRPr="00D4503D">
        <w:rPr>
          <w:rFonts w:ascii="Arial" w:eastAsia="ArialMT-Identity-H" w:hAnsi="Arial"/>
          <w:kern w:val="0"/>
          <w:sz w:val="22"/>
          <w:szCs w:val="22"/>
          <w:lang w:eastAsia="pl-PL"/>
        </w:rPr>
        <w:t>z niższymi innymi kosztami cyklu życia</w:t>
      </w:r>
    </w:p>
    <w:p w14:paraId="42D092C8" w14:textId="77777777" w:rsidR="009876BA" w:rsidRPr="00D4503D" w:rsidRDefault="009876BA" w:rsidP="00A12C3A">
      <w:pPr>
        <w:suppressAutoHyphens w:val="0"/>
        <w:autoSpaceDE w:val="0"/>
        <w:adjustRightInd w:val="0"/>
        <w:spacing w:line="276" w:lineRule="auto"/>
        <w:ind w:left="426"/>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 warunkiem dopuszczenia takiego rozwiązania w dokumentach zamówienia.</w:t>
      </w:r>
    </w:p>
    <w:p w14:paraId="569BCA49" w14:textId="77777777" w:rsidR="009876BA" w:rsidRPr="00D4503D" w:rsidRDefault="009876BA" w:rsidP="009876BA">
      <w:pPr>
        <w:pStyle w:val="Akapitzlist"/>
        <w:widowControl w:val="0"/>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nie można dokonać wyboru oferty w sposób, o którym mowa w ust. 1, Zamawiający wzywa </w:t>
      </w:r>
      <w:r w:rsidRPr="00D4503D">
        <w:rPr>
          <w:rFonts w:ascii="Arial" w:eastAsia="ArialMT-Identity-H" w:hAnsi="Arial"/>
          <w:kern w:val="0"/>
          <w:sz w:val="22"/>
          <w:szCs w:val="22"/>
          <w:lang w:eastAsia="pl-PL"/>
        </w:rPr>
        <w:br/>
        <w:t>Wykonawców, którzy złożyli te oferty do złożenia ofert dodatkowych zawierających nowy koszt nabycia, w terminie określonym przez Zamawiającego.</w:t>
      </w:r>
    </w:p>
    <w:p w14:paraId="31AC453C" w14:textId="77777777" w:rsidR="009876BA" w:rsidRPr="00D4503D" w:rsidRDefault="009876BA" w:rsidP="009876BA">
      <w:pPr>
        <w:pStyle w:val="Akapitzlist"/>
        <w:widowControl w:val="0"/>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Wykonawcy, składając oferty dodatkowe, nie mogą oferować cen lub kosztów wyższych niż </w:t>
      </w:r>
      <w:r w:rsidRPr="00D4503D">
        <w:rPr>
          <w:rFonts w:ascii="Arial" w:eastAsia="ArialMT-Identity-H" w:hAnsi="Arial"/>
          <w:kern w:val="0"/>
          <w:sz w:val="22"/>
          <w:szCs w:val="22"/>
          <w:lang w:eastAsia="pl-PL"/>
        </w:rPr>
        <w:br/>
        <w:t>zaoferowane w uprzednio złożonych przez nich ofertach.</w:t>
      </w:r>
    </w:p>
    <w:p w14:paraId="38E8EC29" w14:textId="77777777" w:rsidR="009876BA" w:rsidRPr="00D4503D" w:rsidRDefault="009876BA" w:rsidP="009876BA">
      <w:pPr>
        <w:pStyle w:val="Akapitzlist"/>
        <w:widowControl w:val="0"/>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Zamawiający wybiera najkorzystniejszą ofertę w terminie związania ofertą określonym w dokumentach zamówienia.</w:t>
      </w:r>
    </w:p>
    <w:p w14:paraId="5AB8A0CF" w14:textId="77777777" w:rsidR="009876BA" w:rsidRPr="00D4503D" w:rsidRDefault="009876BA" w:rsidP="009876BA">
      <w:pPr>
        <w:pStyle w:val="Akapitzlist"/>
        <w:widowControl w:val="0"/>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Niezwłocznie po wyborze najkorzystniejszej oferty Zamawiający informuje równocześnie </w:t>
      </w:r>
      <w:r w:rsidRPr="00D4503D">
        <w:rPr>
          <w:rFonts w:ascii="Arial" w:eastAsia="ArialMT-Identity-H" w:hAnsi="Arial"/>
          <w:kern w:val="0"/>
          <w:sz w:val="22"/>
          <w:szCs w:val="22"/>
          <w:lang w:eastAsia="pl-PL"/>
        </w:rPr>
        <w:br/>
        <w:t>Wykonawców, którzy złożyli oferty, o:</w:t>
      </w:r>
    </w:p>
    <w:p w14:paraId="77FDFCB6" w14:textId="77777777" w:rsidR="009876BA" w:rsidRPr="00D4503D" w:rsidRDefault="009876BA" w:rsidP="009876BA">
      <w:pPr>
        <w:pStyle w:val="Akapitzlist"/>
        <w:widowControl w:val="0"/>
        <w:numPr>
          <w:ilvl w:val="0"/>
          <w:numId w:val="55"/>
        </w:numPr>
        <w:suppressAutoHyphens w:val="0"/>
        <w:autoSpaceDE w:val="0"/>
        <w:autoSpaceDN w:val="0"/>
        <w:adjustRightInd w:val="0"/>
        <w:spacing w:line="276" w:lineRule="auto"/>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wyborze najkorzystniejszej oferty, podając nazwę albo imię i nazwisko, siedzibę albo miejsce </w:t>
      </w:r>
      <w:r w:rsidRPr="00D4503D">
        <w:rPr>
          <w:rFonts w:ascii="Arial" w:eastAsia="ArialMT-Identity-H" w:hAnsi="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sidRPr="00D4503D">
        <w:rPr>
          <w:rFonts w:ascii="Arial" w:eastAsia="ArialMT-Identity-H" w:hAnsi="Arial"/>
          <w:kern w:val="0"/>
          <w:sz w:val="22"/>
          <w:szCs w:val="22"/>
          <w:lang w:eastAsia="pl-PL"/>
        </w:rPr>
        <w:br/>
        <w:t>wykonywania działalności wykonawców, którzy złożyli oferty, a także punktację przyznaną ofertom w każdym kryterium oceny ofert i łączną punktację,</w:t>
      </w:r>
    </w:p>
    <w:p w14:paraId="65D4D850" w14:textId="77777777" w:rsidR="009876BA" w:rsidRPr="00D4503D" w:rsidRDefault="009876BA" w:rsidP="009876BA">
      <w:pPr>
        <w:pStyle w:val="Akapitzlist"/>
        <w:widowControl w:val="0"/>
        <w:numPr>
          <w:ilvl w:val="0"/>
          <w:numId w:val="55"/>
        </w:numPr>
        <w:suppressAutoHyphens w:val="0"/>
        <w:autoSpaceDE w:val="0"/>
        <w:autoSpaceDN w:val="0"/>
        <w:adjustRightInd w:val="0"/>
        <w:spacing w:line="276" w:lineRule="auto"/>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wykonawcach, których oferty zostały odrzucone</w:t>
      </w:r>
    </w:p>
    <w:p w14:paraId="317B5B31" w14:textId="77777777" w:rsidR="009876BA" w:rsidRPr="00D4503D" w:rsidRDefault="009876BA" w:rsidP="00A12C3A">
      <w:pPr>
        <w:suppressAutoHyphens w:val="0"/>
        <w:autoSpaceDE w:val="0"/>
        <w:adjustRightInd w:val="0"/>
        <w:spacing w:line="276" w:lineRule="auto"/>
        <w:ind w:left="426"/>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podając uzasadnienie faktyczne i prawne.</w:t>
      </w:r>
    </w:p>
    <w:p w14:paraId="64663061" w14:textId="77777777" w:rsidR="009876BA" w:rsidRPr="00D4503D" w:rsidRDefault="009876BA" w:rsidP="009876BA">
      <w:pPr>
        <w:pStyle w:val="Akapitzlist"/>
        <w:widowControl w:val="0"/>
        <w:numPr>
          <w:ilvl w:val="0"/>
          <w:numId w:val="5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lastRenderedPageBreak/>
        <w:t xml:space="preserve">Zamawiający udostępnia niezwłocznie informacje, o których mowa w ust. 10 pkt 1, na stronie </w:t>
      </w:r>
      <w:r w:rsidRPr="00D4503D">
        <w:rPr>
          <w:rFonts w:ascii="Arial" w:eastAsia="ArialMT-Identity-H" w:hAnsi="Arial"/>
          <w:kern w:val="0"/>
          <w:sz w:val="22"/>
          <w:szCs w:val="22"/>
          <w:lang w:eastAsia="pl-PL"/>
        </w:rPr>
        <w:br/>
        <w:t>internetowej prowadzonego postępowania.</w:t>
      </w:r>
    </w:p>
    <w:p w14:paraId="3F5AE150" w14:textId="77777777" w:rsidR="009876BA" w:rsidRPr="00D4503D" w:rsidRDefault="009876BA" w:rsidP="009876BA">
      <w:pPr>
        <w:pStyle w:val="Akapitzlist"/>
        <w:widowControl w:val="0"/>
        <w:numPr>
          <w:ilvl w:val="0"/>
          <w:numId w:val="5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Zamawiający może nie ujawniać informacji, o których mowa w ust. 10, jeżeli ich ujawnienie byłoby sprzeczne z ważnym interesem publicznym.</w:t>
      </w:r>
    </w:p>
    <w:p w14:paraId="1C829F5E" w14:textId="77777777" w:rsidR="009876BA" w:rsidRPr="00D4503D" w:rsidRDefault="009876BA" w:rsidP="009876BA">
      <w:pPr>
        <w:pStyle w:val="Akapitzlist"/>
        <w:widowControl w:val="0"/>
        <w:numPr>
          <w:ilvl w:val="0"/>
          <w:numId w:val="5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zawiera umowę w sprawie zamówienia publicznego, z uwzględnieniem art. 577, </w:t>
      </w:r>
      <w:r w:rsidRPr="00D4503D">
        <w:rPr>
          <w:rFonts w:ascii="Arial" w:eastAsia="ArialMT-Identity-H" w:hAnsi="Arial"/>
          <w:kern w:val="0"/>
          <w:sz w:val="22"/>
          <w:szCs w:val="22"/>
          <w:lang w:eastAsia="pl-PL"/>
        </w:rPr>
        <w:br/>
        <w:t xml:space="preserve">w terminie nie krótszym niż 5 dni od dnia przesłania zawiadomienia o wyborze najkorzystniejszej </w:t>
      </w:r>
      <w:r w:rsidRPr="00D4503D">
        <w:rPr>
          <w:rFonts w:ascii="Arial" w:eastAsia="ArialMT-Identity-H" w:hAnsi="Arial"/>
          <w:kern w:val="0"/>
          <w:sz w:val="22"/>
          <w:szCs w:val="22"/>
          <w:lang w:eastAsia="pl-PL"/>
        </w:rPr>
        <w:br/>
        <w:t>oferty, jeżeli zawiadomienie to zostało przesłane przy użyciu środków komunikacji elektronicznej, albo 10 dni, jeżeli zostało przesłane w inny sposób.</w:t>
      </w:r>
    </w:p>
    <w:p w14:paraId="5A28A2CD" w14:textId="77777777" w:rsidR="009876BA" w:rsidRPr="00D4503D" w:rsidRDefault="009876BA" w:rsidP="009876BA">
      <w:pPr>
        <w:pStyle w:val="Akapitzlist"/>
        <w:widowControl w:val="0"/>
        <w:numPr>
          <w:ilvl w:val="0"/>
          <w:numId w:val="5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może zawrzeć umowę w sprawie zamówienia publicznego przed upływem terminu, </w:t>
      </w:r>
      <w:r w:rsidRPr="00D4503D">
        <w:rPr>
          <w:rFonts w:ascii="Arial" w:eastAsia="ArialMT-Identity-H" w:hAnsi="Arial"/>
          <w:kern w:val="0"/>
          <w:sz w:val="22"/>
          <w:szCs w:val="22"/>
          <w:lang w:eastAsia="pl-PL"/>
        </w:rPr>
        <w:br/>
        <w:t xml:space="preserve">o którym mowa w ust. 13, jeżeli w postępowaniu o udzielenie zamówienia prowadzonym w trybie </w:t>
      </w:r>
      <w:r w:rsidRPr="00D4503D">
        <w:rPr>
          <w:rFonts w:ascii="Arial" w:eastAsia="ArialMT-Identity-H" w:hAnsi="Arial"/>
          <w:kern w:val="0"/>
          <w:sz w:val="22"/>
          <w:szCs w:val="22"/>
          <w:lang w:eastAsia="pl-PL"/>
        </w:rPr>
        <w:br/>
        <w:t>podstawowym złożono tylko jedną ofertę.</w:t>
      </w:r>
    </w:p>
    <w:p w14:paraId="63FA8184" w14:textId="77777777" w:rsidR="009876BA" w:rsidRPr="00D4503D" w:rsidRDefault="009876BA" w:rsidP="009876BA">
      <w:pPr>
        <w:pStyle w:val="Akapitzlist"/>
        <w:widowControl w:val="0"/>
        <w:numPr>
          <w:ilvl w:val="0"/>
          <w:numId w:val="56"/>
        </w:numPr>
        <w:suppressAutoHyphens w:val="0"/>
        <w:autoSpaceDE w:val="0"/>
        <w:autoSpaceDN w:val="0"/>
        <w:adjustRightInd w:val="0"/>
        <w:spacing w:line="276" w:lineRule="auto"/>
        <w:ind w:left="426" w:hanging="426"/>
        <w:contextualSpacing w:val="0"/>
        <w:jc w:val="both"/>
        <w:rPr>
          <w:rFonts w:ascii="Arial" w:eastAsia="ArialMT-Identity-H" w:hAnsi="Arial"/>
          <w:kern w:val="0"/>
          <w:sz w:val="22"/>
          <w:szCs w:val="22"/>
          <w:lang w:eastAsia="pl-PL"/>
        </w:rPr>
      </w:pPr>
      <w:r w:rsidRPr="00D4503D">
        <w:rPr>
          <w:rFonts w:ascii="Arial" w:eastAsia="Arial" w:hAnsi="Arial"/>
          <w:kern w:val="0"/>
          <w:sz w:val="22"/>
          <w:szCs w:val="22"/>
          <w:lang w:eastAsia="pl-PL"/>
        </w:rPr>
        <w:t xml:space="preserve">Jeżeli zostanie wybrana oferta Wykonawców wspólnie ubiegający się o udzielenie zamówienia, </w:t>
      </w:r>
      <w:r w:rsidRPr="00D4503D">
        <w:rPr>
          <w:rFonts w:ascii="Arial" w:eastAsia="Arial" w:hAnsi="Arial"/>
          <w:kern w:val="0"/>
          <w:sz w:val="22"/>
          <w:szCs w:val="22"/>
          <w:lang w:eastAsia="pl-PL"/>
        </w:rPr>
        <w:br/>
        <w:t>to przed zawarciem umowy, winni dostarczyć Zamawiającemu:</w:t>
      </w:r>
    </w:p>
    <w:p w14:paraId="1C478623" w14:textId="77777777" w:rsidR="009876BA" w:rsidRPr="00D4503D" w:rsidRDefault="009876BA" w:rsidP="009876BA">
      <w:pPr>
        <w:numPr>
          <w:ilvl w:val="1"/>
          <w:numId w:val="57"/>
        </w:numPr>
        <w:tabs>
          <w:tab w:val="left" w:pos="1000"/>
        </w:tabs>
        <w:suppressAutoHyphens w:val="0"/>
        <w:spacing w:line="276" w:lineRule="auto"/>
        <w:ind w:left="811" w:hanging="454"/>
        <w:jc w:val="both"/>
        <w:rPr>
          <w:rFonts w:ascii="Arial" w:eastAsia="Arial" w:hAnsi="Arial"/>
          <w:kern w:val="0"/>
          <w:sz w:val="22"/>
          <w:szCs w:val="22"/>
          <w:lang w:eastAsia="pl-PL" w:bidi="ar-SA"/>
        </w:rPr>
      </w:pPr>
      <w:r w:rsidRPr="00D4503D">
        <w:rPr>
          <w:rFonts w:ascii="Arial" w:eastAsia="Arial" w:hAnsi="Arial"/>
          <w:kern w:val="0"/>
          <w:sz w:val="22"/>
          <w:szCs w:val="22"/>
          <w:lang w:eastAsia="pl-PL" w:bidi="ar-SA"/>
        </w:rPr>
        <w:t xml:space="preserve">w przypadku konsorcjum - umowę założenia konsorcjum, regulującą współpracę członków </w:t>
      </w:r>
      <w:r w:rsidRPr="00D4503D">
        <w:rPr>
          <w:rFonts w:ascii="Arial" w:eastAsia="Arial" w:hAnsi="Arial"/>
          <w:kern w:val="0"/>
          <w:sz w:val="22"/>
          <w:szCs w:val="22"/>
          <w:lang w:eastAsia="pl-PL" w:bidi="ar-SA"/>
        </w:rPr>
        <w:br/>
        <w:t>konsorcjum w realizacji przedmiotowego zamówienia,</w:t>
      </w:r>
    </w:p>
    <w:p w14:paraId="7EF1B6BE" w14:textId="77777777" w:rsidR="009876BA" w:rsidRPr="00D4503D" w:rsidRDefault="009876BA" w:rsidP="009876BA">
      <w:pPr>
        <w:numPr>
          <w:ilvl w:val="1"/>
          <w:numId w:val="57"/>
        </w:numPr>
        <w:tabs>
          <w:tab w:val="left" w:pos="1000"/>
        </w:tabs>
        <w:suppressAutoHyphens w:val="0"/>
        <w:spacing w:line="276" w:lineRule="auto"/>
        <w:ind w:left="811" w:hanging="454"/>
        <w:jc w:val="both"/>
        <w:rPr>
          <w:rFonts w:ascii="Arial" w:eastAsia="Arial" w:hAnsi="Arial"/>
          <w:kern w:val="0"/>
          <w:sz w:val="22"/>
          <w:szCs w:val="22"/>
          <w:lang w:eastAsia="pl-PL" w:bidi="ar-SA"/>
        </w:rPr>
      </w:pPr>
      <w:r w:rsidRPr="00D4503D">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A0BCB" w14:paraId="5A02D6D2" w14:textId="77777777" w:rsidTr="001A6C24">
        <w:trPr>
          <w:trHeight w:val="478"/>
        </w:trPr>
        <w:tc>
          <w:tcPr>
            <w:tcW w:w="10485" w:type="dxa"/>
            <w:shd w:val="clear" w:color="auto" w:fill="D9D9D9"/>
          </w:tcPr>
          <w:p w14:paraId="3CEC8DA5" w14:textId="3DA59710" w:rsidR="00EA0BCB" w:rsidRDefault="00EA0BCB" w:rsidP="001A6C24">
            <w:pPr>
              <w:pStyle w:val="Tekstpodstawowy2"/>
              <w:spacing w:before="120" w:after="120" w:line="276" w:lineRule="auto"/>
              <w:rPr>
                <w:rFonts w:ascii="Arial" w:hAnsi="Arial" w:cs="Arial"/>
                <w:sz w:val="22"/>
                <w:szCs w:val="22"/>
              </w:rPr>
            </w:pPr>
            <w:r>
              <w:rPr>
                <w:rFonts w:ascii="Arial" w:hAnsi="Arial" w:cs="Arial"/>
                <w:b/>
                <w:sz w:val="22"/>
                <w:szCs w:val="22"/>
              </w:rPr>
              <w:t xml:space="preserve">XVII. </w:t>
            </w:r>
            <w:r w:rsidR="009876BA" w:rsidRPr="00D4503D">
              <w:rPr>
                <w:rFonts w:ascii="Arial" w:hAnsi="Arial" w:cs="Arial"/>
                <w:b/>
                <w:sz w:val="22"/>
                <w:szCs w:val="22"/>
              </w:rPr>
              <w:t>PROJEKTOWANE POSTANOWIENIA UMOWY W SPRAWIE ZAMÓWIENIA PUBLICZNEGO, KTÓRE ZOSTANĄ WPROWADZONE DO TREŚCI UMOWY</w:t>
            </w:r>
          </w:p>
        </w:tc>
      </w:tr>
    </w:tbl>
    <w:p w14:paraId="1E4D4D49" w14:textId="77777777" w:rsidR="009876BA" w:rsidRPr="00D4503D" w:rsidRDefault="009876BA" w:rsidP="009876BA">
      <w:pPr>
        <w:pStyle w:val="Akapitzlist"/>
        <w:widowControl w:val="0"/>
        <w:numPr>
          <w:ilvl w:val="0"/>
          <w:numId w:val="27"/>
        </w:numPr>
        <w:suppressAutoHyphens w:val="0"/>
        <w:autoSpaceDE w:val="0"/>
        <w:autoSpaceDN w:val="0"/>
        <w:adjustRightInd w:val="0"/>
        <w:spacing w:before="120" w:line="276" w:lineRule="auto"/>
        <w:ind w:left="425" w:hanging="425"/>
        <w:contextualSpacing w:val="0"/>
        <w:rPr>
          <w:rFonts w:ascii="Arial" w:eastAsia="CIDFont+F6" w:hAnsi="Arial"/>
          <w:kern w:val="0"/>
          <w:sz w:val="22"/>
          <w:szCs w:val="22"/>
          <w:lang w:eastAsia="pl-PL"/>
        </w:rPr>
      </w:pPr>
      <w:r w:rsidRPr="00D4503D">
        <w:rPr>
          <w:rFonts w:ascii="Arial" w:eastAsia="CIDFont+F6" w:hAnsi="Arial"/>
          <w:kern w:val="0"/>
          <w:sz w:val="22"/>
          <w:szCs w:val="22"/>
          <w:lang w:eastAsia="pl-PL"/>
        </w:rPr>
        <w:t>Projektowane postanowienia umowy w sprawie zamówienia publicznego, które zostaną wprowadzone do treści tej umowy, określone zostały w załączniku nr 3 do SWZ.</w:t>
      </w:r>
    </w:p>
    <w:p w14:paraId="169AB9C5" w14:textId="77777777" w:rsidR="009876BA" w:rsidRDefault="009876BA" w:rsidP="009876BA">
      <w:pPr>
        <w:pStyle w:val="Akapitzlist"/>
        <w:widowControl w:val="0"/>
        <w:numPr>
          <w:ilvl w:val="0"/>
          <w:numId w:val="27"/>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04CC4" w14:paraId="6D0FE3A8" w14:textId="77777777" w:rsidTr="00A12C3A">
        <w:trPr>
          <w:trHeight w:hRule="exact" w:val="510"/>
        </w:trPr>
        <w:tc>
          <w:tcPr>
            <w:tcW w:w="10485" w:type="dxa"/>
            <w:shd w:val="pct10" w:color="auto" w:fill="auto"/>
            <w:vAlign w:val="center"/>
          </w:tcPr>
          <w:p w14:paraId="43E5C660" w14:textId="57069958" w:rsidR="00704CC4" w:rsidRDefault="00704CC4" w:rsidP="00A12C3A">
            <w:pPr>
              <w:spacing w:before="120" w:after="120" w:line="276" w:lineRule="auto"/>
              <w:rPr>
                <w:rFonts w:ascii="Arial" w:eastAsia="Times New Roman" w:hAnsi="Arial"/>
                <w:b/>
                <w:sz w:val="22"/>
                <w:szCs w:val="22"/>
              </w:rPr>
            </w:pPr>
            <w:r>
              <w:rPr>
                <w:rFonts w:ascii="Arial" w:hAnsi="Arial"/>
                <w:b/>
                <w:sz w:val="22"/>
                <w:szCs w:val="22"/>
              </w:rPr>
              <w:t>XVIII. ZABEZPIECZENIE NALEŻYTEGO WYKONANIA UMOWY</w:t>
            </w:r>
          </w:p>
          <w:p w14:paraId="60F81775" w14:textId="77777777" w:rsidR="00704CC4" w:rsidRDefault="00704CC4" w:rsidP="00A12C3A">
            <w:pPr>
              <w:spacing w:before="120" w:after="120" w:line="276" w:lineRule="auto"/>
              <w:rPr>
                <w:rFonts w:ascii="Arial" w:eastAsia="Times New Roman" w:hAnsi="Arial"/>
                <w:b/>
                <w:sz w:val="22"/>
                <w:szCs w:val="22"/>
              </w:rPr>
            </w:pPr>
          </w:p>
          <w:p w14:paraId="28A8C164" w14:textId="77777777" w:rsidR="00704CC4" w:rsidRDefault="00704CC4" w:rsidP="00A12C3A">
            <w:pPr>
              <w:spacing w:before="120" w:after="120" w:line="276" w:lineRule="auto"/>
              <w:rPr>
                <w:rFonts w:ascii="Arial" w:eastAsia="Times New Roman" w:hAnsi="Arial"/>
                <w:sz w:val="22"/>
                <w:szCs w:val="22"/>
              </w:rPr>
            </w:pPr>
          </w:p>
        </w:tc>
      </w:tr>
    </w:tbl>
    <w:p w14:paraId="4C4DE73C" w14:textId="747DE668" w:rsidR="00704CC4" w:rsidRPr="00704CC4" w:rsidRDefault="00704CC4" w:rsidP="00704CC4">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9CCF068" w14:textId="77777777" w:rsidTr="001A6C24">
        <w:trPr>
          <w:trHeight w:hRule="exact" w:val="510"/>
        </w:trPr>
        <w:tc>
          <w:tcPr>
            <w:tcW w:w="10485" w:type="dxa"/>
            <w:shd w:val="pct10" w:color="auto" w:fill="auto"/>
            <w:vAlign w:val="center"/>
          </w:tcPr>
          <w:p w14:paraId="7D4A6B40" w14:textId="5671E0A1" w:rsidR="00EA0BCB" w:rsidRDefault="00EA0BCB" w:rsidP="001A6C24">
            <w:pPr>
              <w:spacing w:before="120" w:after="120" w:line="276" w:lineRule="auto"/>
              <w:rPr>
                <w:rFonts w:ascii="Arial" w:eastAsia="Times New Roman" w:hAnsi="Arial"/>
                <w:b/>
                <w:sz w:val="22"/>
                <w:szCs w:val="22"/>
              </w:rPr>
            </w:pPr>
            <w:r>
              <w:rPr>
                <w:rFonts w:ascii="Arial" w:eastAsia="Times New Roman" w:hAnsi="Arial"/>
                <w:b/>
                <w:sz w:val="22"/>
                <w:szCs w:val="22"/>
              </w:rPr>
              <w:t>X</w:t>
            </w:r>
            <w:r w:rsidR="00704CC4">
              <w:rPr>
                <w:rFonts w:ascii="Arial" w:eastAsia="Times New Roman" w:hAnsi="Arial"/>
                <w:b/>
                <w:sz w:val="22"/>
                <w:szCs w:val="22"/>
              </w:rPr>
              <w:t>IX</w:t>
            </w:r>
            <w:r>
              <w:rPr>
                <w:rFonts w:ascii="Arial" w:eastAsia="Times New Roman" w:hAnsi="Arial"/>
                <w:b/>
                <w:sz w:val="22"/>
                <w:szCs w:val="22"/>
              </w:rPr>
              <w:t>. OCHRONA DANYCH OSOBOWYCH „RODO”</w:t>
            </w:r>
          </w:p>
          <w:p w14:paraId="2B0176AE" w14:textId="77777777" w:rsidR="00EA0BCB" w:rsidRDefault="00EA0BCB" w:rsidP="001A6C24">
            <w:pPr>
              <w:spacing w:before="120" w:after="120" w:line="276" w:lineRule="auto"/>
              <w:rPr>
                <w:rFonts w:ascii="Arial" w:eastAsia="Times New Roman" w:hAnsi="Arial"/>
                <w:b/>
                <w:sz w:val="22"/>
                <w:szCs w:val="22"/>
              </w:rPr>
            </w:pPr>
          </w:p>
          <w:p w14:paraId="7232B192" w14:textId="77777777" w:rsidR="00EA0BCB" w:rsidRDefault="00EA0BCB" w:rsidP="001A6C24">
            <w:pPr>
              <w:spacing w:before="120" w:after="120" w:line="276" w:lineRule="auto"/>
              <w:rPr>
                <w:rFonts w:ascii="Arial" w:eastAsia="Times New Roman" w:hAnsi="Arial"/>
                <w:b/>
                <w:sz w:val="22"/>
                <w:szCs w:val="22"/>
              </w:rPr>
            </w:pPr>
          </w:p>
          <w:p w14:paraId="1DD32F5E" w14:textId="77777777" w:rsidR="00EA0BCB" w:rsidRDefault="00EA0BCB" w:rsidP="001A6C24">
            <w:pPr>
              <w:spacing w:before="120" w:after="120" w:line="276" w:lineRule="auto"/>
              <w:rPr>
                <w:rFonts w:ascii="Arial" w:eastAsia="Times New Roman" w:hAnsi="Arial"/>
                <w:sz w:val="22"/>
                <w:szCs w:val="22"/>
              </w:rPr>
            </w:pPr>
          </w:p>
        </w:tc>
      </w:tr>
    </w:tbl>
    <w:p w14:paraId="562F95A7" w14:textId="77777777" w:rsidR="00EA0BCB" w:rsidRDefault="00EA0BCB" w:rsidP="00EA0BCB">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7A8D19A1"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121D4042" w14:textId="182D1356" w:rsidR="00EA0BCB" w:rsidRDefault="00EA0BCB" w:rsidP="00C14DAE">
      <w:pPr>
        <w:numPr>
          <w:ilvl w:val="0"/>
          <w:numId w:val="28"/>
        </w:numPr>
        <w:autoSpaceDN w:val="0"/>
        <w:spacing w:line="276" w:lineRule="auto"/>
        <w:jc w:val="both"/>
        <w:textAlignment w:val="baseline"/>
        <w:rPr>
          <w:rFonts w:ascii="Arial" w:hAnsi="Arial"/>
          <w:i/>
          <w:sz w:val="22"/>
          <w:szCs w:val="22"/>
        </w:rPr>
      </w:pPr>
      <w:r>
        <w:rPr>
          <w:rFonts w:ascii="Arial" w:hAnsi="Arial"/>
          <w:sz w:val="22"/>
          <w:szCs w:val="22"/>
        </w:rPr>
        <w:t xml:space="preserve">inspektorem ochrony danych osobowych w Szpitalu Powiatowym w Zawierciu jest Pan </w:t>
      </w:r>
      <w:r w:rsidR="00AE1FD8">
        <w:rPr>
          <w:rFonts w:ascii="Arial" w:hAnsi="Arial"/>
          <w:sz w:val="22"/>
          <w:szCs w:val="22"/>
        </w:rPr>
        <w:t>Jan Szlęzak</w:t>
      </w:r>
      <w:r>
        <w:rPr>
          <w:rFonts w:ascii="Arial" w:hAnsi="Arial"/>
          <w:sz w:val="22"/>
          <w:szCs w:val="22"/>
        </w:rPr>
        <w:t xml:space="preserve">, dane do kontaktu – </w:t>
      </w:r>
      <w:hyperlink r:id="rId13" w:history="1">
        <w:r>
          <w:rPr>
            <w:rStyle w:val="Hipercze"/>
            <w:rFonts w:ascii="Arial" w:hAnsi="Arial"/>
            <w:sz w:val="22"/>
            <w:szCs w:val="22"/>
          </w:rPr>
          <w:t>iod@szpitalzawiercie.pl</w:t>
        </w:r>
      </w:hyperlink>
      <w:r>
        <w:rPr>
          <w:rFonts w:ascii="Arial" w:hAnsi="Arial"/>
          <w:sz w:val="22"/>
          <w:szCs w:val="22"/>
        </w:rPr>
        <w:t xml:space="preserve">; </w:t>
      </w:r>
    </w:p>
    <w:p w14:paraId="0736E6BE" w14:textId="77777777" w:rsidR="00EA0BCB" w:rsidRDefault="00EA0BCB" w:rsidP="00C14DAE">
      <w:pPr>
        <w:numPr>
          <w:ilvl w:val="0"/>
          <w:numId w:val="28"/>
        </w:numPr>
        <w:autoSpaceDN w:val="0"/>
        <w:spacing w:line="276" w:lineRule="auto"/>
        <w:jc w:val="both"/>
        <w:textAlignment w:val="baseline"/>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603EB46E"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609CBCA5"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lastRenderedPageBreak/>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7FDFA3A"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65757FAD"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67AFEC62"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posiada Pani/Pan: </w:t>
      </w:r>
    </w:p>
    <w:p w14:paraId="630C51F4" w14:textId="77777777" w:rsidR="00EA0BCB" w:rsidRDefault="00EA0BCB" w:rsidP="00EA0BCB">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6AB0DC1F" w14:textId="77777777" w:rsidR="00EA0BCB" w:rsidRDefault="00EA0BCB" w:rsidP="00EA0BCB">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1DF99357" w14:textId="77777777" w:rsidR="00EA0BCB" w:rsidRDefault="00EA0BCB" w:rsidP="00EA0BCB">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3ED5F593" w14:textId="77777777" w:rsidTr="001A6C24">
        <w:trPr>
          <w:trHeight w:hRule="exact" w:val="510"/>
        </w:trPr>
        <w:tc>
          <w:tcPr>
            <w:tcW w:w="10485" w:type="dxa"/>
            <w:shd w:val="pct10" w:color="auto" w:fill="auto"/>
            <w:vAlign w:val="center"/>
          </w:tcPr>
          <w:p w14:paraId="0A9630A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7E16BEF7" w14:textId="77777777" w:rsidR="00704CC4" w:rsidRPr="00D4503D" w:rsidRDefault="00704CC4" w:rsidP="00704CC4">
      <w:pPr>
        <w:pStyle w:val="Akapitzlist"/>
        <w:widowControl w:val="0"/>
        <w:numPr>
          <w:ilvl w:val="0"/>
          <w:numId w:val="29"/>
        </w:numPr>
        <w:suppressAutoHyphens w:val="0"/>
        <w:autoSpaceDE w:val="0"/>
        <w:autoSpaceDN w:val="0"/>
        <w:adjustRightInd w:val="0"/>
        <w:spacing w:before="120" w:line="276" w:lineRule="auto"/>
        <w:ind w:left="425" w:hanging="425"/>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Pr="00D4503D">
        <w:rPr>
          <w:rFonts w:ascii="Arial" w:eastAsia="CIDFont+F6" w:hAnsi="Arial"/>
          <w:kern w:val="0"/>
          <w:sz w:val="22"/>
          <w:szCs w:val="22"/>
          <w:lang w:eastAsia="pl-PL"/>
        </w:rPr>
        <w:br/>
        <w:t>w wyniku naruszenia przez Zamawiającego przepisów ustawy Pzp.</w:t>
      </w:r>
    </w:p>
    <w:p w14:paraId="49A8FE05" w14:textId="77777777" w:rsidR="00704CC4" w:rsidRPr="00D4503D" w:rsidRDefault="00704CC4" w:rsidP="00704CC4">
      <w:pPr>
        <w:pStyle w:val="Akapitzlist"/>
        <w:widowControl w:val="0"/>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D4503D">
        <w:rPr>
          <w:rFonts w:ascii="Arial" w:eastAsia="CIDFont+F6" w:hAnsi="Arial"/>
          <w:kern w:val="0"/>
          <w:sz w:val="22"/>
          <w:szCs w:val="22"/>
          <w:lang w:eastAsia="pl-PL"/>
        </w:rPr>
        <w:br/>
        <w:t>w art. 469 pkt 15 ustawy Pzp oraz Rzecznikowi Małych Średnich Przedsiębiorstw.</w:t>
      </w:r>
    </w:p>
    <w:p w14:paraId="7325DC0E" w14:textId="77777777" w:rsidR="00704CC4" w:rsidRPr="00D4503D" w:rsidRDefault="00704CC4" w:rsidP="00704CC4">
      <w:pPr>
        <w:pStyle w:val="Akapitzlist"/>
        <w:widowControl w:val="0"/>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Odwołanie przysługuje na:</w:t>
      </w:r>
    </w:p>
    <w:p w14:paraId="0E7807EA" w14:textId="77777777" w:rsidR="00704CC4" w:rsidRPr="00D4503D" w:rsidRDefault="00704CC4" w:rsidP="00704CC4">
      <w:pPr>
        <w:pStyle w:val="Akapitzlist"/>
        <w:widowControl w:val="0"/>
        <w:numPr>
          <w:ilvl w:val="0"/>
          <w:numId w:val="30"/>
        </w:numPr>
        <w:suppressAutoHyphens w:val="0"/>
        <w:autoSpaceDE w:val="0"/>
        <w:autoSpaceDN w:val="0"/>
        <w:adjustRightInd w:val="0"/>
        <w:spacing w:line="276" w:lineRule="auto"/>
        <w:contextualSpacing w:val="0"/>
        <w:rPr>
          <w:rFonts w:ascii="Arial" w:eastAsia="CIDFont+F6" w:hAnsi="Arial"/>
          <w:kern w:val="0"/>
          <w:sz w:val="22"/>
          <w:szCs w:val="22"/>
          <w:lang w:eastAsia="pl-PL"/>
        </w:rPr>
      </w:pPr>
      <w:r w:rsidRPr="00D4503D">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14:paraId="2DD4552E" w14:textId="77777777" w:rsidR="00704CC4" w:rsidRPr="00D4503D" w:rsidRDefault="00704CC4" w:rsidP="00704CC4">
      <w:pPr>
        <w:pStyle w:val="Akapitzlist"/>
        <w:widowControl w:val="0"/>
        <w:numPr>
          <w:ilvl w:val="0"/>
          <w:numId w:val="30"/>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zaniechanie czynności w postępowaniu o udzielenie zamówienia, do której zamawiający był </w:t>
      </w:r>
      <w:r w:rsidRPr="00D4503D">
        <w:rPr>
          <w:rFonts w:ascii="Arial" w:eastAsia="CIDFont+F6" w:hAnsi="Arial"/>
          <w:kern w:val="0"/>
          <w:sz w:val="22"/>
          <w:szCs w:val="22"/>
          <w:lang w:eastAsia="pl-PL"/>
        </w:rPr>
        <w:br/>
        <w:t>obowiązany na podstawie ustawy.</w:t>
      </w:r>
    </w:p>
    <w:p w14:paraId="45D48FE4" w14:textId="77777777" w:rsidR="00704CC4" w:rsidRPr="00D4503D" w:rsidRDefault="00704CC4" w:rsidP="00704CC4">
      <w:pPr>
        <w:pStyle w:val="Akapitzlist"/>
        <w:widowControl w:val="0"/>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Odwołanie wnosi się do Prezesa Krajowej Izby Odwoławczej.</w:t>
      </w:r>
    </w:p>
    <w:p w14:paraId="06A0F0ED" w14:textId="77777777" w:rsidR="00704CC4" w:rsidRPr="00D4503D" w:rsidRDefault="00704CC4" w:rsidP="00704CC4">
      <w:pPr>
        <w:pStyle w:val="Akapitzlist"/>
        <w:widowControl w:val="0"/>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Odwołujący przekazuje kopię odwołania zamawiającemu przed upływem terminu do wniesienia </w:t>
      </w:r>
      <w:r w:rsidRPr="00D4503D">
        <w:rPr>
          <w:rFonts w:ascii="Arial" w:eastAsia="CIDFont+F6" w:hAnsi="Arial"/>
          <w:kern w:val="0"/>
          <w:sz w:val="22"/>
          <w:szCs w:val="22"/>
          <w:lang w:eastAsia="pl-PL"/>
        </w:rPr>
        <w:br/>
        <w:t>odwołania w taki sposób, aby mógł on zapoznać się z jego treścią przed upływem tego terminu.</w:t>
      </w:r>
    </w:p>
    <w:p w14:paraId="6747786E" w14:textId="77777777" w:rsidR="00704CC4" w:rsidRPr="00D4503D" w:rsidRDefault="00704CC4" w:rsidP="00704CC4">
      <w:pPr>
        <w:pStyle w:val="Akapitzlist"/>
        <w:widowControl w:val="0"/>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BE406FA" w14:textId="77777777" w:rsidR="00704CC4" w:rsidRPr="00D4503D" w:rsidRDefault="00704CC4" w:rsidP="00704CC4">
      <w:pPr>
        <w:pStyle w:val="Akapitzlist"/>
        <w:widowControl w:val="0"/>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Odwołanie zawiera:</w:t>
      </w:r>
    </w:p>
    <w:p w14:paraId="35EC77B1"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imię i nazwisko albo nazwę, miejsce zamieszkania albo siedzibę, numer telefonu oraz adres poczty elektronicznej odwołującego oraz imię i nazwisko przedstawiciela (przedstawicieli);</w:t>
      </w:r>
    </w:p>
    <w:p w14:paraId="4BB89718"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lastRenderedPageBreak/>
        <w:t>nazwę i siedzibę zamawiającego, numer telefonu oraz adres poczty elektronicznej zamawiającego;</w:t>
      </w:r>
    </w:p>
    <w:p w14:paraId="03894CBD"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numer Powszechnego Elektronicznego Systemu Ewidencji Ludności (PESEL) lub NIP </w:t>
      </w:r>
      <w:r w:rsidRPr="00D4503D">
        <w:rPr>
          <w:rFonts w:ascii="Arial" w:eastAsia="CIDFont+F6" w:hAnsi="Arial"/>
          <w:kern w:val="0"/>
          <w:sz w:val="22"/>
          <w:szCs w:val="22"/>
          <w:lang w:eastAsia="pl-PL"/>
        </w:rPr>
        <w:br/>
        <w:t>odwołującego będącego osobą fizyczną, jeżeli jest on obowiązany do jego posiadania albo posiada go nie mając takiego obowiązku;</w:t>
      </w:r>
    </w:p>
    <w:p w14:paraId="45519A0B"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numer w Krajowym Rejestrze Sądowym, a w przypadku jego braku – numer w innym właściwym </w:t>
      </w:r>
      <w:r w:rsidRPr="00D4503D">
        <w:rPr>
          <w:rFonts w:ascii="Arial" w:eastAsia="CIDFont+F6" w:hAnsi="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668F785A"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określenie przedmiotu zamówienia;</w:t>
      </w:r>
    </w:p>
    <w:p w14:paraId="2909052A"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numeru ogłoszenia w przypadku zamieszczenia w Biuletynie Zamówień Publicznych </w:t>
      </w:r>
      <w:r w:rsidRPr="00D4503D">
        <w:rPr>
          <w:rFonts w:ascii="Arial" w:eastAsia="CIDFont+F6" w:hAnsi="Arial"/>
          <w:kern w:val="0"/>
          <w:sz w:val="22"/>
          <w:szCs w:val="22"/>
          <w:lang w:eastAsia="pl-PL"/>
        </w:rPr>
        <w:br/>
        <w:t>albo publikacji w Dzienniku Urzędowym Unii Europejskiej;</w:t>
      </w:r>
    </w:p>
    <w:p w14:paraId="5A17E862"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czynności lub zaniechania czynności zamawiającego, której zarzuca się niezgodność </w:t>
      </w:r>
      <w:r w:rsidRPr="00D4503D">
        <w:rPr>
          <w:rFonts w:ascii="Arial" w:eastAsia="CIDFont+F6" w:hAnsi="Arial"/>
          <w:kern w:val="0"/>
          <w:sz w:val="22"/>
          <w:szCs w:val="22"/>
          <w:lang w:eastAsia="pl-PL"/>
        </w:rPr>
        <w:br/>
        <w:t>z przepisami ustawy;</w:t>
      </w:r>
    </w:p>
    <w:p w14:paraId="623AE66B"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zwięzłe przedstawienie zarzutów;</w:t>
      </w:r>
    </w:p>
    <w:p w14:paraId="08A68984"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żądanie co do sposobu rozstrzygnięcia odwołania;</w:t>
      </w:r>
    </w:p>
    <w:p w14:paraId="77F63CFB"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okoliczności faktycznych i prawnych uzasadniających wniesienie odwołania oraz </w:t>
      </w:r>
      <w:r w:rsidRPr="00D4503D">
        <w:rPr>
          <w:rFonts w:ascii="Arial" w:eastAsia="CIDFont+F6" w:hAnsi="Arial"/>
          <w:kern w:val="0"/>
          <w:sz w:val="22"/>
          <w:szCs w:val="22"/>
          <w:lang w:eastAsia="pl-PL"/>
        </w:rPr>
        <w:br/>
        <w:t>dowodów na poparcie przytoczonych okoliczności;</w:t>
      </w:r>
    </w:p>
    <w:p w14:paraId="3C8E5395"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podpis odwołującego albo jego przedstawiciela lub przedstawicieli;</w:t>
      </w:r>
    </w:p>
    <w:p w14:paraId="3B295245" w14:textId="77777777" w:rsidR="00704CC4" w:rsidRPr="00D4503D" w:rsidRDefault="00704CC4" w:rsidP="00704CC4">
      <w:pPr>
        <w:pStyle w:val="Akapitzlist"/>
        <w:widowControl w:val="0"/>
        <w:numPr>
          <w:ilvl w:val="0"/>
          <w:numId w:val="31"/>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wykaz załączników.</w:t>
      </w:r>
    </w:p>
    <w:p w14:paraId="3B46046C" w14:textId="77777777" w:rsidR="00704CC4" w:rsidRPr="00D4503D" w:rsidRDefault="00704CC4" w:rsidP="00704CC4">
      <w:pPr>
        <w:pStyle w:val="Akapitzlist"/>
        <w:widowControl w:val="0"/>
        <w:numPr>
          <w:ilvl w:val="0"/>
          <w:numId w:val="32"/>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Do odwołania dołącza się:</w:t>
      </w:r>
    </w:p>
    <w:p w14:paraId="08247788" w14:textId="77777777" w:rsidR="00704CC4" w:rsidRPr="00D4503D" w:rsidRDefault="00704CC4" w:rsidP="00704CC4">
      <w:pPr>
        <w:pStyle w:val="Akapitzlist"/>
        <w:widowControl w:val="0"/>
        <w:numPr>
          <w:ilvl w:val="0"/>
          <w:numId w:val="33"/>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dowód uiszczenia wpisu od odwołania w wymaganej wysokości;</w:t>
      </w:r>
    </w:p>
    <w:p w14:paraId="7A0A5D24" w14:textId="77777777" w:rsidR="00704CC4" w:rsidRPr="00D4503D" w:rsidRDefault="00704CC4" w:rsidP="00704CC4">
      <w:pPr>
        <w:pStyle w:val="Akapitzlist"/>
        <w:widowControl w:val="0"/>
        <w:numPr>
          <w:ilvl w:val="0"/>
          <w:numId w:val="33"/>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dowód przesłania kopii odwołania zamawiającemu;</w:t>
      </w:r>
    </w:p>
    <w:p w14:paraId="7AA42BE1" w14:textId="77777777" w:rsidR="00704CC4" w:rsidRPr="00D4503D" w:rsidRDefault="00704CC4" w:rsidP="00704CC4">
      <w:pPr>
        <w:pStyle w:val="Akapitzlist"/>
        <w:widowControl w:val="0"/>
        <w:numPr>
          <w:ilvl w:val="0"/>
          <w:numId w:val="33"/>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dokument potwierdzający umocowanie do reprezentowania odwołującego.</w:t>
      </w:r>
    </w:p>
    <w:p w14:paraId="0734560C" w14:textId="77777777" w:rsidR="00704CC4" w:rsidRPr="00D4503D" w:rsidRDefault="00704CC4" w:rsidP="00704CC4">
      <w:pPr>
        <w:pStyle w:val="Akapitzlist"/>
        <w:widowControl w:val="0"/>
        <w:numPr>
          <w:ilvl w:val="0"/>
          <w:numId w:val="34"/>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Odwołanie wnosi się w przypadku zamówień, których wartość jest mniejsza niż progi unijne, </w:t>
      </w:r>
      <w:r w:rsidRPr="00D4503D">
        <w:rPr>
          <w:rFonts w:ascii="Arial" w:eastAsia="CIDFont+F6" w:hAnsi="Arial"/>
          <w:kern w:val="0"/>
          <w:sz w:val="22"/>
          <w:szCs w:val="22"/>
          <w:lang w:eastAsia="pl-PL"/>
        </w:rPr>
        <w:br/>
        <w:t>w terminie:</w:t>
      </w:r>
    </w:p>
    <w:p w14:paraId="7DD5AED9" w14:textId="77777777" w:rsidR="00704CC4" w:rsidRPr="00D4503D" w:rsidRDefault="00704CC4" w:rsidP="00704CC4">
      <w:pPr>
        <w:pStyle w:val="Akapitzlist"/>
        <w:widowControl w:val="0"/>
        <w:numPr>
          <w:ilvl w:val="0"/>
          <w:numId w:val="35"/>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5 dni od dnia przekazania informacji o czynności zamawiającego stanowiącej podstawę jego </w:t>
      </w:r>
      <w:r w:rsidRPr="00D4503D">
        <w:rPr>
          <w:rFonts w:ascii="Arial" w:eastAsia="CIDFont+F6" w:hAnsi="Arial"/>
          <w:kern w:val="0"/>
          <w:sz w:val="22"/>
          <w:szCs w:val="22"/>
          <w:lang w:eastAsia="pl-PL"/>
        </w:rPr>
        <w:br/>
        <w:t>wniesienia, jeżeli informacja została przekazana przy użyciu środków komunikacji elektronicznej,</w:t>
      </w:r>
    </w:p>
    <w:p w14:paraId="09A1A648" w14:textId="77777777" w:rsidR="00704CC4" w:rsidRPr="00D4503D" w:rsidRDefault="00704CC4" w:rsidP="00704CC4">
      <w:pPr>
        <w:pStyle w:val="Akapitzlist"/>
        <w:widowControl w:val="0"/>
        <w:numPr>
          <w:ilvl w:val="0"/>
          <w:numId w:val="35"/>
        </w:numPr>
        <w:suppressAutoHyphens w:val="0"/>
        <w:autoSpaceDE w:val="0"/>
        <w:autoSpaceDN w:val="0"/>
        <w:adjustRightInd w:val="0"/>
        <w:spacing w:line="276" w:lineRule="auto"/>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10 dni od dnia przekazania informacji o czynności zamawiającego stanowiącej podstawę jego </w:t>
      </w:r>
      <w:r w:rsidRPr="00D4503D">
        <w:rPr>
          <w:rFonts w:ascii="Arial" w:eastAsia="CIDFont+F6" w:hAnsi="Arial"/>
          <w:kern w:val="0"/>
          <w:sz w:val="22"/>
          <w:szCs w:val="22"/>
          <w:lang w:eastAsia="pl-PL"/>
        </w:rPr>
        <w:br/>
        <w:t>wniesienia, jeżeli informacja została przekazana w sposób inny niż określony w lit. a).</w:t>
      </w:r>
    </w:p>
    <w:p w14:paraId="1974DDEB" w14:textId="77777777" w:rsidR="00704CC4" w:rsidRPr="00D4503D" w:rsidRDefault="00704CC4" w:rsidP="00704CC4">
      <w:pPr>
        <w:pStyle w:val="Akapitzlist"/>
        <w:widowControl w:val="0"/>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D4503D">
        <w:rPr>
          <w:rFonts w:ascii="Arial" w:eastAsia="CIDFont+F6" w:hAnsi="Arial"/>
          <w:kern w:val="0"/>
          <w:sz w:val="22"/>
          <w:szCs w:val="22"/>
          <w:lang w:eastAsia="pl-PL"/>
        </w:rPr>
        <w:br/>
        <w:t>w Biuletynie Zamówień Publicznych lub dokumentów zamówienia na stronie internetowej, w przypadku zamówień, których wartość jest mniejsza niż progi unijne.</w:t>
      </w:r>
    </w:p>
    <w:p w14:paraId="337237F8" w14:textId="77777777" w:rsidR="00704CC4" w:rsidRPr="00D4503D" w:rsidRDefault="00704CC4" w:rsidP="00704CC4">
      <w:pPr>
        <w:pStyle w:val="Akapitzlist"/>
        <w:widowControl w:val="0"/>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FD9F664" w14:textId="77777777" w:rsidR="00704CC4" w:rsidRPr="00D4503D" w:rsidRDefault="00704CC4" w:rsidP="00704CC4">
      <w:pPr>
        <w:pStyle w:val="Akapitzlist"/>
        <w:widowControl w:val="0"/>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D4503D">
        <w:rPr>
          <w:rFonts w:ascii="Arial" w:eastAsia="CIDFont+F6" w:hAnsi="Arial"/>
          <w:kern w:val="0"/>
          <w:sz w:val="22"/>
          <w:szCs w:val="22"/>
          <w:lang w:eastAsia="pl-PL"/>
        </w:rPr>
        <w:br/>
        <w:t xml:space="preserve">W uzasadnionych przypadkach Izba może żądać przedstawienia tłumaczenia dokumentu na język </w:t>
      </w:r>
      <w:r w:rsidRPr="00D4503D">
        <w:rPr>
          <w:rFonts w:ascii="Arial" w:eastAsia="CIDFont+F6" w:hAnsi="Arial"/>
          <w:kern w:val="0"/>
          <w:sz w:val="22"/>
          <w:szCs w:val="22"/>
          <w:lang w:eastAsia="pl-PL"/>
        </w:rPr>
        <w:br/>
        <w:t>polski poświadczonego przez tłumacza przysięgłego.</w:t>
      </w:r>
    </w:p>
    <w:p w14:paraId="27CE373E" w14:textId="77777777" w:rsidR="00704CC4" w:rsidRPr="00D4503D" w:rsidRDefault="00704CC4" w:rsidP="00704CC4">
      <w:pPr>
        <w:pStyle w:val="Akapitzlist"/>
        <w:widowControl w:val="0"/>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Pisma w postępowaniu odwoławczym wnosi się w formie pisemnej albo w formie elektronicznej albo </w:t>
      </w:r>
      <w:r w:rsidRPr="00D4503D">
        <w:rPr>
          <w:rFonts w:ascii="Arial" w:eastAsia="CIDFont+F6" w:hAnsi="Arial"/>
          <w:kern w:val="0"/>
          <w:sz w:val="22"/>
          <w:szCs w:val="22"/>
          <w:lang w:eastAsia="pl-PL"/>
        </w:rPr>
        <w:br/>
        <w:t xml:space="preserve">w postaci elektronicznej, z tym że odwołanie i przystąpienie do postępowania odwoławczego, </w:t>
      </w:r>
      <w:r w:rsidRPr="00D4503D">
        <w:rPr>
          <w:rFonts w:ascii="Arial" w:eastAsia="CIDFont+F6" w:hAnsi="Arial"/>
          <w:kern w:val="0"/>
          <w:sz w:val="22"/>
          <w:szCs w:val="22"/>
          <w:lang w:eastAsia="pl-PL"/>
        </w:rPr>
        <w:br/>
      </w:r>
      <w:r w:rsidRPr="00D4503D">
        <w:rPr>
          <w:rFonts w:ascii="Arial" w:eastAsia="CIDFont+F6" w:hAnsi="Arial"/>
          <w:kern w:val="0"/>
          <w:sz w:val="22"/>
          <w:szCs w:val="22"/>
          <w:lang w:eastAsia="pl-PL"/>
        </w:rPr>
        <w:lastRenderedPageBreak/>
        <w:t>wniesione w postaci elektronicznej, wymagają opatrzenia podpisem zaufanym.</w:t>
      </w:r>
    </w:p>
    <w:p w14:paraId="2D2A01FE" w14:textId="77777777" w:rsidR="00704CC4" w:rsidRPr="00D4503D" w:rsidRDefault="00704CC4" w:rsidP="00704CC4">
      <w:pPr>
        <w:pStyle w:val="Akapitzlist"/>
        <w:widowControl w:val="0"/>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Pisma w formie pisemnej wnosi się za pośrednictwem operatora pocztowego, w rozumieniu ustawy </w:t>
      </w:r>
      <w:r w:rsidRPr="00D4503D">
        <w:rPr>
          <w:rFonts w:ascii="Arial" w:eastAsia="CIDFont+F6" w:hAnsi="Arial"/>
          <w:kern w:val="0"/>
          <w:sz w:val="22"/>
          <w:szCs w:val="22"/>
          <w:lang w:eastAsia="pl-PL"/>
        </w:rPr>
        <w:br/>
        <w:t xml:space="preserve">z dnia 23 listopada 2012 r. – Prawo pocztowe, osobiście, za pośrednictwem posłańca, a pisma </w:t>
      </w:r>
      <w:r w:rsidRPr="00D4503D">
        <w:rPr>
          <w:rFonts w:ascii="Arial" w:eastAsia="CIDFont+F6" w:hAnsi="Arial"/>
          <w:kern w:val="0"/>
          <w:sz w:val="22"/>
          <w:szCs w:val="22"/>
          <w:lang w:eastAsia="pl-PL"/>
        </w:rPr>
        <w:br/>
        <w:t>w postaci elektronicznej wnosi się przy użyciu środków komunikacji elektronicznej.</w:t>
      </w:r>
    </w:p>
    <w:p w14:paraId="3F9B3727" w14:textId="77777777" w:rsidR="00704CC4" w:rsidRPr="00D4503D" w:rsidRDefault="00704CC4" w:rsidP="00704CC4">
      <w:pPr>
        <w:pStyle w:val="Akapitzlist"/>
        <w:widowControl w:val="0"/>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kern w:val="0"/>
          <w:sz w:val="22"/>
          <w:szCs w:val="22"/>
          <w:lang w:eastAsia="pl-PL"/>
        </w:rPr>
      </w:pPr>
      <w:r w:rsidRPr="00D4503D">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13"/>
        <w:gridCol w:w="123"/>
        <w:gridCol w:w="7602"/>
        <w:gridCol w:w="1799"/>
        <w:gridCol w:w="848"/>
        <w:gridCol w:w="113"/>
      </w:tblGrid>
      <w:tr w:rsidR="00EA0BCB" w14:paraId="76DA4E99" w14:textId="77777777" w:rsidTr="00704CC4">
        <w:trPr>
          <w:gridBefore w:val="1"/>
          <w:wBefore w:w="113" w:type="dxa"/>
          <w:trHeight w:hRule="exact" w:val="615"/>
        </w:trPr>
        <w:tc>
          <w:tcPr>
            <w:tcW w:w="10485" w:type="dxa"/>
            <w:gridSpan w:val="5"/>
            <w:shd w:val="pct10" w:color="auto" w:fill="auto"/>
            <w:vAlign w:val="center"/>
          </w:tcPr>
          <w:p w14:paraId="15E8D989" w14:textId="77777777" w:rsidR="00EA0BCB" w:rsidRDefault="00EA0BCB" w:rsidP="001A6C24">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20EE1FAF" w14:textId="77777777" w:rsidR="00EA0BCB" w:rsidRDefault="00EA0BCB" w:rsidP="001A6C24">
            <w:pPr>
              <w:spacing w:before="120" w:after="120" w:line="276" w:lineRule="auto"/>
              <w:rPr>
                <w:rFonts w:ascii="Arial" w:eastAsia="Times New Roman" w:hAnsi="Arial"/>
                <w:b/>
                <w:sz w:val="22"/>
                <w:szCs w:val="22"/>
              </w:rPr>
            </w:pPr>
          </w:p>
          <w:p w14:paraId="6A4237EA" w14:textId="77777777" w:rsidR="00EA0BCB" w:rsidRDefault="00EA0BCB" w:rsidP="001A6C24">
            <w:pPr>
              <w:spacing w:before="120" w:after="120" w:line="276" w:lineRule="auto"/>
              <w:rPr>
                <w:rFonts w:ascii="Arial" w:eastAsia="Times New Roman" w:hAnsi="Arial"/>
                <w:b/>
                <w:sz w:val="22"/>
                <w:szCs w:val="22"/>
              </w:rPr>
            </w:pPr>
          </w:p>
          <w:p w14:paraId="096806D2" w14:textId="77777777" w:rsidR="00EA0BCB" w:rsidRDefault="00EA0BCB" w:rsidP="001A6C24">
            <w:pPr>
              <w:spacing w:before="120" w:after="120" w:line="276" w:lineRule="auto"/>
              <w:rPr>
                <w:rFonts w:ascii="Arial" w:eastAsia="Times New Roman" w:hAnsi="Arial"/>
                <w:sz w:val="22"/>
                <w:szCs w:val="22"/>
              </w:rPr>
            </w:pPr>
          </w:p>
        </w:tc>
      </w:tr>
      <w:tr w:rsidR="00704CC4" w14:paraId="21D6ADFC" w14:textId="77777777" w:rsidTr="00704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3" w:type="dxa"/>
          <w:trHeight w:val="265"/>
        </w:trPr>
        <w:tc>
          <w:tcPr>
            <w:tcW w:w="236" w:type="dxa"/>
            <w:gridSpan w:val="2"/>
          </w:tcPr>
          <w:p w14:paraId="30D89CB5" w14:textId="77777777" w:rsidR="00704CC4" w:rsidRDefault="00704CC4" w:rsidP="00A12C3A">
            <w:pPr>
              <w:suppressAutoHyphens w:val="0"/>
              <w:spacing w:before="120" w:line="276" w:lineRule="auto"/>
              <w:rPr>
                <w:rFonts w:ascii="Arial" w:eastAsia="Arial" w:hAnsi="Arial"/>
                <w:kern w:val="0"/>
                <w:sz w:val="22"/>
                <w:szCs w:val="22"/>
                <w:lang w:eastAsia="pl-PL" w:bidi="ar-SA"/>
              </w:rPr>
            </w:pPr>
          </w:p>
        </w:tc>
        <w:tc>
          <w:tcPr>
            <w:tcW w:w="7602" w:type="dxa"/>
            <w:shd w:val="clear" w:color="auto" w:fill="auto"/>
            <w:vAlign w:val="bottom"/>
          </w:tcPr>
          <w:p w14:paraId="01009DCE" w14:textId="77777777" w:rsidR="00704CC4" w:rsidRDefault="00704CC4" w:rsidP="00A12C3A">
            <w:pPr>
              <w:suppressAutoHyphens w:val="0"/>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799" w:type="dxa"/>
            <w:shd w:val="clear" w:color="auto" w:fill="auto"/>
            <w:vAlign w:val="bottom"/>
          </w:tcPr>
          <w:p w14:paraId="0FB29758" w14:textId="77777777" w:rsidR="00704CC4" w:rsidRDefault="00704CC4" w:rsidP="00A12C3A">
            <w:pPr>
              <w:suppressAutoHyphens w:val="0"/>
              <w:spacing w:line="276" w:lineRule="auto"/>
              <w:rPr>
                <w:rFonts w:ascii="Times New Roman" w:eastAsia="Times New Roman" w:hAnsi="Times New Roman"/>
                <w:kern w:val="0"/>
                <w:sz w:val="22"/>
                <w:szCs w:val="22"/>
                <w:lang w:eastAsia="pl-PL" w:bidi="ar-SA"/>
              </w:rPr>
            </w:pPr>
          </w:p>
        </w:tc>
        <w:tc>
          <w:tcPr>
            <w:tcW w:w="848" w:type="dxa"/>
          </w:tcPr>
          <w:p w14:paraId="5164C497" w14:textId="77777777" w:rsidR="00704CC4" w:rsidRDefault="00704CC4" w:rsidP="00A12C3A"/>
        </w:tc>
      </w:tr>
    </w:tbl>
    <w:p w14:paraId="43DD6587" w14:textId="77777777" w:rsidR="00704CC4" w:rsidRDefault="00704CC4" w:rsidP="00704CC4">
      <w:pPr>
        <w:pStyle w:val="Akapitzlist"/>
        <w:widowControl w:val="0"/>
        <w:numPr>
          <w:ilvl w:val="0"/>
          <w:numId w:val="58"/>
        </w:numPr>
        <w:spacing w:line="276" w:lineRule="auto"/>
        <w:ind w:left="714" w:hanging="357"/>
        <w:jc w:val="both"/>
        <w:rPr>
          <w:rFonts w:ascii="Arial" w:hAnsi="Arial" w:cs="Arial"/>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14:paraId="1F8CC2BD" w14:textId="77777777" w:rsidR="00704CC4" w:rsidRPr="00704CC4" w:rsidRDefault="00704CC4" w:rsidP="00704CC4">
      <w:pPr>
        <w:pStyle w:val="Akapitzlist"/>
        <w:widowControl w:val="0"/>
        <w:numPr>
          <w:ilvl w:val="0"/>
          <w:numId w:val="59"/>
        </w:numPr>
        <w:spacing w:line="276" w:lineRule="auto"/>
        <w:ind w:left="714" w:hanging="357"/>
        <w:jc w:val="both"/>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14:paraId="04531094" w14:textId="1A75A503" w:rsidR="00704CC4" w:rsidRPr="00704CC4" w:rsidRDefault="00704CC4" w:rsidP="00704CC4">
      <w:pPr>
        <w:pStyle w:val="Standard"/>
        <w:widowControl w:val="0"/>
        <w:numPr>
          <w:ilvl w:val="0"/>
          <w:numId w:val="59"/>
        </w:numPr>
        <w:tabs>
          <w:tab w:val="left" w:pos="1185"/>
        </w:tabs>
        <w:autoSpaceDN/>
        <w:spacing w:after="0" w:line="240" w:lineRule="auto"/>
        <w:ind w:left="714" w:hanging="357"/>
        <w:jc w:val="both"/>
        <w:textAlignment w:val="auto"/>
        <w:rPr>
          <w:rFonts w:ascii="Arial" w:hAnsi="Arial" w:cs="Arial"/>
        </w:rPr>
      </w:pPr>
      <w:r>
        <w:rPr>
          <w:rFonts w:ascii="Arial" w:hAnsi="Arial" w:cs="Arial"/>
        </w:rPr>
        <w:t xml:space="preserve">Projektowane postanowienia umowy - </w:t>
      </w:r>
      <w:r>
        <w:rPr>
          <w:rFonts w:ascii="Arial" w:hAnsi="Arial" w:cs="Arial"/>
          <w:b/>
          <w:bCs/>
        </w:rPr>
        <w:t>załącznik nr 3 do SWZ</w:t>
      </w:r>
    </w:p>
    <w:p w14:paraId="1C72DBB0" w14:textId="1E9A68E7" w:rsidR="00704CC4" w:rsidRPr="00704CC4" w:rsidRDefault="00704CC4" w:rsidP="00704CC4">
      <w:pPr>
        <w:pStyle w:val="Standard"/>
        <w:widowControl w:val="0"/>
        <w:numPr>
          <w:ilvl w:val="0"/>
          <w:numId w:val="59"/>
        </w:numPr>
        <w:tabs>
          <w:tab w:val="left" w:pos="1185"/>
        </w:tabs>
        <w:autoSpaceDN/>
        <w:spacing w:after="0" w:line="240" w:lineRule="auto"/>
        <w:ind w:left="714" w:hanging="357"/>
        <w:jc w:val="both"/>
        <w:textAlignment w:val="auto"/>
        <w:rPr>
          <w:rFonts w:ascii="Arial" w:hAnsi="Arial" w:cs="Arial"/>
        </w:rPr>
      </w:pPr>
      <w:r>
        <w:rPr>
          <w:rFonts w:ascii="Arial" w:hAnsi="Arial" w:cs="Arial"/>
        </w:rPr>
        <w:t xml:space="preserve">Oświadczenie o niepodleganiu wykluczeniu - </w:t>
      </w:r>
      <w:r>
        <w:rPr>
          <w:rFonts w:ascii="Arial" w:hAnsi="Arial" w:cs="Arial"/>
          <w:b/>
          <w:bCs/>
        </w:rPr>
        <w:t>załącznik nr 4 do SWZ</w:t>
      </w:r>
    </w:p>
    <w:p w14:paraId="1D78CFBE" w14:textId="6F192B7C" w:rsidR="006A0C0F" w:rsidRPr="00D31141" w:rsidRDefault="006A0C0F" w:rsidP="003036DB">
      <w:pPr>
        <w:pStyle w:val="Akapitzlist"/>
        <w:widowControl w:val="0"/>
        <w:spacing w:line="276" w:lineRule="auto"/>
        <w:ind w:left="714"/>
        <w:jc w:val="both"/>
        <w:rPr>
          <w:rFonts w:ascii="Arial" w:hAnsi="Arial" w:cs="Arial"/>
          <w:sz w:val="22"/>
          <w:szCs w:val="22"/>
        </w:rPr>
      </w:pPr>
    </w:p>
    <w:sectPr w:rsidR="006A0C0F" w:rsidRPr="00D31141" w:rsidSect="004379B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ACBFE" w14:textId="77777777" w:rsidR="004379BB" w:rsidRDefault="004379BB" w:rsidP="004379BB">
      <w:r>
        <w:separator/>
      </w:r>
    </w:p>
  </w:endnote>
  <w:endnote w:type="continuationSeparator" w:id="0">
    <w:p w14:paraId="12A0A49A" w14:textId="77777777" w:rsidR="004379BB" w:rsidRDefault="004379BB" w:rsidP="0043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6">
    <w:altName w:val="MS Gothic"/>
    <w:charset w:val="80"/>
    <w:family w:val="auto"/>
    <w:pitch w:val="default"/>
    <w:sig w:usb0="00000000" w:usb1="0000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Identity-H">
    <w:altName w:val="MS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16A2E" w14:textId="77777777" w:rsidR="00086711" w:rsidRDefault="000867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55A64" w14:textId="77777777" w:rsidR="005716F0" w:rsidRPr="00FF7D7C" w:rsidRDefault="005716F0" w:rsidP="005716F0">
    <w:pPr>
      <w:pStyle w:val="Stopka"/>
      <w:jc w:val="center"/>
      <w:rPr>
        <w:rFonts w:cstheme="minorHAnsi"/>
        <w:sz w:val="18"/>
        <w:szCs w:val="18"/>
      </w:rPr>
    </w:pPr>
    <w:bookmarkStart w:id="5" w:name="_Hlk157667935"/>
    <w:bookmarkStart w:id="6" w:name="_Hlk157667936"/>
    <w:bookmarkStart w:id="7" w:name="_Hlk171685987"/>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bookmarkEnd w:id="5"/>
    <w:bookmarkEnd w:id="6"/>
  </w:p>
  <w:bookmarkEnd w:id="7"/>
  <w:p w14:paraId="5873728C" w14:textId="3DECE115" w:rsidR="004379BB" w:rsidRPr="004379BB" w:rsidRDefault="004379BB" w:rsidP="004379BB">
    <w:pPr>
      <w:widowControl w:val="0"/>
      <w:tabs>
        <w:tab w:val="center" w:pos="4536"/>
        <w:tab w:val="right" w:pos="9072"/>
      </w:tabs>
      <w:autoSpaceDN w:val="0"/>
      <w:jc w:val="center"/>
      <w:textAlignment w:val="baseline"/>
      <w:rPr>
        <w:rFonts w:cstheme="minorHAnsi"/>
        <w:kern w:val="3"/>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5C5D" w14:textId="77777777" w:rsidR="00086711" w:rsidRDefault="000867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E328B" w14:textId="77777777" w:rsidR="004379BB" w:rsidRDefault="004379BB" w:rsidP="004379BB">
      <w:r>
        <w:separator/>
      </w:r>
    </w:p>
  </w:footnote>
  <w:footnote w:type="continuationSeparator" w:id="0">
    <w:p w14:paraId="52D86EF5" w14:textId="77777777" w:rsidR="004379BB" w:rsidRDefault="004379BB" w:rsidP="0043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F46DE" w14:textId="77777777" w:rsidR="00086711" w:rsidRDefault="000867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E7023" w14:textId="54764B5C" w:rsidR="004379BB" w:rsidRDefault="004F12A7" w:rsidP="004379BB">
    <w:pPr>
      <w:pStyle w:val="Nagwek"/>
      <w:jc w:val="center"/>
    </w:pPr>
    <w:r>
      <w:rPr>
        <w:noProof/>
      </w:rPr>
      <w:drawing>
        <wp:anchor distT="0" distB="0" distL="114300" distR="114300" simplePos="0" relativeHeight="251659264" behindDoc="0" locked="0" layoutInCell="1" allowOverlap="1" wp14:anchorId="357A8485" wp14:editId="2AE274BB">
          <wp:simplePos x="0" y="0"/>
          <wp:positionH relativeFrom="page">
            <wp:posOffset>-247650</wp:posOffset>
          </wp:positionH>
          <wp:positionV relativeFrom="paragraph">
            <wp:posOffset>64770</wp:posOffset>
          </wp:positionV>
          <wp:extent cx="7788275" cy="942975"/>
          <wp:effectExtent l="0" t="0" r="3175" b="9525"/>
          <wp:wrapSquare wrapText="bothSides"/>
          <wp:docPr id="1487179381" name="Obraz 14871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p w14:paraId="1E0B3D06" w14:textId="77777777" w:rsidR="004379BB" w:rsidRDefault="004379B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6391B" w14:textId="77777777" w:rsidR="00086711" w:rsidRDefault="000867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3200C4"/>
    <w:multiLevelType w:val="hybridMultilevel"/>
    <w:tmpl w:val="230AA340"/>
    <w:lvl w:ilvl="0" w:tplc="7D2A2552">
      <w:start w:val="1"/>
      <w:numFmt w:val="decimal"/>
      <w:lvlText w:val="%1)"/>
      <w:lvlJc w:val="left"/>
      <w:pPr>
        <w:ind w:left="1211" w:hanging="360"/>
      </w:pPr>
      <w:rPr>
        <w:rFonts w:eastAsia="CIDFont+F6"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06D48D1"/>
    <w:multiLevelType w:val="hybridMultilevel"/>
    <w:tmpl w:val="3036FFC8"/>
    <w:lvl w:ilvl="0" w:tplc="D6DE8260">
      <w:start w:val="1"/>
      <w:numFmt w:val="decimal"/>
      <w:lvlText w:val="%1)"/>
      <w:lvlJc w:val="left"/>
      <w:pPr>
        <w:ind w:left="720" w:hanging="360"/>
      </w:pPr>
      <w:rPr>
        <w:rFonts w:asciiTheme="majorHAnsi" w:eastAsia="SimSu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5D36A5"/>
    <w:multiLevelType w:val="hybridMultilevel"/>
    <w:tmpl w:val="FD5666F8"/>
    <w:lvl w:ilvl="0" w:tplc="D49E7208">
      <w:start w:val="1"/>
      <w:numFmt w:val="decimal"/>
      <w:lvlText w:val="%1)"/>
      <w:lvlJc w:val="left"/>
      <w:pPr>
        <w:ind w:left="720" w:hanging="360"/>
      </w:pPr>
      <w:rPr>
        <w:rFonts w:asciiTheme="majorHAnsi" w:eastAsia="SimSu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0"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4B03FF"/>
    <w:multiLevelType w:val="hybridMultilevel"/>
    <w:tmpl w:val="BF2EEE0C"/>
    <w:lvl w:ilvl="0" w:tplc="A58428A6">
      <w:start w:val="1"/>
      <w:numFmt w:val="decimal"/>
      <w:lvlText w:val="%1)"/>
      <w:lvlJc w:val="left"/>
      <w:pPr>
        <w:ind w:left="2880" w:hanging="360"/>
      </w:pPr>
      <w:rPr>
        <w:rFonts w:asciiTheme="majorHAnsi" w:eastAsia="SimSun" w:hAnsiTheme="majorHAnsi" w:cstheme="majorHAnsi"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23B13CC"/>
    <w:multiLevelType w:val="hybridMultilevel"/>
    <w:tmpl w:val="7C3A5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5C2B41"/>
    <w:multiLevelType w:val="hybridMultilevel"/>
    <w:tmpl w:val="2A7AF2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951808"/>
    <w:multiLevelType w:val="hybridMultilevel"/>
    <w:tmpl w:val="AB1601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15:restartNumberingAfterBreak="0">
    <w:nsid w:val="53D13EAA"/>
    <w:multiLevelType w:val="hybridMultilevel"/>
    <w:tmpl w:val="696A8CAE"/>
    <w:lvl w:ilvl="0" w:tplc="6F0696AA">
      <w:start w:val="10"/>
      <w:numFmt w:val="decimal"/>
      <w:lvlText w:val="%1."/>
      <w:lvlJc w:val="left"/>
      <w:pPr>
        <w:ind w:left="3240" w:hanging="360"/>
      </w:pPr>
      <w:rPr>
        <w:rFonts w:asciiTheme="majorHAnsi" w:eastAsia="SimSun" w:hAnsiTheme="majorHAnsi" w:cstheme="majorHAnsi"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4"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B24AA6"/>
    <w:multiLevelType w:val="hybridMultilevel"/>
    <w:tmpl w:val="49E2D9F2"/>
    <w:lvl w:ilvl="0" w:tplc="CBF29B7C">
      <w:start w:val="1"/>
      <w:numFmt w:val="decimal"/>
      <w:lvlText w:val="%1)"/>
      <w:lvlJc w:val="left"/>
      <w:pPr>
        <w:ind w:left="3240" w:hanging="360"/>
      </w:pPr>
      <w:rPr>
        <w:rFonts w:asciiTheme="majorHAnsi" w:eastAsia="SimSun" w:hAnsiTheme="majorHAnsi" w:cstheme="majorHAnsi"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2B174E3"/>
    <w:multiLevelType w:val="multilevel"/>
    <w:tmpl w:val="62B174E3"/>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5" w15:restartNumberingAfterBreak="0">
    <w:nsid w:val="6A1F7CE1"/>
    <w:multiLevelType w:val="multilevel"/>
    <w:tmpl w:val="6A1F7CE1"/>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6"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8"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4AA760C"/>
    <w:multiLevelType w:val="hybridMultilevel"/>
    <w:tmpl w:val="BD587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1313137">
    <w:abstractNumId w:val="40"/>
  </w:num>
  <w:num w:numId="2" w16cid:durableId="1761829979">
    <w:abstractNumId w:val="64"/>
  </w:num>
  <w:num w:numId="3" w16cid:durableId="1344553048">
    <w:abstractNumId w:val="62"/>
  </w:num>
  <w:num w:numId="4" w16cid:durableId="515001126">
    <w:abstractNumId w:val="0"/>
  </w:num>
  <w:num w:numId="5" w16cid:durableId="890773560">
    <w:abstractNumId w:val="63"/>
  </w:num>
  <w:num w:numId="6" w16cid:durableId="977490082">
    <w:abstractNumId w:val="42"/>
  </w:num>
  <w:num w:numId="7" w16cid:durableId="539822262">
    <w:abstractNumId w:val="29"/>
  </w:num>
  <w:num w:numId="8" w16cid:durableId="1651210838">
    <w:abstractNumId w:val="30"/>
  </w:num>
  <w:num w:numId="9" w16cid:durableId="284653266">
    <w:abstractNumId w:val="6"/>
  </w:num>
  <w:num w:numId="10" w16cid:durableId="428307202">
    <w:abstractNumId w:val="14"/>
  </w:num>
  <w:num w:numId="11" w16cid:durableId="1648706292">
    <w:abstractNumId w:val="60"/>
  </w:num>
  <w:num w:numId="12" w16cid:durableId="1083456968">
    <w:abstractNumId w:val="51"/>
  </w:num>
  <w:num w:numId="13" w16cid:durableId="1873767583">
    <w:abstractNumId w:val="37"/>
  </w:num>
  <w:num w:numId="14" w16cid:durableId="1454907628">
    <w:abstractNumId w:val="35"/>
  </w:num>
  <w:num w:numId="15" w16cid:durableId="763309528">
    <w:abstractNumId w:val="1"/>
  </w:num>
  <w:num w:numId="16" w16cid:durableId="1884170310">
    <w:abstractNumId w:val="5"/>
  </w:num>
  <w:num w:numId="17" w16cid:durableId="1351881669">
    <w:abstractNumId w:val="41"/>
  </w:num>
  <w:num w:numId="18" w16cid:durableId="629827346">
    <w:abstractNumId w:val="24"/>
  </w:num>
  <w:num w:numId="19" w16cid:durableId="1733966643">
    <w:abstractNumId w:val="44"/>
  </w:num>
  <w:num w:numId="20" w16cid:durableId="1220945806">
    <w:abstractNumId w:val="16"/>
  </w:num>
  <w:num w:numId="21" w16cid:durableId="739057171">
    <w:abstractNumId w:val="17"/>
  </w:num>
  <w:num w:numId="22" w16cid:durableId="69543835">
    <w:abstractNumId w:val="58"/>
  </w:num>
  <w:num w:numId="23" w16cid:durableId="840967941">
    <w:abstractNumId w:val="23"/>
  </w:num>
  <w:num w:numId="24" w16cid:durableId="695153516">
    <w:abstractNumId w:val="27"/>
  </w:num>
  <w:num w:numId="25" w16cid:durableId="1948348760">
    <w:abstractNumId w:val="2"/>
  </w:num>
  <w:num w:numId="26" w16cid:durableId="696195508">
    <w:abstractNumId w:val="13"/>
  </w:num>
  <w:num w:numId="27" w16cid:durableId="1280070034">
    <w:abstractNumId w:val="7"/>
  </w:num>
  <w:num w:numId="28" w16cid:durableId="555966800">
    <w:abstractNumId w:val="11"/>
  </w:num>
  <w:num w:numId="29" w16cid:durableId="363215351">
    <w:abstractNumId w:val="38"/>
  </w:num>
  <w:num w:numId="30" w16cid:durableId="2040743118">
    <w:abstractNumId w:val="15"/>
  </w:num>
  <w:num w:numId="31" w16cid:durableId="1669864589">
    <w:abstractNumId w:val="28"/>
  </w:num>
  <w:num w:numId="32" w16cid:durableId="194195943">
    <w:abstractNumId w:val="56"/>
  </w:num>
  <w:num w:numId="33" w16cid:durableId="777800341">
    <w:abstractNumId w:val="47"/>
  </w:num>
  <w:num w:numId="34" w16cid:durableId="119804638">
    <w:abstractNumId w:val="45"/>
  </w:num>
  <w:num w:numId="35" w16cid:durableId="182718482">
    <w:abstractNumId w:val="48"/>
  </w:num>
  <w:num w:numId="36" w16cid:durableId="671689816">
    <w:abstractNumId w:val="36"/>
  </w:num>
  <w:num w:numId="37" w16cid:durableId="13243578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4206459">
    <w:abstractNumId w:val="9"/>
  </w:num>
  <w:num w:numId="39" w16cid:durableId="1639609578">
    <w:abstractNumId w:val="34"/>
  </w:num>
  <w:num w:numId="40" w16cid:durableId="1455556461">
    <w:abstractNumId w:val="50"/>
  </w:num>
  <w:num w:numId="41" w16cid:durableId="779683429">
    <w:abstractNumId w:val="61"/>
  </w:num>
  <w:num w:numId="42" w16cid:durableId="1022509229">
    <w:abstractNumId w:val="19"/>
  </w:num>
  <w:num w:numId="43" w16cid:durableId="1401248082">
    <w:abstractNumId w:val="49"/>
  </w:num>
  <w:num w:numId="44" w16cid:durableId="1525093517">
    <w:abstractNumId w:val="20"/>
  </w:num>
  <w:num w:numId="45" w16cid:durableId="1219509918">
    <w:abstractNumId w:val="22"/>
  </w:num>
  <w:num w:numId="46" w16cid:durableId="1339428570">
    <w:abstractNumId w:val="4"/>
  </w:num>
  <w:num w:numId="47" w16cid:durableId="1103456793">
    <w:abstractNumId w:val="57"/>
  </w:num>
  <w:num w:numId="48" w16cid:durableId="4600038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3906799">
    <w:abstractNumId w:val="52"/>
  </w:num>
  <w:num w:numId="50" w16cid:durableId="1328440045">
    <w:abstractNumId w:val="32"/>
  </w:num>
  <w:num w:numId="51" w16cid:durableId="249437437">
    <w:abstractNumId w:val="31"/>
  </w:num>
  <w:num w:numId="52" w16cid:durableId="2041006816">
    <w:abstractNumId w:val="33"/>
  </w:num>
  <w:num w:numId="53" w16cid:durableId="1844542086">
    <w:abstractNumId w:val="54"/>
  </w:num>
  <w:num w:numId="54" w16cid:durableId="1440837682">
    <w:abstractNumId w:val="21"/>
  </w:num>
  <w:num w:numId="55" w16cid:durableId="567232231">
    <w:abstractNumId w:val="26"/>
  </w:num>
  <w:num w:numId="56" w16cid:durableId="2128700072">
    <w:abstractNumId w:val="59"/>
  </w:num>
  <w:num w:numId="57" w16cid:durableId="1306424389">
    <w:abstractNumId w:val="3"/>
  </w:num>
  <w:num w:numId="58" w16cid:durableId="1004631374">
    <w:abstractNumId w:val="55"/>
    <w:lvlOverride w:ilvl="0">
      <w:startOverride w:val="1"/>
    </w:lvlOverride>
  </w:num>
  <w:num w:numId="59" w16cid:durableId="1879124540">
    <w:abstractNumId w:val="55"/>
  </w:num>
  <w:num w:numId="60" w16cid:durableId="91709443">
    <w:abstractNumId w:val="18"/>
  </w:num>
  <w:num w:numId="61" w16cid:durableId="271863221">
    <w:abstractNumId w:val="39"/>
  </w:num>
  <w:num w:numId="62" w16cid:durableId="1862665404">
    <w:abstractNumId w:val="25"/>
  </w:num>
  <w:num w:numId="63" w16cid:durableId="1109549647">
    <w:abstractNumId w:val="43"/>
  </w:num>
  <w:num w:numId="64" w16cid:durableId="779301953">
    <w:abstractNumId w:val="46"/>
  </w:num>
  <w:num w:numId="65" w16cid:durableId="1305701769">
    <w:abstractNumId w:val="12"/>
  </w:num>
  <w:num w:numId="66" w16cid:durableId="1768689777">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D"/>
    <w:rsid w:val="00020F11"/>
    <w:rsid w:val="00034C47"/>
    <w:rsid w:val="00083F3D"/>
    <w:rsid w:val="00086711"/>
    <w:rsid w:val="00087F68"/>
    <w:rsid w:val="00090114"/>
    <w:rsid w:val="00090E27"/>
    <w:rsid w:val="0009194B"/>
    <w:rsid w:val="00091D05"/>
    <w:rsid w:val="000979E2"/>
    <w:rsid w:val="000A006F"/>
    <w:rsid w:val="001010EF"/>
    <w:rsid w:val="00156BAB"/>
    <w:rsid w:val="00175E8C"/>
    <w:rsid w:val="001F0DA1"/>
    <w:rsid w:val="00216849"/>
    <w:rsid w:val="002447D1"/>
    <w:rsid w:val="0024545C"/>
    <w:rsid w:val="002C244D"/>
    <w:rsid w:val="002E744F"/>
    <w:rsid w:val="003036DB"/>
    <w:rsid w:val="0031372C"/>
    <w:rsid w:val="00322E70"/>
    <w:rsid w:val="00371254"/>
    <w:rsid w:val="00375F5D"/>
    <w:rsid w:val="003765A7"/>
    <w:rsid w:val="003906B3"/>
    <w:rsid w:val="00395F2F"/>
    <w:rsid w:val="003D4426"/>
    <w:rsid w:val="003E305B"/>
    <w:rsid w:val="003F6BD7"/>
    <w:rsid w:val="00407650"/>
    <w:rsid w:val="004379BB"/>
    <w:rsid w:val="00464DC6"/>
    <w:rsid w:val="00471F65"/>
    <w:rsid w:val="004B19A1"/>
    <w:rsid w:val="004C61FD"/>
    <w:rsid w:val="004D3253"/>
    <w:rsid w:val="004F07F7"/>
    <w:rsid w:val="004F12A7"/>
    <w:rsid w:val="00514B1D"/>
    <w:rsid w:val="00525B45"/>
    <w:rsid w:val="00565614"/>
    <w:rsid w:val="005716F0"/>
    <w:rsid w:val="00573797"/>
    <w:rsid w:val="005850A5"/>
    <w:rsid w:val="005F3452"/>
    <w:rsid w:val="00621336"/>
    <w:rsid w:val="00692A0B"/>
    <w:rsid w:val="00693F3A"/>
    <w:rsid w:val="006A0C0F"/>
    <w:rsid w:val="006A2A92"/>
    <w:rsid w:val="006C26F9"/>
    <w:rsid w:val="006D47B9"/>
    <w:rsid w:val="006F39F4"/>
    <w:rsid w:val="00704CC4"/>
    <w:rsid w:val="00733576"/>
    <w:rsid w:val="00751007"/>
    <w:rsid w:val="00766AE7"/>
    <w:rsid w:val="00805CF4"/>
    <w:rsid w:val="00821C81"/>
    <w:rsid w:val="00825EFA"/>
    <w:rsid w:val="008308DB"/>
    <w:rsid w:val="0084443C"/>
    <w:rsid w:val="008E25E7"/>
    <w:rsid w:val="00930440"/>
    <w:rsid w:val="00956F12"/>
    <w:rsid w:val="0096489F"/>
    <w:rsid w:val="009876BA"/>
    <w:rsid w:val="009B2827"/>
    <w:rsid w:val="009B4CBD"/>
    <w:rsid w:val="009F7D11"/>
    <w:rsid w:val="00A15DE1"/>
    <w:rsid w:val="00AD0889"/>
    <w:rsid w:val="00AD47B4"/>
    <w:rsid w:val="00AE1FD8"/>
    <w:rsid w:val="00AF06EF"/>
    <w:rsid w:val="00B2285C"/>
    <w:rsid w:val="00B326B6"/>
    <w:rsid w:val="00B41A21"/>
    <w:rsid w:val="00B564EA"/>
    <w:rsid w:val="00B6159D"/>
    <w:rsid w:val="00B7511F"/>
    <w:rsid w:val="00B95242"/>
    <w:rsid w:val="00BB3402"/>
    <w:rsid w:val="00BE184F"/>
    <w:rsid w:val="00C14DAE"/>
    <w:rsid w:val="00C37192"/>
    <w:rsid w:val="00C51A7E"/>
    <w:rsid w:val="00C96F02"/>
    <w:rsid w:val="00CA3E56"/>
    <w:rsid w:val="00CD20A2"/>
    <w:rsid w:val="00CE3BFA"/>
    <w:rsid w:val="00CE6A44"/>
    <w:rsid w:val="00D31141"/>
    <w:rsid w:val="00D52F6A"/>
    <w:rsid w:val="00DB0141"/>
    <w:rsid w:val="00DB6ABC"/>
    <w:rsid w:val="00DD39F6"/>
    <w:rsid w:val="00DE063D"/>
    <w:rsid w:val="00E16A6B"/>
    <w:rsid w:val="00E1759C"/>
    <w:rsid w:val="00E35B66"/>
    <w:rsid w:val="00E569AC"/>
    <w:rsid w:val="00EA0BCB"/>
    <w:rsid w:val="00F105F6"/>
    <w:rsid w:val="00F158DB"/>
    <w:rsid w:val="00F16A68"/>
    <w:rsid w:val="00F37E8F"/>
    <w:rsid w:val="00F94469"/>
    <w:rsid w:val="00FB1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2DE8E"/>
  <w15:chartTrackingRefBased/>
  <w15:docId w15:val="{7163A853-74E0-48AE-81A1-1044E6D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9BB"/>
    <w:pPr>
      <w:suppressAutoHyphens/>
      <w:spacing w:after="0" w:line="240" w:lineRule="auto"/>
    </w:pPr>
    <w:rPr>
      <w:rFonts w:ascii="Liberation Serif" w:eastAsia="SimSun" w:hAnsi="Liberation Serif" w:cs="Arial"/>
      <w:kern w:val="2"/>
      <w:sz w:val="24"/>
      <w:szCs w:val="24"/>
      <w:lang w:eastAsia="zh-CN" w:bidi="hi-IN"/>
    </w:rPr>
  </w:style>
  <w:style w:type="paragraph" w:styleId="Nagwek1">
    <w:name w:val="heading 1"/>
    <w:basedOn w:val="Normalny"/>
    <w:next w:val="Normalny"/>
    <w:link w:val="Nagwek1Znak"/>
    <w:uiPriority w:val="9"/>
    <w:qFormat/>
    <w:rsid w:val="0084443C"/>
    <w:pPr>
      <w:keepNext/>
      <w:keepLines/>
      <w:suppressAutoHyphens w:val="0"/>
      <w:spacing w:before="480" w:line="259" w:lineRule="auto"/>
      <w:outlineLvl w:val="0"/>
    </w:pPr>
    <w:rPr>
      <w:rFonts w:asciiTheme="majorHAnsi" w:eastAsiaTheme="majorEastAsia" w:hAnsiTheme="majorHAnsi" w:cstheme="majorBidi"/>
      <w:b/>
      <w:bCs/>
      <w:color w:val="2F5496" w:themeColor="accent1" w:themeShade="BF"/>
      <w:kern w:val="0"/>
      <w:sz w:val="28"/>
      <w:szCs w:val="28"/>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4379BB"/>
    <w:pPr>
      <w:tabs>
        <w:tab w:val="center" w:pos="4536"/>
        <w:tab w:val="right" w:pos="9072"/>
      </w:tabs>
    </w:pPr>
  </w:style>
  <w:style w:type="character" w:customStyle="1" w:styleId="NagwekZnak">
    <w:name w:val="Nagłówek Znak"/>
    <w:basedOn w:val="Domylnaczcionkaakapitu"/>
    <w:link w:val="Nagwek"/>
    <w:uiPriority w:val="99"/>
    <w:qFormat/>
    <w:rsid w:val="004379BB"/>
  </w:style>
  <w:style w:type="paragraph" w:styleId="Stopka">
    <w:name w:val="footer"/>
    <w:basedOn w:val="Normalny"/>
    <w:link w:val="StopkaZnak"/>
    <w:uiPriority w:val="99"/>
    <w:unhideWhenUsed/>
    <w:qFormat/>
    <w:rsid w:val="004379BB"/>
    <w:pPr>
      <w:tabs>
        <w:tab w:val="center" w:pos="4536"/>
        <w:tab w:val="right" w:pos="9072"/>
      </w:tabs>
    </w:pPr>
  </w:style>
  <w:style w:type="character" w:customStyle="1" w:styleId="StopkaZnak">
    <w:name w:val="Stopka Znak"/>
    <w:basedOn w:val="Domylnaczcionkaakapitu"/>
    <w:link w:val="Stopka"/>
    <w:uiPriority w:val="99"/>
    <w:qFormat/>
    <w:rsid w:val="004379BB"/>
  </w:style>
  <w:style w:type="paragraph" w:styleId="Akapitzlist">
    <w:name w:val="List Paragraph"/>
    <w:aliases w:val="CW_Lista,BulletC,Numerowanie,Akapit z listą BS,Kolorowa lista — akcent 11,Obiekt,Akapit z listą 1,Akapit z listą3,Akapit z listą31,Wypunktowanie,Normal2,Akapit z listą1,wypunktowanie,List Paragraph,List Paragraph1,L1,Normalny1,CP-UC,b1,lp"/>
    <w:basedOn w:val="Normalny"/>
    <w:link w:val="AkapitzlistZnak"/>
    <w:uiPriority w:val="34"/>
    <w:qFormat/>
    <w:rsid w:val="004379BB"/>
    <w:pPr>
      <w:ind w:left="720"/>
      <w:contextualSpacing/>
    </w:pPr>
    <w:rPr>
      <w:rFonts w:cs="Mangal"/>
      <w:szCs w:val="21"/>
    </w:rPr>
  </w:style>
  <w:style w:type="character" w:customStyle="1" w:styleId="AkapitzlistZnak">
    <w:name w:val="Akapit z listą Znak"/>
    <w:aliases w:val="CW_Lista Znak,BulletC Znak,Numerowanie Znak,Akapit z listą BS Znak,Kolorowa lista — akcent 11 Znak,Obiekt Znak,Akapit z listą 1 Znak,Akapit z listą3 Znak,Akapit z listą31 Znak,Wypunktowanie Znak,Normal2 Znak,Akapit z listą1 Znak"/>
    <w:link w:val="Akapitzlist"/>
    <w:uiPriority w:val="34"/>
    <w:qFormat/>
    <w:locked/>
    <w:rsid w:val="004379BB"/>
    <w:rPr>
      <w:rFonts w:ascii="Liberation Serif" w:eastAsia="SimSun" w:hAnsi="Liberation Serif" w:cs="Mangal"/>
      <w:kern w:val="2"/>
      <w:sz w:val="24"/>
      <w:szCs w:val="21"/>
      <w:lang w:eastAsia="zh-CN" w:bidi="hi-IN"/>
    </w:rPr>
  </w:style>
  <w:style w:type="paragraph" w:customStyle="1" w:styleId="Standard">
    <w:name w:val="Standard"/>
    <w:qFormat/>
    <w:rsid w:val="00EA0BCB"/>
    <w:pPr>
      <w:suppressAutoHyphens/>
      <w:autoSpaceDN w:val="0"/>
      <w:spacing w:after="200" w:line="276" w:lineRule="auto"/>
      <w:textAlignment w:val="baseline"/>
    </w:pPr>
    <w:rPr>
      <w:rFonts w:ascii="Calibri" w:eastAsia="Calibri" w:hAnsi="Calibri" w:cs="Times New Roman"/>
      <w:kern w:val="3"/>
      <w:lang w:eastAsia="zh-CN"/>
    </w:rPr>
  </w:style>
  <w:style w:type="paragraph" w:styleId="Tekstpodstawowy2">
    <w:name w:val="Body Text 2"/>
    <w:basedOn w:val="Standard"/>
    <w:link w:val="Tekstpodstawowy2Znak"/>
    <w:qFormat/>
    <w:rsid w:val="00EA0BCB"/>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A0BCB"/>
    <w:rPr>
      <w:rFonts w:ascii="Times New Roman" w:eastAsia="Times New Roman" w:hAnsi="Times New Roman" w:cs="Times New Roman"/>
      <w:kern w:val="3"/>
      <w:sz w:val="24"/>
      <w:szCs w:val="20"/>
      <w:lang w:eastAsia="zh-CN"/>
    </w:rPr>
  </w:style>
  <w:style w:type="paragraph" w:styleId="Tekstpodstawowywcity">
    <w:name w:val="Body Text Indent"/>
    <w:basedOn w:val="Normalny"/>
    <w:link w:val="TekstpodstawowywcityZnak"/>
    <w:uiPriority w:val="99"/>
    <w:unhideWhenUsed/>
    <w:qFormat/>
    <w:rsid w:val="00EA0BCB"/>
    <w:pPr>
      <w:suppressAutoHyphens w:val="0"/>
      <w:spacing w:after="120" w:line="276" w:lineRule="auto"/>
      <w:ind w:left="283"/>
    </w:pPr>
    <w:rPr>
      <w:rFonts w:ascii="Calibri" w:eastAsia="Calibri" w:hAnsi="Calibri" w:cs="Times New Roman"/>
      <w:kern w:val="0"/>
      <w:sz w:val="20"/>
      <w:szCs w:val="20"/>
      <w:lang w:eastAsia="pl-PL" w:bidi="ar-SA"/>
    </w:rPr>
  </w:style>
  <w:style w:type="character" w:customStyle="1" w:styleId="TekstpodstawowywcityZnak">
    <w:name w:val="Tekst podstawowy wcięty Znak"/>
    <w:basedOn w:val="Domylnaczcionkaakapitu"/>
    <w:link w:val="Tekstpodstawowywcity"/>
    <w:uiPriority w:val="99"/>
    <w:qFormat/>
    <w:rsid w:val="00EA0BCB"/>
    <w:rPr>
      <w:rFonts w:ascii="Calibri" w:eastAsia="Calibri" w:hAnsi="Calibri" w:cs="Times New Roman"/>
      <w:sz w:val="20"/>
      <w:szCs w:val="20"/>
      <w:lang w:eastAsia="pl-PL"/>
    </w:rPr>
  </w:style>
  <w:style w:type="character" w:styleId="Odwoaniedokomentarza">
    <w:name w:val="annotation reference"/>
    <w:basedOn w:val="Domylnaczcionkaakapitu"/>
    <w:uiPriority w:val="99"/>
    <w:semiHidden/>
    <w:unhideWhenUsed/>
    <w:qFormat/>
    <w:rsid w:val="00EA0BCB"/>
    <w:rPr>
      <w:sz w:val="16"/>
      <w:szCs w:val="16"/>
    </w:rPr>
  </w:style>
  <w:style w:type="character" w:styleId="Hipercze">
    <w:name w:val="Hyperlink"/>
    <w:unhideWhenUsed/>
    <w:qFormat/>
    <w:rsid w:val="00EA0BCB"/>
    <w:rPr>
      <w:color w:val="0000FF"/>
      <w:u w:val="single"/>
    </w:rPr>
  </w:style>
  <w:style w:type="paragraph" w:customStyle="1" w:styleId="Textbody">
    <w:name w:val="Text body"/>
    <w:basedOn w:val="Standard"/>
    <w:qFormat/>
    <w:rsid w:val="00EA0BCB"/>
    <w:pPr>
      <w:spacing w:after="120"/>
    </w:pPr>
    <w:rPr>
      <w:sz w:val="20"/>
      <w:szCs w:val="20"/>
    </w:rPr>
  </w:style>
  <w:style w:type="character" w:customStyle="1" w:styleId="Internetlink">
    <w:name w:val="Internet link"/>
    <w:qFormat/>
    <w:rsid w:val="00EA0BCB"/>
    <w:rPr>
      <w:color w:val="0000FF"/>
      <w:u w:val="single"/>
    </w:rPr>
  </w:style>
  <w:style w:type="character" w:customStyle="1" w:styleId="Normalny2">
    <w:name w:val="Normalny2"/>
    <w:basedOn w:val="Domylnaczcionkaakapitu"/>
    <w:rsid w:val="00EA0BCB"/>
  </w:style>
  <w:style w:type="character" w:styleId="Nierozpoznanawzmianka">
    <w:name w:val="Unresolved Mention"/>
    <w:basedOn w:val="Domylnaczcionkaakapitu"/>
    <w:uiPriority w:val="99"/>
    <w:semiHidden/>
    <w:unhideWhenUsed/>
    <w:rsid w:val="00E1759C"/>
    <w:rPr>
      <w:color w:val="605E5C"/>
      <w:shd w:val="clear" w:color="auto" w:fill="E1DFDD"/>
    </w:rPr>
  </w:style>
  <w:style w:type="character" w:styleId="UyteHipercze">
    <w:name w:val="FollowedHyperlink"/>
    <w:basedOn w:val="Domylnaczcionkaakapitu"/>
    <w:uiPriority w:val="99"/>
    <w:semiHidden/>
    <w:unhideWhenUsed/>
    <w:rsid w:val="00464DC6"/>
    <w:rPr>
      <w:color w:val="954F72" w:themeColor="followedHyperlink"/>
      <w:u w:val="single"/>
    </w:rPr>
  </w:style>
  <w:style w:type="character" w:customStyle="1" w:styleId="markedcontent">
    <w:name w:val="markedcontent"/>
    <w:basedOn w:val="Domylnaczcionkaakapitu"/>
    <w:rsid w:val="00AF06EF"/>
  </w:style>
  <w:style w:type="character" w:customStyle="1" w:styleId="Nagwek1Znak">
    <w:name w:val="Nagłówek 1 Znak"/>
    <w:basedOn w:val="Domylnaczcionkaakapitu"/>
    <w:link w:val="Nagwek1"/>
    <w:uiPriority w:val="9"/>
    <w:qFormat/>
    <w:rsid w:val="0084443C"/>
    <w:rPr>
      <w:rFonts w:asciiTheme="majorHAnsi" w:eastAsiaTheme="majorEastAsia" w:hAnsiTheme="majorHAnsi" w:cstheme="majorBidi"/>
      <w:b/>
      <w:bCs/>
      <w:color w:val="2F5496" w:themeColor="accent1" w:themeShade="BF"/>
      <w:sz w:val="28"/>
      <w:szCs w:val="28"/>
    </w:rPr>
  </w:style>
  <w:style w:type="character" w:customStyle="1" w:styleId="hgkelc">
    <w:name w:val="hgkelc"/>
    <w:basedOn w:val="Domylnaczcionkaakapitu"/>
    <w:rsid w:val="0084443C"/>
  </w:style>
  <w:style w:type="paragraph" w:styleId="Tekstpodstawowy">
    <w:name w:val="Body Text"/>
    <w:basedOn w:val="Normalny"/>
    <w:link w:val="TekstpodstawowyZnak"/>
    <w:uiPriority w:val="99"/>
    <w:semiHidden/>
    <w:unhideWhenUsed/>
    <w:rsid w:val="00471F65"/>
    <w:pPr>
      <w:spacing w:after="120"/>
    </w:pPr>
    <w:rPr>
      <w:rFonts w:cs="Mangal"/>
      <w:szCs w:val="21"/>
    </w:rPr>
  </w:style>
  <w:style w:type="character" w:customStyle="1" w:styleId="TekstpodstawowyZnak">
    <w:name w:val="Tekst podstawowy Znak"/>
    <w:basedOn w:val="Domylnaczcionkaakapitu"/>
    <w:link w:val="Tekstpodstawowy"/>
    <w:uiPriority w:val="99"/>
    <w:semiHidden/>
    <w:rsid w:val="00471F65"/>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760251">
      <w:bodyDiv w:val="1"/>
      <w:marLeft w:val="0"/>
      <w:marRight w:val="0"/>
      <w:marTop w:val="0"/>
      <w:marBottom w:val="0"/>
      <w:divBdr>
        <w:top w:val="none" w:sz="0" w:space="0" w:color="auto"/>
        <w:left w:val="none" w:sz="0" w:space="0" w:color="auto"/>
        <w:bottom w:val="none" w:sz="0" w:space="0" w:color="auto"/>
        <w:right w:val="none" w:sz="0" w:space="0" w:color="auto"/>
      </w:divBdr>
    </w:div>
    <w:div w:id="1715080859">
      <w:bodyDiv w:val="1"/>
      <w:marLeft w:val="0"/>
      <w:marRight w:val="0"/>
      <w:marTop w:val="0"/>
      <w:marBottom w:val="0"/>
      <w:divBdr>
        <w:top w:val="none" w:sz="0" w:space="0" w:color="auto"/>
        <w:left w:val="none" w:sz="0" w:space="0" w:color="auto"/>
        <w:bottom w:val="none" w:sz="0" w:space="0" w:color="auto"/>
        <w:right w:val="none" w:sz="0" w:space="0" w:color="auto"/>
      </w:divBdr>
    </w:div>
    <w:div w:id="18545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7172" TargetMode="External"/><Relationship Id="rId13" Type="http://schemas.openxmlformats.org/officeDocument/2006/relationships/hyperlink" Target="mailto:iod@szpitalzawiercie.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transakcja/95717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strona/1-regulami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transakcja/95717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19</Pages>
  <Words>7534</Words>
  <Characters>45208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Kasandra Kurdek</dc:creator>
  <cp:keywords/>
  <dc:description/>
  <cp:lastModifiedBy>Monika Janoszka</cp:lastModifiedBy>
  <cp:revision>32</cp:revision>
  <cp:lastPrinted>2023-10-24T12:12:00Z</cp:lastPrinted>
  <dcterms:created xsi:type="dcterms:W3CDTF">2023-05-16T10:07:00Z</dcterms:created>
  <dcterms:modified xsi:type="dcterms:W3CDTF">2024-07-23T08:55:00Z</dcterms:modified>
</cp:coreProperties>
</file>