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D" w:rsidRPr="00083767" w:rsidRDefault="00FE0CBD" w:rsidP="00FE0CBD">
      <w:pPr>
        <w:jc w:val="center"/>
        <w:rPr>
          <w:sz w:val="24"/>
          <w:szCs w:val="24"/>
        </w:rPr>
      </w:pPr>
    </w:p>
    <w:p w:rsidR="00FE0CBD" w:rsidRDefault="00FE0CBD" w:rsidP="00FE0CBD">
      <w:pPr>
        <w:jc w:val="center"/>
        <w:rPr>
          <w:b/>
          <w:sz w:val="24"/>
          <w:szCs w:val="24"/>
        </w:rPr>
      </w:pPr>
      <w:r w:rsidRPr="00083767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 xml:space="preserve"> </w:t>
      </w:r>
      <w:r w:rsidRPr="00083767">
        <w:rPr>
          <w:b/>
          <w:sz w:val="24"/>
          <w:szCs w:val="24"/>
        </w:rPr>
        <w:t>PARAMETRÓW TECHNICZNYCH</w:t>
      </w:r>
      <w:r>
        <w:rPr>
          <w:b/>
          <w:sz w:val="24"/>
          <w:szCs w:val="24"/>
        </w:rPr>
        <w:t xml:space="preserve"> I UŻYTKOWYCH</w:t>
      </w:r>
      <w:r w:rsidR="0059359F">
        <w:rPr>
          <w:b/>
          <w:sz w:val="24"/>
          <w:szCs w:val="24"/>
        </w:rPr>
        <w:t xml:space="preserve"> PO MODYFIKACJACH</w:t>
      </w:r>
    </w:p>
    <w:p w:rsidR="00FE0CBD" w:rsidRPr="00083767" w:rsidRDefault="00FE0CBD" w:rsidP="00FE0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umowy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1 –</w:t>
      </w:r>
      <w:r w:rsidRPr="00006B43">
        <w:rPr>
          <w:b/>
          <w:color w:val="000000"/>
          <w:sz w:val="22"/>
          <w:szCs w:val="22"/>
        </w:rPr>
        <w:t xml:space="preserve"> </w:t>
      </w:r>
      <w:proofErr w:type="spellStart"/>
      <w:r w:rsidRPr="00182854">
        <w:rPr>
          <w:b/>
          <w:color w:val="000000"/>
          <w:sz w:val="22"/>
          <w:szCs w:val="22"/>
        </w:rPr>
        <w:t>Wielodetektorowa</w:t>
      </w:r>
      <w:proofErr w:type="spellEnd"/>
      <w:r w:rsidRPr="00182854">
        <w:rPr>
          <w:b/>
          <w:color w:val="000000"/>
          <w:sz w:val="22"/>
          <w:szCs w:val="22"/>
        </w:rPr>
        <w:t>, wysokorozdzielcza matryca dedykowana do weryfikacji dynamicznych planów stereotaktycznych  – 1 sztuka</w:t>
      </w:r>
    </w:p>
    <w:p w:rsidR="00FE0CBD" w:rsidRPr="00182854" w:rsidRDefault="00FE0CBD" w:rsidP="00FE0CB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Times New Roman" w:hAnsi="Times New Roman"/>
          <w:color w:val="000000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788"/>
        <w:gridCol w:w="1985"/>
        <w:gridCol w:w="1275"/>
        <w:gridCol w:w="1843"/>
      </w:tblGrid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85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4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82854">
              <w:rPr>
                <w:b/>
                <w:color w:val="000000"/>
                <w:sz w:val="22"/>
                <w:szCs w:val="22"/>
              </w:rPr>
              <w:t>Wielodetektorowa</w:t>
            </w:r>
            <w:proofErr w:type="spellEnd"/>
            <w:r w:rsidRPr="00182854">
              <w:rPr>
                <w:b/>
                <w:color w:val="000000"/>
                <w:sz w:val="22"/>
                <w:szCs w:val="22"/>
              </w:rPr>
              <w:t>, wysokorozdzielcza matryca dedykowana do weryfikacji dynamicznych planów stereotaktycznych  – 1 sztuka</w:t>
            </w: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right="7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Akapitzlist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 xml:space="preserve">Matryca umożliwia weryfikację planów w technikach dynamicznych IMRT i VMAT dla energii fontowych z i bez filtra spłaszczającego w zakresie mocy dawek od 0 do 2400MU/min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Budowa matrycy w oparciu o komory jonizacyjne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Ilość komór ≥ 970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Objętość pojedynczej komory ≤ 0,003 </w:t>
            </w:r>
            <w:proofErr w:type="spellStart"/>
            <w:r w:rsidRPr="00182854">
              <w:rPr>
                <w:sz w:val="22"/>
                <w:szCs w:val="22"/>
              </w:rPr>
              <w:t>cm³</w:t>
            </w:r>
            <w:proofErr w:type="spellEnd"/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Odległość pomiędzy środkami komór ≤2,5mm dla pola 5x5cm, ≤5mm dla pola 10x10cm 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Rozmiar mierzonego pola ≥</w:t>
            </w:r>
            <w:r>
              <w:rPr>
                <w:sz w:val="22"/>
                <w:szCs w:val="22"/>
              </w:rPr>
              <w:t>7,7</w:t>
            </w:r>
            <w:r w:rsidRPr="00182854">
              <w:rPr>
                <w:sz w:val="22"/>
                <w:szCs w:val="22"/>
              </w:rPr>
              <w:t>cmx</w:t>
            </w:r>
            <w:r>
              <w:rPr>
                <w:sz w:val="22"/>
                <w:szCs w:val="22"/>
              </w:rPr>
              <w:t>7,7</w:t>
            </w:r>
            <w:r w:rsidRPr="00182854">
              <w:rPr>
                <w:sz w:val="22"/>
                <w:szCs w:val="22"/>
              </w:rPr>
              <w:t>cm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– podać wartość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5D7E83" w:rsidRDefault="00FE0CBD" w:rsidP="00F33C76">
            <w:pPr>
              <w:pStyle w:val="Tekstprzypisukocowego"/>
              <w:rPr>
                <w:rFonts w:asciiTheme="majorHAnsi" w:hAnsiTheme="majorHAnsi"/>
                <w:sz w:val="22"/>
                <w:szCs w:val="22"/>
              </w:rPr>
            </w:pPr>
            <w:r w:rsidRPr="005D7E83">
              <w:rPr>
                <w:rFonts w:asciiTheme="majorHAnsi" w:hAnsiTheme="majorHAnsi"/>
                <w:sz w:val="22"/>
                <w:szCs w:val="22"/>
              </w:rPr>
              <w:t>≥10cmx10cm – 10pkt</w:t>
            </w:r>
          </w:p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5D7E83">
              <w:rPr>
                <w:rFonts w:asciiTheme="majorHAnsi" w:hAnsiTheme="majorHAnsi"/>
                <w:sz w:val="22"/>
                <w:szCs w:val="22"/>
              </w:rPr>
              <w:t>&lt;10x10cm – 0pkt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Matryca kompatybilna z posiadanym systemem PTW </w:t>
            </w:r>
            <w:proofErr w:type="spellStart"/>
            <w:r w:rsidRPr="00182854">
              <w:rPr>
                <w:sz w:val="22"/>
                <w:szCs w:val="22"/>
              </w:rPr>
              <w:t>Octavius</w:t>
            </w:r>
            <w:proofErr w:type="spellEnd"/>
            <w:r w:rsidRPr="00182854">
              <w:rPr>
                <w:sz w:val="22"/>
                <w:szCs w:val="22"/>
              </w:rPr>
              <w:t xml:space="preserve"> 4D lub nowy system do weryfikacji planów VMAT i IMRT, z którym matryca będzie kompatybilna 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Moduł górny systemu PTW </w:t>
            </w:r>
            <w:proofErr w:type="spellStart"/>
            <w:r w:rsidRPr="00182854">
              <w:rPr>
                <w:sz w:val="22"/>
                <w:szCs w:val="22"/>
              </w:rPr>
              <w:t>Octavius</w:t>
            </w:r>
            <w:proofErr w:type="spellEnd"/>
            <w:r w:rsidRPr="00182854">
              <w:rPr>
                <w:sz w:val="22"/>
                <w:szCs w:val="22"/>
              </w:rPr>
              <w:t xml:space="preserve"> 4D dedykowany do oferowanej matrycy, wraz z aktualizacją posiadanego systemu PTW </w:t>
            </w:r>
            <w:proofErr w:type="spellStart"/>
            <w:r w:rsidRPr="00182854">
              <w:rPr>
                <w:sz w:val="22"/>
                <w:szCs w:val="22"/>
              </w:rPr>
              <w:t>Octavius</w:t>
            </w:r>
            <w:proofErr w:type="spellEnd"/>
            <w:r w:rsidRPr="00182854">
              <w:rPr>
                <w:sz w:val="22"/>
                <w:szCs w:val="22"/>
              </w:rPr>
              <w:t xml:space="preserve"> 4D do wersji umożliwiającej użytkowanie obu typów modułów (posiadanego standardowego i oferowanego) lub nowy system do weryfikacji planów VMAT i IMRT, z którym matryca będzie kompatybilna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0E4036">
              <w:rPr>
                <w:sz w:val="22"/>
                <w:szCs w:val="22"/>
              </w:rPr>
              <w:t xml:space="preserve">Matryca </w:t>
            </w:r>
            <w:r w:rsidRPr="00182854">
              <w:rPr>
                <w:sz w:val="22"/>
                <w:szCs w:val="22"/>
              </w:rPr>
              <w:t xml:space="preserve">kompatybilna z posiadanym oprogramowaniem sterująco – analizującym PTW </w:t>
            </w:r>
            <w:proofErr w:type="spellStart"/>
            <w:r w:rsidRPr="00182854">
              <w:rPr>
                <w:sz w:val="22"/>
                <w:szCs w:val="22"/>
              </w:rPr>
              <w:t>Verisoft</w:t>
            </w:r>
            <w:proofErr w:type="spellEnd"/>
            <w:r w:rsidRPr="00182854">
              <w:rPr>
                <w:sz w:val="22"/>
                <w:szCs w:val="22"/>
              </w:rPr>
              <w:t xml:space="preserve"> lub nowe oprogramowanie do weryfikacji planów VMAT i IMRT, z którym matryca będzie kompatybilna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 okresie gwarancji przegląd/kalibracja u producenta (zgodnie z instrukcją</w:t>
            </w:r>
            <w:r w:rsidRPr="000E4036">
              <w:rPr>
                <w:sz w:val="22"/>
                <w:szCs w:val="22"/>
              </w:rPr>
              <w:t xml:space="preserve"> obsługi</w:t>
            </w:r>
            <w:r w:rsidRPr="00182854">
              <w:rPr>
                <w:sz w:val="22"/>
                <w:szCs w:val="22"/>
              </w:rPr>
              <w:t xml:space="preserve"> urządzenia).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Fantom kalibracyjny z płyt RW3 (lub materiału równoważnego) o rozmiarze 30x30cm, kompatybilny z posiadanymi komorami jonizacyjnymi typu PTW farmer TM30013.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left="76" w:firstLine="0"/>
              <w:jc w:val="both"/>
              <w:rPr>
                <w:b/>
                <w:sz w:val="22"/>
                <w:szCs w:val="22"/>
              </w:rPr>
            </w:pPr>
            <w:r w:rsidRPr="00182854">
              <w:rPr>
                <w:b/>
                <w:sz w:val="22"/>
                <w:szCs w:val="22"/>
              </w:rPr>
              <w:t xml:space="preserve">Inne wymagania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Style9"/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left="567" w:right="72" w:hanging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Okres gwarancji min. 24 miesiące, obejmującej cały dostarczony sprzęt. Gwarancja liczona od </w:t>
            </w:r>
            <w:r w:rsidRPr="00182854">
              <w:rPr>
                <w:sz w:val="22"/>
                <w:szCs w:val="22"/>
              </w:rPr>
              <w:lastRenderedPageBreak/>
              <w:t xml:space="preserve">daty uruchomienia aparatury potwierdzonego podpisaniem protokołu  końcowego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aparatury</w:t>
            </w:r>
            <w:r>
              <w:rPr>
                <w:sz w:val="22"/>
                <w:szCs w:val="22"/>
              </w:rPr>
              <w:t xml:space="preserve"> w dni robocze</w:t>
            </w:r>
            <w:r w:rsidRPr="00182854">
              <w:rPr>
                <w:sz w:val="22"/>
                <w:szCs w:val="22"/>
              </w:rPr>
              <w:t xml:space="preserve"> jest liczone, jako jeden dzień kalendarzowy przedłużenia gwarancji aparatury.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left="497" w:right="72" w:hanging="4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Szkolenie </w:t>
            </w:r>
            <w:r>
              <w:rPr>
                <w:sz w:val="22"/>
                <w:szCs w:val="22"/>
              </w:rPr>
              <w:t xml:space="preserve">dla fizyków </w:t>
            </w:r>
            <w:r w:rsidRPr="00182854">
              <w:rPr>
                <w:sz w:val="22"/>
                <w:szCs w:val="22"/>
              </w:rPr>
              <w:t xml:space="preserve">w zakresie obsługi i </w:t>
            </w:r>
            <w:r>
              <w:rPr>
                <w:sz w:val="22"/>
                <w:szCs w:val="22"/>
              </w:rPr>
              <w:t xml:space="preserve">stosowania technik pomiarowych z wykorzystaniem </w:t>
            </w:r>
            <w:r w:rsidRPr="00182854">
              <w:rPr>
                <w:sz w:val="22"/>
                <w:szCs w:val="22"/>
              </w:rPr>
              <w:t>dostarczonego sprzętu</w:t>
            </w:r>
            <w:r>
              <w:rPr>
                <w:sz w:val="22"/>
                <w:szCs w:val="22"/>
              </w:rPr>
              <w:t xml:space="preserve">, w tym szkolenie dla min. 1 osoby obejmujące tematykę dozymetrii małych pól, weryfikacji dynamicznych planów stereotaktycznych  typu IMRT/VMAT , kontroli jakości akceleratora stereotaktycznego.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TAK-5pkt,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0CBD" w:rsidRPr="00182854" w:rsidRDefault="00FE0CBD" w:rsidP="00FE0CBD">
      <w:pPr>
        <w:rPr>
          <w:rStyle w:val="FontStyle22"/>
          <w:b w:val="0"/>
          <w:color w:val="000000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  <w:t>Podpis Wykonawcy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2 –</w:t>
      </w:r>
      <w:r w:rsidRPr="00006B43">
        <w:rPr>
          <w:b/>
          <w:color w:val="000000"/>
          <w:sz w:val="22"/>
          <w:szCs w:val="22"/>
        </w:rPr>
        <w:t xml:space="preserve"> </w:t>
      </w:r>
      <w:r w:rsidRPr="00182854">
        <w:rPr>
          <w:b/>
          <w:color w:val="000000"/>
          <w:sz w:val="22"/>
          <w:szCs w:val="22"/>
        </w:rPr>
        <w:t>Urządzenie do codziennej kontroli stabilności wiązek medycznego akceleratora liniowego – 1 sztuka</w:t>
      </w:r>
    </w:p>
    <w:p w:rsidR="00FE0CBD" w:rsidRPr="00182854" w:rsidRDefault="00FE0CBD" w:rsidP="00FE0CBD">
      <w:pPr>
        <w:rPr>
          <w:b/>
          <w:sz w:val="22"/>
          <w:szCs w:val="22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788"/>
        <w:gridCol w:w="1985"/>
        <w:gridCol w:w="1275"/>
        <w:gridCol w:w="1843"/>
      </w:tblGrid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10" w:type="dxa"/>
            <w:shd w:val="clear" w:color="auto" w:fill="F2F2F2"/>
          </w:tcPr>
          <w:p w:rsidR="00FE0CBD" w:rsidRPr="00006B43" w:rsidRDefault="00FE0CBD" w:rsidP="00F33C76">
            <w:pPr>
              <w:pStyle w:val="Akapitzlist"/>
              <w:numPr>
                <w:ilvl w:val="0"/>
                <w:numId w:val="30"/>
              </w:numPr>
              <w:ind w:right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color w:val="000000"/>
                <w:sz w:val="22"/>
                <w:szCs w:val="22"/>
              </w:rPr>
              <w:t>Urządzenie do codziennej kontroli stabilności wiązek medycznego akceleratora liniowego – 1 sztuka</w:t>
            </w: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right="35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Stopka"/>
              <w:widowControl w:val="0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 xml:space="preserve">Urządzenie umożliwia pomiar </w:t>
            </w:r>
            <w:r w:rsidRPr="000E4036">
              <w:rPr>
                <w:sz w:val="22"/>
                <w:szCs w:val="22"/>
              </w:rPr>
              <w:t>mocy dawki wiązek fotonowych o energii 6-15MV (do 600MU/min), elektronowych o energii 6-22MeV (do 1000MU/min) oraz wiązek fotonowych bez filtra spłaszczającego o energii 6–10 MV FFF</w:t>
            </w:r>
            <w:r w:rsidRPr="00182854">
              <w:rPr>
                <w:color w:val="000000"/>
                <w:sz w:val="22"/>
                <w:szCs w:val="22"/>
              </w:rPr>
              <w:t xml:space="preserve"> (do 2400 MU/min)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355" w:hanging="497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3E70B4" w:rsidRDefault="00FE0CBD" w:rsidP="00F33C76">
            <w:pPr>
              <w:snapToGrid w:val="0"/>
              <w:rPr>
                <w:sz w:val="22"/>
                <w:szCs w:val="22"/>
                <w:lang w:eastAsia="ar-SA"/>
              </w:rPr>
            </w:pP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Urządzenie umożliwia pomiar płaskości i symetrii wszystkich wiązek terapeutycznych (elektronowych i fotonowych) w tym wiązek fotonowych bez filtra spłaszczającego dla co najmniej pola 20x20cm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podać wartość</w:t>
            </w:r>
          </w:p>
        </w:tc>
        <w:tc>
          <w:tcPr>
            <w:tcW w:w="1275" w:type="dxa"/>
            <w:vAlign w:val="center"/>
          </w:tcPr>
          <w:p w:rsidR="00FE0CBD" w:rsidRPr="003E70B4" w:rsidRDefault="00FE0CBD" w:rsidP="00F33C76">
            <w:pPr>
              <w:pStyle w:val="Tekstprzypisukocoweg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Pomiar dla jednego pola 20x20cm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 xml:space="preserve"> – 0 </w:t>
            </w:r>
            <w:proofErr w:type="spellStart"/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pkt</w:t>
            </w:r>
            <w:proofErr w:type="spellEnd"/>
          </w:p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Pomiar dla pola 10x10cm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 xml:space="preserve"> oraz 20x20cm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 xml:space="preserve"> – 10pkt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3E70B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Tekstpodstawowy2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182854">
              <w:rPr>
                <w:color w:val="000000"/>
                <w:sz w:val="22"/>
                <w:szCs w:val="22"/>
                <w:lang w:eastAsia="ar-SA"/>
              </w:rPr>
              <w:t>Pomiar za pomocą komór jonizacyjnych z korekcją na ciśnienie i temperaturę w urządzeniu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Opcja pomiaru klinów dynamicznych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TAK-1pkt,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Opcja pomiaru jakości wiązki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TAK-1pkt,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Zasilanie bateryjne i sieciowe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182854">
              <w:rPr>
                <w:color w:val="000000"/>
                <w:sz w:val="22"/>
                <w:szCs w:val="22"/>
                <w:lang w:eastAsia="ar-SA"/>
              </w:rPr>
              <w:t>Komunikacja z komputerem za pomocą złącza LAN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Oprogramowanie do odczytu pomiarów z urządzenia na komputerze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134564">
            <w:pPr>
              <w:snapToGrid w:val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 okresie gwarancji </w:t>
            </w:r>
            <w:r w:rsidRPr="001D0BDD">
              <w:rPr>
                <w:rFonts w:asciiTheme="majorHAnsi" w:hAnsiTheme="majorHAnsi"/>
                <w:sz w:val="22"/>
                <w:szCs w:val="22"/>
              </w:rPr>
              <w:t>przegląd</w:t>
            </w:r>
            <w:r w:rsidR="00134564" w:rsidRPr="001D0BD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34564" w:rsidRPr="001D0BDD">
              <w:rPr>
                <w:rFonts w:asciiTheme="majorHAnsi" w:hAnsiTheme="majorHAnsi"/>
                <w:sz w:val="22"/>
                <w:szCs w:val="22"/>
              </w:rPr>
              <w:t>zgodnie z wymaganiami producenta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Fantom kalibracyjny z płyt RW3 (lub materiału równoważnego) o rozmiarze 30x30cm, kompatybilny z posiadanymi komorami jonizacyjnymi typu PTW farmer TM30013.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b/>
                <w:sz w:val="22"/>
                <w:szCs w:val="22"/>
              </w:rPr>
              <w:t>Inne wymagania</w:t>
            </w: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Okres gwarancji min. 24 miesiące, obejmującej cały dostarczony sprzęt. Gwarancja liczona od daty uruchomienia aparatury potwierdzonego podpisaniem protokołu  końcowego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aparatury</w:t>
            </w:r>
            <w:r>
              <w:rPr>
                <w:sz w:val="22"/>
                <w:szCs w:val="22"/>
              </w:rPr>
              <w:t xml:space="preserve"> w dni robocze</w:t>
            </w:r>
            <w:r w:rsidRPr="00182854">
              <w:rPr>
                <w:sz w:val="22"/>
                <w:szCs w:val="22"/>
              </w:rPr>
              <w:t xml:space="preserve"> jest liczone, jako jeden dzień kalendarzowy przedłużenia gwarancji aparatury.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C64B33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64B33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C64B33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64B33">
              <w:rPr>
                <w:sz w:val="22"/>
                <w:szCs w:val="22"/>
              </w:rPr>
              <w:t>Szkolenie dla fizyków w zakresie obsługi i stosowania technik pomiarowych z wykorzystaniem dostarczonego sprzętu</w:t>
            </w:r>
            <w:r>
              <w:rPr>
                <w:sz w:val="22"/>
                <w:szCs w:val="22"/>
              </w:rPr>
              <w:t>.</w:t>
            </w:r>
            <w:r w:rsidRPr="00C64B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TAK-5pkt,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  <w:t>Podpis Wykonawcy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3 –</w:t>
      </w:r>
      <w:r w:rsidRPr="00006B43">
        <w:rPr>
          <w:b/>
          <w:color w:val="000000"/>
          <w:sz w:val="22"/>
          <w:szCs w:val="22"/>
        </w:rPr>
        <w:t xml:space="preserve"> </w:t>
      </w:r>
      <w:r w:rsidRPr="00182854">
        <w:rPr>
          <w:b/>
          <w:color w:val="000000"/>
          <w:sz w:val="22"/>
          <w:szCs w:val="22"/>
        </w:rPr>
        <w:t>Dawkomierz klasy referencyjnej stosowany w radioterapii – 1 sztuka</w:t>
      </w:r>
    </w:p>
    <w:p w:rsidR="00FE0CBD" w:rsidRPr="00182854" w:rsidRDefault="00FE0CBD" w:rsidP="00FE0CB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Times New Roman" w:hAnsi="Times New Roman"/>
          <w:color w:val="000000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20"/>
        <w:gridCol w:w="8788"/>
        <w:gridCol w:w="1985"/>
        <w:gridCol w:w="1275"/>
        <w:gridCol w:w="1843"/>
      </w:tblGrid>
      <w:tr w:rsidR="00FE0CBD" w:rsidRPr="00182854" w:rsidTr="00F33C76">
        <w:tc>
          <w:tcPr>
            <w:tcW w:w="710" w:type="dxa"/>
            <w:gridSpan w:val="2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10" w:type="dxa"/>
            <w:gridSpan w:val="2"/>
            <w:shd w:val="clear" w:color="auto" w:fill="F2F2F2"/>
            <w:vAlign w:val="center"/>
          </w:tcPr>
          <w:p w:rsidR="00FE0CBD" w:rsidRPr="00006B43" w:rsidRDefault="00FE0CBD" w:rsidP="00F33C76">
            <w:pPr>
              <w:pStyle w:val="Akapitzlist"/>
              <w:numPr>
                <w:ilvl w:val="0"/>
                <w:numId w:val="32"/>
              </w:numPr>
              <w:ind w:righ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color w:val="000000"/>
                <w:sz w:val="22"/>
                <w:szCs w:val="22"/>
              </w:rPr>
              <w:t>Dawkomierz klasy referencyjnej stosowany w radioterapii – 1 sztuka</w:t>
            </w: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Jedno lub dwukanałowy, referencyjny dawkomierz radioterapeutyczny do dozymetrii absolutnej zgodny z IEC60731 </w:t>
            </w:r>
            <w:r w:rsidRPr="000E4036">
              <w:rPr>
                <w:rFonts w:ascii="Times New Roman" w:hAnsi="Times New Roman"/>
                <w:shd w:val="clear" w:color="auto" w:fill="FFFFFF"/>
              </w:rPr>
              <w:t>lub normą równoważną regulującą wymagania dotyczące dawkomierzy stosowanych w radioterapii.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TAK, opisać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Pomiar w jednostkach elektrycznych i radiologicznych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Zasilanie z gniazda 230V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Zakresy napięć komór minimum od 0 do ±400V z regulacją co 1V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Wyświetlacz TFT dawkomierza do odczytu pomiaru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Interfejs LAN do komunikacji z komputerem wyposażonym w oprogramowanie do odczytu pomiaru lub eksport pomiarów do pliku i zapis na USB.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Korygowanie pomiaru o współczynnik N</w:t>
            </w:r>
            <w:r w:rsidRPr="00182854">
              <w:rPr>
                <w:rFonts w:ascii="Times New Roman" w:hAnsi="Times New Roman"/>
                <w:color w:val="000000"/>
                <w:shd w:val="clear" w:color="auto" w:fill="FFFFFF"/>
                <w:vertAlign w:val="subscript"/>
              </w:rPr>
              <w:t>DW</w:t>
            </w: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, temperaturę oraz ciśnienie wpisywane w dawkomierz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Konfigurowalna biblioteka komór w dawkomierzu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Złącze typu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PTW-M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dawkomierzu lub przejściówka pozwalająca zachować referencyjność przyrządu dla każdego z oferowanych kanałów.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Możliwość podłączenia i pomiaru za pomocą posiadanych detektorów z typem złącza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PTW-M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PTW farmer TM30013, PTW Markus 23343, PTW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Adv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Markus 34045, PTW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semiflex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TM31010, PTW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PinPoint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TM31016</w:t>
            </w:r>
          </w:p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Micro-Lion TM31018-1,3 z zasilaczem PTW T16036 (±1000V) podłączanym do dawkomierza (lub obsługa napięcia 800V do zasilania komory przez dawkomierz), komora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studzienkowa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Standard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Imaging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HDR 1000 plus, dioda PTW SRS TM60018, PTW E TM60017, PTW P TM60016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Dodatkowe zasilanie z wewnętrznego akumulatora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TAK-1pkt,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</w:rPr>
              <w:t xml:space="preserve">Złącze </w:t>
            </w:r>
            <w:proofErr w:type="spellStart"/>
            <w:r w:rsidRPr="00182854">
              <w:rPr>
                <w:rFonts w:ascii="Times New Roman" w:hAnsi="Times New Roman"/>
              </w:rPr>
              <w:t>PTW-M</w:t>
            </w:r>
            <w:proofErr w:type="spellEnd"/>
            <w:r w:rsidRPr="00182854">
              <w:rPr>
                <w:rFonts w:ascii="Times New Roman" w:hAnsi="Times New Roman"/>
              </w:rPr>
              <w:t xml:space="preserve"> w dawkomierzu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TAK-1pkt,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Fantom kalibracyjny z płyt RW3 (lub materiału równoważnego) o rozmiarze 30x30cm, kompatybilny z posiadanymi komorami jonizacyjnymi typu PTW farmer TM30013.</w:t>
            </w:r>
          </w:p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left="360" w:firstLine="0"/>
              <w:jc w:val="both"/>
              <w:rPr>
                <w:b/>
                <w:sz w:val="22"/>
                <w:szCs w:val="22"/>
              </w:rPr>
            </w:pPr>
            <w:r w:rsidRPr="00182854">
              <w:rPr>
                <w:b/>
                <w:sz w:val="22"/>
                <w:szCs w:val="22"/>
              </w:rPr>
              <w:t>Inne wymagania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Style9"/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Okres gwarancji min. 24 miesiące, obejmującej cały dostarczony sprzęt. Gwarancja liczona od daty uruchomienia aparatury potwierdzonego podpisaniem protokołu  końcowego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aparatury</w:t>
            </w:r>
            <w:r>
              <w:rPr>
                <w:sz w:val="22"/>
                <w:szCs w:val="22"/>
              </w:rPr>
              <w:t xml:space="preserve"> w dni robocze </w:t>
            </w:r>
            <w:r w:rsidRPr="00182854">
              <w:rPr>
                <w:sz w:val="22"/>
                <w:szCs w:val="22"/>
              </w:rPr>
              <w:t xml:space="preserve"> jest liczone, jako jeden dzień kalendarzowy przedłużenia gwarancji aparatury.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E70B4">
              <w:rPr>
                <w:sz w:val="22"/>
                <w:szCs w:val="22"/>
              </w:rPr>
              <w:t>Szkolenie dla fizyków w zakresie obsługi i stosowania technik pomiarowych z wykorzystaniem dostarczonego sprzętu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TAK-5pkt,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0CBD" w:rsidRPr="00182854" w:rsidRDefault="00FE0CBD" w:rsidP="00FE0CBD">
      <w:pPr>
        <w:rPr>
          <w:rStyle w:val="FontStyle22"/>
          <w:b w:val="0"/>
          <w:color w:val="000000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  <w:t>Podpis Wykonawcy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4 –</w:t>
      </w:r>
      <w:r w:rsidRPr="00006B43">
        <w:rPr>
          <w:b/>
          <w:color w:val="000000"/>
          <w:sz w:val="22"/>
          <w:szCs w:val="22"/>
        </w:rPr>
        <w:t xml:space="preserve"> </w:t>
      </w:r>
      <w:r w:rsidRPr="00182854">
        <w:rPr>
          <w:b/>
          <w:color w:val="000000"/>
          <w:sz w:val="22"/>
          <w:szCs w:val="22"/>
        </w:rPr>
        <w:t>Detektor diamentowy do precyzyjnych pomiarów dozymetrycznych – 1 sztuka</w:t>
      </w:r>
    </w:p>
    <w:p w:rsidR="00FE0CBD" w:rsidRPr="00182854" w:rsidRDefault="00FE0CBD" w:rsidP="00FE0CB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Times New Roman" w:hAnsi="Times New Roman"/>
          <w:color w:val="000000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8783"/>
        <w:gridCol w:w="1984"/>
        <w:gridCol w:w="6"/>
        <w:gridCol w:w="1275"/>
        <w:gridCol w:w="1846"/>
      </w:tblGrid>
      <w:tr w:rsidR="00FE0CBD" w:rsidRPr="00182854" w:rsidTr="00E030D9">
        <w:tc>
          <w:tcPr>
            <w:tcW w:w="708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31"/>
              </w:numPr>
              <w:ind w:right="72"/>
              <w:jc w:val="right"/>
              <w:rPr>
                <w:b/>
                <w:color w:val="000000"/>
              </w:rPr>
            </w:pPr>
          </w:p>
        </w:tc>
        <w:tc>
          <w:tcPr>
            <w:tcW w:w="1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E030D9" w:rsidRDefault="00FE0CBD" w:rsidP="00F33C76">
            <w:pPr>
              <w:ind w:left="56"/>
              <w:rPr>
                <w:b/>
                <w:color w:val="000000"/>
              </w:rPr>
            </w:pPr>
            <w:r w:rsidRPr="00E030D9">
              <w:rPr>
                <w:b/>
                <w:color w:val="000000"/>
              </w:rPr>
              <w:t>Detektor diamentowy do precyzyjnych pomiarów dozymetrycznych – 1 sztuka</w:t>
            </w: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Bezodstpw"/>
              <w:ind w:left="602" w:hanging="6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>Typ detektora: diamentowy z osłoną obszaru aktywnego</w:t>
            </w:r>
          </w:p>
        </w:tc>
        <w:tc>
          <w:tcPr>
            <w:tcW w:w="1990" w:type="dxa"/>
            <w:gridSpan w:val="2"/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Wodoszczelność </w:t>
            </w:r>
          </w:p>
        </w:tc>
        <w:tc>
          <w:tcPr>
            <w:tcW w:w="1990" w:type="dxa"/>
            <w:gridSpan w:val="2"/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>Możliwość pomiaru dawki pochłoniętej w wodzie</w:t>
            </w:r>
          </w:p>
        </w:tc>
        <w:tc>
          <w:tcPr>
            <w:tcW w:w="1990" w:type="dxa"/>
            <w:gridSpan w:val="2"/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  <w:r w:rsidR="005B49E8" w:rsidRPr="00E030D9">
              <w:t>/NIE</w:t>
            </w:r>
          </w:p>
        </w:tc>
        <w:tc>
          <w:tcPr>
            <w:tcW w:w="1275" w:type="dxa"/>
            <w:vAlign w:val="center"/>
          </w:tcPr>
          <w:p w:rsidR="00FE0CBD" w:rsidRPr="00E030D9" w:rsidRDefault="005B49E8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TAK – 5 pkt.</w:t>
            </w:r>
          </w:p>
          <w:p w:rsidR="005B49E8" w:rsidRPr="00E030D9" w:rsidRDefault="005B49E8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NIE – 0 pkt.</w:t>
            </w:r>
          </w:p>
        </w:tc>
        <w:tc>
          <w:tcPr>
            <w:tcW w:w="1843" w:type="dxa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Objętość  pomiarowa ≤0.004 </w:t>
            </w:r>
            <w:proofErr w:type="spellStart"/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>mm³</w:t>
            </w:r>
            <w:proofErr w:type="spellEnd"/>
          </w:p>
        </w:tc>
        <w:tc>
          <w:tcPr>
            <w:tcW w:w="1990" w:type="dxa"/>
            <w:gridSpan w:val="2"/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</w:tcPr>
          <w:p w:rsidR="00FE0CBD" w:rsidRPr="00E030D9" w:rsidRDefault="00FE0CBD" w:rsidP="00F33C76">
            <w:pPr>
              <w:pStyle w:val="Tekstprzypisukocowego"/>
              <w:jc w:val="center"/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>Zakres pomiarowy pól fotonowych 1x1cm</w:t>
            </w:r>
            <w:r w:rsidRPr="00E030D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03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40x40cm</w:t>
            </w:r>
            <w:r w:rsidRPr="00E030D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  <w:gridSpan w:val="2"/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</w:tcPr>
          <w:p w:rsidR="00FE0CBD" w:rsidRPr="00E030D9" w:rsidRDefault="00FE0CBD" w:rsidP="00F33C76">
            <w:pPr>
              <w:jc w:val="center"/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E030D9" w:rsidRDefault="00FE0CBD" w:rsidP="00F33C76">
            <w:r w:rsidRPr="00E030D9">
              <w:t xml:space="preserve">Złącze typu </w:t>
            </w:r>
            <w:proofErr w:type="spellStart"/>
            <w:r w:rsidRPr="00E030D9">
              <w:rPr>
                <w:color w:val="000000"/>
                <w:lang w:eastAsia="ar-SA"/>
              </w:rPr>
              <w:t>PTW-M</w:t>
            </w:r>
            <w:proofErr w:type="spellEnd"/>
          </w:p>
        </w:tc>
        <w:tc>
          <w:tcPr>
            <w:tcW w:w="1990" w:type="dxa"/>
            <w:gridSpan w:val="2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5B49E8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E030D9" w:rsidRDefault="005B49E8" w:rsidP="00F33C76">
            <w:pPr>
              <w:pStyle w:val="Tekstprzypisukocowego"/>
              <w:jc w:val="center"/>
              <w:rPr>
                <w:color w:val="000000"/>
                <w:lang w:eastAsia="ar-SA"/>
              </w:rPr>
            </w:pPr>
            <w:r w:rsidRPr="00E030D9">
              <w:t xml:space="preserve">Złącze typu </w:t>
            </w:r>
            <w:proofErr w:type="spellStart"/>
            <w:r w:rsidRPr="00E030D9">
              <w:rPr>
                <w:color w:val="000000"/>
                <w:lang w:eastAsia="ar-SA"/>
              </w:rPr>
              <w:t>PTW-M</w:t>
            </w:r>
            <w:proofErr w:type="spellEnd"/>
            <w:r w:rsidRPr="00E030D9">
              <w:rPr>
                <w:color w:val="000000"/>
                <w:lang w:eastAsia="ar-SA"/>
              </w:rPr>
              <w:t xml:space="preserve"> - 5 pkt.</w:t>
            </w:r>
          </w:p>
          <w:p w:rsidR="005B49E8" w:rsidRPr="00E030D9" w:rsidRDefault="005B49E8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  <w:lang w:eastAsia="ar-SA"/>
              </w:rPr>
              <w:t xml:space="preserve">Adapter na złącze </w:t>
            </w:r>
            <w:proofErr w:type="spellStart"/>
            <w:r w:rsidRPr="00E030D9">
              <w:rPr>
                <w:color w:val="000000"/>
                <w:lang w:eastAsia="ar-SA"/>
              </w:rPr>
              <w:t>PTW-M</w:t>
            </w:r>
            <w:proofErr w:type="spellEnd"/>
            <w:r w:rsidRPr="00E030D9">
              <w:rPr>
                <w:color w:val="000000"/>
                <w:lang w:eastAsia="ar-SA"/>
              </w:rPr>
              <w:t xml:space="preserve"> - 0 pkt.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E0CBD" w:rsidRPr="00E030D9" w:rsidRDefault="00FE0CBD" w:rsidP="00F33C76">
            <w:pPr>
              <w:jc w:val="center"/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E030D9" w:rsidRDefault="00FE0CBD" w:rsidP="00F33C76">
            <w:r w:rsidRPr="00E030D9">
              <w:t xml:space="preserve">Uchwyt do systemu PTW </w:t>
            </w:r>
            <w:proofErr w:type="spellStart"/>
            <w:r w:rsidRPr="00E030D9">
              <w:t>Trufix</w:t>
            </w:r>
            <w:proofErr w:type="spellEnd"/>
            <w:r w:rsidRPr="00E030D9">
              <w:t xml:space="preserve"> dla detektora</w:t>
            </w:r>
          </w:p>
        </w:tc>
        <w:tc>
          <w:tcPr>
            <w:tcW w:w="1990" w:type="dxa"/>
            <w:gridSpan w:val="2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/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E030D9" w:rsidRDefault="00FE0CBD" w:rsidP="00F33C76">
            <w:pPr>
              <w:pStyle w:val="Style9"/>
              <w:spacing w:line="240" w:lineRule="auto"/>
              <w:ind w:left="36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E030D9" w:rsidRDefault="00FE0CBD" w:rsidP="00F33C76">
            <w:pPr>
              <w:rPr>
                <w:rFonts w:eastAsia="MS Mincho"/>
                <w:b/>
                <w:bCs/>
                <w:smallCaps/>
                <w:lang w:eastAsia="ja-JP"/>
              </w:rPr>
            </w:pPr>
            <w:r w:rsidRPr="00E030D9">
              <w:rPr>
                <w:b/>
              </w:rPr>
              <w:t>Inne wymagania</w:t>
            </w:r>
          </w:p>
        </w:tc>
        <w:tc>
          <w:tcPr>
            <w:tcW w:w="1990" w:type="dxa"/>
            <w:gridSpan w:val="2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/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030D9">
              <w:rPr>
                <w:sz w:val="20"/>
                <w:szCs w:val="20"/>
              </w:rPr>
              <w:t xml:space="preserve">Okres gwarancji min. 24 miesiące, obejmującej cały dostarczony sprzęt. Gwarancja liczona od daty uruchomienia aparatury potwierdzonego podpisaniem protokołu  końcowego. </w:t>
            </w:r>
          </w:p>
        </w:tc>
        <w:tc>
          <w:tcPr>
            <w:tcW w:w="1990" w:type="dxa"/>
            <w:gridSpan w:val="2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/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030D9">
              <w:rPr>
                <w:sz w:val="20"/>
                <w:szCs w:val="20"/>
              </w:rPr>
              <w:t xml:space="preserve">Wykonawca zobowiązuje się do usunięcia awarii aparatury w terminie 5 dni roboczych. W przypadku konieczności sprowadzenia części zamiennych lub wysłania urządzenia  za granicę - w terminie 31 dni roboczych od daty zgłoszenia dokonanego w dniu roboczym. </w:t>
            </w:r>
          </w:p>
        </w:tc>
        <w:tc>
          <w:tcPr>
            <w:tcW w:w="1990" w:type="dxa"/>
            <w:gridSpan w:val="2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/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E030D9" w:rsidRDefault="00FE0CBD" w:rsidP="005B49E8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030D9">
              <w:rPr>
                <w:sz w:val="20"/>
                <w:szCs w:val="20"/>
              </w:rPr>
              <w:t>Czas usuwania usterek, wad oraz ewentualnej naprawy wyłączony będzie z okresu gwarancyjnego. Czas trwania gwarancji zostanie automatycznie wydłużony o czas trwania usuwania usterek, wad oraz naprawy. Każde rozpoczęte 24 godziny przerwy pracy aparatury jest liczone, jako jeden dzień kalendarzowy przedłużenia gwarancji aparatury.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E030D9" w:rsidRDefault="00FE0CBD" w:rsidP="00F33C76"/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E030D9">
              <w:rPr>
                <w:sz w:val="20"/>
                <w:szCs w:val="20"/>
              </w:rPr>
              <w:t>Wykonawca gwarantuje dostępność części zamiennych przez okres 10 lat od podpisania umowy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0D9">
              <w:rPr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E030D9">
              <w:rPr>
                <w:color w:val="000000"/>
                <w:sz w:val="20"/>
                <w:szCs w:val="20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E0CBD" w:rsidRPr="00E030D9" w:rsidTr="00E030D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E030D9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E030D9">
              <w:rPr>
                <w:sz w:val="20"/>
                <w:szCs w:val="20"/>
              </w:rPr>
              <w:t>Szkolenie dla fizyków w zakresie obsługi i stosowania technik pomiarowych z wykorzystaniem dostarczonego detektora diamentowego</w:t>
            </w:r>
            <w:r w:rsidR="005B49E8" w:rsidRPr="00E030D9">
              <w:rPr>
                <w:sz w:val="20"/>
                <w:szCs w:val="20"/>
              </w:rPr>
              <w:t>,</w:t>
            </w:r>
            <w:r w:rsidRPr="00E030D9">
              <w:rPr>
                <w:sz w:val="20"/>
                <w:szCs w:val="20"/>
              </w:rPr>
              <w:t xml:space="preserve"> w tym min. 1 osobę w zakresie dozymetrii relatywnej .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BD" w:rsidRPr="00E030D9" w:rsidRDefault="00FE0CBD" w:rsidP="00F33C76">
            <w:pPr>
              <w:jc w:val="center"/>
            </w:pPr>
            <w:r w:rsidRPr="00E030D9">
              <w:t>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  <w:r w:rsidRPr="00E030D9">
              <w:rPr>
                <w:color w:val="000000"/>
              </w:rPr>
              <w:t>Bez oceny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CBD" w:rsidRPr="00E030D9" w:rsidRDefault="00FE0CBD" w:rsidP="00F33C76">
            <w:pPr>
              <w:pStyle w:val="Tekstprzypisukocowego"/>
              <w:jc w:val="center"/>
              <w:rPr>
                <w:color w:val="000000"/>
              </w:rPr>
            </w:pPr>
          </w:p>
        </w:tc>
      </w:tr>
    </w:tbl>
    <w:p w:rsidR="00FE0CBD" w:rsidRDefault="00FE0CBD" w:rsidP="00FE0CBD">
      <w:pPr>
        <w:rPr>
          <w:b/>
          <w:sz w:val="22"/>
          <w:szCs w:val="22"/>
        </w:rPr>
      </w:pPr>
    </w:p>
    <w:p w:rsidR="00E030D9" w:rsidRDefault="00E030D9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A36A95" w:rsidRPr="00FE0CBD" w:rsidRDefault="00FE0CBD" w:rsidP="00FE0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854">
        <w:rPr>
          <w:sz w:val="22"/>
          <w:szCs w:val="22"/>
        </w:rPr>
        <w:t>Podpis Wykonawcy</w:t>
      </w:r>
    </w:p>
    <w:sectPr w:rsidR="00A36A95" w:rsidRPr="00FE0CBD" w:rsidSect="00FE0CB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BD" w:rsidRDefault="00FE0CBD" w:rsidP="00FE0CBD">
      <w:r>
        <w:separator/>
      </w:r>
    </w:p>
  </w:endnote>
  <w:endnote w:type="continuationSeparator" w:id="0">
    <w:p w:rsidR="00FE0CBD" w:rsidRDefault="00FE0CBD" w:rsidP="00FE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172"/>
      <w:docPartObj>
        <w:docPartGallery w:val="Page Numbers (Bottom of Page)"/>
        <w:docPartUnique/>
      </w:docPartObj>
    </w:sdtPr>
    <w:sdtContent>
      <w:p w:rsidR="00057A4F" w:rsidRDefault="00851C1E">
        <w:pPr>
          <w:pStyle w:val="Stopka"/>
          <w:jc w:val="right"/>
        </w:pPr>
        <w:fldSimple w:instr=" PAGE   \* MERGEFORMAT ">
          <w:r w:rsidR="0059359F">
            <w:rPr>
              <w:noProof/>
            </w:rPr>
            <w:t>1</w:t>
          </w:r>
        </w:fldSimple>
      </w:p>
    </w:sdtContent>
  </w:sdt>
  <w:p w:rsidR="00057A4F" w:rsidRDefault="00057A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BD" w:rsidRDefault="00FE0CBD" w:rsidP="00FE0CBD">
      <w:r>
        <w:separator/>
      </w:r>
    </w:p>
  </w:footnote>
  <w:footnote w:type="continuationSeparator" w:id="0">
    <w:p w:rsidR="00FE0CBD" w:rsidRDefault="00FE0CBD" w:rsidP="00FE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BD" w:rsidRPr="00196812" w:rsidRDefault="00FE0CBD" w:rsidP="00FE0CBD">
    <w:pPr>
      <w:pStyle w:val="Nagwek"/>
      <w:jc w:val="center"/>
    </w:pPr>
    <w:r w:rsidRPr="00FE0CBD">
      <w:rPr>
        <w:noProof/>
      </w:rPr>
      <w:drawing>
        <wp:inline distT="0" distB="0" distL="0" distR="0">
          <wp:extent cx="1287145" cy="514985"/>
          <wp:effectExtent l="19050" t="0" r="825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>
      <w:tab/>
    </w:r>
    <w:r>
      <w:tab/>
      <w:t xml:space="preserve">                          </w:t>
    </w:r>
    <w:r>
      <w:rPr>
        <w:noProof/>
      </w:rPr>
      <w:drawing>
        <wp:inline distT="0" distB="0" distL="0" distR="0">
          <wp:extent cx="1361440" cy="50101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CBD" w:rsidRDefault="00FE0CBD" w:rsidP="00FE0CBD">
    <w:pPr>
      <w:pStyle w:val="Nagwek"/>
      <w:tabs>
        <w:tab w:val="clear" w:pos="4536"/>
        <w:tab w:val="clear" w:pos="9072"/>
        <w:tab w:val="left" w:pos="11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F3E"/>
    <w:multiLevelType w:val="hybridMultilevel"/>
    <w:tmpl w:val="99B428C8"/>
    <w:lvl w:ilvl="0" w:tplc="ABCC203E">
      <w:start w:val="1"/>
      <w:numFmt w:val="bullet"/>
      <w:lvlText w:val="-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6C81C44"/>
    <w:multiLevelType w:val="hybridMultilevel"/>
    <w:tmpl w:val="2326F23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87E25"/>
    <w:multiLevelType w:val="hybridMultilevel"/>
    <w:tmpl w:val="4F781E6A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4">
    <w:nsid w:val="27897794"/>
    <w:multiLevelType w:val="hybridMultilevel"/>
    <w:tmpl w:val="1EA26E5A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">
    <w:nsid w:val="30527F99"/>
    <w:multiLevelType w:val="hybridMultilevel"/>
    <w:tmpl w:val="D52ECB40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2283E"/>
    <w:multiLevelType w:val="hybridMultilevel"/>
    <w:tmpl w:val="9E72F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8">
    <w:nsid w:val="36C14F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3D180FE7"/>
    <w:multiLevelType w:val="hybridMultilevel"/>
    <w:tmpl w:val="9E6C2472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>
    <w:nsid w:val="405F43C2"/>
    <w:multiLevelType w:val="hybridMultilevel"/>
    <w:tmpl w:val="1CF40C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17D0F20"/>
    <w:multiLevelType w:val="hybridMultilevel"/>
    <w:tmpl w:val="E070A990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5">
    <w:nsid w:val="46A027F8"/>
    <w:multiLevelType w:val="hybridMultilevel"/>
    <w:tmpl w:val="FA4A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E4D59"/>
    <w:multiLevelType w:val="multilevel"/>
    <w:tmpl w:val="2ED29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3.%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2317D1"/>
    <w:multiLevelType w:val="hybridMultilevel"/>
    <w:tmpl w:val="B2EEEBE6"/>
    <w:lvl w:ilvl="0" w:tplc="E8C8E1F8">
      <w:start w:val="1"/>
      <w:numFmt w:val="lowerLetter"/>
      <w:lvlText w:val="%1)"/>
      <w:lvlJc w:val="left"/>
      <w:pPr>
        <w:ind w:left="41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6257E7"/>
    <w:multiLevelType w:val="hybridMultilevel"/>
    <w:tmpl w:val="1772D72A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9">
    <w:nsid w:val="4AE57832"/>
    <w:multiLevelType w:val="hybridMultilevel"/>
    <w:tmpl w:val="F10AC64C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E040D"/>
    <w:multiLevelType w:val="hybridMultilevel"/>
    <w:tmpl w:val="30F0AF8E"/>
    <w:lvl w:ilvl="0" w:tplc="ABCC203E">
      <w:start w:val="1"/>
      <w:numFmt w:val="bullet"/>
      <w:lvlText w:val="-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4CD26B70"/>
    <w:multiLevelType w:val="multilevel"/>
    <w:tmpl w:val="843EDD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tabs>
          <w:tab w:val="num" w:pos="141"/>
        </w:tabs>
        <w:ind w:left="57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DA57FA1"/>
    <w:multiLevelType w:val="multilevel"/>
    <w:tmpl w:val="BDEA3C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EF673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5">
    <w:nsid w:val="502017F9"/>
    <w:multiLevelType w:val="hybridMultilevel"/>
    <w:tmpl w:val="A4807176"/>
    <w:lvl w:ilvl="0" w:tplc="EDD812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33851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126FD"/>
    <w:multiLevelType w:val="hybridMultilevel"/>
    <w:tmpl w:val="F24AA174"/>
    <w:lvl w:ilvl="0" w:tplc="99B64F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68F6"/>
    <w:multiLevelType w:val="hybridMultilevel"/>
    <w:tmpl w:val="C16275B0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0414EB"/>
    <w:multiLevelType w:val="multilevel"/>
    <w:tmpl w:val="1D72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C46F7B"/>
    <w:multiLevelType w:val="hybridMultilevel"/>
    <w:tmpl w:val="57D27B94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37DB8"/>
    <w:multiLevelType w:val="hybridMultilevel"/>
    <w:tmpl w:val="A322D846"/>
    <w:lvl w:ilvl="0" w:tplc="9EC0C6BA">
      <w:start w:val="1"/>
      <w:numFmt w:val="bullet"/>
      <w:lvlText w:val="-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2">
    <w:nsid w:val="658C6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6BBE23F6"/>
    <w:multiLevelType w:val="hybridMultilevel"/>
    <w:tmpl w:val="AC28ED6A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CF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3A3407"/>
    <w:multiLevelType w:val="hybridMultilevel"/>
    <w:tmpl w:val="72D6E6B2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4399E"/>
    <w:multiLevelType w:val="multilevel"/>
    <w:tmpl w:val="BDEA3C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8">
    <w:nsid w:val="7EFC5DBE"/>
    <w:multiLevelType w:val="hybridMultilevel"/>
    <w:tmpl w:val="27844166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2B56E5"/>
    <w:multiLevelType w:val="hybridMultilevel"/>
    <w:tmpl w:val="8CD08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35"/>
  </w:num>
  <w:num w:numId="5">
    <w:abstractNumId w:val="28"/>
  </w:num>
  <w:num w:numId="6">
    <w:abstractNumId w:val="22"/>
  </w:num>
  <w:num w:numId="7">
    <w:abstractNumId w:val="39"/>
  </w:num>
  <w:num w:numId="8">
    <w:abstractNumId w:val="17"/>
  </w:num>
  <w:num w:numId="9">
    <w:abstractNumId w:val="33"/>
  </w:num>
  <w:num w:numId="10">
    <w:abstractNumId w:val="19"/>
  </w:num>
  <w:num w:numId="11">
    <w:abstractNumId w:val="14"/>
  </w:num>
  <w:num w:numId="12">
    <w:abstractNumId w:val="24"/>
  </w:num>
  <w:num w:numId="13">
    <w:abstractNumId w:val="31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4"/>
  </w:num>
  <w:num w:numId="19">
    <w:abstractNumId w:val="1"/>
  </w:num>
  <w:num w:numId="20">
    <w:abstractNumId w:val="30"/>
  </w:num>
  <w:num w:numId="21">
    <w:abstractNumId w:val="10"/>
  </w:num>
  <w:num w:numId="22">
    <w:abstractNumId w:val="3"/>
  </w:num>
  <w:num w:numId="23">
    <w:abstractNumId w:val="0"/>
  </w:num>
  <w:num w:numId="24">
    <w:abstractNumId w:val="20"/>
  </w:num>
  <w:num w:numId="25">
    <w:abstractNumId w:val="11"/>
  </w:num>
  <w:num w:numId="26">
    <w:abstractNumId w:val="27"/>
  </w:num>
  <w:num w:numId="27">
    <w:abstractNumId w:val="16"/>
  </w:num>
  <w:num w:numId="28">
    <w:abstractNumId w:val="37"/>
  </w:num>
  <w:num w:numId="29">
    <w:abstractNumId w:val="8"/>
  </w:num>
  <w:num w:numId="30">
    <w:abstractNumId w:val="15"/>
  </w:num>
  <w:num w:numId="31">
    <w:abstractNumId w:val="12"/>
  </w:num>
  <w:num w:numId="32">
    <w:abstractNumId w:val="6"/>
  </w:num>
  <w:num w:numId="33">
    <w:abstractNumId w:val="32"/>
  </w:num>
  <w:num w:numId="34">
    <w:abstractNumId w:val="23"/>
  </w:num>
  <w:num w:numId="35">
    <w:abstractNumId w:val="21"/>
  </w:num>
  <w:num w:numId="36">
    <w:abstractNumId w:val="26"/>
  </w:num>
  <w:num w:numId="37">
    <w:abstractNumId w:val="36"/>
  </w:num>
  <w:num w:numId="38">
    <w:abstractNumId w:val="38"/>
  </w:num>
  <w:num w:numId="39">
    <w:abstractNumId w:val="3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BD"/>
    <w:rsid w:val="00051502"/>
    <w:rsid w:val="00057A4F"/>
    <w:rsid w:val="000D0B5B"/>
    <w:rsid w:val="00134564"/>
    <w:rsid w:val="001A761F"/>
    <w:rsid w:val="001D0BDD"/>
    <w:rsid w:val="001D15F5"/>
    <w:rsid w:val="00213878"/>
    <w:rsid w:val="0025777F"/>
    <w:rsid w:val="002B0A61"/>
    <w:rsid w:val="002C5540"/>
    <w:rsid w:val="002D70DE"/>
    <w:rsid w:val="00323F9D"/>
    <w:rsid w:val="003F1DAC"/>
    <w:rsid w:val="00416632"/>
    <w:rsid w:val="004574A8"/>
    <w:rsid w:val="00486CE0"/>
    <w:rsid w:val="0059359F"/>
    <w:rsid w:val="005B49E8"/>
    <w:rsid w:val="00626CCD"/>
    <w:rsid w:val="006A1E6B"/>
    <w:rsid w:val="0081649F"/>
    <w:rsid w:val="00851C1E"/>
    <w:rsid w:val="008677FF"/>
    <w:rsid w:val="009747E1"/>
    <w:rsid w:val="009D1B25"/>
    <w:rsid w:val="00A36A95"/>
    <w:rsid w:val="00A80BF0"/>
    <w:rsid w:val="00B11CFA"/>
    <w:rsid w:val="00B16659"/>
    <w:rsid w:val="00BD4B46"/>
    <w:rsid w:val="00C43730"/>
    <w:rsid w:val="00C75FBA"/>
    <w:rsid w:val="00CB3FA7"/>
    <w:rsid w:val="00D861AC"/>
    <w:rsid w:val="00D913AC"/>
    <w:rsid w:val="00E030D9"/>
    <w:rsid w:val="00E0405D"/>
    <w:rsid w:val="00E864FB"/>
    <w:rsid w:val="00F35F6B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C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CBD"/>
    <w:pPr>
      <w:keepNext/>
      <w:suppressAutoHyphens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E0C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0CBD"/>
    <w:pPr>
      <w:keepNext/>
      <w:jc w:val="center"/>
      <w:outlineLvl w:val="3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0C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E0C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E0CB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E0CB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E0CBD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E0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0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0CB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0C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0C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E0CBD"/>
    <w:pPr>
      <w:widowControl w:val="0"/>
      <w:autoSpaceDE w:val="0"/>
      <w:autoSpaceDN w:val="0"/>
      <w:adjustRightInd w:val="0"/>
      <w:spacing w:line="360" w:lineRule="auto"/>
      <w:ind w:left="283" w:hanging="283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FE0CBD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22">
    <w:name w:val="Font Style22"/>
    <w:rsid w:val="00FE0CBD"/>
    <w:rPr>
      <w:rFonts w:ascii="Arial Narrow" w:hAnsi="Arial Narrow" w:cs="Arial Narrow"/>
      <w:b/>
      <w:bCs/>
      <w:sz w:val="22"/>
      <w:szCs w:val="22"/>
    </w:rPr>
  </w:style>
  <w:style w:type="paragraph" w:customStyle="1" w:styleId="BodyText21">
    <w:name w:val="Body Text 21"/>
    <w:basedOn w:val="Normalny"/>
    <w:rsid w:val="00FE0CBD"/>
    <w:pPr>
      <w:ind w:left="1418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FE0CBD"/>
  </w:style>
  <w:style w:type="character" w:customStyle="1" w:styleId="TekstprzypisukocowegoZnak">
    <w:name w:val="Tekst przypisu końcowego Znak"/>
    <w:basedOn w:val="Domylnaczcionkaakapitu"/>
    <w:link w:val="Tekstprzypisukocowego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FE0C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FE0CBD"/>
    <w:pPr>
      <w:widowControl w:val="0"/>
      <w:autoSpaceDE w:val="0"/>
      <w:autoSpaceDN w:val="0"/>
      <w:adjustRightInd w:val="0"/>
      <w:spacing w:line="410" w:lineRule="exact"/>
    </w:pPr>
    <w:rPr>
      <w:rFonts w:ascii="Arial Narrow" w:eastAsia="Calibri" w:hAnsi="Arial Narrow"/>
      <w:sz w:val="24"/>
      <w:szCs w:val="24"/>
    </w:rPr>
  </w:style>
  <w:style w:type="paragraph" w:customStyle="1" w:styleId="listaZ4">
    <w:name w:val="listaZ4"/>
    <w:basedOn w:val="Normalny"/>
    <w:rsid w:val="00FE0CBD"/>
    <w:pPr>
      <w:tabs>
        <w:tab w:val="left" w:pos="426"/>
        <w:tab w:val="num" w:pos="1440"/>
      </w:tabs>
      <w:ind w:hanging="720"/>
    </w:pPr>
    <w:rPr>
      <w:smallCaps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0C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0C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7">
    <w:name w:val="Font Style37"/>
    <w:rsid w:val="00FE0CB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E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0C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0CBD"/>
    <w:pPr>
      <w:ind w:left="708"/>
    </w:pPr>
  </w:style>
  <w:style w:type="paragraph" w:customStyle="1" w:styleId="Style9">
    <w:name w:val="Style9"/>
    <w:basedOn w:val="Normalny"/>
    <w:rsid w:val="00FE0CBD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E0CBD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0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1627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2018-10-01T12:29:00Z</dcterms:created>
  <dcterms:modified xsi:type="dcterms:W3CDTF">2018-11-16T12:16:00Z</dcterms:modified>
</cp:coreProperties>
</file>