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17D" w:rsidRPr="00A6317D" w:rsidRDefault="00A6317D" w:rsidP="00A6317D">
      <w:pPr>
        <w:jc w:val="center"/>
        <w:rPr>
          <w:b/>
        </w:rPr>
      </w:pPr>
      <w:r w:rsidRPr="00A6317D">
        <w:rPr>
          <w:b/>
        </w:rPr>
        <w:t xml:space="preserve">Załącznik nr 2 B do SWZ/Załącznik nr 1 do umowy – </w:t>
      </w:r>
    </w:p>
    <w:p w:rsidR="00A6317D" w:rsidRDefault="00A6317D" w:rsidP="00A6317D">
      <w:pPr>
        <w:jc w:val="center"/>
        <w:rPr>
          <w:b/>
        </w:rPr>
      </w:pPr>
      <w:r w:rsidRPr="00A6317D">
        <w:rPr>
          <w:b/>
        </w:rPr>
        <w:t>Szczegółowy opis przedmiotu zamówienia dla części nr 2</w:t>
      </w:r>
    </w:p>
    <w:p w:rsidR="00A6317D" w:rsidRPr="00A6317D" w:rsidRDefault="00A6317D" w:rsidP="00A6317D">
      <w:pPr>
        <w:jc w:val="center"/>
        <w:rPr>
          <w:b/>
          <w:i/>
        </w:rPr>
      </w:pPr>
      <w:r w:rsidRPr="00A6317D">
        <w:rPr>
          <w:b/>
          <w:i/>
        </w:rPr>
        <w:t>(po modyfikacji z dnia 01.04.2021 r.)</w:t>
      </w:r>
    </w:p>
    <w:p w:rsidR="00A220A1" w:rsidRDefault="00A220A1">
      <w:pPr>
        <w:jc w:val="center"/>
      </w:pPr>
      <w:bookmarkStart w:id="0" w:name="_GoBack"/>
      <w:bookmarkEnd w:id="0"/>
    </w:p>
    <w:p w:rsidR="00A6317D" w:rsidRDefault="00A6317D">
      <w:pPr>
        <w:jc w:val="center"/>
      </w:pPr>
    </w:p>
    <w:p w:rsidR="00A6317D" w:rsidRDefault="00A6317D">
      <w:pPr>
        <w:jc w:val="center"/>
      </w:pPr>
    </w:p>
    <w:p w:rsidR="00A220A1" w:rsidRDefault="000105D9">
      <w:pPr>
        <w:jc w:val="both"/>
      </w:pPr>
      <w:r>
        <w:t>Zamawiający informuje, że</w:t>
      </w:r>
      <w:r>
        <w:rPr>
          <w:b/>
        </w:rPr>
        <w:t xml:space="preserve"> </w:t>
      </w:r>
      <w:r>
        <w:t xml:space="preserve">przedmiot zamówienia jest  współfinansowany ze środków Europejskiego Funduszu Społecznego w ramach Regionalnego Programu Operacyjnego Województwa Małopolskiego na lata 2014-2020 (RPO WM), Działanie 10.2 Utworzenie Kształcenia zawodowego, Poddziałanie 10.2.2 Kształcenie zawodowe uczniów - SPR, projekt </w:t>
      </w:r>
      <w:r>
        <w:rPr>
          <w:b/>
        </w:rPr>
        <w:t>„Rozwój Centrum Kompetencji Zawodowych w branży turystyczno-gastronomicznej              w  powiecie nowotarskim”.</w:t>
      </w:r>
    </w:p>
    <w:p w:rsidR="00A220A1" w:rsidRDefault="00A220A1">
      <w:pPr>
        <w:jc w:val="center"/>
      </w:pPr>
    </w:p>
    <w:p w:rsidR="00A220A1" w:rsidRDefault="000105D9">
      <w:pPr>
        <w:jc w:val="both"/>
      </w:pPr>
      <w:r>
        <w:t xml:space="preserve">Przedmiotem zamówienia jest zorganizowanie i przeprowadzenie w okresie </w:t>
      </w:r>
      <w:r w:rsidR="00766200" w:rsidRPr="00766200">
        <w:rPr>
          <w:b/>
        </w:rPr>
        <w:t>do 6 miesięcy od daty podpisania umowy</w:t>
      </w:r>
      <w:r>
        <w:t xml:space="preserve"> </w:t>
      </w:r>
      <w:bookmarkStart w:id="1" w:name="__DdeLink__812_91292486"/>
      <w:r>
        <w:rPr>
          <w:b/>
          <w:lang w:eastAsia="en-US"/>
        </w:rPr>
        <w:t>kursu operatora wózków jezdniowych z napędem silnikowym z</w:t>
      </w:r>
      <w:r w:rsidR="00766200">
        <w:rPr>
          <w:b/>
          <w:lang w:eastAsia="en-US"/>
        </w:rPr>
        <w:t> </w:t>
      </w:r>
      <w:r>
        <w:rPr>
          <w:b/>
          <w:lang w:eastAsia="en-US"/>
        </w:rPr>
        <w:t>wymianą butli gazowych w wózkach napędzanych gazem</w:t>
      </w:r>
      <w:bookmarkEnd w:id="1"/>
      <w:r>
        <w:rPr>
          <w:b/>
          <w:lang w:eastAsia="en-US"/>
        </w:rPr>
        <w:t xml:space="preserve"> (w okresie realizacji umowy każdy </w:t>
      </w:r>
      <w:r>
        <w:rPr>
          <w:lang w:eastAsia="en-US"/>
        </w:rPr>
        <w:t xml:space="preserve"> </w:t>
      </w:r>
      <w:r>
        <w:rPr>
          <w:b/>
          <w:lang w:eastAsia="en-US"/>
        </w:rPr>
        <w:t xml:space="preserve">uczestnik kursu przystąpi do egzaminu </w:t>
      </w:r>
      <w:r w:rsidRPr="000F5B7D">
        <w:rPr>
          <w:b/>
          <w:lang w:eastAsia="en-US"/>
        </w:rPr>
        <w:t>państwowego Urzęd</w:t>
      </w:r>
      <w:r w:rsidR="006C766E" w:rsidRPr="000F5B7D">
        <w:rPr>
          <w:b/>
          <w:lang w:eastAsia="en-US"/>
        </w:rPr>
        <w:t>u</w:t>
      </w:r>
      <w:r w:rsidRPr="000F5B7D">
        <w:rPr>
          <w:b/>
          <w:lang w:eastAsia="en-US"/>
        </w:rPr>
        <w:t xml:space="preserve"> Dozoru Technicznego) </w:t>
      </w:r>
      <w:r w:rsidRPr="000F5B7D">
        <w:t>dla jednej ma</w:t>
      </w:r>
      <w:r w:rsidR="00A6512A">
        <w:t>ksymalnie 5</w:t>
      </w:r>
      <w:r w:rsidRPr="000F5B7D">
        <w:t>-osobowej</w:t>
      </w:r>
      <w:r>
        <w:t xml:space="preserve"> grupy uczniów zakwalifikowanych na kurs przez Komisję Rekrutacyjną powołaną w Zespole </w:t>
      </w:r>
      <w:r w:rsidR="005A4C52">
        <w:t>Szkół im. Bohaterów Westerplatte w Jabłonce</w:t>
      </w:r>
      <w:r>
        <w:t xml:space="preserve"> (zwanym dalej Z</w:t>
      </w:r>
      <w:r w:rsidR="005A4C52">
        <w:t>SJ</w:t>
      </w:r>
      <w:r>
        <w:t>).</w:t>
      </w:r>
    </w:p>
    <w:p w:rsidR="00B34171" w:rsidRDefault="00B34171">
      <w:pPr>
        <w:jc w:val="both"/>
      </w:pPr>
    </w:p>
    <w:p w:rsidR="0064630F" w:rsidRPr="0064630F" w:rsidRDefault="0064630F" w:rsidP="0064630F">
      <w:pPr>
        <w:jc w:val="both"/>
        <w:rPr>
          <w:b/>
        </w:rPr>
      </w:pPr>
      <w:r w:rsidRPr="0064630F">
        <w:rPr>
          <w:b/>
        </w:rPr>
        <w:t>Kod i nazwa zamówienia według Wspólnego Słownika Zamówienia (CPV):</w:t>
      </w:r>
    </w:p>
    <w:p w:rsidR="0064630F" w:rsidRDefault="0064630F" w:rsidP="0064630F">
      <w:pPr>
        <w:jc w:val="both"/>
      </w:pPr>
      <w:r>
        <w:t>80000000-4 Usługi edukacyjne i szkoleniowe</w:t>
      </w:r>
    </w:p>
    <w:p w:rsidR="0064630F" w:rsidRDefault="0064630F" w:rsidP="0064630F">
      <w:pPr>
        <w:jc w:val="both"/>
      </w:pPr>
      <w:r>
        <w:t>80500000-9 Usługi szkoleniowe</w:t>
      </w:r>
    </w:p>
    <w:p w:rsidR="00A220A1" w:rsidRDefault="0064630F" w:rsidP="0064630F">
      <w:pPr>
        <w:jc w:val="both"/>
      </w:pPr>
      <w:r>
        <w:t>80530000-8 Usługi szkolenia zawodowego</w:t>
      </w:r>
    </w:p>
    <w:p w:rsidR="0064630F" w:rsidRDefault="0064630F">
      <w:pPr>
        <w:jc w:val="both"/>
        <w:rPr>
          <w:b/>
        </w:rPr>
      </w:pPr>
    </w:p>
    <w:p w:rsidR="00A220A1" w:rsidRDefault="000105D9">
      <w:pPr>
        <w:jc w:val="both"/>
      </w:pPr>
      <w:r>
        <w:rPr>
          <w:b/>
        </w:rPr>
        <w:t>Cel kursu:</w:t>
      </w:r>
      <w:r>
        <w:t xml:space="preserve"> </w:t>
      </w:r>
    </w:p>
    <w:p w:rsidR="00A220A1" w:rsidRDefault="00890A18">
      <w:pPr>
        <w:jc w:val="both"/>
      </w:pPr>
      <w:r w:rsidRPr="00890A18">
        <w:t>Nabycie umiejętności oraz uprawnień do kierowania wózkami jezdniowymi; wyposażenie uczestników w kwalifikacje dające zgodnie z Rozporządzeniem Ministra Przedsiębiorczości i Technologii z dnia 21 maja 2019 r. w sprawie sposobu i trybu sprawdzania kwalifikacji wymaganych przy obsłudze i konserwacji urządzeń technicznych oraz sposobu i trybu przedłużania okresu ważności zaświadczeń kwalifikacyjnych (Dz.U. 2019 poz. 1008) uprawnienia do obsługi wózka jezdniowego z napędem silnikowym z wymianą butli gazowych w wózkach napędzanych gazem na okres 10 lat.</w:t>
      </w:r>
      <w:r w:rsidR="000105D9">
        <w:t xml:space="preserve"> </w:t>
      </w:r>
    </w:p>
    <w:p w:rsidR="00A220A1" w:rsidRDefault="00A220A1">
      <w:pPr>
        <w:jc w:val="both"/>
        <w:rPr>
          <w:b/>
        </w:rPr>
      </w:pPr>
    </w:p>
    <w:p w:rsidR="00A220A1" w:rsidRDefault="000105D9">
      <w:pPr>
        <w:jc w:val="both"/>
        <w:rPr>
          <w:u w:val="single"/>
        </w:rPr>
      </w:pPr>
      <w:r>
        <w:rPr>
          <w:b/>
        </w:rPr>
        <w:t>Kwalifikacja</w:t>
      </w:r>
      <w:r>
        <w:t xml:space="preserve"> to zestaw efektów uczenia się, których osiągnięcie zostało formalnie potwierdzone przez upoważnioną do tego instytucję, zgodnie z ustalonymi standardami. Nadanie kwalifikacji następuje w wyniku </w:t>
      </w:r>
      <w:r>
        <w:rPr>
          <w:u w:val="single"/>
        </w:rPr>
        <w:t>walidacji</w:t>
      </w:r>
      <w:r>
        <w:t xml:space="preserve"> i </w:t>
      </w:r>
      <w:r>
        <w:rPr>
          <w:u w:val="single"/>
        </w:rPr>
        <w:t>certyfikacji.</w:t>
      </w:r>
    </w:p>
    <w:p w:rsidR="00A220A1" w:rsidRDefault="00A220A1">
      <w:pPr>
        <w:jc w:val="both"/>
        <w:rPr>
          <w:u w:val="single"/>
        </w:rPr>
      </w:pPr>
    </w:p>
    <w:p w:rsidR="00A220A1" w:rsidRDefault="000105D9">
      <w:pPr>
        <w:jc w:val="both"/>
        <w:rPr>
          <w:b/>
        </w:rPr>
      </w:pPr>
      <w:r>
        <w:rPr>
          <w:b/>
          <w:u w:val="single"/>
        </w:rPr>
        <w:t>Wykonawca powinien zapewnić rozdzielność procesu kształcenia i walidacji</w:t>
      </w:r>
      <w:r>
        <w:rPr>
          <w:b/>
        </w:rPr>
        <w:t>.</w:t>
      </w:r>
      <w:r>
        <w:rPr>
          <w:b/>
        </w:rPr>
        <w:br/>
      </w:r>
    </w:p>
    <w:p w:rsidR="00A220A1" w:rsidRDefault="000105D9">
      <w:pPr>
        <w:jc w:val="both"/>
      </w:pPr>
      <w:r>
        <w:rPr>
          <w:b/>
        </w:rPr>
        <w:t xml:space="preserve">Walidacja </w:t>
      </w:r>
      <w:r>
        <w:t>to wieloetapowy</w:t>
      </w:r>
      <w:r>
        <w:rPr>
          <w:b/>
        </w:rPr>
        <w:t xml:space="preserve"> </w:t>
      </w:r>
      <w:r>
        <w:t>proces sprawdzania, czy</w:t>
      </w:r>
      <w:r>
        <w:rPr>
          <w:b/>
        </w:rPr>
        <w:t xml:space="preserve"> </w:t>
      </w:r>
      <w:r>
        <w:t xml:space="preserve">efekty uczenia się wymagane dla danej kwalifikacji zostały osiągnięte. Walidacja poprzedza certyfikowanie. Walidacja obejmuje identyfikację i dokumentację posiadanych efektów uczenia się oraz ich weryfikację </w:t>
      </w:r>
      <w:r>
        <w:br/>
        <w:t>w odniesieniu do wymagań określonych dla kwalifikacji. Walidacja powinna być prowadzone w sposób trafny i rzetelny. Walidację wieńczy podjęcie i wydanie decyzji, jakie efekty uczenia się można potwierdzić, jakie zaś nie.</w:t>
      </w:r>
    </w:p>
    <w:p w:rsidR="00A220A1" w:rsidRDefault="00A220A1">
      <w:pPr>
        <w:jc w:val="both"/>
      </w:pPr>
    </w:p>
    <w:p w:rsidR="00A220A1" w:rsidRDefault="000105D9">
      <w:pPr>
        <w:jc w:val="both"/>
      </w:pPr>
      <w:r>
        <w:rPr>
          <w:b/>
        </w:rPr>
        <w:t>Certyfikacja</w:t>
      </w:r>
      <w:r>
        <w:t xml:space="preserve"> to procedura, w wyniku której osoba ucząca się otrzymuje od upoważnionej instytucji formalny dokument stwierdzający, że osiągnęła określoną kwalifikację. </w:t>
      </w:r>
      <w:r>
        <w:lastRenderedPageBreak/>
        <w:t xml:space="preserve">Certyfikowanie następuje po walidacji, w wyniku wydania pozytywnej decyzji stwierdzającej, że wszystkie efekty uczenia się wymagane dla danej kwalifikacji zostały osiągnięte, certyfikaty i inne dokumenty potwierdzające uzyskanie kwalifikacji powinny być rozpoznawalne </w:t>
      </w:r>
      <w:r>
        <w:br/>
        <w:t xml:space="preserve">i uznawane w danym sektorze lub branży. </w:t>
      </w:r>
    </w:p>
    <w:p w:rsidR="00A220A1" w:rsidRDefault="00A220A1">
      <w:pPr>
        <w:jc w:val="both"/>
      </w:pPr>
    </w:p>
    <w:p w:rsidR="00A220A1" w:rsidRDefault="000105D9">
      <w:pPr>
        <w:jc w:val="both"/>
      </w:pPr>
      <w:r>
        <w:t>Opis efektów uczenia się,  jakie uzyska uczestnik po ukończeniu kursu z uwzględnieniem:</w:t>
      </w:r>
    </w:p>
    <w:p w:rsidR="00A220A1" w:rsidRDefault="00A220A1">
      <w:pPr>
        <w:jc w:val="both"/>
        <w:rPr>
          <w:b/>
        </w:rPr>
      </w:pPr>
    </w:p>
    <w:p w:rsidR="00A220A1" w:rsidRDefault="000105D9">
      <w:pPr>
        <w:jc w:val="both"/>
        <w:rPr>
          <w:b/>
        </w:rPr>
      </w:pPr>
      <w:r>
        <w:rPr>
          <w:b/>
        </w:rPr>
        <w:t>Wiedzy:</w:t>
      </w:r>
    </w:p>
    <w:p w:rsidR="00A220A1" w:rsidRPr="005D6889" w:rsidRDefault="000105D9">
      <w:pPr>
        <w:jc w:val="both"/>
      </w:pPr>
      <w:r w:rsidRPr="005D6889">
        <w:t>Uczestnik szkoleni zna:</w:t>
      </w:r>
    </w:p>
    <w:p w:rsidR="000105D9" w:rsidRPr="005D6889" w:rsidRDefault="000105D9">
      <w:pPr>
        <w:jc w:val="both"/>
      </w:pPr>
      <w:r w:rsidRPr="005D6889">
        <w:t>-</w:t>
      </w:r>
      <w:r w:rsidR="000F5B7D" w:rsidRPr="005D6889">
        <w:t xml:space="preserve"> </w:t>
      </w:r>
      <w:r w:rsidRPr="005D6889">
        <w:t>Przepisy ogólne i dokumentację techniczną,</w:t>
      </w:r>
    </w:p>
    <w:p w:rsidR="00A220A1" w:rsidRPr="005D6889" w:rsidRDefault="000105D9">
      <w:pPr>
        <w:suppressAutoHyphens w:val="0"/>
        <w:rPr>
          <w:lang w:eastAsia="pl-PL"/>
        </w:rPr>
      </w:pPr>
      <w:r w:rsidRPr="005D6889">
        <w:rPr>
          <w:lang w:eastAsia="pl-PL"/>
        </w:rPr>
        <w:t>- Typy stosowanych wózków jezdniowych,</w:t>
      </w:r>
    </w:p>
    <w:p w:rsidR="00A220A1" w:rsidRPr="005D6889" w:rsidRDefault="000105D9">
      <w:pPr>
        <w:suppressAutoHyphens w:val="0"/>
        <w:rPr>
          <w:lang w:eastAsia="pl-PL"/>
        </w:rPr>
      </w:pPr>
      <w:r w:rsidRPr="005D6889">
        <w:rPr>
          <w:lang w:eastAsia="pl-PL"/>
        </w:rPr>
        <w:t>- Budowę wózków jezdniowych,</w:t>
      </w:r>
    </w:p>
    <w:p w:rsidR="00A220A1" w:rsidRPr="005D6889" w:rsidRDefault="000F5B7D" w:rsidP="000F5B7D">
      <w:pPr>
        <w:suppressAutoHyphens w:val="0"/>
        <w:ind w:left="142" w:hanging="142"/>
        <w:rPr>
          <w:lang w:eastAsia="pl-PL"/>
        </w:rPr>
      </w:pPr>
      <w:r w:rsidRPr="005D6889">
        <w:rPr>
          <w:lang w:eastAsia="pl-PL"/>
        </w:rPr>
        <w:t xml:space="preserve">- </w:t>
      </w:r>
      <w:r w:rsidR="000105D9" w:rsidRPr="005D6889">
        <w:rPr>
          <w:lang w:eastAsia="pl-PL"/>
        </w:rPr>
        <w:t xml:space="preserve">Obowiązki i czynności operatora przy obsłudze wózków </w:t>
      </w:r>
      <w:r w:rsidR="00837986" w:rsidRPr="005D6889">
        <w:rPr>
          <w:lang w:eastAsia="pl-PL"/>
        </w:rPr>
        <w:t>,</w:t>
      </w:r>
    </w:p>
    <w:p w:rsidR="000105D9" w:rsidRPr="005D6889" w:rsidRDefault="000105D9">
      <w:pPr>
        <w:suppressAutoHyphens w:val="0"/>
        <w:rPr>
          <w:lang w:eastAsia="pl-PL"/>
        </w:rPr>
      </w:pPr>
      <w:r w:rsidRPr="005D6889">
        <w:rPr>
          <w:lang w:eastAsia="pl-PL"/>
        </w:rPr>
        <w:t>-</w:t>
      </w:r>
      <w:r w:rsidR="000F5B7D" w:rsidRPr="005D6889">
        <w:rPr>
          <w:lang w:eastAsia="pl-PL"/>
        </w:rPr>
        <w:t xml:space="preserve"> </w:t>
      </w:r>
      <w:r w:rsidRPr="005D6889">
        <w:rPr>
          <w:lang w:eastAsia="pl-PL"/>
        </w:rPr>
        <w:t>Podstawy ładkunkoznastwa,</w:t>
      </w:r>
    </w:p>
    <w:p w:rsidR="000105D9" w:rsidRPr="005D6889" w:rsidRDefault="000105D9">
      <w:pPr>
        <w:suppressAutoHyphens w:val="0"/>
        <w:rPr>
          <w:lang w:eastAsia="pl-PL"/>
        </w:rPr>
      </w:pPr>
      <w:r w:rsidRPr="005D6889">
        <w:rPr>
          <w:lang w:eastAsia="pl-PL"/>
        </w:rPr>
        <w:t>-</w:t>
      </w:r>
      <w:r w:rsidR="000F5B7D" w:rsidRPr="005D6889">
        <w:rPr>
          <w:lang w:eastAsia="pl-PL"/>
        </w:rPr>
        <w:t xml:space="preserve"> </w:t>
      </w:r>
      <w:r w:rsidRPr="005D6889">
        <w:rPr>
          <w:lang w:eastAsia="pl-PL"/>
        </w:rPr>
        <w:t>Przepisy BHP i ppoż. w pracy operatora wózka jezdniowego,</w:t>
      </w:r>
    </w:p>
    <w:p w:rsidR="00A220A1" w:rsidRPr="005D6889" w:rsidRDefault="000105D9" w:rsidP="000105D9">
      <w:pPr>
        <w:suppressAutoHyphens w:val="0"/>
        <w:rPr>
          <w:lang w:eastAsia="pl-PL"/>
        </w:rPr>
      </w:pPr>
      <w:r w:rsidRPr="005D6889">
        <w:rPr>
          <w:lang w:eastAsia="pl-PL"/>
        </w:rPr>
        <w:t>-</w:t>
      </w:r>
      <w:r w:rsidR="000F5B7D" w:rsidRPr="005D6889">
        <w:rPr>
          <w:lang w:eastAsia="pl-PL"/>
        </w:rPr>
        <w:t xml:space="preserve"> </w:t>
      </w:r>
      <w:r w:rsidRPr="005D6889">
        <w:rPr>
          <w:lang w:eastAsia="pl-PL"/>
        </w:rPr>
        <w:t>Wiadomości o dozorze technicznym.</w:t>
      </w:r>
    </w:p>
    <w:p w:rsidR="000F5B7D" w:rsidRPr="005D6889" w:rsidRDefault="000F5B7D" w:rsidP="000105D9">
      <w:pPr>
        <w:suppressAutoHyphens w:val="0"/>
      </w:pPr>
    </w:p>
    <w:p w:rsidR="00A220A1" w:rsidRPr="005D6889" w:rsidRDefault="000105D9">
      <w:pPr>
        <w:tabs>
          <w:tab w:val="left" w:pos="3795"/>
        </w:tabs>
        <w:jc w:val="both"/>
        <w:rPr>
          <w:b/>
        </w:rPr>
      </w:pPr>
      <w:r w:rsidRPr="005D6889">
        <w:rPr>
          <w:b/>
        </w:rPr>
        <w:t>Umiejętności:</w:t>
      </w:r>
    </w:p>
    <w:p w:rsidR="00A220A1" w:rsidRPr="005D6889" w:rsidRDefault="000105D9">
      <w:pPr>
        <w:tabs>
          <w:tab w:val="left" w:pos="3795"/>
        </w:tabs>
        <w:jc w:val="both"/>
      </w:pPr>
      <w:r w:rsidRPr="005D6889">
        <w:t>Uczestnik szkolenia potrafi:</w:t>
      </w:r>
      <w:r w:rsidRPr="005D6889">
        <w:rPr>
          <w:b/>
        </w:rPr>
        <w:tab/>
      </w:r>
    </w:p>
    <w:p w:rsidR="00A220A1" w:rsidRPr="005D6889" w:rsidRDefault="00AC107D">
      <w:pPr>
        <w:jc w:val="both"/>
        <w:rPr>
          <w:lang w:eastAsia="pl-PL"/>
        </w:rPr>
      </w:pPr>
      <w:r w:rsidRPr="005D6889">
        <w:t xml:space="preserve">- </w:t>
      </w:r>
      <w:r w:rsidR="00837986" w:rsidRPr="005D6889">
        <w:t>Umiejętnie jeździć i sterować</w:t>
      </w:r>
      <w:r w:rsidR="000105D9" w:rsidRPr="005D6889">
        <w:rPr>
          <w:lang w:eastAsia="pl-PL"/>
        </w:rPr>
        <w:t xml:space="preserve"> wózk</w:t>
      </w:r>
      <w:r w:rsidR="00837986" w:rsidRPr="005D6889">
        <w:rPr>
          <w:lang w:eastAsia="pl-PL"/>
        </w:rPr>
        <w:t>iem</w:t>
      </w:r>
      <w:r w:rsidR="000105D9" w:rsidRPr="005D6889">
        <w:rPr>
          <w:lang w:eastAsia="pl-PL"/>
        </w:rPr>
        <w:t xml:space="preserve"> widłow</w:t>
      </w:r>
      <w:r w:rsidR="00837986" w:rsidRPr="005D6889">
        <w:rPr>
          <w:lang w:eastAsia="pl-PL"/>
        </w:rPr>
        <w:t>ym</w:t>
      </w:r>
      <w:r w:rsidR="00CF3D92" w:rsidRPr="005D6889">
        <w:rPr>
          <w:lang w:eastAsia="pl-PL"/>
        </w:rPr>
        <w:t>,</w:t>
      </w:r>
    </w:p>
    <w:p w:rsidR="00CF3D92" w:rsidRPr="005D6889" w:rsidRDefault="00CF3D92">
      <w:pPr>
        <w:jc w:val="both"/>
      </w:pPr>
      <w:r w:rsidRPr="005D6889">
        <w:rPr>
          <w:lang w:eastAsia="pl-PL"/>
        </w:rPr>
        <w:t>-</w:t>
      </w:r>
      <w:r w:rsidRPr="005D6889">
        <w:t xml:space="preserve"> </w:t>
      </w:r>
      <w:r w:rsidR="00837986" w:rsidRPr="005D6889">
        <w:t>Manewrować osprzętem wózka widłowego</w:t>
      </w:r>
      <w:r w:rsidRPr="005D6889">
        <w:rPr>
          <w:rStyle w:val="3oh-"/>
        </w:rPr>
        <w:t>,</w:t>
      </w:r>
    </w:p>
    <w:p w:rsidR="00A220A1" w:rsidRPr="005D6889" w:rsidRDefault="000105D9">
      <w:pPr>
        <w:suppressAutoHyphens w:val="0"/>
        <w:jc w:val="both"/>
      </w:pPr>
      <w:r w:rsidRPr="005D6889">
        <w:t>-</w:t>
      </w:r>
      <w:r w:rsidR="00CF3D92" w:rsidRPr="005D6889">
        <w:t xml:space="preserve"> Dokonać wymiany butli gazowych.</w:t>
      </w:r>
    </w:p>
    <w:p w:rsidR="00A220A1" w:rsidRPr="005D6889" w:rsidRDefault="00A220A1">
      <w:pPr>
        <w:suppressAutoHyphens w:val="0"/>
        <w:jc w:val="both"/>
        <w:rPr>
          <w:lang w:eastAsia="pl-PL"/>
        </w:rPr>
      </w:pPr>
    </w:p>
    <w:p w:rsidR="00A220A1" w:rsidRPr="005D6889" w:rsidRDefault="000105D9">
      <w:pPr>
        <w:suppressAutoHyphens w:val="0"/>
        <w:rPr>
          <w:lang w:eastAsia="pl-PL"/>
        </w:rPr>
      </w:pPr>
      <w:r w:rsidRPr="005D6889">
        <w:rPr>
          <w:b/>
        </w:rPr>
        <w:t>Kompetencji społecznych:</w:t>
      </w:r>
    </w:p>
    <w:p w:rsidR="00A220A1" w:rsidRPr="005D6889" w:rsidRDefault="000105D9">
      <w:pPr>
        <w:jc w:val="both"/>
      </w:pPr>
      <w:r w:rsidRPr="005D6889">
        <w:t xml:space="preserve">Uczestnik szkolenia charakteryzuje się: </w:t>
      </w:r>
    </w:p>
    <w:p w:rsidR="00151CAD" w:rsidRPr="005D6889" w:rsidRDefault="000F5B7D" w:rsidP="000F5B7D">
      <w:pPr>
        <w:tabs>
          <w:tab w:val="left" w:pos="142"/>
        </w:tabs>
        <w:ind w:left="142" w:hanging="142"/>
        <w:jc w:val="both"/>
      </w:pPr>
      <w:r w:rsidRPr="005D6889">
        <w:t>-</w:t>
      </w:r>
      <w:r w:rsidR="00151CAD" w:rsidRPr="005D6889">
        <w:t xml:space="preserve">Zwiększoną świadomością odpowiedzialności za poprawne przygotowanie urządzenia </w:t>
      </w:r>
      <w:r w:rsidRPr="005D6889">
        <w:t xml:space="preserve">                  </w:t>
      </w:r>
      <w:r w:rsidR="00151CAD" w:rsidRPr="005D6889">
        <w:t>do pracy,</w:t>
      </w:r>
    </w:p>
    <w:p w:rsidR="00A220A1" w:rsidRPr="005D6889" w:rsidRDefault="00CF3D92">
      <w:pPr>
        <w:jc w:val="both"/>
      </w:pPr>
      <w:r w:rsidRPr="005D6889">
        <w:t>- Umiejętnością pracy samodzielniej, jak i pod kierunkiem innych osób,</w:t>
      </w:r>
    </w:p>
    <w:p w:rsidR="00A220A1" w:rsidRDefault="000105D9">
      <w:pPr>
        <w:jc w:val="both"/>
      </w:pPr>
      <w:r w:rsidRPr="005D6889">
        <w:t xml:space="preserve">- </w:t>
      </w:r>
      <w:r w:rsidR="00CF3D92" w:rsidRPr="005D6889">
        <w:t>Umiejętnością przewidywania i oceny wpływu swoich działań na innych.</w:t>
      </w:r>
      <w:r w:rsidR="00CF3D92">
        <w:t xml:space="preserve"> </w:t>
      </w:r>
    </w:p>
    <w:p w:rsidR="00A220A1" w:rsidRDefault="00A220A1">
      <w:pPr>
        <w:jc w:val="both"/>
        <w:rPr>
          <w:b/>
        </w:rPr>
      </w:pPr>
    </w:p>
    <w:p w:rsidR="00A220A1" w:rsidRDefault="00A220A1">
      <w:pPr>
        <w:jc w:val="both"/>
        <w:rPr>
          <w:b/>
        </w:rPr>
      </w:pPr>
    </w:p>
    <w:p w:rsidR="00A220A1" w:rsidRDefault="000105D9">
      <w:pPr>
        <w:jc w:val="both"/>
        <w:rPr>
          <w:b/>
        </w:rPr>
      </w:pPr>
      <w:r>
        <w:rPr>
          <w:b/>
          <w:u w:val="single"/>
        </w:rPr>
        <w:t>Zobowiązania i zadania Wykonawcy</w:t>
      </w:r>
      <w:r>
        <w:rPr>
          <w:b/>
        </w:rPr>
        <w:t>:</w:t>
      </w:r>
    </w:p>
    <w:p w:rsidR="00A220A1" w:rsidRDefault="00A220A1">
      <w:pPr>
        <w:jc w:val="both"/>
        <w:rPr>
          <w:b/>
        </w:rPr>
      </w:pPr>
    </w:p>
    <w:p w:rsidR="00A220A1" w:rsidRDefault="000105D9">
      <w:pPr>
        <w:jc w:val="center"/>
        <w:rPr>
          <w:u w:val="single"/>
        </w:rPr>
      </w:pPr>
      <w:r>
        <w:rPr>
          <w:b/>
        </w:rPr>
        <w:t xml:space="preserve">Wzory dokumentów, o których mowa w pkt. 1, 2, 3, 4 dostępne są na stronie internetowej </w:t>
      </w:r>
      <w:r w:rsidR="005A4C52">
        <w:rPr>
          <w:b/>
          <w:color w:val="548DD4" w:themeColor="text2" w:themeTint="99"/>
          <w:u w:val="single"/>
        </w:rPr>
        <w:t>www.</w:t>
      </w:r>
      <w:r w:rsidR="005A4C52" w:rsidRPr="005A4C52">
        <w:rPr>
          <w:b/>
          <w:color w:val="548DD4" w:themeColor="text2" w:themeTint="99"/>
          <w:u w:val="single"/>
        </w:rPr>
        <w:t>zsj.nowotarski.edu.pl/</w:t>
      </w:r>
      <w:r>
        <w:rPr>
          <w:b/>
          <w:color w:val="000000" w:themeColor="text1"/>
        </w:rPr>
        <w:t>.</w:t>
      </w:r>
    </w:p>
    <w:p w:rsidR="00A220A1" w:rsidRDefault="00A220A1">
      <w:pPr>
        <w:jc w:val="both"/>
        <w:rPr>
          <w:b/>
        </w:rPr>
      </w:pPr>
    </w:p>
    <w:p w:rsidR="00A220A1" w:rsidRDefault="000105D9">
      <w:pPr>
        <w:pStyle w:val="Style7"/>
        <w:widowControl/>
        <w:tabs>
          <w:tab w:val="left" w:pos="284"/>
        </w:tabs>
        <w:spacing w:line="240" w:lineRule="auto"/>
        <w:rPr>
          <w:rFonts w:ascii="Times New Roman" w:hAnsi="Times New Roman" w:cs="Times New Roman"/>
        </w:rPr>
      </w:pPr>
      <w:r>
        <w:rPr>
          <w:rFonts w:ascii="Times New Roman" w:hAnsi="Times New Roman" w:cs="Times New Roman"/>
        </w:rPr>
        <w:t>1.</w:t>
      </w:r>
      <w:r>
        <w:rPr>
          <w:rFonts w:ascii="Times New Roman" w:hAnsi="Times New Roman" w:cs="Times New Roman"/>
          <w:b/>
        </w:rPr>
        <w:t>Ustalenie szczegółowego harmonogramu zajęć z Dyrektorem Z</w:t>
      </w:r>
      <w:r w:rsidR="005A4C52">
        <w:rPr>
          <w:rFonts w:ascii="Times New Roman" w:hAnsi="Times New Roman" w:cs="Times New Roman"/>
          <w:b/>
        </w:rPr>
        <w:t>SJ</w:t>
      </w:r>
    </w:p>
    <w:p w:rsidR="00A220A1" w:rsidRDefault="00A220A1">
      <w:pPr>
        <w:pStyle w:val="Style7"/>
        <w:widowControl/>
        <w:tabs>
          <w:tab w:val="left" w:pos="284"/>
        </w:tabs>
        <w:spacing w:line="240" w:lineRule="auto"/>
        <w:rPr>
          <w:rFonts w:ascii="Times New Roman" w:hAnsi="Times New Roman" w:cs="Times New Roman"/>
        </w:rPr>
      </w:pPr>
    </w:p>
    <w:p w:rsidR="00A220A1" w:rsidRDefault="000105D9">
      <w:pPr>
        <w:pStyle w:val="Style7"/>
        <w:widowControl/>
        <w:numPr>
          <w:ilvl w:val="1"/>
          <w:numId w:val="1"/>
        </w:numPr>
        <w:spacing w:line="240" w:lineRule="auto"/>
        <w:ind w:left="851" w:hanging="426"/>
        <w:rPr>
          <w:rFonts w:ascii="Times New Roman" w:hAnsi="Times New Roman" w:cs="Times New Roman"/>
        </w:rPr>
      </w:pPr>
      <w:r>
        <w:rPr>
          <w:rFonts w:ascii="Times New Roman" w:hAnsi="Times New Roman" w:cs="Times New Roman"/>
        </w:rPr>
        <w:t>Harmonogram zajęć nie może kolidować z zajęciami dydaktycznymi uczniów będących uczestnikami zajęć.</w:t>
      </w:r>
    </w:p>
    <w:p w:rsidR="00A220A1" w:rsidRDefault="000105D9">
      <w:pPr>
        <w:pStyle w:val="Style7"/>
        <w:widowControl/>
        <w:numPr>
          <w:ilvl w:val="1"/>
          <w:numId w:val="1"/>
        </w:numPr>
        <w:spacing w:line="240" w:lineRule="auto"/>
        <w:rPr>
          <w:rFonts w:ascii="Times New Roman" w:hAnsi="Times New Roman" w:cs="Times New Roman"/>
        </w:rPr>
      </w:pPr>
      <w:r>
        <w:rPr>
          <w:rFonts w:ascii="Times New Roman" w:hAnsi="Times New Roman" w:cs="Times New Roman"/>
        </w:rPr>
        <w:t xml:space="preserve">Wykonawca ustali z Dyrektorem </w:t>
      </w:r>
      <w:r w:rsidR="005A4C52">
        <w:rPr>
          <w:rFonts w:ascii="Times New Roman" w:hAnsi="Times New Roman" w:cs="Times New Roman"/>
        </w:rPr>
        <w:t>ZSJ</w:t>
      </w:r>
      <w:r>
        <w:rPr>
          <w:rFonts w:ascii="Times New Roman" w:hAnsi="Times New Roman" w:cs="Times New Roman"/>
          <w:b/>
        </w:rPr>
        <w:t xml:space="preserve"> </w:t>
      </w:r>
      <w:r>
        <w:rPr>
          <w:rFonts w:ascii="Times New Roman" w:hAnsi="Times New Roman" w:cs="Times New Roman"/>
        </w:rPr>
        <w:t xml:space="preserve"> harmonogram nie później niż </w:t>
      </w:r>
      <w:r>
        <w:rPr>
          <w:rFonts w:ascii="Times New Roman" w:hAnsi="Times New Roman" w:cs="Times New Roman"/>
          <w:b/>
        </w:rPr>
        <w:t>7 dni</w:t>
      </w:r>
      <w:r>
        <w:rPr>
          <w:rFonts w:ascii="Times New Roman" w:hAnsi="Times New Roman" w:cs="Times New Roman"/>
        </w:rPr>
        <w:t xml:space="preserve"> od dnia podpisania umowy.</w:t>
      </w:r>
    </w:p>
    <w:p w:rsidR="00A220A1" w:rsidRDefault="000105D9">
      <w:pPr>
        <w:pStyle w:val="Style7"/>
        <w:widowControl/>
        <w:numPr>
          <w:ilvl w:val="1"/>
          <w:numId w:val="1"/>
        </w:numPr>
        <w:spacing w:line="240" w:lineRule="auto"/>
        <w:rPr>
          <w:rFonts w:ascii="Times New Roman" w:hAnsi="Times New Roman" w:cs="Times New Roman"/>
        </w:rPr>
      </w:pPr>
      <w:r>
        <w:rPr>
          <w:rFonts w:ascii="Times New Roman" w:hAnsi="Times New Roman" w:cs="Times New Roman"/>
        </w:rPr>
        <w:t>Harmonogram może być aktualizowany przez Zamawiającego lub na wniosek Wykonawcy, w szczególności w związku ze zmianą planów zajęć dydaktycznych uczestników zajęć.</w:t>
      </w:r>
    </w:p>
    <w:p w:rsidR="00A220A1" w:rsidRDefault="000105D9">
      <w:pPr>
        <w:pStyle w:val="Style7"/>
        <w:widowControl/>
        <w:numPr>
          <w:ilvl w:val="1"/>
          <w:numId w:val="1"/>
        </w:numPr>
        <w:spacing w:line="240" w:lineRule="auto"/>
        <w:rPr>
          <w:rFonts w:ascii="Times New Roman" w:hAnsi="Times New Roman" w:cs="Times New Roman"/>
          <w:vanish/>
        </w:rPr>
      </w:pPr>
      <w:r>
        <w:rPr>
          <w:rFonts w:ascii="Times New Roman" w:hAnsi="Times New Roman" w:cs="Times New Roman"/>
        </w:rPr>
        <w:t xml:space="preserve">Wykonawca jest zobowiązany dostosować się do zmian harmonogramu wprowadzonych przez Dyrektora </w:t>
      </w:r>
      <w:r w:rsidR="005A4C52">
        <w:rPr>
          <w:rFonts w:ascii="Times New Roman" w:hAnsi="Times New Roman" w:cs="Times New Roman"/>
        </w:rPr>
        <w:t>ZSJ</w:t>
      </w:r>
      <w:r>
        <w:rPr>
          <w:rFonts w:ascii="Times New Roman" w:hAnsi="Times New Roman" w:cs="Times New Roman"/>
        </w:rPr>
        <w:t>.</w:t>
      </w:r>
    </w:p>
    <w:p w:rsidR="00A220A1" w:rsidRDefault="000105D9">
      <w:pPr>
        <w:pStyle w:val="Style7"/>
        <w:widowControl/>
        <w:numPr>
          <w:ilvl w:val="1"/>
          <w:numId w:val="1"/>
        </w:numPr>
        <w:spacing w:line="240" w:lineRule="auto"/>
        <w:rPr>
          <w:rFonts w:ascii="Times New Roman" w:hAnsi="Times New Roman" w:cs="Times New Roman"/>
        </w:rPr>
      </w:pPr>
      <w:r>
        <w:rPr>
          <w:rFonts w:ascii="Times New Roman" w:hAnsi="Times New Roman" w:cs="Times New Roman"/>
        </w:rPr>
        <w:t xml:space="preserve"> Zmiana harmonogramu nie wymaga zawarcia aneksu do umowy.</w:t>
      </w:r>
    </w:p>
    <w:p w:rsidR="00A220A1" w:rsidRDefault="00A220A1">
      <w:pPr>
        <w:pStyle w:val="Style7"/>
        <w:widowControl/>
        <w:spacing w:line="240" w:lineRule="auto"/>
        <w:rPr>
          <w:rFonts w:ascii="Times New Roman" w:eastAsia="Times New Roman" w:hAnsi="Times New Roman" w:cs="Times New Roman"/>
          <w:lang w:eastAsia="en-US"/>
        </w:rPr>
      </w:pPr>
    </w:p>
    <w:p w:rsidR="00A220A1" w:rsidRDefault="00A220A1">
      <w:pPr>
        <w:pStyle w:val="Style7"/>
        <w:widowControl/>
        <w:spacing w:line="240" w:lineRule="auto"/>
        <w:rPr>
          <w:rFonts w:ascii="Times New Roman" w:hAnsi="Times New Roman" w:cs="Times New Roman"/>
        </w:rPr>
      </w:pPr>
    </w:p>
    <w:p w:rsidR="00A220A1" w:rsidRDefault="000105D9">
      <w:pPr>
        <w:pStyle w:val="Akapitzlist"/>
        <w:numPr>
          <w:ilvl w:val="0"/>
          <w:numId w:val="1"/>
        </w:numPr>
        <w:ind w:left="426"/>
        <w:jc w:val="both"/>
      </w:pPr>
      <w:r>
        <w:rPr>
          <w:b/>
        </w:rPr>
        <w:lastRenderedPageBreak/>
        <w:t>Prowadzenie na bieżąco dziennika zajęć</w:t>
      </w:r>
      <w:r>
        <w:t xml:space="preserve"> </w:t>
      </w:r>
    </w:p>
    <w:p w:rsidR="00A220A1" w:rsidRDefault="00A220A1">
      <w:pPr>
        <w:pStyle w:val="Akapitzlist"/>
        <w:ind w:left="426"/>
        <w:jc w:val="both"/>
      </w:pPr>
    </w:p>
    <w:p w:rsidR="00A220A1" w:rsidRDefault="000105D9">
      <w:pPr>
        <w:pStyle w:val="Akapitzlist"/>
        <w:numPr>
          <w:ilvl w:val="1"/>
          <w:numId w:val="1"/>
        </w:numPr>
        <w:jc w:val="both"/>
      </w:pPr>
      <w:r>
        <w:t>Wykonawca ma obowiązek posiadać na każdych zajęciach dziennik zajęć uzupełniony danymi od pierwszych zajęć do ostatnich zrealizowanych zajęć.</w:t>
      </w:r>
    </w:p>
    <w:p w:rsidR="00A220A1" w:rsidRDefault="000105D9">
      <w:pPr>
        <w:pStyle w:val="Akapitzlist"/>
        <w:numPr>
          <w:ilvl w:val="1"/>
          <w:numId w:val="1"/>
        </w:numPr>
        <w:jc w:val="both"/>
      </w:pPr>
      <w:r>
        <w:t xml:space="preserve">Wykonawca ma obowiązek udostępniać dziennik zajęć każdorazowo osobie upoważnionej do kontroli przez Zamawiającego. </w:t>
      </w:r>
    </w:p>
    <w:p w:rsidR="00A220A1" w:rsidRDefault="00A220A1">
      <w:pPr>
        <w:pStyle w:val="Akapitzlist"/>
        <w:ind w:left="825"/>
        <w:jc w:val="both"/>
      </w:pPr>
    </w:p>
    <w:p w:rsidR="00A220A1" w:rsidRDefault="000105D9">
      <w:pPr>
        <w:pStyle w:val="Akapitzlist"/>
        <w:numPr>
          <w:ilvl w:val="0"/>
          <w:numId w:val="1"/>
        </w:numPr>
        <w:ind w:left="284" w:hanging="284"/>
        <w:jc w:val="both"/>
      </w:pPr>
      <w:r>
        <w:rPr>
          <w:b/>
        </w:rPr>
        <w:t>Gromadzenie list obecności</w:t>
      </w:r>
      <w:r>
        <w:t xml:space="preserve"> </w:t>
      </w:r>
    </w:p>
    <w:p w:rsidR="00A220A1" w:rsidRDefault="00A220A1">
      <w:pPr>
        <w:jc w:val="both"/>
      </w:pPr>
    </w:p>
    <w:p w:rsidR="00A220A1" w:rsidRDefault="000105D9">
      <w:pPr>
        <w:pStyle w:val="Akapitzlist"/>
        <w:ind w:left="825"/>
        <w:jc w:val="both"/>
      </w:pPr>
      <w:r>
        <w:t>Wykonawca ma obowiązek niezwłocznego poinformowania Zamawiającego o sytuacji, w której  uczestnik nie był obecny  na kursie, zrezygnował  z uczestnictwa w kursie oraz o każdej  sytuacji, która ma wpływ na realizacje programu kursu i/lub umowy.</w:t>
      </w:r>
    </w:p>
    <w:p w:rsidR="00A220A1" w:rsidRDefault="00A220A1">
      <w:pPr>
        <w:jc w:val="both"/>
      </w:pPr>
    </w:p>
    <w:p w:rsidR="00A220A1" w:rsidRDefault="00A220A1">
      <w:pPr>
        <w:jc w:val="both"/>
      </w:pPr>
    </w:p>
    <w:p w:rsidR="00A220A1" w:rsidRDefault="000105D9">
      <w:pPr>
        <w:pStyle w:val="Akapitzlist"/>
        <w:numPr>
          <w:ilvl w:val="0"/>
          <w:numId w:val="1"/>
        </w:numPr>
        <w:ind w:left="284" w:hanging="284"/>
        <w:jc w:val="both"/>
        <w:rPr>
          <w:b/>
        </w:rPr>
      </w:pPr>
      <w:r>
        <w:rPr>
          <w:b/>
        </w:rPr>
        <w:t xml:space="preserve">Przygotowanie i wręczenie każdemu uczestnikowi, który ukończył kurs: </w:t>
      </w:r>
    </w:p>
    <w:p w:rsidR="00A220A1" w:rsidRDefault="00A220A1">
      <w:pPr>
        <w:pStyle w:val="Akapitzlist"/>
        <w:ind w:left="284"/>
        <w:jc w:val="both"/>
        <w:rPr>
          <w:b/>
        </w:rPr>
      </w:pPr>
    </w:p>
    <w:p w:rsidR="00A220A1" w:rsidRDefault="000105D9">
      <w:pPr>
        <w:pStyle w:val="Style7"/>
        <w:widowControl/>
        <w:spacing w:line="240" w:lineRule="auto"/>
        <w:rPr>
          <w:rFonts w:ascii="Times New Roman" w:hAnsi="Times New Roman" w:cs="Times New Roman"/>
          <w:i/>
        </w:rPr>
      </w:pPr>
      <w:r>
        <w:rPr>
          <w:rFonts w:ascii="Times New Roman" w:eastAsiaTheme="minorHAnsi" w:hAnsi="Times New Roman" w:cs="Times New Roman"/>
          <w:i/>
          <w:lang w:eastAsia="en-US"/>
        </w:rPr>
        <w:t xml:space="preserve"> Zaświadczenia o ukończeniu kursu, zawierające informację o współfinansowaniu ze środków Unii Europejskiej w ramach Europejskiego Funduszu Społecznego</w:t>
      </w:r>
      <w:r>
        <w:rPr>
          <w:rFonts w:ascii="Times New Roman" w:hAnsi="Times New Roman" w:cs="Times New Roman"/>
          <w:i/>
        </w:rPr>
        <w:t>.</w:t>
      </w:r>
    </w:p>
    <w:p w:rsidR="00A220A1" w:rsidRDefault="00A220A1">
      <w:pPr>
        <w:suppressAutoHyphens w:val="0"/>
        <w:jc w:val="both"/>
      </w:pPr>
    </w:p>
    <w:p w:rsidR="00A220A1" w:rsidRDefault="000105D9">
      <w:pPr>
        <w:pStyle w:val="Akapitzlist"/>
        <w:numPr>
          <w:ilvl w:val="1"/>
          <w:numId w:val="1"/>
        </w:numPr>
        <w:ind w:hanging="541"/>
        <w:jc w:val="both"/>
      </w:pPr>
      <w:r>
        <w:t xml:space="preserve"> Zaświadczenie powinno zawierać program kursu oraz </w:t>
      </w:r>
      <w:r>
        <w:rPr>
          <w:u w:val="single"/>
        </w:rPr>
        <w:t xml:space="preserve">zestaw efektów uczenia się </w:t>
      </w:r>
      <w:r>
        <w:t xml:space="preserve">dla danej </w:t>
      </w:r>
      <w:r>
        <w:rPr>
          <w:b/>
        </w:rPr>
        <w:t>kompetencji</w:t>
      </w:r>
      <w:r>
        <w:t xml:space="preserve"> w </w:t>
      </w:r>
      <w:r>
        <w:rPr>
          <w:u w:val="single"/>
        </w:rPr>
        <w:t>zakresie wiedzy, umiejętności oraz kompetencji społecznych,</w:t>
      </w:r>
      <w:r>
        <w:t xml:space="preserve"> jakie </w:t>
      </w:r>
      <w:r>
        <w:rPr>
          <w:b/>
        </w:rPr>
        <w:t>uzyskał</w:t>
      </w:r>
      <w:r>
        <w:t xml:space="preserve">  uczestnik projektu ubiegający się </w:t>
      </w:r>
      <w:r>
        <w:rPr>
          <w:b/>
        </w:rPr>
        <w:t>o nabycie  kwalifikacji.</w:t>
      </w:r>
    </w:p>
    <w:p w:rsidR="00A220A1" w:rsidRDefault="000105D9">
      <w:pPr>
        <w:pStyle w:val="Akapitzlist"/>
        <w:numPr>
          <w:ilvl w:val="1"/>
          <w:numId w:val="1"/>
        </w:numPr>
        <w:ind w:hanging="541"/>
        <w:jc w:val="both"/>
        <w:rPr>
          <w:color w:val="FF0000"/>
        </w:rPr>
      </w:pPr>
      <w:r>
        <w:t xml:space="preserve">Wykonawca przekaże Zamawiającemu po zakończeniu kursu </w:t>
      </w:r>
      <w:r>
        <w:rPr>
          <w:b/>
        </w:rPr>
        <w:t>protokół</w:t>
      </w:r>
      <w:r>
        <w:t xml:space="preserve"> z przeprowadzonego egzaminu wewnętrznego, który będzie zawierał między innymi informację  o uzyskanych wynikach  oraz  opis  kryteriów i metody weryfikacji uzyskanych </w:t>
      </w:r>
      <w:r>
        <w:rPr>
          <w:b/>
        </w:rPr>
        <w:t>kompetencji</w:t>
      </w:r>
      <w:r>
        <w:t>.</w:t>
      </w:r>
    </w:p>
    <w:p w:rsidR="00A220A1" w:rsidRDefault="00A220A1">
      <w:pPr>
        <w:pStyle w:val="Akapitzlist"/>
        <w:numPr>
          <w:ilvl w:val="1"/>
          <w:numId w:val="1"/>
        </w:numPr>
        <w:jc w:val="both"/>
        <w:rPr>
          <w:vanish/>
          <w:color w:val="FF0000"/>
        </w:rPr>
      </w:pPr>
    </w:p>
    <w:p w:rsidR="00A220A1" w:rsidRDefault="000105D9">
      <w:pPr>
        <w:ind w:left="851" w:hanging="567"/>
        <w:jc w:val="both"/>
        <w:rPr>
          <w:vanish/>
          <w:color w:val="000000" w:themeColor="text1"/>
        </w:rPr>
      </w:pPr>
      <w:r>
        <w:rPr>
          <w:color w:val="000000" w:themeColor="text1"/>
        </w:rPr>
        <w:t xml:space="preserve">4.3. </w:t>
      </w:r>
    </w:p>
    <w:p w:rsidR="00A220A1" w:rsidRDefault="00A220A1">
      <w:pPr>
        <w:pStyle w:val="Akapitzlist"/>
        <w:numPr>
          <w:ilvl w:val="1"/>
          <w:numId w:val="2"/>
        </w:numPr>
        <w:jc w:val="both"/>
        <w:rPr>
          <w:vanish/>
          <w:color w:val="FF0000"/>
        </w:rPr>
      </w:pPr>
    </w:p>
    <w:p w:rsidR="00A220A1" w:rsidRDefault="000105D9">
      <w:pPr>
        <w:pStyle w:val="Akapitzlist"/>
        <w:ind w:left="825"/>
        <w:jc w:val="both"/>
      </w:pPr>
      <w:r>
        <w:t>Dostarczenie Zamawiającemu potwierdzonych za zgodność z oryginałem kopii przekazanych uczestnikom zaświadczenia o ukończeniu kursu  wraz z potwierdzeniami odbioru zaświadczeń przez każdego uczestnika.</w:t>
      </w:r>
    </w:p>
    <w:p w:rsidR="00A220A1" w:rsidRDefault="00A220A1">
      <w:pPr>
        <w:ind w:left="426"/>
        <w:jc w:val="both"/>
        <w:rPr>
          <w:rStyle w:val="FontStyle13"/>
          <w:rFonts w:ascii="Times New Roman" w:hAnsi="Times New Roman" w:cs="Times New Roman"/>
          <w:color w:val="auto"/>
          <w:sz w:val="24"/>
          <w:szCs w:val="24"/>
        </w:rPr>
      </w:pPr>
    </w:p>
    <w:p w:rsidR="00A220A1" w:rsidRDefault="000105D9" w:rsidP="00CF3D92">
      <w:pPr>
        <w:pStyle w:val="Akapitzlist"/>
        <w:numPr>
          <w:ilvl w:val="0"/>
          <w:numId w:val="2"/>
        </w:numPr>
        <w:suppressAutoHyphens w:val="0"/>
        <w:ind w:left="284" w:hanging="426"/>
        <w:jc w:val="both"/>
        <w:rPr>
          <w:lang w:eastAsia="en-US"/>
        </w:rPr>
      </w:pPr>
      <w:r>
        <w:rPr>
          <w:b/>
          <w:lang w:eastAsia="en-US"/>
        </w:rPr>
        <w:t>Zapewnienie każdemu uczniowi niezbędnego badania lekarskiego</w:t>
      </w:r>
      <w:r>
        <w:rPr>
          <w:lang w:eastAsia="en-US"/>
        </w:rPr>
        <w:t xml:space="preserve"> i zaświadczenia stwierdzającego zdolność/brak zdolności do pracy na stanowisku operatora wózków jezdniowych i możliwości przystąpienia do kursu. W przypadku stwierdzenia przeciwwskazań do podjęcia kursu przez danego ucznia istnieje możliwość zastąpienia go inną osobą z listy rezerwowej.</w:t>
      </w:r>
    </w:p>
    <w:p w:rsidR="00A220A1" w:rsidRDefault="000105D9" w:rsidP="00CF3D92">
      <w:pPr>
        <w:pStyle w:val="Akapitzlist"/>
        <w:numPr>
          <w:ilvl w:val="0"/>
          <w:numId w:val="2"/>
        </w:numPr>
        <w:suppressAutoHyphens w:val="0"/>
        <w:ind w:left="284" w:hanging="426"/>
        <w:jc w:val="both"/>
        <w:rPr>
          <w:lang w:eastAsia="en-US"/>
        </w:rPr>
      </w:pPr>
      <w:r>
        <w:rPr>
          <w:b/>
          <w:lang w:eastAsia="en-US"/>
        </w:rPr>
        <w:t>Przekazanie Zamawiającemu potwierdzenia odbycia badania lekarskiego</w:t>
      </w:r>
      <w:r>
        <w:rPr>
          <w:lang w:eastAsia="en-US"/>
        </w:rPr>
        <w:t xml:space="preserve"> przez każdego ucznia.</w:t>
      </w:r>
    </w:p>
    <w:p w:rsidR="00A220A1" w:rsidRDefault="000105D9">
      <w:pPr>
        <w:pStyle w:val="Akapitzlist"/>
        <w:numPr>
          <w:ilvl w:val="0"/>
          <w:numId w:val="2"/>
        </w:numPr>
        <w:ind w:left="284" w:hanging="426"/>
        <w:jc w:val="both"/>
      </w:pPr>
      <w:r>
        <w:rPr>
          <w:rFonts w:eastAsia="Arial Unicode MS"/>
          <w:b/>
          <w:lang w:eastAsia="pl-PL"/>
        </w:rPr>
        <w:t>Przekazanie bezzwrotnie każdemu uczestnikowi materiałów szkoleniowych</w:t>
      </w:r>
      <w:r>
        <w:rPr>
          <w:rFonts w:eastAsia="Arial Unicode MS"/>
          <w:lang w:eastAsia="pl-PL"/>
        </w:rPr>
        <w:t xml:space="preserve"> obejmujących realizowany program kursu. </w:t>
      </w:r>
      <w:r>
        <w:t>Przekazanie Zamawiającemu jednego egzemplarza materiałów szkoleniowych oraz potwierdzenia odbioru materiałów  przez każdego uczestnika.</w:t>
      </w:r>
    </w:p>
    <w:p w:rsidR="00A220A1" w:rsidRDefault="000105D9" w:rsidP="00CF3D92">
      <w:pPr>
        <w:numPr>
          <w:ilvl w:val="0"/>
          <w:numId w:val="2"/>
        </w:numPr>
        <w:suppressAutoHyphens w:val="0"/>
        <w:ind w:left="284" w:hanging="426"/>
        <w:jc w:val="both"/>
        <w:rPr>
          <w:lang w:eastAsia="en-US"/>
        </w:rPr>
      </w:pPr>
      <w:r>
        <w:rPr>
          <w:lang w:eastAsia="en-US"/>
        </w:rPr>
        <w:t xml:space="preserve">Przeprowadzenie dla każdego ucznia kursu zgodnie z obowiązującymi w tym zakresie standardami i przepisami </w:t>
      </w:r>
      <w:r w:rsidR="00CF3D92" w:rsidRPr="003444D2">
        <w:rPr>
          <w:lang w:eastAsia="en-US"/>
        </w:rPr>
        <w:t xml:space="preserve">(tj. minimalnie </w:t>
      </w:r>
      <w:r w:rsidR="00CF3D92" w:rsidRPr="00C64071">
        <w:rPr>
          <w:b/>
          <w:lang w:eastAsia="en-US"/>
        </w:rPr>
        <w:t>67 godzin</w:t>
      </w:r>
      <w:r w:rsidR="00CF3D92" w:rsidRPr="003444D2">
        <w:rPr>
          <w:lang w:eastAsia="en-US"/>
        </w:rPr>
        <w:t xml:space="preserve"> zajęć, w tym 47 </w:t>
      </w:r>
      <w:r w:rsidR="00CF3D92">
        <w:rPr>
          <w:lang w:eastAsia="en-US"/>
        </w:rPr>
        <w:t>godzin</w:t>
      </w:r>
      <w:r w:rsidR="00CF3D92" w:rsidRPr="003444D2">
        <w:rPr>
          <w:lang w:eastAsia="en-US"/>
        </w:rPr>
        <w:t xml:space="preserve"> zajęć teo</w:t>
      </w:r>
      <w:r w:rsidR="00CF3D92">
        <w:rPr>
          <w:lang w:eastAsia="en-US"/>
        </w:rPr>
        <w:t>retycznych oaz nie mniej niż 20 godzin</w:t>
      </w:r>
      <w:r w:rsidR="00CF3D92" w:rsidRPr="003444D2">
        <w:rPr>
          <w:lang w:eastAsia="en-US"/>
        </w:rPr>
        <w:t xml:space="preserve"> zajęć praktycznych). Zajęcia teoretyczne będą odbywać się w grupie maksymalnie </w:t>
      </w:r>
      <w:r w:rsidR="00B34171">
        <w:rPr>
          <w:lang w:eastAsia="en-US"/>
        </w:rPr>
        <w:t>5</w:t>
      </w:r>
      <w:r w:rsidR="00CF3D92" w:rsidRPr="003444D2">
        <w:rPr>
          <w:lang w:eastAsia="en-US"/>
        </w:rPr>
        <w:t>-osobowej, nie można wprowadzać na zajęcia dodatkowych osób, niebędących uczniami wskazanymi przez Zamawiającego</w:t>
      </w:r>
      <w:r>
        <w:rPr>
          <w:lang w:eastAsia="en-US"/>
        </w:rPr>
        <w:t xml:space="preserve">. </w:t>
      </w:r>
    </w:p>
    <w:p w:rsidR="00A220A1" w:rsidRDefault="000105D9" w:rsidP="00CF3D92">
      <w:pPr>
        <w:numPr>
          <w:ilvl w:val="0"/>
          <w:numId w:val="2"/>
        </w:numPr>
        <w:suppressAutoHyphens w:val="0"/>
        <w:ind w:left="284" w:hanging="426"/>
        <w:jc w:val="both"/>
      </w:pPr>
      <w:r>
        <w:rPr>
          <w:lang w:eastAsia="en-US"/>
        </w:rPr>
        <w:t xml:space="preserve">Przeprowadzenie kursu w miejscach wskazanych przez Wykonawcę w ofercie, przy czym miejsce </w:t>
      </w:r>
      <w:r>
        <w:t xml:space="preserve">nie mogą być oddalone więcej </w:t>
      </w:r>
      <w:r>
        <w:rPr>
          <w:b/>
        </w:rPr>
        <w:t xml:space="preserve">niż 35 km </w:t>
      </w:r>
      <w:r>
        <w:t>od granic administracyjnych miejscowości</w:t>
      </w:r>
      <w:r>
        <w:rPr>
          <w:lang w:eastAsia="en-US"/>
        </w:rPr>
        <w:t xml:space="preserve"> </w:t>
      </w:r>
      <w:r w:rsidR="005A4C52">
        <w:rPr>
          <w:lang w:eastAsia="en-US"/>
        </w:rPr>
        <w:t>Jabłonka</w:t>
      </w:r>
      <w:r>
        <w:rPr>
          <w:lang w:eastAsia="en-US"/>
        </w:rPr>
        <w:t xml:space="preserve"> (powiat nowotarski)</w:t>
      </w:r>
      <w:r w:rsidR="00CF3D92">
        <w:rPr>
          <w:lang w:eastAsia="en-US"/>
        </w:rPr>
        <w:t>.</w:t>
      </w:r>
      <w:r w:rsidR="00AC107D" w:rsidRPr="00AC107D">
        <w:rPr>
          <w:lang w:eastAsia="en-US"/>
        </w:rPr>
        <w:t xml:space="preserve"> </w:t>
      </w:r>
      <w:r w:rsidR="00AC107D" w:rsidRPr="00FA702D">
        <w:rPr>
          <w:lang w:eastAsia="en-US"/>
        </w:rPr>
        <w:t xml:space="preserve">Miejsca realizacji zajęć wskazane w ofercie </w:t>
      </w:r>
      <w:r w:rsidR="00AC107D" w:rsidRPr="00FA702D">
        <w:rPr>
          <w:lang w:eastAsia="en-US"/>
        </w:rPr>
        <w:lastRenderedPageBreak/>
        <w:t>mogą ulec zmianie wyłącznie za zgodą Zamawiającego pod warunkiem, że Wykonawca wykaże, że w nowym proponowanym miejscu warunki powadzenia kursu nie są gorsze niż w miejscu wskazanym w ofercie. Zmiana miejsca prowadzenia kursu nie wymaga zawarcia aneksu do umowy. W przypadku zmiany miejsca realizacji kursu bez zgody Zamawiającego, Zamawiający odstąpi od umowy, a Wykonawca zapłaci zamawiającemu karę umowną w wysokości 10% kwoty wynagrodzenia brutto określonej w umowie</w:t>
      </w:r>
      <w:r w:rsidR="00AC107D">
        <w:rPr>
          <w:lang w:eastAsia="en-US"/>
        </w:rPr>
        <w:t>.</w:t>
      </w:r>
    </w:p>
    <w:p w:rsidR="00A220A1" w:rsidRPr="003B59CD" w:rsidRDefault="000105D9" w:rsidP="003B59CD">
      <w:pPr>
        <w:numPr>
          <w:ilvl w:val="0"/>
          <w:numId w:val="2"/>
        </w:numPr>
        <w:tabs>
          <w:tab w:val="left" w:pos="284"/>
        </w:tabs>
        <w:suppressAutoHyphens w:val="0"/>
        <w:ind w:left="284" w:hanging="426"/>
        <w:jc w:val="both"/>
        <w:rPr>
          <w:b/>
          <w:bCs/>
          <w:iCs/>
          <w:lang w:eastAsia="en-US"/>
        </w:rPr>
      </w:pPr>
      <w:r>
        <w:rPr>
          <w:lang w:eastAsia="en-US"/>
        </w:rPr>
        <w:t xml:space="preserve">Miejsca, wyposażenie i sprzęt wykorzystywane do realizacji kursu muszą odpowiadać </w:t>
      </w:r>
      <w:r w:rsidRPr="005D6889">
        <w:rPr>
          <w:lang w:eastAsia="en-US"/>
        </w:rPr>
        <w:t>wymaganiom określonym przy użytkowaniu wózków jezdniowy</w:t>
      </w:r>
      <w:r w:rsidR="003B59CD">
        <w:rPr>
          <w:lang w:eastAsia="en-US"/>
        </w:rPr>
        <w:t xml:space="preserve">ch napędem silnikowym zgodnie z </w:t>
      </w:r>
      <w:r w:rsidR="003B59CD" w:rsidRPr="003B59CD">
        <w:rPr>
          <w:bCs/>
          <w:iCs/>
          <w:lang w:eastAsia="en-US"/>
        </w:rPr>
        <w:t>Obwieszczenie</w:t>
      </w:r>
      <w:r w:rsidR="003B59CD">
        <w:rPr>
          <w:bCs/>
          <w:iCs/>
          <w:lang w:eastAsia="en-US"/>
        </w:rPr>
        <w:t>m</w:t>
      </w:r>
      <w:r w:rsidR="003B59CD" w:rsidRPr="003B59CD">
        <w:rPr>
          <w:bCs/>
          <w:iCs/>
          <w:lang w:eastAsia="en-US"/>
        </w:rPr>
        <w:t xml:space="preserve"> Ministra Rozwoju z dnia 29 kwietnia 2020 r. w sprawie ogłoszenia jednolitego tekstu rozporządzenia Ministra Rozwoju i Finansów w sprawie bezpieczeństwa i higieny pracy przy użytkowaniu wózków jezdniowych z napędem silnikowym (Dz.U. 2020 poz. 852</w:t>
      </w:r>
      <w:r w:rsidR="003B59CD">
        <w:rPr>
          <w:bCs/>
          <w:iCs/>
          <w:lang w:eastAsia="en-US"/>
        </w:rPr>
        <w:t>)</w:t>
      </w:r>
      <w:r w:rsidRPr="005D6889">
        <w:rPr>
          <w:lang w:eastAsia="en-US"/>
        </w:rPr>
        <w:t xml:space="preserve">. </w:t>
      </w:r>
    </w:p>
    <w:p w:rsidR="00A220A1" w:rsidRDefault="000105D9">
      <w:pPr>
        <w:numPr>
          <w:ilvl w:val="0"/>
          <w:numId w:val="2"/>
        </w:numPr>
        <w:suppressAutoHyphens w:val="0"/>
        <w:ind w:left="284" w:hanging="426"/>
        <w:jc w:val="both"/>
        <w:rPr>
          <w:lang w:eastAsia="en-US"/>
        </w:rPr>
      </w:pPr>
      <w:r w:rsidRPr="005D6889">
        <w:rPr>
          <w:lang w:eastAsia="en-US"/>
        </w:rPr>
        <w:t>Jeżeli Wykonawca będzie realizował</w:t>
      </w:r>
      <w:r>
        <w:rPr>
          <w:lang w:eastAsia="en-US"/>
        </w:rPr>
        <w:t xml:space="preserve"> szkolenie bądź część szkolenia poza granicami administracyjnymi miejscowości </w:t>
      </w:r>
      <w:r w:rsidR="005A4C52">
        <w:rPr>
          <w:lang w:eastAsia="en-US"/>
        </w:rPr>
        <w:t>Jabłonka</w:t>
      </w:r>
      <w:r>
        <w:rPr>
          <w:lang w:eastAsia="en-US"/>
        </w:rPr>
        <w:t xml:space="preserve"> jest zobowiązany zapewnić na każde zajęcia wszystkim uczniom transport spod siedziby </w:t>
      </w:r>
      <w:r w:rsidR="005A4C52">
        <w:rPr>
          <w:lang w:eastAsia="en-US"/>
        </w:rPr>
        <w:t>ZSJ</w:t>
      </w:r>
      <w:r>
        <w:rPr>
          <w:lang w:eastAsia="en-US"/>
        </w:rPr>
        <w:t xml:space="preserve"> do miejsca realizacji szkolenia i z powrotem. </w:t>
      </w:r>
    </w:p>
    <w:p w:rsidR="00A220A1" w:rsidRDefault="000105D9">
      <w:pPr>
        <w:numPr>
          <w:ilvl w:val="0"/>
          <w:numId w:val="2"/>
        </w:numPr>
        <w:suppressAutoHyphens w:val="0"/>
        <w:ind w:left="284" w:hanging="426"/>
        <w:jc w:val="both"/>
        <w:rPr>
          <w:lang w:eastAsia="en-US"/>
        </w:rPr>
      </w:pPr>
      <w:r>
        <w:rPr>
          <w:lang w:eastAsia="en-US"/>
        </w:rPr>
        <w:t xml:space="preserve">Jeżeli Wykonawca będzie realizował szkolenie bądź część szkolenia poza granicami administracyjnymi miejscowości </w:t>
      </w:r>
      <w:r w:rsidR="005A4C52">
        <w:rPr>
          <w:lang w:eastAsia="en-US"/>
        </w:rPr>
        <w:t>Jabłonka</w:t>
      </w:r>
      <w:r>
        <w:rPr>
          <w:lang w:eastAsia="en-US"/>
        </w:rPr>
        <w:t xml:space="preserve"> jest zobowiązany uzyskać podpisaną przez Dyrektora </w:t>
      </w:r>
      <w:r w:rsidR="005A4C52">
        <w:rPr>
          <w:lang w:eastAsia="en-US"/>
        </w:rPr>
        <w:t>ZSJ</w:t>
      </w:r>
      <w:r>
        <w:rPr>
          <w:lang w:eastAsia="en-US"/>
        </w:rPr>
        <w:t xml:space="preserve"> kartę wyjazdu. </w:t>
      </w:r>
    </w:p>
    <w:p w:rsidR="00A220A1" w:rsidRDefault="000105D9">
      <w:pPr>
        <w:numPr>
          <w:ilvl w:val="0"/>
          <w:numId w:val="2"/>
        </w:numPr>
        <w:suppressAutoHyphens w:val="0"/>
        <w:ind w:left="284" w:hanging="426"/>
        <w:jc w:val="both"/>
        <w:rPr>
          <w:lang w:eastAsia="en-US"/>
        </w:rPr>
      </w:pPr>
      <w:r>
        <w:rPr>
          <w:lang w:eastAsia="en-US"/>
        </w:rPr>
        <w:t xml:space="preserve">Jeżeli Wykonawca będzie realizował szkolenie bądź część szkolenia poza granicami administracyjnymi miejscowości </w:t>
      </w:r>
      <w:r w:rsidR="005A4C52">
        <w:rPr>
          <w:lang w:eastAsia="en-US"/>
        </w:rPr>
        <w:t>Jabłonka</w:t>
      </w:r>
      <w:r>
        <w:rPr>
          <w:lang w:eastAsia="en-US"/>
        </w:rPr>
        <w:t xml:space="preserve"> jest zobowiązany zapewnić grupie opiekuna, który będzie sprawował opiekę nad wszystkimi uczniami w każdym dniu realizacji zajęć wyjazdowych, w szczególności w drodze na te zajęcia oraz drodze powrotnej. Wykonawca musi uzyskać zgodę na pełnienie funkcji opiekuna grupy od Dyrektora </w:t>
      </w:r>
      <w:r w:rsidR="005A4C52">
        <w:rPr>
          <w:lang w:eastAsia="en-US"/>
        </w:rPr>
        <w:t>ZSJ</w:t>
      </w:r>
      <w:r>
        <w:rPr>
          <w:lang w:eastAsia="en-US"/>
        </w:rPr>
        <w:t xml:space="preserve"> dla osoby, która jest kandydatem na opiekuna oraz przedłożyć ją z harmonogramem o którym mowa w ust. 1. </w:t>
      </w:r>
    </w:p>
    <w:p w:rsidR="00A220A1" w:rsidRDefault="000105D9">
      <w:pPr>
        <w:numPr>
          <w:ilvl w:val="0"/>
          <w:numId w:val="2"/>
        </w:numPr>
        <w:suppressAutoHyphens w:val="0"/>
        <w:ind w:left="284" w:hanging="426"/>
        <w:jc w:val="both"/>
        <w:rPr>
          <w:color w:val="FF0000"/>
          <w:lang w:eastAsia="en-US"/>
        </w:rPr>
      </w:pPr>
      <w:r>
        <w:rPr>
          <w:lang w:eastAsia="en-US"/>
        </w:rPr>
        <w:t xml:space="preserve">Zapewnienie każdemu uczniowi udziału w egzaminie państwowym przed Komisją Urzędu Dozoru Technicznego zgodnie z obowiązującymi przepisami w części teoretycznej </w:t>
      </w:r>
      <w:r w:rsidR="000729A3">
        <w:rPr>
          <w:lang w:eastAsia="en-US"/>
        </w:rPr>
        <w:t xml:space="preserve">                       </w:t>
      </w:r>
      <w:r>
        <w:rPr>
          <w:lang w:eastAsia="en-US"/>
        </w:rPr>
        <w:t>i praktycznej</w:t>
      </w:r>
      <w:r w:rsidR="000729A3">
        <w:rPr>
          <w:lang w:eastAsia="en-US"/>
        </w:rPr>
        <w:t xml:space="preserve">. </w:t>
      </w:r>
      <w:r>
        <w:rPr>
          <w:lang w:eastAsia="en-US"/>
        </w:rPr>
        <w:t>Po uzyskaniu pozytywnego wyniku z egzaminu uczestnik otrzyma zaświadczenie kierowcy operatora wózka jezdniowego wraz z uprawnieniami do wymiany butli gazowych ważne na terenie Polski. Wykonawca ponosi wszelkie koszty związane z realizacją tego egzaminu i wydaniem stosownych dokumentów potwierdzających zdobyte przez uczestnika uprawnienia</w:t>
      </w:r>
      <w:r>
        <w:rPr>
          <w:color w:val="000000" w:themeColor="text1"/>
          <w:lang w:eastAsia="en-US"/>
        </w:rPr>
        <w:t xml:space="preserve"> oraz zapewnienie każdemu uczestnikowi w dniu egzaminu transportu spod siedziby </w:t>
      </w:r>
      <w:r w:rsidR="005A4C52">
        <w:rPr>
          <w:color w:val="000000" w:themeColor="text1"/>
          <w:lang w:eastAsia="en-US"/>
        </w:rPr>
        <w:t>ZSJ</w:t>
      </w:r>
      <w:r>
        <w:rPr>
          <w:color w:val="000000" w:themeColor="text1"/>
          <w:lang w:eastAsia="en-US"/>
        </w:rPr>
        <w:t xml:space="preserve"> do miejsca, gdzie będzie odbywał się egzamin i z powrotem oraz opieki w trakcie dowożenia i odwożenia uczniów.</w:t>
      </w:r>
    </w:p>
    <w:p w:rsidR="00A220A1" w:rsidRDefault="000105D9">
      <w:pPr>
        <w:numPr>
          <w:ilvl w:val="0"/>
          <w:numId w:val="2"/>
        </w:numPr>
        <w:suppressAutoHyphens w:val="0"/>
        <w:ind w:left="284" w:hanging="426"/>
        <w:jc w:val="both"/>
        <w:rPr>
          <w:lang w:eastAsia="en-US"/>
        </w:rPr>
      </w:pPr>
      <w:r>
        <w:rPr>
          <w:lang w:eastAsia="en-US"/>
        </w:rPr>
        <w:t xml:space="preserve">Przekazanie każdemu uczniowi, który uzyskał pozytywny wynik egzaminu stosownego zaświadczenia/świadectwa kwalifikacyjnego potwierdzającego ten wynik. </w:t>
      </w:r>
    </w:p>
    <w:p w:rsidR="00A220A1" w:rsidRDefault="000105D9">
      <w:pPr>
        <w:numPr>
          <w:ilvl w:val="0"/>
          <w:numId w:val="2"/>
        </w:numPr>
        <w:suppressAutoHyphens w:val="0"/>
        <w:ind w:left="284" w:hanging="426"/>
        <w:jc w:val="both"/>
        <w:rPr>
          <w:lang w:eastAsia="en-US"/>
        </w:rPr>
      </w:pPr>
      <w:r>
        <w:rPr>
          <w:lang w:eastAsia="en-US"/>
        </w:rPr>
        <w:t xml:space="preserve">Przekazanie Zamawiającemu potwierdzonych za zgodność z oryginałem kopii wszystkich dokumentów, o których mowa w ust. 15 wraz z potwierdzeniem ich odbioru przez każdego ucznia. </w:t>
      </w:r>
    </w:p>
    <w:p w:rsidR="00A220A1" w:rsidRDefault="000105D9">
      <w:pPr>
        <w:numPr>
          <w:ilvl w:val="0"/>
          <w:numId w:val="2"/>
        </w:numPr>
        <w:suppressAutoHyphens w:val="0"/>
        <w:ind w:left="284" w:hanging="426"/>
        <w:jc w:val="both"/>
        <w:rPr>
          <w:color w:val="FF0000"/>
          <w:lang w:eastAsia="en-US"/>
        </w:rPr>
      </w:pPr>
      <w:r>
        <w:rPr>
          <w:lang w:eastAsia="pl-PL"/>
        </w:rPr>
        <w:t>Przekazanie Zamawiającemu dokumentów potwierdzających udział uczestnika w egzaminie/sprawdzianie (np. protokół z egzaminu).</w:t>
      </w:r>
    </w:p>
    <w:p w:rsidR="00A220A1" w:rsidRDefault="000105D9">
      <w:pPr>
        <w:pStyle w:val="Akapitzlist"/>
        <w:numPr>
          <w:ilvl w:val="0"/>
          <w:numId w:val="2"/>
        </w:numPr>
        <w:ind w:left="284" w:hanging="426"/>
        <w:jc w:val="both"/>
        <w:rPr>
          <w:color w:val="FF0000"/>
        </w:rPr>
      </w:pPr>
      <w:r>
        <w:t>Informowanie uczestników o współfinansowaniu zajęć ze środków Europejskiego Funduszu Społecznego w ramach Regionalnego Programu Operacyjnego Województwa Małopolskiego na lata 2014-2020 (RPO WM), Działanie 10.2 Utworzenie Kształcenia zawodowego, Poddziałanie 10.2.2 Kształcenie zawodowe uczniów - SPR, projekt „Rozwój  Centrum Kompetencji Zawodowych w branży turystyczno-gastronomicznej w powiecie nowotarskim”.</w:t>
      </w:r>
    </w:p>
    <w:p w:rsidR="00A220A1" w:rsidRDefault="000105D9">
      <w:pPr>
        <w:pStyle w:val="Akapitzlist"/>
        <w:numPr>
          <w:ilvl w:val="0"/>
          <w:numId w:val="2"/>
        </w:numPr>
        <w:ind w:left="284" w:hanging="426"/>
        <w:jc w:val="both"/>
        <w:rPr>
          <w:color w:val="FF0000"/>
        </w:rPr>
      </w:pPr>
      <w:r>
        <w:t xml:space="preserve">Oznaczenie miejsc realizacji zajęć oraz wszelkich materiałów powstających w ramach zajęć zgodnie z aktualnymi Wytycznymi, dotyczącymi oznaczania projektów w ramach </w:t>
      </w:r>
      <w:r>
        <w:lastRenderedPageBreak/>
        <w:t>Regionalnego Programu Operacyjnego Województwa Małopolskiego na lata 2014-2020 (RPO WM) oraz zasadami promocji Projektu.</w:t>
      </w:r>
    </w:p>
    <w:p w:rsidR="00A220A1" w:rsidRDefault="000105D9">
      <w:pPr>
        <w:pStyle w:val="Akapitzlist"/>
        <w:numPr>
          <w:ilvl w:val="0"/>
          <w:numId w:val="2"/>
        </w:numPr>
        <w:ind w:left="284" w:hanging="426"/>
        <w:jc w:val="both"/>
        <w:rPr>
          <w:color w:val="FF0000"/>
        </w:rPr>
      </w:pPr>
      <w:r>
        <w:t>Umożliwienie osobom wskazanym przez Zamawiającego przeprowadzenia w każdym czasie kontroli realizacji zajęć, w tym w szczególności ich przebiegu, treści wykorzystywanych materiałów, frekwencji uczestników oraz prowadzenie wizyt monitorujących.</w:t>
      </w:r>
    </w:p>
    <w:p w:rsidR="00A220A1" w:rsidRDefault="000105D9">
      <w:pPr>
        <w:pStyle w:val="Akapitzlist"/>
        <w:numPr>
          <w:ilvl w:val="0"/>
          <w:numId w:val="2"/>
        </w:numPr>
        <w:ind w:left="284" w:hanging="426"/>
        <w:jc w:val="both"/>
        <w:rPr>
          <w:color w:val="FF0000"/>
        </w:rPr>
      </w:pPr>
      <w:r>
        <w:t>Współpraca z Zamawiającym przy realizacji działań ewaluacyjnych.</w:t>
      </w:r>
    </w:p>
    <w:p w:rsidR="00A220A1" w:rsidRDefault="000105D9">
      <w:pPr>
        <w:pStyle w:val="Akapitzlist"/>
        <w:numPr>
          <w:ilvl w:val="0"/>
          <w:numId w:val="2"/>
        </w:numPr>
        <w:ind w:left="284" w:hanging="426"/>
        <w:jc w:val="both"/>
        <w:rPr>
          <w:color w:val="FF0000"/>
        </w:rPr>
      </w:pPr>
      <w:r>
        <w:t>Sprawowanie opieki nad uczestnikami podczas zajęć i przerw między zajęciami. Wykonawca ponosi odpowiedzialność za bezpieczeństwo uczestników zajęć w trakcie ich trwania oraz pomiędzy zajęciami, a także za ewentualne szkody, które powstaną  w związku z ich udziałem w zajęciach.</w:t>
      </w:r>
    </w:p>
    <w:p w:rsidR="00A220A1" w:rsidRPr="00C7312C" w:rsidRDefault="000105D9">
      <w:pPr>
        <w:pStyle w:val="Akapitzlist"/>
        <w:numPr>
          <w:ilvl w:val="0"/>
          <w:numId w:val="2"/>
        </w:numPr>
        <w:ind w:left="284" w:hanging="426"/>
        <w:jc w:val="both"/>
        <w:rPr>
          <w:rStyle w:val="FontStyle13"/>
          <w:rFonts w:ascii="Times New Roman" w:hAnsi="Times New Roman" w:cs="Times New Roman"/>
          <w:color w:val="FF0000"/>
          <w:sz w:val="24"/>
          <w:szCs w:val="24"/>
        </w:rPr>
      </w:pPr>
      <w:r w:rsidRPr="00C7312C">
        <w:t xml:space="preserve">Przestrzeganie </w:t>
      </w:r>
      <w:r w:rsidRPr="00C7312C">
        <w:rPr>
          <w:rStyle w:val="FontStyle13"/>
          <w:rFonts w:ascii="Times New Roman" w:hAnsi="Times New Roman" w:cs="Times New Roman"/>
          <w:sz w:val="24"/>
          <w:szCs w:val="24"/>
        </w:rPr>
        <w:t>zasad bezpieczeństwa i higieny pracy obowiązujących przy realizacji zadań stanowiących przedmiot zamówienia.</w:t>
      </w:r>
    </w:p>
    <w:p w:rsidR="00A220A1" w:rsidRPr="00C7312C" w:rsidRDefault="000105D9">
      <w:pPr>
        <w:pStyle w:val="Akapitzlist"/>
        <w:numPr>
          <w:ilvl w:val="0"/>
          <w:numId w:val="2"/>
        </w:numPr>
        <w:ind w:left="284" w:hanging="426"/>
        <w:jc w:val="both"/>
        <w:rPr>
          <w:rStyle w:val="FontStyle13"/>
          <w:rFonts w:ascii="Times New Roman" w:hAnsi="Times New Roman" w:cs="Times New Roman"/>
          <w:color w:val="FF0000"/>
          <w:sz w:val="24"/>
          <w:szCs w:val="24"/>
        </w:rPr>
      </w:pPr>
      <w:r w:rsidRPr="00C7312C">
        <w:rPr>
          <w:rStyle w:val="FontStyle13"/>
          <w:rFonts w:ascii="Times New Roman" w:hAnsi="Times New Roman" w:cs="Times New Roman"/>
          <w:color w:val="auto"/>
          <w:sz w:val="24"/>
          <w:szCs w:val="24"/>
        </w:rPr>
        <w:t xml:space="preserve">Pokrycie </w:t>
      </w:r>
      <w:r w:rsidRPr="00C7312C">
        <w:rPr>
          <w:rStyle w:val="FontStyle13"/>
          <w:rFonts w:ascii="Times New Roman" w:hAnsi="Times New Roman" w:cs="Times New Roman"/>
          <w:sz w:val="24"/>
          <w:szCs w:val="24"/>
        </w:rPr>
        <w:t>wszystkich strat wynikłych z powodu niewykonania przedmiotu zamówienia, zniszczenia lub uszkodzenia powierzonego mu przez Zamawiającego mienia.</w:t>
      </w:r>
    </w:p>
    <w:p w:rsidR="00A220A1" w:rsidRDefault="000105D9">
      <w:pPr>
        <w:pStyle w:val="Akapitzlist"/>
        <w:numPr>
          <w:ilvl w:val="0"/>
          <w:numId w:val="2"/>
        </w:numPr>
        <w:ind w:left="284" w:hanging="426"/>
        <w:jc w:val="both"/>
        <w:rPr>
          <w:color w:val="FF0000"/>
        </w:rPr>
      </w:pPr>
      <w:r w:rsidRPr="00C7312C">
        <w:t>Udostępnienie na wezwanie Zamawiającego własnej dokumentacji finansowo-księgowej z zakresu realizowanego zamówienia w terminie</w:t>
      </w:r>
      <w:r>
        <w:t xml:space="preserve"> do 3 dni od wezwania Zamawiającego.</w:t>
      </w:r>
    </w:p>
    <w:p w:rsidR="00A220A1" w:rsidRDefault="000105D9">
      <w:pPr>
        <w:pStyle w:val="Akapitzlist"/>
        <w:numPr>
          <w:ilvl w:val="0"/>
          <w:numId w:val="2"/>
        </w:numPr>
        <w:ind w:left="284" w:hanging="426"/>
        <w:jc w:val="both"/>
        <w:rPr>
          <w:color w:val="FF0000"/>
        </w:rPr>
      </w:pPr>
      <w:r>
        <w:t>Wykonawca dołoży wszelkich starań, aby na kursie została zachowana zasada równości szans oraz niedyskryminacji w tym dostępności dla osób z niepełnosprawnościami.</w:t>
      </w:r>
    </w:p>
    <w:p w:rsidR="00A220A1" w:rsidRDefault="00A220A1">
      <w:pPr>
        <w:jc w:val="both"/>
      </w:pPr>
    </w:p>
    <w:p w:rsidR="00A220A1" w:rsidRDefault="000105D9">
      <w:pPr>
        <w:suppressAutoHyphens w:val="0"/>
        <w:jc w:val="both"/>
        <w:rPr>
          <w:b/>
          <w:lang w:eastAsia="pl-PL"/>
        </w:rPr>
      </w:pPr>
      <w:r>
        <w:rPr>
          <w:b/>
          <w:lang w:eastAsia="pl-PL"/>
        </w:rPr>
        <w:t>Wynagrodzenie, które Wykonawca otrzyma za realizację przedmiotu zamówienia będzie stanowiło iloczyn ceny jednostkowej wskazanej w ofercie za jednego uczestnika kursu oraz liczby uczestników, którzy po ukończeniu kursu przystąpili do egzaminu państwowego na operatora wózków jezdniowych z napędem silnikowym.</w:t>
      </w:r>
    </w:p>
    <w:p w:rsidR="00A220A1" w:rsidRDefault="00A220A1">
      <w:pPr>
        <w:jc w:val="both"/>
        <w:rPr>
          <w:lang w:eastAsia="pl-PL"/>
        </w:rPr>
      </w:pPr>
    </w:p>
    <w:p w:rsidR="00A220A1" w:rsidRDefault="000105D9">
      <w:pPr>
        <w:suppressAutoHyphens w:val="0"/>
        <w:jc w:val="both"/>
        <w:rPr>
          <w:b/>
          <w:lang w:eastAsia="pl-PL"/>
        </w:rPr>
      </w:pPr>
      <w:r>
        <w:rPr>
          <w:b/>
          <w:lang w:eastAsia="pl-PL"/>
        </w:rPr>
        <w:t>Zamawiający:</w:t>
      </w:r>
    </w:p>
    <w:p w:rsidR="00A220A1" w:rsidRDefault="000105D9">
      <w:pPr>
        <w:suppressAutoHyphens w:val="0"/>
        <w:jc w:val="both"/>
        <w:rPr>
          <w:rFonts w:eastAsia="Arial Unicode MS"/>
          <w:color w:val="FF0000"/>
          <w:lang w:eastAsia="pl-PL"/>
        </w:rPr>
      </w:pPr>
      <w:r>
        <w:rPr>
          <w:b/>
          <w:lang w:eastAsia="pl-PL"/>
        </w:rPr>
        <w:t>-</w:t>
      </w:r>
      <w:r>
        <w:t xml:space="preserve"> dopuszcza możliwość aneksowania umowy na podstawie, której dokonano wyboru Wykonawcy, jeżeli zaistnieją jakiekolwiek okoliczności, których Zamawiający ani Wykonawca nie mogli przewidzieć w chwili podpisywania umowy (w szczególności, jeżeli uczestnik kursu z przyczyn leżących po jego stronie tj.  zaistniała sytuacja losowa lub choroba przerwał kurs, ale wyraża chęć jego ukończenia. Na wniosek ucznia Wykonawca, który wyrazi zgodę na dokończenie kursu przez ucznia, zwraca się pisemnie do Zamawiającego o przedłużenie czasu wykonania umowy o czas nie zbędny na ukończenie kursu przez uczestnika), </w:t>
      </w:r>
    </w:p>
    <w:p w:rsidR="00A220A1" w:rsidRDefault="000105D9">
      <w:pPr>
        <w:pStyle w:val="Akapitzlist1"/>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przekaże Wykonawcy listę uczniów zakwalifikowanych do udziału w zajęciach,</w:t>
      </w:r>
    </w:p>
    <w:p w:rsidR="00A220A1" w:rsidRDefault="000105D9">
      <w:pPr>
        <w:pStyle w:val="Akapitzlist1"/>
        <w:spacing w:after="0" w:line="240" w:lineRule="auto"/>
        <w:ind w:left="0"/>
        <w:jc w:val="both"/>
        <w:rPr>
          <w:rFonts w:ascii="Times New Roman" w:hAnsi="Times New Roman"/>
          <w:sz w:val="24"/>
          <w:szCs w:val="24"/>
        </w:rPr>
      </w:pPr>
      <w:r>
        <w:rPr>
          <w:rFonts w:ascii="Times New Roman" w:hAnsi="Times New Roman"/>
          <w:sz w:val="24"/>
          <w:szCs w:val="24"/>
        </w:rPr>
        <w:t xml:space="preserve">- zastrzega sobie prawo do </w:t>
      </w:r>
      <w:r>
        <w:rPr>
          <w:rFonts w:ascii="Times New Roman" w:hAnsi="Times New Roman"/>
          <w:b/>
          <w:sz w:val="24"/>
          <w:szCs w:val="24"/>
        </w:rPr>
        <w:t xml:space="preserve">zmniejszenia </w:t>
      </w:r>
      <w:r>
        <w:rPr>
          <w:rFonts w:ascii="Times New Roman" w:hAnsi="Times New Roman"/>
          <w:sz w:val="24"/>
          <w:szCs w:val="24"/>
        </w:rPr>
        <w:t>ilości osób kierowanych na zajęcia, dlatego też podane zestawienie ilościowe nie jest wiążące dla Zamawiającego. Dla Wykonawcy jest natomiast wiążące pod względem ustalenia wysokości ceny jednostkowej, która będzie niezmienna przez cały okres realizacji zamówienia.</w:t>
      </w:r>
    </w:p>
    <w:p w:rsidR="00A220A1" w:rsidRDefault="00A220A1"/>
    <w:p w:rsidR="00B34171" w:rsidRDefault="00B34171"/>
    <w:p w:rsidR="00A220A1" w:rsidRDefault="00B34171" w:rsidP="00B34171">
      <w:r>
        <w:t xml:space="preserve">W związku z art. 100 ustawy Prawo Zamówień Publicznych z dnia 11 września 2019 r. (Dz.U. z 2019 r. poz. 2019 z </w:t>
      </w:r>
      <w:proofErr w:type="spellStart"/>
      <w:r>
        <w:t>późn</w:t>
      </w:r>
      <w:proofErr w:type="spellEnd"/>
      <w:r>
        <w:t xml:space="preserve">. zm.) Zamawiający informuje, że nie wyklucza uczestnictwa w kursie osób niepełnosprawnych, które mogą zgłosić się do udziału w projekcie. Podczas rekrutacji do form wsparcia umożliwia się wszystkim osobom bez względu na rodzaj oraz stopień niepełnosprawności  sprawiedliwego, pełnego uczestnictwa we wszystkich zajęciach realizowanych w ramach projektu na jednakowych zasadach. Osoby niepełnosprawne będą mogły uczestniczyć w kursie, chyba że wyklucza to specyfika zawodu w jakim będą prowadzone formy wsparcia np. wynikający z przepisów prawa obowiązek przedłożenia zaświadczenia lekarskiego o braku przeciwwskazań do podjęcia kursu. W przypadku zrekrutowania przez Zamawiającego osób posiadających orzeczony stopień </w:t>
      </w:r>
      <w:r>
        <w:lastRenderedPageBreak/>
        <w:t>niepełnosprawności Wykonawca zobowiązany będzie uwzględnić wymagania w zakresie rodzaju niepełnosprawności tych osób tj. dostosować sposób prowadzenia szkolenia oraz potencjał techniczny i kadrowy do skierowanych osób niepełnosprawnych zgodnie z Dyrektywą Parlamentu Europejskiego i Rady 2014/24/UE z dnia 26 lutego 2014 r. w sprawie zamówień publicznych, uchylająca dyrektywę 2004/18/WE z dnia 26 lutego 2014 r. (</w:t>
      </w:r>
      <w:proofErr w:type="spellStart"/>
      <w:r>
        <w:t>Dz.Urz.UE.L</w:t>
      </w:r>
      <w:proofErr w:type="spellEnd"/>
      <w:r>
        <w:t xml:space="preserve"> Nr 94, str. 65), Konwencją o prawach osób niepełnosprawnych z dnia 13 grudnia 2006 r. (Dz.U. z 2012 r. poz. 1169), Wytycznymi Ministra Infrastruktury i Rozwoju w zakresie realizacji zasady równości szans i niedyskryminacji, w tym dostępności dla osób z niepełnosprawnościami oraz zasady równości szans kobiet i mężczyzn w ramach funduszy unijnych na lata 2014-2020. Jeżeli Zamawiający będzie kierował osobę niepełnosprawną na szkolenie poinformuje o tym na piśmie Wykonawcę wskazując rodzaj i stopień niepełnosprawności kierowanej osoby.</w:t>
      </w:r>
    </w:p>
    <w:p w:rsidR="00A220A1" w:rsidRDefault="00A220A1"/>
    <w:p w:rsidR="00A220A1" w:rsidRDefault="00A220A1">
      <w:pPr>
        <w:suppressAutoHyphens w:val="0"/>
        <w:jc w:val="both"/>
      </w:pPr>
    </w:p>
    <w:p w:rsidR="00A220A1" w:rsidRDefault="00A220A1"/>
    <w:p w:rsidR="00A220A1" w:rsidRDefault="00A220A1"/>
    <w:p w:rsidR="00A220A1" w:rsidRDefault="00A220A1"/>
    <w:sectPr w:rsidR="00A220A1" w:rsidSect="00A220A1">
      <w:headerReference w:type="default" r:id="rId9"/>
      <w:footerReference w:type="default" r:id="rId10"/>
      <w:pgSz w:w="11906" w:h="16838"/>
      <w:pgMar w:top="1418" w:right="1418" w:bottom="1418" w:left="1276" w:header="709" w:footer="28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110" w:rsidRDefault="000F2110" w:rsidP="00A220A1">
      <w:r>
        <w:separator/>
      </w:r>
    </w:p>
  </w:endnote>
  <w:endnote w:type="continuationSeparator" w:id="0">
    <w:p w:rsidR="000F2110" w:rsidRDefault="000F2110" w:rsidP="00A2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986" w:rsidRDefault="00837986">
    <w:pPr>
      <w:pStyle w:val="Stopka1"/>
      <w:tabs>
        <w:tab w:val="clear" w:pos="4536"/>
        <w:tab w:val="clear" w:pos="9072"/>
        <w:tab w:val="left" w:pos="0"/>
      </w:tabs>
      <w:jc w:val="center"/>
      <w:rPr>
        <w:sz w:val="16"/>
        <w:szCs w:val="16"/>
      </w:rPr>
    </w:pPr>
  </w:p>
  <w:p w:rsidR="00837986" w:rsidRDefault="00837986">
    <w:pPr>
      <w:pStyle w:val="Stopka1"/>
      <w:tabs>
        <w:tab w:val="clear" w:pos="4536"/>
        <w:tab w:val="clear" w:pos="9072"/>
        <w:tab w:val="left" w:pos="0"/>
      </w:tabs>
      <w:jc w:val="center"/>
      <w:rPr>
        <w:sz w:val="8"/>
        <w:szCs w:val="8"/>
      </w:rPr>
    </w:pPr>
  </w:p>
  <w:p w:rsidR="00837986" w:rsidRDefault="00837986">
    <w:pPr>
      <w:pStyle w:val="Stopka1"/>
      <w:tabs>
        <w:tab w:val="clear" w:pos="4536"/>
        <w:tab w:val="clear" w:pos="9072"/>
        <w:tab w:val="left" w:pos="0"/>
      </w:tabs>
      <w:jc w:val="center"/>
      <w:rPr>
        <w:sz w:val="16"/>
        <w:szCs w:val="16"/>
      </w:rPr>
    </w:pPr>
    <w:r>
      <w:rPr>
        <w:sz w:val="16"/>
        <w:szCs w:val="16"/>
      </w:rPr>
      <w:t>Projekt współfinansowany ze środków Unii Europejskiej: z Europejskiego Funduszu Społecznego</w:t>
    </w:r>
    <w:r>
      <w:rPr>
        <w:sz w:val="16"/>
        <w:szCs w:val="16"/>
      </w:rPr>
      <w:br/>
      <w:t xml:space="preserve">w ramach Regionalnego Programu Operacyjnego Województwa Małopolskiego na lata 2014-2020 </w:t>
    </w:r>
    <w:r>
      <w:rPr>
        <w:sz w:val="16"/>
        <w:szCs w:val="16"/>
      </w:rPr>
      <w:br/>
      <w:t xml:space="preserve">10Oś Priorytetowa Wiedza i Kompetencje, Działanie 10.2 </w:t>
    </w:r>
    <w:r w:rsidR="00C36C61">
      <w:rPr>
        <w:sz w:val="16"/>
        <w:szCs w:val="16"/>
      </w:rPr>
      <w:t>Rozwój</w:t>
    </w:r>
    <w:r>
      <w:rPr>
        <w:sz w:val="16"/>
        <w:szCs w:val="16"/>
      </w:rPr>
      <w:t xml:space="preserve"> kształcenia zawodowego, </w:t>
    </w:r>
    <w:r>
      <w:rPr>
        <w:sz w:val="16"/>
        <w:szCs w:val="16"/>
      </w:rPr>
      <w:br/>
      <w:t>Poddziałanie 10.2.2 Kształcenie zawodowe uczniów - SPR</w:t>
    </w:r>
    <w:r>
      <w:rPr>
        <w:sz w:val="16"/>
        <w:szCs w:val="16"/>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110" w:rsidRDefault="000F2110" w:rsidP="00A220A1">
      <w:r>
        <w:separator/>
      </w:r>
    </w:p>
  </w:footnote>
  <w:footnote w:type="continuationSeparator" w:id="0">
    <w:p w:rsidR="000F2110" w:rsidRDefault="000F2110" w:rsidP="00A22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986" w:rsidRDefault="00A6317D">
    <w:pPr>
      <w:pStyle w:val="Nagwek10"/>
    </w:pPr>
    <w:r>
      <w:pict>
        <v:rect id="Text Box 2" o:spid="_x0000_s2049" style="position:absolute;margin-left:313.8pt;margin-top:-3.65pt;width:41.95pt;height:32.65pt;z-index:251659776" strokecolor="white" strokeweight=".26mm">
          <v:fill color2="black" o:detectmouseclick="t"/>
          <v:textbox>
            <w:txbxContent>
              <w:p w:rsidR="00837986" w:rsidRDefault="00837986">
                <w:pPr>
                  <w:pStyle w:val="Zawartoramki"/>
                  <w:ind w:left="-142" w:right="-169"/>
                  <w:rPr>
                    <w:b/>
                    <w:sz w:val="16"/>
                    <w:szCs w:val="16"/>
                  </w:rPr>
                </w:pPr>
                <w:r>
                  <w:rPr>
                    <w:b/>
                    <w:sz w:val="16"/>
                    <w:szCs w:val="16"/>
                  </w:rPr>
                  <w:t>Powiat</w:t>
                </w:r>
              </w:p>
              <w:p w:rsidR="00837986" w:rsidRDefault="00837986">
                <w:pPr>
                  <w:pStyle w:val="Zawartoramki"/>
                  <w:ind w:left="-142" w:right="-169"/>
                  <w:rPr>
                    <w:b/>
                    <w:sz w:val="16"/>
                    <w:szCs w:val="16"/>
                  </w:rPr>
                </w:pPr>
                <w:r>
                  <w:rPr>
                    <w:b/>
                    <w:sz w:val="16"/>
                    <w:szCs w:val="16"/>
                  </w:rPr>
                  <w:t>Nowotarski</w:t>
                </w:r>
              </w:p>
            </w:txbxContent>
          </v:textbox>
          <w10:wrap type="square"/>
        </v:rect>
      </w:pict>
    </w:r>
    <w:r w:rsidR="00837986">
      <w:rPr>
        <w:noProof/>
        <w:lang w:eastAsia="pl-PL"/>
      </w:rPr>
      <w:drawing>
        <wp:anchor distT="0" distB="0" distL="114300" distR="114300" simplePos="0" relativeHeight="251655680" behindDoc="1" locked="0" layoutInCell="1" allowOverlap="1">
          <wp:simplePos x="0" y="0"/>
          <wp:positionH relativeFrom="column">
            <wp:posOffset>-404495</wp:posOffset>
          </wp:positionH>
          <wp:positionV relativeFrom="paragraph">
            <wp:posOffset>-286385</wp:posOffset>
          </wp:positionV>
          <wp:extent cx="1428750" cy="731520"/>
          <wp:effectExtent l="0" t="0" r="0" b="0"/>
          <wp:wrapNone/>
          <wp:docPr id="4" name="Picture 4"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_FE_Program_Regionalny_rgb-4"/>
                  <pic:cNvPicPr>
                    <a:picLocks noChangeAspect="1" noChangeArrowheads="1"/>
                  </pic:cNvPicPr>
                </pic:nvPicPr>
                <pic:blipFill>
                  <a:blip r:embed="rId1"/>
                  <a:stretch>
                    <a:fillRect/>
                  </a:stretch>
                </pic:blipFill>
                <pic:spPr bwMode="auto">
                  <a:xfrm>
                    <a:off x="0" y="0"/>
                    <a:ext cx="1428750" cy="731520"/>
                  </a:xfrm>
                  <a:prstGeom prst="rect">
                    <a:avLst/>
                  </a:prstGeom>
                </pic:spPr>
              </pic:pic>
            </a:graphicData>
          </a:graphic>
        </wp:anchor>
      </w:drawing>
    </w:r>
    <w:r w:rsidR="00837986">
      <w:rPr>
        <w:noProof/>
        <w:lang w:eastAsia="pl-PL"/>
      </w:rPr>
      <w:drawing>
        <wp:anchor distT="0" distB="0" distL="114300" distR="114300" simplePos="0" relativeHeight="251656704" behindDoc="1" locked="0" layoutInCell="1" allowOverlap="1">
          <wp:simplePos x="0" y="0"/>
          <wp:positionH relativeFrom="column">
            <wp:posOffset>3586480</wp:posOffset>
          </wp:positionH>
          <wp:positionV relativeFrom="paragraph">
            <wp:posOffset>-78105</wp:posOffset>
          </wp:positionV>
          <wp:extent cx="342900" cy="381000"/>
          <wp:effectExtent l="0" t="0" r="0" b="0"/>
          <wp:wrapNone/>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3"/>
                  <pic:cNvPicPr>
                    <a:picLocks noChangeAspect="1" noChangeArrowheads="1"/>
                  </pic:cNvPicPr>
                </pic:nvPicPr>
                <pic:blipFill>
                  <a:blip r:embed="rId2"/>
                  <a:stretch>
                    <a:fillRect/>
                  </a:stretch>
                </pic:blipFill>
                <pic:spPr bwMode="auto">
                  <a:xfrm>
                    <a:off x="0" y="0"/>
                    <a:ext cx="342900" cy="381000"/>
                  </a:xfrm>
                  <a:prstGeom prst="rect">
                    <a:avLst/>
                  </a:prstGeom>
                </pic:spPr>
              </pic:pic>
            </a:graphicData>
          </a:graphic>
        </wp:anchor>
      </w:drawing>
    </w:r>
    <w:r w:rsidR="00837986">
      <w:rPr>
        <w:noProof/>
        <w:lang w:eastAsia="pl-PL"/>
      </w:rPr>
      <w:drawing>
        <wp:anchor distT="0" distB="7620" distL="114300" distR="123190" simplePos="0" relativeHeight="251657728" behindDoc="1" locked="0" layoutInCell="1" allowOverlap="1">
          <wp:simplePos x="0" y="0"/>
          <wp:positionH relativeFrom="column">
            <wp:posOffset>1014730</wp:posOffset>
          </wp:positionH>
          <wp:positionV relativeFrom="paragraph">
            <wp:posOffset>-80645</wp:posOffset>
          </wp:positionV>
          <wp:extent cx="2524125" cy="354330"/>
          <wp:effectExtent l="0" t="0" r="0" b="0"/>
          <wp:wrapSquare wrapText="bothSides"/>
          <wp:docPr id="6" name="Obraz1" descr="\\172.16.10.16\Wspolne\Biuro Zarządzania Projektami\MAGDA\bubu\Logotypy\MALOPOLSKA\mono\Logo-Małopolska-szra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1" descr="\\172.16.10.16\Wspolne\Biuro Zarządzania Projektami\MAGDA\bubu\Logotypy\MALOPOLSKA\mono\Logo-Małopolska-szraf-H.png"/>
                  <pic:cNvPicPr>
                    <a:picLocks noChangeAspect="1" noChangeArrowheads="1"/>
                  </pic:cNvPicPr>
                </pic:nvPicPr>
                <pic:blipFill>
                  <a:blip r:embed="rId3"/>
                  <a:srcRect l="14354" t="33310" r="15898" b="35814"/>
                  <a:stretch>
                    <a:fillRect/>
                  </a:stretch>
                </pic:blipFill>
                <pic:spPr bwMode="auto">
                  <a:xfrm>
                    <a:off x="0" y="0"/>
                    <a:ext cx="2524125" cy="354330"/>
                  </a:xfrm>
                  <a:prstGeom prst="rect">
                    <a:avLst/>
                  </a:prstGeom>
                </pic:spPr>
              </pic:pic>
            </a:graphicData>
          </a:graphic>
        </wp:anchor>
      </w:drawing>
    </w:r>
    <w:r w:rsidR="00837986">
      <w:rPr>
        <w:noProof/>
        <w:lang w:eastAsia="pl-PL"/>
      </w:rPr>
      <w:drawing>
        <wp:anchor distT="0" distB="0" distL="114300" distR="114300" simplePos="0" relativeHeight="251658752" behindDoc="1" locked="0" layoutInCell="1" allowOverlap="1">
          <wp:simplePos x="0" y="0"/>
          <wp:positionH relativeFrom="column">
            <wp:posOffset>4671695</wp:posOffset>
          </wp:positionH>
          <wp:positionV relativeFrom="paragraph">
            <wp:posOffset>-154940</wp:posOffset>
          </wp:positionV>
          <wp:extent cx="1628775" cy="539115"/>
          <wp:effectExtent l="0" t="0" r="0" b="0"/>
          <wp:wrapNone/>
          <wp:docPr id="7" name="Obraz 6" descr="C:\Users\MAGDA~1.DZI\AppData\Local\Temp\7zO86612B13\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descr="C:\Users\MAGDA~1.DZI\AppData\Local\Temp\7zO86612B13\EU_EFS_rgb-3.jpg"/>
                  <pic:cNvPicPr>
                    <a:picLocks noChangeAspect="1" noChangeArrowheads="1"/>
                  </pic:cNvPicPr>
                </pic:nvPicPr>
                <pic:blipFill>
                  <a:blip r:embed="rId4"/>
                  <a:stretch>
                    <a:fillRect/>
                  </a:stretch>
                </pic:blipFill>
                <pic:spPr bwMode="auto">
                  <a:xfrm>
                    <a:off x="0" y="0"/>
                    <a:ext cx="1628775" cy="5391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F3161"/>
    <w:multiLevelType w:val="multilevel"/>
    <w:tmpl w:val="1076C6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69E1617"/>
    <w:multiLevelType w:val="hybridMultilevel"/>
    <w:tmpl w:val="2CC4CB3A"/>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nsid w:val="49883AAB"/>
    <w:multiLevelType w:val="multilevel"/>
    <w:tmpl w:val="EF1C93C4"/>
    <w:lvl w:ilvl="0">
      <w:start w:val="4"/>
      <w:numFmt w:val="decimal"/>
      <w:lvlText w:val="%1."/>
      <w:lvlJc w:val="left"/>
      <w:pPr>
        <w:ind w:left="2211" w:hanging="510"/>
      </w:pPr>
      <w:rPr>
        <w:rFonts w:ascii="Times New Roman" w:hAnsi="Times New Roman"/>
        <w:color w:val="auto"/>
        <w:sz w:val="24"/>
      </w:rPr>
    </w:lvl>
    <w:lvl w:ilvl="1">
      <w:start w:val="1"/>
      <w:numFmt w:val="decimal"/>
      <w:lvlText w:val="%1.%2."/>
      <w:lvlJc w:val="left"/>
      <w:pPr>
        <w:ind w:left="825" w:hanging="465"/>
      </w:pPr>
      <w:rPr>
        <w:color w:val="auto"/>
      </w:rPr>
    </w:lvl>
    <w:lvl w:ilvl="2">
      <w:start w:val="1"/>
      <w:numFmt w:val="decimal"/>
      <w:lvlText w:val="%1.%2.%3."/>
      <w:lvlJc w:val="left"/>
      <w:pPr>
        <w:ind w:left="1080" w:hanging="720"/>
      </w:pPr>
      <w:rPr>
        <w:color w:val="auto"/>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786F0E84"/>
    <w:multiLevelType w:val="multilevel"/>
    <w:tmpl w:val="DD0A81BC"/>
    <w:lvl w:ilvl="0">
      <w:start w:val="1"/>
      <w:numFmt w:val="decimal"/>
      <w:lvlText w:val="%1."/>
      <w:lvlJc w:val="left"/>
      <w:pPr>
        <w:ind w:left="2211" w:hanging="510"/>
      </w:pPr>
      <w:rPr>
        <w:b/>
        <w:color w:val="auto"/>
      </w:rPr>
    </w:lvl>
    <w:lvl w:ilvl="1">
      <w:start w:val="1"/>
      <w:numFmt w:val="decimal"/>
      <w:lvlText w:val="%1.%2."/>
      <w:lvlJc w:val="left"/>
      <w:pPr>
        <w:ind w:left="825" w:hanging="465"/>
      </w:pPr>
      <w:rPr>
        <w:rFonts w:ascii="Times New Roman" w:hAnsi="Times New Roman"/>
        <w:color w:val="auto"/>
      </w:rPr>
    </w:lvl>
    <w:lvl w:ilvl="2">
      <w:start w:val="1"/>
      <w:numFmt w:val="decimal"/>
      <w:lvlText w:val="%1.%2.%3."/>
      <w:lvlJc w:val="left"/>
      <w:pPr>
        <w:ind w:left="1080" w:hanging="720"/>
      </w:pPr>
      <w:rPr>
        <w:color w:val="auto"/>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220A1"/>
    <w:rsid w:val="000105D9"/>
    <w:rsid w:val="00013364"/>
    <w:rsid w:val="000729A3"/>
    <w:rsid w:val="000F2110"/>
    <w:rsid w:val="000F5B7D"/>
    <w:rsid w:val="00151CAD"/>
    <w:rsid w:val="00356583"/>
    <w:rsid w:val="003B59CD"/>
    <w:rsid w:val="003D46AA"/>
    <w:rsid w:val="004F3462"/>
    <w:rsid w:val="005A4C52"/>
    <w:rsid w:val="005D2028"/>
    <w:rsid w:val="005D6889"/>
    <w:rsid w:val="0064630F"/>
    <w:rsid w:val="006C766E"/>
    <w:rsid w:val="00735E53"/>
    <w:rsid w:val="007514BE"/>
    <w:rsid w:val="00766200"/>
    <w:rsid w:val="00837986"/>
    <w:rsid w:val="00890A18"/>
    <w:rsid w:val="008E7813"/>
    <w:rsid w:val="00A220A1"/>
    <w:rsid w:val="00A6317D"/>
    <w:rsid w:val="00A6512A"/>
    <w:rsid w:val="00AC107D"/>
    <w:rsid w:val="00AE1BA0"/>
    <w:rsid w:val="00B34171"/>
    <w:rsid w:val="00C36C61"/>
    <w:rsid w:val="00C569B7"/>
    <w:rsid w:val="00C7312C"/>
    <w:rsid w:val="00C75DE1"/>
    <w:rsid w:val="00CF3D92"/>
    <w:rsid w:val="00F040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BB0"/>
    <w:pPr>
      <w:suppressAutoHyphens/>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3B59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3B59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264F34"/>
    <w:rPr>
      <w:rFonts w:ascii="Tahoma" w:hAnsi="Tahoma" w:cs="Tahoma"/>
      <w:sz w:val="16"/>
      <w:szCs w:val="16"/>
    </w:rPr>
  </w:style>
  <w:style w:type="character" w:customStyle="1" w:styleId="NagwekZnak">
    <w:name w:val="Nagłówek Znak"/>
    <w:basedOn w:val="Domylnaczcionkaakapitu"/>
    <w:link w:val="Nagwek"/>
    <w:uiPriority w:val="99"/>
    <w:qFormat/>
    <w:rsid w:val="00F469F1"/>
  </w:style>
  <w:style w:type="character" w:customStyle="1" w:styleId="StopkaZnak">
    <w:name w:val="Stopka Znak"/>
    <w:basedOn w:val="Domylnaczcionkaakapitu"/>
    <w:link w:val="Stopka1"/>
    <w:uiPriority w:val="99"/>
    <w:qFormat/>
    <w:rsid w:val="00F469F1"/>
  </w:style>
  <w:style w:type="character" w:customStyle="1" w:styleId="czeinternetowe">
    <w:name w:val="Łącze internetowe"/>
    <w:basedOn w:val="Domylnaczcionkaakapitu"/>
    <w:uiPriority w:val="99"/>
    <w:unhideWhenUsed/>
    <w:rsid w:val="00DD6209"/>
    <w:rPr>
      <w:color w:val="0000FF" w:themeColor="hyperlink"/>
      <w:u w:val="single"/>
    </w:rPr>
  </w:style>
  <w:style w:type="character" w:customStyle="1" w:styleId="FontStyle14">
    <w:name w:val="Font Style14"/>
    <w:qFormat/>
    <w:rsid w:val="00212BB0"/>
    <w:rPr>
      <w:rFonts w:ascii="Calibri" w:hAnsi="Calibri" w:cs="Calibri"/>
      <w:b/>
      <w:bCs/>
      <w:color w:val="000000"/>
      <w:sz w:val="22"/>
      <w:szCs w:val="22"/>
    </w:rPr>
  </w:style>
  <w:style w:type="character" w:customStyle="1" w:styleId="FontStyle13">
    <w:name w:val="Font Style13"/>
    <w:qFormat/>
    <w:rsid w:val="00212BB0"/>
    <w:rPr>
      <w:rFonts w:ascii="Calibri" w:hAnsi="Calibri" w:cs="Calibri"/>
      <w:color w:val="000000"/>
      <w:sz w:val="22"/>
      <w:szCs w:val="22"/>
    </w:rPr>
  </w:style>
  <w:style w:type="character" w:customStyle="1" w:styleId="3oh-">
    <w:name w:val="_3oh-"/>
    <w:basedOn w:val="Domylnaczcionkaakapitu"/>
    <w:qFormat/>
    <w:rsid w:val="009B0920"/>
  </w:style>
  <w:style w:type="character" w:customStyle="1" w:styleId="ListLabel1">
    <w:name w:val="ListLabel 1"/>
    <w:qFormat/>
    <w:rsid w:val="00A220A1"/>
    <w:rPr>
      <w:rFonts w:eastAsia="Times New Roman" w:cs="Calibri"/>
      <w:b w:val="0"/>
      <w:color w:val="auto"/>
    </w:rPr>
  </w:style>
  <w:style w:type="character" w:customStyle="1" w:styleId="ListLabel2">
    <w:name w:val="ListLabel 2"/>
    <w:qFormat/>
    <w:rsid w:val="00A220A1"/>
    <w:rPr>
      <w:rFonts w:eastAsia="Times New Roman" w:cs="Calibri"/>
    </w:rPr>
  </w:style>
  <w:style w:type="character" w:customStyle="1" w:styleId="ListLabel3">
    <w:name w:val="ListLabel 3"/>
    <w:qFormat/>
    <w:rsid w:val="00A220A1"/>
    <w:rPr>
      <w:color w:val="auto"/>
    </w:rPr>
  </w:style>
  <w:style w:type="character" w:customStyle="1" w:styleId="ListLabel4">
    <w:name w:val="ListLabel 4"/>
    <w:qFormat/>
    <w:rsid w:val="00A220A1"/>
    <w:rPr>
      <w:color w:val="auto"/>
    </w:rPr>
  </w:style>
  <w:style w:type="character" w:customStyle="1" w:styleId="ListLabel5">
    <w:name w:val="ListLabel 5"/>
    <w:qFormat/>
    <w:rsid w:val="00A220A1"/>
    <w:rPr>
      <w:color w:val="auto"/>
    </w:rPr>
  </w:style>
  <w:style w:type="character" w:customStyle="1" w:styleId="ListLabel6">
    <w:name w:val="ListLabel 6"/>
    <w:qFormat/>
    <w:rsid w:val="00A220A1"/>
    <w:rPr>
      <w:color w:val="auto"/>
    </w:rPr>
  </w:style>
  <w:style w:type="character" w:customStyle="1" w:styleId="ListLabel7">
    <w:name w:val="ListLabel 7"/>
    <w:qFormat/>
    <w:rsid w:val="00A220A1"/>
    <w:rPr>
      <w:b/>
      <w:color w:val="auto"/>
    </w:rPr>
  </w:style>
  <w:style w:type="character" w:customStyle="1" w:styleId="ListLabel8">
    <w:name w:val="ListLabel 8"/>
    <w:qFormat/>
    <w:rsid w:val="00A220A1"/>
    <w:rPr>
      <w:rFonts w:ascii="Times New Roman" w:hAnsi="Times New Roman"/>
      <w:color w:val="auto"/>
    </w:rPr>
  </w:style>
  <w:style w:type="character" w:customStyle="1" w:styleId="ListLabel9">
    <w:name w:val="ListLabel 9"/>
    <w:qFormat/>
    <w:rsid w:val="00A220A1"/>
    <w:rPr>
      <w:color w:val="auto"/>
    </w:rPr>
  </w:style>
  <w:style w:type="character" w:customStyle="1" w:styleId="ListLabel10">
    <w:name w:val="ListLabel 10"/>
    <w:qFormat/>
    <w:rsid w:val="00A220A1"/>
    <w:rPr>
      <w:color w:val="auto"/>
    </w:rPr>
  </w:style>
  <w:style w:type="character" w:customStyle="1" w:styleId="ListLabel11">
    <w:name w:val="ListLabel 11"/>
    <w:qFormat/>
    <w:rsid w:val="00A220A1"/>
    <w:rPr>
      <w:color w:val="auto"/>
    </w:rPr>
  </w:style>
  <w:style w:type="character" w:customStyle="1" w:styleId="ListLabel12">
    <w:name w:val="ListLabel 12"/>
    <w:qFormat/>
    <w:rsid w:val="00A220A1"/>
    <w:rPr>
      <w:color w:val="auto"/>
    </w:rPr>
  </w:style>
  <w:style w:type="character" w:customStyle="1" w:styleId="ListLabel13">
    <w:name w:val="ListLabel 13"/>
    <w:qFormat/>
    <w:rsid w:val="00A220A1"/>
    <w:rPr>
      <w:b w:val="0"/>
      <w:color w:val="auto"/>
    </w:rPr>
  </w:style>
  <w:style w:type="character" w:customStyle="1" w:styleId="ListLabel14">
    <w:name w:val="ListLabel 14"/>
    <w:qFormat/>
    <w:rsid w:val="00A220A1"/>
    <w:rPr>
      <w:color w:val="auto"/>
    </w:rPr>
  </w:style>
  <w:style w:type="character" w:customStyle="1" w:styleId="ListLabel15">
    <w:name w:val="ListLabel 15"/>
    <w:qFormat/>
    <w:rsid w:val="00A220A1"/>
    <w:rPr>
      <w:rFonts w:cs="Courier New"/>
    </w:rPr>
  </w:style>
  <w:style w:type="character" w:customStyle="1" w:styleId="ListLabel16">
    <w:name w:val="ListLabel 16"/>
    <w:qFormat/>
    <w:rsid w:val="00A220A1"/>
    <w:rPr>
      <w:rFonts w:cs="Courier New"/>
    </w:rPr>
  </w:style>
  <w:style w:type="character" w:customStyle="1" w:styleId="ListLabel17">
    <w:name w:val="ListLabel 17"/>
    <w:qFormat/>
    <w:rsid w:val="00A220A1"/>
    <w:rPr>
      <w:rFonts w:cs="Courier New"/>
    </w:rPr>
  </w:style>
  <w:style w:type="character" w:customStyle="1" w:styleId="ListLabel18">
    <w:name w:val="ListLabel 18"/>
    <w:qFormat/>
    <w:rsid w:val="00A220A1"/>
    <w:rPr>
      <w:color w:val="auto"/>
    </w:rPr>
  </w:style>
  <w:style w:type="character" w:customStyle="1" w:styleId="ListLabel19">
    <w:name w:val="ListLabel 19"/>
    <w:qFormat/>
    <w:rsid w:val="00A220A1"/>
    <w:rPr>
      <w:color w:val="auto"/>
    </w:rPr>
  </w:style>
  <w:style w:type="character" w:customStyle="1" w:styleId="ListLabel20">
    <w:name w:val="ListLabel 20"/>
    <w:qFormat/>
    <w:rsid w:val="00A220A1"/>
    <w:rPr>
      <w:color w:val="auto"/>
    </w:rPr>
  </w:style>
  <w:style w:type="character" w:customStyle="1" w:styleId="ListLabel21">
    <w:name w:val="ListLabel 21"/>
    <w:qFormat/>
    <w:rsid w:val="00A220A1"/>
    <w:rPr>
      <w:color w:val="auto"/>
    </w:rPr>
  </w:style>
  <w:style w:type="character" w:customStyle="1" w:styleId="ListLabel22">
    <w:name w:val="ListLabel 22"/>
    <w:qFormat/>
    <w:rsid w:val="00A220A1"/>
    <w:rPr>
      <w:rFonts w:ascii="Times New Roman" w:hAnsi="Times New Roman"/>
      <w:color w:val="auto"/>
      <w:sz w:val="24"/>
    </w:rPr>
  </w:style>
  <w:style w:type="character" w:customStyle="1" w:styleId="ListLabel23">
    <w:name w:val="ListLabel 23"/>
    <w:qFormat/>
    <w:rsid w:val="00A220A1"/>
    <w:rPr>
      <w:color w:val="auto"/>
    </w:rPr>
  </w:style>
  <w:style w:type="character" w:customStyle="1" w:styleId="ListLabel24">
    <w:name w:val="ListLabel 24"/>
    <w:qFormat/>
    <w:rsid w:val="00A220A1"/>
    <w:rPr>
      <w:color w:val="auto"/>
    </w:rPr>
  </w:style>
  <w:style w:type="character" w:customStyle="1" w:styleId="ListLabel25">
    <w:name w:val="ListLabel 25"/>
    <w:qFormat/>
    <w:rsid w:val="00A220A1"/>
    <w:rPr>
      <w:b/>
      <w:color w:val="auto"/>
    </w:rPr>
  </w:style>
  <w:style w:type="character" w:customStyle="1" w:styleId="ListLabel26">
    <w:name w:val="ListLabel 26"/>
    <w:qFormat/>
    <w:rsid w:val="00A220A1"/>
    <w:rPr>
      <w:rFonts w:ascii="Times New Roman" w:hAnsi="Times New Roman"/>
      <w:color w:val="auto"/>
    </w:rPr>
  </w:style>
  <w:style w:type="character" w:customStyle="1" w:styleId="ListLabel27">
    <w:name w:val="ListLabel 27"/>
    <w:qFormat/>
    <w:rsid w:val="00A220A1"/>
    <w:rPr>
      <w:color w:val="auto"/>
    </w:rPr>
  </w:style>
  <w:style w:type="character" w:customStyle="1" w:styleId="ListLabel28">
    <w:name w:val="ListLabel 28"/>
    <w:qFormat/>
    <w:rsid w:val="00A220A1"/>
    <w:rPr>
      <w:rFonts w:ascii="Times New Roman" w:hAnsi="Times New Roman"/>
      <w:color w:val="auto"/>
      <w:sz w:val="24"/>
    </w:rPr>
  </w:style>
  <w:style w:type="character" w:customStyle="1" w:styleId="ListLabel29">
    <w:name w:val="ListLabel 29"/>
    <w:qFormat/>
    <w:rsid w:val="00A220A1"/>
    <w:rPr>
      <w:color w:val="auto"/>
    </w:rPr>
  </w:style>
  <w:style w:type="character" w:customStyle="1" w:styleId="ListLabel30">
    <w:name w:val="ListLabel 30"/>
    <w:qFormat/>
    <w:rsid w:val="00A220A1"/>
    <w:rPr>
      <w:color w:val="auto"/>
    </w:rPr>
  </w:style>
  <w:style w:type="paragraph" w:styleId="Nagwek">
    <w:name w:val="header"/>
    <w:basedOn w:val="Normalny"/>
    <w:next w:val="Tekstpodstawowy"/>
    <w:link w:val="NagwekZnak"/>
    <w:qFormat/>
    <w:rsid w:val="00A220A1"/>
    <w:pPr>
      <w:keepNext/>
      <w:spacing w:before="240" w:after="120"/>
    </w:pPr>
    <w:rPr>
      <w:rFonts w:ascii="Liberation Sans" w:eastAsia="Microsoft YaHei" w:hAnsi="Liberation Sans" w:cs="Arial"/>
      <w:sz w:val="28"/>
      <w:szCs w:val="28"/>
    </w:rPr>
  </w:style>
  <w:style w:type="paragraph" w:styleId="Tekstpodstawowy">
    <w:name w:val="Body Text"/>
    <w:basedOn w:val="Normalny"/>
    <w:rsid w:val="00A220A1"/>
    <w:pPr>
      <w:spacing w:after="140" w:line="276" w:lineRule="auto"/>
    </w:pPr>
  </w:style>
  <w:style w:type="paragraph" w:styleId="Lista">
    <w:name w:val="List"/>
    <w:basedOn w:val="Tekstpodstawowy"/>
    <w:rsid w:val="00A220A1"/>
    <w:rPr>
      <w:rFonts w:cs="Arial"/>
    </w:rPr>
  </w:style>
  <w:style w:type="paragraph" w:customStyle="1" w:styleId="Legenda1">
    <w:name w:val="Legenda1"/>
    <w:basedOn w:val="Normalny"/>
    <w:qFormat/>
    <w:rsid w:val="00A220A1"/>
    <w:pPr>
      <w:suppressLineNumbers/>
      <w:spacing w:before="120" w:after="120"/>
    </w:pPr>
    <w:rPr>
      <w:rFonts w:cs="Arial"/>
      <w:i/>
      <w:iCs/>
    </w:rPr>
  </w:style>
  <w:style w:type="paragraph" w:customStyle="1" w:styleId="Indeks">
    <w:name w:val="Indeks"/>
    <w:basedOn w:val="Normalny"/>
    <w:qFormat/>
    <w:rsid w:val="00A220A1"/>
    <w:pPr>
      <w:suppressLineNumbers/>
    </w:pPr>
    <w:rPr>
      <w:rFonts w:cs="Arial"/>
    </w:rPr>
  </w:style>
  <w:style w:type="paragraph" w:styleId="Tekstdymka">
    <w:name w:val="Balloon Text"/>
    <w:basedOn w:val="Normalny"/>
    <w:link w:val="TekstdymkaZnak"/>
    <w:uiPriority w:val="99"/>
    <w:semiHidden/>
    <w:unhideWhenUsed/>
    <w:qFormat/>
    <w:rsid w:val="00264F34"/>
    <w:rPr>
      <w:rFonts w:ascii="Tahoma" w:hAnsi="Tahoma" w:cs="Tahoma"/>
      <w:sz w:val="16"/>
      <w:szCs w:val="16"/>
    </w:rPr>
  </w:style>
  <w:style w:type="paragraph" w:customStyle="1" w:styleId="Nagwek10">
    <w:name w:val="Nagłówek1"/>
    <w:basedOn w:val="Normalny"/>
    <w:uiPriority w:val="99"/>
    <w:unhideWhenUsed/>
    <w:rsid w:val="00F469F1"/>
    <w:pPr>
      <w:tabs>
        <w:tab w:val="center" w:pos="4536"/>
        <w:tab w:val="right" w:pos="9072"/>
      </w:tabs>
    </w:pPr>
  </w:style>
  <w:style w:type="paragraph" w:customStyle="1" w:styleId="Stopka1">
    <w:name w:val="Stopka1"/>
    <w:basedOn w:val="Normalny"/>
    <w:link w:val="StopkaZnak"/>
    <w:uiPriority w:val="99"/>
    <w:unhideWhenUsed/>
    <w:rsid w:val="00F469F1"/>
    <w:pPr>
      <w:tabs>
        <w:tab w:val="center" w:pos="4536"/>
        <w:tab w:val="right" w:pos="9072"/>
      </w:tabs>
    </w:pPr>
  </w:style>
  <w:style w:type="paragraph" w:customStyle="1" w:styleId="Noparagraphstyle">
    <w:name w:val="[No paragraph style]"/>
    <w:qFormat/>
    <w:rsid w:val="00212BB0"/>
    <w:pPr>
      <w:suppressAutoHyphens/>
      <w:spacing w:line="288" w:lineRule="auto"/>
      <w:textAlignment w:val="center"/>
    </w:pPr>
    <w:rPr>
      <w:rFonts w:ascii="Times New Roman" w:eastAsia="Arial" w:hAnsi="Times New Roman" w:cs="Times New Roman"/>
      <w:color w:val="000000"/>
      <w:sz w:val="24"/>
      <w:szCs w:val="24"/>
      <w:lang w:eastAsia="ar-SA"/>
    </w:rPr>
  </w:style>
  <w:style w:type="paragraph" w:customStyle="1" w:styleId="Style7">
    <w:name w:val="Style7"/>
    <w:basedOn w:val="Normalny"/>
    <w:qFormat/>
    <w:rsid w:val="00212BB0"/>
    <w:pPr>
      <w:widowControl w:val="0"/>
      <w:spacing w:line="293" w:lineRule="exact"/>
      <w:jc w:val="both"/>
    </w:pPr>
    <w:rPr>
      <w:rFonts w:ascii="Arial Unicode MS" w:eastAsia="Arial Unicode MS" w:hAnsi="Arial Unicode MS" w:cs="Arial Unicode MS"/>
    </w:rPr>
  </w:style>
  <w:style w:type="paragraph" w:customStyle="1" w:styleId="Akapitzlist1">
    <w:name w:val="Akapit z listą1"/>
    <w:basedOn w:val="Normalny"/>
    <w:qFormat/>
    <w:rsid w:val="00212BB0"/>
    <w:pPr>
      <w:spacing w:after="200" w:line="276" w:lineRule="auto"/>
      <w:ind w:left="720"/>
    </w:pPr>
    <w:rPr>
      <w:rFonts w:ascii="Calibri" w:hAnsi="Calibri"/>
      <w:sz w:val="22"/>
      <w:szCs w:val="22"/>
    </w:rPr>
  </w:style>
  <w:style w:type="paragraph" w:styleId="Akapitzlist">
    <w:name w:val="List Paragraph"/>
    <w:basedOn w:val="Normalny"/>
    <w:uiPriority w:val="34"/>
    <w:qFormat/>
    <w:rsid w:val="005D57BB"/>
    <w:pPr>
      <w:ind w:left="720"/>
      <w:contextualSpacing/>
    </w:pPr>
  </w:style>
  <w:style w:type="paragraph" w:customStyle="1" w:styleId="Zawartoramki">
    <w:name w:val="Zawartość ramki"/>
    <w:basedOn w:val="Normalny"/>
    <w:qFormat/>
    <w:rsid w:val="00A220A1"/>
  </w:style>
  <w:style w:type="table" w:styleId="Tabela-Siatka">
    <w:name w:val="Table Grid"/>
    <w:basedOn w:val="Standardowy"/>
    <w:uiPriority w:val="59"/>
    <w:rsid w:val="007566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opka">
    <w:name w:val="footer"/>
    <w:basedOn w:val="Normalny"/>
    <w:link w:val="StopkaZnak1"/>
    <w:uiPriority w:val="99"/>
    <w:semiHidden/>
    <w:unhideWhenUsed/>
    <w:rsid w:val="00CF3D92"/>
    <w:pPr>
      <w:tabs>
        <w:tab w:val="center" w:pos="4536"/>
        <w:tab w:val="right" w:pos="9072"/>
      </w:tabs>
    </w:pPr>
  </w:style>
  <w:style w:type="character" w:customStyle="1" w:styleId="StopkaZnak1">
    <w:name w:val="Stopka Znak1"/>
    <w:basedOn w:val="Domylnaczcionkaakapitu"/>
    <w:link w:val="Stopka"/>
    <w:uiPriority w:val="99"/>
    <w:semiHidden/>
    <w:rsid w:val="00CF3D92"/>
    <w:rPr>
      <w:rFonts w:ascii="Times New Roman" w:eastAsia="Times New Roman" w:hAnsi="Times New Roman" w:cs="Times New Roman"/>
      <w:sz w:val="24"/>
      <w:szCs w:val="24"/>
      <w:lang w:eastAsia="ar-SA"/>
    </w:rPr>
  </w:style>
  <w:style w:type="character" w:customStyle="1" w:styleId="Nagwek2Znak">
    <w:name w:val="Nagłówek 2 Znak"/>
    <w:basedOn w:val="Domylnaczcionkaakapitu"/>
    <w:link w:val="Nagwek2"/>
    <w:uiPriority w:val="9"/>
    <w:semiHidden/>
    <w:rsid w:val="003B59CD"/>
    <w:rPr>
      <w:rFonts w:asciiTheme="majorHAnsi" w:eastAsiaTheme="majorEastAsia" w:hAnsiTheme="majorHAnsi" w:cstheme="majorBidi"/>
      <w:b/>
      <w:bCs/>
      <w:color w:val="4F81BD" w:themeColor="accent1"/>
      <w:sz w:val="26"/>
      <w:szCs w:val="26"/>
      <w:lang w:eastAsia="ar-SA"/>
    </w:rPr>
  </w:style>
  <w:style w:type="character" w:customStyle="1" w:styleId="Nagwek1Znak">
    <w:name w:val="Nagłówek 1 Znak"/>
    <w:basedOn w:val="Domylnaczcionkaakapitu"/>
    <w:link w:val="Nagwek1"/>
    <w:uiPriority w:val="9"/>
    <w:rsid w:val="003B59CD"/>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7284">
      <w:bodyDiv w:val="1"/>
      <w:marLeft w:val="0"/>
      <w:marRight w:val="0"/>
      <w:marTop w:val="0"/>
      <w:marBottom w:val="0"/>
      <w:divBdr>
        <w:top w:val="none" w:sz="0" w:space="0" w:color="auto"/>
        <w:left w:val="none" w:sz="0" w:space="0" w:color="auto"/>
        <w:bottom w:val="none" w:sz="0" w:space="0" w:color="auto"/>
        <w:right w:val="none" w:sz="0" w:space="0" w:color="auto"/>
      </w:divBdr>
    </w:div>
    <w:div w:id="58018607">
      <w:bodyDiv w:val="1"/>
      <w:marLeft w:val="0"/>
      <w:marRight w:val="0"/>
      <w:marTop w:val="0"/>
      <w:marBottom w:val="0"/>
      <w:divBdr>
        <w:top w:val="none" w:sz="0" w:space="0" w:color="auto"/>
        <w:left w:val="none" w:sz="0" w:space="0" w:color="auto"/>
        <w:bottom w:val="none" w:sz="0" w:space="0" w:color="auto"/>
        <w:right w:val="none" w:sz="0" w:space="0" w:color="auto"/>
      </w:divBdr>
    </w:div>
    <w:div w:id="323707801">
      <w:bodyDiv w:val="1"/>
      <w:marLeft w:val="0"/>
      <w:marRight w:val="0"/>
      <w:marTop w:val="0"/>
      <w:marBottom w:val="0"/>
      <w:divBdr>
        <w:top w:val="none" w:sz="0" w:space="0" w:color="auto"/>
        <w:left w:val="none" w:sz="0" w:space="0" w:color="auto"/>
        <w:bottom w:val="none" w:sz="0" w:space="0" w:color="auto"/>
        <w:right w:val="none" w:sz="0" w:space="0" w:color="auto"/>
      </w:divBdr>
    </w:div>
    <w:div w:id="1001738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14FB-48A0-4B30-B206-161E09E1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2231</Words>
  <Characters>13390</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Dziadkowiec</dc:creator>
  <cp:lastModifiedBy>Ewa Rusnaczyk</cp:lastModifiedBy>
  <cp:revision>17</cp:revision>
  <cp:lastPrinted>2021-04-01T06:34:00Z</cp:lastPrinted>
  <dcterms:created xsi:type="dcterms:W3CDTF">2019-03-11T12:38:00Z</dcterms:created>
  <dcterms:modified xsi:type="dcterms:W3CDTF">2021-04-01T07:37:00Z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