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9356" w:hang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9356" w:hang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8 do SWZ</w:t>
      </w:r>
    </w:p>
    <w:p>
      <w:pPr>
        <w:pStyle w:val="Normal"/>
        <w:spacing w:lineRule="auto" w:line="240" w:before="0" w:after="0"/>
        <w:ind w:left="9356" w:hang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Zamawiający</w:t>
      </w:r>
    </w:p>
    <w:p>
      <w:pPr>
        <w:pStyle w:val="ListParagraph"/>
        <w:shd w:val="clear" w:color="auto" w:fill="FFFFFF"/>
        <w:spacing w:lineRule="auto" w:line="240" w:before="0" w:after="0"/>
        <w:ind w:left="9356" w:right="1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Gmina Miejska Włodawa</w:t>
      </w:r>
    </w:p>
    <w:p>
      <w:pPr>
        <w:pStyle w:val="ListParagraph"/>
        <w:shd w:val="clear" w:color="auto" w:fill="FFFFFF"/>
        <w:spacing w:lineRule="auto" w:line="240" w:before="0" w:after="0"/>
        <w:ind w:left="9356" w:right="1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Al. Józefa Piłsudskiego 41</w:t>
      </w:r>
    </w:p>
    <w:p>
      <w:pPr>
        <w:pStyle w:val="ListParagraph"/>
        <w:shd w:val="clear" w:color="auto" w:fill="FFFFFF"/>
        <w:spacing w:lineRule="auto" w:line="240" w:before="0" w:after="0"/>
        <w:ind w:left="9356" w:right="1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22-200 Włodawa</w:t>
      </w:r>
    </w:p>
    <w:p>
      <w:pPr>
        <w:pStyle w:val="Normal"/>
        <w:spacing w:lineRule="auto" w:line="240" w:before="0" w:after="0"/>
        <w:ind w:left="8931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cs="Times New Roman" w:ascii="Times New Roman" w:hAnsi="Times New Roman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Wykaz dostaw i usług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Przystępując do udziału w postępowaniu o udzielenie zamówienia publicznego pn. „Dostawa i montaż pumptracków modułowych w ramach zadania inwestycyjnego pn. „ Budowa ogólnodostępnych pumptracków modułowych na terenie Szkoły Podstawowej nr 3 we Włodawie” , oświadczamy, że w okresie ostatnich pięciu lat przed upływem terminu składania ofert wykonaliśmy następujące zamówienia: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Cs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bCs/>
          <w:i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Dostawa pumptracków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, gotowych elementów skateparku lub sprzętu sportowego do uprawiania sportów na świeżym powietrzu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34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38"/>
        <w:gridCol w:w="5728"/>
        <w:gridCol w:w="2086"/>
        <w:gridCol w:w="2566"/>
        <w:gridCol w:w="2240"/>
      </w:tblGrid>
      <w:tr>
        <w:trPr>
          <w:trHeight w:val="1287" w:hRule="atLeast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>
        <w:trPr>
          <w:trHeight w:val="618" w:hRule="atLeast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</w:tr>
      <w:tr>
        <w:trPr>
          <w:trHeight w:val="638" w:hRule="atLeast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 wykazu Wykonawca winien zał</w:t>
      </w:r>
      <w:r>
        <w:rPr>
          <w:rFonts w:cs="Times New Roman" w:ascii="Times New Roman" w:hAnsi="Times New Roman"/>
          <w:b/>
          <w:sz w:val="24"/>
          <w:szCs w:val="24"/>
        </w:rPr>
        <w:t>ą</w:t>
      </w:r>
      <w:r>
        <w:rPr>
          <w:rFonts w:cs="Times New Roman" w:ascii="Times New Roman" w:hAnsi="Times New Roman"/>
          <w:b/>
          <w:bCs/>
          <w:sz w:val="24"/>
          <w:szCs w:val="24"/>
        </w:rPr>
        <w:t>czy</w:t>
      </w:r>
      <w:r>
        <w:rPr>
          <w:rFonts w:cs="Times New Roman" w:ascii="Times New Roman" w:hAnsi="Times New Roman"/>
          <w:b/>
          <w:sz w:val="24"/>
          <w:szCs w:val="24"/>
        </w:rPr>
        <w:t xml:space="preserve">ć dowody </w:t>
      </w:r>
      <w:r>
        <w:rPr>
          <w:rFonts w:cs="Times New Roman" w:ascii="Times New Roman" w:hAnsi="Times New Roman"/>
          <w:b/>
          <w:bCs/>
          <w:sz w:val="24"/>
          <w:szCs w:val="24"/>
        </w:rPr>
        <w:t>określające czy ww. zamówienia zostały wykonane lub są wykonywane nale</w:t>
      </w:r>
      <w:r>
        <w:rPr>
          <w:rFonts w:cs="Times New Roman" w:ascii="Times New Roman" w:hAnsi="Times New Roman"/>
          <w:b/>
          <w:sz w:val="24"/>
          <w:szCs w:val="24"/>
        </w:rPr>
        <w:t>ż</w:t>
      </w:r>
      <w:r>
        <w:rPr>
          <w:rFonts w:cs="Times New Roman" w:ascii="Times New Roman" w:hAnsi="Times New Roman"/>
          <w:b/>
          <w:bCs/>
          <w:sz w:val="24"/>
          <w:szCs w:val="24"/>
        </w:rPr>
        <w:t>ycie.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spacing w:lineRule="auto" w:line="276"/>
        <w:jc w:val="right"/>
        <w:rPr>
          <w:i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spacing w:lineRule="auto" w:line="276"/>
        <w:jc w:val="right"/>
        <w:rPr>
          <w:i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spacing w:lineRule="auto" w:line="276" w:before="0" w:after="160"/>
        <w:contextualSpacing/>
        <w:jc w:val="right"/>
        <w:rPr>
          <w:b/>
          <w:bCs/>
        </w:rPr>
      </w:pPr>
      <w:r>
        <w:rPr>
          <w:b/>
          <w:bCs/>
          <w:i/>
          <w:iCs/>
          <w:sz w:val="24"/>
          <w:szCs w:val="24"/>
          <w:lang w:eastAsia="en-US"/>
        </w:rPr>
        <w:t>Podpis złożony zgodnie z wymogami  SWZ.</w:t>
      </w:r>
    </w:p>
    <w:sectPr>
      <w:headerReference w:type="default" r:id="rId2"/>
      <w:headerReference w:type="first" r:id="rId3"/>
      <w:footerReference w:type="default" r:id="rId4"/>
      <w:type w:val="nextPage"/>
      <w:pgSz w:orient="landscape" w:w="16838" w:h="11906"/>
      <w:pgMar w:left="1417" w:right="851" w:gutter="0" w:header="708" w:top="1417" w:footer="708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16516277"/>
    </w:sdtPr>
    <w:sdtContent>
      <w:p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t xml:space="preserve">Strona </w:t>
        </w:r>
        <w:r>
          <w:rPr>
            <w:rFonts w:cs="Times New Roman" w:ascii="Times New Roman" w:hAnsi="Times New Roman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instrText xml:space="preserve"> PAGE </w:instrTex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separate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t>2</w: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</w:rPr>
          <w:t xml:space="preserve"> z </w:t>
        </w:r>
        <w:r>
          <w:rPr>
            <w:rFonts w:cs="Times New Roman" w:ascii="Times New Roman" w:hAnsi="Times New Roman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instrText xml:space="preserve"> NUMPAGES </w:instrTex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separate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t>2</w: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76" w:before="0" w:after="0"/>
      <w:jc w:val="right"/>
      <w:rPr/>
    </w:pPr>
    <w:r>
      <w:rPr/>
      <w:drawing>
        <wp:inline distT="0" distB="0" distL="0" distR="0">
          <wp:extent cx="5734050" cy="742950"/>
          <wp:effectExtent l="0" t="0" r="0" b="0"/>
          <wp:docPr id="1" name="Obraz 1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</w:t>
    </w:r>
  </w:p>
  <w:p>
    <w:pPr>
      <w:pStyle w:val="Gwka"/>
      <w:widowControl w:val="false"/>
      <w:spacing w:lineRule="auto" w:line="276" w:before="0" w:after="0"/>
      <w:jc w:val="both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center"/>
      <w:rPr>
        <w:rFonts w:ascii="Times New Roman" w:hAnsi="Times New Roman"/>
        <w:sz w:val="18"/>
        <w:szCs w:val="18"/>
      </w:rPr>
    </w:pPr>
    <w:r>
      <w:rPr>
        <w:bCs/>
        <w:color w:val="000000"/>
        <w:kern w:val="0"/>
        <w:sz w:val="18"/>
        <w:szCs w:val="18"/>
        <w:lang w:bidi="ar-SA"/>
      </w:rPr>
      <w:t>Postępowanie o udzielenie zamówienia publicznego prowadzone w trybie podstawowym:</w:t>
    </w:r>
  </w:p>
  <w:p>
    <w:pPr>
      <w:pStyle w:val="Gwka"/>
      <w:widowControl w:val="false"/>
      <w:spacing w:lineRule="auto" w:line="276" w:before="0" w:after="0"/>
      <w:jc w:val="center"/>
      <w:rPr>
        <w:rFonts w:ascii="Times New Roman" w:hAnsi="Times New Roman"/>
        <w:sz w:val="18"/>
        <w:szCs w:val="18"/>
      </w:rPr>
    </w:pPr>
    <w:r>
      <w:rPr>
        <w:rFonts w:eastAsia="Ubuntu" w:cs="Calibri"/>
        <w:i/>
        <w:sz w:val="18"/>
        <w:szCs w:val="18"/>
      </w:rPr>
      <w:t>„</w:t>
    </w:r>
    <w:r>
      <w:rPr>
        <w:rFonts w:eastAsia="Ubuntu" w:cs="Calibri"/>
        <w:i/>
        <w:sz w:val="18"/>
        <w:szCs w:val="18"/>
      </w:rPr>
      <w:t>Dostawa i montaż pumptracków modułowych w ramach zadania inwestycyjnego pn. „ Budowa ogólnodostępnych pumptracków modułowych na terenie Szkoły Podstawowej nr 3 we Włodawie”, Projekt współfinansowany jest w ramach Poddziałania 19.2 „Wsparcie na wdrażanie operacji w ramach strategii rozwoju lokalnego kierowanego przez społeczność” Programu Rozwoju Obszarów Wiejskich na lata 2014-2020</w:t>
    </w:r>
  </w:p>
  <w:p>
    <w:pPr>
      <w:pStyle w:val="Normal"/>
      <w:spacing w:lineRule="auto" w:line="240" w:before="0" w:after="0"/>
      <w:ind w:left="4962" w:hanging="0"/>
      <w:rPr>
        <w:rFonts w:ascii="Calibri" w:hAnsi="Calibri" w:eastAsia="Ubuntu" w:cs="Calibri"/>
        <w:i/>
        <w:i/>
        <w:sz w:val="20"/>
        <w:szCs w:val="20"/>
      </w:rPr>
    </w:pPr>
    <w:r>
      <w:rPr>
        <w:rFonts w:eastAsia="Ubuntu" w:cs="Calibri"/>
        <w:i/>
        <w:sz w:val="20"/>
        <w:szCs w:val="20"/>
      </w:rPr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21c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uiPriority w:val="34"/>
    <w:qFormat/>
    <w:rsid w:val="0091535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103c7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Revision">
    <w:name w:val="Revision"/>
    <w:uiPriority w:val="99"/>
    <w:semiHidden/>
    <w:qFormat/>
    <w:rsid w:val="00ad27b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LibreOffice/7.5.0.3$Windows_X86_64 LibreOffice_project/c21113d003cd3efa8c53188764377a8272d9d6de</Application>
  <AppVersion>15.0000</AppVersion>
  <Pages>2</Pages>
  <Words>239</Words>
  <Characters>1654</Characters>
  <CharactersWithSpaces>1871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2021-10-11T11:41:00Z</dcterms:created>
  <dc:creator/>
  <dc:description/>
  <dc:language>pl-PL</dc:language>
  <cp:lastModifiedBy/>
  <cp:lastPrinted>2023-05-08T11:21:04Z</cp:lastPrinted>
  <dcterms:modified xsi:type="dcterms:W3CDTF">2023-05-08T11:24:32Z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