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7D13A9F8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>, O KTÓRYM MOWA W ART</w:t>
      </w:r>
      <w:r w:rsidR="00DE613E" w:rsidRPr="00CC0B8C">
        <w:rPr>
          <w:rFonts w:ascii="PT Serif" w:hAnsi="PT Serif"/>
          <w:b/>
          <w:sz w:val="32"/>
        </w:rPr>
        <w:t xml:space="preserve">. </w:t>
      </w:r>
      <w:r w:rsidR="00A9151B" w:rsidRPr="00CC0B8C">
        <w:rPr>
          <w:rFonts w:ascii="PT Serif" w:hAnsi="PT Serif"/>
          <w:b/>
          <w:sz w:val="32"/>
        </w:rPr>
        <w:t>125</w:t>
      </w:r>
      <w:r w:rsidR="00DE613E" w:rsidRPr="00CC0B8C">
        <w:rPr>
          <w:rFonts w:ascii="PT Serif" w:hAnsi="PT Serif"/>
          <w:b/>
          <w:sz w:val="32"/>
        </w:rPr>
        <w:t xml:space="preserve"> UST. </w:t>
      </w:r>
      <w:r w:rsidR="005C0905" w:rsidRPr="00CC0B8C">
        <w:rPr>
          <w:rFonts w:ascii="PT Serif" w:hAnsi="PT Serif"/>
          <w:b/>
          <w:sz w:val="32"/>
        </w:rPr>
        <w:t>5</w:t>
      </w:r>
      <w:r w:rsidR="00DE613E" w:rsidRPr="00CC0B8C">
        <w:rPr>
          <w:rFonts w:ascii="PT Serif" w:hAnsi="PT Serif"/>
          <w:b/>
          <w:sz w:val="32"/>
        </w:rPr>
        <w:t xml:space="preserve"> USTAWY</w:t>
      </w:r>
      <w:r w:rsidR="000F0675" w:rsidRPr="00CC0B8C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5D18623B" w14:textId="77777777" w:rsidR="00502B42" w:rsidRPr="00502B42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46AF1205" w:rsidR="004E2D4D" w:rsidRPr="00AD71EB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883B08" w:rsidRPr="00AD71EB">
        <w:rPr>
          <w:rFonts w:ascii="PT Serif" w:hAnsi="PT Serif"/>
          <w:sz w:val="24"/>
          <w:szCs w:val="24"/>
        </w:rPr>
        <w:t>.</w:t>
      </w:r>
    </w:p>
    <w:p w14:paraId="0BE2E2ED" w14:textId="77777777" w:rsidR="00CC0B8C" w:rsidRDefault="00CC0B8C" w:rsidP="00502B42">
      <w:pPr>
        <w:tabs>
          <w:tab w:val="left" w:pos="0"/>
        </w:tabs>
        <w:jc w:val="both"/>
        <w:rPr>
          <w:rFonts w:ascii="PT Serif" w:hAnsi="PT Serif"/>
          <w:b/>
          <w:color w:val="FF0000"/>
          <w:sz w:val="24"/>
          <w:szCs w:val="24"/>
        </w:rPr>
      </w:pPr>
    </w:p>
    <w:p w14:paraId="5E62EF2F" w14:textId="0FF02C5F" w:rsidR="00502B42" w:rsidRPr="00CC0B8C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  <w:r w:rsidRPr="00CC0B8C">
        <w:rPr>
          <w:rFonts w:ascii="PT Serif" w:hAnsi="PT Serif"/>
          <w:i/>
          <w:sz w:val="24"/>
          <w:szCs w:val="24"/>
        </w:rPr>
        <w:t>UWAGA! Zgodnie z art. 118 ust. 2 ustawy, w</w:t>
      </w:r>
      <w:r w:rsidR="00502B42" w:rsidRPr="00CC0B8C">
        <w:rPr>
          <w:rFonts w:ascii="PT Serif" w:hAnsi="PT Serif"/>
          <w:i/>
          <w:sz w:val="24"/>
          <w:szCs w:val="24"/>
        </w:rPr>
        <w:t xml:space="preserve"> odniesieniu do warunków dotyczących wykształcenia,</w:t>
      </w:r>
      <w:r w:rsidRPr="00CC0B8C">
        <w:rPr>
          <w:rFonts w:ascii="PT Serif" w:hAnsi="PT Serif"/>
          <w:i/>
          <w:sz w:val="24"/>
          <w:szCs w:val="24"/>
        </w:rPr>
        <w:t xml:space="preserve"> kwalifikacji zawodowych lub do</w:t>
      </w:r>
      <w:r w:rsidR="00502B42" w:rsidRPr="00CC0B8C">
        <w:rPr>
          <w:rFonts w:ascii="PT Serif" w:hAnsi="PT Serif"/>
          <w:i/>
          <w:sz w:val="24"/>
          <w:szCs w:val="24"/>
        </w:rPr>
        <w:t xml:space="preserve">świadczenia </w:t>
      </w:r>
      <w:r w:rsidRPr="00CC0B8C">
        <w:rPr>
          <w:rFonts w:ascii="PT Serif" w:hAnsi="PT Serif"/>
          <w:i/>
          <w:sz w:val="24"/>
          <w:szCs w:val="24"/>
        </w:rPr>
        <w:t>W</w:t>
      </w:r>
      <w:r w:rsidR="00502B42" w:rsidRPr="00CC0B8C">
        <w:rPr>
          <w:rFonts w:ascii="PT Serif" w:hAnsi="PT Serif"/>
          <w:i/>
          <w:sz w:val="24"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2FA9F619" w14:textId="5D08C352" w:rsidR="004E2D4D" w:rsidRPr="00CC0B8C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</w:p>
    <w:p w14:paraId="343A0E2F" w14:textId="59E88613" w:rsidR="004E2D4D" w:rsidRPr="00CC0B8C" w:rsidRDefault="004E2D4D" w:rsidP="004E2D4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CC0B8C">
        <w:rPr>
          <w:rFonts w:ascii="PT Serif" w:hAnsi="PT Serif"/>
          <w:sz w:val="24"/>
          <w:szCs w:val="24"/>
        </w:rPr>
        <w:t xml:space="preserve">Niniejszym oświadczam/y, że, jako podwykonawca </w:t>
      </w:r>
      <w:r w:rsidR="0023141C" w:rsidRPr="00CC0B8C">
        <w:rPr>
          <w:rFonts w:ascii="PT Serif" w:hAnsi="PT Serif"/>
          <w:sz w:val="24"/>
          <w:szCs w:val="24"/>
        </w:rPr>
        <w:t>wykonam następującą część zamówienia:</w:t>
      </w:r>
    </w:p>
    <w:p w14:paraId="486C5B59" w14:textId="77777777" w:rsidR="00731A29" w:rsidRPr="00CC0B8C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</w:p>
    <w:p w14:paraId="7522F369" w14:textId="3124C2D6" w:rsidR="00502B42" w:rsidRPr="00CC0B8C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  <w:r w:rsidRPr="00CC0B8C"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</w:t>
      </w: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Default="008E63E0" w:rsidP="00731A29">
      <w:pPr>
        <w:rPr>
          <w:rFonts w:ascii="PT Serif" w:hAnsi="PT Serif"/>
          <w:b/>
          <w:sz w:val="23"/>
        </w:rPr>
      </w:pPr>
    </w:p>
    <w:p w14:paraId="1D9DC454" w14:textId="77777777" w:rsidR="00FB386A" w:rsidRPr="000B0BE3" w:rsidRDefault="00FB386A" w:rsidP="00FB386A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 r.</w:t>
      </w:r>
      <w:r w:rsidRPr="00A9151B">
        <w:rPr>
          <w:rFonts w:ascii="PT Serif" w:hAnsi="PT Serif"/>
          <w:sz w:val="16"/>
        </w:rPr>
        <w:t xml:space="preserve"> </w:t>
      </w:r>
    </w:p>
    <w:p w14:paraId="71993546" w14:textId="77777777" w:rsidR="00FB386A" w:rsidRPr="00A9151B" w:rsidRDefault="00FB386A" w:rsidP="00731A29">
      <w:pPr>
        <w:rPr>
          <w:rFonts w:ascii="PT Serif" w:hAnsi="PT Serif"/>
          <w:b/>
          <w:sz w:val="23"/>
        </w:rPr>
      </w:pPr>
      <w:bookmarkStart w:id="0" w:name="_GoBack"/>
      <w:bookmarkEnd w:id="0"/>
    </w:p>
    <w:p w14:paraId="64E7CEFC" w14:textId="77777777" w:rsidR="00FB386A" w:rsidRPr="00182802" w:rsidRDefault="00FB386A" w:rsidP="00FB386A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>…</w:t>
      </w:r>
      <w:r>
        <w:rPr>
          <w:rFonts w:cstheme="minorHAnsi"/>
          <w:bCs/>
          <w:color w:val="00000A"/>
          <w:kern w:val="3"/>
          <w:lang w:eastAsia="zh-CN"/>
        </w:rPr>
        <w:t>…..…………………………………………………………</w:t>
      </w:r>
    </w:p>
    <w:p w14:paraId="2BFC8F30" w14:textId="77777777" w:rsidR="00FB386A" w:rsidRPr="00182802" w:rsidRDefault="00FB386A" w:rsidP="00FB386A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 xml:space="preserve"> </w:t>
      </w:r>
      <w:r w:rsidRPr="00182802">
        <w:rPr>
          <w:rFonts w:cstheme="minorHAnsi"/>
          <w:bCs/>
          <w:color w:val="00000A"/>
          <w:kern w:val="3"/>
          <w:lang w:eastAsia="zh-CN"/>
        </w:rPr>
        <w:tab/>
        <w:t>podpisano elektronicznie/podpisem osobistym</w:t>
      </w:r>
    </w:p>
    <w:p w14:paraId="130DDEA9" w14:textId="77777777" w:rsidR="00FB386A" w:rsidRPr="00182802" w:rsidRDefault="00FB386A" w:rsidP="00FB386A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</w:p>
    <w:p w14:paraId="1623B20B" w14:textId="77777777" w:rsidR="00FB386A" w:rsidRDefault="00FB386A" w:rsidP="00FB386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72720FC2" w14:textId="77777777" w:rsidR="00FB386A" w:rsidRDefault="00FB386A" w:rsidP="00FB386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CD3756C" w14:textId="77777777" w:rsidR="00FB386A" w:rsidRPr="002A7F5E" w:rsidRDefault="00FB386A" w:rsidP="00FB386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47C351C3" w14:textId="774C7218" w:rsidR="004C4CBC" w:rsidRPr="00A9151B" w:rsidRDefault="00FB386A" w:rsidP="00FB386A">
      <w:pPr>
        <w:jc w:val="right"/>
        <w:rPr>
          <w:rFonts w:ascii="PT Serif" w:hAnsi="PT Serif"/>
          <w:sz w:val="19"/>
        </w:rPr>
      </w:pP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UWAGA: </w:t>
      </w:r>
      <w:r>
        <w:rPr>
          <w:rFonts w:cstheme="minorHAnsi"/>
          <w:b/>
          <w:bCs/>
          <w:i/>
          <w:color w:val="00000A"/>
          <w:kern w:val="3"/>
          <w:lang w:eastAsia="zh-CN"/>
        </w:rPr>
        <w:t>Ofertę</w:t>
      </w: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 należy podpisać kwalifikowanym podpisem elektronicznym, podpisem zaufanym lub podpisem osobistym osoby uprawnionej do zaciągania zobowiązań w imieniu Wykonawcy</w:t>
      </w:r>
    </w:p>
    <w:sectPr w:rsidR="004C4CBC" w:rsidRPr="00A9151B" w:rsidSect="00D35939">
      <w:headerReference w:type="default" r:id="rId12"/>
      <w:footerReference w:type="even" r:id="rId13"/>
      <w:footerReference w:type="default" r:id="rId14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1C3E1" w14:textId="77777777" w:rsidR="007C2FD7" w:rsidRDefault="007C2FD7">
      <w:r>
        <w:separator/>
      </w:r>
    </w:p>
  </w:endnote>
  <w:endnote w:type="continuationSeparator" w:id="0">
    <w:p w14:paraId="717BDD55" w14:textId="77777777" w:rsidR="007C2FD7" w:rsidRDefault="007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86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0E500" w14:textId="77777777" w:rsidR="007C2FD7" w:rsidRDefault="007C2FD7">
      <w:r>
        <w:separator/>
      </w:r>
    </w:p>
  </w:footnote>
  <w:footnote w:type="continuationSeparator" w:id="0">
    <w:p w14:paraId="476833B5" w14:textId="77777777" w:rsidR="007C2FD7" w:rsidRDefault="007C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420E" w14:textId="77777777" w:rsidR="0060115B" w:rsidRPr="006628C3" w:rsidRDefault="0060115B" w:rsidP="0060115B">
    <w:pPr>
      <w:pStyle w:val="Nagwek"/>
      <w:widowControl/>
      <w:tabs>
        <w:tab w:val="clear" w:pos="9072"/>
        <w:tab w:val="right" w:pos="10206"/>
      </w:tabs>
      <w:jc w:val="center"/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Muzeum Górnośląskie w Bytomiu pl. Jana III Sobieskiego 2, 41-902 Bytom</w:t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D3D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2E3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3C48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15B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2FD7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06A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0B8C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386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C377-E048-4946-8475-C995D36CEA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95EE53-BC82-49D8-A959-7E9AFAC5A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1A9FD-F949-4792-A19E-A8384EC3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74B815-E683-4C38-8EA5-6F24291E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1713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A.Wandzik</cp:lastModifiedBy>
  <cp:revision>3</cp:revision>
  <cp:lastPrinted>2016-08-09T07:50:00Z</cp:lastPrinted>
  <dcterms:created xsi:type="dcterms:W3CDTF">2021-08-10T11:54:00Z</dcterms:created>
  <dcterms:modified xsi:type="dcterms:W3CDTF">2021-08-11T08:30:00Z</dcterms:modified>
</cp:coreProperties>
</file>