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2B6C1D6E" w:rsidR="00534170" w:rsidRDefault="00534170" w:rsidP="00534170">
      <w:pPr>
        <w:jc w:val="both"/>
      </w:pPr>
      <w:r w:rsidRPr="00F30AC9">
        <w:t>WP.3211.</w:t>
      </w:r>
      <w:r w:rsidR="00025CEF" w:rsidRPr="00F30AC9">
        <w:t>50</w:t>
      </w:r>
      <w:r w:rsidRPr="00F30AC9">
        <w:t>.2023-wyniki</w:t>
      </w:r>
      <w:r w:rsidRPr="00F30AC9">
        <w:tab/>
      </w:r>
      <w:r w:rsidRPr="00F30AC9">
        <w:tab/>
      </w:r>
      <w:r w:rsidRPr="00F30AC9">
        <w:tab/>
        <w:t xml:space="preserve">                                        </w:t>
      </w:r>
      <w:r w:rsidR="00F30AC9">
        <w:t xml:space="preserve">      </w:t>
      </w:r>
      <w:r w:rsidRPr="00F30AC9">
        <w:t xml:space="preserve">Opole, </w:t>
      </w:r>
      <w:r w:rsidR="00F30AC9" w:rsidRPr="00F30AC9">
        <w:t>22.08.2023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46AE0CD" w14:textId="77777777" w:rsidR="00534170" w:rsidRDefault="00534170" w:rsidP="00534170">
      <w:pPr>
        <w:jc w:val="both"/>
        <w:rPr>
          <w:b/>
        </w:rPr>
      </w:pPr>
    </w:p>
    <w:p w14:paraId="5B0F7DA8" w14:textId="73A885D0" w:rsidR="00B26AB2" w:rsidRDefault="00B26AB2" w:rsidP="00B26AB2">
      <w:pPr>
        <w:ind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 w:rsidR="00025CEF">
        <w:rPr>
          <w:b/>
          <w:bCs/>
        </w:rPr>
        <w:t>„Budowę dedykowanego oświetlenia przejść dla pieszych oraz budowę wzbudzanych sygnalizacji świetlnych wraz z dedykowanym oświetleniem przejść dla pieszych w ramach Programu „Super Zebra” – z podziałem na zadania”</w:t>
      </w:r>
      <w:r w:rsidR="00025CEF">
        <w:t>,</w:t>
      </w:r>
      <w:r>
        <w:rPr>
          <w:b/>
        </w:rPr>
        <w:t xml:space="preserve"> </w:t>
      </w:r>
      <w:r>
        <w:t>przeprowadzonego w trybie podstawowym bez przeprowadzenia negocjacji, wybrano uznając za najkorzystniejszą</w:t>
      </w:r>
      <w:r w:rsidR="000A7077">
        <w:t>:</w:t>
      </w:r>
      <w:r>
        <w:rPr>
          <w:b/>
          <w:bCs/>
        </w:rPr>
        <w:t xml:space="preserve"> </w:t>
      </w:r>
    </w:p>
    <w:p w14:paraId="7C546A9F" w14:textId="77777777" w:rsidR="00B26AB2" w:rsidRDefault="00B26AB2" w:rsidP="00B26AB2">
      <w:pPr>
        <w:jc w:val="both"/>
        <w:rPr>
          <w:b/>
          <w:bCs/>
        </w:rPr>
      </w:pPr>
    </w:p>
    <w:p w14:paraId="021D9615" w14:textId="77777777" w:rsidR="002B3CA3" w:rsidRPr="002572C8" w:rsidRDefault="002B3CA3" w:rsidP="002B3CA3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44134F2A" w14:textId="77777777" w:rsidR="002B3CA3" w:rsidRPr="002572C8" w:rsidRDefault="002B3CA3" w:rsidP="002B3CA3">
      <w:pPr>
        <w:jc w:val="both"/>
        <w:rPr>
          <w:bCs/>
        </w:rPr>
      </w:pPr>
    </w:p>
    <w:p w14:paraId="74E21822" w14:textId="043E1A15" w:rsidR="002B3CA3" w:rsidRDefault="002B3CA3" w:rsidP="002B3CA3">
      <w:pPr>
        <w:jc w:val="both"/>
        <w:rPr>
          <w:b/>
        </w:rPr>
      </w:pPr>
      <w:r>
        <w:rPr>
          <w:b/>
        </w:rPr>
        <w:t>Zakład Elektrotechniczny ALFA</w:t>
      </w:r>
    </w:p>
    <w:p w14:paraId="5D1FC670" w14:textId="7B649E7A" w:rsidR="002B3CA3" w:rsidRDefault="002B3CA3" w:rsidP="002B3CA3">
      <w:pPr>
        <w:jc w:val="both"/>
        <w:rPr>
          <w:b/>
        </w:rPr>
      </w:pPr>
      <w:r>
        <w:rPr>
          <w:b/>
        </w:rPr>
        <w:t>Miś i Wspólnicy Spółka Jawna</w:t>
      </w:r>
    </w:p>
    <w:p w14:paraId="26F69AE0" w14:textId="52272C1F" w:rsidR="002B3CA3" w:rsidRDefault="002B3CA3" w:rsidP="002B3CA3">
      <w:pPr>
        <w:jc w:val="both"/>
        <w:rPr>
          <w:b/>
        </w:rPr>
      </w:pPr>
      <w:r>
        <w:rPr>
          <w:b/>
        </w:rPr>
        <w:t>ul. Opolska 29</w:t>
      </w:r>
    </w:p>
    <w:p w14:paraId="479C90F9" w14:textId="62D765C0" w:rsidR="002B3CA3" w:rsidRPr="00F45073" w:rsidRDefault="002B3CA3" w:rsidP="002B3CA3">
      <w:pPr>
        <w:jc w:val="both"/>
        <w:rPr>
          <w:b/>
        </w:rPr>
      </w:pPr>
      <w:r>
        <w:rPr>
          <w:b/>
        </w:rPr>
        <w:t>47-300 Krapkowice</w:t>
      </w:r>
    </w:p>
    <w:p w14:paraId="20C4C71D" w14:textId="77777777" w:rsidR="002B3CA3" w:rsidRPr="00F45073" w:rsidRDefault="002B3CA3" w:rsidP="002B3CA3">
      <w:pPr>
        <w:jc w:val="both"/>
        <w:rPr>
          <w:b/>
        </w:rPr>
      </w:pPr>
    </w:p>
    <w:p w14:paraId="5650BED1" w14:textId="19C567AB" w:rsidR="00B26AB2" w:rsidRDefault="00B26AB2" w:rsidP="00B26AB2">
      <w:pPr>
        <w:jc w:val="both"/>
        <w:rPr>
          <w:b/>
        </w:rPr>
      </w:pPr>
      <w:r>
        <w:rPr>
          <w:b/>
        </w:rPr>
        <w:t xml:space="preserve">za cenę </w:t>
      </w:r>
      <w:r w:rsidR="002B3CA3">
        <w:rPr>
          <w:b/>
        </w:rPr>
        <w:t>845.317,50</w:t>
      </w:r>
      <w:r>
        <w:rPr>
          <w:b/>
        </w:rPr>
        <w:t xml:space="preserve">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0593C2A3" w14:textId="77777777" w:rsidR="001B0A79" w:rsidRDefault="001B0A79" w:rsidP="00B26AB2">
      <w:pPr>
        <w:jc w:val="both"/>
        <w:rPr>
          <w:bCs/>
        </w:rPr>
      </w:pPr>
    </w:p>
    <w:p w14:paraId="3078ED61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A3770D7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2BF0B057" w14:textId="77777777" w:rsidR="00B26AB2" w:rsidRDefault="00B26AB2" w:rsidP="00B26AB2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4BA9B0FA" w14:textId="77777777" w:rsidR="00B26AB2" w:rsidRDefault="00B26AB2" w:rsidP="00B26AB2">
      <w:pPr>
        <w:ind w:firstLine="709"/>
        <w:jc w:val="both"/>
        <w:rPr>
          <w:bCs/>
        </w:rPr>
      </w:pPr>
    </w:p>
    <w:p w14:paraId="3F291243" w14:textId="4B6CF78D" w:rsidR="002B3CA3" w:rsidRPr="002572C8" w:rsidRDefault="002B3CA3" w:rsidP="002B3CA3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25AE75D3" w14:textId="77777777" w:rsidR="002B3CA3" w:rsidRPr="002572C8" w:rsidRDefault="002B3CA3" w:rsidP="002B3CA3">
      <w:pPr>
        <w:jc w:val="both"/>
        <w:rPr>
          <w:bCs/>
        </w:rPr>
      </w:pPr>
    </w:p>
    <w:p w14:paraId="30EAF632" w14:textId="77777777" w:rsidR="002B3CA3" w:rsidRDefault="002B3CA3" w:rsidP="002B3CA3">
      <w:pPr>
        <w:jc w:val="both"/>
        <w:rPr>
          <w:b/>
        </w:rPr>
      </w:pPr>
      <w:r>
        <w:rPr>
          <w:b/>
        </w:rPr>
        <w:t>Zakład Elektrotechniczny ALFA</w:t>
      </w:r>
    </w:p>
    <w:p w14:paraId="40F3AE23" w14:textId="77777777" w:rsidR="002B3CA3" w:rsidRDefault="002B3CA3" w:rsidP="002B3CA3">
      <w:pPr>
        <w:jc w:val="both"/>
        <w:rPr>
          <w:b/>
        </w:rPr>
      </w:pPr>
      <w:r>
        <w:rPr>
          <w:b/>
        </w:rPr>
        <w:t>Miś i Wspólnicy Spółka Jawna</w:t>
      </w:r>
    </w:p>
    <w:p w14:paraId="5F6C439D" w14:textId="77777777" w:rsidR="002B3CA3" w:rsidRDefault="002B3CA3" w:rsidP="002B3CA3">
      <w:pPr>
        <w:jc w:val="both"/>
        <w:rPr>
          <w:b/>
        </w:rPr>
      </w:pPr>
      <w:r>
        <w:rPr>
          <w:b/>
        </w:rPr>
        <w:t>ul. Opolska 29</w:t>
      </w:r>
    </w:p>
    <w:p w14:paraId="576AC223" w14:textId="77777777" w:rsidR="002B3CA3" w:rsidRPr="00F45073" w:rsidRDefault="002B3CA3" w:rsidP="002B3CA3">
      <w:pPr>
        <w:jc w:val="both"/>
        <w:rPr>
          <w:b/>
        </w:rPr>
      </w:pPr>
      <w:r>
        <w:rPr>
          <w:b/>
        </w:rPr>
        <w:t>47-300 Krapkowice</w:t>
      </w:r>
    </w:p>
    <w:p w14:paraId="35A6AC55" w14:textId="77777777" w:rsidR="002B3CA3" w:rsidRPr="00F45073" w:rsidRDefault="002B3CA3" w:rsidP="002B3CA3">
      <w:pPr>
        <w:jc w:val="both"/>
        <w:rPr>
          <w:b/>
        </w:rPr>
      </w:pPr>
    </w:p>
    <w:p w14:paraId="562DF6C5" w14:textId="49BF2ABA" w:rsidR="002B3CA3" w:rsidRDefault="002B3CA3" w:rsidP="002B3CA3">
      <w:pPr>
        <w:jc w:val="both"/>
        <w:rPr>
          <w:b/>
        </w:rPr>
      </w:pPr>
      <w:r>
        <w:rPr>
          <w:b/>
        </w:rPr>
        <w:t xml:space="preserve">za cenę 497.079,90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3C60BEC1" w14:textId="77777777" w:rsidR="002B3CA3" w:rsidRDefault="002B3CA3" w:rsidP="002B3CA3">
      <w:pPr>
        <w:jc w:val="both"/>
        <w:rPr>
          <w:bCs/>
        </w:rPr>
      </w:pPr>
    </w:p>
    <w:p w14:paraId="6682CE20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432A7D90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501FD248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63A2DAE0" w14:textId="77777777" w:rsidR="002B3CA3" w:rsidRDefault="002B3CA3" w:rsidP="002B3CA3">
      <w:pPr>
        <w:jc w:val="both"/>
        <w:rPr>
          <w:bCs/>
        </w:rPr>
      </w:pPr>
    </w:p>
    <w:p w14:paraId="60231498" w14:textId="77777777" w:rsidR="002B3CA3" w:rsidRDefault="002B3CA3" w:rsidP="002B3CA3">
      <w:pPr>
        <w:jc w:val="both"/>
        <w:rPr>
          <w:bCs/>
        </w:rPr>
      </w:pPr>
    </w:p>
    <w:p w14:paraId="104BEA12" w14:textId="77777777" w:rsidR="002B3CA3" w:rsidRDefault="002B3CA3" w:rsidP="002B3CA3">
      <w:pPr>
        <w:jc w:val="both"/>
        <w:rPr>
          <w:bCs/>
        </w:rPr>
      </w:pPr>
    </w:p>
    <w:p w14:paraId="7CCDDFB0" w14:textId="77777777" w:rsidR="002B3CA3" w:rsidRDefault="002B3CA3" w:rsidP="002B3CA3">
      <w:pPr>
        <w:jc w:val="both"/>
        <w:rPr>
          <w:bCs/>
        </w:rPr>
      </w:pPr>
    </w:p>
    <w:p w14:paraId="18247195" w14:textId="4E214521" w:rsidR="002B3CA3" w:rsidRPr="002572C8" w:rsidRDefault="002B3CA3" w:rsidP="002B3CA3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lastRenderedPageBreak/>
        <w:t>3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3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49261B76" w14:textId="77777777" w:rsidR="002B3CA3" w:rsidRPr="002572C8" w:rsidRDefault="002B3CA3" w:rsidP="002B3CA3">
      <w:pPr>
        <w:jc w:val="both"/>
        <w:rPr>
          <w:bCs/>
        </w:rPr>
      </w:pPr>
    </w:p>
    <w:p w14:paraId="55F85425" w14:textId="77777777" w:rsidR="002B3CA3" w:rsidRDefault="002B3CA3" w:rsidP="002B3CA3">
      <w:pPr>
        <w:jc w:val="both"/>
        <w:rPr>
          <w:b/>
        </w:rPr>
      </w:pPr>
      <w:r>
        <w:rPr>
          <w:b/>
        </w:rPr>
        <w:t>Zakład Elektrotechniczny ALFA</w:t>
      </w:r>
    </w:p>
    <w:p w14:paraId="32C10288" w14:textId="77777777" w:rsidR="002B3CA3" w:rsidRDefault="002B3CA3" w:rsidP="002B3CA3">
      <w:pPr>
        <w:jc w:val="both"/>
        <w:rPr>
          <w:b/>
        </w:rPr>
      </w:pPr>
      <w:r>
        <w:rPr>
          <w:b/>
        </w:rPr>
        <w:t>Miś i Wspólnicy Spółka Jawna</w:t>
      </w:r>
    </w:p>
    <w:p w14:paraId="318AF53F" w14:textId="77777777" w:rsidR="002B3CA3" w:rsidRDefault="002B3CA3" w:rsidP="002B3CA3">
      <w:pPr>
        <w:jc w:val="both"/>
        <w:rPr>
          <w:b/>
        </w:rPr>
      </w:pPr>
      <w:r>
        <w:rPr>
          <w:b/>
        </w:rPr>
        <w:t>ul. Opolska 29</w:t>
      </w:r>
    </w:p>
    <w:p w14:paraId="3AEF438F" w14:textId="77777777" w:rsidR="002B3CA3" w:rsidRPr="00F45073" w:rsidRDefault="002B3CA3" w:rsidP="002B3CA3">
      <w:pPr>
        <w:jc w:val="both"/>
        <w:rPr>
          <w:b/>
        </w:rPr>
      </w:pPr>
      <w:r>
        <w:rPr>
          <w:b/>
        </w:rPr>
        <w:t>47-300 Krapkowice</w:t>
      </w:r>
    </w:p>
    <w:p w14:paraId="07FF9E58" w14:textId="77777777" w:rsidR="002B3CA3" w:rsidRPr="00F45073" w:rsidRDefault="002B3CA3" w:rsidP="002B3CA3">
      <w:pPr>
        <w:jc w:val="both"/>
        <w:rPr>
          <w:b/>
        </w:rPr>
      </w:pPr>
    </w:p>
    <w:p w14:paraId="746A3DD4" w14:textId="4B9F4301" w:rsidR="002B3CA3" w:rsidRDefault="002B3CA3" w:rsidP="002B3CA3">
      <w:pPr>
        <w:jc w:val="both"/>
        <w:rPr>
          <w:b/>
        </w:rPr>
      </w:pPr>
      <w:r>
        <w:rPr>
          <w:b/>
        </w:rPr>
        <w:t xml:space="preserve">za cenę 196.947,60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2AD2E022" w14:textId="77777777" w:rsidR="002B3CA3" w:rsidRDefault="002B3CA3" w:rsidP="002B3CA3">
      <w:pPr>
        <w:jc w:val="both"/>
        <w:rPr>
          <w:bCs/>
        </w:rPr>
      </w:pPr>
    </w:p>
    <w:p w14:paraId="76ED4467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07660B46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70CB269D" w14:textId="77777777" w:rsidR="002B3CA3" w:rsidRDefault="002B3CA3" w:rsidP="002B3CA3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2E629CC1" w14:textId="77777777" w:rsidR="002B3CA3" w:rsidRDefault="002B3CA3" w:rsidP="002B3CA3">
      <w:pPr>
        <w:jc w:val="both"/>
        <w:rPr>
          <w:b/>
          <w:bCs/>
        </w:rPr>
      </w:pPr>
    </w:p>
    <w:p w14:paraId="1E3889B8" w14:textId="77777777" w:rsidR="002B3CA3" w:rsidRDefault="002B3CA3" w:rsidP="00B26AB2">
      <w:pPr>
        <w:ind w:firstLine="709"/>
        <w:jc w:val="both"/>
        <w:rPr>
          <w:bCs/>
        </w:rPr>
      </w:pPr>
    </w:p>
    <w:p w14:paraId="6D6C2B96" w14:textId="77777777" w:rsidR="002B3CA3" w:rsidRDefault="002B3CA3" w:rsidP="002B3CA3">
      <w:pPr>
        <w:ind w:firstLine="709"/>
        <w:jc w:val="both"/>
        <w:rPr>
          <w:bCs/>
        </w:rPr>
      </w:pPr>
      <w:r>
        <w:rPr>
          <w:bCs/>
        </w:rPr>
        <w:t>Podpisanie umowy na zadanie nr 1, 2 i 3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69D0FC05" w14:textId="77777777" w:rsidR="002B3CA3" w:rsidRDefault="002B3CA3" w:rsidP="002B3CA3">
      <w:pPr>
        <w:ind w:firstLine="708"/>
        <w:jc w:val="both"/>
      </w:pPr>
    </w:p>
    <w:p w14:paraId="2F854F8E" w14:textId="77777777" w:rsidR="00B26AB2" w:rsidRDefault="00B26AB2" w:rsidP="00B26AB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3EAE5243" w14:textId="77777777" w:rsidR="002B3CA3" w:rsidRPr="00264BD1" w:rsidRDefault="002B3CA3" w:rsidP="002B3CA3">
      <w:pPr>
        <w:jc w:val="both"/>
        <w:rPr>
          <w:b/>
          <w:u w:val="single"/>
        </w:rPr>
      </w:pPr>
      <w:r w:rsidRPr="00264BD1">
        <w:rPr>
          <w:b/>
          <w:u w:val="single"/>
        </w:rPr>
        <w:t>1) na zadanie nr 1</w:t>
      </w:r>
    </w:p>
    <w:p w14:paraId="5F0D5276" w14:textId="77777777" w:rsidR="002B3CA3" w:rsidRDefault="002B3CA3" w:rsidP="002B3CA3">
      <w:pPr>
        <w:jc w:val="both"/>
        <w:rPr>
          <w:b/>
          <w:bCs/>
        </w:rPr>
      </w:pPr>
      <w:r w:rsidRPr="002B3CA3">
        <w:rPr>
          <w:b/>
        </w:rPr>
        <w:t xml:space="preserve">- </w:t>
      </w:r>
      <w:r w:rsidRPr="002B3CA3">
        <w:rPr>
          <w:b/>
          <w:u w:val="single"/>
        </w:rPr>
        <w:t>oferta nr 2</w:t>
      </w:r>
      <w:r w:rsidRPr="002B3CA3">
        <w:rPr>
          <w:b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OMEGA ELEKTRO inż. Jerzy </w:t>
      </w:r>
      <w:proofErr w:type="spellStart"/>
      <w:r>
        <w:rPr>
          <w:b/>
          <w:bCs/>
        </w:rPr>
        <w:t>Osipiak</w:t>
      </w:r>
      <w:proofErr w:type="spellEnd"/>
      <w:r>
        <w:rPr>
          <w:b/>
          <w:bCs/>
        </w:rPr>
        <w:t xml:space="preserve">, ul. Kępska 7a, </w:t>
      </w:r>
    </w:p>
    <w:p w14:paraId="4096B90B" w14:textId="733CBC12" w:rsidR="002B3CA3" w:rsidRDefault="002B3CA3" w:rsidP="002B3CA3">
      <w:pPr>
        <w:jc w:val="both"/>
        <w:rPr>
          <w:bCs/>
        </w:rPr>
      </w:pPr>
      <w:r>
        <w:rPr>
          <w:b/>
          <w:bCs/>
        </w:rPr>
        <w:t>45-129 Opole</w:t>
      </w:r>
      <w:r>
        <w:rPr>
          <w:bCs/>
        </w:rPr>
        <w:t xml:space="preserve"> otrzymała</w:t>
      </w:r>
      <w:r>
        <w:rPr>
          <w:b/>
          <w:bCs/>
        </w:rPr>
        <w:t xml:space="preserve"> 69,99 punktów</w:t>
      </w:r>
      <w:r>
        <w:rPr>
          <w:bCs/>
        </w:rPr>
        <w:t>, w tym:</w:t>
      </w:r>
    </w:p>
    <w:p w14:paraId="7145B9A1" w14:textId="77CD0187" w:rsidR="002B3CA3" w:rsidRDefault="002B3CA3" w:rsidP="002B3CA3">
      <w:pPr>
        <w:jc w:val="both"/>
        <w:rPr>
          <w:bCs/>
        </w:rPr>
      </w:pPr>
      <w:r>
        <w:rPr>
          <w:b/>
        </w:rPr>
        <w:t xml:space="preserve">     - 29,99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1AEF3F24" w14:textId="124B92C3" w:rsidR="002B3CA3" w:rsidRDefault="002B3CA3" w:rsidP="002B3CA3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 w:rsidRPr="002B3CA3">
        <w:rPr>
          <w:b/>
        </w:rPr>
        <w:t>okres gwarancji jakości</w:t>
      </w:r>
      <w:r>
        <w:rPr>
          <w:bCs/>
        </w:rPr>
        <w:t>”,</w:t>
      </w:r>
    </w:p>
    <w:p w14:paraId="5A6ADC01" w14:textId="4C0D1E51" w:rsidR="002B3CA3" w:rsidRDefault="002B3CA3" w:rsidP="002B3CA3">
      <w:pPr>
        <w:jc w:val="both"/>
        <w:rPr>
          <w:bCs/>
        </w:rPr>
      </w:pPr>
      <w:r w:rsidRPr="002B3CA3">
        <w:rPr>
          <w:b/>
        </w:rPr>
        <w:t xml:space="preserve">- </w:t>
      </w:r>
      <w:r w:rsidRPr="002B3CA3">
        <w:rPr>
          <w:b/>
          <w:u w:val="single"/>
        </w:rPr>
        <w:t>oferta nr 3</w:t>
      </w:r>
      <w:r w:rsidRPr="002B3CA3">
        <w:rPr>
          <w:b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TIOMAN GROUP Sp. z o.o., Ostaszewo 57</w:t>
      </w:r>
      <w:r w:rsidR="006463AE">
        <w:rPr>
          <w:b/>
          <w:bCs/>
        </w:rPr>
        <w:t xml:space="preserve"> </w:t>
      </w:r>
      <w:r>
        <w:rPr>
          <w:b/>
          <w:bCs/>
        </w:rPr>
        <w:t>E, 87-148 Łysomice</w:t>
      </w:r>
      <w:r>
        <w:rPr>
          <w:bCs/>
        </w:rPr>
        <w:t xml:space="preserve"> otrzymała</w:t>
      </w:r>
      <w:r>
        <w:rPr>
          <w:b/>
          <w:bCs/>
        </w:rPr>
        <w:t xml:space="preserve"> 77,41 punktów</w:t>
      </w:r>
      <w:r>
        <w:rPr>
          <w:bCs/>
        </w:rPr>
        <w:t>, w tym:</w:t>
      </w:r>
    </w:p>
    <w:p w14:paraId="5086FDF6" w14:textId="02B02952" w:rsidR="002B3CA3" w:rsidRDefault="002B3CA3" w:rsidP="002B3CA3">
      <w:pPr>
        <w:jc w:val="both"/>
        <w:rPr>
          <w:bCs/>
        </w:rPr>
      </w:pPr>
      <w:r>
        <w:rPr>
          <w:b/>
        </w:rPr>
        <w:t xml:space="preserve">     - 37,41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65C999E9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 w:rsidRPr="002B3CA3">
        <w:rPr>
          <w:b/>
        </w:rPr>
        <w:t>okres gwarancji jakości</w:t>
      </w:r>
      <w:r>
        <w:rPr>
          <w:bCs/>
        </w:rPr>
        <w:t>”,</w:t>
      </w:r>
    </w:p>
    <w:p w14:paraId="51AE47BA" w14:textId="77777777" w:rsidR="002B3CA3" w:rsidRDefault="002B3CA3" w:rsidP="002B3CA3">
      <w:pPr>
        <w:jc w:val="both"/>
        <w:rPr>
          <w:bCs/>
          <w:u w:val="single"/>
        </w:rPr>
      </w:pPr>
    </w:p>
    <w:p w14:paraId="11699E1A" w14:textId="40FD5DB2" w:rsidR="002B3CA3" w:rsidRPr="00264BD1" w:rsidRDefault="002B3CA3" w:rsidP="002B3CA3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264BD1">
        <w:rPr>
          <w:b/>
          <w:u w:val="single"/>
        </w:rPr>
        <w:t xml:space="preserve">) na zadanie nr </w:t>
      </w:r>
      <w:r>
        <w:rPr>
          <w:b/>
          <w:u w:val="single"/>
        </w:rPr>
        <w:t>2</w:t>
      </w:r>
    </w:p>
    <w:p w14:paraId="3DCC41B4" w14:textId="2E50E391" w:rsidR="002B3CA3" w:rsidRDefault="002B3CA3" w:rsidP="002B3CA3">
      <w:pPr>
        <w:jc w:val="both"/>
        <w:rPr>
          <w:bCs/>
        </w:rPr>
      </w:pPr>
      <w:r w:rsidRPr="002B3CA3">
        <w:rPr>
          <w:b/>
        </w:rPr>
        <w:t xml:space="preserve">- </w:t>
      </w:r>
      <w:r w:rsidRPr="002B3CA3">
        <w:rPr>
          <w:b/>
          <w:u w:val="single"/>
        </w:rPr>
        <w:t>oferta nr 3</w:t>
      </w:r>
      <w:r w:rsidRPr="002B3CA3">
        <w:rPr>
          <w:b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TIOMAN GROUP Sp. z o.o., Ostaszewo 57</w:t>
      </w:r>
      <w:r w:rsidR="006463AE">
        <w:rPr>
          <w:b/>
          <w:bCs/>
        </w:rPr>
        <w:t xml:space="preserve"> </w:t>
      </w:r>
      <w:r>
        <w:rPr>
          <w:b/>
          <w:bCs/>
        </w:rPr>
        <w:t>E, 87-148 Łysomice</w:t>
      </w:r>
      <w:r>
        <w:rPr>
          <w:bCs/>
        </w:rPr>
        <w:t xml:space="preserve"> otrzymała</w:t>
      </w:r>
      <w:r>
        <w:rPr>
          <w:b/>
          <w:bCs/>
        </w:rPr>
        <w:t xml:space="preserve"> 72,47 punktów</w:t>
      </w:r>
      <w:r>
        <w:rPr>
          <w:bCs/>
        </w:rPr>
        <w:t>, w tym:</w:t>
      </w:r>
    </w:p>
    <w:p w14:paraId="6001765F" w14:textId="532EFBA6" w:rsidR="002B3CA3" w:rsidRDefault="002B3CA3" w:rsidP="002B3CA3">
      <w:pPr>
        <w:jc w:val="both"/>
        <w:rPr>
          <w:bCs/>
        </w:rPr>
      </w:pPr>
      <w:r>
        <w:rPr>
          <w:b/>
        </w:rPr>
        <w:t xml:space="preserve">     - 32,47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33270E80" w14:textId="77777777" w:rsidR="002B3CA3" w:rsidRDefault="002B3CA3" w:rsidP="002B3CA3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 w:rsidRPr="002B3CA3">
        <w:rPr>
          <w:b/>
        </w:rPr>
        <w:t>okres gwarancji jakości</w:t>
      </w:r>
      <w:r>
        <w:rPr>
          <w:bCs/>
        </w:rPr>
        <w:t>”,</w:t>
      </w:r>
    </w:p>
    <w:p w14:paraId="4B872BD5" w14:textId="77777777" w:rsidR="002B3CA3" w:rsidRDefault="002B3CA3" w:rsidP="00B26AB2">
      <w:pPr>
        <w:ind w:firstLine="708"/>
        <w:jc w:val="both"/>
        <w:rPr>
          <w:bCs/>
          <w:u w:val="single"/>
        </w:rPr>
      </w:pPr>
    </w:p>
    <w:p w14:paraId="0DF18E22" w14:textId="5944F0A5" w:rsidR="002B3CA3" w:rsidRPr="00264BD1" w:rsidRDefault="002B3CA3" w:rsidP="002B3CA3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264BD1">
        <w:rPr>
          <w:b/>
          <w:u w:val="single"/>
        </w:rPr>
        <w:t xml:space="preserve">) na zadanie nr </w:t>
      </w:r>
      <w:r>
        <w:rPr>
          <w:b/>
          <w:u w:val="single"/>
        </w:rPr>
        <w:t>3</w:t>
      </w:r>
    </w:p>
    <w:p w14:paraId="06E65492" w14:textId="7036F8DB" w:rsidR="002B3CA3" w:rsidRDefault="002B3CA3" w:rsidP="002B3CA3">
      <w:pPr>
        <w:jc w:val="both"/>
        <w:rPr>
          <w:bCs/>
        </w:rPr>
      </w:pPr>
      <w:r w:rsidRPr="002B3CA3">
        <w:rPr>
          <w:b/>
        </w:rPr>
        <w:t xml:space="preserve">- </w:t>
      </w:r>
      <w:r w:rsidRPr="002B3CA3">
        <w:rPr>
          <w:b/>
          <w:u w:val="single"/>
        </w:rPr>
        <w:t>oferta nr 3</w:t>
      </w:r>
      <w:r w:rsidRPr="002B3CA3">
        <w:rPr>
          <w:b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TIOMAN GROUP Sp. z o.o., Ostaszewo 57</w:t>
      </w:r>
      <w:r w:rsidR="006463AE">
        <w:rPr>
          <w:b/>
          <w:bCs/>
        </w:rPr>
        <w:t xml:space="preserve"> </w:t>
      </w:r>
      <w:r>
        <w:rPr>
          <w:b/>
          <w:bCs/>
        </w:rPr>
        <w:t>E, 87-148 Łysomice</w:t>
      </w:r>
      <w:r>
        <w:rPr>
          <w:bCs/>
        </w:rPr>
        <w:t xml:space="preserve"> otrzymała</w:t>
      </w:r>
      <w:r>
        <w:rPr>
          <w:b/>
          <w:bCs/>
        </w:rPr>
        <w:t xml:space="preserve"> 69,59 punktów</w:t>
      </w:r>
      <w:r>
        <w:rPr>
          <w:bCs/>
        </w:rPr>
        <w:t>, w tym:</w:t>
      </w:r>
    </w:p>
    <w:p w14:paraId="4D471614" w14:textId="49313A6F" w:rsidR="002B3CA3" w:rsidRDefault="002B3CA3" w:rsidP="002B3CA3">
      <w:pPr>
        <w:jc w:val="both"/>
        <w:rPr>
          <w:bCs/>
        </w:rPr>
      </w:pPr>
      <w:r>
        <w:rPr>
          <w:b/>
        </w:rPr>
        <w:t xml:space="preserve">     - 29,59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3B26E5D4" w14:textId="6C058347" w:rsidR="002B3CA3" w:rsidRDefault="002B3CA3" w:rsidP="002B3CA3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 w:rsidRPr="002B3CA3">
        <w:rPr>
          <w:b/>
        </w:rPr>
        <w:t>okres gwarancji jakości</w:t>
      </w:r>
      <w:r>
        <w:rPr>
          <w:bCs/>
        </w:rPr>
        <w:t>”.</w:t>
      </w:r>
    </w:p>
    <w:p w14:paraId="5F4D0E22" w14:textId="77777777" w:rsidR="00A0643C" w:rsidRDefault="00A0643C" w:rsidP="002B3CA3">
      <w:pPr>
        <w:jc w:val="both"/>
        <w:rPr>
          <w:bCs/>
        </w:rPr>
      </w:pPr>
    </w:p>
    <w:p w14:paraId="017CBC59" w14:textId="77777777" w:rsidR="00A0643C" w:rsidRDefault="00A0643C" w:rsidP="002B3CA3">
      <w:pPr>
        <w:jc w:val="both"/>
        <w:rPr>
          <w:bCs/>
        </w:rPr>
      </w:pPr>
    </w:p>
    <w:p w14:paraId="55EDD690" w14:textId="77777777" w:rsidR="00A0643C" w:rsidRDefault="00A0643C" w:rsidP="00A0643C">
      <w:pPr>
        <w:ind w:left="4248" w:firstLine="708"/>
        <w:jc w:val="both"/>
        <w:rPr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>
        <w:rPr>
          <w:sz w:val="20"/>
          <w:szCs w:val="20"/>
        </w:rPr>
        <w:t>Dokument podpisany przez:</w:t>
      </w:r>
    </w:p>
    <w:p w14:paraId="204D2EDA" w14:textId="77777777" w:rsidR="00A0643C" w:rsidRDefault="00A0643C" w:rsidP="00A064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Dyrektora Zarządu Dróg Wojewódzkich w Opolu                                                            </w:t>
      </w:r>
    </w:p>
    <w:p w14:paraId="4C0B212F" w14:textId="77777777" w:rsidR="00A0643C" w:rsidRDefault="00A0643C" w:rsidP="00A064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</w:p>
    <w:p w14:paraId="710DD7A9" w14:textId="0308533E" w:rsidR="00A0643C" w:rsidRPr="00A0643C" w:rsidRDefault="00A0643C" w:rsidP="00A0643C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Bartłomieja </w:t>
      </w:r>
      <w:proofErr w:type="spellStart"/>
      <w:r>
        <w:rPr>
          <w:sz w:val="20"/>
          <w:szCs w:val="20"/>
        </w:rPr>
        <w:t>Horaczuka</w:t>
      </w:r>
      <w:proofErr w:type="spellEnd"/>
    </w:p>
    <w:sectPr w:rsidR="00A0643C" w:rsidRPr="00A0643C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F636" w14:textId="77777777" w:rsidR="00336B7D" w:rsidRDefault="00336B7D" w:rsidP="00DB29DA">
      <w:r>
        <w:separator/>
      </w:r>
    </w:p>
  </w:endnote>
  <w:endnote w:type="continuationSeparator" w:id="0">
    <w:p w14:paraId="7F2E5B11" w14:textId="77777777" w:rsidR="00336B7D" w:rsidRDefault="00336B7D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9F68" w14:textId="77777777" w:rsidR="00336B7D" w:rsidRDefault="00336B7D" w:rsidP="00DB29DA">
      <w:r>
        <w:separator/>
      </w:r>
    </w:p>
  </w:footnote>
  <w:footnote w:type="continuationSeparator" w:id="0">
    <w:p w14:paraId="31D2E97D" w14:textId="77777777" w:rsidR="00336B7D" w:rsidRDefault="00336B7D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25CEF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08F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A7077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720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3CA3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36B7D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37D0B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DE1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63AE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0E3A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5650B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05E8"/>
    <w:rsid w:val="009F1C2A"/>
    <w:rsid w:val="009F2F95"/>
    <w:rsid w:val="009F53EB"/>
    <w:rsid w:val="009F5FB5"/>
    <w:rsid w:val="009F783E"/>
    <w:rsid w:val="00A049F2"/>
    <w:rsid w:val="00A0643C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2F8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0AC9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9</cp:revision>
  <cp:lastPrinted>2023-08-21T07:40:00Z</cp:lastPrinted>
  <dcterms:created xsi:type="dcterms:W3CDTF">2023-08-16T09:57:00Z</dcterms:created>
  <dcterms:modified xsi:type="dcterms:W3CDTF">2023-08-22T08:19:00Z</dcterms:modified>
</cp:coreProperties>
</file>