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4D461A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7A2983">
        <w:rPr>
          <w:rFonts w:ascii="Arial Narrow" w:hAnsi="Arial Narrow" w:cs="Calibri"/>
          <w:b/>
        </w:rPr>
        <w:t xml:space="preserve"> cz. 1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77040C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7040C">
        <w:rPr>
          <w:rFonts w:ascii="Verdana" w:eastAsia="Times New Roman" w:hAnsi="Verdana" w:cs="Tahoma"/>
          <w:b/>
          <w:sz w:val="18"/>
          <w:szCs w:val="18"/>
        </w:rPr>
        <w:t>Respirator transportowy 1 szt.</w:t>
      </w:r>
      <w:bookmarkStart w:id="0" w:name="_GoBack"/>
      <w:bookmarkEnd w:id="0"/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Respirator do terapii niewydolności oddechowej różnego pochodzenia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Rok produkcji nie wcześniej niż. 2018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Respirator dla dorosłych i dzieci powyżej 3 kg IBW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Zasilanie w tlen  z centralnego źródła sprężonych gazów od 3,0 do 6,0 bar lub z butli  &lt; 15 l/min, max 600 hPa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Respirator transportowy. Waga respiratora max 6,5 kg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Respirator przeznaczony do transportu wewnątrz szpitalnego, w karetce, w transporcie lotniczym. 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Zasilanie 100-240 V 50 Hz+/-10% , 12 -24 VDC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Awaryjne zasilanie respiratora z wewnętrznego akumulatora min 240 minut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rozbudowy o dodatkowy akumulator pozwalający na pracę przez 240 minut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Monitor z kolorowym ekranem, dotykowym min 8” 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Wymagane tryby wentylacji: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CMV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PCV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Wentylacja spontaniczna wspomagana ciśnieniem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SIMV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Adaptacyjny tryb wentylacji w zamkniętej pętli oddechowej wg wzoru Mead’a dla pacjentów aktywnych i pasywnych oddechowo.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Wentylacja na dwóch poziomach ciśnienia typu Bipap, Bilevel, Duopap, APRV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NIV/NIV-ST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Parametry nastawialne: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Częstość oddechów 1-80 odd/min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Objętość wdechowa 20 - 2000 ml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PEEP/CPAP 0-35 cmH2O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Stężenie tlenu 21-100%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Stosunek I:E  1:9 do 4:1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Czas wdechu 0.1 do 12,0 sek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Wyzwalanie przepływem 1 do 20 l/min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Ciśnienie wdechu 5 – 60 cm H2O powyżej PEEP/CPAP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Ciśnienie wspomagania minimalny zakres od 0 do 60 cm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H2O powyżej PEEP/CPAP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Czas narastania ciśnienia 0 – 2000 ms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Czułość rozpoczęcia fazy wydechu minimalny zakres od 5 do 80% przepływu szczytowego wdechowego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Przepływ szczytowy spontaniczny &gt;210 l/min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Regulowany czas bezdechu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Monitorowanie i obrazowanie parametrów wentylacji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b/>
                <w:bCs/>
                <w:sz w:val="20"/>
                <w:szCs w:val="20"/>
              </w:rPr>
              <w:t>Możliwość wyboru parametrów monitorowanych minimum: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Szczytowe ciśnienie 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Średnie ciśnienie 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Ciśnienie plateau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Ciśnienie PEEP/CPAP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Szczytowy przepływ wdechowy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Szczytowy przepływ wydechowy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Całkowita objętość wydechowa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Całkowita objętość wdechowa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Objętość pojedynczego oddechu 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Wydechowa objętość minutowa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Wydechowa objętość minutowa oddechów spontanicznych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% objętość przecieku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B1AA7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Stosunek wdechu do wydechu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B1AA7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Całkowita częstość oddechów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B1AA7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Całkowita częstość oddechów spontanicznych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A722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Procentowa ilość oddechów spontanicznych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A722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Czas wdechu i wydechu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A722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Podatność statyczna płuc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B1AA7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Index dyszenia RSB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B1AA7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PO.1 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Wysiłek oddechowy pacjenta PTP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Stała czasowa wydechu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B1AA7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Koncentracja O2 (FiO2)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B1AA7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EtCO2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9B1AA7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SpO2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Stała czasowa wydechowa RCexp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Wdechowy opór przepływu Rinsp.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AutoPEEP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Obrazowanie krzywych w czasie rzeczywistym – objętość, przepływ, ciśnienie. Min. dwie krzywe obrazowane jednocześnie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25891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Pamięć do 1000 zdarzeń 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25891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Wizualizacja pracy płuc pacjenta w czasie rzeczywistym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Pomiar parametrów wentylacji w czasie rzeczywistym poprzez czujnik proksymalny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25891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b/>
                <w:bCs/>
                <w:sz w:val="20"/>
                <w:szCs w:val="20"/>
              </w:rPr>
              <w:t>Alarmy: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25891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Niskiej / wysokiej objętości minutowej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825891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Wysokiego / niskiego ciśnienia wdechowego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Niskiej / wysokiej objętości oddechowej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Niskiej / wysokiej częstości oddechów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Czasu bezdechu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Poziomu koncentracji tlenu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66752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Rozłączenia układu pacjenta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66752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Sensora przepływu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Brak zasilania elektrycznego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66752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Niski poziom naładowania baterii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66752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Brak zasilania w tlen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66752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Poziom głośności alarmów – ustawialny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Pozostałe funkcje i wyposażenie: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Pomiar CO2 ze strumienia głównego, 10 jednorazowych adapterów dla dzieci i dorosłych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Pomiar SpO2, czujnik typu klips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rozbudowy o terapię wysokimi przepływami tlenu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5A2B2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rozbudowy o funkcję zastawki foniatrycznej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5A2B2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Zabezpieczenie przed przypadkową zmianą parametrów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Integralny nebulizator synchroniczny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Złącze USB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5A2B2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Funkcja „zawieszenia” pracy respiratora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5A2B2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Autotest aparatu samoczynny i na żądanie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5A2B2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Układ jednorazowy z czujnikiem przepływu</w:t>
            </w:r>
          </w:p>
        </w:tc>
        <w:tc>
          <w:tcPr>
            <w:tcW w:w="1471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Rękaw zabezpieczający układ pacjenta w transporcie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Uchwyt na butlę O2 o pojemności 2 l, mocowany do respiratora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7040C" w:rsidRPr="00797A29" w:rsidTr="00C221AA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7040C" w:rsidRPr="00797A29" w:rsidRDefault="0077040C" w:rsidP="00797A2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color w:val="000000"/>
                <w:sz w:val="20"/>
                <w:szCs w:val="20"/>
              </w:rPr>
              <w:t>Komunikacja i instrukcja obsługi w  języku polskim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040C" w:rsidRPr="00797A29" w:rsidRDefault="0077040C" w:rsidP="00797A2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7A29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7040C" w:rsidRPr="00797A29" w:rsidRDefault="0077040C" w:rsidP="00797A2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A2FBC" w:rsidRPr="00797A29" w:rsidRDefault="00EA2FBC" w:rsidP="00797A29">
      <w:pPr>
        <w:rPr>
          <w:rFonts w:ascii="Arial Narrow" w:hAnsi="Arial Narrow"/>
          <w:sz w:val="20"/>
          <w:szCs w:val="20"/>
        </w:rPr>
      </w:pPr>
    </w:p>
    <w:sectPr w:rsidR="00EA2FBC" w:rsidRPr="00797A29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0C" w:rsidRDefault="00E77B0C" w:rsidP="005D1F07">
      <w:pPr>
        <w:spacing w:after="0" w:line="240" w:lineRule="auto"/>
      </w:pPr>
      <w:r>
        <w:separator/>
      </w:r>
    </w:p>
  </w:endnote>
  <w:endnote w:type="continuationSeparator" w:id="0">
    <w:p w:rsidR="00E77B0C" w:rsidRDefault="00E77B0C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2A36">
      <w:rPr>
        <w:noProof/>
      </w:rPr>
      <w:t>2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0C" w:rsidRDefault="00E77B0C" w:rsidP="005D1F07">
      <w:pPr>
        <w:spacing w:after="0" w:line="240" w:lineRule="auto"/>
      </w:pPr>
      <w:r>
        <w:separator/>
      </w:r>
    </w:p>
  </w:footnote>
  <w:footnote w:type="continuationSeparator" w:id="0">
    <w:p w:rsidR="00E77B0C" w:rsidRDefault="00E77B0C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4D461A">
      <w:rPr>
        <w:b/>
        <w:color w:val="000000"/>
        <w:sz w:val="18"/>
        <w:szCs w:val="18"/>
      </w:rPr>
      <w:t>-00</w:t>
    </w:r>
    <w:r>
      <w:rPr>
        <w:b/>
        <w:color w:val="000000"/>
        <w:sz w:val="18"/>
        <w:szCs w:val="18"/>
      </w:rPr>
      <w:t>-0160/18</w:t>
    </w:r>
    <w:r w:rsidR="004D461A">
      <w:rPr>
        <w:b/>
        <w:color w:val="000000"/>
        <w:sz w:val="18"/>
        <w:szCs w:val="18"/>
      </w:rPr>
      <w:t>-00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4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5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 w15:restartNumberingAfterBreak="0">
    <w:nsid w:val="7B0A0B19"/>
    <w:multiLevelType w:val="hybridMultilevel"/>
    <w:tmpl w:val="015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2"/>
  </w:num>
  <w:num w:numId="5">
    <w:abstractNumId w:val="26"/>
  </w:num>
  <w:num w:numId="6">
    <w:abstractNumId w:val="18"/>
  </w:num>
  <w:num w:numId="7">
    <w:abstractNumId w:val="10"/>
  </w:num>
  <w:num w:numId="8">
    <w:abstractNumId w:val="4"/>
  </w:num>
  <w:num w:numId="9">
    <w:abstractNumId w:val="0"/>
  </w:num>
  <w:num w:numId="10">
    <w:abstractNumId w:val="25"/>
  </w:num>
  <w:num w:numId="11">
    <w:abstractNumId w:val="13"/>
  </w:num>
  <w:num w:numId="12">
    <w:abstractNumId w:val="22"/>
  </w:num>
  <w:num w:numId="13">
    <w:abstractNumId w:val="29"/>
  </w:num>
  <w:num w:numId="14">
    <w:abstractNumId w:val="2"/>
  </w:num>
  <w:num w:numId="15">
    <w:abstractNumId w:val="9"/>
  </w:num>
  <w:num w:numId="16">
    <w:abstractNumId w:val="27"/>
  </w:num>
  <w:num w:numId="17">
    <w:abstractNumId w:val="6"/>
  </w:num>
  <w:num w:numId="18">
    <w:abstractNumId w:val="24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8"/>
  </w:num>
  <w:num w:numId="24">
    <w:abstractNumId w:val="15"/>
  </w:num>
  <w:num w:numId="25">
    <w:abstractNumId w:val="23"/>
  </w:num>
  <w:num w:numId="26">
    <w:abstractNumId w:val="5"/>
  </w:num>
  <w:num w:numId="27">
    <w:abstractNumId w:val="17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0A25D6"/>
    <w:rsid w:val="00107ACA"/>
    <w:rsid w:val="001E766E"/>
    <w:rsid w:val="0030376F"/>
    <w:rsid w:val="003554D9"/>
    <w:rsid w:val="003D0924"/>
    <w:rsid w:val="00436E0C"/>
    <w:rsid w:val="004566A1"/>
    <w:rsid w:val="004D461A"/>
    <w:rsid w:val="005307B3"/>
    <w:rsid w:val="005D1F07"/>
    <w:rsid w:val="005E2B99"/>
    <w:rsid w:val="005F563D"/>
    <w:rsid w:val="00681838"/>
    <w:rsid w:val="006C3D53"/>
    <w:rsid w:val="0077040C"/>
    <w:rsid w:val="00797A29"/>
    <w:rsid w:val="007A2983"/>
    <w:rsid w:val="007D115D"/>
    <w:rsid w:val="008420BD"/>
    <w:rsid w:val="009B1AA7"/>
    <w:rsid w:val="009F348E"/>
    <w:rsid w:val="00A46CD1"/>
    <w:rsid w:val="00B8789A"/>
    <w:rsid w:val="00C22A36"/>
    <w:rsid w:val="00E06805"/>
    <w:rsid w:val="00E77B0C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0E5F-0283-43DD-A0C9-3CDD88D1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8</cp:revision>
  <cp:lastPrinted>2018-02-09T12:04:00Z</cp:lastPrinted>
  <dcterms:created xsi:type="dcterms:W3CDTF">2019-01-28T09:12:00Z</dcterms:created>
  <dcterms:modified xsi:type="dcterms:W3CDTF">2019-04-25T10:16:00Z</dcterms:modified>
</cp:coreProperties>
</file>