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6050" w14:textId="686AA009" w:rsidR="00744431" w:rsidRPr="00931F16" w:rsidRDefault="00744431" w:rsidP="00F45C1F">
      <w:pPr>
        <w:spacing w:line="240" w:lineRule="auto"/>
        <w:rPr>
          <w:rFonts w:ascii="Times New Roman" w:hAnsi="Times New Roman" w:cs="Times New Roman"/>
          <w:b/>
        </w:rPr>
      </w:pPr>
    </w:p>
    <w:p w14:paraId="38A72B05" w14:textId="77777777" w:rsidR="00744431" w:rsidRPr="00931F16" w:rsidRDefault="00744431" w:rsidP="00F45C1F">
      <w:pPr>
        <w:spacing w:line="240" w:lineRule="auto"/>
        <w:jc w:val="center"/>
        <w:rPr>
          <w:rFonts w:ascii="Times New Roman" w:hAnsi="Times New Roman" w:cs="Times New Roman"/>
          <w:b/>
        </w:rPr>
      </w:pPr>
    </w:p>
    <w:p w14:paraId="6EE075CC" w14:textId="77777777" w:rsidR="00744431" w:rsidRPr="00931F16" w:rsidRDefault="00744431" w:rsidP="00F45C1F">
      <w:pPr>
        <w:spacing w:line="240" w:lineRule="auto"/>
        <w:jc w:val="center"/>
        <w:rPr>
          <w:rFonts w:ascii="Times New Roman" w:hAnsi="Times New Roman" w:cs="Times New Roman"/>
          <w:b/>
        </w:rPr>
      </w:pPr>
    </w:p>
    <w:p w14:paraId="23B5AF9B" w14:textId="77777777" w:rsidR="00654FC8" w:rsidRPr="00931F16" w:rsidRDefault="00654FC8" w:rsidP="00F45C1F">
      <w:pPr>
        <w:spacing w:line="240" w:lineRule="auto"/>
        <w:rPr>
          <w:rFonts w:ascii="Times New Roman" w:hAnsi="Times New Roman" w:cs="Times New Roman"/>
          <w:b/>
        </w:rPr>
      </w:pPr>
      <w:bookmarkStart w:id="1" w:name="_Toc94184772"/>
    </w:p>
    <w:p w14:paraId="0C1E970B" w14:textId="77777777" w:rsidR="00654FC8" w:rsidRPr="00931F16" w:rsidRDefault="00654FC8" w:rsidP="00F45C1F">
      <w:pPr>
        <w:spacing w:line="240" w:lineRule="auto"/>
        <w:jc w:val="center"/>
        <w:rPr>
          <w:rFonts w:ascii="Times New Roman" w:hAnsi="Times New Roman" w:cs="Times New Roman"/>
          <w:b/>
        </w:rPr>
      </w:pPr>
    </w:p>
    <w:p w14:paraId="0C952A49" w14:textId="77777777" w:rsidR="00654FC8" w:rsidRPr="00931F16" w:rsidRDefault="00654FC8" w:rsidP="00F45C1F">
      <w:pPr>
        <w:spacing w:line="240" w:lineRule="auto"/>
        <w:jc w:val="center"/>
        <w:rPr>
          <w:rFonts w:ascii="Times New Roman" w:hAnsi="Times New Roman" w:cs="Times New Roman"/>
          <w:b/>
        </w:rPr>
      </w:pPr>
    </w:p>
    <w:p w14:paraId="5183E937" w14:textId="77777777" w:rsidR="00654FC8" w:rsidRPr="00931F16" w:rsidRDefault="00654FC8" w:rsidP="00F45C1F">
      <w:pPr>
        <w:spacing w:line="240" w:lineRule="auto"/>
        <w:jc w:val="center"/>
        <w:rPr>
          <w:rFonts w:ascii="Times New Roman" w:hAnsi="Times New Roman" w:cs="Times New Roman"/>
          <w:b/>
          <w:sz w:val="26"/>
          <w:szCs w:val="26"/>
        </w:rPr>
      </w:pPr>
    </w:p>
    <w:p w14:paraId="4C96D3BF" w14:textId="77777777" w:rsidR="00654FC8" w:rsidRPr="00931F16" w:rsidRDefault="00654FC8" w:rsidP="00F45C1F">
      <w:pPr>
        <w:spacing w:line="240" w:lineRule="auto"/>
        <w:jc w:val="center"/>
        <w:rPr>
          <w:rFonts w:ascii="Times New Roman" w:hAnsi="Times New Roman" w:cs="Times New Roman"/>
          <w:b/>
          <w:sz w:val="26"/>
          <w:szCs w:val="26"/>
        </w:rPr>
      </w:pPr>
      <w:r w:rsidRPr="00931F16">
        <w:rPr>
          <w:rFonts w:ascii="Times New Roman" w:hAnsi="Times New Roman" w:cs="Times New Roman"/>
          <w:b/>
          <w:sz w:val="26"/>
          <w:szCs w:val="26"/>
        </w:rPr>
        <w:t>SPECYFIKACJA WARUNKÓW ZAMÓWIENIA</w:t>
      </w:r>
    </w:p>
    <w:p w14:paraId="51462E63" w14:textId="77777777" w:rsidR="00654FC8" w:rsidRPr="00931F16" w:rsidRDefault="00654FC8" w:rsidP="00F45C1F">
      <w:pPr>
        <w:spacing w:line="240" w:lineRule="auto"/>
        <w:jc w:val="center"/>
        <w:rPr>
          <w:rFonts w:ascii="Times New Roman" w:hAnsi="Times New Roman" w:cs="Times New Roman"/>
          <w:sz w:val="26"/>
          <w:szCs w:val="26"/>
        </w:rPr>
      </w:pPr>
    </w:p>
    <w:p w14:paraId="0C6E6A4E" w14:textId="77777777" w:rsidR="00654FC8" w:rsidRPr="00931F16" w:rsidRDefault="00654FC8" w:rsidP="00F45C1F">
      <w:pPr>
        <w:spacing w:line="240" w:lineRule="auto"/>
        <w:jc w:val="center"/>
        <w:rPr>
          <w:rFonts w:ascii="Times New Roman" w:hAnsi="Times New Roman" w:cs="Times New Roman"/>
          <w:sz w:val="26"/>
          <w:szCs w:val="26"/>
        </w:rPr>
      </w:pPr>
    </w:p>
    <w:p w14:paraId="02F0D9C1" w14:textId="77777777" w:rsidR="00654FC8" w:rsidRPr="00931F16" w:rsidRDefault="00654FC8" w:rsidP="00F45C1F">
      <w:pPr>
        <w:spacing w:line="240" w:lineRule="auto"/>
        <w:jc w:val="center"/>
        <w:rPr>
          <w:rFonts w:ascii="Times New Roman" w:hAnsi="Times New Roman" w:cs="Times New Roman"/>
          <w:b/>
          <w:sz w:val="26"/>
          <w:szCs w:val="26"/>
        </w:rPr>
      </w:pPr>
      <w:r w:rsidRPr="00931F16">
        <w:rPr>
          <w:rFonts w:ascii="Times New Roman" w:hAnsi="Times New Roman" w:cs="Times New Roman"/>
          <w:b/>
          <w:sz w:val="26"/>
          <w:szCs w:val="26"/>
        </w:rPr>
        <w:t>ZAMAWIAJĄCY:</w:t>
      </w:r>
    </w:p>
    <w:p w14:paraId="6CDE630E" w14:textId="77777777" w:rsidR="00654FC8" w:rsidRPr="00931F16" w:rsidRDefault="00654FC8" w:rsidP="00F45C1F">
      <w:pPr>
        <w:spacing w:line="240" w:lineRule="auto"/>
        <w:jc w:val="center"/>
        <w:rPr>
          <w:rFonts w:ascii="Times New Roman" w:hAnsi="Times New Roman" w:cs="Times New Roman"/>
          <w:b/>
          <w:sz w:val="26"/>
          <w:szCs w:val="26"/>
        </w:rPr>
      </w:pPr>
      <w:r w:rsidRPr="00931F16">
        <w:rPr>
          <w:rFonts w:ascii="Times New Roman" w:hAnsi="Times New Roman" w:cs="Times New Roman"/>
          <w:b/>
          <w:sz w:val="26"/>
          <w:szCs w:val="26"/>
        </w:rPr>
        <w:t>Gmina Miejska Skórcz, ul. Główna 40, 83-220 Skórcz</w:t>
      </w:r>
    </w:p>
    <w:p w14:paraId="2A8AF4CB" w14:textId="77777777" w:rsidR="00654FC8" w:rsidRPr="00931F16" w:rsidRDefault="00654FC8" w:rsidP="00F45C1F">
      <w:pPr>
        <w:spacing w:line="240" w:lineRule="auto"/>
        <w:jc w:val="center"/>
        <w:rPr>
          <w:rFonts w:ascii="Times New Roman" w:hAnsi="Times New Roman" w:cs="Times New Roman"/>
          <w:sz w:val="26"/>
          <w:szCs w:val="26"/>
        </w:rPr>
      </w:pPr>
    </w:p>
    <w:p w14:paraId="2FDDDF19" w14:textId="77777777" w:rsidR="00654FC8" w:rsidRPr="00931F16" w:rsidRDefault="00654FC8" w:rsidP="00F45C1F">
      <w:pPr>
        <w:spacing w:before="240" w:line="240" w:lineRule="auto"/>
        <w:jc w:val="center"/>
        <w:rPr>
          <w:rFonts w:ascii="Times New Roman" w:hAnsi="Times New Roman" w:cs="Times New Roman"/>
          <w:sz w:val="26"/>
          <w:szCs w:val="26"/>
        </w:rPr>
      </w:pPr>
      <w:r w:rsidRPr="00931F16">
        <w:rPr>
          <w:rFonts w:ascii="Times New Roman" w:hAnsi="Times New Roman" w:cs="Times New Roman"/>
          <w:sz w:val="26"/>
          <w:szCs w:val="26"/>
        </w:rPr>
        <w:t>Zaprasza do złożenia oferty w trybie art. 275 pkt 1 (trybie podstawowym bez negocjacji) o wartości zamówienia nieprzekraczającej progów unijnych o jakich stanowi art. 3 ustawy z 11 września 2019 r. - Prawo zamówień publicznych (tj. Dz. U. z 2023 r. poz. 1605 ze zmianami) – dalej ustawy PZP na usługę pn:</w:t>
      </w:r>
    </w:p>
    <w:p w14:paraId="6DC48344" w14:textId="77777777" w:rsidR="00654FC8" w:rsidRPr="00931F16" w:rsidRDefault="00654FC8" w:rsidP="00F45C1F">
      <w:pPr>
        <w:spacing w:before="240" w:line="240" w:lineRule="auto"/>
        <w:jc w:val="center"/>
        <w:rPr>
          <w:rFonts w:ascii="Times New Roman" w:hAnsi="Times New Roman" w:cs="Times New Roman"/>
          <w:b/>
          <w:bCs/>
          <w:sz w:val="36"/>
          <w:szCs w:val="36"/>
        </w:rPr>
      </w:pPr>
    </w:p>
    <w:p w14:paraId="26ECC8F5" w14:textId="10C3FF3D" w:rsidR="00654FC8" w:rsidRPr="00931F16" w:rsidRDefault="00654FC8" w:rsidP="00F45C1F">
      <w:pPr>
        <w:spacing w:before="240" w:line="240" w:lineRule="auto"/>
        <w:jc w:val="center"/>
        <w:rPr>
          <w:rFonts w:ascii="Times New Roman" w:hAnsi="Times New Roman" w:cs="Times New Roman"/>
          <w:b/>
          <w:bCs/>
          <w:sz w:val="36"/>
          <w:szCs w:val="36"/>
        </w:rPr>
      </w:pPr>
      <w:r w:rsidRPr="00931F16">
        <w:rPr>
          <w:rFonts w:ascii="Times New Roman" w:hAnsi="Times New Roman" w:cs="Times New Roman"/>
          <w:b/>
          <w:bCs/>
          <w:sz w:val="36"/>
          <w:szCs w:val="36"/>
        </w:rPr>
        <w:t xml:space="preserve">Udzielenie kredytu długoterminowego </w:t>
      </w:r>
      <w:r w:rsidRPr="00931F16">
        <w:rPr>
          <w:rFonts w:ascii="Times New Roman" w:hAnsi="Times New Roman" w:cs="Times New Roman"/>
          <w:b/>
          <w:bCs/>
          <w:sz w:val="36"/>
          <w:szCs w:val="36"/>
        </w:rPr>
        <w:br/>
        <w:t>w wysokości 550 000,00 PLN z przeznaczeniem na spłatę wcześniej zaciągniętych zobowiązań</w:t>
      </w:r>
    </w:p>
    <w:p w14:paraId="64E61F37" w14:textId="77777777" w:rsidR="00654FC8" w:rsidRPr="00931F16" w:rsidRDefault="00654FC8" w:rsidP="00F45C1F">
      <w:pPr>
        <w:spacing w:line="240" w:lineRule="auto"/>
        <w:jc w:val="center"/>
        <w:rPr>
          <w:rFonts w:ascii="Times New Roman" w:hAnsi="Times New Roman" w:cs="Times New Roman"/>
          <w:sz w:val="26"/>
          <w:szCs w:val="26"/>
        </w:rPr>
      </w:pPr>
    </w:p>
    <w:p w14:paraId="6B48745E" w14:textId="77777777" w:rsidR="00654FC8" w:rsidRPr="00931F16" w:rsidRDefault="00654FC8" w:rsidP="00F45C1F">
      <w:pPr>
        <w:spacing w:line="240" w:lineRule="auto"/>
        <w:jc w:val="center"/>
        <w:rPr>
          <w:rFonts w:ascii="Times New Roman" w:hAnsi="Times New Roman" w:cs="Times New Roman"/>
          <w:sz w:val="26"/>
          <w:szCs w:val="26"/>
        </w:rPr>
      </w:pPr>
    </w:p>
    <w:p w14:paraId="55A52FDC" w14:textId="77777777" w:rsidR="00654FC8" w:rsidRPr="00931F16" w:rsidRDefault="00654FC8" w:rsidP="00F45C1F">
      <w:pPr>
        <w:spacing w:line="240" w:lineRule="auto"/>
        <w:jc w:val="center"/>
        <w:rPr>
          <w:rFonts w:ascii="Times New Roman" w:hAnsi="Times New Roman" w:cs="Times New Roman"/>
          <w:sz w:val="26"/>
          <w:szCs w:val="26"/>
        </w:rPr>
      </w:pPr>
    </w:p>
    <w:p w14:paraId="3D29F28C" w14:textId="77777777" w:rsidR="00654FC8" w:rsidRPr="00931F16" w:rsidRDefault="00654FC8" w:rsidP="00F45C1F">
      <w:pPr>
        <w:spacing w:line="240" w:lineRule="auto"/>
        <w:jc w:val="center"/>
        <w:rPr>
          <w:rFonts w:ascii="Times New Roman" w:hAnsi="Times New Roman" w:cs="Times New Roman"/>
          <w:b/>
          <w:sz w:val="26"/>
          <w:szCs w:val="26"/>
        </w:rPr>
      </w:pPr>
      <w:r w:rsidRPr="00931F16">
        <w:rPr>
          <w:rFonts w:ascii="Times New Roman" w:hAnsi="Times New Roman" w:cs="Times New Roman"/>
          <w:sz w:val="26"/>
          <w:szCs w:val="26"/>
        </w:rPr>
        <w:t>Nr postępowania: BGK.271.2.4.2024</w:t>
      </w:r>
    </w:p>
    <w:p w14:paraId="0D4AC6B8" w14:textId="77777777" w:rsidR="00654FC8" w:rsidRPr="00931F16" w:rsidRDefault="00654FC8" w:rsidP="00F45C1F">
      <w:pPr>
        <w:spacing w:line="240" w:lineRule="auto"/>
        <w:jc w:val="center"/>
        <w:rPr>
          <w:rFonts w:ascii="Times New Roman" w:hAnsi="Times New Roman" w:cs="Times New Roman"/>
        </w:rPr>
      </w:pPr>
    </w:p>
    <w:p w14:paraId="08B63CDD" w14:textId="77777777" w:rsidR="00654FC8" w:rsidRPr="00931F16" w:rsidRDefault="00654FC8" w:rsidP="00F45C1F">
      <w:pPr>
        <w:spacing w:line="240" w:lineRule="auto"/>
        <w:jc w:val="center"/>
        <w:rPr>
          <w:rFonts w:ascii="Times New Roman" w:hAnsi="Times New Roman" w:cs="Times New Roman"/>
        </w:rPr>
      </w:pPr>
    </w:p>
    <w:p w14:paraId="5249B0B8" w14:textId="77777777" w:rsidR="00654FC8" w:rsidRPr="00931F16" w:rsidRDefault="00654FC8" w:rsidP="00F45C1F">
      <w:pPr>
        <w:spacing w:line="240" w:lineRule="auto"/>
        <w:ind w:left="2880" w:firstLine="720"/>
        <w:jc w:val="center"/>
        <w:rPr>
          <w:rFonts w:ascii="Times New Roman" w:hAnsi="Times New Roman" w:cs="Times New Roman"/>
        </w:rPr>
      </w:pPr>
    </w:p>
    <w:p w14:paraId="700D52CA" w14:textId="77777777" w:rsidR="00654FC8" w:rsidRPr="00931F16" w:rsidRDefault="00654FC8" w:rsidP="00F45C1F">
      <w:pPr>
        <w:spacing w:line="240" w:lineRule="auto"/>
        <w:ind w:left="2880" w:firstLine="720"/>
        <w:jc w:val="center"/>
        <w:rPr>
          <w:rFonts w:ascii="Times New Roman" w:hAnsi="Times New Roman" w:cs="Times New Roman"/>
        </w:rPr>
      </w:pPr>
    </w:p>
    <w:p w14:paraId="4A2E0851" w14:textId="77777777" w:rsidR="00654FC8" w:rsidRPr="00931F16" w:rsidRDefault="00654FC8" w:rsidP="00F45C1F">
      <w:pPr>
        <w:spacing w:line="240" w:lineRule="auto"/>
        <w:ind w:left="2880" w:firstLine="720"/>
        <w:jc w:val="center"/>
        <w:rPr>
          <w:rFonts w:ascii="Times New Roman" w:hAnsi="Times New Roman" w:cs="Times New Roman"/>
        </w:rPr>
      </w:pPr>
    </w:p>
    <w:p w14:paraId="6301EBDB" w14:textId="77777777" w:rsidR="00654FC8" w:rsidRPr="00931F16" w:rsidRDefault="00654FC8" w:rsidP="00F45C1F">
      <w:pPr>
        <w:spacing w:line="240" w:lineRule="auto"/>
        <w:ind w:left="2880" w:firstLine="720"/>
        <w:jc w:val="center"/>
        <w:rPr>
          <w:rFonts w:ascii="Times New Roman" w:hAnsi="Times New Roman" w:cs="Times New Roman"/>
        </w:rPr>
      </w:pPr>
    </w:p>
    <w:p w14:paraId="5BC227FE" w14:textId="77777777" w:rsidR="00654FC8" w:rsidRPr="00931F16" w:rsidRDefault="00654FC8" w:rsidP="00F45C1F">
      <w:pPr>
        <w:spacing w:line="240" w:lineRule="auto"/>
        <w:ind w:left="2880" w:firstLine="720"/>
        <w:jc w:val="center"/>
        <w:rPr>
          <w:rFonts w:ascii="Times New Roman" w:hAnsi="Times New Roman" w:cs="Times New Roman"/>
        </w:rPr>
      </w:pPr>
    </w:p>
    <w:p w14:paraId="428529A5" w14:textId="77777777" w:rsidR="00654FC8" w:rsidRPr="00931F16" w:rsidRDefault="00654FC8" w:rsidP="00F45C1F">
      <w:pPr>
        <w:spacing w:line="240" w:lineRule="auto"/>
        <w:ind w:left="2880" w:firstLine="720"/>
        <w:jc w:val="center"/>
        <w:rPr>
          <w:rFonts w:ascii="Times New Roman" w:hAnsi="Times New Roman" w:cs="Times New Roman"/>
        </w:rPr>
      </w:pPr>
      <w:r w:rsidRPr="00931F16">
        <w:rPr>
          <w:rFonts w:ascii="Times New Roman" w:hAnsi="Times New Roman" w:cs="Times New Roman"/>
        </w:rPr>
        <w:t xml:space="preserve">Zatwierdził: </w:t>
      </w:r>
    </w:p>
    <w:p w14:paraId="099B67C6" w14:textId="77777777" w:rsidR="00654FC8" w:rsidRPr="00931F16" w:rsidRDefault="00654FC8" w:rsidP="00F45C1F">
      <w:pPr>
        <w:spacing w:line="240" w:lineRule="auto"/>
        <w:ind w:left="2880" w:firstLine="720"/>
        <w:jc w:val="center"/>
        <w:rPr>
          <w:rFonts w:ascii="Times New Roman" w:hAnsi="Times New Roman" w:cs="Times New Roman"/>
        </w:rPr>
      </w:pPr>
    </w:p>
    <w:p w14:paraId="29E8DFB0" w14:textId="77777777" w:rsidR="00654FC8" w:rsidRPr="00931F16" w:rsidRDefault="00654FC8" w:rsidP="00F45C1F">
      <w:pPr>
        <w:spacing w:line="240" w:lineRule="auto"/>
        <w:jc w:val="center"/>
        <w:rPr>
          <w:rFonts w:ascii="Times New Roman" w:hAnsi="Times New Roman" w:cs="Times New Roman"/>
        </w:rPr>
      </w:pPr>
    </w:p>
    <w:p w14:paraId="65DA24B9" w14:textId="77777777" w:rsidR="00654FC8" w:rsidRPr="00931F16" w:rsidRDefault="00654FC8" w:rsidP="00F45C1F">
      <w:pPr>
        <w:spacing w:line="240" w:lineRule="auto"/>
        <w:ind w:left="5760"/>
        <w:jc w:val="center"/>
        <w:rPr>
          <w:rFonts w:ascii="Times New Roman" w:hAnsi="Times New Roman" w:cs="Times New Roman"/>
          <w:i/>
          <w:iCs/>
        </w:rPr>
      </w:pPr>
      <w:r w:rsidRPr="00931F16">
        <w:rPr>
          <w:rFonts w:ascii="Times New Roman" w:hAnsi="Times New Roman" w:cs="Times New Roman"/>
          <w:i/>
          <w:iCs/>
        </w:rPr>
        <w:t>Burmistrz Miasta</w:t>
      </w:r>
    </w:p>
    <w:p w14:paraId="7CBFB97A" w14:textId="77777777" w:rsidR="00654FC8" w:rsidRPr="00931F16" w:rsidRDefault="00654FC8" w:rsidP="00F45C1F">
      <w:pPr>
        <w:spacing w:line="240" w:lineRule="auto"/>
        <w:ind w:left="5760"/>
        <w:jc w:val="center"/>
        <w:rPr>
          <w:rFonts w:ascii="Times New Roman" w:hAnsi="Times New Roman" w:cs="Times New Roman"/>
          <w:i/>
          <w:iCs/>
        </w:rPr>
      </w:pPr>
      <w:r w:rsidRPr="00931F16">
        <w:rPr>
          <w:rFonts w:ascii="Times New Roman" w:hAnsi="Times New Roman" w:cs="Times New Roman"/>
          <w:i/>
          <w:iCs/>
        </w:rPr>
        <w:t>Janusz Kosecki</w:t>
      </w:r>
    </w:p>
    <w:p w14:paraId="623B6937" w14:textId="77777777" w:rsidR="00654FC8" w:rsidRPr="00931F16" w:rsidRDefault="00654FC8" w:rsidP="00F45C1F">
      <w:pPr>
        <w:spacing w:line="240" w:lineRule="auto"/>
        <w:jc w:val="right"/>
        <w:rPr>
          <w:rFonts w:ascii="Times New Roman" w:hAnsi="Times New Roman" w:cs="Times New Roman"/>
        </w:rPr>
      </w:pPr>
      <w:r w:rsidRPr="00931F16">
        <w:rPr>
          <w:rFonts w:ascii="Times New Roman" w:hAnsi="Times New Roman" w:cs="Times New Roman"/>
        </w:rPr>
        <w:t>..........................................................</w:t>
      </w:r>
    </w:p>
    <w:p w14:paraId="1C405267" w14:textId="77777777" w:rsidR="00654FC8" w:rsidRPr="00931F16" w:rsidRDefault="00654FC8" w:rsidP="00F45C1F">
      <w:pPr>
        <w:spacing w:line="240" w:lineRule="auto"/>
        <w:jc w:val="center"/>
        <w:rPr>
          <w:rFonts w:ascii="Times New Roman" w:hAnsi="Times New Roman" w:cs="Times New Roman"/>
        </w:rPr>
      </w:pPr>
    </w:p>
    <w:p w14:paraId="6AA5F0B6" w14:textId="77777777" w:rsidR="00654FC8" w:rsidRPr="00931F16" w:rsidRDefault="00654FC8" w:rsidP="00F45C1F">
      <w:pPr>
        <w:spacing w:line="240" w:lineRule="auto"/>
        <w:jc w:val="center"/>
        <w:rPr>
          <w:rFonts w:ascii="Times New Roman" w:hAnsi="Times New Roman" w:cs="Times New Roman"/>
        </w:rPr>
      </w:pPr>
    </w:p>
    <w:p w14:paraId="7B107844" w14:textId="77777777" w:rsidR="00654FC8" w:rsidRPr="00931F16" w:rsidRDefault="00654FC8" w:rsidP="00F45C1F">
      <w:pPr>
        <w:spacing w:line="240" w:lineRule="auto"/>
        <w:jc w:val="center"/>
        <w:rPr>
          <w:rFonts w:ascii="Times New Roman" w:hAnsi="Times New Roman" w:cs="Times New Roman"/>
        </w:rPr>
      </w:pPr>
    </w:p>
    <w:p w14:paraId="41E2B619" w14:textId="77777777" w:rsidR="00654FC8" w:rsidRPr="00931F16" w:rsidRDefault="00654FC8" w:rsidP="00F45C1F">
      <w:pPr>
        <w:spacing w:line="240" w:lineRule="auto"/>
        <w:jc w:val="center"/>
        <w:rPr>
          <w:rFonts w:ascii="Times New Roman" w:hAnsi="Times New Roman" w:cs="Times New Roman"/>
        </w:rPr>
      </w:pPr>
    </w:p>
    <w:p w14:paraId="3170BE6A" w14:textId="77777777" w:rsidR="00654FC8" w:rsidRPr="00931F16" w:rsidRDefault="00654FC8" w:rsidP="00F45C1F">
      <w:pPr>
        <w:spacing w:line="240" w:lineRule="auto"/>
        <w:jc w:val="center"/>
        <w:rPr>
          <w:rFonts w:ascii="Times New Roman" w:hAnsi="Times New Roman" w:cs="Times New Roman"/>
        </w:rPr>
      </w:pPr>
    </w:p>
    <w:p w14:paraId="68FC438A" w14:textId="77777777" w:rsidR="00654FC8" w:rsidRPr="00931F16" w:rsidRDefault="00654FC8" w:rsidP="00F45C1F">
      <w:pPr>
        <w:pStyle w:val="Nagwek2"/>
        <w:spacing w:line="240" w:lineRule="auto"/>
        <w:jc w:val="center"/>
        <w:rPr>
          <w:rFonts w:ascii="Times New Roman" w:hAnsi="Times New Roman" w:cs="Times New Roman"/>
          <w:bCs/>
          <w:sz w:val="24"/>
          <w:szCs w:val="24"/>
        </w:rPr>
      </w:pPr>
      <w:r w:rsidRPr="00931F16">
        <w:rPr>
          <w:rFonts w:ascii="Times New Roman" w:hAnsi="Times New Roman" w:cs="Times New Roman"/>
          <w:bCs/>
          <w:sz w:val="24"/>
          <w:szCs w:val="24"/>
        </w:rPr>
        <w:t>Skórcz, 29 sierpnia 2024 r.</w:t>
      </w:r>
    </w:p>
    <w:p w14:paraId="1EB19161" w14:textId="77777777" w:rsidR="00654FC8" w:rsidRPr="00931F16" w:rsidRDefault="00654FC8" w:rsidP="00F45C1F">
      <w:pPr>
        <w:spacing w:line="240" w:lineRule="auto"/>
      </w:pPr>
    </w:p>
    <w:p w14:paraId="00000046" w14:textId="00702306" w:rsidR="00D35FFB" w:rsidRPr="00931F16" w:rsidRDefault="00BF3B8C" w:rsidP="00F45C1F">
      <w:pPr>
        <w:pStyle w:val="Nagwek2"/>
        <w:spacing w:line="240" w:lineRule="auto"/>
        <w:rPr>
          <w:rFonts w:ascii="Times New Roman" w:hAnsi="Times New Roman" w:cs="Times New Roman"/>
          <w:b/>
          <w:bCs/>
          <w:sz w:val="22"/>
          <w:szCs w:val="22"/>
          <w:u w:val="single"/>
        </w:rPr>
      </w:pPr>
      <w:r w:rsidRPr="00931F16">
        <w:rPr>
          <w:rFonts w:ascii="Times New Roman" w:hAnsi="Times New Roman" w:cs="Times New Roman"/>
          <w:b/>
          <w:bCs/>
          <w:sz w:val="22"/>
          <w:szCs w:val="22"/>
          <w:u w:val="single"/>
        </w:rPr>
        <w:lastRenderedPageBreak/>
        <w:t>I. Nazwa oraz adres Zamawiającego</w:t>
      </w:r>
      <w:r w:rsidR="00D11CB9" w:rsidRPr="00931F16">
        <w:rPr>
          <w:rFonts w:ascii="Times New Roman" w:hAnsi="Times New Roman" w:cs="Times New Roman"/>
          <w:b/>
          <w:bCs/>
          <w:sz w:val="22"/>
          <w:szCs w:val="22"/>
          <w:u w:val="single"/>
        </w:rPr>
        <w:t>:</w:t>
      </w:r>
      <w:bookmarkEnd w:id="1"/>
    </w:p>
    <w:p w14:paraId="6792D962" w14:textId="0E885D9B" w:rsidR="00744431" w:rsidRPr="00931F16" w:rsidRDefault="00744431" w:rsidP="00F45C1F">
      <w:pPr>
        <w:spacing w:before="240" w:after="240" w:line="240" w:lineRule="auto"/>
        <w:rPr>
          <w:rFonts w:ascii="Times New Roman" w:hAnsi="Times New Roman" w:cs="Times New Roman"/>
          <w:bCs/>
        </w:rPr>
      </w:pPr>
      <w:r w:rsidRPr="00931F16">
        <w:rPr>
          <w:rFonts w:ascii="Times New Roman" w:hAnsi="Times New Roman" w:cs="Times New Roman"/>
          <w:bCs/>
        </w:rPr>
        <w:t>Gmina Miejska Skórcz, ul. Główna 40, 83-220 Skórcz</w:t>
      </w:r>
      <w:r w:rsidR="00827252" w:rsidRPr="00931F16">
        <w:rPr>
          <w:rFonts w:ascii="Times New Roman" w:hAnsi="Times New Roman" w:cs="Times New Roman"/>
          <w:bCs/>
        </w:rPr>
        <w:t>, NIP 5922260999</w:t>
      </w:r>
    </w:p>
    <w:p w14:paraId="4DBEA23D" w14:textId="410CC5CC" w:rsidR="00503D6B" w:rsidRPr="00931F16" w:rsidRDefault="00503D6B" w:rsidP="00F45C1F">
      <w:pPr>
        <w:spacing w:before="240" w:after="240" w:line="240" w:lineRule="auto"/>
        <w:rPr>
          <w:rFonts w:ascii="Times New Roman" w:hAnsi="Times New Roman" w:cs="Times New Roman"/>
          <w:bCs/>
        </w:rPr>
      </w:pPr>
      <w:r w:rsidRPr="00931F16">
        <w:rPr>
          <w:rFonts w:ascii="Times New Roman" w:hAnsi="Times New Roman" w:cs="Times New Roman"/>
          <w:b/>
          <w:bCs/>
          <w:u w:val="single"/>
        </w:rPr>
        <w:t>Numer telefonu i adres poczty elektronicznej:</w:t>
      </w:r>
      <w:r w:rsidRPr="00931F16">
        <w:rPr>
          <w:rFonts w:ascii="Times New Roman" w:hAnsi="Times New Roman" w:cs="Times New Roman"/>
          <w:b/>
          <w:bCs/>
          <w:u w:val="single"/>
        </w:rPr>
        <w:br/>
      </w:r>
      <w:r w:rsidRPr="00931F16">
        <w:rPr>
          <w:rFonts w:ascii="Times New Roman" w:hAnsi="Times New Roman" w:cs="Times New Roman"/>
          <w:bCs/>
        </w:rPr>
        <w:t xml:space="preserve">Tel. 58 582 </w:t>
      </w:r>
      <w:r w:rsidR="000D65A9" w:rsidRPr="00931F16">
        <w:rPr>
          <w:rFonts w:ascii="Times New Roman" w:hAnsi="Times New Roman" w:cs="Times New Roman"/>
          <w:bCs/>
        </w:rPr>
        <w:t>47 54</w:t>
      </w:r>
      <w:r w:rsidRPr="00931F16">
        <w:rPr>
          <w:rFonts w:ascii="Times New Roman" w:hAnsi="Times New Roman" w:cs="Times New Roman"/>
          <w:bCs/>
        </w:rPr>
        <w:t xml:space="preserve">, e-mail: </w:t>
      </w:r>
      <w:hyperlink r:id="rId8" w:history="1">
        <w:r w:rsidR="000D65A9" w:rsidRPr="00931F16">
          <w:rPr>
            <w:rStyle w:val="Hipercze"/>
            <w:rFonts w:ascii="Times New Roman" w:hAnsi="Times New Roman" w:cs="Times New Roman"/>
            <w:bCs/>
            <w:color w:val="auto"/>
          </w:rPr>
          <w:t>miasto@skorcz.pl</w:t>
        </w:r>
      </w:hyperlink>
    </w:p>
    <w:p w14:paraId="7F5DA55D" w14:textId="1E8218D6" w:rsidR="00C162EE" w:rsidRPr="00931F16" w:rsidRDefault="00BF3B8C" w:rsidP="00F45C1F">
      <w:pPr>
        <w:spacing w:before="240" w:after="240" w:line="240" w:lineRule="auto"/>
        <w:rPr>
          <w:rFonts w:ascii="Times New Roman" w:hAnsi="Times New Roman" w:cs="Times New Roman"/>
        </w:rPr>
      </w:pPr>
      <w:r w:rsidRPr="00931F16">
        <w:rPr>
          <w:rFonts w:ascii="Times New Roman" w:hAnsi="Times New Roman" w:cs="Times New Roman"/>
          <w:b/>
          <w:bCs/>
          <w:u w:val="single"/>
        </w:rPr>
        <w:t>Godziny pracy Zamawiającego:</w:t>
      </w:r>
      <w:r w:rsidR="00503D6B" w:rsidRPr="00931F16">
        <w:rPr>
          <w:rFonts w:ascii="Times New Roman" w:hAnsi="Times New Roman" w:cs="Times New Roman"/>
          <w:b/>
          <w:bCs/>
          <w:u w:val="single"/>
        </w:rPr>
        <w:br/>
      </w:r>
      <w:r w:rsidR="00C162EE" w:rsidRPr="00931F16">
        <w:rPr>
          <w:rFonts w:ascii="Times New Roman" w:hAnsi="Times New Roman" w:cs="Times New Roman"/>
        </w:rPr>
        <w:t>Pn, Wt, Czw 7.30-15.30</w:t>
      </w:r>
      <w:r w:rsidR="003F3257" w:rsidRPr="00931F16">
        <w:rPr>
          <w:rFonts w:ascii="Times New Roman" w:hAnsi="Times New Roman" w:cs="Times New Roman"/>
        </w:rPr>
        <w:t xml:space="preserve">, </w:t>
      </w:r>
      <w:r w:rsidR="00C162EE" w:rsidRPr="00931F16">
        <w:rPr>
          <w:rFonts w:ascii="Times New Roman" w:hAnsi="Times New Roman" w:cs="Times New Roman"/>
        </w:rPr>
        <w:t>Śr 7.30 – 16.30</w:t>
      </w:r>
      <w:r w:rsidR="003F3257" w:rsidRPr="00931F16">
        <w:rPr>
          <w:rFonts w:ascii="Times New Roman" w:hAnsi="Times New Roman" w:cs="Times New Roman"/>
        </w:rPr>
        <w:t xml:space="preserve">, </w:t>
      </w:r>
      <w:r w:rsidR="00C162EE" w:rsidRPr="00931F16">
        <w:rPr>
          <w:rFonts w:ascii="Times New Roman" w:hAnsi="Times New Roman" w:cs="Times New Roman"/>
        </w:rPr>
        <w:t>Pt 7.30-14.30</w:t>
      </w:r>
    </w:p>
    <w:p w14:paraId="0C0881EF" w14:textId="77777777" w:rsidR="008E0026" w:rsidRPr="00931F16" w:rsidRDefault="00E661C1" w:rsidP="00F45C1F">
      <w:pPr>
        <w:spacing w:before="240" w:after="240" w:line="240" w:lineRule="auto"/>
        <w:jc w:val="both"/>
        <w:rPr>
          <w:rStyle w:val="Hipercze"/>
          <w:rFonts w:ascii="Times New Roman" w:eastAsia="Calibri" w:hAnsi="Times New Roman" w:cs="Times New Roman"/>
          <w:b/>
          <w:bCs/>
          <w:color w:val="auto"/>
        </w:rPr>
      </w:pPr>
      <w:r w:rsidRPr="00931F16">
        <w:rPr>
          <w:rFonts w:ascii="Times New Roman" w:hAnsi="Times New Roman" w:cs="Times New Roman"/>
          <w:b/>
          <w:bCs/>
          <w:u w:val="single"/>
        </w:rPr>
        <w:t>Adres strony Zamawiającego</w:t>
      </w:r>
      <w:r w:rsidR="0064002B" w:rsidRPr="00931F16">
        <w:rPr>
          <w:rFonts w:ascii="Times New Roman" w:hAnsi="Times New Roman" w:cs="Times New Roman"/>
        </w:rPr>
        <w:t xml:space="preserve"> </w:t>
      </w:r>
      <w:r w:rsidRPr="00931F16">
        <w:rPr>
          <w:rFonts w:ascii="Times New Roman" w:hAnsi="Times New Roman" w:cs="Times New Roman"/>
        </w:rPr>
        <w:t>na której będą zmiany i wyjaśnienia treści SWZ oraz inne dokumenty zamówienia bezpośrednio związane z postępowaniem</w:t>
      </w:r>
      <w:r w:rsidR="000D65A9" w:rsidRPr="00931F16">
        <w:rPr>
          <w:rFonts w:ascii="Times New Roman" w:hAnsi="Times New Roman" w:cs="Times New Roman"/>
        </w:rPr>
        <w:t xml:space="preserve"> o udzielenie zamówienia</w:t>
      </w:r>
      <w:r w:rsidR="008E0026" w:rsidRPr="00931F16">
        <w:rPr>
          <w:rFonts w:ascii="Times New Roman" w:hAnsi="Times New Roman" w:cs="Times New Roman"/>
        </w:rPr>
        <w:t xml:space="preserve"> </w:t>
      </w:r>
      <w:r w:rsidRPr="00931F16">
        <w:rPr>
          <w:rFonts w:ascii="Times New Roman" w:hAnsi="Times New Roman" w:cs="Times New Roman"/>
        </w:rPr>
        <w:t>:</w:t>
      </w:r>
      <w:r w:rsidR="008E0026" w:rsidRPr="00931F16">
        <w:rPr>
          <w:rFonts w:ascii="Times New Roman" w:eastAsia="Calibri" w:hAnsi="Times New Roman" w:cs="Times New Roman"/>
          <w:b/>
          <w:bCs/>
        </w:rPr>
        <w:t xml:space="preserve"> </w:t>
      </w:r>
      <w:hyperlink r:id="rId9" w:history="1">
        <w:r w:rsidR="008E0026" w:rsidRPr="00931F16">
          <w:rPr>
            <w:rStyle w:val="Hipercze"/>
            <w:rFonts w:ascii="Times New Roman" w:eastAsia="Calibri" w:hAnsi="Times New Roman" w:cs="Times New Roman"/>
            <w:b/>
            <w:bCs/>
            <w:color w:val="auto"/>
          </w:rPr>
          <w:t>https://platformazakupowa.pl/pn/skorcz</w:t>
        </w:r>
      </w:hyperlink>
    </w:p>
    <w:p w14:paraId="0000004E" w14:textId="156596A8" w:rsidR="00D35FFB" w:rsidRPr="00931F16" w:rsidRDefault="00BF3B8C" w:rsidP="00F45C1F">
      <w:pPr>
        <w:pStyle w:val="Nagwek2"/>
        <w:spacing w:before="240" w:after="240" w:line="240" w:lineRule="auto"/>
        <w:rPr>
          <w:rFonts w:ascii="Times New Roman" w:hAnsi="Times New Roman" w:cs="Times New Roman"/>
          <w:b/>
          <w:bCs/>
          <w:sz w:val="22"/>
          <w:szCs w:val="22"/>
          <w:u w:val="single"/>
        </w:rPr>
      </w:pPr>
      <w:bookmarkStart w:id="2" w:name="_Toc94184773"/>
      <w:r w:rsidRPr="00931F16">
        <w:rPr>
          <w:rFonts w:ascii="Times New Roman" w:hAnsi="Times New Roman" w:cs="Times New Roman"/>
          <w:b/>
          <w:bCs/>
          <w:sz w:val="22"/>
          <w:szCs w:val="22"/>
          <w:u w:val="single"/>
        </w:rPr>
        <w:t>II. Ochrona danych osobowych</w:t>
      </w:r>
      <w:bookmarkEnd w:id="2"/>
    </w:p>
    <w:p w14:paraId="0000004F" w14:textId="77777777" w:rsidR="00D35FFB" w:rsidRPr="00931F16" w:rsidRDefault="00BF3B8C" w:rsidP="00F45C1F">
      <w:pPr>
        <w:numPr>
          <w:ilvl w:val="0"/>
          <w:numId w:val="20"/>
        </w:numPr>
        <w:spacing w:before="240" w:line="240" w:lineRule="auto"/>
        <w:ind w:left="284"/>
        <w:jc w:val="both"/>
        <w:rPr>
          <w:rFonts w:ascii="Times New Roman" w:hAnsi="Times New Roman" w:cs="Times New Roman"/>
        </w:rPr>
      </w:pPr>
      <w:r w:rsidRPr="00931F16">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F4CED7" w14:textId="77777777" w:rsidR="00744431"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 xml:space="preserve">administratorem Pani/Pana danych osobowych jest </w:t>
      </w:r>
      <w:r w:rsidR="00744431" w:rsidRPr="00931F16">
        <w:rPr>
          <w:rFonts w:ascii="Times New Roman" w:hAnsi="Times New Roman" w:cs="Times New Roman"/>
          <w:b/>
        </w:rPr>
        <w:t>Burmistrz Miasta Skórcz</w:t>
      </w:r>
      <w:r w:rsidR="00AC18F3" w:rsidRPr="00931F16">
        <w:rPr>
          <w:rFonts w:ascii="Times New Roman" w:hAnsi="Times New Roman" w:cs="Times New Roman"/>
          <w:b/>
        </w:rPr>
        <w:t>, ul. Główna 40, 83-220 Skórcz</w:t>
      </w:r>
    </w:p>
    <w:p w14:paraId="00000051" w14:textId="44CCCFD0" w:rsidR="00D35FFB" w:rsidRPr="00931F16" w:rsidRDefault="00BF3B8C" w:rsidP="00F45C1F">
      <w:pPr>
        <w:numPr>
          <w:ilvl w:val="0"/>
          <w:numId w:val="9"/>
        </w:numPr>
        <w:spacing w:line="240" w:lineRule="auto"/>
        <w:ind w:left="709" w:hanging="401"/>
        <w:jc w:val="both"/>
        <w:rPr>
          <w:rFonts w:ascii="Times New Roman" w:hAnsi="Times New Roman" w:cs="Times New Roman"/>
          <w:b/>
          <w:bCs/>
        </w:rPr>
      </w:pPr>
      <w:r w:rsidRPr="00931F16">
        <w:rPr>
          <w:rFonts w:ascii="Times New Roman" w:hAnsi="Times New Roman" w:cs="Times New Roman"/>
        </w:rPr>
        <w:t xml:space="preserve">administrator wyznaczył Inspektora Danych Osobowych, z którym można się kontaktować pod adresem e-mail: </w:t>
      </w:r>
      <w:r w:rsidR="00AC18F3" w:rsidRPr="00931F16">
        <w:rPr>
          <w:rFonts w:ascii="Times New Roman" w:hAnsi="Times New Roman" w:cs="Times New Roman"/>
          <w:b/>
          <w:bCs/>
        </w:rPr>
        <w:t>iod@skorcz.pl</w:t>
      </w:r>
    </w:p>
    <w:p w14:paraId="00000052" w14:textId="34A7C6F6" w:rsidR="00D35FFB"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 xml:space="preserve">Pani/Pana dane osobowe przetwarzane będą na podstawie art. 6 ust. 1 lit. c RODO w celu związanym z przedmiotowym postępowaniem o udzielenie zamówienia publicznego, prowadzonym w trybie </w:t>
      </w:r>
      <w:r w:rsidR="00EE4F07" w:rsidRPr="00931F16">
        <w:rPr>
          <w:rFonts w:ascii="Times New Roman" w:hAnsi="Times New Roman" w:cs="Times New Roman"/>
        </w:rPr>
        <w:t>podstawowym</w:t>
      </w:r>
      <w:r w:rsidRPr="00931F16">
        <w:rPr>
          <w:rFonts w:ascii="Times New Roman" w:hAnsi="Times New Roman" w:cs="Times New Roman"/>
        </w:rPr>
        <w:t>.</w:t>
      </w:r>
    </w:p>
    <w:p w14:paraId="00000053" w14:textId="77777777" w:rsidR="00D35FFB"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odbiorcami Pani/Pana danych osobowych będą osoby lub podmioty, którym udostępniona zostanie dokumentacja postępowania w oparciu o art. 74 ustawy PZP</w:t>
      </w:r>
    </w:p>
    <w:p w14:paraId="00000054" w14:textId="77777777" w:rsidR="00D35FFB"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D35FFB"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00000056" w14:textId="5848FEA4" w:rsidR="00D35FFB"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w odniesieniu do Pani/Pana danych osobowych decyzje nie będą podejmowane w sposób zautomatyzowany, stosownie do art. 22 RODO.</w:t>
      </w:r>
    </w:p>
    <w:p w14:paraId="00000057" w14:textId="77777777" w:rsidR="00D35FFB"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posiada Pani/Pan:</w:t>
      </w:r>
    </w:p>
    <w:p w14:paraId="00000058" w14:textId="77777777" w:rsidR="00D35FFB" w:rsidRPr="00931F16" w:rsidRDefault="00BF3B8C" w:rsidP="00F45C1F">
      <w:pPr>
        <w:numPr>
          <w:ilvl w:val="0"/>
          <w:numId w:val="10"/>
        </w:numPr>
        <w:spacing w:line="240" w:lineRule="auto"/>
        <w:ind w:left="1064" w:hanging="462"/>
        <w:jc w:val="both"/>
        <w:rPr>
          <w:rFonts w:ascii="Times New Roman" w:hAnsi="Times New Roman" w:cs="Times New Roman"/>
        </w:rPr>
      </w:pPr>
      <w:r w:rsidRPr="00931F1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F2C1E9" w:rsidR="00D35FFB" w:rsidRPr="00931F16" w:rsidRDefault="00BF3B8C" w:rsidP="00F45C1F">
      <w:pPr>
        <w:numPr>
          <w:ilvl w:val="0"/>
          <w:numId w:val="10"/>
        </w:numPr>
        <w:spacing w:line="240" w:lineRule="auto"/>
        <w:ind w:left="1064" w:hanging="462"/>
        <w:jc w:val="both"/>
        <w:rPr>
          <w:rFonts w:ascii="Times New Roman" w:hAnsi="Times New Roman" w:cs="Times New Roman"/>
        </w:rPr>
      </w:pPr>
      <w:r w:rsidRPr="00931F16">
        <w:rPr>
          <w:rFonts w:ascii="Times New Roman" w:hAnsi="Times New Roman" w:cs="Times New Roman"/>
        </w:rPr>
        <w:t>na podstawie art. 16 RODO prawo do sprostowania Pani/Pana danych osobowych (</w:t>
      </w:r>
      <w:r w:rsidRPr="00931F16">
        <w:rPr>
          <w:rFonts w:ascii="Times New Roman" w:hAnsi="Times New Roman" w:cs="Times New Roman"/>
          <w:i/>
        </w:rPr>
        <w:t xml:space="preserve">skorzystanie z prawa do </w:t>
      </w:r>
      <w:r w:rsidR="003D3139" w:rsidRPr="00931F16">
        <w:rPr>
          <w:rFonts w:ascii="Times New Roman" w:hAnsi="Times New Roman" w:cs="Times New Roman"/>
          <w:i/>
        </w:rPr>
        <w:t>elektro</w:t>
      </w:r>
      <w:r w:rsidRPr="00931F16">
        <w:rPr>
          <w:rFonts w:ascii="Times New Roman" w:hAnsi="Times New Roman" w:cs="Times New Roman"/>
          <w:i/>
        </w:rPr>
        <w:t>sprostowania nie może skutkować zmianą wyniku postępowania o udzielenie zamówienia publicznego ani zmianą postanowień umowy w zakresie niezgodnym z ustawą PZP oraz nie może naruszać integralności protokołu oraz jego załączników</w:t>
      </w:r>
      <w:r w:rsidRPr="00931F16">
        <w:rPr>
          <w:rFonts w:ascii="Times New Roman" w:hAnsi="Times New Roman" w:cs="Times New Roman"/>
        </w:rPr>
        <w:t>);</w:t>
      </w:r>
    </w:p>
    <w:p w14:paraId="0000005A" w14:textId="77777777" w:rsidR="00D35FFB" w:rsidRPr="00931F16" w:rsidRDefault="00BF3B8C" w:rsidP="00F45C1F">
      <w:pPr>
        <w:numPr>
          <w:ilvl w:val="0"/>
          <w:numId w:val="10"/>
        </w:numPr>
        <w:spacing w:line="240" w:lineRule="auto"/>
        <w:ind w:left="1064" w:hanging="462"/>
        <w:jc w:val="both"/>
        <w:rPr>
          <w:rFonts w:ascii="Times New Roman" w:hAnsi="Times New Roman" w:cs="Times New Roman"/>
        </w:rPr>
      </w:pPr>
      <w:r w:rsidRPr="00931F16">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31F16">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31F16">
        <w:rPr>
          <w:rFonts w:ascii="Times New Roman" w:hAnsi="Times New Roman" w:cs="Times New Roman"/>
        </w:rPr>
        <w:t>);</w:t>
      </w:r>
    </w:p>
    <w:p w14:paraId="0000005B" w14:textId="77777777" w:rsidR="00D35FFB" w:rsidRPr="00931F16" w:rsidRDefault="00BF3B8C" w:rsidP="00F45C1F">
      <w:pPr>
        <w:numPr>
          <w:ilvl w:val="0"/>
          <w:numId w:val="10"/>
        </w:numPr>
        <w:spacing w:line="240" w:lineRule="auto"/>
        <w:ind w:left="1064" w:hanging="462"/>
        <w:jc w:val="both"/>
        <w:rPr>
          <w:rFonts w:ascii="Times New Roman" w:hAnsi="Times New Roman" w:cs="Times New Roman"/>
        </w:rPr>
      </w:pPr>
      <w:r w:rsidRPr="00931F16">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r w:rsidRPr="00931F16">
        <w:rPr>
          <w:rFonts w:ascii="Times New Roman" w:hAnsi="Times New Roman" w:cs="Times New Roman"/>
          <w:i/>
        </w:rPr>
        <w:t xml:space="preserve"> </w:t>
      </w:r>
    </w:p>
    <w:p w14:paraId="0000005C" w14:textId="77777777" w:rsidR="00D35FFB"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nie przysługuje Pani/Panu:</w:t>
      </w:r>
    </w:p>
    <w:p w14:paraId="0000005D" w14:textId="77777777" w:rsidR="00D35FFB" w:rsidRPr="00931F16" w:rsidRDefault="00BF3B8C" w:rsidP="00F45C1F">
      <w:pPr>
        <w:numPr>
          <w:ilvl w:val="0"/>
          <w:numId w:val="25"/>
        </w:numPr>
        <w:spacing w:line="240" w:lineRule="auto"/>
        <w:ind w:left="1008" w:hanging="392"/>
        <w:jc w:val="both"/>
        <w:rPr>
          <w:rFonts w:ascii="Times New Roman" w:hAnsi="Times New Roman" w:cs="Times New Roman"/>
        </w:rPr>
      </w:pPr>
      <w:r w:rsidRPr="00931F16">
        <w:rPr>
          <w:rFonts w:ascii="Times New Roman" w:hAnsi="Times New Roman" w:cs="Times New Roman"/>
        </w:rPr>
        <w:t>w związku z art. 17 ust. 3 lit. b, d lub e RODO prawo do usunięcia danych osobowych;</w:t>
      </w:r>
    </w:p>
    <w:p w14:paraId="0000005E" w14:textId="77777777" w:rsidR="00D35FFB" w:rsidRPr="00931F16" w:rsidRDefault="00BF3B8C" w:rsidP="00F45C1F">
      <w:pPr>
        <w:numPr>
          <w:ilvl w:val="0"/>
          <w:numId w:val="25"/>
        </w:numPr>
        <w:spacing w:line="240" w:lineRule="auto"/>
        <w:ind w:left="1008" w:hanging="392"/>
        <w:jc w:val="both"/>
        <w:rPr>
          <w:rFonts w:ascii="Times New Roman" w:hAnsi="Times New Roman" w:cs="Times New Roman"/>
        </w:rPr>
      </w:pPr>
      <w:r w:rsidRPr="00931F16">
        <w:rPr>
          <w:rFonts w:ascii="Times New Roman" w:hAnsi="Times New Roman" w:cs="Times New Roman"/>
        </w:rPr>
        <w:t>prawo do przenoszenia danych osobowych, o którym mowa w art. 20 RODO;</w:t>
      </w:r>
    </w:p>
    <w:p w14:paraId="0000005F" w14:textId="77777777" w:rsidR="00D35FFB" w:rsidRPr="00931F16" w:rsidRDefault="00BF3B8C" w:rsidP="00F45C1F">
      <w:pPr>
        <w:numPr>
          <w:ilvl w:val="0"/>
          <w:numId w:val="25"/>
        </w:numPr>
        <w:spacing w:line="240" w:lineRule="auto"/>
        <w:ind w:left="1008" w:hanging="392"/>
        <w:jc w:val="both"/>
        <w:rPr>
          <w:rFonts w:ascii="Times New Roman" w:hAnsi="Times New Roman" w:cs="Times New Roman"/>
        </w:rPr>
      </w:pPr>
      <w:r w:rsidRPr="00931F16">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00000060" w14:textId="77777777" w:rsidR="00D35FFB" w:rsidRPr="00931F16" w:rsidRDefault="00BF3B8C" w:rsidP="00F45C1F">
      <w:pPr>
        <w:numPr>
          <w:ilvl w:val="0"/>
          <w:numId w:val="9"/>
        </w:numPr>
        <w:spacing w:line="240" w:lineRule="auto"/>
        <w:ind w:left="709" w:hanging="401"/>
        <w:jc w:val="both"/>
        <w:rPr>
          <w:rFonts w:ascii="Times New Roman" w:hAnsi="Times New Roman" w:cs="Times New Roman"/>
        </w:rPr>
      </w:pPr>
      <w:r w:rsidRPr="00931F16">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D35FFB" w:rsidRPr="00931F16" w:rsidRDefault="00BF3B8C" w:rsidP="00F45C1F">
      <w:pPr>
        <w:pStyle w:val="Nagwek2"/>
        <w:spacing w:before="240" w:after="240" w:line="240" w:lineRule="auto"/>
        <w:rPr>
          <w:rFonts w:ascii="Times New Roman" w:hAnsi="Times New Roman" w:cs="Times New Roman"/>
          <w:b/>
          <w:bCs/>
          <w:sz w:val="22"/>
          <w:szCs w:val="22"/>
          <w:u w:val="single"/>
        </w:rPr>
      </w:pPr>
      <w:bookmarkStart w:id="3" w:name="_Toc94184774"/>
      <w:r w:rsidRPr="00931F16">
        <w:rPr>
          <w:rFonts w:ascii="Times New Roman" w:hAnsi="Times New Roman" w:cs="Times New Roman"/>
          <w:b/>
          <w:bCs/>
          <w:sz w:val="22"/>
          <w:szCs w:val="22"/>
          <w:u w:val="single"/>
        </w:rPr>
        <w:t xml:space="preserve">III. </w:t>
      </w:r>
      <w:bookmarkStart w:id="4" w:name="_Hlk130215948"/>
      <w:r w:rsidRPr="00931F16">
        <w:rPr>
          <w:rFonts w:ascii="Times New Roman" w:hAnsi="Times New Roman" w:cs="Times New Roman"/>
          <w:b/>
          <w:bCs/>
          <w:sz w:val="22"/>
          <w:szCs w:val="22"/>
          <w:u w:val="single"/>
        </w:rPr>
        <w:t>Tryb udzielania zamówienia</w:t>
      </w:r>
      <w:bookmarkEnd w:id="3"/>
      <w:bookmarkEnd w:id="4"/>
    </w:p>
    <w:p w14:paraId="5964A79E" w14:textId="77777777" w:rsidR="00654FC8" w:rsidRPr="00931F16" w:rsidRDefault="00654FC8" w:rsidP="00F45C1F">
      <w:pPr>
        <w:numPr>
          <w:ilvl w:val="0"/>
          <w:numId w:val="26"/>
        </w:numPr>
        <w:spacing w:before="240" w:line="240" w:lineRule="auto"/>
        <w:ind w:left="426"/>
        <w:jc w:val="both"/>
        <w:rPr>
          <w:rFonts w:ascii="Times New Roman" w:hAnsi="Times New Roman" w:cs="Times New Roman"/>
        </w:rPr>
      </w:pPr>
      <w:bookmarkStart w:id="5" w:name="_Toc94184775"/>
      <w:r w:rsidRPr="00931F16">
        <w:rPr>
          <w:rFonts w:ascii="Times New Roman" w:hAnsi="Times New Roman" w:cs="Times New Roman"/>
        </w:rPr>
        <w:t xml:space="preserve">Niniejsze postępowanie prowadzone jest w trybie podstawowym bez negocjacji o jakim stanowi art. 275 pkt 1 PZP oraz niniejszej Specyfikacji Warunków Zamówienia, zwaną dalej „SWZ”. </w:t>
      </w:r>
    </w:p>
    <w:p w14:paraId="057F2EA5"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 xml:space="preserve">Zamawiający nie przewiduje prowadzenia negocjacji. </w:t>
      </w:r>
    </w:p>
    <w:p w14:paraId="7B2D2609"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 xml:space="preserve">Szacunkowa wartość przedmiotowego zamówienia nie przekracza progów unijnych o jakich mowa w art. 3 ustawy PZP.  </w:t>
      </w:r>
    </w:p>
    <w:p w14:paraId="0E192D05"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p>
    <w:p w14:paraId="76E0D521"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Zamawiający nie przewiduje aukcji elektronicznej.</w:t>
      </w:r>
    </w:p>
    <w:p w14:paraId="2A5D5BA9"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Zamawiający nie przewiduje złożenia oferty w postaci katalogów elektronicznych.</w:t>
      </w:r>
    </w:p>
    <w:p w14:paraId="5A9221DC"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Zamawiający nie prowadzi postępowania w celu zawarcia umowy ramowej.</w:t>
      </w:r>
    </w:p>
    <w:p w14:paraId="3329C8FE"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 xml:space="preserve">Zamawiający nie zastrzega możliwości ubiegania się o udzielenie zamówienia wyłącznie przez Wykonawców, o których mowa w art. 94 PZP </w:t>
      </w:r>
    </w:p>
    <w:p w14:paraId="65108A78"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469D0166" w14:textId="77777777" w:rsidR="00654FC8" w:rsidRPr="00931F16" w:rsidRDefault="00654FC8" w:rsidP="00F45C1F">
      <w:pPr>
        <w:numPr>
          <w:ilvl w:val="0"/>
          <w:numId w:val="11"/>
        </w:numPr>
        <w:spacing w:line="240" w:lineRule="auto"/>
        <w:ind w:left="852" w:hanging="418"/>
        <w:jc w:val="both"/>
        <w:rPr>
          <w:rFonts w:ascii="Times New Roman" w:hAnsi="Times New Roman" w:cs="Times New Roman"/>
          <w:b/>
          <w:bCs/>
        </w:rPr>
      </w:pPr>
      <w:r w:rsidRPr="00931F16">
        <w:rPr>
          <w:rFonts w:ascii="Times New Roman" w:hAnsi="Times New Roman" w:cs="Times New Roman"/>
          <w:b/>
          <w:bCs/>
        </w:rPr>
        <w:t>Nie dotyczy</w:t>
      </w:r>
      <w:r w:rsidRPr="00931F16">
        <w:rPr>
          <w:rFonts w:ascii="Times New Roman" w:hAnsi="Times New Roman" w:cs="Times New Roman"/>
          <w:b/>
          <w:bCs/>
        </w:rPr>
        <w:tab/>
      </w:r>
      <w:r w:rsidRPr="00931F16">
        <w:rPr>
          <w:rFonts w:ascii="Times New Roman" w:hAnsi="Times New Roman" w:cs="Times New Roman"/>
          <w:b/>
          <w:bCs/>
          <w:smallCaps/>
        </w:rPr>
        <w:t>     </w:t>
      </w:r>
    </w:p>
    <w:p w14:paraId="3B25C97C" w14:textId="77777777" w:rsidR="00654FC8" w:rsidRPr="00931F16" w:rsidRDefault="00654FC8" w:rsidP="00F45C1F">
      <w:pPr>
        <w:numPr>
          <w:ilvl w:val="0"/>
          <w:numId w:val="26"/>
        </w:numPr>
        <w:spacing w:line="240" w:lineRule="auto"/>
        <w:ind w:left="426"/>
        <w:jc w:val="both"/>
        <w:rPr>
          <w:rFonts w:ascii="Times New Roman" w:hAnsi="Times New Roman" w:cs="Times New Roman"/>
        </w:rPr>
      </w:pPr>
      <w:r w:rsidRPr="00931F16">
        <w:rPr>
          <w:rFonts w:ascii="Times New Roman" w:hAnsi="Times New Roman" w:cs="Times New Roman"/>
        </w:rPr>
        <w:t xml:space="preserve">Zamawiający nie określa dodatkowych wymagań związanych z zatrudnianiem osób, o których mowa w art. 96 ust. 2 pkt 2 PZP </w:t>
      </w:r>
    </w:p>
    <w:p w14:paraId="0000006F" w14:textId="4D3833C6" w:rsidR="00D35FFB" w:rsidRPr="00931F16" w:rsidRDefault="00BF3B8C" w:rsidP="00F45C1F">
      <w:pPr>
        <w:pStyle w:val="Nagwek2"/>
        <w:spacing w:before="240" w:after="240" w:line="240" w:lineRule="auto"/>
        <w:rPr>
          <w:rFonts w:ascii="Times New Roman" w:hAnsi="Times New Roman" w:cs="Times New Roman"/>
          <w:b/>
          <w:bCs/>
          <w:sz w:val="22"/>
          <w:szCs w:val="22"/>
        </w:rPr>
      </w:pPr>
      <w:r w:rsidRPr="00931F16">
        <w:rPr>
          <w:rFonts w:ascii="Times New Roman" w:hAnsi="Times New Roman" w:cs="Times New Roman"/>
          <w:b/>
          <w:bCs/>
          <w:sz w:val="22"/>
          <w:szCs w:val="22"/>
        </w:rPr>
        <w:t xml:space="preserve">IV. </w:t>
      </w:r>
      <w:r w:rsidR="00BF00F9" w:rsidRPr="00931F16">
        <w:rPr>
          <w:rFonts w:ascii="Times New Roman" w:hAnsi="Times New Roman" w:cs="Times New Roman"/>
          <w:b/>
          <w:bCs/>
          <w:sz w:val="22"/>
          <w:szCs w:val="22"/>
        </w:rPr>
        <w:t xml:space="preserve"> </w:t>
      </w:r>
      <w:r w:rsidRPr="00931F16">
        <w:rPr>
          <w:rFonts w:ascii="Times New Roman" w:hAnsi="Times New Roman" w:cs="Times New Roman"/>
          <w:b/>
          <w:bCs/>
          <w:sz w:val="22"/>
          <w:szCs w:val="22"/>
        </w:rPr>
        <w:t>Opis przedmiotu zamówienia</w:t>
      </w:r>
      <w:bookmarkEnd w:id="5"/>
    </w:p>
    <w:p w14:paraId="719650AE" w14:textId="77777777" w:rsidR="00654FC8" w:rsidRPr="00931F16" w:rsidRDefault="00654FC8" w:rsidP="00F45C1F">
      <w:pPr>
        <w:pStyle w:val="Akapitzlist"/>
        <w:numPr>
          <w:ilvl w:val="0"/>
          <w:numId w:val="42"/>
        </w:numPr>
        <w:spacing w:line="240" w:lineRule="auto"/>
        <w:jc w:val="both"/>
        <w:rPr>
          <w:rFonts w:ascii="Times New Roman" w:hAnsi="Times New Roman" w:cs="Times New Roman"/>
          <w:i/>
          <w:iCs/>
        </w:rPr>
      </w:pPr>
      <w:r w:rsidRPr="00931F16">
        <w:rPr>
          <w:rFonts w:ascii="Times New Roman" w:hAnsi="Times New Roman" w:cs="Times New Roman"/>
        </w:rPr>
        <w:t xml:space="preserve">Przedmiotem zamówienia jest wykonanie usługi polegającej na udzieleniu kredytu długoterminowego w wysokości 550 000,00 zł </w:t>
      </w:r>
      <w:r w:rsidRPr="00931F16">
        <w:rPr>
          <w:rFonts w:ascii="Times New Roman" w:hAnsi="Times New Roman" w:cs="Times New Roman"/>
          <w:i/>
          <w:iCs/>
        </w:rPr>
        <w:t>(słownie zł: pięćset pięćdziesiąt tysięcy 00/100)</w:t>
      </w:r>
      <w:r w:rsidRPr="00931F16">
        <w:rPr>
          <w:rFonts w:ascii="Times New Roman" w:hAnsi="Times New Roman" w:cs="Times New Roman"/>
          <w:i/>
          <w:iCs/>
        </w:rPr>
        <w:br/>
        <w:t xml:space="preserve"> </w:t>
      </w:r>
      <w:r w:rsidRPr="00931F16">
        <w:rPr>
          <w:rFonts w:ascii="Times New Roman" w:hAnsi="Times New Roman" w:cs="Times New Roman"/>
        </w:rPr>
        <w:t>z przeznaczeniem na spłatę wcześniej zaciągniętych zobowiązań.</w:t>
      </w:r>
    </w:p>
    <w:p w14:paraId="2EA2248A" w14:textId="77777777" w:rsidR="00654FC8" w:rsidRPr="00931F16" w:rsidRDefault="00654FC8" w:rsidP="00F45C1F">
      <w:pPr>
        <w:pStyle w:val="Akapitzlist"/>
        <w:numPr>
          <w:ilvl w:val="0"/>
          <w:numId w:val="42"/>
        </w:numPr>
        <w:spacing w:line="240" w:lineRule="auto"/>
        <w:jc w:val="both"/>
        <w:rPr>
          <w:rFonts w:ascii="Times New Roman" w:eastAsia="Times New Roman" w:hAnsi="Times New Roman" w:cs="Times New Roman"/>
        </w:rPr>
      </w:pPr>
      <w:r w:rsidRPr="00931F16">
        <w:rPr>
          <w:rFonts w:ascii="Times New Roman" w:hAnsi="Times New Roman" w:cs="Times New Roman"/>
        </w:rPr>
        <w:t xml:space="preserve"> Spłata kredytu - w latach od 2025 do 2032 r.;</w:t>
      </w:r>
    </w:p>
    <w:p w14:paraId="1D6094C8" w14:textId="052C8881" w:rsidR="00654FC8" w:rsidRPr="00931F16" w:rsidRDefault="00654FC8" w:rsidP="00F45C1F">
      <w:pPr>
        <w:pStyle w:val="Akapitzlist"/>
        <w:numPr>
          <w:ilvl w:val="0"/>
          <w:numId w:val="42"/>
        </w:numPr>
        <w:spacing w:line="240" w:lineRule="auto"/>
        <w:jc w:val="both"/>
        <w:rPr>
          <w:rFonts w:ascii="Times New Roman" w:hAnsi="Times New Roman" w:cs="Times New Roman"/>
        </w:rPr>
      </w:pPr>
      <w:r w:rsidRPr="00931F16">
        <w:rPr>
          <w:rFonts w:ascii="Times New Roman" w:hAnsi="Times New Roman" w:cs="Times New Roman"/>
        </w:rPr>
        <w:t>Kredyt zostanie uruchomiony, oddany do dyspozycji maksymalnie w ciągu 5 dni roboczych od złożenia wniosku przez Zamawiającego, uruchomienie kredytu nastąpi nie później niż do 30 września 2024 r.</w:t>
      </w:r>
    </w:p>
    <w:p w14:paraId="1D387D8C" w14:textId="77777777" w:rsidR="00654FC8" w:rsidRPr="00931F16" w:rsidRDefault="00654FC8" w:rsidP="00F45C1F">
      <w:pPr>
        <w:pStyle w:val="Akapitzlist"/>
        <w:numPr>
          <w:ilvl w:val="0"/>
          <w:numId w:val="42"/>
        </w:numPr>
        <w:spacing w:line="240" w:lineRule="auto"/>
        <w:jc w:val="both"/>
        <w:rPr>
          <w:rFonts w:ascii="Times New Roman" w:hAnsi="Times New Roman" w:cs="Times New Roman"/>
        </w:rPr>
      </w:pPr>
      <w:r w:rsidRPr="00931F16">
        <w:rPr>
          <w:rFonts w:ascii="Times New Roman" w:hAnsi="Times New Roman" w:cs="Times New Roman"/>
        </w:rPr>
        <w:t xml:space="preserve">Rozliczenia pomiędzy Zamawiającym a Wykonawcą będą dokonywane w złotych  polskich (PLN); </w:t>
      </w:r>
    </w:p>
    <w:p w14:paraId="1B3522E0" w14:textId="77777777" w:rsidR="00654FC8" w:rsidRPr="00931F16" w:rsidRDefault="00654FC8" w:rsidP="00F45C1F">
      <w:pPr>
        <w:pStyle w:val="Akapitzlist"/>
        <w:numPr>
          <w:ilvl w:val="0"/>
          <w:numId w:val="42"/>
        </w:numPr>
        <w:spacing w:line="240" w:lineRule="auto"/>
        <w:jc w:val="both"/>
        <w:rPr>
          <w:rFonts w:ascii="Times New Roman" w:hAnsi="Times New Roman" w:cs="Times New Roman"/>
        </w:rPr>
      </w:pPr>
      <w:r w:rsidRPr="00931F16">
        <w:rPr>
          <w:rFonts w:ascii="Times New Roman" w:hAnsi="Times New Roman" w:cs="Times New Roman"/>
        </w:rPr>
        <w:t>Rodzaj oprocentowania: Oprocentowanie kredytu w okresie spłaty będzie oparte na zmiennej stawce WIBOR 1M  ustalonej na okres 3 miesięcy plus stała marża proponowana przez bank (marża stała przez cały okres spłaty kredytu). Na wypadek zaprzestania publikowania stawki WIBOR istnieje możliwość umieszczenie w umowie kredytu zapisów awaryjnych dotyczących ustalenia alternatywnej stawki bazowej, która zastąpi WIBOR.</w:t>
      </w:r>
    </w:p>
    <w:p w14:paraId="6087BBFF" w14:textId="77777777" w:rsidR="00654FC8" w:rsidRPr="00931F16" w:rsidRDefault="00654FC8" w:rsidP="00F45C1F">
      <w:pPr>
        <w:pStyle w:val="Akapitzlist"/>
        <w:numPr>
          <w:ilvl w:val="0"/>
          <w:numId w:val="42"/>
        </w:numPr>
        <w:spacing w:line="240" w:lineRule="auto"/>
        <w:jc w:val="both"/>
        <w:rPr>
          <w:rFonts w:ascii="Times New Roman" w:hAnsi="Times New Roman" w:cs="Times New Roman"/>
        </w:rPr>
      </w:pPr>
      <w:r w:rsidRPr="00931F16">
        <w:rPr>
          <w:rFonts w:ascii="Times New Roman" w:hAnsi="Times New Roman" w:cs="Times New Roman"/>
        </w:rPr>
        <w:t>Spłata rat kredytu  nastąpi w ratach kwartalnych:</w:t>
      </w:r>
    </w:p>
    <w:p w14:paraId="5244108F" w14:textId="77777777" w:rsidR="00654FC8" w:rsidRPr="00931F16" w:rsidRDefault="00654FC8" w:rsidP="00F45C1F">
      <w:pPr>
        <w:pStyle w:val="Akapitzlist"/>
        <w:numPr>
          <w:ilvl w:val="0"/>
          <w:numId w:val="43"/>
        </w:numPr>
        <w:spacing w:after="160" w:line="240" w:lineRule="auto"/>
        <w:jc w:val="both"/>
        <w:rPr>
          <w:rFonts w:ascii="Times New Roman" w:hAnsi="Times New Roman" w:cs="Times New Roman"/>
        </w:rPr>
      </w:pPr>
      <w:r w:rsidRPr="00931F16">
        <w:rPr>
          <w:rFonts w:ascii="Times New Roman" w:hAnsi="Times New Roman" w:cs="Times New Roman"/>
        </w:rPr>
        <w:t>rok 2025 – spłata kapitału w kwocie 60 000 zł w czterech równych ratach kwartalnych po 15 000 zł oraz spłata odsetek</w:t>
      </w:r>
    </w:p>
    <w:p w14:paraId="183C1F82" w14:textId="77777777" w:rsidR="00654FC8" w:rsidRPr="00931F16" w:rsidRDefault="00654FC8" w:rsidP="00F45C1F">
      <w:pPr>
        <w:pStyle w:val="Akapitzlist"/>
        <w:numPr>
          <w:ilvl w:val="0"/>
          <w:numId w:val="43"/>
        </w:numPr>
        <w:spacing w:after="160" w:line="240" w:lineRule="auto"/>
        <w:jc w:val="both"/>
        <w:rPr>
          <w:rFonts w:ascii="Times New Roman" w:hAnsi="Times New Roman" w:cs="Times New Roman"/>
        </w:rPr>
      </w:pPr>
      <w:r w:rsidRPr="00931F16">
        <w:rPr>
          <w:rFonts w:ascii="Times New Roman" w:hAnsi="Times New Roman" w:cs="Times New Roman"/>
        </w:rPr>
        <w:t xml:space="preserve">rok 2026 – spłata kapitału w kwocie 60 000 zł w czterech równych ratach kwartalnych po </w:t>
      </w:r>
      <w:r w:rsidRPr="00931F16">
        <w:rPr>
          <w:rFonts w:ascii="Times New Roman" w:hAnsi="Times New Roman" w:cs="Times New Roman"/>
        </w:rPr>
        <w:br/>
        <w:t>15 000 zł oraz spłata odsetek</w:t>
      </w:r>
    </w:p>
    <w:p w14:paraId="559184BC" w14:textId="77777777" w:rsidR="00654FC8" w:rsidRPr="00931F16" w:rsidRDefault="00654FC8" w:rsidP="00F45C1F">
      <w:pPr>
        <w:pStyle w:val="Akapitzlist"/>
        <w:numPr>
          <w:ilvl w:val="0"/>
          <w:numId w:val="43"/>
        </w:numPr>
        <w:spacing w:after="160" w:line="240" w:lineRule="auto"/>
        <w:jc w:val="both"/>
        <w:rPr>
          <w:rFonts w:ascii="Times New Roman" w:hAnsi="Times New Roman" w:cs="Times New Roman"/>
        </w:rPr>
      </w:pPr>
      <w:r w:rsidRPr="00931F16">
        <w:rPr>
          <w:rFonts w:ascii="Times New Roman" w:hAnsi="Times New Roman" w:cs="Times New Roman"/>
        </w:rPr>
        <w:lastRenderedPageBreak/>
        <w:t xml:space="preserve">rok 2027 – spłata kapitału w kwocie 60 000 zł w czterech równych ratach kwartalnych po </w:t>
      </w:r>
      <w:r w:rsidRPr="00931F16">
        <w:rPr>
          <w:rFonts w:ascii="Times New Roman" w:hAnsi="Times New Roman" w:cs="Times New Roman"/>
        </w:rPr>
        <w:br/>
        <w:t>15 000 zł oraz spłata odsetek</w:t>
      </w:r>
    </w:p>
    <w:p w14:paraId="4A9DF737" w14:textId="77777777" w:rsidR="00654FC8" w:rsidRPr="00931F16" w:rsidRDefault="00654FC8" w:rsidP="00F45C1F">
      <w:pPr>
        <w:pStyle w:val="Akapitzlist"/>
        <w:numPr>
          <w:ilvl w:val="0"/>
          <w:numId w:val="43"/>
        </w:numPr>
        <w:spacing w:after="160" w:line="240" w:lineRule="auto"/>
        <w:jc w:val="both"/>
        <w:rPr>
          <w:rFonts w:ascii="Times New Roman" w:hAnsi="Times New Roman" w:cs="Times New Roman"/>
        </w:rPr>
      </w:pPr>
      <w:r w:rsidRPr="00931F16">
        <w:rPr>
          <w:rFonts w:ascii="Times New Roman" w:hAnsi="Times New Roman" w:cs="Times New Roman"/>
        </w:rPr>
        <w:t xml:space="preserve">rok 2028 – spłata kapitału w kwocie 60 000 zł w czterech równych ratach kwartalnych po </w:t>
      </w:r>
      <w:r w:rsidRPr="00931F16">
        <w:rPr>
          <w:rFonts w:ascii="Times New Roman" w:hAnsi="Times New Roman" w:cs="Times New Roman"/>
        </w:rPr>
        <w:br/>
        <w:t>15 000 zł oraz spłata odsetek</w:t>
      </w:r>
    </w:p>
    <w:p w14:paraId="2921C76F" w14:textId="77777777" w:rsidR="00654FC8" w:rsidRPr="00931F16" w:rsidRDefault="00654FC8" w:rsidP="00F45C1F">
      <w:pPr>
        <w:pStyle w:val="Akapitzlist"/>
        <w:numPr>
          <w:ilvl w:val="0"/>
          <w:numId w:val="43"/>
        </w:numPr>
        <w:spacing w:after="160" w:line="240" w:lineRule="auto"/>
        <w:jc w:val="both"/>
        <w:rPr>
          <w:rFonts w:ascii="Times New Roman" w:hAnsi="Times New Roman" w:cs="Times New Roman"/>
        </w:rPr>
      </w:pPr>
      <w:r w:rsidRPr="00931F16">
        <w:rPr>
          <w:rFonts w:ascii="Times New Roman" w:hAnsi="Times New Roman" w:cs="Times New Roman"/>
        </w:rPr>
        <w:t>rok 2029 – spłata kapitału w kwocie  67 500,00 zł w czterech równych ratach kwartalnych po 16 875,00 zł oraz spłata odsetek</w:t>
      </w:r>
    </w:p>
    <w:p w14:paraId="0FECA79F" w14:textId="77777777" w:rsidR="00654FC8" w:rsidRPr="00931F16" w:rsidRDefault="00654FC8" w:rsidP="00F45C1F">
      <w:pPr>
        <w:pStyle w:val="Akapitzlist"/>
        <w:numPr>
          <w:ilvl w:val="0"/>
          <w:numId w:val="43"/>
        </w:numPr>
        <w:spacing w:after="160" w:line="240" w:lineRule="auto"/>
        <w:jc w:val="both"/>
        <w:rPr>
          <w:rFonts w:ascii="Times New Roman" w:hAnsi="Times New Roman" w:cs="Times New Roman"/>
        </w:rPr>
      </w:pPr>
      <w:r w:rsidRPr="00931F16">
        <w:rPr>
          <w:rFonts w:ascii="Times New Roman" w:hAnsi="Times New Roman" w:cs="Times New Roman"/>
        </w:rPr>
        <w:t>rok 2030 – spłata kapitału w kwocie 100 000 zł w czterech równych ratach kwartalnych po 25 000,00 zł oraz spłata odsetek</w:t>
      </w:r>
    </w:p>
    <w:p w14:paraId="04E73E61" w14:textId="77777777" w:rsidR="00654FC8" w:rsidRPr="00931F16" w:rsidRDefault="00654FC8" w:rsidP="00F45C1F">
      <w:pPr>
        <w:pStyle w:val="Akapitzlist"/>
        <w:numPr>
          <w:ilvl w:val="0"/>
          <w:numId w:val="43"/>
        </w:numPr>
        <w:spacing w:after="160" w:line="240" w:lineRule="auto"/>
        <w:jc w:val="both"/>
        <w:rPr>
          <w:rFonts w:ascii="Times New Roman" w:hAnsi="Times New Roman" w:cs="Times New Roman"/>
        </w:rPr>
      </w:pPr>
      <w:r w:rsidRPr="00931F16">
        <w:rPr>
          <w:rFonts w:ascii="Times New Roman" w:hAnsi="Times New Roman" w:cs="Times New Roman"/>
        </w:rPr>
        <w:t>rok 2031 – spłata kapitału w kwocie 90 000,00 zł w czterech równych ratach kwartalnych po 22 500,00 zł oraz spłata odsetek</w:t>
      </w:r>
    </w:p>
    <w:p w14:paraId="3650CAE2" w14:textId="77777777" w:rsidR="00654FC8" w:rsidRPr="00931F16" w:rsidRDefault="00654FC8" w:rsidP="00F45C1F">
      <w:pPr>
        <w:pStyle w:val="Akapitzlist"/>
        <w:numPr>
          <w:ilvl w:val="0"/>
          <w:numId w:val="43"/>
        </w:numPr>
        <w:spacing w:after="160" w:line="240" w:lineRule="auto"/>
        <w:jc w:val="both"/>
        <w:rPr>
          <w:rFonts w:ascii="Times New Roman" w:hAnsi="Times New Roman" w:cs="Times New Roman"/>
        </w:rPr>
      </w:pPr>
      <w:r w:rsidRPr="00931F16">
        <w:rPr>
          <w:rFonts w:ascii="Times New Roman" w:hAnsi="Times New Roman" w:cs="Times New Roman"/>
        </w:rPr>
        <w:t>rok 2032 – spłata kapitału w kwocie 52 500 zł w czterech równych ratach kwartalnych po 13 125,00 zł oraz spłata odsetek</w:t>
      </w:r>
    </w:p>
    <w:p w14:paraId="54840A0E" w14:textId="47439A3C"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Spłata odsetek następować będzie kwartalnie - w ostatnim dniu roboczym miesiąca kończącego kwartał. Pierwsze odsetki płatne będą na dzień 30.09.202</w:t>
      </w:r>
      <w:r w:rsidR="00334C05">
        <w:rPr>
          <w:rFonts w:ascii="Times New Roman" w:hAnsi="Times New Roman" w:cs="Times New Roman"/>
        </w:rPr>
        <w:t>4</w:t>
      </w:r>
      <w:r w:rsidRPr="00931F16">
        <w:rPr>
          <w:rFonts w:ascii="Times New Roman" w:hAnsi="Times New Roman" w:cs="Times New Roman"/>
        </w:rPr>
        <w:t xml:space="preserve"> r. Dla wyliczenia kosztów kredytów do oferty proszę przyjąć, że cały kredyt jednorazowo zostanie postawiony do dyspozycji zamawiającego w dniu 30 września 2024 r. Dla wyliczenia kosztów kredytu/odsetek do oferty proszę przyjąć oprocentowanie z dnia </w:t>
      </w:r>
      <w:r w:rsidR="00454575" w:rsidRPr="00931F16">
        <w:rPr>
          <w:rFonts w:ascii="Times New Roman" w:hAnsi="Times New Roman" w:cs="Times New Roman"/>
        </w:rPr>
        <w:t>2</w:t>
      </w:r>
      <w:r w:rsidR="00334C05">
        <w:rPr>
          <w:rFonts w:ascii="Times New Roman" w:hAnsi="Times New Roman" w:cs="Times New Roman"/>
        </w:rPr>
        <w:t>8</w:t>
      </w:r>
      <w:r w:rsidR="00454575" w:rsidRPr="00931F16">
        <w:rPr>
          <w:rFonts w:ascii="Times New Roman" w:hAnsi="Times New Roman" w:cs="Times New Roman"/>
        </w:rPr>
        <w:t>.08.2024 r.</w:t>
      </w:r>
    </w:p>
    <w:p w14:paraId="68829FA3"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8) Odsetki od wykorzystanego kredytu naliczane będą od kwoty aktualnego zadłużenia.</w:t>
      </w:r>
    </w:p>
    <w:p w14:paraId="76332746"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9) Płatność zobowiązań Zamawiającego z tytułu spłaty kredytu oraz z tytułu obsługi kredytu regulowane będą kwartalnie w ostatnim dniu roboczym miesiąca kończącego kwartał według zmiennej stawki ustalonej na okres 3 miesięcy w wysokości stawki WIBOR 1M wyznaczonej z przedostatniego dnia roboczego przed rozpoczęciem kwartału kalendarzowego i mająca zastosowanie od 1-go dnia kalendarzowego następnego kwartału powiększonej o marżę Wykonawcy (marża stała przez cały okres spłaty kredytu). Odsetki nie będą naliczane od kredytu przyznanego lecz jeszcze nie uruchomionego. </w:t>
      </w:r>
    </w:p>
    <w:p w14:paraId="23769A53"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10) O kwocie należnych odsetek Zamawiający będzie informowany pisemnie i drogą mailową na adres: </w:t>
      </w:r>
      <w:hyperlink r:id="rId10" w:history="1">
        <w:r w:rsidRPr="00931F16">
          <w:rPr>
            <w:rStyle w:val="Hipercze"/>
            <w:rFonts w:ascii="Times New Roman" w:hAnsi="Times New Roman" w:cs="Times New Roman"/>
            <w:color w:val="auto"/>
          </w:rPr>
          <w:t>skarbnik@skorcz.pl</w:t>
        </w:r>
      </w:hyperlink>
      <w:r w:rsidRPr="00931F16">
        <w:rPr>
          <w:rFonts w:ascii="Times New Roman" w:hAnsi="Times New Roman" w:cs="Times New Roman"/>
        </w:rPr>
        <w:t xml:space="preserve">  w terminie 7 dni przed terminem wymagalności, przy czym odsetki od kredytu stają się wymagalne w ostatnim dniu każdego okresu odsetkowego; </w:t>
      </w:r>
    </w:p>
    <w:p w14:paraId="180B193A"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11) Odsetki z tytułu niespłaconej w terminie raty kredytu obliczane będą w oparciu o wysokość odsetek ustawowych obowiązujących w danym okresie; </w:t>
      </w:r>
    </w:p>
    <w:p w14:paraId="7CD38CF3"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12) Odsetki od zaciągniętego kredytu nie będą kapitalizowane; </w:t>
      </w:r>
    </w:p>
    <w:p w14:paraId="5AD34009"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13) Przy naliczeniu odsetek przyjmuje się, że miesiąc ma rzeczywistą liczbę dni kalendarzowych, natomiast rok 365 dni; </w:t>
      </w:r>
    </w:p>
    <w:p w14:paraId="754C798D" w14:textId="3AE9BB8C"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14) Zabezpieczeniem spłaty kredytu i odsetek będzie weksel in blanco wraz z deklaracją wekslową. Niedopuszczalne są w tym zakresie inne zapisy w umowie kredytowej, w tym także o poddaniu się egzekucji na podstawie art. 97 ust. 1 i 2 ustawy Prawo Bankowe </w:t>
      </w:r>
      <w:r w:rsidR="00F13834" w:rsidRPr="00931F16">
        <w:rPr>
          <w:rFonts w:ascii="Times New Roman" w:hAnsi="Times New Roman" w:cs="Times New Roman"/>
        </w:rPr>
        <w:t>(t.j. Dz.U. z 2023 r., poz. 2488 z późn. zm.).</w:t>
      </w:r>
      <w:r w:rsidRPr="00931F16">
        <w:rPr>
          <w:rFonts w:ascii="Times New Roman" w:hAnsi="Times New Roman" w:cs="Times New Roman"/>
        </w:rPr>
        <w:t xml:space="preserve">; </w:t>
      </w:r>
    </w:p>
    <w:p w14:paraId="11DFFFBA"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15) Źródło pokrycia spłaty – dochody budżetu gminy; </w:t>
      </w:r>
    </w:p>
    <w:p w14:paraId="59622C74"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16) Nie przewiduje się dokumentowania (rozliczania) wykorzystania kredytu; </w:t>
      </w:r>
    </w:p>
    <w:p w14:paraId="26504C96"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17) Zamawiający zastrzega sobie prawo, bez ponoszenia dodatkowych kosztów do: </w:t>
      </w:r>
    </w:p>
    <w:p w14:paraId="7196E64A"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a) wcześniejszej spłaty kredytu lub jego części; </w:t>
      </w:r>
    </w:p>
    <w:p w14:paraId="450D8FE1"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b) wcześniejszej spłaty poszczególnych rat w ramach danego roku budżetowego; </w:t>
      </w:r>
    </w:p>
    <w:p w14:paraId="34559344"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18) Zamawiający zastrzega sobie możliwość, bez ponoszenia dodatkowych kosztów, do wydłużenia spłaty kredytu gdy ulegną zmianie warunki prawne lub finansowe Zamawiającego mające wpływ na spłatę. Wydłużenie terminu spłaty kredytu wymaga zgodnych oświadczeń woli Zamawiającego i Wykonawcy dla swej ważności w formie pisemnej w postaci aneksu do umowy</w:t>
      </w:r>
    </w:p>
    <w:p w14:paraId="5FDBFEB6" w14:textId="77777777" w:rsidR="00A54AD8" w:rsidRPr="00931F16" w:rsidRDefault="00654FC8" w:rsidP="00F45C1F">
      <w:pPr>
        <w:spacing w:before="240" w:line="240" w:lineRule="auto"/>
        <w:rPr>
          <w:rFonts w:ascii="Times New Roman" w:hAnsi="Times New Roman" w:cs="Times New Roman"/>
          <w:bCs/>
        </w:rPr>
      </w:pPr>
      <w:r w:rsidRPr="00931F16">
        <w:rPr>
          <w:rFonts w:ascii="Times New Roman" w:hAnsi="Times New Roman" w:cs="Times New Roman"/>
          <w:b/>
          <w:bCs/>
          <w:u w:val="single"/>
        </w:rPr>
        <w:t xml:space="preserve">Wspólny Słownik Zamówień CPV:  </w:t>
      </w:r>
      <w:r w:rsidRPr="00931F16">
        <w:rPr>
          <w:rFonts w:ascii="Times New Roman" w:hAnsi="Times New Roman" w:cs="Times New Roman"/>
          <w:b/>
        </w:rPr>
        <w:t>66 11 30 00-5 – Usługi udzielania kredytu</w:t>
      </w:r>
      <w:r w:rsidRPr="00931F16">
        <w:rPr>
          <w:rFonts w:ascii="Times New Roman" w:hAnsi="Times New Roman" w:cs="Times New Roman"/>
          <w:b/>
        </w:rPr>
        <w:br/>
      </w:r>
    </w:p>
    <w:p w14:paraId="00000073" w14:textId="429B6E1C" w:rsidR="00D35FFB" w:rsidRPr="00931F16" w:rsidRDefault="00BF3B8C" w:rsidP="00F45C1F">
      <w:pPr>
        <w:spacing w:before="240" w:line="240" w:lineRule="auto"/>
        <w:rPr>
          <w:rFonts w:ascii="Times New Roman" w:hAnsi="Times New Roman" w:cs="Times New Roman"/>
          <w:bCs/>
        </w:rPr>
      </w:pPr>
      <w:r w:rsidRPr="00931F16">
        <w:rPr>
          <w:rFonts w:ascii="Times New Roman" w:hAnsi="Times New Roman" w:cs="Times New Roman"/>
          <w:bCs/>
        </w:rPr>
        <w:t>Zamawiający nie dopuszcza składania ofert częściowych.</w:t>
      </w:r>
    </w:p>
    <w:p w14:paraId="00000074" w14:textId="76E080DA" w:rsidR="00D35FFB" w:rsidRPr="00931F16" w:rsidRDefault="00BF3B8C" w:rsidP="00F45C1F">
      <w:pPr>
        <w:spacing w:line="240" w:lineRule="auto"/>
        <w:jc w:val="both"/>
        <w:rPr>
          <w:rFonts w:ascii="Times New Roman" w:hAnsi="Times New Roman" w:cs="Times New Roman"/>
        </w:rPr>
      </w:pPr>
      <w:r w:rsidRPr="00931F16">
        <w:rPr>
          <w:rFonts w:ascii="Times New Roman" w:hAnsi="Times New Roman" w:cs="Times New Roman"/>
        </w:rPr>
        <w:t>Zamawiający nie dopuszcza składania ofert wariantowych oraz w postaci katalogów elektronicznych.</w:t>
      </w:r>
    </w:p>
    <w:p w14:paraId="00000075" w14:textId="4CCE3E1A" w:rsidR="00D35FFB" w:rsidRPr="00931F16" w:rsidRDefault="00BF3B8C" w:rsidP="00F45C1F">
      <w:pPr>
        <w:spacing w:line="240" w:lineRule="auto"/>
        <w:jc w:val="both"/>
        <w:rPr>
          <w:rFonts w:ascii="Times New Roman" w:hAnsi="Times New Roman" w:cs="Times New Roman"/>
        </w:rPr>
      </w:pPr>
      <w:r w:rsidRPr="00931F16">
        <w:rPr>
          <w:rFonts w:ascii="Times New Roman" w:hAnsi="Times New Roman" w:cs="Times New Roman"/>
        </w:rPr>
        <w:t>Zamawiający nie przewiduje udzielania zamówień, o których mowa w art. 214 ust. 1 pkt 7 i 8.</w:t>
      </w:r>
    </w:p>
    <w:p w14:paraId="00000077" w14:textId="0B79B9F8" w:rsidR="00D35FFB" w:rsidRPr="00931F16" w:rsidRDefault="00BF3B8C" w:rsidP="00F45C1F">
      <w:pPr>
        <w:pStyle w:val="Nagwek2"/>
        <w:spacing w:line="240" w:lineRule="auto"/>
        <w:rPr>
          <w:rFonts w:ascii="Times New Roman" w:hAnsi="Times New Roman" w:cs="Times New Roman"/>
          <w:b/>
          <w:bCs/>
          <w:sz w:val="22"/>
          <w:szCs w:val="22"/>
        </w:rPr>
      </w:pPr>
      <w:bookmarkStart w:id="6" w:name="_Toc94184776"/>
      <w:r w:rsidRPr="00931F16">
        <w:rPr>
          <w:rFonts w:ascii="Times New Roman" w:hAnsi="Times New Roman" w:cs="Times New Roman"/>
          <w:b/>
          <w:bCs/>
          <w:sz w:val="22"/>
          <w:szCs w:val="22"/>
        </w:rPr>
        <w:t>V. Wizja lokalna</w:t>
      </w:r>
      <w:bookmarkEnd w:id="6"/>
    </w:p>
    <w:p w14:paraId="44E56FD8" w14:textId="77777777" w:rsidR="00654FC8" w:rsidRPr="00931F16" w:rsidRDefault="00D419A1" w:rsidP="00F45C1F">
      <w:pPr>
        <w:spacing w:before="240" w:after="40" w:line="240" w:lineRule="auto"/>
        <w:jc w:val="both"/>
        <w:rPr>
          <w:rFonts w:ascii="Times New Roman" w:hAnsi="Times New Roman" w:cs="Times New Roman"/>
        </w:rPr>
      </w:pPr>
      <w:bookmarkStart w:id="7" w:name="_Toc94184777"/>
      <w:r w:rsidRPr="00931F16">
        <w:rPr>
          <w:rFonts w:ascii="Times New Roman" w:hAnsi="Times New Roman" w:cs="Times New Roman"/>
        </w:rPr>
        <w:t xml:space="preserve">Zamawiający </w:t>
      </w:r>
      <w:r w:rsidR="00654FC8" w:rsidRPr="00931F16">
        <w:rPr>
          <w:rFonts w:ascii="Times New Roman" w:hAnsi="Times New Roman" w:cs="Times New Roman"/>
        </w:rPr>
        <w:t xml:space="preserve">nie </w:t>
      </w:r>
      <w:r w:rsidRPr="00931F16">
        <w:rPr>
          <w:rFonts w:ascii="Times New Roman" w:hAnsi="Times New Roman" w:cs="Times New Roman"/>
        </w:rPr>
        <w:t>przewiduje zwołani</w:t>
      </w:r>
      <w:r w:rsidR="00654FC8" w:rsidRPr="00931F16">
        <w:rPr>
          <w:rFonts w:ascii="Times New Roman" w:hAnsi="Times New Roman" w:cs="Times New Roman"/>
        </w:rPr>
        <w:t>a</w:t>
      </w:r>
      <w:r w:rsidRPr="00931F16">
        <w:rPr>
          <w:rFonts w:ascii="Times New Roman" w:hAnsi="Times New Roman" w:cs="Times New Roman"/>
        </w:rPr>
        <w:t xml:space="preserve"> wizji lokalnej</w:t>
      </w:r>
      <w:r w:rsidR="00654FC8" w:rsidRPr="00931F16">
        <w:rPr>
          <w:rFonts w:ascii="Times New Roman" w:hAnsi="Times New Roman" w:cs="Times New Roman"/>
        </w:rPr>
        <w:t>.</w:t>
      </w:r>
    </w:p>
    <w:p w14:paraId="0000007A" w14:textId="57E0247A" w:rsidR="00D35FFB" w:rsidRPr="00931F16" w:rsidRDefault="00BF3B8C" w:rsidP="00F45C1F">
      <w:pPr>
        <w:pStyle w:val="Nagwek2"/>
        <w:spacing w:line="240" w:lineRule="auto"/>
        <w:rPr>
          <w:rFonts w:ascii="Times New Roman" w:hAnsi="Times New Roman" w:cs="Times New Roman"/>
          <w:b/>
          <w:bCs/>
          <w:sz w:val="22"/>
          <w:szCs w:val="22"/>
        </w:rPr>
      </w:pPr>
      <w:r w:rsidRPr="00931F16">
        <w:rPr>
          <w:rFonts w:ascii="Times New Roman" w:hAnsi="Times New Roman" w:cs="Times New Roman"/>
          <w:b/>
          <w:bCs/>
          <w:sz w:val="22"/>
          <w:szCs w:val="22"/>
        </w:rPr>
        <w:lastRenderedPageBreak/>
        <w:t>VI. Podwykonawstwo</w:t>
      </w:r>
      <w:bookmarkEnd w:id="7"/>
    </w:p>
    <w:p w14:paraId="0000007B" w14:textId="4CE43DCD" w:rsidR="00D35FFB" w:rsidRPr="00931F16" w:rsidRDefault="00BF3B8C" w:rsidP="00F45C1F">
      <w:pPr>
        <w:numPr>
          <w:ilvl w:val="0"/>
          <w:numId w:val="8"/>
        </w:numPr>
        <w:spacing w:before="240" w:line="240" w:lineRule="auto"/>
        <w:jc w:val="both"/>
        <w:rPr>
          <w:rFonts w:ascii="Times New Roman" w:hAnsi="Times New Roman" w:cs="Times New Roman"/>
        </w:rPr>
      </w:pPr>
      <w:r w:rsidRPr="00931F16">
        <w:rPr>
          <w:rFonts w:ascii="Times New Roman" w:hAnsi="Times New Roman" w:cs="Times New Roman"/>
        </w:rPr>
        <w:t xml:space="preserve">Wykonawca może powierzyć wykonanie części zamówienia podwykonawcy (podwykonawcom). </w:t>
      </w:r>
    </w:p>
    <w:p w14:paraId="0000007C" w14:textId="6B23C75F" w:rsidR="00D35FFB" w:rsidRPr="00931F16" w:rsidRDefault="00BF3B8C" w:rsidP="00F45C1F">
      <w:pPr>
        <w:numPr>
          <w:ilvl w:val="0"/>
          <w:numId w:val="8"/>
        </w:numPr>
        <w:spacing w:line="240" w:lineRule="auto"/>
        <w:jc w:val="both"/>
        <w:rPr>
          <w:rFonts w:ascii="Times New Roman" w:hAnsi="Times New Roman" w:cs="Times New Roman"/>
        </w:rPr>
      </w:pPr>
      <w:r w:rsidRPr="00931F16">
        <w:rPr>
          <w:rFonts w:ascii="Times New Roman" w:hAnsi="Times New Roman" w:cs="Times New Roman"/>
        </w:rPr>
        <w:t xml:space="preserve">Zamawiający </w:t>
      </w:r>
      <w:r w:rsidRPr="00931F16">
        <w:rPr>
          <w:rFonts w:ascii="Times New Roman" w:hAnsi="Times New Roman" w:cs="Times New Roman"/>
          <w:b/>
        </w:rPr>
        <w:t>nie</w:t>
      </w:r>
      <w:r w:rsidR="007B15A9" w:rsidRPr="00931F16">
        <w:rPr>
          <w:rFonts w:ascii="Times New Roman" w:hAnsi="Times New Roman" w:cs="Times New Roman"/>
          <w:b/>
        </w:rPr>
        <w:t xml:space="preserve"> </w:t>
      </w:r>
      <w:r w:rsidRPr="00931F16">
        <w:rPr>
          <w:rFonts w:ascii="Times New Roman" w:hAnsi="Times New Roman" w:cs="Times New Roman"/>
          <w:b/>
        </w:rPr>
        <w:t>zastrzega</w:t>
      </w:r>
      <w:r w:rsidRPr="00931F16">
        <w:rPr>
          <w:rFonts w:ascii="Times New Roman" w:hAnsi="Times New Roman" w:cs="Times New Roman"/>
        </w:rPr>
        <w:t xml:space="preserve"> obowiązku osobistego wykonania przez Wykonawcę kluczowych części zamówienia.</w:t>
      </w:r>
    </w:p>
    <w:p w14:paraId="0000007D" w14:textId="56A488E9" w:rsidR="00D35FFB" w:rsidRPr="00931F16" w:rsidRDefault="00BF3B8C" w:rsidP="00F45C1F">
      <w:pPr>
        <w:numPr>
          <w:ilvl w:val="0"/>
          <w:numId w:val="8"/>
        </w:numPr>
        <w:spacing w:line="240" w:lineRule="auto"/>
        <w:jc w:val="both"/>
        <w:rPr>
          <w:rFonts w:ascii="Times New Roman" w:hAnsi="Times New Roman" w:cs="Times New Roman"/>
        </w:rPr>
      </w:pPr>
      <w:r w:rsidRPr="00931F16">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t>
      </w:r>
      <w:r w:rsidR="007B15A9" w:rsidRPr="00931F16">
        <w:rPr>
          <w:rFonts w:ascii="Times New Roman" w:hAnsi="Times New Roman" w:cs="Times New Roman"/>
        </w:rPr>
        <w:t>w</w:t>
      </w:r>
      <w:r w:rsidRPr="00931F16">
        <w:rPr>
          <w:rFonts w:ascii="Times New Roman" w:hAnsi="Times New Roman" w:cs="Times New Roman"/>
        </w:rPr>
        <w:t>ykonawców.</w:t>
      </w:r>
    </w:p>
    <w:p w14:paraId="0000007E" w14:textId="77777777" w:rsidR="00D35FFB" w:rsidRPr="00931F16" w:rsidRDefault="00BF3B8C" w:rsidP="00F45C1F">
      <w:pPr>
        <w:pStyle w:val="Nagwek2"/>
        <w:spacing w:line="240" w:lineRule="auto"/>
        <w:rPr>
          <w:rFonts w:ascii="Times New Roman" w:hAnsi="Times New Roman" w:cs="Times New Roman"/>
          <w:b/>
          <w:bCs/>
          <w:sz w:val="22"/>
          <w:szCs w:val="22"/>
        </w:rPr>
      </w:pPr>
      <w:bookmarkStart w:id="8" w:name="_Toc94184778"/>
      <w:r w:rsidRPr="00931F16">
        <w:rPr>
          <w:rFonts w:ascii="Times New Roman" w:hAnsi="Times New Roman" w:cs="Times New Roman"/>
          <w:b/>
          <w:bCs/>
          <w:sz w:val="22"/>
          <w:szCs w:val="22"/>
        </w:rPr>
        <w:t>VII. Termin wykonania zamówienia</w:t>
      </w:r>
      <w:bookmarkEnd w:id="8"/>
    </w:p>
    <w:p w14:paraId="6531FF5F" w14:textId="2ECF5528" w:rsidR="00654FC8" w:rsidRPr="00931F16" w:rsidRDefault="00654FC8" w:rsidP="00F45C1F">
      <w:pPr>
        <w:pStyle w:val="Nagwek2"/>
        <w:tabs>
          <w:tab w:val="left" w:pos="0"/>
        </w:tabs>
        <w:spacing w:line="240" w:lineRule="auto"/>
        <w:jc w:val="both"/>
        <w:rPr>
          <w:rFonts w:ascii="Times New Roman" w:hAnsi="Times New Roman" w:cs="Times New Roman"/>
          <w:b/>
          <w:bCs/>
          <w:sz w:val="22"/>
          <w:szCs w:val="22"/>
        </w:rPr>
      </w:pPr>
      <w:bookmarkStart w:id="9" w:name="_Toc133417156"/>
      <w:bookmarkStart w:id="10" w:name="_Toc94184779"/>
      <w:r w:rsidRPr="00931F16">
        <w:rPr>
          <w:rFonts w:ascii="Times New Roman" w:hAnsi="Times New Roman" w:cs="Times New Roman"/>
          <w:b/>
          <w:bCs/>
          <w:sz w:val="22"/>
          <w:szCs w:val="22"/>
        </w:rPr>
        <w:t xml:space="preserve">Wykonawca zobowiązany jest zrealizować przedmiot zamówienia w terminie – kredyt uruchomiony przez Wykonawcę maksymalnie w ciągu 5 dni roboczych od złożenia wniosku przez Zamawiającego, uruchomienie kredytu nastąpi nie później niż do 30 </w:t>
      </w:r>
      <w:r w:rsidR="00A54AD8" w:rsidRPr="00931F16">
        <w:rPr>
          <w:rFonts w:ascii="Times New Roman" w:hAnsi="Times New Roman" w:cs="Times New Roman"/>
          <w:b/>
          <w:bCs/>
          <w:sz w:val="22"/>
          <w:szCs w:val="22"/>
        </w:rPr>
        <w:t>września 2024 r.</w:t>
      </w:r>
      <w:bookmarkEnd w:id="9"/>
    </w:p>
    <w:p w14:paraId="0A3F404A" w14:textId="1B4264C8" w:rsidR="00C90178" w:rsidRPr="00931F16" w:rsidRDefault="00C90178" w:rsidP="00C90178">
      <w:pPr>
        <w:rPr>
          <w:rFonts w:ascii="Times New Roman" w:hAnsi="Times New Roman" w:cs="Times New Roman"/>
          <w:b/>
          <w:bCs/>
        </w:rPr>
      </w:pPr>
      <w:r w:rsidRPr="00931F16">
        <w:rPr>
          <w:rFonts w:ascii="Times New Roman" w:hAnsi="Times New Roman" w:cs="Times New Roman"/>
          <w:b/>
          <w:bCs/>
        </w:rPr>
        <w:t>Termin spłaty od 30.09.2024 do 30.09.2032.</w:t>
      </w:r>
    </w:p>
    <w:p w14:paraId="00000081" w14:textId="25D90965" w:rsidR="00D35FFB" w:rsidRPr="00931F16" w:rsidRDefault="00BF3B8C" w:rsidP="00F45C1F">
      <w:pPr>
        <w:pStyle w:val="Nagwek2"/>
        <w:tabs>
          <w:tab w:val="left" w:pos="0"/>
        </w:tabs>
        <w:spacing w:line="240" w:lineRule="auto"/>
        <w:rPr>
          <w:rFonts w:ascii="Times New Roman" w:hAnsi="Times New Roman" w:cs="Times New Roman"/>
          <w:b/>
          <w:bCs/>
          <w:sz w:val="22"/>
          <w:szCs w:val="22"/>
        </w:rPr>
      </w:pPr>
      <w:r w:rsidRPr="00931F16">
        <w:rPr>
          <w:rFonts w:ascii="Times New Roman" w:hAnsi="Times New Roman" w:cs="Times New Roman"/>
          <w:b/>
          <w:bCs/>
          <w:sz w:val="22"/>
          <w:szCs w:val="22"/>
        </w:rPr>
        <w:t>VIII. Warunki udziału w postępowaniu</w:t>
      </w:r>
      <w:bookmarkEnd w:id="10"/>
    </w:p>
    <w:p w14:paraId="5D959ACD" w14:textId="77777777" w:rsidR="00654FC8" w:rsidRPr="00931F16" w:rsidRDefault="00654FC8" w:rsidP="00F45C1F">
      <w:pPr>
        <w:numPr>
          <w:ilvl w:val="0"/>
          <w:numId w:val="16"/>
        </w:numPr>
        <w:spacing w:before="240" w:line="240" w:lineRule="auto"/>
        <w:ind w:left="426" w:right="20"/>
        <w:jc w:val="both"/>
        <w:rPr>
          <w:rFonts w:ascii="Times New Roman" w:hAnsi="Times New Roman" w:cs="Times New Roman"/>
        </w:rPr>
      </w:pPr>
      <w:bookmarkStart w:id="11" w:name="_Toc94184780"/>
      <w:r w:rsidRPr="00931F16">
        <w:rPr>
          <w:rFonts w:ascii="Times New Roman" w:hAnsi="Times New Roman" w:cs="Times New Roman"/>
        </w:rPr>
        <w:t>O udzielenie zamówienia mogą ubiegać się Wykonawcy, którzy spełniają określone przez Zamawiającego warunki</w:t>
      </w:r>
      <w:r w:rsidRPr="00931F16">
        <w:rPr>
          <w:rFonts w:ascii="Times New Roman" w:hAnsi="Times New Roman" w:cs="Times New Roman"/>
          <w:b/>
          <w:highlight w:val="white"/>
        </w:rPr>
        <w:t xml:space="preserve"> </w:t>
      </w:r>
      <w:r w:rsidRPr="00931F16">
        <w:rPr>
          <w:rFonts w:ascii="Times New Roman" w:hAnsi="Times New Roman" w:cs="Times New Roman"/>
          <w:highlight w:val="white"/>
        </w:rPr>
        <w:t>udziału w postępowaniu.</w:t>
      </w:r>
    </w:p>
    <w:p w14:paraId="4F608D3A" w14:textId="77777777" w:rsidR="00654FC8" w:rsidRPr="00931F16" w:rsidRDefault="00654FC8" w:rsidP="00F45C1F">
      <w:pPr>
        <w:numPr>
          <w:ilvl w:val="0"/>
          <w:numId w:val="16"/>
        </w:numPr>
        <w:spacing w:line="240" w:lineRule="auto"/>
        <w:ind w:left="426" w:right="20"/>
        <w:jc w:val="both"/>
        <w:rPr>
          <w:rFonts w:ascii="Times New Roman" w:hAnsi="Times New Roman" w:cs="Times New Roman"/>
        </w:rPr>
      </w:pPr>
      <w:r w:rsidRPr="00931F16">
        <w:rPr>
          <w:rFonts w:ascii="Times New Roman" w:hAnsi="Times New Roman" w:cs="Times New Roman"/>
        </w:rPr>
        <w:t>O udzielenie zamówienia mogą ubiegać się Wykonawcy, którzy spełniają warunki dotyczące:</w:t>
      </w:r>
    </w:p>
    <w:p w14:paraId="4616D358" w14:textId="77777777" w:rsidR="00654FC8" w:rsidRPr="00931F16" w:rsidRDefault="00654FC8" w:rsidP="00F45C1F">
      <w:pPr>
        <w:spacing w:line="240" w:lineRule="auto"/>
        <w:ind w:right="20"/>
        <w:jc w:val="both"/>
        <w:rPr>
          <w:rFonts w:ascii="Times New Roman" w:hAnsi="Times New Roman" w:cs="Times New Roman"/>
        </w:rPr>
      </w:pPr>
    </w:p>
    <w:p w14:paraId="74B6B8AC" w14:textId="77777777" w:rsidR="00654FC8" w:rsidRPr="00931F16" w:rsidRDefault="00654FC8" w:rsidP="00F45C1F">
      <w:pPr>
        <w:spacing w:line="240" w:lineRule="auto"/>
        <w:ind w:right="20"/>
        <w:jc w:val="both"/>
        <w:rPr>
          <w:rFonts w:ascii="Times New Roman" w:hAnsi="Times New Roman" w:cs="Times New Roman"/>
          <w:b/>
          <w:bCs/>
        </w:rPr>
      </w:pPr>
      <w:r w:rsidRPr="00931F16">
        <w:rPr>
          <w:rFonts w:ascii="Times New Roman" w:hAnsi="Times New Roman" w:cs="Times New Roman"/>
          <w:b/>
          <w:bCs/>
        </w:rPr>
        <w:t xml:space="preserve">1) uprawnień do prowadzenia określonej działalności gospodarczej lub zawodowej, o ile wynika to z odrębnych przepisów: </w:t>
      </w:r>
    </w:p>
    <w:p w14:paraId="20D7994B" w14:textId="77777777" w:rsidR="00654FC8" w:rsidRPr="00931F16" w:rsidRDefault="00654FC8" w:rsidP="00F45C1F">
      <w:pPr>
        <w:spacing w:line="240" w:lineRule="auto"/>
        <w:ind w:right="20"/>
        <w:jc w:val="both"/>
        <w:rPr>
          <w:rFonts w:ascii="Times New Roman" w:hAnsi="Times New Roman" w:cs="Times New Roman"/>
        </w:rPr>
      </w:pPr>
    </w:p>
    <w:p w14:paraId="0A20A100" w14:textId="68CF287A" w:rsidR="00654FC8" w:rsidRPr="00931F16" w:rsidRDefault="00654FC8" w:rsidP="00F45C1F">
      <w:pPr>
        <w:spacing w:line="240" w:lineRule="auto"/>
        <w:ind w:right="20"/>
        <w:jc w:val="both"/>
        <w:rPr>
          <w:rFonts w:ascii="Times New Roman" w:hAnsi="Times New Roman" w:cs="Times New Roman"/>
        </w:rPr>
      </w:pPr>
      <w:r w:rsidRPr="00931F16">
        <w:rPr>
          <w:rFonts w:ascii="Times New Roman" w:hAnsi="Times New Roman" w:cs="Times New Roman"/>
        </w:rPr>
        <w:t>Wykonawca spełni warunek udziału w postępowaniu, jeżeli wykaże że posiada zezwolenie na prowadzenie działalności bankowej na terenie Polski, a także realizację usług objętych przedmiotem zamówienia, zgodnie z przepisami ustawy z dnia 29.08.1997 roku Prawo bankowe (t.j. Dz.U. z 202</w:t>
      </w:r>
      <w:r w:rsidR="00F13834" w:rsidRPr="00931F16">
        <w:rPr>
          <w:rFonts w:ascii="Times New Roman" w:hAnsi="Times New Roman" w:cs="Times New Roman"/>
        </w:rPr>
        <w:t>3</w:t>
      </w:r>
      <w:r w:rsidRPr="00931F16">
        <w:rPr>
          <w:rFonts w:ascii="Times New Roman" w:hAnsi="Times New Roman" w:cs="Times New Roman"/>
        </w:rPr>
        <w:t xml:space="preserve"> r., poz. </w:t>
      </w:r>
      <w:r w:rsidR="00F13834" w:rsidRPr="00931F16">
        <w:rPr>
          <w:rFonts w:ascii="Times New Roman" w:hAnsi="Times New Roman" w:cs="Times New Roman"/>
        </w:rPr>
        <w:t>2488</w:t>
      </w:r>
      <w:r w:rsidRPr="00931F16">
        <w:rPr>
          <w:rFonts w:ascii="Times New Roman" w:hAnsi="Times New Roman" w:cs="Times New Roman"/>
        </w:rPr>
        <w:t xml:space="preserve"> z późn. zm.).</w:t>
      </w:r>
    </w:p>
    <w:p w14:paraId="20CD2CCE" w14:textId="77777777" w:rsidR="00654FC8" w:rsidRPr="00931F16" w:rsidRDefault="00654FC8" w:rsidP="00F45C1F">
      <w:pPr>
        <w:spacing w:line="240" w:lineRule="auto"/>
        <w:ind w:right="20"/>
        <w:jc w:val="both"/>
        <w:rPr>
          <w:rFonts w:ascii="Times New Roman" w:hAnsi="Times New Roman" w:cs="Times New Roman"/>
        </w:rPr>
      </w:pPr>
    </w:p>
    <w:p w14:paraId="7A3CB053" w14:textId="77777777" w:rsidR="00654FC8" w:rsidRPr="00931F16" w:rsidRDefault="00654FC8" w:rsidP="00F45C1F">
      <w:pPr>
        <w:numPr>
          <w:ilvl w:val="0"/>
          <w:numId w:val="16"/>
        </w:numPr>
        <w:spacing w:line="240" w:lineRule="auto"/>
        <w:ind w:left="448"/>
        <w:jc w:val="both"/>
        <w:rPr>
          <w:rFonts w:ascii="Times New Roman" w:hAnsi="Times New Roman" w:cs="Times New Roman"/>
        </w:rPr>
      </w:pPr>
      <w:r w:rsidRPr="00931F16">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129F56B9" w:rsidR="00D35FFB" w:rsidRPr="00931F16" w:rsidRDefault="00BF3B8C" w:rsidP="00F45C1F">
      <w:pPr>
        <w:pStyle w:val="Nagwek2"/>
        <w:spacing w:line="240" w:lineRule="auto"/>
        <w:rPr>
          <w:rFonts w:ascii="Times New Roman" w:hAnsi="Times New Roman" w:cs="Times New Roman"/>
          <w:b/>
          <w:bCs/>
          <w:sz w:val="22"/>
          <w:szCs w:val="22"/>
        </w:rPr>
      </w:pPr>
      <w:r w:rsidRPr="00931F16">
        <w:rPr>
          <w:rFonts w:ascii="Times New Roman" w:hAnsi="Times New Roman" w:cs="Times New Roman"/>
          <w:b/>
          <w:bCs/>
          <w:sz w:val="22"/>
          <w:szCs w:val="22"/>
        </w:rPr>
        <w:t>IX. Podstawy wykluczenia z postępowania</w:t>
      </w:r>
      <w:bookmarkEnd w:id="11"/>
    </w:p>
    <w:p w14:paraId="05CEA1FF" w14:textId="67A7D002" w:rsidR="00B9146A" w:rsidRPr="00931F16" w:rsidRDefault="00B9146A" w:rsidP="00F45C1F">
      <w:pPr>
        <w:spacing w:line="240" w:lineRule="auto"/>
        <w:jc w:val="both"/>
        <w:rPr>
          <w:rFonts w:ascii="Times New Roman" w:hAnsi="Times New Roman" w:cs="Times New Roman"/>
        </w:rPr>
      </w:pPr>
      <w:r w:rsidRPr="00931F16">
        <w:rPr>
          <w:rFonts w:ascii="Times New Roman" w:hAnsi="Times New Roman" w:cs="Times New Roman"/>
        </w:rPr>
        <w:t>O udzielenie zamówienia mogą ubiegać się Wykonawcy, którzy nie podlegają wykluczeniu na zasadach określonych poniżej.</w:t>
      </w:r>
    </w:p>
    <w:p w14:paraId="0000008F" w14:textId="77777777" w:rsidR="00D35FFB" w:rsidRPr="00931F16" w:rsidRDefault="00BF3B8C" w:rsidP="00F45C1F">
      <w:pPr>
        <w:numPr>
          <w:ilvl w:val="0"/>
          <w:numId w:val="1"/>
        </w:numPr>
        <w:spacing w:before="240" w:line="240" w:lineRule="auto"/>
        <w:ind w:left="426"/>
        <w:jc w:val="both"/>
        <w:rPr>
          <w:rFonts w:ascii="Times New Roman" w:hAnsi="Times New Roman" w:cs="Times New Roman"/>
        </w:rPr>
      </w:pPr>
      <w:r w:rsidRPr="00931F16">
        <w:rPr>
          <w:rFonts w:ascii="Times New Roman" w:hAnsi="Times New Roman" w:cs="Times New Roman"/>
        </w:rPr>
        <w:t>Z postępowania o udzielenie zamówienia wyklucza się Wykonawców, w stosunku do których zachodzi którakolwiek z okoliczności wskazanych:</w:t>
      </w:r>
    </w:p>
    <w:p w14:paraId="00000090" w14:textId="30275ABD" w:rsidR="00D35FFB" w:rsidRPr="00931F16" w:rsidRDefault="00BF3B8C" w:rsidP="00F45C1F">
      <w:pPr>
        <w:numPr>
          <w:ilvl w:val="0"/>
          <w:numId w:val="18"/>
        </w:numPr>
        <w:spacing w:line="240" w:lineRule="auto"/>
        <w:ind w:left="812" w:hanging="386"/>
        <w:jc w:val="both"/>
        <w:rPr>
          <w:rFonts w:ascii="Times New Roman" w:hAnsi="Times New Roman" w:cs="Times New Roman"/>
        </w:rPr>
      </w:pPr>
      <w:r w:rsidRPr="00931F16">
        <w:rPr>
          <w:rFonts w:ascii="Times New Roman" w:hAnsi="Times New Roman" w:cs="Times New Roman"/>
        </w:rPr>
        <w:t>w art. 108 ust. 1 PZP;</w:t>
      </w:r>
    </w:p>
    <w:p w14:paraId="00000091" w14:textId="49942F31" w:rsidR="00D35FFB" w:rsidRPr="00931F16" w:rsidRDefault="00BF3B8C" w:rsidP="00F45C1F">
      <w:pPr>
        <w:numPr>
          <w:ilvl w:val="0"/>
          <w:numId w:val="18"/>
        </w:numPr>
        <w:spacing w:line="240" w:lineRule="auto"/>
        <w:ind w:left="812" w:hanging="386"/>
        <w:jc w:val="both"/>
        <w:rPr>
          <w:rFonts w:ascii="Times New Roman" w:hAnsi="Times New Roman" w:cs="Times New Roman"/>
        </w:rPr>
      </w:pPr>
      <w:r w:rsidRPr="00931F16">
        <w:rPr>
          <w:rFonts w:ascii="Times New Roman" w:hAnsi="Times New Roman" w:cs="Times New Roman"/>
        </w:rPr>
        <w:t>w art. 109 ust. 1 pkt. 4 tj.:</w:t>
      </w:r>
    </w:p>
    <w:p w14:paraId="00000092" w14:textId="77777777" w:rsidR="00D35FFB" w:rsidRPr="00931F16" w:rsidRDefault="00BF3B8C" w:rsidP="00F45C1F">
      <w:pPr>
        <w:numPr>
          <w:ilvl w:val="0"/>
          <w:numId w:val="6"/>
        </w:numPr>
        <w:spacing w:before="60" w:after="60" w:line="240" w:lineRule="auto"/>
        <w:ind w:left="1246" w:hanging="434"/>
        <w:jc w:val="both"/>
        <w:rPr>
          <w:rFonts w:ascii="Times New Roman" w:hAnsi="Times New Roman" w:cs="Times New Roman"/>
        </w:rPr>
      </w:pPr>
      <w:r w:rsidRPr="00931F16">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5" w14:textId="54E34D7B" w:rsidR="00D35FFB" w:rsidRPr="00931F16" w:rsidRDefault="00BF3B8C" w:rsidP="00F45C1F">
      <w:pPr>
        <w:numPr>
          <w:ilvl w:val="0"/>
          <w:numId w:val="1"/>
        </w:numPr>
        <w:spacing w:line="240" w:lineRule="auto"/>
        <w:ind w:left="426"/>
        <w:jc w:val="both"/>
        <w:rPr>
          <w:rFonts w:ascii="Times New Roman" w:hAnsi="Times New Roman" w:cs="Times New Roman"/>
        </w:rPr>
      </w:pPr>
      <w:r w:rsidRPr="00931F16">
        <w:rPr>
          <w:rFonts w:ascii="Times New Roman" w:hAnsi="Times New Roman" w:cs="Times New Roman"/>
        </w:rPr>
        <w:t xml:space="preserve">Wykluczenie Wykonawcy następuje zgodnie z art. 111 PZP </w:t>
      </w:r>
    </w:p>
    <w:p w14:paraId="2F2049FE" w14:textId="048F229D" w:rsidR="0032095F" w:rsidRPr="00931F16" w:rsidRDefault="0032095F" w:rsidP="00F45C1F">
      <w:pPr>
        <w:numPr>
          <w:ilvl w:val="0"/>
          <w:numId w:val="1"/>
        </w:numPr>
        <w:spacing w:line="240" w:lineRule="auto"/>
        <w:ind w:left="426"/>
        <w:jc w:val="both"/>
        <w:rPr>
          <w:rFonts w:ascii="Times New Roman" w:hAnsi="Times New Roman" w:cs="Times New Roman"/>
        </w:rPr>
      </w:pPr>
      <w:r w:rsidRPr="00931F16">
        <w:rPr>
          <w:rFonts w:ascii="Times New Roman" w:hAnsi="Times New Roman" w:cs="Times New Roman"/>
        </w:rPr>
        <w:t>Zamawiający może wykluczyć wykonawcę na każdym etapie postępowania o udzielenie zamówienia.</w:t>
      </w:r>
    </w:p>
    <w:p w14:paraId="022F88C0" w14:textId="6411D9E0" w:rsidR="0032095F" w:rsidRPr="00931F16" w:rsidRDefault="0032095F" w:rsidP="00F45C1F">
      <w:pPr>
        <w:numPr>
          <w:ilvl w:val="0"/>
          <w:numId w:val="1"/>
        </w:numPr>
        <w:spacing w:line="240" w:lineRule="auto"/>
        <w:ind w:left="426"/>
        <w:jc w:val="both"/>
        <w:rPr>
          <w:rFonts w:ascii="Times New Roman" w:hAnsi="Times New Roman" w:cs="Times New Roman"/>
        </w:rPr>
      </w:pPr>
      <w:r w:rsidRPr="00931F16">
        <w:rPr>
          <w:rFonts w:ascii="Times New Roman" w:hAnsi="Times New Roman" w:cs="Times New Roman"/>
        </w:rPr>
        <w:t xml:space="preserve">Zamawiający żąda od Wykonawcy, który polega na zdolnościach technicznych lub zawodowych lub sytuacji finansowej lub ekonomicznej podmiotów udostępniających zasoby na zasadach określonych w art. 118 w zw. z art. 266 Ustawy, przedstawienia podmiotowych środków </w:t>
      </w:r>
      <w:r w:rsidRPr="00931F16">
        <w:rPr>
          <w:rFonts w:ascii="Times New Roman" w:hAnsi="Times New Roman" w:cs="Times New Roman"/>
        </w:rPr>
        <w:lastRenderedPageBreak/>
        <w:t>dowodowych, o których mowa powyżej, dotyczących tych podmiotów, potwierdzających, że nie zachodzą wobec tych podmiotów podstawy wykluczenia z postępowania.</w:t>
      </w:r>
    </w:p>
    <w:p w14:paraId="00000096" w14:textId="77777777" w:rsidR="00D35FFB" w:rsidRPr="00931F16" w:rsidRDefault="00BF3B8C" w:rsidP="00F45C1F">
      <w:pPr>
        <w:pStyle w:val="Nagwek2"/>
        <w:spacing w:line="240" w:lineRule="auto"/>
        <w:jc w:val="both"/>
        <w:rPr>
          <w:rFonts w:ascii="Times New Roman" w:hAnsi="Times New Roman" w:cs="Times New Roman"/>
          <w:b/>
          <w:bCs/>
          <w:sz w:val="22"/>
          <w:szCs w:val="22"/>
        </w:rPr>
      </w:pPr>
      <w:bookmarkStart w:id="12" w:name="_Toc94184781"/>
      <w:r w:rsidRPr="00931F16">
        <w:rPr>
          <w:rFonts w:ascii="Times New Roman" w:hAnsi="Times New Roman" w:cs="Times New Roman"/>
          <w:b/>
          <w:bCs/>
          <w:sz w:val="22"/>
          <w:szCs w:val="22"/>
        </w:rPr>
        <w:t>X. Podmiotowe środki dowodowe. Oświadczenia i dokumenty, jakie zobowiązani są dostarczyć Wykonawcy w celu potwierdzenia spełniania warunków udziału w postępowaniu oraz wykazania braku podstaw wykluczenia</w:t>
      </w:r>
      <w:bookmarkEnd w:id="12"/>
    </w:p>
    <w:p w14:paraId="7251A6FB" w14:textId="77777777" w:rsidR="00654FC8" w:rsidRPr="00931F16" w:rsidRDefault="00654FC8" w:rsidP="00F45C1F">
      <w:pPr>
        <w:numPr>
          <w:ilvl w:val="0"/>
          <w:numId w:val="7"/>
        </w:numPr>
        <w:spacing w:before="240" w:line="240" w:lineRule="auto"/>
        <w:ind w:left="284" w:hanging="426"/>
        <w:jc w:val="both"/>
        <w:rPr>
          <w:rFonts w:ascii="Times New Roman" w:hAnsi="Times New Roman" w:cs="Times New Roman"/>
        </w:rPr>
      </w:pPr>
      <w:bookmarkStart w:id="13" w:name="_Toc94184782"/>
      <w:r w:rsidRPr="00931F16">
        <w:rPr>
          <w:rFonts w:ascii="Times New Roman" w:hAnsi="Times New Roman" w:cs="Times New Roman"/>
        </w:rPr>
        <w:t xml:space="preserve">Do oferty Wykonawca zobowiązany jest dołączyć aktualne na dzień składania ofert oświadczenie o spełnianiu warunków udziału w postępowaniu – zgodnie z </w:t>
      </w:r>
      <w:r w:rsidRPr="00931F16">
        <w:rPr>
          <w:rFonts w:ascii="Times New Roman" w:hAnsi="Times New Roman" w:cs="Times New Roman"/>
          <w:b/>
        </w:rPr>
        <w:t>Załącznikiem nr 1 do SWZ</w:t>
      </w:r>
      <w:r w:rsidRPr="00931F16">
        <w:rPr>
          <w:rFonts w:ascii="Times New Roman" w:hAnsi="Times New Roman" w:cs="Times New Roman"/>
        </w:rPr>
        <w:t xml:space="preserve">, oraz o braku podstaw do wykluczenia z postępowania – zgodnie z </w:t>
      </w:r>
      <w:r w:rsidRPr="00931F16">
        <w:rPr>
          <w:rFonts w:ascii="Times New Roman" w:hAnsi="Times New Roman" w:cs="Times New Roman"/>
          <w:b/>
        </w:rPr>
        <w:t>Załącznikiem nr 2 do SWZ</w:t>
      </w:r>
      <w:r w:rsidRPr="00931F16">
        <w:rPr>
          <w:rFonts w:ascii="Times New Roman" w:hAnsi="Times New Roman" w:cs="Times New Roman"/>
        </w:rPr>
        <w:t>;</w:t>
      </w:r>
    </w:p>
    <w:p w14:paraId="417FD79B" w14:textId="77777777" w:rsidR="00654FC8" w:rsidRPr="00931F16" w:rsidRDefault="00654FC8" w:rsidP="00F45C1F">
      <w:pPr>
        <w:numPr>
          <w:ilvl w:val="0"/>
          <w:numId w:val="7"/>
        </w:numPr>
        <w:spacing w:line="240" w:lineRule="auto"/>
        <w:ind w:left="284" w:hanging="426"/>
        <w:jc w:val="both"/>
        <w:rPr>
          <w:rFonts w:ascii="Times New Roman" w:hAnsi="Times New Roman" w:cs="Times New Roman"/>
        </w:rPr>
      </w:pPr>
      <w:r w:rsidRPr="00931F16">
        <w:rPr>
          <w:rFonts w:ascii="Times New Roman" w:hAnsi="Times New Roman" w:cs="Times New Roman"/>
        </w:rPr>
        <w:t>Informacje zawarte w oświadczeniach , o których mowa w pkt 1 stanowią wstępne potwierdzenie, że Wykonawca nie podlega wykluczeniu oraz spełnia warunki udziału w postępowaniu.</w:t>
      </w:r>
    </w:p>
    <w:p w14:paraId="607F28DA" w14:textId="77777777" w:rsidR="00654FC8" w:rsidRPr="00931F16" w:rsidRDefault="00654FC8" w:rsidP="00F45C1F">
      <w:pPr>
        <w:numPr>
          <w:ilvl w:val="0"/>
          <w:numId w:val="7"/>
        </w:numPr>
        <w:spacing w:line="240" w:lineRule="auto"/>
        <w:ind w:left="284" w:hanging="426"/>
        <w:jc w:val="both"/>
        <w:rPr>
          <w:rFonts w:ascii="Times New Roman" w:hAnsi="Times New Roman" w:cs="Times New Roman"/>
        </w:rPr>
      </w:pPr>
      <w:r w:rsidRPr="00931F16">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94F2158" w14:textId="77777777" w:rsidR="00654FC8" w:rsidRPr="00931F16" w:rsidRDefault="00654FC8" w:rsidP="00F45C1F">
      <w:pPr>
        <w:numPr>
          <w:ilvl w:val="0"/>
          <w:numId w:val="7"/>
        </w:numPr>
        <w:spacing w:line="240" w:lineRule="auto"/>
        <w:ind w:left="284" w:hanging="426"/>
        <w:jc w:val="both"/>
        <w:rPr>
          <w:rFonts w:ascii="Times New Roman" w:hAnsi="Times New Roman" w:cs="Times New Roman"/>
        </w:rPr>
      </w:pPr>
      <w:r w:rsidRPr="00931F16">
        <w:rPr>
          <w:rFonts w:ascii="Times New Roman" w:hAnsi="Times New Roman" w:cs="Times New Roman"/>
        </w:rPr>
        <w:t>Podmiotowe środki dowodowe wymagane od wykonawcy obejmują:</w:t>
      </w:r>
    </w:p>
    <w:p w14:paraId="3BBEE0E5" w14:textId="77777777" w:rsidR="00654FC8" w:rsidRPr="00931F16" w:rsidRDefault="00654FC8" w:rsidP="00F45C1F">
      <w:pPr>
        <w:numPr>
          <w:ilvl w:val="2"/>
          <w:numId w:val="16"/>
        </w:numPr>
        <w:spacing w:line="240" w:lineRule="auto"/>
        <w:ind w:left="710" w:hanging="435"/>
        <w:jc w:val="both"/>
        <w:rPr>
          <w:rFonts w:ascii="Times New Roman" w:hAnsi="Times New Roman" w:cs="Times New Roman"/>
        </w:rPr>
      </w:pPr>
      <w:r w:rsidRPr="00931F16">
        <w:rPr>
          <w:rFonts w:ascii="Times New Roman" w:hAnsi="Times New Roman" w:cs="Times New Roman"/>
          <w:b/>
          <w:bCs/>
        </w:rPr>
        <w:tab/>
        <w:t>Oświadczenie wykonawcy, w zakresie art. 108 ust. 1 pkt 5 ustawy, o braku przynależności do tej samej grupy kapitałowej</w:t>
      </w:r>
      <w:r w:rsidRPr="00931F16">
        <w:rPr>
          <w:rFonts w:ascii="Times New Roman" w:hAnsi="Times New Roman" w:cs="Times New Roman"/>
        </w:rPr>
        <w:t xml:space="preserve">,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31F16">
        <w:rPr>
          <w:rFonts w:ascii="Times New Roman" w:hAnsi="Times New Roman" w:cs="Times New Roman"/>
          <w:b/>
        </w:rPr>
        <w:t>załącznik nr 3 do SWZ</w:t>
      </w:r>
      <w:r w:rsidRPr="00931F16">
        <w:rPr>
          <w:rFonts w:ascii="Times New Roman" w:hAnsi="Times New Roman" w:cs="Times New Roman"/>
        </w:rPr>
        <w:t>;</w:t>
      </w:r>
    </w:p>
    <w:p w14:paraId="24C68650" w14:textId="77777777" w:rsidR="00654FC8" w:rsidRPr="00931F16" w:rsidRDefault="00654FC8" w:rsidP="00F45C1F">
      <w:pPr>
        <w:numPr>
          <w:ilvl w:val="2"/>
          <w:numId w:val="16"/>
        </w:numPr>
        <w:spacing w:line="240" w:lineRule="auto"/>
        <w:ind w:left="710" w:hanging="435"/>
        <w:jc w:val="both"/>
        <w:rPr>
          <w:rFonts w:ascii="Times New Roman" w:hAnsi="Times New Roman" w:cs="Times New Roman"/>
        </w:rPr>
      </w:pPr>
      <w:r w:rsidRPr="00931F16">
        <w:rPr>
          <w:rFonts w:ascii="Times New Roman" w:hAnsi="Times New Roman" w:cs="Times New Roman"/>
          <w:b/>
          <w:bCs/>
        </w:rPr>
        <w:tab/>
        <w:t>Odpis lub informacja z Krajowego Rejestru Sądowego lub z Centralnej Ewidencji i Informacji o Działalności Gospodarczej</w:t>
      </w:r>
      <w:r w:rsidRPr="00931F16">
        <w:rPr>
          <w:rFonts w:ascii="Times New Roman" w:hAnsi="Times New Roman" w:cs="Times New Roman"/>
        </w:rPr>
        <w:t>, w zakresie art. 109 ust. 1 pkt 4 ustawy, sporządzonych nie wcześniej niż 3 miesiące przed jej złożeniem, jeżeli odrębne przepisy wymagają wpisu do rejestru lub ewidencji;</w:t>
      </w:r>
    </w:p>
    <w:p w14:paraId="6F1B6BB9" w14:textId="77777777" w:rsidR="00654FC8" w:rsidRPr="00931F16" w:rsidRDefault="00654FC8" w:rsidP="00F45C1F">
      <w:pPr>
        <w:pStyle w:val="Akapitzlist"/>
        <w:numPr>
          <w:ilvl w:val="2"/>
          <w:numId w:val="16"/>
        </w:numPr>
        <w:spacing w:line="240" w:lineRule="auto"/>
        <w:ind w:left="709" w:hanging="425"/>
        <w:jc w:val="both"/>
        <w:rPr>
          <w:rFonts w:ascii="Times New Roman" w:hAnsi="Times New Roman" w:cs="Times New Roman"/>
        </w:rPr>
      </w:pPr>
      <w:r w:rsidRPr="00931F16">
        <w:rPr>
          <w:rFonts w:ascii="Times New Roman" w:hAnsi="Times New Roman" w:cs="Times New Roman"/>
          <w:b/>
          <w:bCs/>
        </w:rPr>
        <w:t>zezwolenie Komisji Nadzoru Bankowego</w:t>
      </w:r>
      <w:r w:rsidRPr="00931F16">
        <w:rPr>
          <w:rFonts w:ascii="Times New Roman" w:hAnsi="Times New Roman" w:cs="Times New Roman"/>
        </w:rPr>
        <w:t xml:space="preserve"> na potwierdzenie działalności bankowej na terenie Polski a także realizacji usług objętych przedmiotem zamówienia , zgodnie z przepisami ustawy z dnia 29 sierpnia 1997 r. - Prawo Bankowe, a w przypadku określonym w art 178 ust. 1 ustawy Prawo Bankowe inny dokument potwierdzający rozpoczęcie działalności przed dniem wejścia w życie ustawy, o której mowa w art. 193 ustawy Prawo Bankowe.</w:t>
      </w:r>
    </w:p>
    <w:p w14:paraId="0A008F0C" w14:textId="77777777" w:rsidR="00654FC8" w:rsidRPr="00931F16" w:rsidRDefault="00654FC8" w:rsidP="00F45C1F">
      <w:pPr>
        <w:numPr>
          <w:ilvl w:val="0"/>
          <w:numId w:val="16"/>
        </w:numPr>
        <w:spacing w:line="240" w:lineRule="auto"/>
        <w:ind w:left="434"/>
        <w:jc w:val="both"/>
        <w:rPr>
          <w:rFonts w:ascii="Times New Roman" w:hAnsi="Times New Roman" w:cs="Times New Roman"/>
        </w:rPr>
      </w:pPr>
      <w:r w:rsidRPr="00931F16">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27C7622" w14:textId="77777777" w:rsidR="00654FC8" w:rsidRPr="00931F16" w:rsidRDefault="00654FC8" w:rsidP="00F45C1F">
      <w:pPr>
        <w:numPr>
          <w:ilvl w:val="0"/>
          <w:numId w:val="16"/>
        </w:numPr>
        <w:pBdr>
          <w:top w:val="nil"/>
          <w:left w:val="nil"/>
          <w:bottom w:val="nil"/>
          <w:right w:val="nil"/>
          <w:between w:val="nil"/>
        </w:pBdr>
        <w:spacing w:line="240" w:lineRule="auto"/>
        <w:ind w:left="434" w:hanging="434"/>
        <w:jc w:val="both"/>
        <w:rPr>
          <w:rFonts w:ascii="Times New Roman" w:hAnsi="Times New Roman" w:cs="Times New Roman"/>
        </w:rPr>
      </w:pPr>
      <w:r w:rsidRPr="00931F16">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0BCCC7BA" w14:textId="77777777" w:rsidR="00654FC8" w:rsidRPr="00931F16" w:rsidRDefault="00654FC8" w:rsidP="00F45C1F">
      <w:pPr>
        <w:numPr>
          <w:ilvl w:val="0"/>
          <w:numId w:val="16"/>
        </w:numPr>
        <w:pBdr>
          <w:top w:val="nil"/>
          <w:left w:val="nil"/>
          <w:bottom w:val="nil"/>
          <w:right w:val="nil"/>
          <w:between w:val="nil"/>
        </w:pBdr>
        <w:spacing w:line="240" w:lineRule="auto"/>
        <w:ind w:left="434" w:hanging="434"/>
        <w:jc w:val="both"/>
        <w:rPr>
          <w:rFonts w:ascii="Times New Roman" w:hAnsi="Times New Roman" w:cs="Times New Roman"/>
        </w:rPr>
      </w:pPr>
      <w:r w:rsidRPr="00931F16">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31F16">
        <w:rPr>
          <w:rFonts w:ascii="Times New Roman" w:hAnsi="Times New Roman" w:cs="Times New Roman"/>
          <w:smallCaps/>
        </w:rPr>
        <w:t xml:space="preserve">   </w:t>
      </w:r>
      <w:r w:rsidRPr="00931F16">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0B65BB03" w:rsidR="00D35FFB" w:rsidRPr="00931F16" w:rsidRDefault="00BF3B8C" w:rsidP="00F45C1F">
      <w:pPr>
        <w:pStyle w:val="Nagwek2"/>
        <w:spacing w:line="240" w:lineRule="auto"/>
        <w:rPr>
          <w:rFonts w:ascii="Times New Roman" w:hAnsi="Times New Roman" w:cs="Times New Roman"/>
          <w:b/>
          <w:bCs/>
          <w:sz w:val="22"/>
          <w:szCs w:val="22"/>
        </w:rPr>
      </w:pPr>
      <w:r w:rsidRPr="00931F16">
        <w:rPr>
          <w:rFonts w:ascii="Times New Roman" w:hAnsi="Times New Roman" w:cs="Times New Roman"/>
          <w:b/>
          <w:bCs/>
          <w:sz w:val="22"/>
          <w:szCs w:val="22"/>
        </w:rPr>
        <w:t>XI. Poleganie na zasobach innych podmiotów</w:t>
      </w:r>
      <w:bookmarkEnd w:id="13"/>
    </w:p>
    <w:p w14:paraId="48296142" w14:textId="77777777" w:rsidR="00654FC8" w:rsidRPr="00931F16" w:rsidRDefault="00654FC8" w:rsidP="00F45C1F">
      <w:pPr>
        <w:numPr>
          <w:ilvl w:val="3"/>
          <w:numId w:val="1"/>
        </w:numPr>
        <w:spacing w:before="240" w:line="240" w:lineRule="auto"/>
        <w:ind w:left="426" w:right="20"/>
        <w:jc w:val="both"/>
        <w:rPr>
          <w:rFonts w:ascii="Times New Roman" w:hAnsi="Times New Roman" w:cs="Times New Roman"/>
        </w:rPr>
      </w:pPr>
      <w:bookmarkStart w:id="14" w:name="_Toc94184783"/>
      <w:r w:rsidRPr="00931F16">
        <w:rPr>
          <w:rFonts w:ascii="Times New Roman" w:hAnsi="Times New Roman" w:cs="Times New Roman"/>
        </w:rPr>
        <w:t>Nie dotyczy</w:t>
      </w:r>
    </w:p>
    <w:p w14:paraId="000000AB" w14:textId="77777777" w:rsidR="00D35FFB" w:rsidRPr="00931F16" w:rsidRDefault="00BF3B8C" w:rsidP="00F45C1F">
      <w:pPr>
        <w:pStyle w:val="Nagwek2"/>
        <w:spacing w:line="240" w:lineRule="auto"/>
        <w:rPr>
          <w:rFonts w:ascii="Times New Roman" w:hAnsi="Times New Roman" w:cs="Times New Roman"/>
          <w:b/>
          <w:bCs/>
          <w:sz w:val="22"/>
          <w:szCs w:val="22"/>
        </w:rPr>
      </w:pPr>
      <w:r w:rsidRPr="00931F16">
        <w:rPr>
          <w:rFonts w:ascii="Times New Roman" w:hAnsi="Times New Roman" w:cs="Times New Roman"/>
          <w:b/>
          <w:bCs/>
          <w:sz w:val="22"/>
          <w:szCs w:val="22"/>
        </w:rPr>
        <w:lastRenderedPageBreak/>
        <w:t>XII. Informacja dla Wykonawców wspólnie ubiegających się o udzielenie zamówienia</w:t>
      </w:r>
      <w:bookmarkEnd w:id="14"/>
    </w:p>
    <w:p w14:paraId="000000AC" w14:textId="77777777" w:rsidR="00D35FFB" w:rsidRPr="00931F16" w:rsidRDefault="00BF3B8C" w:rsidP="00F45C1F">
      <w:pPr>
        <w:numPr>
          <w:ilvl w:val="0"/>
          <w:numId w:val="15"/>
        </w:numPr>
        <w:spacing w:before="240" w:line="240" w:lineRule="auto"/>
        <w:ind w:left="426"/>
        <w:jc w:val="both"/>
        <w:rPr>
          <w:rFonts w:ascii="Times New Roman" w:hAnsi="Times New Roman" w:cs="Times New Roman"/>
        </w:rPr>
      </w:pPr>
      <w:r w:rsidRPr="00931F16">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931F16">
        <w:rPr>
          <w:rFonts w:ascii="Times New Roman" w:hAnsi="Times New Roman" w:cs="Times New Roman"/>
          <w:b/>
        </w:rPr>
        <w:t xml:space="preserve"> </w:t>
      </w:r>
      <w:r w:rsidRPr="00931F16">
        <w:rPr>
          <w:rFonts w:ascii="Times New Roman" w:hAnsi="Times New Roman" w:cs="Times New Roman"/>
        </w:rPr>
        <w:t xml:space="preserve">winno być załączone do oferty. </w:t>
      </w:r>
    </w:p>
    <w:p w14:paraId="000000AD" w14:textId="77777777" w:rsidR="00D35FFB" w:rsidRPr="00931F16" w:rsidRDefault="00BF3B8C" w:rsidP="00F45C1F">
      <w:pPr>
        <w:numPr>
          <w:ilvl w:val="0"/>
          <w:numId w:val="15"/>
        </w:numPr>
        <w:spacing w:line="240" w:lineRule="auto"/>
        <w:ind w:left="426"/>
        <w:jc w:val="both"/>
        <w:rPr>
          <w:rFonts w:ascii="Times New Roman" w:hAnsi="Times New Roman" w:cs="Times New Roman"/>
        </w:rPr>
      </w:pPr>
      <w:r w:rsidRPr="00931F16">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35B03D32" w:rsidR="00D35FFB" w:rsidRPr="00931F16" w:rsidRDefault="00BF3B8C" w:rsidP="00F45C1F">
      <w:pPr>
        <w:numPr>
          <w:ilvl w:val="0"/>
          <w:numId w:val="15"/>
        </w:numPr>
        <w:spacing w:line="240" w:lineRule="auto"/>
        <w:ind w:left="426"/>
        <w:jc w:val="both"/>
        <w:rPr>
          <w:rFonts w:ascii="Times New Roman" w:hAnsi="Times New Roman" w:cs="Times New Roman"/>
        </w:rPr>
      </w:pPr>
      <w:r w:rsidRPr="00931F16">
        <w:rPr>
          <w:rFonts w:ascii="Times New Roman" w:hAnsi="Times New Roman" w:cs="Times New Roman"/>
        </w:rPr>
        <w:t>Wykonawcy wspólnie ubiegający się o udzielenie zamówienia dołączają do oferty oświadczenie, z którego wynika, które roboty budowlane wykonają poszczególni wykonawcy.</w:t>
      </w:r>
    </w:p>
    <w:p w14:paraId="000000AF" w14:textId="77777777" w:rsidR="00D35FFB" w:rsidRPr="00931F16" w:rsidRDefault="00BF3B8C" w:rsidP="00F45C1F">
      <w:pPr>
        <w:numPr>
          <w:ilvl w:val="0"/>
          <w:numId w:val="15"/>
        </w:numPr>
        <w:spacing w:line="240" w:lineRule="auto"/>
        <w:ind w:left="426"/>
        <w:jc w:val="both"/>
        <w:rPr>
          <w:rFonts w:ascii="Times New Roman" w:hAnsi="Times New Roman" w:cs="Times New Roman"/>
        </w:rPr>
      </w:pPr>
      <w:r w:rsidRPr="00931F16">
        <w:rPr>
          <w:rFonts w:ascii="Times New Roman" w:hAnsi="Times New Roman" w:cs="Times New Roman"/>
        </w:rPr>
        <w:t>Oświadczenia i dokumenty potwierdzające brak podstaw do wykluczenia z postępowania składa każdy z Wykonawców wspólnie ubiegających się o zamówienie.</w:t>
      </w:r>
    </w:p>
    <w:p w14:paraId="000000B0" w14:textId="2B26E6BF" w:rsidR="00D35FFB" w:rsidRPr="00931F16" w:rsidRDefault="00BF3B8C" w:rsidP="00F45C1F">
      <w:pPr>
        <w:pStyle w:val="Nagwek2"/>
        <w:spacing w:before="240" w:after="240" w:line="240" w:lineRule="auto"/>
        <w:jc w:val="both"/>
        <w:rPr>
          <w:rFonts w:ascii="Times New Roman" w:hAnsi="Times New Roman" w:cs="Times New Roman"/>
          <w:b/>
          <w:bCs/>
          <w:sz w:val="22"/>
          <w:szCs w:val="22"/>
        </w:rPr>
      </w:pPr>
      <w:bookmarkStart w:id="15" w:name="_Toc94184784"/>
      <w:r w:rsidRPr="00931F16">
        <w:rPr>
          <w:rFonts w:ascii="Times New Roman" w:hAnsi="Times New Roman" w:cs="Times New Roman"/>
          <w:b/>
          <w:bCs/>
          <w:sz w:val="22"/>
          <w:szCs w:val="22"/>
        </w:rPr>
        <w:t xml:space="preserve">XIII. Informacje o sposobie porozumiewania się </w:t>
      </w:r>
      <w:r w:rsidR="00E2777F" w:rsidRPr="00931F16">
        <w:rPr>
          <w:rFonts w:ascii="Times New Roman" w:hAnsi="Times New Roman" w:cs="Times New Roman"/>
          <w:b/>
          <w:bCs/>
          <w:sz w:val="22"/>
          <w:szCs w:val="22"/>
        </w:rPr>
        <w:t>Z</w:t>
      </w:r>
      <w:r w:rsidRPr="00931F16">
        <w:rPr>
          <w:rFonts w:ascii="Times New Roman" w:hAnsi="Times New Roman" w:cs="Times New Roman"/>
          <w:b/>
          <w:bCs/>
          <w:sz w:val="22"/>
          <w:szCs w:val="22"/>
        </w:rPr>
        <w:t>amawiającego z Wykonawcami oraz przekazywania oświadczeń lub dokumentów</w:t>
      </w:r>
      <w:r w:rsidR="00DE1373" w:rsidRPr="00931F16">
        <w:rPr>
          <w:rFonts w:ascii="Times New Roman" w:hAnsi="Times New Roman" w:cs="Times New Roman"/>
          <w:b/>
          <w:bCs/>
          <w:sz w:val="22"/>
          <w:szCs w:val="22"/>
        </w:rPr>
        <w:t>. Wyjaśnienie  i zmiana treści SWZ.</w:t>
      </w:r>
      <w:bookmarkEnd w:id="15"/>
    </w:p>
    <w:p w14:paraId="79DD1D04" w14:textId="506C5582" w:rsidR="006A519C" w:rsidRPr="00931F16" w:rsidRDefault="006A519C" w:rsidP="00F45C1F">
      <w:pPr>
        <w:pStyle w:val="Akapitzlist"/>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 xml:space="preserve">Osobą uprawnioną do kontaktu z Wykonawcami jest: </w:t>
      </w:r>
      <w:r w:rsidRPr="00931F16">
        <w:rPr>
          <w:rFonts w:ascii="Times New Roman" w:eastAsia="Calibri" w:hAnsi="Times New Roman" w:cs="Times New Roman"/>
          <w:b/>
          <w:bCs/>
        </w:rPr>
        <w:t>Marcin Hałas – Kierownik Referatu gospodarki komunalnej, przestrzennej i inwestycji – tel. 58 582 52 24</w:t>
      </w:r>
    </w:p>
    <w:p w14:paraId="32AF182B" w14:textId="3791525C" w:rsidR="006A519C" w:rsidRPr="00931F16" w:rsidRDefault="006A519C" w:rsidP="00F45C1F">
      <w:pPr>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 xml:space="preserve">Postępowanie prowadzone jest w języku polskim za pośrednictwem </w:t>
      </w:r>
      <w:hyperlink r:id="rId11" w:history="1">
        <w:r w:rsidR="00044865" w:rsidRPr="00931F16">
          <w:rPr>
            <w:rStyle w:val="Hipercze"/>
            <w:rFonts w:ascii="Times New Roman" w:eastAsia="Calibri" w:hAnsi="Times New Roman" w:cs="Times New Roman"/>
            <w:color w:val="auto"/>
          </w:rPr>
          <w:t>platformazakupowa.pl</w:t>
        </w:r>
      </w:hyperlink>
      <w:r w:rsidRPr="00931F16">
        <w:rPr>
          <w:rFonts w:ascii="Times New Roman" w:eastAsia="Calibri" w:hAnsi="Times New Roman" w:cs="Times New Roman"/>
        </w:rPr>
        <w:t xml:space="preserve"> pod adresem: </w:t>
      </w:r>
      <w:hyperlink r:id="rId12" w:history="1">
        <w:r w:rsidR="008E0026" w:rsidRPr="00931F16">
          <w:rPr>
            <w:rStyle w:val="Hipercze"/>
            <w:rFonts w:ascii="Times New Roman" w:eastAsia="Calibri" w:hAnsi="Times New Roman" w:cs="Times New Roman"/>
            <w:color w:val="auto"/>
          </w:rPr>
          <w:t>https://platformazakupowa.pl/pn/skorcz</w:t>
        </w:r>
      </w:hyperlink>
      <w:r w:rsidR="008E0026" w:rsidRPr="00931F16">
        <w:rPr>
          <w:rFonts w:ascii="Times New Roman" w:eastAsia="Calibri" w:hAnsi="Times New Roman" w:cs="Times New Roman"/>
        </w:rPr>
        <w:t xml:space="preserve"> </w:t>
      </w:r>
    </w:p>
    <w:p w14:paraId="023EEAE3" w14:textId="77777777" w:rsidR="006A519C" w:rsidRPr="00931F16" w:rsidRDefault="006A519C" w:rsidP="00F45C1F">
      <w:pPr>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W celu skrócenia czasu udzielenia odpowiedzi na pytania komunikacja między zamawiającym a wykonawcami w zakresie:</w:t>
      </w:r>
    </w:p>
    <w:p w14:paraId="42C5C1F5" w14:textId="57F2901F" w:rsidR="006A519C" w:rsidRPr="00931F16" w:rsidRDefault="006A519C" w:rsidP="00F45C1F">
      <w:pPr>
        <w:pStyle w:val="Akapitzlist"/>
        <w:numPr>
          <w:ilvl w:val="0"/>
          <w:numId w:val="37"/>
        </w:numPr>
        <w:spacing w:line="240" w:lineRule="auto"/>
        <w:jc w:val="both"/>
        <w:rPr>
          <w:rFonts w:ascii="Times New Roman" w:eastAsia="Calibri" w:hAnsi="Times New Roman" w:cs="Times New Roman"/>
          <w:highlight w:val="white"/>
        </w:rPr>
      </w:pPr>
      <w:r w:rsidRPr="00931F16">
        <w:rPr>
          <w:rFonts w:ascii="Times New Roman" w:eastAsia="Calibri" w:hAnsi="Times New Roman" w:cs="Times New Roman"/>
          <w:highlight w:val="white"/>
        </w:rPr>
        <w:t>przesyłania Zamawiającemu pytań do treści SWZ;</w:t>
      </w:r>
    </w:p>
    <w:p w14:paraId="37AEB663" w14:textId="40F19E8B" w:rsidR="006A519C" w:rsidRPr="00931F16" w:rsidRDefault="006A519C" w:rsidP="00F45C1F">
      <w:pPr>
        <w:pStyle w:val="Akapitzlist"/>
        <w:numPr>
          <w:ilvl w:val="0"/>
          <w:numId w:val="37"/>
        </w:numPr>
        <w:spacing w:line="240" w:lineRule="auto"/>
        <w:jc w:val="both"/>
        <w:rPr>
          <w:rFonts w:ascii="Times New Roman" w:eastAsia="Calibri" w:hAnsi="Times New Roman" w:cs="Times New Roman"/>
          <w:highlight w:val="white"/>
        </w:rPr>
      </w:pPr>
      <w:r w:rsidRPr="00931F16">
        <w:rPr>
          <w:rFonts w:ascii="Times New Roman" w:eastAsia="Calibri" w:hAnsi="Times New Roman" w:cs="Times New Roman"/>
          <w:highlight w:val="white"/>
        </w:rPr>
        <w:t>przesyłania odpowiedzi na wezwanie Zamawiającego do złożenia podmiotowych środków dowodowych;</w:t>
      </w:r>
    </w:p>
    <w:p w14:paraId="4497D167" w14:textId="1944BD1B" w:rsidR="006A519C" w:rsidRPr="00931F16" w:rsidRDefault="006A519C" w:rsidP="00F45C1F">
      <w:pPr>
        <w:pStyle w:val="Akapitzlist"/>
        <w:numPr>
          <w:ilvl w:val="0"/>
          <w:numId w:val="37"/>
        </w:numPr>
        <w:spacing w:line="240" w:lineRule="auto"/>
        <w:jc w:val="both"/>
        <w:rPr>
          <w:rFonts w:ascii="Times New Roman" w:eastAsia="Calibri" w:hAnsi="Times New Roman" w:cs="Times New Roman"/>
          <w:highlight w:val="white"/>
        </w:rPr>
      </w:pPr>
      <w:r w:rsidRPr="00931F16">
        <w:rPr>
          <w:rFonts w:ascii="Times New Roman" w:eastAsia="Calibri" w:hAnsi="Times New Roman" w:cs="Times New Roman"/>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0F49234E" w14:textId="3A643B52" w:rsidR="006A519C" w:rsidRPr="00931F16" w:rsidRDefault="006A519C" w:rsidP="00F45C1F">
      <w:pPr>
        <w:pStyle w:val="Akapitzlist"/>
        <w:numPr>
          <w:ilvl w:val="0"/>
          <w:numId w:val="37"/>
        </w:numPr>
        <w:spacing w:line="240" w:lineRule="auto"/>
        <w:jc w:val="both"/>
        <w:rPr>
          <w:rFonts w:ascii="Times New Roman" w:eastAsia="Calibri" w:hAnsi="Times New Roman" w:cs="Times New Roman"/>
          <w:highlight w:val="white"/>
        </w:rPr>
      </w:pPr>
      <w:r w:rsidRPr="00931F16">
        <w:rPr>
          <w:rFonts w:ascii="Times New Roman" w:eastAsia="Calibri" w:hAnsi="Times New Roman" w:cs="Times New Roman"/>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3DC145F" w14:textId="0DE73B7B" w:rsidR="006A519C" w:rsidRPr="00931F16" w:rsidRDefault="006A519C" w:rsidP="00F45C1F">
      <w:pPr>
        <w:pStyle w:val="Akapitzlist"/>
        <w:numPr>
          <w:ilvl w:val="0"/>
          <w:numId w:val="37"/>
        </w:numPr>
        <w:spacing w:line="240" w:lineRule="auto"/>
        <w:jc w:val="both"/>
        <w:rPr>
          <w:rFonts w:ascii="Times New Roman" w:eastAsia="Calibri" w:hAnsi="Times New Roman" w:cs="Times New Roman"/>
          <w:highlight w:val="white"/>
        </w:rPr>
      </w:pPr>
      <w:r w:rsidRPr="00931F16">
        <w:rPr>
          <w:rFonts w:ascii="Times New Roman" w:eastAsia="Calibri" w:hAnsi="Times New Roman" w:cs="Times New Roman"/>
          <w:highlight w:val="white"/>
        </w:rPr>
        <w:t>przesyłania odpowiedzi na wezwanie Zamawiającego do złożenia wyjaśnień dot. treści przedmiotowych środków dowodowych;</w:t>
      </w:r>
    </w:p>
    <w:p w14:paraId="2D063A5C" w14:textId="6E003538" w:rsidR="006A519C" w:rsidRPr="00931F16" w:rsidRDefault="006A519C" w:rsidP="00F45C1F">
      <w:pPr>
        <w:pStyle w:val="Akapitzlist"/>
        <w:numPr>
          <w:ilvl w:val="0"/>
          <w:numId w:val="37"/>
        </w:numPr>
        <w:spacing w:line="240" w:lineRule="auto"/>
        <w:jc w:val="both"/>
        <w:rPr>
          <w:rFonts w:ascii="Times New Roman" w:eastAsia="Calibri" w:hAnsi="Times New Roman" w:cs="Times New Roman"/>
          <w:highlight w:val="white"/>
        </w:rPr>
      </w:pPr>
      <w:r w:rsidRPr="00931F16">
        <w:rPr>
          <w:rFonts w:ascii="Times New Roman" w:eastAsia="Calibri" w:hAnsi="Times New Roman" w:cs="Times New Roman"/>
          <w:highlight w:val="white"/>
        </w:rPr>
        <w:t>przesłania odpowiedzi na inne wezwania Zamawiającego wynikające z ustawy - Prawo zamówień publicznych;</w:t>
      </w:r>
    </w:p>
    <w:p w14:paraId="62F99796" w14:textId="044BC1D9" w:rsidR="006A519C" w:rsidRPr="00931F16" w:rsidRDefault="006A519C" w:rsidP="00F45C1F">
      <w:pPr>
        <w:pStyle w:val="Akapitzlist"/>
        <w:numPr>
          <w:ilvl w:val="0"/>
          <w:numId w:val="37"/>
        </w:numPr>
        <w:spacing w:line="240" w:lineRule="auto"/>
        <w:jc w:val="both"/>
        <w:rPr>
          <w:rFonts w:ascii="Times New Roman" w:eastAsia="Calibri" w:hAnsi="Times New Roman" w:cs="Times New Roman"/>
          <w:highlight w:val="white"/>
        </w:rPr>
      </w:pPr>
      <w:r w:rsidRPr="00931F16">
        <w:rPr>
          <w:rFonts w:ascii="Times New Roman" w:eastAsia="Calibri" w:hAnsi="Times New Roman" w:cs="Times New Roman"/>
          <w:highlight w:val="white"/>
        </w:rPr>
        <w:t>przesyłania wniosków, informacji, oświadczeń Wykonawcy;</w:t>
      </w:r>
    </w:p>
    <w:p w14:paraId="1C39503A" w14:textId="35145396" w:rsidR="006A519C" w:rsidRPr="00931F16" w:rsidRDefault="006A519C" w:rsidP="00F45C1F">
      <w:pPr>
        <w:pStyle w:val="Akapitzlist"/>
        <w:numPr>
          <w:ilvl w:val="0"/>
          <w:numId w:val="37"/>
        </w:numPr>
        <w:spacing w:line="240" w:lineRule="auto"/>
        <w:jc w:val="both"/>
        <w:rPr>
          <w:rFonts w:ascii="Times New Roman" w:eastAsia="Calibri" w:hAnsi="Times New Roman" w:cs="Times New Roman"/>
        </w:rPr>
      </w:pPr>
      <w:r w:rsidRPr="00931F16">
        <w:rPr>
          <w:rFonts w:ascii="Times New Roman" w:eastAsia="Calibri" w:hAnsi="Times New Roman" w:cs="Times New Roman"/>
          <w:highlight w:val="white"/>
        </w:rPr>
        <w:t>przesyłania odwołania/inne</w:t>
      </w:r>
    </w:p>
    <w:p w14:paraId="5DC788C6" w14:textId="77777777" w:rsidR="006A519C" w:rsidRPr="00931F16" w:rsidRDefault="006A519C" w:rsidP="00F45C1F">
      <w:pPr>
        <w:spacing w:line="240" w:lineRule="auto"/>
        <w:ind w:left="720"/>
        <w:jc w:val="both"/>
        <w:rPr>
          <w:rFonts w:ascii="Times New Roman" w:eastAsia="Calibri" w:hAnsi="Times New Roman" w:cs="Times New Roman"/>
        </w:rPr>
      </w:pPr>
      <w:r w:rsidRPr="00931F16">
        <w:rPr>
          <w:rFonts w:ascii="Times New Roman" w:eastAsia="Calibri" w:hAnsi="Times New Roman" w:cs="Times New Roman"/>
        </w:rPr>
        <w:t xml:space="preserve">odbywa się za pośrednictwem </w:t>
      </w:r>
      <w:hyperlink r:id="rId13">
        <w:r w:rsidRPr="00931F16">
          <w:rPr>
            <w:rFonts w:ascii="Times New Roman" w:eastAsia="Calibri" w:hAnsi="Times New Roman" w:cs="Times New Roman"/>
            <w:u w:val="single"/>
          </w:rPr>
          <w:t>platformazakupowa.pl</w:t>
        </w:r>
      </w:hyperlink>
      <w:r w:rsidRPr="00931F16">
        <w:rPr>
          <w:rFonts w:ascii="Times New Roman" w:eastAsia="Calibri" w:hAnsi="Times New Roman" w:cs="Times New Roman"/>
        </w:rPr>
        <w:t xml:space="preserve"> i formularza „Wyślij wiadomość do zamawiającego”. </w:t>
      </w:r>
    </w:p>
    <w:p w14:paraId="4AD70D9D" w14:textId="77777777" w:rsidR="006A519C" w:rsidRPr="00931F16" w:rsidRDefault="006A519C" w:rsidP="00F45C1F">
      <w:pPr>
        <w:spacing w:line="240" w:lineRule="auto"/>
        <w:ind w:left="720"/>
        <w:jc w:val="both"/>
        <w:rPr>
          <w:rFonts w:ascii="Times New Roman" w:eastAsia="Calibri" w:hAnsi="Times New Roman" w:cs="Times New Roman"/>
        </w:rPr>
      </w:pPr>
      <w:r w:rsidRPr="00931F16">
        <w:rPr>
          <w:rFonts w:ascii="Times New Roman" w:eastAsia="Calibri" w:hAnsi="Times New Roman" w:cs="Times New Roman"/>
        </w:rPr>
        <w:t xml:space="preserve">Za datę przekazania (wpływu) oświadczeń, wniosków, zawiadomień oraz informacji przyjmuje się datę ich przesłania za pośrednictwem </w:t>
      </w:r>
      <w:hyperlink r:id="rId14">
        <w:r w:rsidRPr="00931F16">
          <w:rPr>
            <w:rFonts w:ascii="Times New Roman" w:eastAsia="Calibri" w:hAnsi="Times New Roman" w:cs="Times New Roman"/>
            <w:u w:val="single"/>
          </w:rPr>
          <w:t>platformazakupowa.pl</w:t>
        </w:r>
      </w:hyperlink>
      <w:r w:rsidRPr="00931F16">
        <w:rPr>
          <w:rFonts w:ascii="Times New Roman" w:eastAsia="Calibri" w:hAnsi="Times New Roman" w:cs="Times New Roman"/>
        </w:rPr>
        <w:t xml:space="preserve"> poprzez kliknięcie przycisku  „Wyślij wiadomość do zamawiającego” po których pojawi się komunikat, że wiadomość została wysłana do zamawiającego.</w:t>
      </w:r>
    </w:p>
    <w:p w14:paraId="37321947" w14:textId="77777777" w:rsidR="006A519C" w:rsidRPr="00931F16" w:rsidRDefault="006A519C" w:rsidP="00F45C1F">
      <w:pPr>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 xml:space="preserve">Zamawiający będzie przekazywał wykonawcom informacje za pośrednictwem </w:t>
      </w:r>
      <w:hyperlink r:id="rId15">
        <w:r w:rsidRPr="00931F16">
          <w:rPr>
            <w:rFonts w:ascii="Times New Roman" w:eastAsia="Calibri" w:hAnsi="Times New Roman" w:cs="Times New Roman"/>
            <w:u w:val="single"/>
          </w:rPr>
          <w:t>platformazakupowa.pl</w:t>
        </w:r>
      </w:hyperlink>
      <w:r w:rsidRPr="00931F16">
        <w:rPr>
          <w:rFonts w:ascii="Times New Roman" w:eastAsia="Calibri"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931F16">
          <w:rPr>
            <w:rFonts w:ascii="Times New Roman" w:eastAsia="Calibri" w:hAnsi="Times New Roman" w:cs="Times New Roman"/>
            <w:u w:val="single"/>
          </w:rPr>
          <w:t>platformazakupowa.pl</w:t>
        </w:r>
      </w:hyperlink>
      <w:r w:rsidRPr="00931F16">
        <w:rPr>
          <w:rFonts w:ascii="Times New Roman" w:eastAsia="Calibri" w:hAnsi="Times New Roman" w:cs="Times New Roman"/>
        </w:rPr>
        <w:t xml:space="preserve"> do konkretnego wykonawcy.</w:t>
      </w:r>
    </w:p>
    <w:p w14:paraId="18007916" w14:textId="77777777" w:rsidR="006A519C" w:rsidRPr="00931F16" w:rsidRDefault="006A519C" w:rsidP="00F45C1F">
      <w:pPr>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531EE9F" w14:textId="38F03284" w:rsidR="006A519C" w:rsidRPr="00931F16" w:rsidRDefault="006A519C" w:rsidP="00F45C1F">
      <w:pPr>
        <w:pStyle w:val="Akapitzlist"/>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 xml:space="preserve">Zamawiający, zgodnie z Rozporządzeniem </w:t>
      </w:r>
      <w:r w:rsidR="00C711D2" w:rsidRPr="00931F16">
        <w:rPr>
          <w:rFonts w:ascii="Times New Roman" w:eastAsia="Calibri" w:hAnsi="Times New Roman" w:cs="Times New Roman"/>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w:t>
      </w:r>
      <w:r w:rsidRPr="00931F16">
        <w:rPr>
          <w:rFonts w:ascii="Times New Roman" w:eastAsia="Calibri" w:hAnsi="Times New Roman" w:cs="Times New Roman"/>
        </w:rPr>
        <w:t xml:space="preserve">określa </w:t>
      </w:r>
      <w:r w:rsidRPr="00931F16">
        <w:rPr>
          <w:rFonts w:ascii="Times New Roman" w:eastAsia="Calibri" w:hAnsi="Times New Roman" w:cs="Times New Roman"/>
        </w:rPr>
        <w:lastRenderedPageBreak/>
        <w:t xml:space="preserve">niezbędne wymagania sprzętowo - aplikacyjne umożliwiające pracę na </w:t>
      </w:r>
      <w:hyperlink r:id="rId17">
        <w:r w:rsidRPr="00931F16">
          <w:rPr>
            <w:rFonts w:ascii="Times New Roman" w:eastAsia="Calibri" w:hAnsi="Times New Roman" w:cs="Times New Roman"/>
            <w:u w:val="single"/>
          </w:rPr>
          <w:t>platformazakupowa.pl</w:t>
        </w:r>
      </w:hyperlink>
      <w:r w:rsidRPr="00931F16">
        <w:rPr>
          <w:rFonts w:ascii="Times New Roman" w:eastAsia="Calibri" w:hAnsi="Times New Roman" w:cs="Times New Roman"/>
        </w:rPr>
        <w:t>, tj.:</w:t>
      </w:r>
    </w:p>
    <w:p w14:paraId="479C3B5A"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stały dostęp do sieci Internet o gwarantowanej przepustowości nie mniejszej niż 512 kb/s,</w:t>
      </w:r>
    </w:p>
    <w:p w14:paraId="4F9DD39F"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74CC5220"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zainstalowana dowolna, inna przeglądarka internetowa niż Internet Explorer,</w:t>
      </w:r>
    </w:p>
    <w:p w14:paraId="5D778DE2"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włączona obsługa JavaScript,</w:t>
      </w:r>
    </w:p>
    <w:p w14:paraId="4E8B0578"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zainstalowany program Adobe Acrobat Reader lub inny obsługujący format plików .pdf,</w:t>
      </w:r>
    </w:p>
    <w:p w14:paraId="465DBBCA"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Szyfrowanie na platformazakupowa.pl odbywa się za pomocą protokołu TLS 1.3.</w:t>
      </w:r>
    </w:p>
    <w:p w14:paraId="14F9FD24"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Oznaczenie czasu odbioru danych przez platformę zakupową stanowi datę oraz dokładny czas (hh:mm:ss) generowany wg. czasu lokalnego serwera synchronizowanego z zegarem Głównego Urzędu Miar.</w:t>
      </w:r>
    </w:p>
    <w:p w14:paraId="55710FDD" w14:textId="77777777" w:rsidR="006A519C" w:rsidRPr="00931F16" w:rsidRDefault="006A519C" w:rsidP="00F45C1F">
      <w:pPr>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Wykonawca, przystępując do niniejszego postępowania o udzielenie zamówienia publicznego:</w:t>
      </w:r>
    </w:p>
    <w:p w14:paraId="6D7A7D8E"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 xml:space="preserve">akceptuje warunki korzystania z </w:t>
      </w:r>
      <w:hyperlink r:id="rId18">
        <w:r w:rsidRPr="00931F16">
          <w:rPr>
            <w:rFonts w:ascii="Times New Roman" w:eastAsia="Calibri" w:hAnsi="Times New Roman" w:cs="Times New Roman"/>
            <w:u w:val="single"/>
          </w:rPr>
          <w:t>platformazakupowa.pl</w:t>
        </w:r>
      </w:hyperlink>
      <w:r w:rsidRPr="00931F16">
        <w:rPr>
          <w:rFonts w:ascii="Times New Roman" w:eastAsia="Calibri" w:hAnsi="Times New Roman" w:cs="Times New Roman"/>
        </w:rPr>
        <w:t xml:space="preserve"> określone w Regulaminie zamieszczonym na stronie internetowej </w:t>
      </w:r>
      <w:hyperlink r:id="rId19">
        <w:r w:rsidRPr="00931F16">
          <w:rPr>
            <w:rFonts w:ascii="Times New Roman" w:eastAsia="Calibri" w:hAnsi="Times New Roman" w:cs="Times New Roman"/>
          </w:rPr>
          <w:t>pod linkiem</w:t>
        </w:r>
      </w:hyperlink>
      <w:r w:rsidRPr="00931F16">
        <w:rPr>
          <w:rFonts w:ascii="Times New Roman" w:eastAsia="Calibri" w:hAnsi="Times New Roman" w:cs="Times New Roman"/>
        </w:rPr>
        <w:t xml:space="preserve">  w zakładce „Regulamin" oraz uznaje go za wiążący,</w:t>
      </w:r>
    </w:p>
    <w:p w14:paraId="0F2F9C7C" w14:textId="77777777" w:rsidR="006A519C" w:rsidRPr="00931F16" w:rsidRDefault="006A519C" w:rsidP="00F45C1F">
      <w:pPr>
        <w:numPr>
          <w:ilvl w:val="1"/>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 xml:space="preserve">zapoznał i stosuje się do Instrukcji składania ofert/wniosków dostępnej </w:t>
      </w:r>
      <w:hyperlink r:id="rId20">
        <w:r w:rsidRPr="00931F16">
          <w:rPr>
            <w:rFonts w:ascii="Times New Roman" w:eastAsia="Calibri" w:hAnsi="Times New Roman" w:cs="Times New Roman"/>
            <w:u w:val="single"/>
          </w:rPr>
          <w:t>pod linkiem</w:t>
        </w:r>
      </w:hyperlink>
      <w:r w:rsidRPr="00931F16">
        <w:rPr>
          <w:rFonts w:ascii="Times New Roman" w:eastAsia="Calibri" w:hAnsi="Times New Roman" w:cs="Times New Roman"/>
        </w:rPr>
        <w:t xml:space="preserve">. </w:t>
      </w:r>
    </w:p>
    <w:p w14:paraId="30930A1A" w14:textId="14E8E925" w:rsidR="006A519C" w:rsidRPr="00931F16" w:rsidRDefault="006A519C" w:rsidP="00F45C1F">
      <w:pPr>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b/>
        </w:rPr>
        <w:t xml:space="preserve">Zamawiający nie ponosi odpowiedzialności za złożenie oferty w sposób niezgodny z Instrukcją korzystania z </w:t>
      </w:r>
      <w:hyperlink r:id="rId21">
        <w:r w:rsidRPr="00931F16">
          <w:rPr>
            <w:rFonts w:ascii="Times New Roman" w:eastAsia="Calibri" w:hAnsi="Times New Roman" w:cs="Times New Roman"/>
            <w:b/>
            <w:u w:val="single"/>
          </w:rPr>
          <w:t>platformazakupowa.pl</w:t>
        </w:r>
      </w:hyperlink>
      <w:r w:rsidRPr="00931F16">
        <w:rPr>
          <w:rFonts w:ascii="Times New Roman" w:eastAsia="Calibri" w:hAnsi="Times New Roman"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F7651C" w14:textId="77777777" w:rsidR="006A519C" w:rsidRPr="00931F16" w:rsidRDefault="006A519C" w:rsidP="00F45C1F">
      <w:pPr>
        <w:numPr>
          <w:ilvl w:val="0"/>
          <w:numId w:val="33"/>
        </w:numPr>
        <w:spacing w:line="240" w:lineRule="auto"/>
        <w:jc w:val="both"/>
        <w:rPr>
          <w:rFonts w:ascii="Times New Roman" w:eastAsia="Calibri" w:hAnsi="Times New Roman" w:cs="Times New Roman"/>
        </w:rPr>
      </w:pPr>
      <w:r w:rsidRPr="00931F16">
        <w:rPr>
          <w:rFonts w:ascii="Times New Roman" w:eastAsia="Calibri" w:hAnsi="Times New Roman" w:cs="Times New Roman"/>
        </w:rPr>
        <w:t xml:space="preserve">Zamawiający informuje, że instrukcje korzystania z </w:t>
      </w:r>
      <w:hyperlink r:id="rId22">
        <w:r w:rsidRPr="00931F16">
          <w:rPr>
            <w:rFonts w:ascii="Times New Roman" w:eastAsia="Calibri" w:hAnsi="Times New Roman" w:cs="Times New Roman"/>
            <w:u w:val="single"/>
          </w:rPr>
          <w:t>platformazakupowa.pl</w:t>
        </w:r>
      </w:hyperlink>
      <w:r w:rsidRPr="00931F16">
        <w:rPr>
          <w:rFonts w:ascii="Times New Roman" w:eastAsia="Calibri" w:hAnsi="Times New Roman" w:cs="Times New Roman"/>
        </w:rPr>
        <w:t xml:space="preserve"> dotyczące w szczególności logowania, składania wniosków o wyjaśnienie treści SWZ, składania ofert oraz innych czynności podejmowanych w niniejszym postępowaniu przy użyciu </w:t>
      </w:r>
      <w:hyperlink r:id="rId23">
        <w:r w:rsidRPr="00931F16">
          <w:rPr>
            <w:rFonts w:ascii="Times New Roman" w:eastAsia="Calibri" w:hAnsi="Times New Roman" w:cs="Times New Roman"/>
            <w:u w:val="single"/>
          </w:rPr>
          <w:t>platformazakupowa.pl</w:t>
        </w:r>
      </w:hyperlink>
      <w:r w:rsidRPr="00931F16">
        <w:rPr>
          <w:rFonts w:ascii="Times New Roman" w:eastAsia="Calibri" w:hAnsi="Times New Roman" w:cs="Times New Roman"/>
        </w:rPr>
        <w:t xml:space="preserve"> znajdują się w zakładce „Instrukcje dla Wykonawców" na stronie internetowej pod adresem: </w:t>
      </w:r>
      <w:hyperlink r:id="rId24">
        <w:r w:rsidRPr="00931F16">
          <w:rPr>
            <w:rFonts w:ascii="Times New Roman" w:eastAsia="Calibri" w:hAnsi="Times New Roman" w:cs="Times New Roman"/>
            <w:u w:val="single"/>
          </w:rPr>
          <w:t>https://platformazakupowa.pl/strona/45-instrukcje</w:t>
        </w:r>
      </w:hyperlink>
    </w:p>
    <w:p w14:paraId="0222E2A1" w14:textId="77777777" w:rsidR="006A519C" w:rsidRPr="00931F16" w:rsidRDefault="006A519C" w:rsidP="00F45C1F">
      <w:pPr>
        <w:spacing w:line="240" w:lineRule="auto"/>
        <w:rPr>
          <w:rFonts w:ascii="Times New Roman" w:hAnsi="Times New Roman" w:cs="Times New Roman"/>
        </w:rPr>
      </w:pPr>
    </w:p>
    <w:p w14:paraId="0DB5B418" w14:textId="77777777" w:rsidR="00DF792F" w:rsidRPr="00931F16" w:rsidRDefault="0037038F" w:rsidP="00F45C1F">
      <w:pPr>
        <w:pStyle w:val="Default"/>
        <w:numPr>
          <w:ilvl w:val="0"/>
          <w:numId w:val="33"/>
        </w:numPr>
        <w:ind w:left="709" w:hanging="425"/>
        <w:jc w:val="both"/>
        <w:rPr>
          <w:rFonts w:ascii="Times New Roman" w:hAnsi="Times New Roman" w:cs="Times New Roman"/>
          <w:color w:val="auto"/>
          <w:sz w:val="22"/>
          <w:szCs w:val="22"/>
        </w:rPr>
      </w:pPr>
      <w:r w:rsidRPr="00931F16">
        <w:rPr>
          <w:rFonts w:ascii="Times New Roman" w:hAnsi="Times New Roman" w:cs="Times New Roman"/>
          <w:color w:val="auto"/>
          <w:sz w:val="22"/>
          <w:szCs w:val="22"/>
        </w:rPr>
        <w:t xml:space="preserve">Wykonawca może zwrócić się do </w:t>
      </w:r>
      <w:r w:rsidR="00993BA0" w:rsidRPr="00931F16">
        <w:rPr>
          <w:rFonts w:ascii="Times New Roman" w:hAnsi="Times New Roman" w:cs="Times New Roman"/>
          <w:color w:val="auto"/>
          <w:sz w:val="22"/>
          <w:szCs w:val="22"/>
        </w:rPr>
        <w:t>Z</w:t>
      </w:r>
      <w:r w:rsidRPr="00931F16">
        <w:rPr>
          <w:rFonts w:ascii="Times New Roman" w:hAnsi="Times New Roman" w:cs="Times New Roman"/>
          <w:color w:val="auto"/>
          <w:sz w:val="22"/>
          <w:szCs w:val="22"/>
        </w:rPr>
        <w:t xml:space="preserve">amawiającego o wyjaśnienie treści SWZ. </w:t>
      </w:r>
    </w:p>
    <w:p w14:paraId="0ECAAC60" w14:textId="77777777" w:rsidR="00DF792F" w:rsidRPr="00931F16" w:rsidRDefault="00DF792F" w:rsidP="00F45C1F">
      <w:pPr>
        <w:pStyle w:val="Akapitzlist"/>
        <w:spacing w:line="240" w:lineRule="auto"/>
        <w:rPr>
          <w:rFonts w:ascii="Times New Roman" w:hAnsi="Times New Roman" w:cs="Times New Roman"/>
        </w:rPr>
      </w:pPr>
    </w:p>
    <w:p w14:paraId="5C331191" w14:textId="09C2B566" w:rsidR="006E1C4A" w:rsidRPr="00931F16" w:rsidRDefault="00993BA0" w:rsidP="00F45C1F">
      <w:pPr>
        <w:pStyle w:val="Default"/>
        <w:numPr>
          <w:ilvl w:val="0"/>
          <w:numId w:val="33"/>
        </w:numPr>
        <w:ind w:left="709" w:hanging="425"/>
        <w:jc w:val="both"/>
        <w:rPr>
          <w:rFonts w:ascii="Times New Roman" w:hAnsi="Times New Roman" w:cs="Times New Roman"/>
          <w:color w:val="auto"/>
          <w:sz w:val="22"/>
          <w:szCs w:val="22"/>
        </w:rPr>
      </w:pPr>
      <w:r w:rsidRPr="00931F16">
        <w:rPr>
          <w:rFonts w:ascii="Times New Roman" w:hAnsi="Times New Roman" w:cs="Times New Roman"/>
          <w:color w:val="auto"/>
          <w:sz w:val="22"/>
          <w:szCs w:val="22"/>
        </w:rPr>
        <w:t xml:space="preserve">Jeżeli wniosek o wyjaśnienie treści SWZ wpłynie do zamawiającego nie później niż na 4 dni, przed upływem terminu składania ofert, zamawiający udzieli wyjaśnień niezwłocznie, jednak nie później niż na 2 dni przed upływem terminu składania ofert. W przypadku, gdy wniosek o wyjaśnienie treści SWZ wpłynie po upływie terminu, o którym mowa powyżej, Zamawiający nie ma obowiązku udzielania wyjaśnień SWZ oraz obowiązku przedłużenia terminu składania ofert albo ofert podlegającym negocjacjom. Zamawiający zamieści wyjaśnienia na stronie internetowej, na której udostępniono SWZ. </w:t>
      </w:r>
    </w:p>
    <w:p w14:paraId="0B4AAF34" w14:textId="77777777" w:rsidR="00DF792F" w:rsidRPr="00931F16" w:rsidRDefault="00993BA0" w:rsidP="00F45C1F">
      <w:pPr>
        <w:pStyle w:val="Default"/>
        <w:numPr>
          <w:ilvl w:val="0"/>
          <w:numId w:val="33"/>
        </w:numPr>
        <w:ind w:left="709" w:hanging="425"/>
        <w:jc w:val="both"/>
        <w:rPr>
          <w:rFonts w:ascii="Times New Roman" w:hAnsi="Times New Roman" w:cs="Times New Roman"/>
          <w:color w:val="auto"/>
          <w:sz w:val="22"/>
          <w:szCs w:val="22"/>
        </w:rPr>
      </w:pPr>
      <w:r w:rsidRPr="00931F16">
        <w:rPr>
          <w:rFonts w:ascii="Times New Roman" w:hAnsi="Times New Roman" w:cs="Times New Roman"/>
          <w:color w:val="auto"/>
          <w:sz w:val="22"/>
          <w:szCs w:val="22"/>
        </w:rPr>
        <w:t xml:space="preserve">Przedłużenie terminu składania ofert nie wpływa na bieg terminu składania wniosku, o którym mowa w pkt. </w:t>
      </w:r>
      <w:r w:rsidR="0043200B" w:rsidRPr="00931F16">
        <w:rPr>
          <w:rFonts w:ascii="Times New Roman" w:hAnsi="Times New Roman" w:cs="Times New Roman"/>
          <w:color w:val="auto"/>
          <w:sz w:val="22"/>
          <w:szCs w:val="22"/>
        </w:rPr>
        <w:t>21</w:t>
      </w:r>
      <w:r w:rsidRPr="00931F16">
        <w:rPr>
          <w:rFonts w:ascii="Times New Roman" w:hAnsi="Times New Roman" w:cs="Times New Roman"/>
          <w:color w:val="auto"/>
          <w:sz w:val="22"/>
          <w:szCs w:val="22"/>
        </w:rPr>
        <w:t xml:space="preserve"> </w:t>
      </w:r>
    </w:p>
    <w:p w14:paraId="3E3E5E52" w14:textId="77777777" w:rsidR="00DF792F" w:rsidRPr="00931F16" w:rsidRDefault="00993BA0" w:rsidP="00F45C1F">
      <w:pPr>
        <w:pStyle w:val="Default"/>
        <w:numPr>
          <w:ilvl w:val="0"/>
          <w:numId w:val="33"/>
        </w:numPr>
        <w:ind w:left="709" w:hanging="425"/>
        <w:jc w:val="both"/>
        <w:rPr>
          <w:rFonts w:ascii="Times New Roman" w:hAnsi="Times New Roman" w:cs="Times New Roman"/>
          <w:color w:val="auto"/>
          <w:sz w:val="22"/>
          <w:szCs w:val="22"/>
        </w:rPr>
      </w:pPr>
      <w:r w:rsidRPr="00931F16">
        <w:rPr>
          <w:rFonts w:ascii="Times New Roman" w:hAnsi="Times New Roman" w:cs="Times New Roman"/>
          <w:color w:val="auto"/>
          <w:sz w:val="22"/>
          <w:szCs w:val="22"/>
        </w:rPr>
        <w:t xml:space="preserve">W przypadku rozbieżności pomiędzy treścią niniejszej SWZ, a treścią udzielonych odpowiedzi, jako obowiązującą należy przyjąć treść odpowiedzi. </w:t>
      </w:r>
    </w:p>
    <w:p w14:paraId="5EEEE868" w14:textId="369A1F40" w:rsidR="00993BA0" w:rsidRPr="00931F16" w:rsidRDefault="00993BA0" w:rsidP="00F45C1F">
      <w:pPr>
        <w:pStyle w:val="Default"/>
        <w:numPr>
          <w:ilvl w:val="0"/>
          <w:numId w:val="33"/>
        </w:numPr>
        <w:ind w:left="709" w:hanging="425"/>
        <w:jc w:val="both"/>
        <w:rPr>
          <w:rFonts w:ascii="Times New Roman" w:hAnsi="Times New Roman" w:cs="Times New Roman"/>
          <w:color w:val="auto"/>
          <w:sz w:val="22"/>
          <w:szCs w:val="22"/>
        </w:rPr>
      </w:pPr>
      <w:r w:rsidRPr="00931F16">
        <w:rPr>
          <w:rFonts w:ascii="Times New Roman" w:hAnsi="Times New Roman" w:cs="Times New Roman"/>
          <w:color w:val="auto"/>
          <w:sz w:val="22"/>
          <w:szCs w:val="22"/>
        </w:rPr>
        <w:t>Zamawiający nie przewiduje zwołania zebrania wykonawców.</w:t>
      </w:r>
    </w:p>
    <w:p w14:paraId="000000C4" w14:textId="7A47BA34" w:rsidR="00D35FFB" w:rsidRPr="00931F16" w:rsidRDefault="00BF3B8C" w:rsidP="00F45C1F">
      <w:pPr>
        <w:pStyle w:val="Nagwek2"/>
        <w:spacing w:before="240" w:after="240" w:line="240" w:lineRule="auto"/>
        <w:rPr>
          <w:rFonts w:ascii="Times New Roman" w:hAnsi="Times New Roman" w:cs="Times New Roman"/>
          <w:b/>
          <w:bCs/>
          <w:sz w:val="22"/>
          <w:szCs w:val="22"/>
        </w:rPr>
      </w:pPr>
      <w:bookmarkStart w:id="16" w:name="_Toc94184785"/>
      <w:r w:rsidRPr="00931F16">
        <w:rPr>
          <w:rFonts w:ascii="Times New Roman" w:hAnsi="Times New Roman" w:cs="Times New Roman"/>
          <w:b/>
          <w:bCs/>
          <w:sz w:val="22"/>
          <w:szCs w:val="22"/>
        </w:rPr>
        <w:t>XIV. Opis sposobu przygotowania ofert oraz dokumentów wymaganych przez Zamawiającego w SWZ</w:t>
      </w:r>
      <w:bookmarkEnd w:id="16"/>
    </w:p>
    <w:p w14:paraId="03457A34"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80F9806"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B2B22C"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Oferta powinna być:</w:t>
      </w:r>
    </w:p>
    <w:p w14:paraId="201B2CBC" w14:textId="4D8FD939" w:rsidR="003928A6" w:rsidRPr="00931F16" w:rsidRDefault="003928A6" w:rsidP="00F45C1F">
      <w:pPr>
        <w:pStyle w:val="Akapitzlist"/>
        <w:numPr>
          <w:ilvl w:val="1"/>
          <w:numId w:val="7"/>
        </w:numPr>
        <w:spacing w:line="240" w:lineRule="auto"/>
        <w:ind w:left="709" w:hanging="283"/>
        <w:jc w:val="both"/>
        <w:rPr>
          <w:rFonts w:ascii="Times New Roman" w:hAnsi="Times New Roman" w:cs="Times New Roman"/>
        </w:rPr>
      </w:pPr>
      <w:r w:rsidRPr="00931F16">
        <w:rPr>
          <w:rFonts w:ascii="Times New Roman" w:hAnsi="Times New Roman" w:cs="Times New Roman"/>
        </w:rPr>
        <w:t>sporządzona na podstawie załączników niniejszej SWZ w języku polskim</w:t>
      </w:r>
    </w:p>
    <w:p w14:paraId="77EE4B18" w14:textId="77777777" w:rsidR="003928A6" w:rsidRPr="00931F16" w:rsidRDefault="003928A6" w:rsidP="00F45C1F">
      <w:pPr>
        <w:pStyle w:val="Akapitzlist"/>
        <w:numPr>
          <w:ilvl w:val="1"/>
          <w:numId w:val="7"/>
        </w:numPr>
        <w:spacing w:line="240" w:lineRule="auto"/>
        <w:ind w:left="709" w:hanging="283"/>
        <w:jc w:val="both"/>
        <w:rPr>
          <w:rFonts w:ascii="Times New Roman" w:hAnsi="Times New Roman" w:cs="Times New Roman"/>
        </w:rPr>
      </w:pPr>
      <w:r w:rsidRPr="00931F16">
        <w:rPr>
          <w:rFonts w:ascii="Times New Roman" w:hAnsi="Times New Roman" w:cs="Times New Roman"/>
        </w:rPr>
        <w:t>złożona przy użyciu środków komunikacji elektronicznej tzn. za pośrednictwem platformazakupowa.pl,</w:t>
      </w:r>
    </w:p>
    <w:p w14:paraId="13E65BCE" w14:textId="3EB2072A" w:rsidR="003928A6" w:rsidRPr="00931F16" w:rsidRDefault="003928A6" w:rsidP="00F45C1F">
      <w:pPr>
        <w:pStyle w:val="Akapitzlist"/>
        <w:numPr>
          <w:ilvl w:val="1"/>
          <w:numId w:val="7"/>
        </w:numPr>
        <w:spacing w:line="240" w:lineRule="auto"/>
        <w:ind w:left="709" w:hanging="283"/>
        <w:jc w:val="both"/>
        <w:rPr>
          <w:rFonts w:ascii="Times New Roman" w:hAnsi="Times New Roman" w:cs="Times New Roman"/>
        </w:rPr>
      </w:pPr>
      <w:r w:rsidRPr="00931F16">
        <w:rPr>
          <w:rFonts w:ascii="Times New Roman" w:hAnsi="Times New Roman" w:cs="Times New Roman"/>
        </w:rPr>
        <w:t>podpisana kwalifikowanym podpisem elektronicznym lub podpisem zaufanym lub podpisem osobistym przez osobę/osoby upoważnioną/upoważnione</w:t>
      </w:r>
    </w:p>
    <w:p w14:paraId="24B751AB"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9B19C90"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W przypadku wykorzystania formatu podpisu XAdES zewnętrzny. Zamawiający wymaga dołączenia odpowiedniej ilości plików tj. podpisywanych plików z danymi oraz plików podpisu w formacie XAdES.</w:t>
      </w:r>
    </w:p>
    <w:p w14:paraId="171C7ABA"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8DFE94" w14:textId="4B688CC9"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 xml:space="preserve">Wykonawca, za pośrednictwem </w:t>
      </w:r>
      <w:hyperlink r:id="rId25" w:history="1">
        <w:r w:rsidR="000774B8" w:rsidRPr="00931F16">
          <w:rPr>
            <w:rStyle w:val="Hipercze"/>
            <w:rFonts w:ascii="Times New Roman" w:hAnsi="Times New Roman" w:cs="Times New Roman"/>
            <w:color w:val="auto"/>
          </w:rPr>
          <w:t>www.platformazakupowa.pl</w:t>
        </w:r>
      </w:hyperlink>
      <w:r w:rsidR="000774B8" w:rsidRPr="00931F16">
        <w:rPr>
          <w:rFonts w:ascii="Times New Roman" w:hAnsi="Times New Roman" w:cs="Times New Roman"/>
        </w:rPr>
        <w:t xml:space="preserve">  </w:t>
      </w:r>
      <w:r w:rsidRPr="00931F16">
        <w:rPr>
          <w:rFonts w:ascii="Times New Roman" w:hAnsi="Times New Roman" w:cs="Times New Roman"/>
        </w:rPr>
        <w:t xml:space="preserve"> może przed upływem terminu składania ofert wycofać ofertę. Sposób dokonywania wycofania oferty zamieszczono w instrukcji zamieszczonej na stronie internetowej pod adresem: </w:t>
      </w:r>
      <w:hyperlink r:id="rId26" w:history="1">
        <w:r w:rsidR="000774B8" w:rsidRPr="00931F16">
          <w:rPr>
            <w:rStyle w:val="Hipercze"/>
            <w:rFonts w:ascii="Times New Roman" w:hAnsi="Times New Roman" w:cs="Times New Roman"/>
            <w:color w:val="auto"/>
          </w:rPr>
          <w:t>https://platformazakupowa.pl/strona/45-instrukcje</w:t>
        </w:r>
      </w:hyperlink>
      <w:r w:rsidR="000774B8" w:rsidRPr="00931F16">
        <w:rPr>
          <w:rFonts w:ascii="Times New Roman" w:hAnsi="Times New Roman" w:cs="Times New Roman"/>
        </w:rPr>
        <w:t xml:space="preserve"> </w:t>
      </w:r>
    </w:p>
    <w:p w14:paraId="78CB4D2B"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Każdy z wykonawców może złożyć tylko jedną ofertę. Złożenie większej liczby ofert lub oferty zawierającej propozycje wariantowe podlegać będą odrzuceniu.</w:t>
      </w:r>
    </w:p>
    <w:p w14:paraId="294099B7"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Ceny oferty muszą zawierać wszystkie koszty, jakie musi ponieść wykonawca, aby zrealizować zamówienie z najwyższą starannością oraz ewentualne rabaty.</w:t>
      </w:r>
    </w:p>
    <w:p w14:paraId="58FF6028"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C2A2D" w14:textId="77777777" w:rsidR="003928A6"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37A9FC" w14:textId="20518A0F" w:rsidR="00BB7C3C" w:rsidRPr="00931F16" w:rsidRDefault="003928A6" w:rsidP="00F45C1F">
      <w:pPr>
        <w:pStyle w:val="Akapitzlist"/>
        <w:numPr>
          <w:ilvl w:val="3"/>
          <w:numId w:val="33"/>
        </w:numPr>
        <w:spacing w:line="240" w:lineRule="auto"/>
        <w:ind w:left="426" w:hanging="426"/>
        <w:jc w:val="both"/>
        <w:rPr>
          <w:rFonts w:ascii="Times New Roman" w:hAnsi="Times New Roman" w:cs="Times New Roman"/>
        </w:rPr>
      </w:pPr>
      <w:r w:rsidRPr="00931F16">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5DD6B838" w14:textId="147CE855" w:rsidR="00BB7C3C" w:rsidRPr="00931F16" w:rsidRDefault="00BB7C3C" w:rsidP="00F45C1F">
      <w:pPr>
        <w:pStyle w:val="Akapitzlist"/>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 xml:space="preserve">Zamawiający rekomenduje wykorzystanie formatów: .pdf .doc .xls .jpg (.jpeg) </w:t>
      </w:r>
      <w:r w:rsidRPr="00931F16">
        <w:rPr>
          <w:rFonts w:ascii="Times New Roman" w:eastAsia="Calibri" w:hAnsi="Times New Roman" w:cs="Times New Roman"/>
          <w:b/>
        </w:rPr>
        <w:t>ze szczególnym wskazaniem na .pdf</w:t>
      </w:r>
    </w:p>
    <w:p w14:paraId="116635F5" w14:textId="67F3544B" w:rsidR="00BB7C3C" w:rsidRPr="00931F16" w:rsidRDefault="00BB7C3C" w:rsidP="00F45C1F">
      <w:pPr>
        <w:pStyle w:val="Akapitzlist"/>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W celu ewentualnej kompresji danych Zamawiający rekomenduje wykorzystanie jednego z formatów:</w:t>
      </w:r>
    </w:p>
    <w:p w14:paraId="1930A3EA" w14:textId="77777777" w:rsidR="00BB7C3C" w:rsidRPr="00931F16" w:rsidRDefault="00BB7C3C" w:rsidP="00F45C1F">
      <w:pPr>
        <w:numPr>
          <w:ilvl w:val="1"/>
          <w:numId w:val="34"/>
        </w:numPr>
        <w:spacing w:line="240" w:lineRule="auto"/>
        <w:ind w:left="426" w:firstLine="425"/>
        <w:jc w:val="both"/>
        <w:rPr>
          <w:rFonts w:ascii="Times New Roman" w:eastAsia="Calibri" w:hAnsi="Times New Roman" w:cs="Times New Roman"/>
        </w:rPr>
      </w:pPr>
      <w:r w:rsidRPr="00931F16">
        <w:rPr>
          <w:rFonts w:ascii="Times New Roman" w:eastAsia="Calibri" w:hAnsi="Times New Roman" w:cs="Times New Roman"/>
        </w:rPr>
        <w:t xml:space="preserve">.zip </w:t>
      </w:r>
    </w:p>
    <w:p w14:paraId="7A0D0C6A" w14:textId="77777777" w:rsidR="00BB7C3C" w:rsidRPr="00931F16" w:rsidRDefault="00BB7C3C" w:rsidP="00F45C1F">
      <w:pPr>
        <w:numPr>
          <w:ilvl w:val="1"/>
          <w:numId w:val="34"/>
        </w:numPr>
        <w:spacing w:line="240" w:lineRule="auto"/>
        <w:ind w:left="426" w:firstLine="425"/>
        <w:jc w:val="both"/>
        <w:rPr>
          <w:rFonts w:ascii="Times New Roman" w:eastAsia="Calibri" w:hAnsi="Times New Roman" w:cs="Times New Roman"/>
        </w:rPr>
      </w:pPr>
      <w:r w:rsidRPr="00931F16">
        <w:rPr>
          <w:rFonts w:ascii="Times New Roman" w:eastAsia="Calibri" w:hAnsi="Times New Roman" w:cs="Times New Roman"/>
        </w:rPr>
        <w:t>.7Z</w:t>
      </w:r>
    </w:p>
    <w:p w14:paraId="61A2387D"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 xml:space="preserve">Wśród formatów powszechnych a </w:t>
      </w:r>
      <w:r w:rsidRPr="00931F16">
        <w:rPr>
          <w:rFonts w:ascii="Times New Roman" w:eastAsia="Calibri" w:hAnsi="Times New Roman" w:cs="Times New Roman"/>
          <w:b/>
        </w:rPr>
        <w:t>NIE występujących</w:t>
      </w:r>
      <w:r w:rsidRPr="00931F16">
        <w:rPr>
          <w:rFonts w:ascii="Times New Roman" w:eastAsia="Calibri" w:hAnsi="Times New Roman" w:cs="Times New Roman"/>
        </w:rPr>
        <w:t xml:space="preserve"> w rozporządzeniu występują: .rar .gif .bmp .numbers .pages. </w:t>
      </w:r>
      <w:r w:rsidRPr="00931F16">
        <w:rPr>
          <w:rFonts w:ascii="Times New Roman" w:eastAsia="Calibri" w:hAnsi="Times New Roman" w:cs="Times New Roman"/>
          <w:b/>
        </w:rPr>
        <w:t>Dokumenty złożone w takich plikach zostaną uznane za złożone nieskutecznie.</w:t>
      </w:r>
    </w:p>
    <w:p w14:paraId="275E0886"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D79D2D9"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59AA454"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Pliki w innych formatach niż PDF zaleca się opatrzyć zewnętrznym podpisem XAdES. Wykonawca powinien pamiętać, aby plik z podpisem przekazywać łącznie z dokumentem podpisywanym.</w:t>
      </w:r>
    </w:p>
    <w:p w14:paraId="389EE7A8"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329FA43"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Zamawiający zaleca, aby Wykonawca z odpowiednim wyprzedzeniem przetestował możliwość prawidłowego wykorzystania wybranej metody podpisania plików oferty.</w:t>
      </w:r>
    </w:p>
    <w:p w14:paraId="3C72BB33"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Zaleca się, aby komunikacja z wykonawcami odbywała się tylko na Platformie za pośrednictwem formularza “Wyślij wiadomość do zamawiającego”, nie za pośrednictwem adresu email.</w:t>
      </w:r>
    </w:p>
    <w:p w14:paraId="18846BB8"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Osobą składającą ofertę powinna być osoba kontaktowa podawana w dokumentacji.</w:t>
      </w:r>
    </w:p>
    <w:p w14:paraId="2B2543AB"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FA1B815"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 xml:space="preserve">Podczas podpisywania plików zaleca się stosowanie algorytmu skrótu SHA2 zamiast SHA1.  </w:t>
      </w:r>
    </w:p>
    <w:p w14:paraId="0A1FE9FB"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 xml:space="preserve">Jeśli wykonawca pakuje dokumenty np. w plik ZIP zalecamy wcześniejsze podpisanie każdego ze skompresowanych plików. </w:t>
      </w:r>
    </w:p>
    <w:p w14:paraId="055FE853"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Zamawiający rekomenduje wykorzystanie podpisu z kwalifikowanym znacznikiem czasu.</w:t>
      </w:r>
    </w:p>
    <w:p w14:paraId="4B607D16" w14:textId="77777777" w:rsidR="00BB7C3C" w:rsidRPr="00931F16" w:rsidRDefault="00BB7C3C" w:rsidP="00F45C1F">
      <w:pPr>
        <w:numPr>
          <w:ilvl w:val="0"/>
          <w:numId w:val="34"/>
        </w:numPr>
        <w:spacing w:line="240" w:lineRule="auto"/>
        <w:ind w:left="426" w:hanging="426"/>
        <w:jc w:val="both"/>
        <w:rPr>
          <w:rFonts w:ascii="Times New Roman" w:eastAsia="Calibri" w:hAnsi="Times New Roman" w:cs="Times New Roman"/>
        </w:rPr>
      </w:pPr>
      <w:r w:rsidRPr="00931F16">
        <w:rPr>
          <w:rFonts w:ascii="Times New Roman" w:eastAsia="Calibri" w:hAnsi="Times New Roman" w:cs="Times New Roman"/>
        </w:rPr>
        <w:t xml:space="preserve">Zamawiający zaleca aby </w:t>
      </w:r>
      <w:r w:rsidRPr="00931F16">
        <w:rPr>
          <w:rFonts w:ascii="Times New Roman" w:eastAsia="Calibri" w:hAnsi="Times New Roman" w:cs="Times New Roman"/>
          <w:u w:val="single"/>
        </w:rPr>
        <w:t>nie</w:t>
      </w:r>
      <w:r w:rsidRPr="00931F16">
        <w:rPr>
          <w:rFonts w:ascii="Times New Roman" w:eastAsia="Calibri"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4A813C59" w14:textId="77777777" w:rsidR="00BB7C3C" w:rsidRPr="00931F16" w:rsidRDefault="00BB7C3C" w:rsidP="00F45C1F">
      <w:pPr>
        <w:spacing w:line="240" w:lineRule="auto"/>
        <w:ind w:left="426" w:hanging="426"/>
        <w:jc w:val="both"/>
        <w:rPr>
          <w:rFonts w:ascii="Times New Roman" w:hAnsi="Times New Roman" w:cs="Times New Roman"/>
        </w:rPr>
      </w:pPr>
    </w:p>
    <w:p w14:paraId="000000E6" w14:textId="66D0590A" w:rsidR="00D35FFB" w:rsidRPr="00931F16" w:rsidRDefault="00BF3B8C" w:rsidP="00F45C1F">
      <w:pPr>
        <w:pStyle w:val="Nagwek2"/>
        <w:spacing w:before="240" w:after="240" w:line="240" w:lineRule="auto"/>
        <w:rPr>
          <w:rFonts w:ascii="Times New Roman" w:hAnsi="Times New Roman" w:cs="Times New Roman"/>
          <w:b/>
          <w:bCs/>
          <w:sz w:val="22"/>
          <w:szCs w:val="22"/>
        </w:rPr>
      </w:pPr>
      <w:bookmarkStart w:id="17" w:name="_Toc94184786"/>
      <w:r w:rsidRPr="00931F16">
        <w:rPr>
          <w:rFonts w:ascii="Times New Roman" w:hAnsi="Times New Roman" w:cs="Times New Roman"/>
          <w:b/>
          <w:bCs/>
          <w:sz w:val="22"/>
          <w:szCs w:val="22"/>
        </w:rPr>
        <w:t>XV. Sposób obliczania ceny oferty</w:t>
      </w:r>
      <w:bookmarkEnd w:id="17"/>
    </w:p>
    <w:p w14:paraId="4E82F158" w14:textId="77777777" w:rsidR="00654FC8" w:rsidRPr="00931F16" w:rsidRDefault="00654FC8" w:rsidP="00F45C1F">
      <w:pPr>
        <w:spacing w:line="240" w:lineRule="auto"/>
        <w:rPr>
          <w:rFonts w:ascii="Times New Roman" w:hAnsi="Times New Roman" w:cs="Times New Roman"/>
        </w:rPr>
      </w:pPr>
      <w:bookmarkStart w:id="18" w:name="_Toc94184787"/>
      <w:r w:rsidRPr="00931F16">
        <w:rPr>
          <w:rFonts w:ascii="Times New Roman" w:hAnsi="Times New Roman" w:cs="Times New Roman"/>
        </w:rPr>
        <w:t>Cena oferty winna obejmować całkowity koszt wykonania przedmiotu zamówienia w tym również wszelkie koszty towarzyszące wykonaniu.</w:t>
      </w:r>
    </w:p>
    <w:p w14:paraId="1071AA24" w14:textId="0779D4F0" w:rsidR="00654FC8" w:rsidRPr="00931F16" w:rsidRDefault="00654FC8" w:rsidP="00F45C1F">
      <w:pPr>
        <w:spacing w:line="240" w:lineRule="auto"/>
        <w:rPr>
          <w:rFonts w:ascii="Times New Roman" w:hAnsi="Times New Roman" w:cs="Times New Roman"/>
          <w:b/>
          <w:bCs/>
        </w:rPr>
      </w:pPr>
      <w:r w:rsidRPr="00931F16">
        <w:rPr>
          <w:rFonts w:ascii="Times New Roman" w:hAnsi="Times New Roman" w:cs="Times New Roman"/>
          <w:b/>
          <w:bCs/>
        </w:rPr>
        <w:t xml:space="preserve">Do obliczenia ceny oferty należy przyjąć  stawkę  WIBOR 1M z dnia </w:t>
      </w:r>
      <w:r w:rsidR="00931F16" w:rsidRPr="00931F16">
        <w:rPr>
          <w:rFonts w:ascii="Times New Roman" w:hAnsi="Times New Roman" w:cs="Times New Roman"/>
          <w:b/>
          <w:bCs/>
        </w:rPr>
        <w:t>28.08.2024 r.  w wy</w:t>
      </w:r>
      <w:r w:rsidRPr="00931F16">
        <w:rPr>
          <w:rFonts w:ascii="Times New Roman" w:hAnsi="Times New Roman" w:cs="Times New Roman"/>
          <w:b/>
          <w:bCs/>
        </w:rPr>
        <w:t xml:space="preserve">sokości </w:t>
      </w:r>
      <w:r w:rsidR="00931F16" w:rsidRPr="00931F16">
        <w:rPr>
          <w:rFonts w:ascii="Times New Roman" w:hAnsi="Times New Roman" w:cs="Times New Roman"/>
          <w:b/>
          <w:bCs/>
        </w:rPr>
        <w:t>5,84</w:t>
      </w:r>
      <w:r w:rsidRPr="00931F16">
        <w:rPr>
          <w:rFonts w:ascii="Times New Roman" w:hAnsi="Times New Roman" w:cs="Times New Roman"/>
          <w:b/>
          <w:bCs/>
        </w:rPr>
        <w:t xml:space="preserve"> %</w:t>
      </w:r>
    </w:p>
    <w:p w14:paraId="7398F381" w14:textId="77777777" w:rsidR="00654FC8" w:rsidRPr="00931F16" w:rsidRDefault="00654FC8" w:rsidP="00F45C1F">
      <w:pPr>
        <w:pStyle w:val="Nagwek2"/>
        <w:spacing w:before="240" w:after="240" w:line="240" w:lineRule="auto"/>
        <w:jc w:val="both"/>
        <w:rPr>
          <w:rFonts w:ascii="Times New Roman" w:hAnsi="Times New Roman" w:cs="Times New Roman"/>
          <w:sz w:val="22"/>
          <w:szCs w:val="22"/>
        </w:rPr>
      </w:pPr>
      <w:bookmarkStart w:id="19" w:name="_Toc133417166"/>
      <w:r w:rsidRPr="00931F16">
        <w:rPr>
          <w:rFonts w:ascii="Times New Roman" w:hAnsi="Times New Roman" w:cs="Times New Roman"/>
          <w:sz w:val="22"/>
          <w:szCs w:val="22"/>
        </w:rPr>
        <w:t>Rozliczenia między Zamawiającym a Wykonawcą będą prowadzone w złotych polskich (PLN).</w:t>
      </w:r>
      <w:bookmarkEnd w:id="19"/>
    </w:p>
    <w:p w14:paraId="000000F3" w14:textId="5C78AF31" w:rsidR="00D35FFB" w:rsidRPr="00931F16" w:rsidRDefault="00BF3B8C" w:rsidP="00F45C1F">
      <w:pPr>
        <w:pStyle w:val="Nagwek2"/>
        <w:spacing w:before="240" w:after="240" w:line="240" w:lineRule="auto"/>
        <w:rPr>
          <w:rFonts w:ascii="Times New Roman" w:hAnsi="Times New Roman" w:cs="Times New Roman"/>
          <w:b/>
          <w:bCs/>
          <w:sz w:val="22"/>
          <w:szCs w:val="22"/>
        </w:rPr>
      </w:pPr>
      <w:r w:rsidRPr="00931F16">
        <w:rPr>
          <w:rFonts w:ascii="Times New Roman" w:hAnsi="Times New Roman" w:cs="Times New Roman"/>
          <w:b/>
          <w:bCs/>
          <w:sz w:val="22"/>
          <w:szCs w:val="22"/>
        </w:rPr>
        <w:t>XVI. Wymagania dotyczące wadium</w:t>
      </w:r>
      <w:bookmarkEnd w:id="18"/>
    </w:p>
    <w:p w14:paraId="45123CA5" w14:textId="77777777" w:rsidR="00654FC8" w:rsidRPr="00931F16" w:rsidRDefault="00654FC8" w:rsidP="00F45C1F">
      <w:pPr>
        <w:spacing w:before="240" w:line="240" w:lineRule="auto"/>
        <w:jc w:val="both"/>
        <w:rPr>
          <w:rFonts w:ascii="Times New Roman" w:hAnsi="Times New Roman" w:cs="Times New Roman"/>
          <w:b/>
          <w:bCs/>
          <w:i/>
          <w:iCs/>
        </w:rPr>
      </w:pPr>
      <w:bookmarkStart w:id="20" w:name="_Toc94184788"/>
      <w:r w:rsidRPr="00931F16">
        <w:rPr>
          <w:rFonts w:ascii="Times New Roman" w:hAnsi="Times New Roman" w:cs="Times New Roman"/>
        </w:rPr>
        <w:t>Zamawiający nie wymaga wniesienia wadium</w:t>
      </w:r>
    </w:p>
    <w:p w14:paraId="00000107" w14:textId="77777777" w:rsidR="00D35FFB" w:rsidRPr="00931F16" w:rsidRDefault="00BF3B8C" w:rsidP="00F45C1F">
      <w:pPr>
        <w:pStyle w:val="Nagwek2"/>
        <w:spacing w:before="240" w:after="240" w:line="240" w:lineRule="auto"/>
        <w:rPr>
          <w:rFonts w:ascii="Times New Roman" w:hAnsi="Times New Roman" w:cs="Times New Roman"/>
          <w:b/>
          <w:bCs/>
          <w:sz w:val="22"/>
          <w:szCs w:val="22"/>
        </w:rPr>
      </w:pPr>
      <w:r w:rsidRPr="00931F16">
        <w:rPr>
          <w:rFonts w:ascii="Times New Roman" w:hAnsi="Times New Roman" w:cs="Times New Roman"/>
          <w:b/>
          <w:bCs/>
          <w:sz w:val="22"/>
          <w:szCs w:val="22"/>
        </w:rPr>
        <w:t>XVII. Termin związania ofertą</w:t>
      </w:r>
      <w:bookmarkEnd w:id="20"/>
    </w:p>
    <w:p w14:paraId="00000108" w14:textId="29670462" w:rsidR="00D35FFB" w:rsidRPr="00931F16" w:rsidRDefault="00BF3B8C" w:rsidP="00F45C1F">
      <w:pPr>
        <w:numPr>
          <w:ilvl w:val="0"/>
          <w:numId w:val="27"/>
        </w:numPr>
        <w:spacing w:before="240" w:line="240" w:lineRule="auto"/>
        <w:ind w:left="426"/>
        <w:jc w:val="both"/>
        <w:rPr>
          <w:rFonts w:ascii="Times New Roman" w:hAnsi="Times New Roman" w:cs="Times New Roman"/>
        </w:rPr>
      </w:pPr>
      <w:r w:rsidRPr="00931F16">
        <w:rPr>
          <w:rFonts w:ascii="Times New Roman" w:hAnsi="Times New Roman" w:cs="Times New Roman"/>
        </w:rPr>
        <w:t xml:space="preserve">Wykonawca będzie związany ofertą przez okres </w:t>
      </w:r>
      <w:r w:rsidRPr="00931F16">
        <w:rPr>
          <w:rFonts w:ascii="Times New Roman" w:hAnsi="Times New Roman" w:cs="Times New Roman"/>
          <w:b/>
        </w:rPr>
        <w:t>30 dni</w:t>
      </w:r>
      <w:r w:rsidR="00D419A1" w:rsidRPr="00931F16">
        <w:rPr>
          <w:rFonts w:ascii="Times New Roman" w:hAnsi="Times New Roman" w:cs="Times New Roman"/>
        </w:rPr>
        <w:t>.</w:t>
      </w:r>
      <w:r w:rsidRPr="00931F16">
        <w:rPr>
          <w:rFonts w:ascii="Times New Roman" w:hAnsi="Times New Roman" w:cs="Times New Roman"/>
        </w:rPr>
        <w:t xml:space="preserve"> Bieg terminu związania ofertą rozpoczyna się wraz z upływem terminu składania ofert.</w:t>
      </w:r>
    </w:p>
    <w:p w14:paraId="00000109" w14:textId="700AA006" w:rsidR="00D35FFB" w:rsidRPr="00931F16" w:rsidRDefault="00BF3B8C" w:rsidP="00F45C1F">
      <w:pPr>
        <w:numPr>
          <w:ilvl w:val="0"/>
          <w:numId w:val="27"/>
        </w:numPr>
        <w:spacing w:line="240" w:lineRule="auto"/>
        <w:ind w:left="426"/>
        <w:jc w:val="both"/>
        <w:rPr>
          <w:rFonts w:ascii="Times New Roman" w:hAnsi="Times New Roman" w:cs="Times New Roman"/>
        </w:rPr>
      </w:pPr>
      <w:r w:rsidRPr="00931F16">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D35FFB" w:rsidRPr="00931F16" w:rsidRDefault="00BF3B8C" w:rsidP="00F45C1F">
      <w:pPr>
        <w:numPr>
          <w:ilvl w:val="0"/>
          <w:numId w:val="27"/>
        </w:numPr>
        <w:spacing w:line="240" w:lineRule="auto"/>
        <w:ind w:left="426"/>
        <w:jc w:val="both"/>
        <w:rPr>
          <w:rFonts w:ascii="Times New Roman" w:hAnsi="Times New Roman" w:cs="Times New Roman"/>
        </w:rPr>
      </w:pPr>
      <w:r w:rsidRPr="00931F16">
        <w:rPr>
          <w:rFonts w:ascii="Times New Roman" w:hAnsi="Times New Roman" w:cs="Times New Roman"/>
        </w:rPr>
        <w:t>Odmowa wyrażenia zgody na przedłużenie terminu związania ofertą nie powoduje utraty wadium.</w:t>
      </w:r>
    </w:p>
    <w:p w14:paraId="05C1F1CD" w14:textId="6FA1CD39" w:rsidR="00C70234" w:rsidRPr="00931F16" w:rsidRDefault="00BF3B8C" w:rsidP="00F45C1F">
      <w:pPr>
        <w:pStyle w:val="Nagwek2"/>
        <w:spacing w:before="240" w:after="240" w:line="240" w:lineRule="auto"/>
        <w:rPr>
          <w:rFonts w:ascii="Times New Roman" w:hAnsi="Times New Roman" w:cs="Times New Roman"/>
          <w:b/>
          <w:bCs/>
          <w:sz w:val="22"/>
          <w:szCs w:val="22"/>
        </w:rPr>
      </w:pPr>
      <w:bookmarkStart w:id="21" w:name="_Toc94184789"/>
      <w:r w:rsidRPr="00931F16">
        <w:rPr>
          <w:rFonts w:ascii="Times New Roman" w:hAnsi="Times New Roman" w:cs="Times New Roman"/>
          <w:b/>
          <w:bCs/>
          <w:sz w:val="22"/>
          <w:szCs w:val="22"/>
        </w:rPr>
        <w:lastRenderedPageBreak/>
        <w:t>XVIII. Miejsce i termin składania ofert</w:t>
      </w:r>
      <w:bookmarkEnd w:id="21"/>
    </w:p>
    <w:p w14:paraId="2AA9E746" w14:textId="45343B4B" w:rsidR="005B6804" w:rsidRPr="00931F16" w:rsidRDefault="005B6804" w:rsidP="00F45C1F">
      <w:pPr>
        <w:pStyle w:val="Akapitzlist"/>
        <w:numPr>
          <w:ilvl w:val="0"/>
          <w:numId w:val="38"/>
        </w:numPr>
        <w:spacing w:before="240" w:after="240" w:line="240" w:lineRule="auto"/>
        <w:ind w:left="284" w:hanging="284"/>
        <w:jc w:val="both"/>
        <w:rPr>
          <w:rFonts w:ascii="Times New Roman" w:hAnsi="Times New Roman" w:cs="Times New Roman"/>
        </w:rPr>
      </w:pPr>
      <w:r w:rsidRPr="00931F16">
        <w:rPr>
          <w:rFonts w:ascii="Times New Roman" w:hAnsi="Times New Roman" w:cs="Times New Roman"/>
        </w:rPr>
        <w:t>Ofertę wraz z wymaganymi dokumentami należy umieścić na</w:t>
      </w:r>
      <w:r w:rsidR="007F39BF" w:rsidRPr="00931F16">
        <w:rPr>
          <w:rFonts w:ascii="Times New Roman" w:hAnsi="Times New Roman" w:cs="Times New Roman"/>
        </w:rPr>
        <w:t xml:space="preserve"> platformazakupowa.pl </w:t>
      </w:r>
      <w:r w:rsidRPr="00931F16">
        <w:rPr>
          <w:rFonts w:ascii="Times New Roman" w:hAnsi="Times New Roman" w:cs="Times New Roman"/>
        </w:rPr>
        <w:t xml:space="preserve">pod adresem : </w:t>
      </w:r>
      <w:hyperlink r:id="rId27" w:history="1">
        <w:r w:rsidR="007F39BF" w:rsidRPr="00931F16">
          <w:rPr>
            <w:rStyle w:val="Hipercze"/>
            <w:rFonts w:ascii="Times New Roman" w:eastAsia="Calibri" w:hAnsi="Times New Roman" w:cs="Times New Roman"/>
            <w:b/>
            <w:bCs/>
            <w:color w:val="auto"/>
          </w:rPr>
          <w:t>https://platformazakupowa.pl/pn/skorcz</w:t>
        </w:r>
      </w:hyperlink>
      <w:r w:rsidRPr="00931F16">
        <w:rPr>
          <w:rFonts w:ascii="Times New Roman" w:hAnsi="Times New Roman" w:cs="Times New Roman"/>
          <w:b/>
          <w:bCs/>
        </w:rPr>
        <w:t>a</w:t>
      </w:r>
      <w:r w:rsidRPr="00931F16">
        <w:rPr>
          <w:rFonts w:ascii="Times New Roman" w:hAnsi="Times New Roman" w:cs="Times New Roman"/>
        </w:rPr>
        <w:t xml:space="preserve"> w myśl Ustawy na stronie internetowej prowadzonego postępowania  </w:t>
      </w:r>
      <w:r w:rsidRPr="00931F16">
        <w:rPr>
          <w:rFonts w:ascii="Times New Roman" w:hAnsi="Times New Roman" w:cs="Times New Roman"/>
          <w:b/>
          <w:bCs/>
        </w:rPr>
        <w:t xml:space="preserve">do dnia </w:t>
      </w:r>
      <w:r w:rsidR="00654FC8" w:rsidRPr="00931F16">
        <w:rPr>
          <w:rFonts w:ascii="Times New Roman" w:hAnsi="Times New Roman" w:cs="Times New Roman"/>
          <w:b/>
          <w:bCs/>
        </w:rPr>
        <w:t>6 września 2024 r.</w:t>
      </w:r>
      <w:r w:rsidRPr="00931F16">
        <w:rPr>
          <w:rFonts w:ascii="Times New Roman" w:hAnsi="Times New Roman" w:cs="Times New Roman"/>
          <w:b/>
          <w:bCs/>
        </w:rPr>
        <w:t xml:space="preserve"> do godz. 9.00</w:t>
      </w:r>
    </w:p>
    <w:p w14:paraId="208884C8" w14:textId="77777777" w:rsidR="005B6804" w:rsidRPr="00931F16" w:rsidRDefault="005B6804" w:rsidP="00F45C1F">
      <w:pPr>
        <w:pStyle w:val="Akapitzlist"/>
        <w:numPr>
          <w:ilvl w:val="0"/>
          <w:numId w:val="38"/>
        </w:numPr>
        <w:spacing w:line="240" w:lineRule="auto"/>
        <w:ind w:left="284" w:hanging="284"/>
        <w:jc w:val="both"/>
        <w:rPr>
          <w:rFonts w:ascii="Times New Roman" w:hAnsi="Times New Roman" w:cs="Times New Roman"/>
        </w:rPr>
      </w:pPr>
      <w:r w:rsidRPr="00931F16">
        <w:rPr>
          <w:rFonts w:ascii="Times New Roman" w:hAnsi="Times New Roman" w:cs="Times New Roman"/>
        </w:rPr>
        <w:t>Do oferty należy dołączyć wszystkie wymagane w SWZ dokumenty.</w:t>
      </w:r>
    </w:p>
    <w:p w14:paraId="122A836D" w14:textId="5564C35D" w:rsidR="005B6804" w:rsidRPr="00931F16" w:rsidRDefault="005B6804" w:rsidP="00F45C1F">
      <w:pPr>
        <w:pStyle w:val="Akapitzlist"/>
        <w:numPr>
          <w:ilvl w:val="0"/>
          <w:numId w:val="38"/>
        </w:numPr>
        <w:spacing w:line="240" w:lineRule="auto"/>
        <w:ind w:left="284" w:hanging="284"/>
        <w:jc w:val="both"/>
        <w:rPr>
          <w:rFonts w:ascii="Times New Roman" w:hAnsi="Times New Roman" w:cs="Times New Roman"/>
        </w:rPr>
      </w:pPr>
      <w:r w:rsidRPr="00931F16">
        <w:rPr>
          <w:rFonts w:ascii="Times New Roman" w:hAnsi="Times New Roman" w:cs="Times New Roman"/>
        </w:rPr>
        <w:t>Po wypełnieniu Formularza składania oferty lub wniosku i dołączenia wszystkich wymaganych załączników należy kliknąć przycisk „Przejdź do podsumowania”.</w:t>
      </w:r>
    </w:p>
    <w:p w14:paraId="3696A84C" w14:textId="77777777" w:rsidR="005B6804" w:rsidRPr="00931F16" w:rsidRDefault="005B6804" w:rsidP="00F45C1F">
      <w:pPr>
        <w:pStyle w:val="Akapitzlist"/>
        <w:numPr>
          <w:ilvl w:val="0"/>
          <w:numId w:val="38"/>
        </w:numPr>
        <w:spacing w:line="240" w:lineRule="auto"/>
        <w:ind w:left="284" w:hanging="284"/>
        <w:jc w:val="both"/>
        <w:rPr>
          <w:rFonts w:ascii="Times New Roman" w:hAnsi="Times New Roman" w:cs="Times New Roman"/>
        </w:rPr>
      </w:pPr>
      <w:r w:rsidRPr="00931F16">
        <w:rPr>
          <w:rFonts w:ascii="Times New Roman" w:hAnsi="Times New Roman" w:cs="Times New Roman"/>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A518A3B" w14:textId="77777777" w:rsidR="005B6804" w:rsidRPr="00931F16" w:rsidRDefault="005B6804" w:rsidP="00F45C1F">
      <w:pPr>
        <w:pStyle w:val="Akapitzlist"/>
        <w:numPr>
          <w:ilvl w:val="0"/>
          <w:numId w:val="38"/>
        </w:numPr>
        <w:spacing w:line="240" w:lineRule="auto"/>
        <w:ind w:left="284" w:hanging="284"/>
        <w:jc w:val="both"/>
        <w:rPr>
          <w:rFonts w:ascii="Times New Roman" w:hAnsi="Times New Roman" w:cs="Times New Roman"/>
        </w:rPr>
      </w:pPr>
      <w:r w:rsidRPr="00931F1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5C2A52D6" w14:textId="2844C499" w:rsidR="005B6804" w:rsidRPr="00931F16" w:rsidRDefault="005B6804" w:rsidP="00F45C1F">
      <w:pPr>
        <w:pStyle w:val="Akapitzlist"/>
        <w:numPr>
          <w:ilvl w:val="0"/>
          <w:numId w:val="38"/>
        </w:numPr>
        <w:spacing w:line="240" w:lineRule="auto"/>
        <w:ind w:left="284" w:hanging="284"/>
        <w:jc w:val="both"/>
        <w:rPr>
          <w:rFonts w:ascii="Times New Roman" w:hAnsi="Times New Roman" w:cs="Times New Roman"/>
        </w:rPr>
      </w:pPr>
      <w:r w:rsidRPr="00931F16">
        <w:rPr>
          <w:rFonts w:ascii="Times New Roman" w:hAnsi="Times New Roman" w:cs="Times New Roman"/>
        </w:rPr>
        <w:t xml:space="preserve">Szczegółowa instrukcja dla Wykonawców dotycząca złożenia, zmiany i wycofania oferty znajduje się na stronie internetowej pod adresem:  </w:t>
      </w:r>
      <w:hyperlink r:id="rId28" w:history="1">
        <w:r w:rsidR="007F39BF" w:rsidRPr="00931F16">
          <w:rPr>
            <w:rStyle w:val="Hipercze"/>
            <w:rFonts w:ascii="Times New Roman" w:hAnsi="Times New Roman" w:cs="Times New Roman"/>
            <w:color w:val="auto"/>
          </w:rPr>
          <w:t>https://platformazakupowa.pl/strona/45-instrukcje</w:t>
        </w:r>
      </w:hyperlink>
      <w:r w:rsidR="007F39BF" w:rsidRPr="00931F16">
        <w:rPr>
          <w:rFonts w:ascii="Times New Roman" w:hAnsi="Times New Roman" w:cs="Times New Roman"/>
        </w:rPr>
        <w:t xml:space="preserve"> </w:t>
      </w:r>
    </w:p>
    <w:p w14:paraId="00000112" w14:textId="7481AF93" w:rsidR="00D35FFB" w:rsidRPr="00931F16" w:rsidRDefault="00BF3B8C" w:rsidP="00F45C1F">
      <w:pPr>
        <w:pStyle w:val="Nagwek2"/>
        <w:spacing w:line="240" w:lineRule="auto"/>
        <w:jc w:val="both"/>
        <w:rPr>
          <w:rFonts w:ascii="Times New Roman" w:hAnsi="Times New Roman" w:cs="Times New Roman"/>
          <w:b/>
          <w:bCs/>
          <w:sz w:val="22"/>
          <w:szCs w:val="22"/>
        </w:rPr>
      </w:pPr>
      <w:bookmarkStart w:id="22" w:name="_Toc94184790"/>
      <w:r w:rsidRPr="00931F16">
        <w:rPr>
          <w:rFonts w:ascii="Times New Roman" w:hAnsi="Times New Roman" w:cs="Times New Roman"/>
          <w:b/>
          <w:bCs/>
          <w:sz w:val="22"/>
          <w:szCs w:val="22"/>
        </w:rPr>
        <w:t>XIX. Otwarcie ofert</w:t>
      </w:r>
      <w:bookmarkEnd w:id="22"/>
    </w:p>
    <w:p w14:paraId="6BB76C3B" w14:textId="4F0E2869" w:rsidR="001A5B85" w:rsidRPr="00931F16" w:rsidRDefault="001A5B85" w:rsidP="00F45C1F">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931F16">
        <w:rPr>
          <w:rFonts w:ascii="Times New Roman" w:eastAsia="Calibri" w:hAnsi="Times New Roman" w:cs="Times New Roman"/>
        </w:rPr>
        <w:t xml:space="preserve">Otwarcie ofert następuje niezwłocznie po upływie terminu składania ofert, nie później niż następnego dnia po dniu, w którym upłynął termin składania ofert tj. </w:t>
      </w:r>
      <w:r w:rsidR="00654FC8" w:rsidRPr="00931F16">
        <w:rPr>
          <w:rFonts w:ascii="Times New Roman" w:hAnsi="Times New Roman" w:cs="Times New Roman"/>
          <w:b/>
          <w:bCs/>
        </w:rPr>
        <w:t>6 września 2024 r.</w:t>
      </w:r>
      <w:r w:rsidRPr="00931F16">
        <w:rPr>
          <w:rFonts w:ascii="Times New Roman" w:hAnsi="Times New Roman" w:cs="Times New Roman"/>
          <w:b/>
          <w:bCs/>
        </w:rPr>
        <w:t xml:space="preserve"> o godz. 9.10</w:t>
      </w:r>
    </w:p>
    <w:p w14:paraId="17AAF10B" w14:textId="77777777" w:rsidR="001A5B85" w:rsidRPr="00931F16" w:rsidRDefault="001A5B85" w:rsidP="00F45C1F">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931F16">
        <w:rPr>
          <w:rFonts w:ascii="Times New Roman" w:eastAsia="Calibri"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24797C7" w14:textId="77777777" w:rsidR="001A5B85" w:rsidRPr="00931F16" w:rsidRDefault="001A5B85" w:rsidP="00F45C1F">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931F16">
        <w:rPr>
          <w:rFonts w:ascii="Times New Roman" w:eastAsia="Calibri" w:hAnsi="Times New Roman" w:cs="Times New Roman"/>
        </w:rPr>
        <w:t>Zamawiający poinformuje o zmianie terminu otwarcia ofert na stronie internetowej prowadzonego postępowania.</w:t>
      </w:r>
    </w:p>
    <w:p w14:paraId="125BC1A4" w14:textId="77777777" w:rsidR="001A5B85" w:rsidRPr="00931F16" w:rsidRDefault="001A5B85" w:rsidP="00F45C1F">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931F16">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70AED5C6" w14:textId="7D434AE0" w:rsidR="001A5B85" w:rsidRPr="00931F16" w:rsidRDefault="001A5B85" w:rsidP="00F45C1F">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931F16">
        <w:rPr>
          <w:rFonts w:ascii="Times New Roman" w:eastAsia="Calibri" w:hAnsi="Times New Roman" w:cs="Times New Roman"/>
        </w:rPr>
        <w:t>Zamawiający, niezwłocznie po otwarciu ofert, udostępnia na stronie internetowej prowadzonego postępowania informacje o:</w:t>
      </w:r>
    </w:p>
    <w:p w14:paraId="7E4C1273" w14:textId="6A6DA684" w:rsidR="001A5B85" w:rsidRPr="00931F16" w:rsidRDefault="001A5B85" w:rsidP="00F45C1F">
      <w:pPr>
        <w:pStyle w:val="Akapitzlist"/>
        <w:numPr>
          <w:ilvl w:val="2"/>
          <w:numId w:val="34"/>
        </w:numPr>
        <w:shd w:val="clear" w:color="auto" w:fill="FFFFFF"/>
        <w:spacing w:line="240" w:lineRule="auto"/>
        <w:ind w:left="284" w:firstLine="0"/>
        <w:jc w:val="both"/>
        <w:rPr>
          <w:rFonts w:ascii="Times New Roman" w:eastAsia="Calibri" w:hAnsi="Times New Roman" w:cs="Times New Roman"/>
        </w:rPr>
      </w:pPr>
      <w:r w:rsidRPr="00931F16">
        <w:rPr>
          <w:rFonts w:ascii="Times New Roman" w:eastAsia="Calibri" w:hAnsi="Times New Roman" w:cs="Times New Roman"/>
        </w:rPr>
        <w:t>nazwach albo imionach i nazwiskach oraz siedzibach lub miejscach prowadzonej działalności gospodarczej albo miejscach zamieszkania wykonawców, których oferty zostały otwarte;</w:t>
      </w:r>
    </w:p>
    <w:p w14:paraId="476CB9FE" w14:textId="60859B79" w:rsidR="001A5B85" w:rsidRPr="00931F16" w:rsidRDefault="001A5B85" w:rsidP="00F45C1F">
      <w:pPr>
        <w:pStyle w:val="Akapitzlist"/>
        <w:numPr>
          <w:ilvl w:val="2"/>
          <w:numId w:val="34"/>
        </w:numPr>
        <w:shd w:val="clear" w:color="auto" w:fill="FFFFFF"/>
        <w:spacing w:line="240" w:lineRule="auto"/>
        <w:ind w:left="284" w:firstLine="0"/>
        <w:jc w:val="both"/>
        <w:rPr>
          <w:rFonts w:ascii="Times New Roman" w:eastAsia="Calibri" w:hAnsi="Times New Roman" w:cs="Times New Roman"/>
        </w:rPr>
      </w:pPr>
      <w:r w:rsidRPr="00931F16">
        <w:rPr>
          <w:rFonts w:ascii="Times New Roman" w:eastAsia="Calibri" w:hAnsi="Times New Roman" w:cs="Times New Roman"/>
        </w:rPr>
        <w:t>cenach lub kosztach zawartych w ofertach.</w:t>
      </w:r>
    </w:p>
    <w:p w14:paraId="312814A0" w14:textId="77777777" w:rsidR="001A5B85" w:rsidRPr="00931F16" w:rsidRDefault="001A5B85" w:rsidP="00F45C1F">
      <w:pPr>
        <w:shd w:val="clear" w:color="auto" w:fill="FFFFFF"/>
        <w:spacing w:line="240" w:lineRule="auto"/>
        <w:ind w:left="284"/>
        <w:jc w:val="both"/>
        <w:rPr>
          <w:rFonts w:ascii="Times New Roman" w:eastAsia="Calibri" w:hAnsi="Times New Roman" w:cs="Times New Roman"/>
        </w:rPr>
      </w:pPr>
      <w:r w:rsidRPr="00931F16">
        <w:rPr>
          <w:rFonts w:ascii="Times New Roman" w:eastAsia="Calibri" w:hAnsi="Times New Roman" w:cs="Times New Roman"/>
        </w:rPr>
        <w:t>Informacja zostanie opublikowana na stronie postępowania na</w:t>
      </w:r>
      <w:hyperlink r:id="rId29">
        <w:r w:rsidRPr="00931F16">
          <w:rPr>
            <w:rFonts w:ascii="Times New Roman" w:eastAsia="Calibri" w:hAnsi="Times New Roman" w:cs="Times New Roman"/>
            <w:u w:val="single"/>
          </w:rPr>
          <w:t xml:space="preserve"> platformazakupowa.pl</w:t>
        </w:r>
      </w:hyperlink>
      <w:r w:rsidRPr="00931F16">
        <w:rPr>
          <w:rFonts w:ascii="Times New Roman" w:eastAsia="Calibri" w:hAnsi="Times New Roman" w:cs="Times New Roman"/>
        </w:rPr>
        <w:t xml:space="preserve"> w sekcji ,,Komunikaty” .</w:t>
      </w:r>
    </w:p>
    <w:p w14:paraId="5FFCDD0B" w14:textId="77777777" w:rsidR="001A5B85" w:rsidRPr="00931F16" w:rsidRDefault="001A5B85" w:rsidP="00F45C1F">
      <w:pPr>
        <w:pStyle w:val="Akapitzlist"/>
        <w:numPr>
          <w:ilvl w:val="3"/>
          <w:numId w:val="32"/>
        </w:numPr>
        <w:shd w:val="clear" w:color="auto" w:fill="FFFFFF"/>
        <w:spacing w:line="240" w:lineRule="auto"/>
        <w:ind w:left="284" w:hanging="284"/>
        <w:jc w:val="both"/>
        <w:rPr>
          <w:rFonts w:ascii="Times New Roman" w:eastAsia="Calibri" w:hAnsi="Times New Roman" w:cs="Times New Roman"/>
        </w:rPr>
      </w:pPr>
      <w:r w:rsidRPr="00931F16">
        <w:rPr>
          <w:rFonts w:ascii="Times New Roman" w:eastAsia="Calibri" w:hAnsi="Times New Roman" w:cs="Times New Roman"/>
        </w:rPr>
        <w:t>W przypadku ofert, które podlegają negocjacjom, zamawiający udostępnia informacje, o których mowa w ust. 5 pkt 2, niezwłocznie po otwarciu ofert ostatecznych albo unieważnieniu postępowania.</w:t>
      </w:r>
    </w:p>
    <w:p w14:paraId="1970BE72" w14:textId="77777777" w:rsidR="001A5B85" w:rsidRPr="00931F16" w:rsidRDefault="001A5B85" w:rsidP="00F45C1F">
      <w:pPr>
        <w:pStyle w:val="Akapitzlist"/>
        <w:shd w:val="clear" w:color="auto" w:fill="FFFFFF"/>
        <w:spacing w:line="240" w:lineRule="auto"/>
        <w:ind w:left="284"/>
        <w:jc w:val="both"/>
        <w:rPr>
          <w:rFonts w:ascii="Times New Roman" w:eastAsia="Calibri" w:hAnsi="Times New Roman" w:cs="Times New Roman"/>
        </w:rPr>
      </w:pPr>
    </w:p>
    <w:p w14:paraId="066E7AF4" w14:textId="1BEE20E5" w:rsidR="001A5B85" w:rsidRPr="00931F16" w:rsidRDefault="001A5B85" w:rsidP="00F45C1F">
      <w:pPr>
        <w:pStyle w:val="Akapitzlist"/>
        <w:shd w:val="clear" w:color="auto" w:fill="FFFFFF"/>
        <w:spacing w:line="240" w:lineRule="auto"/>
        <w:ind w:left="284"/>
        <w:jc w:val="both"/>
        <w:rPr>
          <w:rFonts w:ascii="Times New Roman" w:eastAsia="Calibri" w:hAnsi="Times New Roman" w:cs="Times New Roman"/>
        </w:rPr>
      </w:pPr>
      <w:r w:rsidRPr="00931F16">
        <w:rPr>
          <w:rFonts w:ascii="Times New Roman" w:eastAsia="Calibri" w:hAnsi="Times New Roman"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00011C" w14:textId="77777777" w:rsidR="00D35FFB" w:rsidRPr="00931F16" w:rsidRDefault="00BF3B8C" w:rsidP="00F45C1F">
      <w:pPr>
        <w:pStyle w:val="Nagwek2"/>
        <w:spacing w:line="240" w:lineRule="auto"/>
        <w:jc w:val="both"/>
        <w:rPr>
          <w:rFonts w:ascii="Times New Roman" w:hAnsi="Times New Roman" w:cs="Times New Roman"/>
          <w:b/>
          <w:bCs/>
          <w:sz w:val="22"/>
          <w:szCs w:val="22"/>
        </w:rPr>
      </w:pPr>
      <w:bookmarkStart w:id="23" w:name="_Toc94184791"/>
      <w:r w:rsidRPr="00931F16">
        <w:rPr>
          <w:rFonts w:ascii="Times New Roman" w:hAnsi="Times New Roman" w:cs="Times New Roman"/>
          <w:b/>
          <w:bCs/>
          <w:sz w:val="22"/>
          <w:szCs w:val="22"/>
        </w:rPr>
        <w:t>XX. Opis kryteriów oceny ofert wraz z podaniem wag tych kryteriów i sposobu oceny ofert</w:t>
      </w:r>
      <w:bookmarkEnd w:id="23"/>
      <w:r w:rsidRPr="00931F16">
        <w:rPr>
          <w:rFonts w:ascii="Times New Roman" w:hAnsi="Times New Roman" w:cs="Times New Roman"/>
          <w:b/>
          <w:bCs/>
          <w:sz w:val="22"/>
          <w:szCs w:val="22"/>
        </w:rPr>
        <w:t xml:space="preserve"> </w:t>
      </w:r>
    </w:p>
    <w:p w14:paraId="5406337F" w14:textId="77777777" w:rsidR="00654FC8" w:rsidRPr="00931F16" w:rsidRDefault="00654FC8" w:rsidP="00F45C1F">
      <w:pPr>
        <w:numPr>
          <w:ilvl w:val="0"/>
          <w:numId w:val="13"/>
        </w:numPr>
        <w:spacing w:before="240" w:line="240" w:lineRule="auto"/>
        <w:ind w:left="426"/>
        <w:jc w:val="both"/>
        <w:rPr>
          <w:rFonts w:ascii="Times New Roman" w:hAnsi="Times New Roman" w:cs="Times New Roman"/>
        </w:rPr>
      </w:pPr>
      <w:bookmarkStart w:id="24" w:name="_Toc94184792"/>
      <w:r w:rsidRPr="00931F16">
        <w:rPr>
          <w:rFonts w:ascii="Times New Roman" w:hAnsi="Times New Roman" w:cs="Times New Roman"/>
        </w:rPr>
        <w:t>Przy wyborze najkorzystniejszej oferty Zamawiający będzie się kierował następującymi kryteriami oceny ofert:</w:t>
      </w:r>
    </w:p>
    <w:p w14:paraId="0CF27139" w14:textId="77777777" w:rsidR="00654FC8" w:rsidRPr="00931F16" w:rsidRDefault="00654FC8" w:rsidP="00F45C1F">
      <w:pPr>
        <w:numPr>
          <w:ilvl w:val="0"/>
          <w:numId w:val="19"/>
        </w:numPr>
        <w:spacing w:line="240" w:lineRule="auto"/>
        <w:ind w:left="924" w:hanging="476"/>
        <w:rPr>
          <w:rFonts w:ascii="Times New Roman" w:hAnsi="Times New Roman" w:cs="Times New Roman"/>
        </w:rPr>
      </w:pPr>
      <w:r w:rsidRPr="00931F16">
        <w:rPr>
          <w:rFonts w:ascii="Times New Roman" w:hAnsi="Times New Roman" w:cs="Times New Roman"/>
          <w:b/>
        </w:rPr>
        <w:t>Cena (C)</w:t>
      </w:r>
      <w:r w:rsidRPr="00931F16">
        <w:rPr>
          <w:rFonts w:ascii="Times New Roman" w:hAnsi="Times New Roman" w:cs="Times New Roman"/>
        </w:rPr>
        <w:t xml:space="preserve"> – waga kryterium </w:t>
      </w:r>
      <w:r w:rsidRPr="00931F16">
        <w:rPr>
          <w:rFonts w:ascii="Times New Roman" w:hAnsi="Times New Roman" w:cs="Times New Roman"/>
          <w:smallCaps/>
        </w:rPr>
        <w:t>  60</w:t>
      </w:r>
      <w:r w:rsidRPr="00931F16">
        <w:rPr>
          <w:rFonts w:ascii="Times New Roman" w:hAnsi="Times New Roman" w:cs="Times New Roman"/>
          <w:smallCaps/>
        </w:rPr>
        <w:t> </w:t>
      </w:r>
      <w:r w:rsidRPr="00931F16">
        <w:rPr>
          <w:rFonts w:ascii="Times New Roman" w:hAnsi="Times New Roman" w:cs="Times New Roman"/>
        </w:rPr>
        <w:t>%;</w:t>
      </w:r>
    </w:p>
    <w:p w14:paraId="4BEE4244" w14:textId="77777777" w:rsidR="00654FC8" w:rsidRPr="00931F16" w:rsidRDefault="00654FC8" w:rsidP="00F45C1F">
      <w:pPr>
        <w:numPr>
          <w:ilvl w:val="0"/>
          <w:numId w:val="19"/>
        </w:numPr>
        <w:spacing w:line="240" w:lineRule="auto"/>
        <w:ind w:left="924" w:hanging="476"/>
        <w:rPr>
          <w:rFonts w:ascii="Times New Roman" w:hAnsi="Times New Roman" w:cs="Times New Roman"/>
        </w:rPr>
      </w:pPr>
      <w:r w:rsidRPr="00931F16">
        <w:rPr>
          <w:rFonts w:ascii="Times New Roman" w:hAnsi="Times New Roman" w:cs="Times New Roman"/>
          <w:b/>
          <w:bCs/>
        </w:rPr>
        <w:t>Czas uruchomienia kredytu</w:t>
      </w:r>
      <w:r w:rsidRPr="00931F16">
        <w:rPr>
          <w:rFonts w:ascii="Times New Roman" w:hAnsi="Times New Roman" w:cs="Times New Roman"/>
          <w:smallCaps/>
        </w:rPr>
        <w:t> </w:t>
      </w:r>
      <w:r w:rsidRPr="00931F16">
        <w:rPr>
          <w:rFonts w:ascii="Times New Roman" w:hAnsi="Times New Roman" w:cs="Times New Roman"/>
          <w:smallCaps/>
        </w:rPr>
        <w:t xml:space="preserve"> </w:t>
      </w:r>
      <w:r w:rsidRPr="00931F16">
        <w:rPr>
          <w:rFonts w:ascii="Times New Roman" w:hAnsi="Times New Roman" w:cs="Times New Roman"/>
        </w:rPr>
        <w:t xml:space="preserve">– waga kryterium </w:t>
      </w:r>
      <w:r w:rsidRPr="00931F16">
        <w:rPr>
          <w:rFonts w:ascii="Times New Roman" w:hAnsi="Times New Roman" w:cs="Times New Roman"/>
          <w:smallCaps/>
        </w:rPr>
        <w:t> </w:t>
      </w:r>
      <w:r w:rsidRPr="00931F16">
        <w:rPr>
          <w:rFonts w:ascii="Times New Roman" w:hAnsi="Times New Roman" w:cs="Times New Roman"/>
          <w:smallCaps/>
        </w:rPr>
        <w:t>40</w:t>
      </w:r>
      <w:r w:rsidRPr="00931F16">
        <w:rPr>
          <w:rFonts w:ascii="Times New Roman" w:hAnsi="Times New Roman" w:cs="Times New Roman"/>
          <w:smallCaps/>
        </w:rPr>
        <w:t> </w:t>
      </w:r>
      <w:r w:rsidRPr="00931F16">
        <w:rPr>
          <w:rFonts w:ascii="Times New Roman" w:hAnsi="Times New Roman" w:cs="Times New Roman"/>
        </w:rPr>
        <w:t>%.</w:t>
      </w:r>
    </w:p>
    <w:p w14:paraId="0E710B24" w14:textId="77777777" w:rsidR="00654FC8" w:rsidRPr="00931F16" w:rsidRDefault="00654FC8" w:rsidP="00F45C1F">
      <w:pPr>
        <w:spacing w:line="240" w:lineRule="auto"/>
        <w:rPr>
          <w:rFonts w:ascii="Times New Roman" w:hAnsi="Times New Roman" w:cs="Times New Roman"/>
        </w:rPr>
      </w:pPr>
    </w:p>
    <w:p w14:paraId="1FD52364" w14:textId="77777777" w:rsidR="00654FC8" w:rsidRPr="00931F16" w:rsidRDefault="00654FC8" w:rsidP="00F45C1F">
      <w:pPr>
        <w:spacing w:line="240" w:lineRule="auto"/>
        <w:rPr>
          <w:rFonts w:ascii="Times New Roman" w:hAnsi="Times New Roman" w:cs="Times New Roman"/>
        </w:rPr>
      </w:pPr>
    </w:p>
    <w:p w14:paraId="4EBB7C28" w14:textId="77777777" w:rsidR="00654FC8" w:rsidRPr="00931F16" w:rsidRDefault="00654FC8" w:rsidP="00F45C1F">
      <w:pPr>
        <w:numPr>
          <w:ilvl w:val="0"/>
          <w:numId w:val="13"/>
        </w:numPr>
        <w:spacing w:line="240" w:lineRule="auto"/>
        <w:ind w:left="426"/>
        <w:jc w:val="both"/>
        <w:rPr>
          <w:rFonts w:ascii="Times New Roman" w:hAnsi="Times New Roman" w:cs="Times New Roman"/>
        </w:rPr>
      </w:pPr>
      <w:r w:rsidRPr="00931F16">
        <w:rPr>
          <w:rFonts w:ascii="Times New Roman" w:hAnsi="Times New Roman" w:cs="Times New Roman"/>
        </w:rPr>
        <w:lastRenderedPageBreak/>
        <w:t>Zasady oceny ofert w poszczególnych kryteriach:</w:t>
      </w:r>
    </w:p>
    <w:p w14:paraId="0996F9A7" w14:textId="77777777" w:rsidR="00654FC8" w:rsidRPr="00931F16" w:rsidRDefault="00654FC8" w:rsidP="00F45C1F">
      <w:pPr>
        <w:spacing w:line="240" w:lineRule="auto"/>
        <w:ind w:left="426"/>
        <w:jc w:val="both"/>
        <w:rPr>
          <w:rFonts w:ascii="Times New Roman" w:hAnsi="Times New Roman" w:cs="Times New Roman"/>
        </w:rPr>
      </w:pPr>
    </w:p>
    <w:p w14:paraId="7FF43D74" w14:textId="77777777" w:rsidR="00654FC8" w:rsidRPr="00931F16" w:rsidRDefault="00654FC8" w:rsidP="00F45C1F">
      <w:pPr>
        <w:numPr>
          <w:ilvl w:val="0"/>
          <w:numId w:val="21"/>
        </w:numPr>
        <w:spacing w:line="240" w:lineRule="auto"/>
        <w:ind w:left="910" w:hanging="484"/>
        <w:jc w:val="both"/>
        <w:rPr>
          <w:rFonts w:ascii="Times New Roman" w:hAnsi="Times New Roman" w:cs="Times New Roman"/>
        </w:rPr>
      </w:pPr>
      <w:r w:rsidRPr="00931F16">
        <w:rPr>
          <w:rFonts w:ascii="Times New Roman" w:hAnsi="Times New Roman" w:cs="Times New Roman"/>
          <w:b/>
        </w:rPr>
        <w:t xml:space="preserve">Cena (C) – waga </w:t>
      </w:r>
      <w:r w:rsidRPr="00931F16">
        <w:rPr>
          <w:rFonts w:ascii="Times New Roman" w:hAnsi="Times New Roman" w:cs="Times New Roman"/>
          <w:b/>
          <w:smallCaps/>
        </w:rPr>
        <w:t>     </w:t>
      </w:r>
      <w:r w:rsidRPr="00931F16">
        <w:rPr>
          <w:rFonts w:ascii="Times New Roman" w:hAnsi="Times New Roman" w:cs="Times New Roman"/>
          <w:b/>
        </w:rPr>
        <w:t>%</w:t>
      </w:r>
    </w:p>
    <w:p w14:paraId="57E67769" w14:textId="77777777" w:rsidR="00654FC8" w:rsidRPr="00931F16" w:rsidRDefault="00654FC8" w:rsidP="00F45C1F">
      <w:pPr>
        <w:spacing w:before="240" w:line="240" w:lineRule="auto"/>
        <w:ind w:left="2124"/>
        <w:jc w:val="both"/>
        <w:rPr>
          <w:rFonts w:ascii="Times New Roman" w:hAnsi="Times New Roman" w:cs="Times New Roman"/>
        </w:rPr>
      </w:pPr>
      <w:r w:rsidRPr="00931F16">
        <w:rPr>
          <w:rFonts w:ascii="Times New Roman" w:hAnsi="Times New Roman" w:cs="Times New Roman"/>
          <w:b/>
        </w:rPr>
        <w:t>cena najniższa brutto*</w:t>
      </w:r>
    </w:p>
    <w:p w14:paraId="3F7FE31E" w14:textId="77777777" w:rsidR="00654FC8" w:rsidRPr="00931F16" w:rsidRDefault="00654FC8" w:rsidP="00F45C1F">
      <w:pPr>
        <w:spacing w:line="240" w:lineRule="auto"/>
        <w:ind w:left="1080"/>
        <w:jc w:val="both"/>
        <w:rPr>
          <w:rFonts w:ascii="Times New Roman" w:hAnsi="Times New Roman" w:cs="Times New Roman"/>
        </w:rPr>
      </w:pPr>
      <w:r w:rsidRPr="00931F16">
        <w:rPr>
          <w:rFonts w:ascii="Times New Roman" w:hAnsi="Times New Roman" w:cs="Times New Roman"/>
          <w:b/>
        </w:rPr>
        <w:t>C =</w:t>
      </w:r>
      <w:r w:rsidRPr="00931F16">
        <w:rPr>
          <w:rFonts w:ascii="Times New Roman" w:hAnsi="Times New Roman" w:cs="Times New Roman"/>
        </w:rPr>
        <w:t xml:space="preserve"> </w:t>
      </w:r>
      <w:r w:rsidRPr="00931F16">
        <w:rPr>
          <w:rFonts w:ascii="Times New Roman" w:hAnsi="Times New Roman" w:cs="Times New Roman"/>
          <w:strike/>
        </w:rPr>
        <w:t xml:space="preserve">------------------------------------------------ </w:t>
      </w:r>
      <w:r w:rsidRPr="00931F16">
        <w:rPr>
          <w:rFonts w:ascii="Times New Roman" w:hAnsi="Times New Roman" w:cs="Times New Roman"/>
        </w:rPr>
        <w:t xml:space="preserve">  </w:t>
      </w:r>
      <w:r w:rsidRPr="00931F16">
        <w:rPr>
          <w:rFonts w:ascii="Times New Roman" w:hAnsi="Times New Roman" w:cs="Times New Roman"/>
          <w:b/>
        </w:rPr>
        <w:t xml:space="preserve">x 100 pkt x </w:t>
      </w:r>
      <w:r w:rsidRPr="00931F16">
        <w:rPr>
          <w:rFonts w:ascii="Times New Roman" w:hAnsi="Times New Roman" w:cs="Times New Roman"/>
          <w:b/>
          <w:smallCaps/>
        </w:rPr>
        <w:t> </w:t>
      </w:r>
      <w:r w:rsidRPr="00931F16">
        <w:rPr>
          <w:rFonts w:ascii="Times New Roman" w:hAnsi="Times New Roman" w:cs="Times New Roman"/>
          <w:b/>
          <w:smallCaps/>
        </w:rPr>
        <w:t xml:space="preserve">60 </w:t>
      </w:r>
      <w:r w:rsidRPr="00931F16">
        <w:rPr>
          <w:rFonts w:ascii="Times New Roman" w:hAnsi="Times New Roman" w:cs="Times New Roman"/>
          <w:b/>
        </w:rPr>
        <w:t>%</w:t>
      </w:r>
    </w:p>
    <w:p w14:paraId="2838C5EC" w14:textId="77777777" w:rsidR="00654FC8" w:rsidRPr="00931F16" w:rsidRDefault="00654FC8" w:rsidP="00F45C1F">
      <w:pPr>
        <w:spacing w:line="240" w:lineRule="auto"/>
        <w:ind w:left="1736"/>
        <w:jc w:val="both"/>
        <w:rPr>
          <w:rFonts w:ascii="Times New Roman" w:hAnsi="Times New Roman" w:cs="Times New Roman"/>
        </w:rPr>
      </w:pPr>
      <w:r w:rsidRPr="00931F16">
        <w:rPr>
          <w:rFonts w:ascii="Times New Roman" w:hAnsi="Times New Roman" w:cs="Times New Roman"/>
          <w:b/>
        </w:rPr>
        <w:t>cena oferty ocenianej brutto</w:t>
      </w:r>
    </w:p>
    <w:p w14:paraId="250DC847" w14:textId="77777777" w:rsidR="00654FC8" w:rsidRPr="00931F16" w:rsidRDefault="00654FC8" w:rsidP="00F45C1F">
      <w:pPr>
        <w:spacing w:before="240" w:line="240" w:lineRule="auto"/>
        <w:ind w:left="372" w:firstLine="708"/>
        <w:jc w:val="both"/>
        <w:rPr>
          <w:rFonts w:ascii="Times New Roman" w:hAnsi="Times New Roman" w:cs="Times New Roman"/>
        </w:rPr>
      </w:pPr>
      <w:r w:rsidRPr="00931F16">
        <w:rPr>
          <w:rFonts w:ascii="Times New Roman" w:hAnsi="Times New Roman" w:cs="Times New Roman"/>
          <w:b/>
        </w:rPr>
        <w:t>* spośród wszystkich złożonych ofert niepodlegających odrzuceniu</w:t>
      </w:r>
    </w:p>
    <w:p w14:paraId="1CC90198" w14:textId="77777777" w:rsidR="00654FC8" w:rsidRPr="00931F16" w:rsidRDefault="00654FC8" w:rsidP="00F45C1F">
      <w:pPr>
        <w:numPr>
          <w:ilvl w:val="0"/>
          <w:numId w:val="23"/>
        </w:numPr>
        <w:spacing w:before="240" w:line="240" w:lineRule="auto"/>
        <w:ind w:left="1358" w:hanging="420"/>
        <w:jc w:val="both"/>
        <w:rPr>
          <w:rFonts w:ascii="Times New Roman" w:hAnsi="Times New Roman" w:cs="Times New Roman"/>
        </w:rPr>
      </w:pPr>
      <w:r w:rsidRPr="00931F16">
        <w:rPr>
          <w:rFonts w:ascii="Times New Roman" w:hAnsi="Times New Roman" w:cs="Times New Roman"/>
        </w:rPr>
        <w:t>Podstawą przyznania punktów w kryterium „cena” będzie cena ofertowa brutto podana przez Wykonawcę w Formularzu Ofertowym.</w:t>
      </w:r>
    </w:p>
    <w:p w14:paraId="664EE7BA" w14:textId="77777777" w:rsidR="00654FC8" w:rsidRPr="00931F16" w:rsidRDefault="00654FC8" w:rsidP="00F45C1F">
      <w:pPr>
        <w:numPr>
          <w:ilvl w:val="0"/>
          <w:numId w:val="23"/>
        </w:numPr>
        <w:spacing w:line="240" w:lineRule="auto"/>
        <w:ind w:left="1358" w:hanging="420"/>
        <w:jc w:val="both"/>
        <w:rPr>
          <w:rFonts w:ascii="Times New Roman" w:hAnsi="Times New Roman" w:cs="Times New Roman"/>
        </w:rPr>
      </w:pPr>
      <w:r w:rsidRPr="00931F16">
        <w:rPr>
          <w:rFonts w:ascii="Times New Roman" w:hAnsi="Times New Roman" w:cs="Times New Roman"/>
        </w:rPr>
        <w:t>Cena ofertowa brutto musi uwzględniać wszelkie koszty jakie Wykonawca poniesie w związku z realizacją przedmiotu zamówienia.</w:t>
      </w:r>
    </w:p>
    <w:p w14:paraId="7C1CBDA8" w14:textId="77777777" w:rsidR="00654FC8" w:rsidRPr="00931F16" w:rsidRDefault="00654FC8" w:rsidP="00F45C1F">
      <w:pPr>
        <w:spacing w:line="240" w:lineRule="auto"/>
        <w:ind w:left="1358"/>
        <w:jc w:val="both"/>
        <w:rPr>
          <w:rFonts w:ascii="Times New Roman" w:hAnsi="Times New Roman" w:cs="Times New Roman"/>
        </w:rPr>
      </w:pPr>
    </w:p>
    <w:p w14:paraId="75A4D63B" w14:textId="77777777" w:rsidR="00654FC8" w:rsidRPr="00931F16" w:rsidRDefault="00654FC8" w:rsidP="00F45C1F">
      <w:pPr>
        <w:numPr>
          <w:ilvl w:val="0"/>
          <w:numId w:val="21"/>
        </w:numPr>
        <w:spacing w:line="240" w:lineRule="auto"/>
        <w:ind w:left="910" w:hanging="484"/>
        <w:jc w:val="both"/>
        <w:rPr>
          <w:rFonts w:ascii="Times New Roman" w:hAnsi="Times New Roman" w:cs="Times New Roman"/>
        </w:rPr>
      </w:pPr>
      <w:r w:rsidRPr="00931F16">
        <w:rPr>
          <w:rFonts w:ascii="Times New Roman" w:hAnsi="Times New Roman" w:cs="Times New Roman"/>
          <w:b/>
        </w:rPr>
        <w:tab/>
        <w:t>Czas uruchomienia kredytu</w:t>
      </w:r>
      <w:r w:rsidRPr="00931F16">
        <w:rPr>
          <w:rFonts w:ascii="Times New Roman" w:hAnsi="Times New Roman" w:cs="Times New Roman"/>
          <w:b/>
        </w:rPr>
        <w:t> </w:t>
      </w:r>
      <w:r w:rsidRPr="00931F16">
        <w:rPr>
          <w:rFonts w:ascii="Times New Roman" w:hAnsi="Times New Roman" w:cs="Times New Roman"/>
          <w:b/>
        </w:rPr>
        <w:t xml:space="preserve"> – waga </w:t>
      </w:r>
      <w:r w:rsidRPr="00931F16">
        <w:rPr>
          <w:rFonts w:ascii="Times New Roman" w:hAnsi="Times New Roman" w:cs="Times New Roman"/>
          <w:b/>
          <w:smallCaps/>
        </w:rPr>
        <w:t>  40   </w:t>
      </w:r>
      <w:r w:rsidRPr="00931F16">
        <w:rPr>
          <w:rFonts w:ascii="Times New Roman" w:hAnsi="Times New Roman" w:cs="Times New Roman"/>
          <w:b/>
        </w:rPr>
        <w:t>%</w:t>
      </w:r>
    </w:p>
    <w:p w14:paraId="4FBB8D8B" w14:textId="77777777" w:rsidR="00654FC8" w:rsidRPr="00931F16" w:rsidRDefault="00654FC8" w:rsidP="00F45C1F">
      <w:pPr>
        <w:spacing w:line="240" w:lineRule="auto"/>
        <w:ind w:left="910"/>
        <w:jc w:val="both"/>
        <w:rPr>
          <w:rFonts w:ascii="Times New Roman" w:hAnsi="Times New Roman" w:cs="Times New Roman"/>
        </w:rPr>
      </w:pPr>
      <w:r w:rsidRPr="00931F16">
        <w:rPr>
          <w:rFonts w:ascii="Times New Roman" w:hAnsi="Times New Roman" w:cs="Times New Roman"/>
        </w:rPr>
        <w:t>     </w:t>
      </w:r>
    </w:p>
    <w:p w14:paraId="6931EDED" w14:textId="77777777" w:rsidR="00654FC8" w:rsidRPr="00931F16" w:rsidRDefault="00654FC8" w:rsidP="00F45C1F">
      <w:pPr>
        <w:pStyle w:val="Akapitzlist"/>
        <w:numPr>
          <w:ilvl w:val="0"/>
          <w:numId w:val="44"/>
        </w:numPr>
        <w:spacing w:line="240" w:lineRule="auto"/>
        <w:jc w:val="both"/>
        <w:rPr>
          <w:rFonts w:ascii="Times New Roman" w:hAnsi="Times New Roman" w:cs="Times New Roman"/>
        </w:rPr>
      </w:pPr>
      <w:r w:rsidRPr="00931F16">
        <w:rPr>
          <w:rFonts w:ascii="Times New Roman" w:hAnsi="Times New Roman" w:cs="Times New Roman"/>
        </w:rPr>
        <w:t>Kredyt uruchomiony w 1 dzień roboczy – 40 pkt</w:t>
      </w:r>
    </w:p>
    <w:p w14:paraId="3B819489" w14:textId="77777777" w:rsidR="00654FC8" w:rsidRPr="00931F16" w:rsidRDefault="00654FC8" w:rsidP="00F45C1F">
      <w:pPr>
        <w:pStyle w:val="Akapitzlist"/>
        <w:numPr>
          <w:ilvl w:val="0"/>
          <w:numId w:val="44"/>
        </w:numPr>
        <w:spacing w:line="240" w:lineRule="auto"/>
        <w:jc w:val="both"/>
        <w:rPr>
          <w:rFonts w:ascii="Times New Roman" w:hAnsi="Times New Roman" w:cs="Times New Roman"/>
        </w:rPr>
      </w:pPr>
      <w:r w:rsidRPr="00931F16">
        <w:rPr>
          <w:rFonts w:ascii="Times New Roman" w:hAnsi="Times New Roman" w:cs="Times New Roman"/>
        </w:rPr>
        <w:t>Kredyt uruchomiony w 2 dni robocze – 30 pkt</w:t>
      </w:r>
    </w:p>
    <w:p w14:paraId="752C13C6" w14:textId="77777777" w:rsidR="00654FC8" w:rsidRPr="00931F16" w:rsidRDefault="00654FC8" w:rsidP="00F45C1F">
      <w:pPr>
        <w:pStyle w:val="Akapitzlist"/>
        <w:numPr>
          <w:ilvl w:val="0"/>
          <w:numId w:val="44"/>
        </w:numPr>
        <w:spacing w:line="240" w:lineRule="auto"/>
        <w:jc w:val="both"/>
        <w:rPr>
          <w:rFonts w:ascii="Times New Roman" w:hAnsi="Times New Roman" w:cs="Times New Roman"/>
        </w:rPr>
      </w:pPr>
      <w:r w:rsidRPr="00931F16">
        <w:rPr>
          <w:rFonts w:ascii="Times New Roman" w:hAnsi="Times New Roman" w:cs="Times New Roman"/>
        </w:rPr>
        <w:t>Kredyt uruchomiony w 3 dni robocze – 20 pkt</w:t>
      </w:r>
    </w:p>
    <w:p w14:paraId="36FF8220" w14:textId="77777777" w:rsidR="00654FC8" w:rsidRPr="00931F16" w:rsidRDefault="00654FC8" w:rsidP="00F45C1F">
      <w:pPr>
        <w:pStyle w:val="Akapitzlist"/>
        <w:numPr>
          <w:ilvl w:val="0"/>
          <w:numId w:val="44"/>
        </w:numPr>
        <w:spacing w:line="240" w:lineRule="auto"/>
        <w:jc w:val="both"/>
        <w:rPr>
          <w:rFonts w:ascii="Times New Roman" w:hAnsi="Times New Roman" w:cs="Times New Roman"/>
        </w:rPr>
      </w:pPr>
      <w:r w:rsidRPr="00931F16">
        <w:rPr>
          <w:rFonts w:ascii="Times New Roman" w:hAnsi="Times New Roman" w:cs="Times New Roman"/>
        </w:rPr>
        <w:t>Kredyt uruchomiony w 4 dni robocze – 10 pkt</w:t>
      </w:r>
    </w:p>
    <w:p w14:paraId="032FCE62" w14:textId="77777777" w:rsidR="00654FC8" w:rsidRPr="00931F16" w:rsidRDefault="00654FC8" w:rsidP="00F45C1F">
      <w:pPr>
        <w:pStyle w:val="Akapitzlist"/>
        <w:numPr>
          <w:ilvl w:val="0"/>
          <w:numId w:val="44"/>
        </w:numPr>
        <w:spacing w:line="240" w:lineRule="auto"/>
        <w:jc w:val="both"/>
        <w:rPr>
          <w:rFonts w:ascii="Times New Roman" w:hAnsi="Times New Roman" w:cs="Times New Roman"/>
        </w:rPr>
      </w:pPr>
      <w:r w:rsidRPr="00931F16">
        <w:rPr>
          <w:rFonts w:ascii="Times New Roman" w:hAnsi="Times New Roman" w:cs="Times New Roman"/>
        </w:rPr>
        <w:t>Kredyt uruchomiony w 5 dni roboczych – 0 pkt</w:t>
      </w:r>
    </w:p>
    <w:p w14:paraId="5C0D4763" w14:textId="77777777" w:rsidR="00654FC8" w:rsidRPr="00931F16" w:rsidRDefault="00654FC8" w:rsidP="00F45C1F">
      <w:pPr>
        <w:spacing w:line="240" w:lineRule="auto"/>
        <w:ind w:left="910"/>
        <w:jc w:val="both"/>
        <w:rPr>
          <w:rFonts w:ascii="Times New Roman" w:hAnsi="Times New Roman" w:cs="Times New Roman"/>
        </w:rPr>
      </w:pPr>
    </w:p>
    <w:p w14:paraId="04788D3E" w14:textId="77777777" w:rsidR="00654FC8" w:rsidRPr="00931F16" w:rsidRDefault="00654FC8" w:rsidP="00F45C1F">
      <w:pPr>
        <w:numPr>
          <w:ilvl w:val="0"/>
          <w:numId w:val="13"/>
        </w:numPr>
        <w:spacing w:line="240" w:lineRule="auto"/>
        <w:ind w:left="448" w:hanging="426"/>
        <w:jc w:val="both"/>
        <w:rPr>
          <w:rFonts w:ascii="Times New Roman" w:hAnsi="Times New Roman" w:cs="Times New Roman"/>
        </w:rPr>
      </w:pPr>
      <w:r w:rsidRPr="00931F16">
        <w:rPr>
          <w:rFonts w:ascii="Times New Roman" w:hAnsi="Times New Roman" w:cs="Times New Roman"/>
        </w:rPr>
        <w:t>Punktacja przyznawana ofertom w poszczególnych kryteriach oceny ofert będzie liczona z dokładnością do dwóch miejsc po przecinku, zgodnie z zasadami arytmetyki.</w:t>
      </w:r>
    </w:p>
    <w:p w14:paraId="1FCF39B3" w14:textId="77777777" w:rsidR="00654FC8" w:rsidRPr="00931F16" w:rsidRDefault="00654FC8" w:rsidP="00F45C1F">
      <w:pPr>
        <w:numPr>
          <w:ilvl w:val="0"/>
          <w:numId w:val="13"/>
        </w:numPr>
        <w:spacing w:line="240" w:lineRule="auto"/>
        <w:ind w:left="448" w:hanging="426"/>
        <w:jc w:val="both"/>
        <w:rPr>
          <w:rFonts w:ascii="Times New Roman" w:hAnsi="Times New Roman" w:cs="Times New Roman"/>
        </w:rPr>
      </w:pPr>
      <w:r w:rsidRPr="00931F16">
        <w:rPr>
          <w:rFonts w:ascii="Times New Roman" w:hAnsi="Times New Roman" w:cs="Times New Roman"/>
        </w:rPr>
        <w:t>W toku badania i oceny ofert Zamawiający może żądać od Wykonawcy wyjaśnień dotyczących treści złożonej oferty, w tym zaoferowanej ceny.</w:t>
      </w:r>
    </w:p>
    <w:p w14:paraId="6BE54804" w14:textId="77777777" w:rsidR="00654FC8" w:rsidRPr="00931F16" w:rsidRDefault="00654FC8" w:rsidP="00F45C1F">
      <w:pPr>
        <w:numPr>
          <w:ilvl w:val="0"/>
          <w:numId w:val="13"/>
        </w:numPr>
        <w:spacing w:line="240" w:lineRule="auto"/>
        <w:ind w:left="448" w:hanging="426"/>
        <w:jc w:val="both"/>
        <w:rPr>
          <w:rFonts w:ascii="Times New Roman" w:hAnsi="Times New Roman" w:cs="Times New Roman"/>
        </w:rPr>
      </w:pPr>
      <w:r w:rsidRPr="00931F16">
        <w:rPr>
          <w:rFonts w:ascii="Times New Roman" w:hAnsi="Times New Roman" w:cs="Times New Roman"/>
        </w:rPr>
        <w:t>Zamawiający udzieli zamówienia Wykonawcy, którego oferta zostanie uznana za najkorzystniejszą tj. Ofertę z największą sumą punktów po zliczeniu wszystkich kryteriów.</w:t>
      </w:r>
    </w:p>
    <w:p w14:paraId="0000012E" w14:textId="77777777" w:rsidR="00D35FFB" w:rsidRPr="00931F16" w:rsidRDefault="00BF3B8C" w:rsidP="00F45C1F">
      <w:pPr>
        <w:pStyle w:val="Nagwek2"/>
        <w:spacing w:line="240" w:lineRule="auto"/>
        <w:jc w:val="both"/>
        <w:rPr>
          <w:rFonts w:ascii="Times New Roman" w:hAnsi="Times New Roman" w:cs="Times New Roman"/>
          <w:b/>
          <w:bCs/>
          <w:sz w:val="22"/>
          <w:szCs w:val="22"/>
        </w:rPr>
      </w:pPr>
      <w:r w:rsidRPr="00931F16">
        <w:rPr>
          <w:rFonts w:ascii="Times New Roman" w:hAnsi="Times New Roman" w:cs="Times New Roman"/>
          <w:b/>
          <w:bCs/>
          <w:sz w:val="22"/>
          <w:szCs w:val="22"/>
        </w:rPr>
        <w:t>XXI. Informacje o formalnościach, jakie powinny być dopełnione po wyborze oferty w celu zawarcia umowy</w:t>
      </w:r>
      <w:bookmarkEnd w:id="24"/>
    </w:p>
    <w:p w14:paraId="59CE5FAF" w14:textId="77777777" w:rsidR="00F13834" w:rsidRPr="00931F16" w:rsidRDefault="00F13834" w:rsidP="00F45C1F">
      <w:pPr>
        <w:numPr>
          <w:ilvl w:val="0"/>
          <w:numId w:val="5"/>
        </w:numPr>
        <w:spacing w:before="240" w:line="240" w:lineRule="auto"/>
        <w:ind w:left="462" w:hanging="426"/>
        <w:jc w:val="both"/>
        <w:rPr>
          <w:rFonts w:ascii="Times New Roman" w:hAnsi="Times New Roman" w:cs="Times New Roman"/>
        </w:rPr>
      </w:pPr>
      <w:bookmarkStart w:id="25" w:name="_Toc94184793"/>
      <w:r w:rsidRPr="00931F16">
        <w:rPr>
          <w:rFonts w:ascii="Times New Roman" w:hAnsi="Times New Roman" w:cs="Times New Roman"/>
        </w:rPr>
        <w:t>Zamawiający zawiera umowę w sprawie zamówienia publicznego w terminie nie krótszym niż 5 dni od dnia przesłania zawiadomienia o wyborze najkorzystniejszej oferty.</w:t>
      </w:r>
    </w:p>
    <w:p w14:paraId="5D39A420" w14:textId="77777777" w:rsidR="00F13834" w:rsidRPr="00931F16" w:rsidRDefault="00F13834" w:rsidP="00F45C1F">
      <w:pPr>
        <w:numPr>
          <w:ilvl w:val="0"/>
          <w:numId w:val="5"/>
        </w:numPr>
        <w:spacing w:line="240" w:lineRule="auto"/>
        <w:ind w:left="462" w:hanging="426"/>
        <w:jc w:val="both"/>
        <w:rPr>
          <w:rFonts w:ascii="Times New Roman" w:hAnsi="Times New Roman" w:cs="Times New Roman"/>
        </w:rPr>
      </w:pPr>
      <w:r w:rsidRPr="00931F16">
        <w:rPr>
          <w:rFonts w:ascii="Times New Roman" w:hAnsi="Times New Roman" w:cs="Times New Roman"/>
        </w:rPr>
        <w:t>Zamawiający może zawrzeć umowę w sprawie zamówienia publicznego przed upływem terminu, o którym mowa w ust. 1, jeżeli w postępowaniu o udzielenie zamówienia prowadzonym w trybie</w:t>
      </w:r>
      <w:r w:rsidRPr="00931F16">
        <w:rPr>
          <w:rFonts w:ascii="Times New Roman" w:hAnsi="Times New Roman" w:cs="Times New Roman"/>
        </w:rPr>
        <w:tab/>
        <w:t>podstawowym złożono tylko jedną ofertę.</w:t>
      </w:r>
    </w:p>
    <w:p w14:paraId="075A3A84" w14:textId="77777777" w:rsidR="00F13834" w:rsidRPr="00931F16" w:rsidRDefault="00F13834" w:rsidP="00F45C1F">
      <w:pPr>
        <w:numPr>
          <w:ilvl w:val="0"/>
          <w:numId w:val="5"/>
        </w:numPr>
        <w:spacing w:line="240" w:lineRule="auto"/>
        <w:ind w:left="462" w:hanging="426"/>
        <w:jc w:val="both"/>
        <w:rPr>
          <w:rFonts w:ascii="Times New Roman" w:hAnsi="Times New Roman" w:cs="Times New Roman"/>
        </w:rPr>
      </w:pPr>
      <w:r w:rsidRPr="00931F16">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B839A18" w14:textId="77777777" w:rsidR="00F13834" w:rsidRPr="00931F16" w:rsidRDefault="00F13834" w:rsidP="00F45C1F">
      <w:pPr>
        <w:numPr>
          <w:ilvl w:val="0"/>
          <w:numId w:val="5"/>
        </w:numPr>
        <w:spacing w:line="240" w:lineRule="auto"/>
        <w:ind w:left="462" w:hanging="426"/>
        <w:jc w:val="both"/>
        <w:rPr>
          <w:rFonts w:ascii="Times New Roman" w:hAnsi="Times New Roman" w:cs="Times New Roman"/>
        </w:rPr>
      </w:pPr>
      <w:r w:rsidRPr="00931F16">
        <w:rPr>
          <w:rFonts w:ascii="Times New Roman" w:hAnsi="Times New Roman" w:cs="Times New Roman"/>
        </w:rPr>
        <w:t>Wykonawca będzie zobowiązany do podpisania umowy w miejscu i terminie wskazanym przez Zamawiającego.</w:t>
      </w:r>
    </w:p>
    <w:p w14:paraId="00000134" w14:textId="77777777" w:rsidR="00D35FFB" w:rsidRPr="00931F16" w:rsidRDefault="00BF3B8C" w:rsidP="00F45C1F">
      <w:pPr>
        <w:pStyle w:val="Nagwek2"/>
        <w:spacing w:line="240" w:lineRule="auto"/>
        <w:jc w:val="both"/>
        <w:rPr>
          <w:rFonts w:ascii="Times New Roman" w:hAnsi="Times New Roman" w:cs="Times New Roman"/>
          <w:b/>
          <w:bCs/>
          <w:sz w:val="22"/>
          <w:szCs w:val="22"/>
        </w:rPr>
      </w:pPr>
      <w:r w:rsidRPr="00931F16">
        <w:rPr>
          <w:rFonts w:ascii="Times New Roman" w:hAnsi="Times New Roman" w:cs="Times New Roman"/>
          <w:b/>
          <w:bCs/>
          <w:sz w:val="22"/>
          <w:szCs w:val="22"/>
        </w:rPr>
        <w:t>XXII. Wymagania dotyczące zabezpieczenia należytego wykonania umowy</w:t>
      </w:r>
      <w:bookmarkEnd w:id="25"/>
    </w:p>
    <w:p w14:paraId="40AA8144" w14:textId="77777777" w:rsidR="00654FC8" w:rsidRPr="00931F16" w:rsidRDefault="00654FC8" w:rsidP="00F45C1F">
      <w:pPr>
        <w:pStyle w:val="Default"/>
        <w:numPr>
          <w:ilvl w:val="3"/>
          <w:numId w:val="5"/>
        </w:numPr>
        <w:ind w:left="567" w:hanging="425"/>
        <w:jc w:val="both"/>
        <w:rPr>
          <w:rFonts w:ascii="Times New Roman" w:hAnsi="Times New Roman" w:cs="Times New Roman"/>
          <w:color w:val="auto"/>
          <w:sz w:val="22"/>
          <w:szCs w:val="22"/>
        </w:rPr>
      </w:pPr>
      <w:bookmarkStart w:id="26" w:name="_Toc94184794"/>
      <w:r w:rsidRPr="00931F16">
        <w:rPr>
          <w:rFonts w:ascii="Times New Roman" w:hAnsi="Times New Roman" w:cs="Times New Roman"/>
          <w:color w:val="auto"/>
          <w:sz w:val="22"/>
          <w:szCs w:val="22"/>
        </w:rPr>
        <w:t>Zamawiający nie wymaga wniesienia zabezpieczenia należytego wykonania umowy</w:t>
      </w:r>
    </w:p>
    <w:p w14:paraId="00000136" w14:textId="3A6FC95C" w:rsidR="00D35FFB" w:rsidRPr="00931F16" w:rsidRDefault="00BF3B8C" w:rsidP="00F45C1F">
      <w:pPr>
        <w:pStyle w:val="Nagwek2"/>
        <w:spacing w:line="240" w:lineRule="auto"/>
        <w:jc w:val="both"/>
        <w:rPr>
          <w:rFonts w:ascii="Times New Roman" w:hAnsi="Times New Roman" w:cs="Times New Roman"/>
          <w:b/>
          <w:bCs/>
          <w:sz w:val="22"/>
          <w:szCs w:val="22"/>
        </w:rPr>
      </w:pPr>
      <w:r w:rsidRPr="00931F16">
        <w:rPr>
          <w:rFonts w:ascii="Times New Roman" w:hAnsi="Times New Roman" w:cs="Times New Roman"/>
          <w:b/>
          <w:bCs/>
          <w:sz w:val="22"/>
          <w:szCs w:val="22"/>
        </w:rPr>
        <w:t>XXIII. Informacje o treści zawieranej umowy oraz możliwości jej zmiany</w:t>
      </w:r>
      <w:bookmarkEnd w:id="26"/>
      <w:r w:rsidRPr="00931F16">
        <w:rPr>
          <w:rFonts w:ascii="Times New Roman" w:hAnsi="Times New Roman" w:cs="Times New Roman"/>
          <w:b/>
          <w:bCs/>
          <w:sz w:val="22"/>
          <w:szCs w:val="22"/>
        </w:rPr>
        <w:t xml:space="preserve"> </w:t>
      </w:r>
    </w:p>
    <w:p w14:paraId="69881460"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1. Istotne dla stron postanowienia, które zostaną wprowadzone do treści zawieranej umowy, muszą być zgodne z postanowieniami specyfikacji, a w szczególności musi zawierać:</w:t>
      </w:r>
    </w:p>
    <w:p w14:paraId="24829CF7" w14:textId="77777777" w:rsidR="00654FC8" w:rsidRPr="00931F16" w:rsidRDefault="00654FC8" w:rsidP="00F45C1F">
      <w:pPr>
        <w:spacing w:line="240" w:lineRule="auto"/>
        <w:jc w:val="both"/>
        <w:rPr>
          <w:rFonts w:ascii="Times New Roman" w:hAnsi="Times New Roman" w:cs="Times New Roman"/>
        </w:rPr>
      </w:pPr>
    </w:p>
    <w:p w14:paraId="41CC6D66" w14:textId="3B62396A"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 Wykonawca udziela Zamawiającemu kredytu w wysokości </w:t>
      </w:r>
      <w:r w:rsidR="00F13834" w:rsidRPr="00931F16">
        <w:rPr>
          <w:rFonts w:ascii="Times New Roman" w:hAnsi="Times New Roman" w:cs="Times New Roman"/>
        </w:rPr>
        <w:t>5</w:t>
      </w:r>
      <w:r w:rsidR="00334C05">
        <w:rPr>
          <w:rFonts w:ascii="Times New Roman" w:hAnsi="Times New Roman" w:cs="Times New Roman"/>
        </w:rPr>
        <w:t>5</w:t>
      </w:r>
      <w:r w:rsidR="00F13834" w:rsidRPr="00931F16">
        <w:rPr>
          <w:rFonts w:ascii="Times New Roman" w:hAnsi="Times New Roman" w:cs="Times New Roman"/>
        </w:rPr>
        <w:t>0 000,00</w:t>
      </w:r>
      <w:r w:rsidRPr="00931F16">
        <w:rPr>
          <w:rFonts w:ascii="Times New Roman" w:hAnsi="Times New Roman" w:cs="Times New Roman"/>
        </w:rPr>
        <w:t xml:space="preserve"> PLN (słownie: </w:t>
      </w:r>
      <w:r w:rsidR="00F13834" w:rsidRPr="00931F16">
        <w:rPr>
          <w:rFonts w:ascii="Times New Roman" w:hAnsi="Times New Roman" w:cs="Times New Roman"/>
        </w:rPr>
        <w:t xml:space="preserve">pięćset </w:t>
      </w:r>
      <w:r w:rsidR="00334C05">
        <w:rPr>
          <w:rFonts w:ascii="Times New Roman" w:hAnsi="Times New Roman" w:cs="Times New Roman"/>
        </w:rPr>
        <w:t xml:space="preserve">pięćdziesiąt </w:t>
      </w:r>
      <w:r w:rsidR="00F13834" w:rsidRPr="00931F16">
        <w:rPr>
          <w:rFonts w:ascii="Times New Roman" w:hAnsi="Times New Roman" w:cs="Times New Roman"/>
        </w:rPr>
        <w:t>tysięcy złotych</w:t>
      </w:r>
      <w:r w:rsidRPr="00931F16">
        <w:rPr>
          <w:rFonts w:ascii="Times New Roman" w:hAnsi="Times New Roman" w:cs="Times New Roman"/>
        </w:rPr>
        <w:t xml:space="preserve"> 00/100 PLN ). Zamawiający nie przewiduje dokumentowania (rozliczania) wykorzystania kredytu.</w:t>
      </w:r>
    </w:p>
    <w:p w14:paraId="5A8DA856"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2) Strony ustalają, że zabezpieczeniem spłaty kredytu jest wyłącznie weksel własny In blanco wraz z deklaracją wekslową.</w:t>
      </w:r>
    </w:p>
    <w:p w14:paraId="077FD39F"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lastRenderedPageBreak/>
        <w:t>4) Zamawiający posiada prawo bez ponoszenia dodatkowych kosztów do:</w:t>
      </w:r>
    </w:p>
    <w:p w14:paraId="4DE62F36"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a. wcześniejszej spłaty kredytu lub jego części;</w:t>
      </w:r>
    </w:p>
    <w:p w14:paraId="12AE0A27"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b. wcześniejszej spłaty poszczególnych rat w ramach danego roku budżetowego.</w:t>
      </w:r>
    </w:p>
    <w:p w14:paraId="39C84459"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5) Zamawiający zastrzega sobie możliwość, bez ponoszenia dodatkowych kosztów, do wydłużenia spłaty kredytu gdy ulegną zmianie warunki prawne lub finansowe Zamawiającego mające wpływ na spłatę.</w:t>
      </w:r>
    </w:p>
    <w:p w14:paraId="52F2DD6D"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Wydłużenie terminu spłaty kredytu wymaga zgodnych oświadczeń woli Zamawiającego i  Wykonawcy dla swej ważności w formie pisemnej w postaci aneksu do umowy.</w:t>
      </w:r>
    </w:p>
    <w:p w14:paraId="4A25894C" w14:textId="5CBE473F"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6) Kredyt zostanie uruchomiony, oddany do dyspozycji w ciągu ….. dni ( zgodnie ze złożoną ofertą) roboczych od złożenia wniosku przez Zamawiającego, uruchomienie kredytu nastąpi nie później niż do 30 </w:t>
      </w:r>
      <w:r w:rsidR="00F13834" w:rsidRPr="00931F16">
        <w:rPr>
          <w:rFonts w:ascii="Times New Roman" w:hAnsi="Times New Roman" w:cs="Times New Roman"/>
        </w:rPr>
        <w:t>września 2024 r.</w:t>
      </w:r>
    </w:p>
    <w:p w14:paraId="1D10F543" w14:textId="0AD3FB48"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7) Płatność zobowiązań Zamawiającego z tytułu spłaty kredytu z zastrzeżeniem pkt. 2) oraz z tytułu obsługi kredytu regulowane będą kwartalnie w ostatnim dniu roboczym miesiąca kończącego kwartał, według zmiennej stopy procentowej WIBOR 1M, powiększonej o marżę Wykonawcy …………..</w:t>
      </w:r>
    </w:p>
    <w:p w14:paraId="2E9DDE36"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8) Zmienność stawki WIBOR 1M, która ma stanowić podstawę oprocentowania kredytu w okresie kredytowania ustalana będzie dla kolejnych okresów obrachunkowych wg notowań na dwa dni kalendarzowe poprzedzające rozpoczęcie danego okresu obrachunkowego.</w:t>
      </w:r>
    </w:p>
    <w:p w14:paraId="79629368"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9) Oprocentowanie kredytu w okresie spłaty będzie oparte na zmiennej stawce WIBOR 1M plus stała marża proponowana przez bank (marża stała przez cały okres spłaty kredytu).</w:t>
      </w:r>
    </w:p>
    <w:p w14:paraId="55BDFC29"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10) Przy naliczeniu odsetek przyjmuje się, że miesiąc ma rzeczywistą liczbę dni kalendarzowych, natomiast rok 365 dni.</w:t>
      </w:r>
    </w:p>
    <w:p w14:paraId="747F82A3"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11) Odsetki naliczane będą tylko od faktycznie wykorzystanego zadłużenia.</w:t>
      </w:r>
    </w:p>
    <w:p w14:paraId="5AC3ADEF"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 xml:space="preserve">12) O kwocie należnych odsetek Zamawiający będzie informowany pisemnie i drogą mailową na adres: </w:t>
      </w:r>
      <w:hyperlink r:id="rId30" w:history="1">
        <w:r w:rsidRPr="00931F16">
          <w:rPr>
            <w:rStyle w:val="Hipercze"/>
            <w:rFonts w:ascii="Times New Roman" w:hAnsi="Times New Roman" w:cs="Times New Roman"/>
            <w:color w:val="auto"/>
          </w:rPr>
          <w:t>skarbnik@skorcz.pl</w:t>
        </w:r>
      </w:hyperlink>
      <w:r w:rsidRPr="00931F16">
        <w:rPr>
          <w:rFonts w:ascii="Times New Roman" w:hAnsi="Times New Roman" w:cs="Times New Roman"/>
        </w:rPr>
        <w:t xml:space="preserve">  w terminie 7 dni przed terminem wymagalności, przy czym odsetki od kredytu stają się wymagalne w ostatnim dniu każdego okresu odsetkowego.</w:t>
      </w:r>
    </w:p>
    <w:p w14:paraId="1FF49A72"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13) Odsetki z tytułu niespłaconej w terminie raty kredytu obliczane będą w oparciu o wysokość odsetek ustawowych obowiązujących w danym okresie.</w:t>
      </w:r>
    </w:p>
    <w:p w14:paraId="05D5BB1E"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14) Odsetki od zaciągniętego kredytu nie będą kapitalizowane.</w:t>
      </w:r>
    </w:p>
    <w:p w14:paraId="73782E1C"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Za datę spłaty kredytu i odsetek przyjmuje się datę wpływu środków na rachunek bankowy Wykonawcy.</w:t>
      </w:r>
    </w:p>
    <w:p w14:paraId="648DDB8F"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15) 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 Zamawiający ustala wysokość kary umownej naliczanej Wykonawcy w sytuacji, o której mowa w zdaniu powyżej, w wysokości 1 000,00 zł (jednego tysiąca złotych) za każdy przypadek braku zapłaty lub nieterminowej zapłaty wynagrodzenia należnego podwykonawcom. Łączna wysokość kar umownych, o których mowa powyżej, nie może przekroczyć kwoty 10 000,00 zł.</w:t>
      </w:r>
    </w:p>
    <w:p w14:paraId="312CF2AA" w14:textId="77777777" w:rsidR="00654FC8" w:rsidRPr="00931F16" w:rsidRDefault="00654FC8" w:rsidP="00F45C1F">
      <w:pPr>
        <w:spacing w:line="240" w:lineRule="auto"/>
        <w:rPr>
          <w:rFonts w:ascii="Times New Roman" w:hAnsi="Times New Roman" w:cs="Times New Roman"/>
          <w:sz w:val="10"/>
          <w:szCs w:val="10"/>
        </w:rPr>
      </w:pPr>
    </w:p>
    <w:p w14:paraId="246624F3"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2. Zamawiający przewiduje możliwość zmiany zawartej umowy w stosunku do treści wybranej oferty w zakresie uregulowanym w art. 454-455 ustawy Pzp w przypadku:</w:t>
      </w:r>
    </w:p>
    <w:p w14:paraId="7DA432CC"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1) wystąpi siła wyższa uniemożliwiająca Wykonawcy wykonanie przedmiotu zamówienia. W takim przypadku strony mogą przesunąć termin zakończenia umowy o czas w jakim siła wyższa uniemożliwiła wykonanie obowiązków Stron,</w:t>
      </w:r>
    </w:p>
    <w:p w14:paraId="1F3DC8FA"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2) wystąpi konieczność zmiany osób koordynujących (osób odpowiedzialnych za realizacje umowy ze strony Wykonawcy lub Zamawiającego).</w:t>
      </w:r>
    </w:p>
    <w:p w14:paraId="2053E4E1"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3) wystąpi konieczność wprowadzenia innych zmian, które są niezbędne do wykonania umowy, a których nie dało się przewidzieć w chwili zawarcia umowy oraz nie są zmianami istotnych postanowień umowy.</w:t>
      </w:r>
    </w:p>
    <w:p w14:paraId="4D805F35"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4) wystąpi zmiana przepisów prawa, a w szczególności taka, która powoduje, że wykonanie zobowiązania wiąże się z rażąco wysokimi kosztami, wówczas dopuszczalna jest zmian wynagrodzenia,</w:t>
      </w:r>
    </w:p>
    <w:p w14:paraId="50D15B6E" w14:textId="77777777" w:rsidR="00654FC8" w:rsidRPr="00931F16" w:rsidRDefault="00654FC8" w:rsidP="00F45C1F">
      <w:pPr>
        <w:spacing w:line="240" w:lineRule="auto"/>
        <w:jc w:val="both"/>
        <w:rPr>
          <w:rFonts w:ascii="Times New Roman" w:hAnsi="Times New Roman" w:cs="Times New Roman"/>
        </w:rPr>
      </w:pPr>
      <w:r w:rsidRPr="00931F16">
        <w:rPr>
          <w:rFonts w:ascii="Times New Roman" w:hAnsi="Times New Roman" w:cs="Times New Roman"/>
        </w:rPr>
        <w:t>5) wystąpi, wynikająca z uwarunkowań budżetowych Zamawiającego, konieczność zmiany terminu wykorzystania kredytu, terminu spłaty kredytu lub terminu spłaty poszczególnych rat kredytu, wówczas ww. terminy mogą ulec zmianie.</w:t>
      </w:r>
    </w:p>
    <w:p w14:paraId="3B8C578C" w14:textId="77777777" w:rsidR="00E25B02" w:rsidRPr="00931F16" w:rsidRDefault="00E25B02" w:rsidP="00F45C1F">
      <w:pPr>
        <w:spacing w:line="240" w:lineRule="auto"/>
        <w:jc w:val="both"/>
        <w:rPr>
          <w:rFonts w:ascii="Times New Roman" w:hAnsi="Times New Roman" w:cs="Times New Roman"/>
        </w:rPr>
      </w:pPr>
    </w:p>
    <w:p w14:paraId="0000013B" w14:textId="08E82119" w:rsidR="00D35FFB" w:rsidRPr="00931F16" w:rsidRDefault="00654FC8" w:rsidP="00F45C1F">
      <w:pPr>
        <w:pStyle w:val="Nagwek2"/>
        <w:spacing w:line="240" w:lineRule="auto"/>
        <w:jc w:val="both"/>
        <w:rPr>
          <w:rFonts w:ascii="Times New Roman" w:hAnsi="Times New Roman" w:cs="Times New Roman"/>
          <w:b/>
          <w:bCs/>
          <w:sz w:val="22"/>
          <w:szCs w:val="22"/>
        </w:rPr>
      </w:pPr>
      <w:bookmarkStart w:id="27" w:name="_Toc94184795"/>
      <w:r w:rsidRPr="00931F16">
        <w:rPr>
          <w:rFonts w:ascii="Times New Roman" w:hAnsi="Times New Roman" w:cs="Times New Roman"/>
          <w:b/>
          <w:bCs/>
          <w:sz w:val="22"/>
          <w:szCs w:val="22"/>
        </w:rPr>
        <w:lastRenderedPageBreak/>
        <w:t>X</w:t>
      </w:r>
      <w:r w:rsidR="00BF3B8C" w:rsidRPr="00931F16">
        <w:rPr>
          <w:rFonts w:ascii="Times New Roman" w:hAnsi="Times New Roman" w:cs="Times New Roman"/>
          <w:b/>
          <w:bCs/>
          <w:sz w:val="22"/>
          <w:szCs w:val="22"/>
        </w:rPr>
        <w:t>X</w:t>
      </w:r>
      <w:r w:rsidRPr="00931F16">
        <w:rPr>
          <w:rFonts w:ascii="Times New Roman" w:hAnsi="Times New Roman" w:cs="Times New Roman"/>
          <w:b/>
          <w:bCs/>
          <w:sz w:val="22"/>
          <w:szCs w:val="22"/>
        </w:rPr>
        <w:t>I</w:t>
      </w:r>
      <w:r w:rsidR="00BF3B8C" w:rsidRPr="00931F16">
        <w:rPr>
          <w:rFonts w:ascii="Times New Roman" w:hAnsi="Times New Roman" w:cs="Times New Roman"/>
          <w:b/>
          <w:bCs/>
          <w:sz w:val="22"/>
          <w:szCs w:val="22"/>
        </w:rPr>
        <w:t>V. Pouczenie o środkach ochrony prawnej przysługujących Wykonawcy</w:t>
      </w:r>
      <w:bookmarkEnd w:id="27"/>
    </w:p>
    <w:p w14:paraId="0000013C" w14:textId="77777777" w:rsidR="00D35FFB" w:rsidRPr="00931F16" w:rsidRDefault="00BF3B8C" w:rsidP="00F45C1F">
      <w:pPr>
        <w:numPr>
          <w:ilvl w:val="0"/>
          <w:numId w:val="4"/>
        </w:numPr>
        <w:spacing w:before="240" w:line="240" w:lineRule="auto"/>
        <w:ind w:left="426"/>
        <w:jc w:val="both"/>
        <w:rPr>
          <w:rFonts w:ascii="Times New Roman" w:hAnsi="Times New Roman" w:cs="Times New Roman"/>
        </w:rPr>
      </w:pPr>
      <w:r w:rsidRPr="00931F16">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Odwołanie przysługuje na:</w:t>
      </w:r>
    </w:p>
    <w:p w14:paraId="0000013F" w14:textId="77777777" w:rsidR="00D35FFB" w:rsidRPr="00931F16" w:rsidRDefault="00BF3B8C" w:rsidP="00F45C1F">
      <w:pPr>
        <w:spacing w:line="240" w:lineRule="auto"/>
        <w:ind w:left="868" w:hanging="425"/>
        <w:jc w:val="both"/>
        <w:rPr>
          <w:rFonts w:ascii="Times New Roman" w:hAnsi="Times New Roman" w:cs="Times New Roman"/>
        </w:rPr>
      </w:pPr>
      <w:r w:rsidRPr="00931F16">
        <w:rPr>
          <w:rFonts w:ascii="Times New Roman" w:hAnsi="Times New Roman" w:cs="Times New Roman"/>
        </w:rPr>
        <w:t>1)</w:t>
      </w:r>
      <w:r w:rsidRPr="00931F16">
        <w:rPr>
          <w:rFonts w:ascii="Times New Roman" w:hAnsi="Times New Roman" w:cs="Times New Roman"/>
        </w:rPr>
        <w:tab/>
        <w:t>niezgodną z przepisami ustawy czynność Zamawiającego, podjętą w postępowaniu o udzielenie zamówienia, w tym na projektowane postanowienie umowy;</w:t>
      </w:r>
    </w:p>
    <w:p w14:paraId="00000140" w14:textId="77777777" w:rsidR="00D35FFB" w:rsidRPr="00931F16" w:rsidRDefault="00BF3B8C" w:rsidP="00F45C1F">
      <w:pPr>
        <w:spacing w:line="240" w:lineRule="auto"/>
        <w:ind w:left="868" w:hanging="425"/>
        <w:jc w:val="both"/>
        <w:rPr>
          <w:rFonts w:ascii="Times New Roman" w:hAnsi="Times New Roman" w:cs="Times New Roman"/>
        </w:rPr>
      </w:pPr>
      <w:r w:rsidRPr="00931F16">
        <w:rPr>
          <w:rFonts w:ascii="Times New Roman" w:hAnsi="Times New Roman" w:cs="Times New Roman"/>
        </w:rPr>
        <w:t>2)</w:t>
      </w:r>
      <w:r w:rsidRPr="00931F16">
        <w:rPr>
          <w:rFonts w:ascii="Times New Roman" w:hAnsi="Times New Roman" w:cs="Times New Roman"/>
        </w:rPr>
        <w:tab/>
        <w:t>zaniechanie czynności w postępowaniu o udzielenie zamówienia do której zamawiający był obowiązany na podstawie ustawy;</w:t>
      </w:r>
    </w:p>
    <w:p w14:paraId="00000141"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00000143"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Odwołanie wnosi się w terminie:</w:t>
      </w:r>
    </w:p>
    <w:p w14:paraId="00000144" w14:textId="77777777" w:rsidR="00D35FFB" w:rsidRPr="00931F16" w:rsidRDefault="00BF3B8C" w:rsidP="00F45C1F">
      <w:pPr>
        <w:spacing w:line="240" w:lineRule="auto"/>
        <w:ind w:left="709" w:hanging="425"/>
        <w:jc w:val="both"/>
        <w:rPr>
          <w:rFonts w:ascii="Times New Roman" w:hAnsi="Times New Roman" w:cs="Times New Roman"/>
        </w:rPr>
      </w:pPr>
      <w:r w:rsidRPr="00931F16">
        <w:rPr>
          <w:rFonts w:ascii="Times New Roman" w:hAnsi="Times New Roman" w:cs="Times New Roman"/>
        </w:rPr>
        <w:t>1)</w:t>
      </w:r>
      <w:r w:rsidRPr="00931F16">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00000145" w14:textId="77777777" w:rsidR="00D35FFB" w:rsidRPr="00931F16" w:rsidRDefault="00BF3B8C" w:rsidP="00F45C1F">
      <w:pPr>
        <w:spacing w:line="240" w:lineRule="auto"/>
        <w:ind w:left="709" w:hanging="425"/>
        <w:jc w:val="both"/>
        <w:rPr>
          <w:rFonts w:ascii="Times New Roman" w:hAnsi="Times New Roman" w:cs="Times New Roman"/>
        </w:rPr>
      </w:pPr>
      <w:r w:rsidRPr="00931F16">
        <w:rPr>
          <w:rFonts w:ascii="Times New Roman" w:hAnsi="Times New Roman" w:cs="Times New Roman"/>
        </w:rPr>
        <w:t>2)</w:t>
      </w:r>
      <w:r w:rsidRPr="00931F16">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00000146"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Na orzeczenie Izby oraz postanowienie Prezesa Izby, o którym mowa w art. 519 ust. 1 ustawy PZP, stronom oraz uczestnikom postępowania odwoławczego przysługuje skarga do sądu.</w:t>
      </w:r>
    </w:p>
    <w:p w14:paraId="00000148"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Skargę wnosi się do Sądu Okręgowego w Warszawie - sądu zamówień publicznych, zwanego dalej "sądem zamówień publicznych".</w:t>
      </w:r>
    </w:p>
    <w:p w14:paraId="0000014A"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D35FFB" w:rsidRPr="00931F16" w:rsidRDefault="00BF3B8C" w:rsidP="00F45C1F">
      <w:pPr>
        <w:numPr>
          <w:ilvl w:val="0"/>
          <w:numId w:val="4"/>
        </w:numPr>
        <w:spacing w:line="240" w:lineRule="auto"/>
        <w:ind w:left="426"/>
        <w:jc w:val="both"/>
        <w:rPr>
          <w:rFonts w:ascii="Times New Roman" w:hAnsi="Times New Roman" w:cs="Times New Roman"/>
        </w:rPr>
      </w:pPr>
      <w:r w:rsidRPr="00931F16">
        <w:rPr>
          <w:rFonts w:ascii="Times New Roman" w:hAnsi="Times New Roman" w:cs="Times New Roman"/>
        </w:rPr>
        <w:t>Prezes Izby przekazuje skargę wraz z aktami postępowania odwoławczego do sądu zamówień publicznych w terminie 7 dni od dnia jej otrzymania.</w:t>
      </w:r>
    </w:p>
    <w:p w14:paraId="56E24B9D" w14:textId="77777777" w:rsidR="00654FC8" w:rsidRPr="00931F16" w:rsidRDefault="00654FC8" w:rsidP="00F45C1F">
      <w:pPr>
        <w:pStyle w:val="Nagwek2"/>
        <w:spacing w:line="240" w:lineRule="auto"/>
        <w:jc w:val="both"/>
        <w:rPr>
          <w:rFonts w:ascii="Times New Roman" w:hAnsi="Times New Roman" w:cs="Times New Roman"/>
          <w:b/>
          <w:bCs/>
          <w:sz w:val="22"/>
          <w:szCs w:val="22"/>
        </w:rPr>
      </w:pPr>
      <w:bookmarkStart w:id="28" w:name="_Toc133417176"/>
      <w:r w:rsidRPr="00931F16">
        <w:rPr>
          <w:rFonts w:ascii="Times New Roman" w:hAnsi="Times New Roman" w:cs="Times New Roman"/>
          <w:b/>
          <w:bCs/>
          <w:sz w:val="22"/>
          <w:szCs w:val="22"/>
        </w:rPr>
        <w:t>XXV. Spis załączników</w:t>
      </w:r>
      <w:bookmarkEnd w:id="28"/>
    </w:p>
    <w:p w14:paraId="427BAD96" w14:textId="77777777" w:rsidR="00654FC8" w:rsidRPr="00931F16" w:rsidRDefault="00654FC8" w:rsidP="00F45C1F">
      <w:pPr>
        <w:numPr>
          <w:ilvl w:val="0"/>
          <w:numId w:val="24"/>
        </w:numPr>
        <w:spacing w:line="240" w:lineRule="auto"/>
        <w:rPr>
          <w:rFonts w:ascii="Times New Roman" w:hAnsi="Times New Roman" w:cs="Times New Roman"/>
        </w:rPr>
      </w:pPr>
      <w:r w:rsidRPr="00931F16">
        <w:rPr>
          <w:rFonts w:ascii="Times New Roman" w:hAnsi="Times New Roman" w:cs="Times New Roman"/>
        </w:rPr>
        <w:t>Oświadczenie o spełnianiu warunków udziału w postępowaniu</w:t>
      </w:r>
    </w:p>
    <w:p w14:paraId="1DBF2E62" w14:textId="77777777" w:rsidR="00654FC8" w:rsidRPr="00931F16" w:rsidRDefault="00654FC8" w:rsidP="00F45C1F">
      <w:pPr>
        <w:numPr>
          <w:ilvl w:val="0"/>
          <w:numId w:val="24"/>
        </w:numPr>
        <w:spacing w:line="240" w:lineRule="auto"/>
        <w:rPr>
          <w:rFonts w:ascii="Times New Roman" w:hAnsi="Times New Roman" w:cs="Times New Roman"/>
        </w:rPr>
      </w:pPr>
      <w:r w:rsidRPr="00931F16">
        <w:rPr>
          <w:rFonts w:ascii="Times New Roman" w:hAnsi="Times New Roman" w:cs="Times New Roman"/>
        </w:rPr>
        <w:t>Oświadczenie o braku podstaw do wykluczenia</w:t>
      </w:r>
    </w:p>
    <w:p w14:paraId="4A6325BD" w14:textId="77777777" w:rsidR="00654FC8" w:rsidRPr="00931F16" w:rsidRDefault="00654FC8" w:rsidP="00F45C1F">
      <w:pPr>
        <w:numPr>
          <w:ilvl w:val="0"/>
          <w:numId w:val="24"/>
        </w:numPr>
        <w:spacing w:line="240" w:lineRule="auto"/>
        <w:rPr>
          <w:rFonts w:ascii="Times New Roman" w:hAnsi="Times New Roman" w:cs="Times New Roman"/>
        </w:rPr>
      </w:pPr>
      <w:r w:rsidRPr="00931F16">
        <w:rPr>
          <w:rFonts w:ascii="Times New Roman" w:hAnsi="Times New Roman" w:cs="Times New Roman"/>
        </w:rPr>
        <w:t>Oświadczenie o grupie kapitałowej</w:t>
      </w:r>
    </w:p>
    <w:p w14:paraId="58ABB015" w14:textId="77777777" w:rsidR="00654FC8" w:rsidRPr="00931F16" w:rsidRDefault="00654FC8" w:rsidP="00F45C1F">
      <w:pPr>
        <w:numPr>
          <w:ilvl w:val="0"/>
          <w:numId w:val="24"/>
        </w:numPr>
        <w:spacing w:line="240" w:lineRule="auto"/>
        <w:rPr>
          <w:rFonts w:ascii="Times New Roman" w:hAnsi="Times New Roman" w:cs="Times New Roman"/>
        </w:rPr>
      </w:pPr>
      <w:r w:rsidRPr="00931F16">
        <w:rPr>
          <w:rFonts w:ascii="Times New Roman" w:hAnsi="Times New Roman" w:cs="Times New Roman"/>
        </w:rPr>
        <w:t xml:space="preserve">Formularz Oferta </w:t>
      </w:r>
    </w:p>
    <w:p w14:paraId="6A2DD034" w14:textId="535AA114" w:rsidR="00A51023" w:rsidRPr="00931F16" w:rsidRDefault="00A51023" w:rsidP="00F45C1F">
      <w:pPr>
        <w:spacing w:line="240" w:lineRule="auto"/>
        <w:ind w:left="720"/>
        <w:rPr>
          <w:rFonts w:ascii="Times New Roman" w:hAnsi="Times New Roman" w:cs="Times New Roman"/>
        </w:rPr>
      </w:pPr>
    </w:p>
    <w:sectPr w:rsidR="00A51023" w:rsidRPr="00931F16" w:rsidSect="00301E0F">
      <w:footerReference w:type="default" r:id="rId31"/>
      <w:pgSz w:w="11909" w:h="16834"/>
      <w:pgMar w:top="993" w:right="1440" w:bottom="851" w:left="1440" w:header="426"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50EA" w14:textId="77777777" w:rsidR="007D49F3" w:rsidRDefault="007D49F3">
      <w:pPr>
        <w:spacing w:line="240" w:lineRule="auto"/>
      </w:pPr>
      <w:r>
        <w:separator/>
      </w:r>
    </w:p>
  </w:endnote>
  <w:endnote w:type="continuationSeparator" w:id="0">
    <w:p w14:paraId="09097B64" w14:textId="77777777" w:rsidR="007D49F3" w:rsidRDefault="007D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B9AF281" w:rsidR="00D35FFB" w:rsidRDefault="00BF3B8C">
    <w:pPr>
      <w:jc w:val="right"/>
    </w:pPr>
    <w:r>
      <w:fldChar w:fldCharType="begin"/>
    </w:r>
    <w:r>
      <w:instrText>PAGE</w:instrText>
    </w:r>
    <w:r>
      <w:fldChar w:fldCharType="separate"/>
    </w:r>
    <w:r w:rsidR="00182E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D9436" w14:textId="77777777" w:rsidR="007D49F3" w:rsidRDefault="007D49F3">
      <w:pPr>
        <w:spacing w:line="240" w:lineRule="auto"/>
      </w:pPr>
      <w:bookmarkStart w:id="0" w:name="_Hlk71104341"/>
      <w:bookmarkEnd w:id="0"/>
      <w:r>
        <w:separator/>
      </w:r>
    </w:p>
  </w:footnote>
  <w:footnote w:type="continuationSeparator" w:id="0">
    <w:p w14:paraId="4869D9E2" w14:textId="77777777" w:rsidR="007D49F3" w:rsidRDefault="007D49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FA2"/>
    <w:multiLevelType w:val="multilevel"/>
    <w:tmpl w:val="CD5A97C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19978DD"/>
    <w:multiLevelType w:val="multilevel"/>
    <w:tmpl w:val="184C9FB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28A17F9"/>
    <w:multiLevelType w:val="multilevel"/>
    <w:tmpl w:val="DE6C943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6E540BF"/>
    <w:multiLevelType w:val="multilevel"/>
    <w:tmpl w:val="2C7A955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 w15:restartNumberingAfterBreak="0">
    <w:nsid w:val="088D2952"/>
    <w:multiLevelType w:val="multilevel"/>
    <w:tmpl w:val="EAD24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0CA01682"/>
    <w:multiLevelType w:val="hybridMultilevel"/>
    <w:tmpl w:val="52028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0345A3"/>
    <w:multiLevelType w:val="hybridMultilevel"/>
    <w:tmpl w:val="5EC88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7A6C2C"/>
    <w:multiLevelType w:val="multilevel"/>
    <w:tmpl w:val="2FB24BD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0C913B7"/>
    <w:multiLevelType w:val="multilevel"/>
    <w:tmpl w:val="EDD6CA8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12A14FCE"/>
    <w:multiLevelType w:val="multilevel"/>
    <w:tmpl w:val="A1608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33A5A5C"/>
    <w:multiLevelType w:val="hybridMultilevel"/>
    <w:tmpl w:val="76503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2E40C8"/>
    <w:multiLevelType w:val="hybridMultilevel"/>
    <w:tmpl w:val="6A9085E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2E569D"/>
    <w:multiLevelType w:val="multilevel"/>
    <w:tmpl w:val="2CBC87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900303"/>
    <w:multiLevelType w:val="multilevel"/>
    <w:tmpl w:val="1B5267A6"/>
    <w:lvl w:ilvl="0">
      <w:start w:val="1"/>
      <w:numFmt w:val="bullet"/>
      <w:lvlText w:val=""/>
      <w:lvlJc w:val="left"/>
      <w:pPr>
        <w:ind w:left="595" w:hanging="453"/>
      </w:pPr>
      <w:rPr>
        <w:rFonts w:ascii="Symbol" w:hAnsi="Symbo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B01DB7"/>
    <w:multiLevelType w:val="hybridMultilevel"/>
    <w:tmpl w:val="983CC7F6"/>
    <w:lvl w:ilvl="0" w:tplc="999A495A">
      <w:start w:val="1"/>
      <w:numFmt w:val="bullet"/>
      <w:lvlText w:val="-"/>
      <w:lvlJc w:val="left"/>
      <w:pPr>
        <w:ind w:left="720" w:hanging="360"/>
      </w:pPr>
      <w:rPr>
        <w:rFonts w:ascii="Times New Roman" w:eastAsia="Arial"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9F2E5D"/>
    <w:multiLevelType w:val="multilevel"/>
    <w:tmpl w:val="9A24C0DE"/>
    <w:lvl w:ilvl="0">
      <w:start w:val="3"/>
      <w:numFmt w:val="decimal"/>
      <w:lvlText w:val="%1."/>
      <w:lvlJc w:val="left"/>
      <w:pPr>
        <w:ind w:left="1800" w:hanging="36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6"/>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7DC5F63"/>
    <w:multiLevelType w:val="multilevel"/>
    <w:tmpl w:val="63B459A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7F04A27"/>
    <w:multiLevelType w:val="hybridMultilevel"/>
    <w:tmpl w:val="568245EE"/>
    <w:lvl w:ilvl="0" w:tplc="09A697D8">
      <w:start w:val="1"/>
      <w:numFmt w:val="decimal"/>
      <w:lvlText w:val="%1)"/>
      <w:lvlJc w:val="left"/>
      <w:pPr>
        <w:ind w:left="405" w:hanging="405"/>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8BD1A51"/>
    <w:multiLevelType w:val="hybridMultilevel"/>
    <w:tmpl w:val="51E8C6FC"/>
    <w:lvl w:ilvl="0" w:tplc="5A1A2DD2">
      <w:numFmt w:val="bullet"/>
      <w:lvlText w:val="•"/>
      <w:lvlJc w:val="left"/>
      <w:pPr>
        <w:ind w:left="1080" w:hanging="720"/>
      </w:pPr>
      <w:rPr>
        <w:rFonts w:ascii="Times New Roman" w:eastAsia="Arial"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8D161B"/>
    <w:multiLevelType w:val="multilevel"/>
    <w:tmpl w:val="A614CCE8"/>
    <w:lvl w:ilvl="0">
      <w:start w:val="1"/>
      <w:numFmt w:val="decimal"/>
      <w:lvlText w:val="%1."/>
      <w:lvlJc w:val="left"/>
      <w:pPr>
        <w:ind w:left="720" w:hanging="360"/>
      </w:pPr>
      <w:rPr>
        <w:rFonts w:ascii="Times New Roman" w:eastAsia="Calibr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B013F9"/>
    <w:multiLevelType w:val="hybridMultilevel"/>
    <w:tmpl w:val="60784FFC"/>
    <w:lvl w:ilvl="0" w:tplc="89F4CCDA">
      <w:start w:val="5"/>
      <w:numFmt w:val="bullet"/>
      <w:lvlText w:val="-"/>
      <w:lvlJc w:val="left"/>
      <w:pPr>
        <w:ind w:left="1228" w:hanging="360"/>
      </w:pPr>
      <w:rPr>
        <w:rFonts w:ascii="Times New Roman" w:eastAsia="Arial" w:hAnsi="Times New Roman" w:cs="Times New Roman"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21" w15:restartNumberingAfterBreak="0">
    <w:nsid w:val="2D51416F"/>
    <w:multiLevelType w:val="multilevel"/>
    <w:tmpl w:val="E0F6FFA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32ED6A77"/>
    <w:multiLevelType w:val="hybridMultilevel"/>
    <w:tmpl w:val="0ADE3722"/>
    <w:lvl w:ilvl="0" w:tplc="0415000F">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F1581"/>
    <w:multiLevelType w:val="multilevel"/>
    <w:tmpl w:val="54DA8D5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E003E62"/>
    <w:multiLevelType w:val="multilevel"/>
    <w:tmpl w:val="FDD46CD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5" w15:restartNumberingAfterBreak="0">
    <w:nsid w:val="41F17631"/>
    <w:multiLevelType w:val="multilevel"/>
    <w:tmpl w:val="26888D7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15:restartNumberingAfterBreak="0">
    <w:nsid w:val="424C2BFB"/>
    <w:multiLevelType w:val="multilevel"/>
    <w:tmpl w:val="CBA4C8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3F96628"/>
    <w:multiLevelType w:val="multilevel"/>
    <w:tmpl w:val="B1942AE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461547F8"/>
    <w:multiLevelType w:val="multilevel"/>
    <w:tmpl w:val="82F6779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B7F0D5E"/>
    <w:multiLevelType w:val="multilevel"/>
    <w:tmpl w:val="E548BDB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BFE257F"/>
    <w:multiLevelType w:val="multilevel"/>
    <w:tmpl w:val="6576FE6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CFC1EA6"/>
    <w:multiLevelType w:val="multilevel"/>
    <w:tmpl w:val="D6C2592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F1A55B5"/>
    <w:multiLevelType w:val="multilevel"/>
    <w:tmpl w:val="7E5C2088"/>
    <w:lvl w:ilvl="0">
      <w:start w:val="5"/>
      <w:numFmt w:val="bullet"/>
      <w:lvlText w:val="-"/>
      <w:lvlJc w:val="left"/>
      <w:pPr>
        <w:ind w:left="720" w:hanging="360"/>
      </w:pPr>
      <w:rPr>
        <w:rFonts w:ascii="Times New Roman" w:eastAsia="Arial"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BC13F31"/>
    <w:multiLevelType w:val="multilevel"/>
    <w:tmpl w:val="E4A073B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62D26585"/>
    <w:multiLevelType w:val="multilevel"/>
    <w:tmpl w:val="E51CFE8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43B7F5C"/>
    <w:multiLevelType w:val="hybridMultilevel"/>
    <w:tmpl w:val="45AC35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C61DB3"/>
    <w:multiLevelType w:val="multilevel"/>
    <w:tmpl w:val="3B9EAB7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E9A63F9"/>
    <w:multiLevelType w:val="multilevel"/>
    <w:tmpl w:val="130C0E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73891EE3"/>
    <w:multiLevelType w:val="hybridMultilevel"/>
    <w:tmpl w:val="59C2DC8E"/>
    <w:lvl w:ilvl="0" w:tplc="04150001">
      <w:start w:val="1"/>
      <w:numFmt w:val="bullet"/>
      <w:lvlText w:val=""/>
      <w:lvlJc w:val="left"/>
      <w:pPr>
        <w:ind w:left="2420" w:hanging="360"/>
      </w:pPr>
      <w:rPr>
        <w:rFonts w:ascii="Symbol" w:hAnsi="Symbol" w:hint="default"/>
      </w:rPr>
    </w:lvl>
    <w:lvl w:ilvl="1" w:tplc="04150003" w:tentative="1">
      <w:start w:val="1"/>
      <w:numFmt w:val="bullet"/>
      <w:lvlText w:val="o"/>
      <w:lvlJc w:val="left"/>
      <w:pPr>
        <w:ind w:left="3140" w:hanging="360"/>
      </w:pPr>
      <w:rPr>
        <w:rFonts w:ascii="Courier New" w:hAnsi="Courier New" w:cs="Courier New" w:hint="default"/>
      </w:rPr>
    </w:lvl>
    <w:lvl w:ilvl="2" w:tplc="04150005" w:tentative="1">
      <w:start w:val="1"/>
      <w:numFmt w:val="bullet"/>
      <w:lvlText w:val=""/>
      <w:lvlJc w:val="left"/>
      <w:pPr>
        <w:ind w:left="3860" w:hanging="360"/>
      </w:pPr>
      <w:rPr>
        <w:rFonts w:ascii="Wingdings" w:hAnsi="Wingdings" w:hint="default"/>
      </w:rPr>
    </w:lvl>
    <w:lvl w:ilvl="3" w:tplc="04150001" w:tentative="1">
      <w:start w:val="1"/>
      <w:numFmt w:val="bullet"/>
      <w:lvlText w:val=""/>
      <w:lvlJc w:val="left"/>
      <w:pPr>
        <w:ind w:left="4580" w:hanging="360"/>
      </w:pPr>
      <w:rPr>
        <w:rFonts w:ascii="Symbol" w:hAnsi="Symbol" w:hint="default"/>
      </w:rPr>
    </w:lvl>
    <w:lvl w:ilvl="4" w:tplc="04150003" w:tentative="1">
      <w:start w:val="1"/>
      <w:numFmt w:val="bullet"/>
      <w:lvlText w:val="o"/>
      <w:lvlJc w:val="left"/>
      <w:pPr>
        <w:ind w:left="5300" w:hanging="360"/>
      </w:pPr>
      <w:rPr>
        <w:rFonts w:ascii="Courier New" w:hAnsi="Courier New" w:cs="Courier New" w:hint="default"/>
      </w:rPr>
    </w:lvl>
    <w:lvl w:ilvl="5" w:tplc="04150005" w:tentative="1">
      <w:start w:val="1"/>
      <w:numFmt w:val="bullet"/>
      <w:lvlText w:val=""/>
      <w:lvlJc w:val="left"/>
      <w:pPr>
        <w:ind w:left="6020" w:hanging="360"/>
      </w:pPr>
      <w:rPr>
        <w:rFonts w:ascii="Wingdings" w:hAnsi="Wingdings" w:hint="default"/>
      </w:rPr>
    </w:lvl>
    <w:lvl w:ilvl="6" w:tplc="04150001" w:tentative="1">
      <w:start w:val="1"/>
      <w:numFmt w:val="bullet"/>
      <w:lvlText w:val=""/>
      <w:lvlJc w:val="left"/>
      <w:pPr>
        <w:ind w:left="6740" w:hanging="360"/>
      </w:pPr>
      <w:rPr>
        <w:rFonts w:ascii="Symbol" w:hAnsi="Symbol" w:hint="default"/>
      </w:rPr>
    </w:lvl>
    <w:lvl w:ilvl="7" w:tplc="04150003" w:tentative="1">
      <w:start w:val="1"/>
      <w:numFmt w:val="bullet"/>
      <w:lvlText w:val="o"/>
      <w:lvlJc w:val="left"/>
      <w:pPr>
        <w:ind w:left="7460" w:hanging="360"/>
      </w:pPr>
      <w:rPr>
        <w:rFonts w:ascii="Courier New" w:hAnsi="Courier New" w:cs="Courier New" w:hint="default"/>
      </w:rPr>
    </w:lvl>
    <w:lvl w:ilvl="8" w:tplc="04150005" w:tentative="1">
      <w:start w:val="1"/>
      <w:numFmt w:val="bullet"/>
      <w:lvlText w:val=""/>
      <w:lvlJc w:val="left"/>
      <w:pPr>
        <w:ind w:left="8180" w:hanging="360"/>
      </w:pPr>
      <w:rPr>
        <w:rFonts w:ascii="Wingdings" w:hAnsi="Wingdings" w:hint="default"/>
      </w:rPr>
    </w:lvl>
  </w:abstractNum>
  <w:abstractNum w:abstractNumId="39" w15:restartNumberingAfterBreak="0">
    <w:nsid w:val="75871EE6"/>
    <w:multiLevelType w:val="multilevel"/>
    <w:tmpl w:val="40F432B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0" w15:restartNumberingAfterBreak="0">
    <w:nsid w:val="77B411CD"/>
    <w:multiLevelType w:val="multilevel"/>
    <w:tmpl w:val="A614CCE8"/>
    <w:lvl w:ilvl="0">
      <w:start w:val="1"/>
      <w:numFmt w:val="decimal"/>
      <w:lvlText w:val="%1."/>
      <w:lvlJc w:val="left"/>
      <w:pPr>
        <w:ind w:left="720" w:hanging="360"/>
      </w:pPr>
      <w:rPr>
        <w:rFonts w:ascii="Times New Roman" w:eastAsia="Calibr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7C507EB"/>
    <w:multiLevelType w:val="multilevel"/>
    <w:tmpl w:val="F5E6103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E556221"/>
    <w:multiLevelType w:val="multilevel"/>
    <w:tmpl w:val="C9A8AF8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FC62967"/>
    <w:multiLevelType w:val="multilevel"/>
    <w:tmpl w:val="26ACE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4074432">
    <w:abstractNumId w:val="36"/>
  </w:num>
  <w:num w:numId="2" w16cid:durableId="516963401">
    <w:abstractNumId w:val="29"/>
  </w:num>
  <w:num w:numId="3" w16cid:durableId="451553775">
    <w:abstractNumId w:val="8"/>
  </w:num>
  <w:num w:numId="4" w16cid:durableId="1446316293">
    <w:abstractNumId w:val="34"/>
  </w:num>
  <w:num w:numId="5" w16cid:durableId="185139691">
    <w:abstractNumId w:val="42"/>
  </w:num>
  <w:num w:numId="6" w16cid:durableId="1975989941">
    <w:abstractNumId w:val="3"/>
  </w:num>
  <w:num w:numId="7" w16cid:durableId="1887719288">
    <w:abstractNumId w:val="27"/>
  </w:num>
  <w:num w:numId="8" w16cid:durableId="909579996">
    <w:abstractNumId w:val="1"/>
  </w:num>
  <w:num w:numId="9" w16cid:durableId="624579197">
    <w:abstractNumId w:val="33"/>
  </w:num>
  <w:num w:numId="10" w16cid:durableId="1841191040">
    <w:abstractNumId w:val="12"/>
  </w:num>
  <w:num w:numId="11" w16cid:durableId="643436268">
    <w:abstractNumId w:val="21"/>
  </w:num>
  <w:num w:numId="12" w16cid:durableId="1123770989">
    <w:abstractNumId w:val="26"/>
  </w:num>
  <w:num w:numId="13" w16cid:durableId="151600926">
    <w:abstractNumId w:val="41"/>
  </w:num>
  <w:num w:numId="14" w16cid:durableId="1655527792">
    <w:abstractNumId w:val="31"/>
  </w:num>
  <w:num w:numId="15" w16cid:durableId="1236627751">
    <w:abstractNumId w:val="7"/>
  </w:num>
  <w:num w:numId="16" w16cid:durableId="2020034729">
    <w:abstractNumId w:val="16"/>
  </w:num>
  <w:num w:numId="17" w16cid:durableId="1532569600">
    <w:abstractNumId w:val="30"/>
  </w:num>
  <w:num w:numId="18" w16cid:durableId="1242642642">
    <w:abstractNumId w:val="39"/>
  </w:num>
  <w:num w:numId="19" w16cid:durableId="164436914">
    <w:abstractNumId w:val="25"/>
  </w:num>
  <w:num w:numId="20" w16cid:durableId="1447508643">
    <w:abstractNumId w:val="2"/>
  </w:num>
  <w:num w:numId="21" w16cid:durableId="2034652641">
    <w:abstractNumId w:val="0"/>
  </w:num>
  <w:num w:numId="22" w16cid:durableId="254097906">
    <w:abstractNumId w:val="28"/>
  </w:num>
  <w:num w:numId="23" w16cid:durableId="2005433129">
    <w:abstractNumId w:val="24"/>
  </w:num>
  <w:num w:numId="24" w16cid:durableId="1991708169">
    <w:abstractNumId w:val="43"/>
  </w:num>
  <w:num w:numId="25" w16cid:durableId="1398044760">
    <w:abstractNumId w:val="4"/>
  </w:num>
  <w:num w:numId="26" w16cid:durableId="679354193">
    <w:abstractNumId w:val="37"/>
  </w:num>
  <w:num w:numId="27" w16cid:durableId="350499651">
    <w:abstractNumId w:val="23"/>
  </w:num>
  <w:num w:numId="28" w16cid:durableId="821897505">
    <w:abstractNumId w:val="20"/>
  </w:num>
  <w:num w:numId="29" w16cid:durableId="233853190">
    <w:abstractNumId w:val="38"/>
  </w:num>
  <w:num w:numId="30" w16cid:durableId="1094133488">
    <w:abstractNumId w:val="13"/>
  </w:num>
  <w:num w:numId="31" w16cid:durableId="80958466">
    <w:abstractNumId w:val="35"/>
  </w:num>
  <w:num w:numId="32" w16cid:durableId="1364941230">
    <w:abstractNumId w:val="15"/>
  </w:num>
  <w:num w:numId="33" w16cid:durableId="483350170">
    <w:abstractNumId w:val="19"/>
  </w:num>
  <w:num w:numId="34" w16cid:durableId="1976370489">
    <w:abstractNumId w:val="22"/>
  </w:num>
  <w:num w:numId="35" w16cid:durableId="1084690646">
    <w:abstractNumId w:val="10"/>
  </w:num>
  <w:num w:numId="36" w16cid:durableId="1666977766">
    <w:abstractNumId w:val="18"/>
  </w:num>
  <w:num w:numId="37" w16cid:durableId="1139111117">
    <w:abstractNumId w:val="32"/>
  </w:num>
  <w:num w:numId="38" w16cid:durableId="284427260">
    <w:abstractNumId w:val="40"/>
  </w:num>
  <w:num w:numId="39" w16cid:durableId="2031569729">
    <w:abstractNumId w:val="14"/>
  </w:num>
  <w:num w:numId="40" w16cid:durableId="432556130">
    <w:abstractNumId w:val="5"/>
  </w:num>
  <w:num w:numId="41" w16cid:durableId="1517384494">
    <w:abstractNumId w:val="6"/>
  </w:num>
  <w:num w:numId="42" w16cid:durableId="651831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7175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817611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FB"/>
    <w:rsid w:val="000011E6"/>
    <w:rsid w:val="0000293B"/>
    <w:rsid w:val="00005F5E"/>
    <w:rsid w:val="00017AA6"/>
    <w:rsid w:val="00022A4F"/>
    <w:rsid w:val="00024826"/>
    <w:rsid w:val="00035708"/>
    <w:rsid w:val="0004187C"/>
    <w:rsid w:val="00042DA1"/>
    <w:rsid w:val="00044865"/>
    <w:rsid w:val="00051440"/>
    <w:rsid w:val="00057477"/>
    <w:rsid w:val="000700C9"/>
    <w:rsid w:val="000774B8"/>
    <w:rsid w:val="00082425"/>
    <w:rsid w:val="000873B4"/>
    <w:rsid w:val="000933BA"/>
    <w:rsid w:val="000A1D41"/>
    <w:rsid w:val="000A7ABF"/>
    <w:rsid w:val="000D65A9"/>
    <w:rsid w:val="000E36DC"/>
    <w:rsid w:val="000F45C2"/>
    <w:rsid w:val="001104D4"/>
    <w:rsid w:val="001206D8"/>
    <w:rsid w:val="001223F0"/>
    <w:rsid w:val="001332D6"/>
    <w:rsid w:val="00137A82"/>
    <w:rsid w:val="00140D49"/>
    <w:rsid w:val="00143CEB"/>
    <w:rsid w:val="001601CD"/>
    <w:rsid w:val="00161242"/>
    <w:rsid w:val="00162D0F"/>
    <w:rsid w:val="001801FC"/>
    <w:rsid w:val="001825E7"/>
    <w:rsid w:val="00182A2D"/>
    <w:rsid w:val="00182EE1"/>
    <w:rsid w:val="00187CBA"/>
    <w:rsid w:val="0019375E"/>
    <w:rsid w:val="001943CD"/>
    <w:rsid w:val="001945C0"/>
    <w:rsid w:val="00197926"/>
    <w:rsid w:val="001A4548"/>
    <w:rsid w:val="001A4BF1"/>
    <w:rsid w:val="001A5B85"/>
    <w:rsid w:val="001A6270"/>
    <w:rsid w:val="001B71C8"/>
    <w:rsid w:val="001C0BEC"/>
    <w:rsid w:val="001C0F55"/>
    <w:rsid w:val="001D49F8"/>
    <w:rsid w:val="001E18B5"/>
    <w:rsid w:val="002070E1"/>
    <w:rsid w:val="002113F9"/>
    <w:rsid w:val="00211486"/>
    <w:rsid w:val="002206B8"/>
    <w:rsid w:val="00226B46"/>
    <w:rsid w:val="00242FCF"/>
    <w:rsid w:val="00245BB1"/>
    <w:rsid w:val="0025737B"/>
    <w:rsid w:val="002659F0"/>
    <w:rsid w:val="00273AF7"/>
    <w:rsid w:val="00274A81"/>
    <w:rsid w:val="002848ED"/>
    <w:rsid w:val="0028577B"/>
    <w:rsid w:val="0029740E"/>
    <w:rsid w:val="002B100D"/>
    <w:rsid w:val="002B2049"/>
    <w:rsid w:val="002B6C67"/>
    <w:rsid w:val="002C0AAC"/>
    <w:rsid w:val="002C53CD"/>
    <w:rsid w:val="002E59B0"/>
    <w:rsid w:val="002E7683"/>
    <w:rsid w:val="002F1251"/>
    <w:rsid w:val="00300969"/>
    <w:rsid w:val="00301E0F"/>
    <w:rsid w:val="00316C20"/>
    <w:rsid w:val="0032095F"/>
    <w:rsid w:val="00321B77"/>
    <w:rsid w:val="0032362D"/>
    <w:rsid w:val="00330782"/>
    <w:rsid w:val="003316A4"/>
    <w:rsid w:val="00331D67"/>
    <w:rsid w:val="00334C05"/>
    <w:rsid w:val="00337204"/>
    <w:rsid w:val="00337C89"/>
    <w:rsid w:val="00341555"/>
    <w:rsid w:val="00343D29"/>
    <w:rsid w:val="00357A4B"/>
    <w:rsid w:val="0036164A"/>
    <w:rsid w:val="00361BFF"/>
    <w:rsid w:val="00366B06"/>
    <w:rsid w:val="0037038F"/>
    <w:rsid w:val="00370A51"/>
    <w:rsid w:val="00383738"/>
    <w:rsid w:val="003928A6"/>
    <w:rsid w:val="00397BF0"/>
    <w:rsid w:val="003A4693"/>
    <w:rsid w:val="003A47D7"/>
    <w:rsid w:val="003A5764"/>
    <w:rsid w:val="003B5A93"/>
    <w:rsid w:val="003C7CA2"/>
    <w:rsid w:val="003D179F"/>
    <w:rsid w:val="003D3139"/>
    <w:rsid w:val="003D595C"/>
    <w:rsid w:val="003E28DF"/>
    <w:rsid w:val="003E50CC"/>
    <w:rsid w:val="003F0A04"/>
    <w:rsid w:val="003F3257"/>
    <w:rsid w:val="00404ACE"/>
    <w:rsid w:val="00406018"/>
    <w:rsid w:val="004171CC"/>
    <w:rsid w:val="004256AA"/>
    <w:rsid w:val="0043200B"/>
    <w:rsid w:val="004329C6"/>
    <w:rsid w:val="00435567"/>
    <w:rsid w:val="00454575"/>
    <w:rsid w:val="00463599"/>
    <w:rsid w:val="00464BF7"/>
    <w:rsid w:val="00472ED6"/>
    <w:rsid w:val="00480DD8"/>
    <w:rsid w:val="00492E7B"/>
    <w:rsid w:val="00494AC9"/>
    <w:rsid w:val="004A59DD"/>
    <w:rsid w:val="004B1DDE"/>
    <w:rsid w:val="004B7E6D"/>
    <w:rsid w:val="004C2F29"/>
    <w:rsid w:val="004C60EE"/>
    <w:rsid w:val="004C727B"/>
    <w:rsid w:val="004D1A1F"/>
    <w:rsid w:val="004D28DE"/>
    <w:rsid w:val="004D2903"/>
    <w:rsid w:val="004D650C"/>
    <w:rsid w:val="004E1811"/>
    <w:rsid w:val="004E4D65"/>
    <w:rsid w:val="004F0D7E"/>
    <w:rsid w:val="004F3B00"/>
    <w:rsid w:val="004F643E"/>
    <w:rsid w:val="00503D6B"/>
    <w:rsid w:val="0050419B"/>
    <w:rsid w:val="00520FAE"/>
    <w:rsid w:val="00575EEA"/>
    <w:rsid w:val="00582EDB"/>
    <w:rsid w:val="00586280"/>
    <w:rsid w:val="00593820"/>
    <w:rsid w:val="005B398D"/>
    <w:rsid w:val="005B6804"/>
    <w:rsid w:val="005B6EA0"/>
    <w:rsid w:val="005C3DB9"/>
    <w:rsid w:val="005D1741"/>
    <w:rsid w:val="005E11DB"/>
    <w:rsid w:val="005E4E3E"/>
    <w:rsid w:val="005F4101"/>
    <w:rsid w:val="00614CB8"/>
    <w:rsid w:val="006156C2"/>
    <w:rsid w:val="006217D0"/>
    <w:rsid w:val="006349A0"/>
    <w:rsid w:val="0064002B"/>
    <w:rsid w:val="006401EE"/>
    <w:rsid w:val="00651FB4"/>
    <w:rsid w:val="006531CA"/>
    <w:rsid w:val="00654F41"/>
    <w:rsid w:val="00654FC8"/>
    <w:rsid w:val="006656B4"/>
    <w:rsid w:val="00665937"/>
    <w:rsid w:val="006702F1"/>
    <w:rsid w:val="006717BC"/>
    <w:rsid w:val="00672790"/>
    <w:rsid w:val="006872D1"/>
    <w:rsid w:val="006905A8"/>
    <w:rsid w:val="0069575A"/>
    <w:rsid w:val="006A519C"/>
    <w:rsid w:val="006B013C"/>
    <w:rsid w:val="006B7F38"/>
    <w:rsid w:val="006E1C4A"/>
    <w:rsid w:val="006E2677"/>
    <w:rsid w:val="006E6A43"/>
    <w:rsid w:val="006F1ECD"/>
    <w:rsid w:val="006F2332"/>
    <w:rsid w:val="006F4EAF"/>
    <w:rsid w:val="007037E6"/>
    <w:rsid w:val="00710FB4"/>
    <w:rsid w:val="00710FF5"/>
    <w:rsid w:val="007174BE"/>
    <w:rsid w:val="00720465"/>
    <w:rsid w:val="0073207B"/>
    <w:rsid w:val="00742227"/>
    <w:rsid w:val="00744431"/>
    <w:rsid w:val="00756AC3"/>
    <w:rsid w:val="00763702"/>
    <w:rsid w:val="007649BC"/>
    <w:rsid w:val="00767ED6"/>
    <w:rsid w:val="00773756"/>
    <w:rsid w:val="007779D7"/>
    <w:rsid w:val="0078520F"/>
    <w:rsid w:val="00792D0F"/>
    <w:rsid w:val="007A4832"/>
    <w:rsid w:val="007A690D"/>
    <w:rsid w:val="007A6B9A"/>
    <w:rsid w:val="007B15A9"/>
    <w:rsid w:val="007B1FB1"/>
    <w:rsid w:val="007D125A"/>
    <w:rsid w:val="007D2E1B"/>
    <w:rsid w:val="007D49F3"/>
    <w:rsid w:val="007E7921"/>
    <w:rsid w:val="007F39BF"/>
    <w:rsid w:val="007F4F68"/>
    <w:rsid w:val="00804497"/>
    <w:rsid w:val="00807759"/>
    <w:rsid w:val="00827252"/>
    <w:rsid w:val="00837F1D"/>
    <w:rsid w:val="00840E06"/>
    <w:rsid w:val="00843353"/>
    <w:rsid w:val="00851E1D"/>
    <w:rsid w:val="00853057"/>
    <w:rsid w:val="00857B51"/>
    <w:rsid w:val="00863A58"/>
    <w:rsid w:val="00864465"/>
    <w:rsid w:val="00872B1A"/>
    <w:rsid w:val="00875D60"/>
    <w:rsid w:val="00877649"/>
    <w:rsid w:val="008920EA"/>
    <w:rsid w:val="008A28A1"/>
    <w:rsid w:val="008A694A"/>
    <w:rsid w:val="008A6CA6"/>
    <w:rsid w:val="008B2DFB"/>
    <w:rsid w:val="008B4A74"/>
    <w:rsid w:val="008C3550"/>
    <w:rsid w:val="008D046F"/>
    <w:rsid w:val="008D331C"/>
    <w:rsid w:val="008D5311"/>
    <w:rsid w:val="008E0026"/>
    <w:rsid w:val="008E4837"/>
    <w:rsid w:val="008F6BDC"/>
    <w:rsid w:val="00931F16"/>
    <w:rsid w:val="00933E8A"/>
    <w:rsid w:val="00957536"/>
    <w:rsid w:val="00966EED"/>
    <w:rsid w:val="00973A13"/>
    <w:rsid w:val="0098314E"/>
    <w:rsid w:val="00983710"/>
    <w:rsid w:val="009846C7"/>
    <w:rsid w:val="00984CD7"/>
    <w:rsid w:val="0099312A"/>
    <w:rsid w:val="00993BA0"/>
    <w:rsid w:val="009A2615"/>
    <w:rsid w:val="009A59AC"/>
    <w:rsid w:val="009C60C9"/>
    <w:rsid w:val="009C67EF"/>
    <w:rsid w:val="009D0122"/>
    <w:rsid w:val="009E175B"/>
    <w:rsid w:val="009E40AB"/>
    <w:rsid w:val="009E4A24"/>
    <w:rsid w:val="009E60CF"/>
    <w:rsid w:val="009E700D"/>
    <w:rsid w:val="009F275D"/>
    <w:rsid w:val="00A10447"/>
    <w:rsid w:val="00A14723"/>
    <w:rsid w:val="00A325AA"/>
    <w:rsid w:val="00A361AD"/>
    <w:rsid w:val="00A447EE"/>
    <w:rsid w:val="00A51023"/>
    <w:rsid w:val="00A54AD8"/>
    <w:rsid w:val="00A7020A"/>
    <w:rsid w:val="00A75AB5"/>
    <w:rsid w:val="00A81B7F"/>
    <w:rsid w:val="00A90147"/>
    <w:rsid w:val="00A94318"/>
    <w:rsid w:val="00A97DD1"/>
    <w:rsid w:val="00AA3C4F"/>
    <w:rsid w:val="00AA7C00"/>
    <w:rsid w:val="00AA7EDC"/>
    <w:rsid w:val="00AC18F3"/>
    <w:rsid w:val="00AD27BE"/>
    <w:rsid w:val="00AD344C"/>
    <w:rsid w:val="00AD49A5"/>
    <w:rsid w:val="00AD514D"/>
    <w:rsid w:val="00AE130E"/>
    <w:rsid w:val="00AE6D1C"/>
    <w:rsid w:val="00AE7C60"/>
    <w:rsid w:val="00AF2C17"/>
    <w:rsid w:val="00B04853"/>
    <w:rsid w:val="00B17C38"/>
    <w:rsid w:val="00B22802"/>
    <w:rsid w:val="00B243D1"/>
    <w:rsid w:val="00B361FD"/>
    <w:rsid w:val="00B8551F"/>
    <w:rsid w:val="00B86A79"/>
    <w:rsid w:val="00B900A1"/>
    <w:rsid w:val="00B9146A"/>
    <w:rsid w:val="00B958C3"/>
    <w:rsid w:val="00B9617B"/>
    <w:rsid w:val="00B96884"/>
    <w:rsid w:val="00BB349B"/>
    <w:rsid w:val="00BB7C3C"/>
    <w:rsid w:val="00BB7E73"/>
    <w:rsid w:val="00BC501F"/>
    <w:rsid w:val="00BC70EC"/>
    <w:rsid w:val="00BE139C"/>
    <w:rsid w:val="00BF00F9"/>
    <w:rsid w:val="00BF3B8C"/>
    <w:rsid w:val="00BF3DB4"/>
    <w:rsid w:val="00C03817"/>
    <w:rsid w:val="00C15E98"/>
    <w:rsid w:val="00C162EE"/>
    <w:rsid w:val="00C44142"/>
    <w:rsid w:val="00C533E1"/>
    <w:rsid w:val="00C547A6"/>
    <w:rsid w:val="00C61CC3"/>
    <w:rsid w:val="00C67ED6"/>
    <w:rsid w:val="00C70234"/>
    <w:rsid w:val="00C711D2"/>
    <w:rsid w:val="00C90178"/>
    <w:rsid w:val="00CA267A"/>
    <w:rsid w:val="00CA7742"/>
    <w:rsid w:val="00CB2750"/>
    <w:rsid w:val="00CB6C91"/>
    <w:rsid w:val="00CC1440"/>
    <w:rsid w:val="00CC3E00"/>
    <w:rsid w:val="00CD09C3"/>
    <w:rsid w:val="00CF2DD4"/>
    <w:rsid w:val="00CF33FE"/>
    <w:rsid w:val="00D06405"/>
    <w:rsid w:val="00D11CB9"/>
    <w:rsid w:val="00D14D45"/>
    <w:rsid w:val="00D2175C"/>
    <w:rsid w:val="00D257FB"/>
    <w:rsid w:val="00D31087"/>
    <w:rsid w:val="00D3330A"/>
    <w:rsid w:val="00D33D92"/>
    <w:rsid w:val="00D35FFB"/>
    <w:rsid w:val="00D419A1"/>
    <w:rsid w:val="00D4368D"/>
    <w:rsid w:val="00D51667"/>
    <w:rsid w:val="00D53829"/>
    <w:rsid w:val="00D73D8E"/>
    <w:rsid w:val="00D772B9"/>
    <w:rsid w:val="00D93CF4"/>
    <w:rsid w:val="00D95F07"/>
    <w:rsid w:val="00DA6CB1"/>
    <w:rsid w:val="00DA77A0"/>
    <w:rsid w:val="00DD40BA"/>
    <w:rsid w:val="00DD4B5B"/>
    <w:rsid w:val="00DD6EBB"/>
    <w:rsid w:val="00DD7145"/>
    <w:rsid w:val="00DD7FE8"/>
    <w:rsid w:val="00DE1373"/>
    <w:rsid w:val="00DE3554"/>
    <w:rsid w:val="00DE385F"/>
    <w:rsid w:val="00DE3875"/>
    <w:rsid w:val="00DE3A33"/>
    <w:rsid w:val="00DF7120"/>
    <w:rsid w:val="00DF792F"/>
    <w:rsid w:val="00E07886"/>
    <w:rsid w:val="00E115F5"/>
    <w:rsid w:val="00E13864"/>
    <w:rsid w:val="00E21A6F"/>
    <w:rsid w:val="00E25B02"/>
    <w:rsid w:val="00E276AB"/>
    <w:rsid w:val="00E2777F"/>
    <w:rsid w:val="00E30B6D"/>
    <w:rsid w:val="00E34F73"/>
    <w:rsid w:val="00E41BBF"/>
    <w:rsid w:val="00E46A6E"/>
    <w:rsid w:val="00E55DBB"/>
    <w:rsid w:val="00E661C1"/>
    <w:rsid w:val="00E671B8"/>
    <w:rsid w:val="00E77C6A"/>
    <w:rsid w:val="00E81BE9"/>
    <w:rsid w:val="00E8675E"/>
    <w:rsid w:val="00E96384"/>
    <w:rsid w:val="00EB0DAA"/>
    <w:rsid w:val="00EB4BE8"/>
    <w:rsid w:val="00EC2FA9"/>
    <w:rsid w:val="00EC59D8"/>
    <w:rsid w:val="00EC67BE"/>
    <w:rsid w:val="00EE17E5"/>
    <w:rsid w:val="00EE4F07"/>
    <w:rsid w:val="00EE59C5"/>
    <w:rsid w:val="00EE5BC5"/>
    <w:rsid w:val="00EE70DC"/>
    <w:rsid w:val="00EE7ED1"/>
    <w:rsid w:val="00EF044F"/>
    <w:rsid w:val="00F13834"/>
    <w:rsid w:val="00F21B5A"/>
    <w:rsid w:val="00F21E22"/>
    <w:rsid w:val="00F22644"/>
    <w:rsid w:val="00F352DC"/>
    <w:rsid w:val="00F41C0B"/>
    <w:rsid w:val="00F43693"/>
    <w:rsid w:val="00F45C1F"/>
    <w:rsid w:val="00F57474"/>
    <w:rsid w:val="00F660FC"/>
    <w:rsid w:val="00F85631"/>
    <w:rsid w:val="00F91A57"/>
    <w:rsid w:val="00FB2484"/>
    <w:rsid w:val="00FB33B4"/>
    <w:rsid w:val="00FB3F6E"/>
    <w:rsid w:val="00FB6C43"/>
    <w:rsid w:val="00FC3B72"/>
    <w:rsid w:val="00FD2329"/>
    <w:rsid w:val="00FD259A"/>
    <w:rsid w:val="00FD5380"/>
    <w:rsid w:val="00FE391D"/>
    <w:rsid w:val="00FE43B2"/>
    <w:rsid w:val="00FE62C9"/>
    <w:rsid w:val="00FE6C66"/>
    <w:rsid w:val="00FE7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F8E5B"/>
  <w15:docId w15:val="{5157D43F-2114-4E59-96A4-E5C43BF6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744431"/>
    <w:pPr>
      <w:tabs>
        <w:tab w:val="center" w:pos="4536"/>
        <w:tab w:val="right" w:pos="9072"/>
      </w:tabs>
      <w:spacing w:line="240" w:lineRule="auto"/>
    </w:pPr>
  </w:style>
  <w:style w:type="character" w:customStyle="1" w:styleId="NagwekZnak">
    <w:name w:val="Nagłówek Znak"/>
    <w:basedOn w:val="Domylnaczcionkaakapitu"/>
    <w:link w:val="Nagwek"/>
    <w:uiPriority w:val="99"/>
    <w:rsid w:val="00744431"/>
  </w:style>
  <w:style w:type="paragraph" w:styleId="Stopka">
    <w:name w:val="footer"/>
    <w:basedOn w:val="Normalny"/>
    <w:link w:val="StopkaZnak"/>
    <w:uiPriority w:val="99"/>
    <w:unhideWhenUsed/>
    <w:rsid w:val="00744431"/>
    <w:pPr>
      <w:tabs>
        <w:tab w:val="center" w:pos="4536"/>
        <w:tab w:val="right" w:pos="9072"/>
      </w:tabs>
      <w:spacing w:line="240" w:lineRule="auto"/>
    </w:pPr>
  </w:style>
  <w:style w:type="character" w:customStyle="1" w:styleId="StopkaZnak">
    <w:name w:val="Stopka Znak"/>
    <w:basedOn w:val="Domylnaczcionkaakapitu"/>
    <w:link w:val="Stopka"/>
    <w:uiPriority w:val="99"/>
    <w:rsid w:val="00744431"/>
  </w:style>
  <w:style w:type="character" w:styleId="Hipercze">
    <w:name w:val="Hyperlink"/>
    <w:basedOn w:val="Domylnaczcionkaakapitu"/>
    <w:uiPriority w:val="99"/>
    <w:unhideWhenUsed/>
    <w:rsid w:val="00744431"/>
    <w:rPr>
      <w:color w:val="0000FF" w:themeColor="hyperlink"/>
      <w:u w:val="single"/>
    </w:rPr>
  </w:style>
  <w:style w:type="character" w:styleId="Nierozpoznanawzmianka">
    <w:name w:val="Unresolved Mention"/>
    <w:basedOn w:val="Domylnaczcionkaakapitu"/>
    <w:uiPriority w:val="99"/>
    <w:semiHidden/>
    <w:unhideWhenUsed/>
    <w:rsid w:val="00744431"/>
    <w:rPr>
      <w:color w:val="605E5C"/>
      <w:shd w:val="clear" w:color="auto" w:fill="E1DFDD"/>
    </w:rPr>
  </w:style>
  <w:style w:type="paragraph" w:styleId="Akapitzlist">
    <w:name w:val="List Paragraph"/>
    <w:aliases w:val="normalny tekst,Akapit z list¹"/>
    <w:basedOn w:val="Normalny"/>
    <w:link w:val="AkapitzlistZnak"/>
    <w:uiPriority w:val="34"/>
    <w:qFormat/>
    <w:rsid w:val="00C162EE"/>
    <w:pPr>
      <w:ind w:left="720"/>
      <w:contextualSpacing/>
    </w:pPr>
  </w:style>
  <w:style w:type="paragraph" w:customStyle="1" w:styleId="Default">
    <w:name w:val="Default"/>
    <w:rsid w:val="0037038F"/>
    <w:pPr>
      <w:autoSpaceDE w:val="0"/>
      <w:autoSpaceDN w:val="0"/>
      <w:adjustRightInd w:val="0"/>
      <w:spacing w:line="240" w:lineRule="auto"/>
    </w:pPr>
    <w:rPr>
      <w:rFonts w:ascii="Tahoma" w:hAnsi="Tahoma" w:cs="Tahoma"/>
      <w:color w:val="000000"/>
      <w:sz w:val="24"/>
      <w:szCs w:val="24"/>
      <w:lang w:val="pl-PL"/>
    </w:rPr>
  </w:style>
  <w:style w:type="paragraph" w:styleId="Spistreci2">
    <w:name w:val="toc 2"/>
    <w:basedOn w:val="Normalny"/>
    <w:next w:val="Normalny"/>
    <w:autoRedefine/>
    <w:uiPriority w:val="39"/>
    <w:unhideWhenUsed/>
    <w:rsid w:val="000873B4"/>
    <w:pPr>
      <w:spacing w:after="100"/>
      <w:ind w:left="220"/>
    </w:pPr>
  </w:style>
  <w:style w:type="paragraph" w:styleId="Spistreci5">
    <w:name w:val="toc 5"/>
    <w:basedOn w:val="Normalny"/>
    <w:next w:val="Normalny"/>
    <w:autoRedefine/>
    <w:uiPriority w:val="39"/>
    <w:unhideWhenUsed/>
    <w:rsid w:val="000873B4"/>
    <w:pPr>
      <w:spacing w:after="100"/>
      <w:ind w:left="880"/>
    </w:pPr>
  </w:style>
  <w:style w:type="character" w:customStyle="1" w:styleId="AkapitzlistZnak">
    <w:name w:val="Akapit z listą Znak"/>
    <w:aliases w:val="normalny tekst Znak,Akapit z list¹ Znak"/>
    <w:link w:val="Akapitzlist"/>
    <w:uiPriority w:val="34"/>
    <w:locked/>
    <w:rsid w:val="003D179F"/>
  </w:style>
  <w:style w:type="character" w:styleId="UyteHipercze">
    <w:name w:val="FollowedHyperlink"/>
    <w:basedOn w:val="Domylnaczcionkaakapitu"/>
    <w:uiPriority w:val="99"/>
    <w:semiHidden/>
    <w:unhideWhenUsed/>
    <w:rsid w:val="00FD2329"/>
    <w:rPr>
      <w:color w:val="800080" w:themeColor="followedHyperlink"/>
      <w:u w:val="single"/>
    </w:rPr>
  </w:style>
  <w:style w:type="character" w:customStyle="1" w:styleId="Nagwek1Znak">
    <w:name w:val="Nagłówek 1 Znak"/>
    <w:basedOn w:val="Domylnaczcionkaakapitu"/>
    <w:link w:val="Nagwek1"/>
    <w:uiPriority w:val="9"/>
    <w:rsid w:val="006E6A43"/>
    <w:rPr>
      <w:sz w:val="40"/>
      <w:szCs w:val="40"/>
    </w:rPr>
  </w:style>
  <w:style w:type="paragraph" w:styleId="Spistreci1">
    <w:name w:val="toc 1"/>
    <w:basedOn w:val="Normalny"/>
    <w:next w:val="Normalny"/>
    <w:autoRedefine/>
    <w:uiPriority w:val="39"/>
    <w:unhideWhenUsed/>
    <w:rsid w:val="00582ED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067007">
      <w:bodyDiv w:val="1"/>
      <w:marLeft w:val="0"/>
      <w:marRight w:val="0"/>
      <w:marTop w:val="0"/>
      <w:marBottom w:val="0"/>
      <w:divBdr>
        <w:top w:val="none" w:sz="0" w:space="0" w:color="auto"/>
        <w:left w:val="none" w:sz="0" w:space="0" w:color="auto"/>
        <w:bottom w:val="none" w:sz="0" w:space="0" w:color="auto"/>
        <w:right w:val="none" w:sz="0" w:space="0" w:color="auto"/>
      </w:divBdr>
    </w:div>
    <w:div w:id="1865483068">
      <w:bodyDiv w:val="1"/>
      <w:marLeft w:val="0"/>
      <w:marRight w:val="0"/>
      <w:marTop w:val="0"/>
      <w:marBottom w:val="0"/>
      <w:divBdr>
        <w:top w:val="none" w:sz="0" w:space="0" w:color="auto"/>
        <w:left w:val="none" w:sz="0" w:space="0" w:color="auto"/>
        <w:bottom w:val="none" w:sz="0" w:space="0" w:color="auto"/>
        <w:right w:val="none" w:sz="0" w:space="0" w:color="auto"/>
      </w:divBdr>
    </w:div>
    <w:div w:id="212202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skorcz" TargetMode="External"/><Relationship Id="rId17" Type="http://schemas.openxmlformats.org/officeDocument/2006/relationships/hyperlink" Target="https://platformazakupowa.pl/" TargetMode="External"/><Relationship Id="rId25" Type="http://schemas.openxmlformats.org/officeDocument/2006/relationships/hyperlink" Target="http://www.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halas\Documents\Zam&#243;wienia%20Publiczne\2024\Tryb%20Podstawowy\BGK%20271%202%203%202024%20-%20przebudowa%20OS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skarbnik@skorcz.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korc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skorcz" TargetMode="External"/><Relationship Id="rId30" Type="http://schemas.openxmlformats.org/officeDocument/2006/relationships/hyperlink" Target="mailto:skarbnik@skorcz.pl" TargetMode="External"/><Relationship Id="rId8" Type="http://schemas.openxmlformats.org/officeDocument/2006/relationships/hyperlink" Target="mailto:miasto@skor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0D08-3E7E-483C-A940-34160A81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6902</Words>
  <Characters>41416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m.halas</dc:creator>
  <cp:lastModifiedBy>Marcin Halas</cp:lastModifiedBy>
  <cp:revision>8</cp:revision>
  <cp:lastPrinted>2024-07-09T10:09:00Z</cp:lastPrinted>
  <dcterms:created xsi:type="dcterms:W3CDTF">2024-08-28T13:23:00Z</dcterms:created>
  <dcterms:modified xsi:type="dcterms:W3CDTF">2024-08-29T10:49:00Z</dcterms:modified>
</cp:coreProperties>
</file>