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77777777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2.1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7E22B8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20882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73E1159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20882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291FD4BB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1: </w:t>
      </w:r>
      <w:r w:rsidR="0034502B">
        <w:rPr>
          <w:rFonts w:ascii="Arial" w:hAnsi="Arial" w:cs="Arial"/>
          <w:b/>
          <w:bCs/>
          <w:sz w:val="20"/>
          <w:szCs w:val="20"/>
          <w:shd w:val="clear" w:color="auto" w:fill="FFFFFF"/>
        </w:rPr>
        <w:t>Komputer stacjonarny</w:t>
      </w:r>
      <w:r w:rsidR="008E3DA5">
        <w:rPr>
          <w:rFonts w:ascii="Arial" w:hAnsi="Arial" w:cs="Arial"/>
          <w:b/>
          <w:bCs/>
          <w:sz w:val="20"/>
          <w:szCs w:val="20"/>
          <w:shd w:val="clear" w:color="auto" w:fill="FFFFFF"/>
        </w:rPr>
        <w:t>, zestaw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4502B" w:rsidRPr="004557EC" w14:paraId="44894E3C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AC151CC" w14:textId="6201944C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69C5">
              <w:rPr>
                <w:rFonts w:eastAsia="Times New Roman" w:cs="Times New Roman"/>
              </w:rPr>
              <w:t>Rodzaj sprzętu 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71A30A23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Komputer stacjonarny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4502B" w:rsidRPr="004557EC" w14:paraId="450517E0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A0D810F" w14:textId="16C8DB73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Obudowa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29792A2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B753B9">
              <w:rPr>
                <w:rFonts w:eastAsia="Times New Roman"/>
                <w:sz w:val="24"/>
                <w:szCs w:val="24"/>
                <w:lang w:val="en-US"/>
              </w:rPr>
              <w:t>Middle Tower; ATX, microATX, Mini-ITX;</w:t>
            </w:r>
          </w:p>
          <w:p w14:paraId="7BE1321B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C2B">
              <w:rPr>
                <w:rFonts w:eastAsia="Times New Roman"/>
                <w:sz w:val="24"/>
                <w:szCs w:val="24"/>
              </w:rPr>
              <w:t>Miejsca na wewnętrzne dyski/napędy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Pr="00447C2B">
              <w:rPr>
                <w:rFonts w:eastAsia="Times New Roman"/>
                <w:sz w:val="24"/>
                <w:szCs w:val="24"/>
              </w:rPr>
              <w:t>2 x 2,5"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447C2B">
              <w:rPr>
                <w:rFonts w:eastAsia="Times New Roman"/>
                <w:sz w:val="24"/>
                <w:szCs w:val="24"/>
              </w:rPr>
              <w:t>6 x 2,5" (konwertowalne z 3 zatok 3,5")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447C2B">
              <w:rPr>
                <w:rFonts w:eastAsia="Times New Roman"/>
                <w:sz w:val="24"/>
                <w:szCs w:val="24"/>
              </w:rPr>
              <w:t>3 x 3,5"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094C2D2C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C2B">
              <w:rPr>
                <w:rFonts w:eastAsia="Times New Roman"/>
                <w:sz w:val="24"/>
                <w:szCs w:val="24"/>
              </w:rPr>
              <w:t>Miejsca na zewnętrzne dyski/napędy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Pr="00447C2B">
              <w:rPr>
                <w:rFonts w:eastAsia="Times New Roman"/>
                <w:sz w:val="24"/>
                <w:szCs w:val="24"/>
              </w:rPr>
              <w:t>2 x 5,25″</w:t>
            </w:r>
          </w:p>
          <w:p w14:paraId="4A6DB219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C2B">
              <w:rPr>
                <w:rFonts w:eastAsia="Times New Roman"/>
                <w:sz w:val="24"/>
                <w:szCs w:val="24"/>
              </w:rPr>
              <w:t>Miejsca na karty rozszerzeń</w:t>
            </w:r>
            <w:r>
              <w:rPr>
                <w:rFonts w:eastAsia="Times New Roman"/>
                <w:sz w:val="24"/>
                <w:szCs w:val="24"/>
              </w:rPr>
              <w:t>: 7;</w:t>
            </w:r>
          </w:p>
          <w:p w14:paraId="6D563D00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C2B">
              <w:rPr>
                <w:rFonts w:eastAsia="Times New Roman"/>
                <w:sz w:val="24"/>
                <w:szCs w:val="24"/>
              </w:rPr>
              <w:t>Maksymalna długość karty graficznej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Pr="00B753B9">
              <w:rPr>
                <w:rFonts w:eastAsia="Times New Roman"/>
                <w:sz w:val="24"/>
                <w:szCs w:val="24"/>
              </w:rPr>
              <w:br/>
            </w:r>
            <w:r w:rsidRPr="00B753B9">
              <w:rPr>
                <w:rFonts w:eastAsia="Times New Roman"/>
                <w:sz w:val="24"/>
                <w:szCs w:val="24"/>
              </w:rPr>
              <w:lastRenderedPageBreak/>
              <w:t>280 mm, 425 mm (bez klatek HDD);</w:t>
            </w:r>
          </w:p>
          <w:p w14:paraId="206F13A0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C2B">
              <w:rPr>
                <w:rFonts w:eastAsia="Times New Roman"/>
                <w:sz w:val="24"/>
                <w:szCs w:val="24"/>
              </w:rPr>
              <w:t>Maksymalna wysokość chłodzenia CPU</w:t>
            </w:r>
            <w:r>
              <w:rPr>
                <w:rFonts w:eastAsia="Times New Roman"/>
                <w:sz w:val="24"/>
                <w:szCs w:val="24"/>
              </w:rPr>
              <w:t>: 165 mm;</w:t>
            </w:r>
          </w:p>
          <w:p w14:paraId="6050A6E2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C2B">
              <w:rPr>
                <w:rFonts w:eastAsia="Times New Roman"/>
                <w:sz w:val="24"/>
                <w:szCs w:val="24"/>
              </w:rPr>
              <w:t>Opcje montażu wentylatorów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Pr="00432385">
              <w:rPr>
                <w:rFonts w:eastAsia="Times New Roman"/>
                <w:sz w:val="24"/>
                <w:szCs w:val="24"/>
              </w:rPr>
              <w:t>2x 120/140 mm (przód)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432385">
              <w:rPr>
                <w:rFonts w:eastAsia="Times New Roman"/>
                <w:sz w:val="24"/>
                <w:szCs w:val="24"/>
              </w:rPr>
              <w:t>1x 120 mm (tył)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432385">
              <w:rPr>
                <w:rFonts w:eastAsia="Times New Roman"/>
                <w:sz w:val="24"/>
                <w:szCs w:val="24"/>
              </w:rPr>
              <w:t>3x 120 mm lub 2x 140 mm (góra)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111F0A1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Opcje montażu chłodzenia wodnego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14:paraId="6ED1D91B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120mm (przód) - chłodnica</w:t>
            </w:r>
          </w:p>
          <w:p w14:paraId="0382E416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140mm (przód) - chłodnica</w:t>
            </w:r>
          </w:p>
          <w:p w14:paraId="4F74DC75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240mm (przód) - chłodnica</w:t>
            </w:r>
          </w:p>
          <w:p w14:paraId="513A64BF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280mm (przód) - chłodnica</w:t>
            </w:r>
          </w:p>
          <w:p w14:paraId="4837D0F9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360mm (przód) - chłodnica</w:t>
            </w:r>
          </w:p>
          <w:p w14:paraId="2058B547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120mm (tył) - chłodnica</w:t>
            </w:r>
          </w:p>
          <w:p w14:paraId="062F2FF3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120mm (góra) - chłodnica</w:t>
            </w:r>
          </w:p>
          <w:p w14:paraId="5B4F37DF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240mm (góra) - chłodnica</w:t>
            </w:r>
          </w:p>
          <w:p w14:paraId="091F418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 xml:space="preserve">1 x 360mm (góra)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432385">
              <w:rPr>
                <w:rFonts w:eastAsia="Times New Roman"/>
                <w:sz w:val="24"/>
                <w:szCs w:val="24"/>
              </w:rPr>
              <w:t xml:space="preserve"> chłodnica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0F209D06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Liczba zainstalowanych wentylatorów</w:t>
            </w:r>
            <w:r>
              <w:rPr>
                <w:rFonts w:eastAsia="Times New Roman"/>
                <w:sz w:val="24"/>
                <w:szCs w:val="24"/>
              </w:rPr>
              <w:t>: 2 (</w:t>
            </w:r>
            <w:r w:rsidRPr="00432385">
              <w:rPr>
                <w:rFonts w:eastAsia="Times New Roman"/>
                <w:sz w:val="24"/>
                <w:szCs w:val="24"/>
              </w:rPr>
              <w:t>1x 140 mm (przód)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432385">
              <w:rPr>
                <w:rFonts w:eastAsia="Times New Roman"/>
                <w:sz w:val="24"/>
                <w:szCs w:val="24"/>
              </w:rPr>
              <w:t>1x 120 mm (tył)</w:t>
            </w:r>
            <w:r>
              <w:rPr>
                <w:rFonts w:eastAsia="Times New Roman"/>
                <w:sz w:val="24"/>
                <w:szCs w:val="24"/>
              </w:rPr>
              <w:t>);</w:t>
            </w:r>
          </w:p>
          <w:p w14:paraId="7134BAA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Kontroler wentylatorów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0EE8AF52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Złącza: </w:t>
            </w:r>
            <w:r w:rsidRPr="00432385">
              <w:rPr>
                <w:rFonts w:eastAsia="Times New Roman"/>
                <w:sz w:val="24"/>
                <w:szCs w:val="24"/>
              </w:rPr>
              <w:t>USB 3.1 Gen. 1 (USB 3.0) - 2 szt.</w:t>
            </w:r>
            <w:r>
              <w:rPr>
                <w:rFonts w:eastAsia="Times New Roman"/>
                <w:sz w:val="24"/>
                <w:szCs w:val="24"/>
              </w:rPr>
              <w:t>, w</w:t>
            </w:r>
            <w:r w:rsidRPr="00432385">
              <w:rPr>
                <w:rFonts w:eastAsia="Times New Roman"/>
                <w:sz w:val="24"/>
                <w:szCs w:val="24"/>
              </w:rPr>
              <w:t>yjście słuchawkowe/głośnikowe - 1 szt.</w:t>
            </w:r>
            <w:r>
              <w:rPr>
                <w:rFonts w:eastAsia="Times New Roman"/>
                <w:sz w:val="24"/>
                <w:szCs w:val="24"/>
              </w:rPr>
              <w:t>, w</w:t>
            </w:r>
            <w:r w:rsidRPr="00432385">
              <w:rPr>
                <w:rFonts w:eastAsia="Times New Roman"/>
                <w:sz w:val="24"/>
                <w:szCs w:val="24"/>
              </w:rPr>
              <w:t>ejście mikrofonowe - 1 szt.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0F9AA7F2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Materiał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t xml:space="preserve"> s</w:t>
            </w:r>
            <w:r w:rsidRPr="00432385">
              <w:rPr>
                <w:rFonts w:eastAsia="Times New Roman"/>
                <w:sz w:val="24"/>
                <w:szCs w:val="24"/>
              </w:rPr>
              <w:t>tal</w:t>
            </w:r>
            <w:r>
              <w:rPr>
                <w:rFonts w:eastAsia="Times New Roman"/>
                <w:sz w:val="24"/>
                <w:szCs w:val="24"/>
              </w:rPr>
              <w:t>, t</w:t>
            </w:r>
            <w:r w:rsidRPr="00432385">
              <w:rPr>
                <w:rFonts w:eastAsia="Times New Roman"/>
                <w:sz w:val="24"/>
                <w:szCs w:val="24"/>
              </w:rPr>
              <w:t>worzywo sztuczne</w:t>
            </w:r>
          </w:p>
          <w:p w14:paraId="3B29A982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Kolor obudowy: czarny;</w:t>
            </w:r>
          </w:p>
          <w:p w14:paraId="4858BBB7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0F262D0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Dodatkowe informacje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14:paraId="46994AD1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System aranżowania kabli</w:t>
            </w:r>
          </w:p>
          <w:p w14:paraId="01D80A66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Otwór wspomagający montaż chłodzenia na procesor</w:t>
            </w:r>
          </w:p>
          <w:p w14:paraId="58138FB2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Montaż zasilacza na dole obudowy</w:t>
            </w:r>
          </w:p>
          <w:p w14:paraId="017C72B1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Filtry antykurzowe</w:t>
            </w:r>
          </w:p>
          <w:p w14:paraId="1E489E4F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Wyjmowana klatka HDD</w:t>
            </w:r>
          </w:p>
          <w:p w14:paraId="62EE0468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Maty wyciszające</w:t>
            </w:r>
          </w:p>
          <w:p w14:paraId="602BE89A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Zdejmowany górny panel</w:t>
            </w:r>
          </w:p>
          <w:p w14:paraId="0F8743CD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Zdejmowany przedni panel</w:t>
            </w:r>
          </w:p>
          <w:p w14:paraId="5340B982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Regulacja wentylatorów na zewnątrz obudowy</w:t>
            </w:r>
          </w:p>
          <w:p w14:paraId="7519863E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Kontroler / hub wentylatorów</w:t>
            </w:r>
          </w:p>
          <w:p w14:paraId="6F3FE67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Możliwość montażu chłodzenia wodnego</w:t>
            </w:r>
          </w:p>
          <w:p w14:paraId="017868E0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431CCD44" w14:textId="035C1B8A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Wymiary: 470x220x292mm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34502B" w:rsidRPr="004557EC" w:rsidRDefault="0034502B" w:rsidP="0034502B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4502B" w:rsidRPr="004557EC" w14:paraId="724676D9" w14:textId="77777777" w:rsidTr="006964DE">
        <w:trPr>
          <w:trHeight w:val="1029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1E3F2A3" w14:textId="7F993F84" w:rsidR="0034502B" w:rsidRPr="004557EC" w:rsidRDefault="0034502B" w:rsidP="003450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lastRenderedPageBreak/>
              <w:t>Zasilacz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526B41B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Moc: 500W, ATX 2.4, certyfikat </w:t>
            </w:r>
            <w:r w:rsidRPr="00532C29">
              <w:rPr>
                <w:rFonts w:eastAsia="Times New Roman"/>
                <w:sz w:val="24"/>
                <w:szCs w:val="24"/>
              </w:rPr>
              <w:t>80 Plus Gold</w:t>
            </w:r>
            <w:r>
              <w:rPr>
                <w:rFonts w:eastAsia="Times New Roman"/>
                <w:sz w:val="24"/>
                <w:szCs w:val="24"/>
              </w:rPr>
              <w:t>, aktywne PFC, wentylator 120mm, maks. Głośność 21.6 dB, MTBF 100000 h, przewody częściowo modularne</w:t>
            </w:r>
          </w:p>
          <w:p w14:paraId="28D841DB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0B63446E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32C29">
              <w:rPr>
                <w:rFonts w:eastAsia="Times New Roman"/>
                <w:sz w:val="24"/>
                <w:szCs w:val="24"/>
              </w:rPr>
              <w:t>Zabezpieczenia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Pr="00532C29">
              <w:rPr>
                <w:rFonts w:eastAsia="Times New Roman"/>
                <w:sz w:val="24"/>
                <w:szCs w:val="24"/>
              </w:rPr>
              <w:t>OCP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532C29">
              <w:rPr>
                <w:rFonts w:eastAsia="Times New Roman"/>
                <w:sz w:val="24"/>
                <w:szCs w:val="24"/>
              </w:rPr>
              <w:t>OPP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532C29">
              <w:rPr>
                <w:rFonts w:eastAsia="Times New Roman"/>
                <w:sz w:val="24"/>
                <w:szCs w:val="24"/>
              </w:rPr>
              <w:t>OTP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532C29">
              <w:rPr>
                <w:rFonts w:eastAsia="Times New Roman"/>
                <w:sz w:val="24"/>
                <w:szCs w:val="24"/>
              </w:rPr>
              <w:t>OVP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532C29">
              <w:rPr>
                <w:rFonts w:eastAsia="Times New Roman"/>
                <w:sz w:val="24"/>
                <w:szCs w:val="24"/>
              </w:rPr>
              <w:t>SCP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532C29">
              <w:rPr>
                <w:rFonts w:eastAsia="Times New Roman"/>
                <w:sz w:val="24"/>
                <w:szCs w:val="24"/>
              </w:rPr>
              <w:t>UVP</w:t>
            </w:r>
          </w:p>
          <w:p w14:paraId="7A44E994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40C1C6C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Złącza zasilania:</w:t>
            </w:r>
          </w:p>
          <w:p w14:paraId="64F2BAD8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1 x 4/8 EPS 12V</w:t>
            </w:r>
          </w:p>
          <w:p w14:paraId="4EF6DD6A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2 x 8-pin PEG</w:t>
            </w:r>
          </w:p>
          <w:p w14:paraId="6F990964" w14:textId="77777777" w:rsidR="0034502B" w:rsidRPr="00532C2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532C29">
              <w:rPr>
                <w:rFonts w:eastAsia="Times New Roman"/>
                <w:sz w:val="24"/>
                <w:szCs w:val="24"/>
                <w:lang w:val="en-US"/>
              </w:rPr>
              <w:t>3 x 4-pin Molex</w:t>
            </w:r>
          </w:p>
          <w:p w14:paraId="5D0A3205" w14:textId="77777777" w:rsidR="0034502B" w:rsidRPr="00532C2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532C29">
              <w:rPr>
                <w:rFonts w:eastAsia="Times New Roman"/>
                <w:sz w:val="24"/>
                <w:szCs w:val="24"/>
                <w:lang w:val="en-US"/>
              </w:rPr>
              <w:t>6 x SATA</w:t>
            </w:r>
          </w:p>
          <w:p w14:paraId="6B2DCAD9" w14:textId="77777777" w:rsidR="0034502B" w:rsidRPr="00532C2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532C29">
              <w:rPr>
                <w:rFonts w:eastAsia="Times New Roman"/>
                <w:sz w:val="24"/>
                <w:szCs w:val="24"/>
                <w:lang w:val="en-US"/>
              </w:rPr>
              <w:t>ATX 24pin</w:t>
            </w:r>
          </w:p>
          <w:p w14:paraId="56CBC949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32C29">
              <w:rPr>
                <w:rFonts w:eastAsia="Times New Roman"/>
                <w:sz w:val="24"/>
                <w:szCs w:val="24"/>
              </w:rPr>
              <w:t>Floppy</w:t>
            </w:r>
          </w:p>
          <w:p w14:paraId="62F5E96F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50E03FF7" w14:textId="0F092117" w:rsidR="0034502B" w:rsidRPr="004557EC" w:rsidRDefault="0034502B" w:rsidP="003450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Gwarancja 60 miesięcy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34502B" w:rsidRPr="004557EC" w:rsidRDefault="0034502B" w:rsidP="0034502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34502B" w:rsidRPr="004557EC" w:rsidRDefault="0034502B" w:rsidP="0034502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34502B" w:rsidRPr="004557EC" w:rsidRDefault="0034502B" w:rsidP="0034502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72742E8C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8309B7A" w14:textId="6C473A0E" w:rsidR="0034502B" w:rsidRPr="004557EC" w:rsidRDefault="0034502B" w:rsidP="003450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Procesor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38B2EF7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 rdzeniu, 16 wątków, </w:t>
            </w:r>
            <w:r w:rsidRPr="00B753B9">
              <w:rPr>
                <w:rFonts w:eastAsia="Times New Roman"/>
                <w:sz w:val="24"/>
                <w:szCs w:val="24"/>
              </w:rPr>
              <w:t>Socket 1200, częstotliwośc pracy 2.5-4.9 GHz, L3 16 MB, zintegrowana karta graficzna;</w:t>
            </w:r>
          </w:p>
          <w:p w14:paraId="0D956139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wydajność średnia przy 2.5 GHz (www.cpubenchmark.net) nie mniej niż 20900 punktów</w:t>
            </w:r>
          </w:p>
          <w:p w14:paraId="0BC972E3" w14:textId="22F634E6" w:rsidR="0034502B" w:rsidRPr="004557EC" w:rsidRDefault="0034502B" w:rsidP="003450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34502B" w:rsidRPr="004557EC" w:rsidRDefault="0034502B" w:rsidP="0034502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2D45E131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712BB26" w14:textId="36BF709E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Układ chłodzenia procesora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69503DFB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BOX lub akcesoryjny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34502B" w:rsidRPr="004557EC" w:rsidRDefault="0034502B" w:rsidP="003450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54B43A34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577CF18" w14:textId="4666A531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Płyta główna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ADC2EED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Socket 1200, chipset Z590, 4x DDR4 do 128 GB, ATX 24 pin, karta sieciowa 2.5Gbps LAN, karta dźwiękowa 7.1;</w:t>
            </w:r>
          </w:p>
          <w:p w14:paraId="1C012A0B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Z</w:t>
            </w:r>
            <w:r>
              <w:rPr>
                <w:rFonts w:eastAsia="Times New Roman"/>
                <w:sz w:val="24"/>
                <w:szCs w:val="24"/>
              </w:rPr>
              <w:t>łącza PCI-E: 2szt. x1, 2szt. x16</w:t>
            </w:r>
          </w:p>
          <w:p w14:paraId="73B6A9DB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6x SATA III z obsługą RAID 0, 1, 5, 10;</w:t>
            </w:r>
          </w:p>
          <w:p w14:paraId="419F29CC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Złącza na tylnym panelu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14:paraId="12135F0A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1 x Display Port</w:t>
            </w:r>
          </w:p>
          <w:p w14:paraId="0C31B3A4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1 x HDMI</w:t>
            </w:r>
          </w:p>
          <w:p w14:paraId="69C5461C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1 x PS/2</w:t>
            </w:r>
          </w:p>
          <w:p w14:paraId="501F8E77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1 x RJ45</w:t>
            </w:r>
          </w:p>
          <w:p w14:paraId="65A95374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1 x USB 3.2 (Gen2 x2) typ C</w:t>
            </w:r>
          </w:p>
          <w:p w14:paraId="2BF37C62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1 x USB 3.2 (Gen2)</w:t>
            </w:r>
          </w:p>
          <w:p w14:paraId="36F77D04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2 x USB 3.2 (Gen1)</w:t>
            </w:r>
          </w:p>
          <w:p w14:paraId="4F83CBE2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4 x USB</w:t>
            </w:r>
          </w:p>
          <w:p w14:paraId="0E31773E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lastRenderedPageBreak/>
              <w:t>Audio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1AB84CB5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Złącza na płycie głównej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14:paraId="2B6384A9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1 x Audio</w:t>
            </w:r>
          </w:p>
          <w:p w14:paraId="23E5171F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1 x gniazdo M.2 (PCIe 4.0)</w:t>
            </w:r>
          </w:p>
          <w:p w14:paraId="26B4BDEE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1 x USB 3.2 (Gen1) typ C</w:t>
            </w:r>
          </w:p>
          <w:p w14:paraId="7EE719BD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2 x gniazdo M.2</w:t>
            </w:r>
          </w:p>
          <w:p w14:paraId="02D37667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2 x USB 3.2 (Gen1)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057201F2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Typ obsługiwanej pamięci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14:paraId="01C1610F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DDR4-2133 (PC4-17000)</w:t>
            </w:r>
          </w:p>
          <w:p w14:paraId="72B53322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DDR4-2400 (PC4-19200)</w:t>
            </w:r>
          </w:p>
          <w:p w14:paraId="2C77A73B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DDR4-2666 (PC4-21300)</w:t>
            </w:r>
          </w:p>
          <w:p w14:paraId="05573A1C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DDR4-2933 (PC4-23400)</w:t>
            </w:r>
          </w:p>
          <w:p w14:paraId="7E5CF612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DDR4-3200 (PC4-25600)</w:t>
            </w:r>
          </w:p>
          <w:p w14:paraId="4F590FB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Obsługiwane typy procesorów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14:paraId="26BBDC95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Celeron G59XX</w:t>
            </w:r>
          </w:p>
          <w:p w14:paraId="100A0D75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i3-10XXX</w:t>
            </w:r>
          </w:p>
          <w:p w14:paraId="6CB3065C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i3-11XXX</w:t>
            </w:r>
          </w:p>
          <w:p w14:paraId="2B07F4DA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i5-10XXX</w:t>
            </w:r>
          </w:p>
          <w:p w14:paraId="6B492BBB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i5-11XXX</w:t>
            </w:r>
          </w:p>
          <w:p w14:paraId="711F8B48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i7-10XXX</w:t>
            </w:r>
          </w:p>
          <w:p w14:paraId="622F4E27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i7-11XXX</w:t>
            </w:r>
          </w:p>
          <w:p w14:paraId="4BD617E4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i9-10XXX</w:t>
            </w:r>
          </w:p>
          <w:p w14:paraId="6F5F6AFB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i9-11XXX</w:t>
            </w:r>
          </w:p>
          <w:p w14:paraId="2050B12D" w14:textId="3A980144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1DBC">
              <w:rPr>
                <w:rFonts w:eastAsia="Times New Roman" w:cs="Times New Roman"/>
                <w:lang w:val="en-US"/>
              </w:rPr>
              <w:t>Intel Pentium G6XXX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02B08D21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24078AC" w14:textId="74755EB3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lang w:val="en-US"/>
              </w:rPr>
              <w:t>Pamięć RAM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5BEE06D" w14:textId="77777777" w:rsidR="0034502B" w:rsidRPr="00980024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80024">
              <w:rPr>
                <w:rFonts w:eastAsia="Times New Roman"/>
                <w:sz w:val="24"/>
                <w:szCs w:val="24"/>
              </w:rPr>
              <w:t>32 GB (16GB x2), DDR4-3200,</w:t>
            </w:r>
          </w:p>
          <w:p w14:paraId="16B4A8EA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Częstotliwość pracy 3200 MHz, cas latency 16, timingi 16-18-18;</w:t>
            </w:r>
          </w:p>
          <w:p w14:paraId="2BC0E164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Napięcie 1,35 V;</w:t>
            </w:r>
          </w:p>
          <w:p w14:paraId="21937EA4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Pamięć wyposażona w radiatory, kolor czarny;</w:t>
            </w:r>
          </w:p>
          <w:p w14:paraId="326E0DBB" w14:textId="77777777" w:rsidR="0034502B" w:rsidRPr="00980024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Obsługa profili XMP 2.0</w:t>
            </w:r>
          </w:p>
          <w:p w14:paraId="43118298" w14:textId="77777777" w:rsidR="0034502B" w:rsidRPr="00980024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6E621F98" w14:textId="11CBDBE3" w:rsidR="0034502B" w:rsidRPr="004557EC" w:rsidRDefault="0034502B" w:rsidP="003450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8002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Gwarancja 60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34502B" w:rsidRPr="004557EC" w:rsidRDefault="0034502B" w:rsidP="003450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299D612B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903926C" w14:textId="54BF3EB3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Dysk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7D52B73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SSD M.2, PCIe 4.0, 2280;</w:t>
            </w:r>
          </w:p>
          <w:p w14:paraId="57F0AD1F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Pojemność 1TB</w:t>
            </w:r>
          </w:p>
          <w:p w14:paraId="472E700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Szybkość zapisu 5000 MB/s, szybkość odczytu 7000 MB/s,</w:t>
            </w:r>
          </w:p>
          <w:p w14:paraId="5B8BA5DC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MTBF 1500000h, TBW 600 TB;</w:t>
            </w:r>
          </w:p>
          <w:p w14:paraId="1766DE6A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Zastosowane technologie: S.M.A.R.T., TRIM;</w:t>
            </w:r>
          </w:p>
          <w:p w14:paraId="606F34CA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94BA3">
              <w:rPr>
                <w:rFonts w:eastAsia="Times New Roman"/>
                <w:sz w:val="24"/>
                <w:szCs w:val="24"/>
              </w:rPr>
              <w:t>256-bitowe szyfrowanie danych AES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254910A3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Pamięć cache 1024 MB</w:t>
            </w:r>
          </w:p>
          <w:p w14:paraId="7F0FFC3A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1915408F" w14:textId="234C340F" w:rsidR="0034502B" w:rsidRPr="004557EC" w:rsidRDefault="0034502B" w:rsidP="003450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Gwarancja 60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1FB5A101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6C1D95F" w14:textId="3D75E802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lastRenderedPageBreak/>
              <w:t>Karta graficzna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6F527648" w:rsidR="0034502B" w:rsidRPr="004557EC" w:rsidRDefault="0034502B" w:rsidP="003450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Zintegrowana z procesorem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C7DF4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8DEF2" w14:textId="77777777" w:rsidR="0034502B" w:rsidRPr="004557EC" w:rsidRDefault="0034502B" w:rsidP="003450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EDB392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55FC1D" w14:textId="4B0EB0B8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36B8D1C2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7BC536B" w14:textId="49909507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69C5">
              <w:rPr>
                <w:rFonts w:eastAsia="Times New Roman" w:cs="Times New Roman"/>
              </w:rPr>
              <w:t>Gwarancja 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4AB20489" w:rsidR="0034502B" w:rsidRPr="004557EC" w:rsidRDefault="0034502B" w:rsidP="003450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969C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36</w:t>
            </w:r>
            <w:r w:rsidRPr="004969C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esięcy na komponenty bez wyszczególnionej długości gwarancji.</w:t>
            </w:r>
            <w:r w:rsidRPr="004969C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E6407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02A93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1E0E90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6E4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54DAD4BB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0D39" w14:textId="77777777" w:rsidR="000C0925" w:rsidRDefault="000C0925">
      <w:pPr>
        <w:spacing w:after="0" w:line="240" w:lineRule="auto"/>
      </w:pPr>
      <w:r>
        <w:separator/>
      </w:r>
    </w:p>
  </w:endnote>
  <w:endnote w:type="continuationSeparator" w:id="0">
    <w:p w14:paraId="3D84E065" w14:textId="77777777" w:rsidR="000C0925" w:rsidRDefault="000C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50CD" w14:textId="77777777" w:rsidR="000C0925" w:rsidRDefault="000C0925">
      <w:r>
        <w:separator/>
      </w:r>
    </w:p>
  </w:footnote>
  <w:footnote w:type="continuationSeparator" w:id="0">
    <w:p w14:paraId="70A48287" w14:textId="77777777" w:rsidR="000C0925" w:rsidRDefault="000C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41F9C400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20882">
      <w:rPr>
        <w:color w:val="000000" w:themeColor="text1"/>
      </w:rPr>
      <w:t>2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115</cp:revision>
  <cp:lastPrinted>2019-12-03T13:49:00Z</cp:lastPrinted>
  <dcterms:created xsi:type="dcterms:W3CDTF">2018-02-27T12:50:00Z</dcterms:created>
  <dcterms:modified xsi:type="dcterms:W3CDTF">2022-04-01T19:46:00Z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