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2CEE12BB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ZP-I</w:t>
      </w:r>
      <w:r w:rsidR="00FE08FA">
        <w:rPr>
          <w:rFonts w:asciiTheme="majorHAnsi" w:eastAsia="Georgia" w:hAnsiTheme="majorHAnsi" w:cstheme="majorHAnsi"/>
          <w:color w:val="000000"/>
          <w:sz w:val="22"/>
        </w:rPr>
        <w:t>I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/202</w:t>
      </w:r>
      <w:r w:rsidR="00FE08FA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09F5B160" w14:textId="72530A7F" w:rsidR="00985FC8" w:rsidRPr="00985FC8" w:rsidRDefault="00985FC8" w:rsidP="00985FC8">
      <w:pPr>
        <w:jc w:val="both"/>
        <w:rPr>
          <w:rFonts w:asciiTheme="majorHAnsi" w:hAnsiTheme="majorHAnsi" w:cstheme="majorHAnsi"/>
          <w:sz w:val="22"/>
        </w:rPr>
      </w:pPr>
      <w:r w:rsidRPr="00985FC8">
        <w:rPr>
          <w:rFonts w:asciiTheme="majorHAnsi" w:hAnsiTheme="majorHAnsi" w:cstheme="majorHAnsi"/>
          <w:b/>
          <w:sz w:val="22"/>
        </w:rPr>
        <w:t xml:space="preserve">„Dostawa i montaż instalacji paneli fotowoltaicznych PV w budynkach przy ul. </w:t>
      </w:r>
      <w:proofErr w:type="spellStart"/>
      <w:r w:rsidRPr="00985FC8">
        <w:rPr>
          <w:rFonts w:asciiTheme="majorHAnsi" w:hAnsiTheme="majorHAnsi" w:cstheme="majorHAnsi"/>
          <w:b/>
          <w:sz w:val="22"/>
        </w:rPr>
        <w:t>Dambonia</w:t>
      </w:r>
      <w:proofErr w:type="spellEnd"/>
      <w:r w:rsidRPr="00985FC8">
        <w:rPr>
          <w:rFonts w:asciiTheme="majorHAnsi" w:hAnsiTheme="majorHAnsi" w:cstheme="majorHAnsi"/>
          <w:b/>
          <w:sz w:val="22"/>
        </w:rPr>
        <w:t xml:space="preserve"> 3 A, B,C</w:t>
      </w:r>
      <w:r w:rsidR="000E0A71">
        <w:rPr>
          <w:rFonts w:asciiTheme="majorHAnsi" w:hAnsiTheme="majorHAnsi" w:cstheme="majorHAnsi"/>
          <w:b/>
          <w:sz w:val="22"/>
        </w:rPr>
        <w:t xml:space="preserve"> w Opolu</w:t>
      </w:r>
      <w:bookmarkStart w:id="0" w:name="_GoBack"/>
      <w:bookmarkEnd w:id="0"/>
      <w:r w:rsidRPr="00985FC8">
        <w:rPr>
          <w:rFonts w:asciiTheme="majorHAnsi" w:hAnsiTheme="majorHAnsi" w:cstheme="majorHAnsi"/>
          <w:b/>
          <w:sz w:val="22"/>
        </w:rPr>
        <w:t xml:space="preserve">” </w:t>
      </w:r>
    </w:p>
    <w:p w14:paraId="71ADBB55" w14:textId="0674B31A" w:rsidR="003E3E86" w:rsidRDefault="003E3E86" w:rsidP="003E3E86">
      <w:pPr>
        <w:jc w:val="both"/>
        <w:rPr>
          <w:rFonts w:asciiTheme="majorHAnsi" w:hAnsiTheme="majorHAnsi" w:cstheme="majorHAnsi"/>
          <w:sz w:val="22"/>
          <w:lang w:val="pl-PL"/>
        </w:rPr>
      </w:pP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</w:t>
      </w:r>
      <w:proofErr w:type="gramStart"/>
      <w:r w:rsidRPr="00E33BB0">
        <w:rPr>
          <w:rFonts w:asciiTheme="majorHAnsi" w:hAnsiTheme="majorHAnsi" w:cstheme="majorHAnsi"/>
          <w:iCs/>
          <w:sz w:val="22"/>
        </w:rPr>
        <w:t>ofert :</w:t>
      </w:r>
      <w:proofErr w:type="gramEnd"/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</w:t>
      </w:r>
      <w:proofErr w:type="gramStart"/>
      <w:r w:rsidRPr="00E33BB0">
        <w:rPr>
          <w:rFonts w:asciiTheme="majorHAnsi" w:hAnsiTheme="majorHAnsi" w:cstheme="majorHAnsi"/>
          <w:i/>
          <w:iCs/>
          <w:sz w:val="22"/>
        </w:rPr>
        <w:t>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>wykluczeniu</w:t>
      </w:r>
      <w:proofErr w:type="gramEnd"/>
      <w:r w:rsidRPr="00E33BB0">
        <w:rPr>
          <w:rFonts w:asciiTheme="majorHAnsi" w:hAnsiTheme="majorHAnsi" w:cstheme="majorHAnsi"/>
          <w:iCs/>
          <w:sz w:val="22"/>
        </w:rPr>
        <w:t xml:space="preserve"> z postępowania na podstawie </w:t>
      </w:r>
      <w:r w:rsidRPr="00FD710E">
        <w:rPr>
          <w:rFonts w:asciiTheme="majorHAnsi" w:hAnsiTheme="majorHAnsi" w:cstheme="majorHAnsi"/>
          <w:iCs/>
          <w:sz w:val="22"/>
        </w:rPr>
        <w:t xml:space="preserve">art. 108 ust. 1 oraz art. 109 ust. 1 pkt. 1, 4, 8, 9 i 10 ustawy </w:t>
      </w:r>
      <w:proofErr w:type="spellStart"/>
      <w:r w:rsidRPr="00FD710E">
        <w:rPr>
          <w:rFonts w:asciiTheme="majorHAnsi" w:hAnsiTheme="majorHAnsi" w:cstheme="majorHAnsi"/>
          <w:iCs/>
          <w:sz w:val="22"/>
        </w:rPr>
        <w:t>Pzp</w:t>
      </w:r>
      <w:proofErr w:type="spellEnd"/>
      <w:r w:rsidRPr="00FD710E">
        <w:rPr>
          <w:rFonts w:asciiTheme="majorHAnsi" w:hAnsiTheme="majorHAnsi" w:cstheme="majorHAnsi"/>
          <w:iCs/>
          <w:sz w:val="22"/>
        </w:rPr>
        <w:t>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</w:t>
      </w:r>
      <w:proofErr w:type="gramStart"/>
      <w:r w:rsidRPr="00E33BB0">
        <w:rPr>
          <w:rFonts w:asciiTheme="majorHAnsi" w:hAnsiTheme="majorHAnsi" w:cstheme="majorHAnsi"/>
          <w:sz w:val="22"/>
        </w:rPr>
        <w:t>…….</w:t>
      </w:r>
      <w:proofErr w:type="gramEnd"/>
      <w:r w:rsidRPr="00E33BB0">
        <w:rPr>
          <w:rFonts w:asciiTheme="majorHAnsi" w:hAnsiTheme="majorHAnsi" w:cstheme="majorHAnsi"/>
          <w:sz w:val="22"/>
        </w:rPr>
        <w:t>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</w:t>
      </w:r>
      <w:proofErr w:type="gramStart"/>
      <w:r w:rsidRPr="00E33BB0">
        <w:rPr>
          <w:rFonts w:asciiTheme="majorHAnsi" w:hAnsiTheme="majorHAnsi" w:cstheme="majorHAnsi"/>
          <w:iCs/>
          <w:sz w:val="22"/>
        </w:rPr>
        <w:t>ofert :</w:t>
      </w:r>
      <w:proofErr w:type="gramEnd"/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</w:t>
      </w:r>
      <w:proofErr w:type="gramStart"/>
      <w:r w:rsidRPr="00E33BB0">
        <w:rPr>
          <w:rFonts w:asciiTheme="majorHAnsi" w:hAnsiTheme="majorHAnsi" w:cstheme="majorHAnsi"/>
          <w:i/>
          <w:iCs/>
          <w:sz w:val="22"/>
        </w:rPr>
        <w:t>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>wykluczeniu</w:t>
      </w:r>
      <w:proofErr w:type="gramEnd"/>
      <w:r w:rsidRPr="00E33BB0">
        <w:rPr>
          <w:rFonts w:asciiTheme="majorHAnsi" w:hAnsiTheme="majorHAnsi" w:cstheme="majorHAnsi"/>
          <w:iCs/>
          <w:sz w:val="22"/>
        </w:rPr>
        <w:t xml:space="preserve">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lastRenderedPageBreak/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 xml:space="preserve">o działalności gospodarczej w formie elektronicznej pod następującym adresem internetowym ogólnodostępnej i </w:t>
            </w:r>
            <w:proofErr w:type="gramStart"/>
            <w:r w:rsidRPr="00E33BB0">
              <w:rPr>
                <w:rFonts w:asciiTheme="majorHAnsi" w:hAnsiTheme="majorHAnsi" w:cstheme="majorHAnsi"/>
                <w:sz w:val="22"/>
              </w:rPr>
              <w:t>bezpłatnej  bazy</w:t>
            </w:r>
            <w:proofErr w:type="gramEnd"/>
            <w:r w:rsidRPr="00E33BB0">
              <w:rPr>
                <w:rFonts w:asciiTheme="majorHAnsi" w:hAnsiTheme="majorHAnsi" w:cstheme="majorHAnsi"/>
                <w:sz w:val="22"/>
              </w:rPr>
              <w:t xml:space="preserve">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  <w:proofErr w:type="gramStart"/>
            <w:r w:rsidRPr="00E33BB0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  <w:proofErr w:type="gramEnd"/>
            <w:r w:rsidRPr="00E33BB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rale Sans Light">
    <w:altName w:val="Times New Roman"/>
    <w:panose1 w:val="020B0604020202020204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0E0A71"/>
    <w:rsid w:val="001D0322"/>
    <w:rsid w:val="002C3A47"/>
    <w:rsid w:val="003E3E86"/>
    <w:rsid w:val="007C46BB"/>
    <w:rsid w:val="00870DEA"/>
    <w:rsid w:val="0093030F"/>
    <w:rsid w:val="00985FC8"/>
    <w:rsid w:val="00B1119B"/>
    <w:rsid w:val="00E02C4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Marta Duda</cp:lastModifiedBy>
  <cp:revision>10</cp:revision>
  <dcterms:created xsi:type="dcterms:W3CDTF">2021-11-05T07:40:00Z</dcterms:created>
  <dcterms:modified xsi:type="dcterms:W3CDTF">2023-06-28T18:46:00Z</dcterms:modified>
</cp:coreProperties>
</file>