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098" w:rsidP="286CF1AD" w:rsidRDefault="00950A93" w14:paraId="00000001" w14:textId="54D3BBD1">
      <w:pPr>
        <w:spacing w:line="264" w:lineRule="auto"/>
        <w:rPr>
          <w:rFonts w:ascii="Times New Roman" w:hAnsi="Times New Roman" w:eastAsia="Times New Roman" w:cs="Times New Roman"/>
          <w:sz w:val="24"/>
          <w:szCs w:val="24"/>
        </w:rPr>
      </w:pPr>
      <w:r w:rsidRPr="286CF1AD" w:rsidR="00950A93">
        <w:rPr>
          <w:rFonts w:ascii="Times New Roman" w:hAnsi="Times New Roman" w:eastAsia="Times New Roman" w:cs="Times New Roman"/>
          <w:sz w:val="24"/>
          <w:szCs w:val="24"/>
        </w:rPr>
        <w:t xml:space="preserve">                                                                                                                                                        </w:t>
      </w:r>
      <w:r w:rsidRPr="286CF1AD" w:rsidR="00950A93">
        <w:rPr>
          <w:rFonts w:ascii="Times New Roman" w:hAnsi="Times New Roman" w:eastAsia="Times New Roman" w:cs="Times New Roman"/>
          <w:b w:val="1"/>
          <w:bCs w:val="1"/>
          <w:sz w:val="24"/>
          <w:szCs w:val="24"/>
        </w:rPr>
        <w:t>Znak sprawy:</w:t>
      </w:r>
      <w:r w:rsidRPr="286CF1AD" w:rsidR="00CD26E7">
        <w:rPr>
          <w:rFonts w:ascii="Times New Roman" w:hAnsi="Times New Roman" w:eastAsia="Times New Roman" w:cs="Times New Roman"/>
          <w:b w:val="1"/>
          <w:bCs w:val="1"/>
          <w:sz w:val="24"/>
          <w:szCs w:val="24"/>
        </w:rPr>
        <w:t xml:space="preserve"> 5</w:t>
      </w:r>
      <w:r w:rsidRPr="286CF1AD" w:rsidR="00CD26E7">
        <w:rPr>
          <w:rFonts w:ascii="Times New Roman" w:hAnsi="Times New Roman" w:eastAsia="Times New Roman" w:cs="Times New Roman"/>
          <w:b w:val="1"/>
          <w:bCs w:val="1"/>
          <w:sz w:val="24"/>
          <w:szCs w:val="24"/>
        </w:rPr>
        <w:t>/22</w:t>
      </w:r>
      <w:r w:rsidRPr="286CF1AD" w:rsidR="00950A93">
        <w:rPr>
          <w:rFonts w:ascii="Times New Roman" w:hAnsi="Times New Roman" w:eastAsia="Times New Roman" w:cs="Times New Roman"/>
          <w:b w:val="1"/>
          <w:bCs w:val="1"/>
          <w:sz w:val="24"/>
          <w:szCs w:val="24"/>
        </w:rPr>
        <w:t xml:space="preserve"> </w:t>
      </w:r>
      <w:r w:rsidRPr="286CF1AD" w:rsidR="00CD26E7">
        <w:rPr>
          <w:rFonts w:ascii="Times New Roman" w:hAnsi="Times New Roman" w:eastAsia="Times New Roman" w:cs="Times New Roman"/>
          <w:b w:val="1"/>
          <w:bCs w:val="1"/>
          <w:sz w:val="24"/>
          <w:szCs w:val="24"/>
        </w:rPr>
        <w:t>z dn. 21.03</w:t>
      </w:r>
      <w:r w:rsidRPr="286CF1AD" w:rsidR="00CD26E7">
        <w:rPr>
          <w:rFonts w:ascii="Times New Roman" w:hAnsi="Times New Roman" w:eastAsia="Times New Roman" w:cs="Times New Roman"/>
          <w:b w:val="1"/>
          <w:bCs w:val="1"/>
          <w:sz w:val="24"/>
          <w:szCs w:val="24"/>
        </w:rPr>
        <w:t>.2022</w:t>
      </w:r>
      <w:r w:rsidRPr="286CF1AD" w:rsidR="00950A93">
        <w:rPr>
          <w:rFonts w:ascii="Times New Roman" w:hAnsi="Times New Roman" w:eastAsia="Times New Roman" w:cs="Times New Roman"/>
          <w:b w:val="1"/>
          <w:bCs w:val="1"/>
          <w:sz w:val="24"/>
          <w:szCs w:val="24"/>
        </w:rPr>
        <w:t xml:space="preserve">   </w:t>
      </w:r>
      <w:r w:rsidRPr="286CF1AD" w:rsidR="00950A93">
        <w:rPr>
          <w:rFonts w:ascii="Times New Roman" w:hAnsi="Times New Roman" w:eastAsia="Times New Roman" w:cs="Times New Roman"/>
          <w:sz w:val="24"/>
          <w:szCs w:val="24"/>
        </w:rPr>
        <w:t xml:space="preserve">                                    </w:t>
      </w:r>
      <w:r w:rsidRPr="286CF1AD" w:rsidR="00950A93">
        <w:rPr>
          <w:rFonts w:ascii="Times New Roman" w:hAnsi="Times New Roman" w:eastAsia="Times New Roman" w:cs="Times New Roman"/>
          <w:b w:val="1"/>
          <w:bCs w:val="1"/>
          <w:sz w:val="24"/>
          <w:szCs w:val="24"/>
        </w:rPr>
        <w:t>Wrocław, dnia 21.03.2022</w:t>
      </w:r>
      <w:r w:rsidRPr="286CF1AD" w:rsidR="00950A93">
        <w:rPr>
          <w:rFonts w:ascii="Times New Roman" w:hAnsi="Times New Roman" w:eastAsia="Times New Roman" w:cs="Times New Roman"/>
          <w:b w:val="1"/>
          <w:bCs w:val="1"/>
          <w:sz w:val="24"/>
          <w:szCs w:val="24"/>
        </w:rPr>
        <w:t xml:space="preserve"> r.</w:t>
      </w:r>
    </w:p>
    <w:p w:rsidR="001C6098" w:rsidRDefault="00950A93" w14:paraId="00000002" w14:textId="77777777">
      <w:pPr>
        <w:spacing w:line="264"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p>
    <w:p w:rsidR="001C6098" w:rsidP="286CF1AD" w:rsidRDefault="001C6098" w14:paraId="00000003" w14:textId="77777777">
      <w:pPr>
        <w:spacing w:line="264" w:lineRule="auto"/>
        <w:rPr>
          <w:rFonts w:ascii="Times New Roman" w:hAnsi="Times New Roman" w:eastAsia="Times New Roman" w:cs="Times New Roman"/>
          <w:b w:val="1"/>
          <w:bCs w:val="1"/>
          <w:sz w:val="24"/>
          <w:szCs w:val="24"/>
        </w:rPr>
      </w:pPr>
    </w:p>
    <w:p w:rsidR="001C6098" w:rsidP="286CF1AD" w:rsidRDefault="00950A93" w14:paraId="00000004" w14:textId="77777777">
      <w:pPr>
        <w:spacing w:line="264" w:lineRule="auto"/>
        <w:jc w:val="center"/>
        <w:rPr>
          <w:rFonts w:ascii="Times New Roman" w:hAnsi="Times New Roman" w:eastAsia="Times New Roman" w:cs="Times New Roman"/>
          <w:b w:val="1"/>
          <w:bCs w:val="1"/>
          <w:sz w:val="24"/>
          <w:szCs w:val="24"/>
        </w:rPr>
      </w:pPr>
      <w:r w:rsidRPr="286CF1AD" w:rsidR="00950A93">
        <w:rPr>
          <w:rFonts w:ascii="Times New Roman" w:hAnsi="Times New Roman" w:eastAsia="Times New Roman" w:cs="Times New Roman"/>
          <w:b w:val="1"/>
          <w:bCs w:val="1"/>
          <w:sz w:val="24"/>
          <w:szCs w:val="24"/>
        </w:rPr>
        <w:t xml:space="preserve">  </w:t>
      </w:r>
    </w:p>
    <w:p w:rsidR="001C6098" w:rsidP="286CF1AD" w:rsidRDefault="00950A93" w14:paraId="00000005" w14:textId="77777777">
      <w:pPr>
        <w:spacing w:line="264" w:lineRule="auto"/>
        <w:jc w:val="center"/>
        <w:rPr>
          <w:rFonts w:ascii="Times New Roman" w:hAnsi="Times New Roman" w:eastAsia="Times New Roman" w:cs="Times New Roman"/>
          <w:b w:val="1"/>
          <w:bCs w:val="1"/>
          <w:sz w:val="24"/>
          <w:szCs w:val="24"/>
        </w:rPr>
      </w:pPr>
      <w:r w:rsidRPr="286CF1AD" w:rsidR="00950A93">
        <w:rPr>
          <w:rFonts w:ascii="Times New Roman" w:hAnsi="Times New Roman" w:eastAsia="Times New Roman" w:cs="Times New Roman"/>
          <w:b w:val="1"/>
          <w:bCs w:val="1"/>
          <w:sz w:val="24"/>
          <w:szCs w:val="24"/>
        </w:rPr>
        <w:t>SPECYFIKACJA WARUNKÓW ZAMÓWIENIA</w:t>
      </w:r>
    </w:p>
    <w:p w:rsidR="001C6098" w:rsidP="286CF1AD" w:rsidRDefault="00950A93" w14:paraId="00000006" w14:textId="77777777">
      <w:pPr>
        <w:tabs>
          <w:tab w:val="left" w:pos="5355"/>
        </w:tabs>
        <w:spacing w:line="264" w:lineRule="auto"/>
        <w:rPr>
          <w:rFonts w:ascii="Times New Roman" w:hAnsi="Times New Roman" w:eastAsia="Times New Roman" w:cs="Times New Roman"/>
          <w:b w:val="1"/>
          <w:bCs w:val="1"/>
          <w:sz w:val="24"/>
          <w:szCs w:val="24"/>
        </w:rPr>
      </w:pPr>
      <w:r>
        <w:rPr>
          <w:rFonts w:ascii="Times New Roman" w:hAnsi="Times New Roman" w:eastAsia="Times New Roman" w:cs="Times New Roman"/>
          <w:b/>
          <w:sz w:val="24"/>
          <w:szCs w:val="24"/>
        </w:rPr>
        <w:tab/>
      </w:r>
    </w:p>
    <w:p w:rsidR="001C6098" w:rsidP="286CF1AD" w:rsidRDefault="001C6098" w14:paraId="00000007" w14:textId="77777777">
      <w:pPr>
        <w:spacing w:line="264" w:lineRule="auto"/>
        <w:jc w:val="center"/>
        <w:rPr>
          <w:rFonts w:ascii="Times New Roman" w:hAnsi="Times New Roman" w:eastAsia="Times New Roman" w:cs="Times New Roman"/>
          <w:b w:val="1"/>
          <w:bCs w:val="1"/>
          <w:sz w:val="24"/>
          <w:szCs w:val="24"/>
        </w:rPr>
      </w:pPr>
    </w:p>
    <w:p w:rsidR="001C6098" w:rsidP="286CF1AD" w:rsidRDefault="00950A93" w14:paraId="00000008" w14:textId="77777777">
      <w:pPr>
        <w:pBdr>
          <w:top w:val="nil"/>
          <w:left w:val="nil"/>
          <w:bottom w:val="nil"/>
          <w:right w:val="nil"/>
          <w:between w:val="nil"/>
        </w:pBdr>
        <w:spacing w:line="264" w:lineRule="auto"/>
        <w:jc w:val="center"/>
        <w:rPr>
          <w:rFonts w:ascii="Times New Roman" w:hAnsi="Times New Roman" w:eastAsia="Times New Roman" w:cs="Times New Roman"/>
          <w:b w:val="1"/>
          <w:bCs w:val="1"/>
          <w:color w:val="000000"/>
          <w:sz w:val="24"/>
          <w:szCs w:val="24"/>
        </w:rPr>
      </w:pPr>
      <w:r w:rsidRPr="286CF1AD" w:rsidR="00950A93">
        <w:rPr>
          <w:rFonts w:ascii="Times New Roman" w:hAnsi="Times New Roman" w:eastAsia="Times New Roman" w:cs="Times New Roman"/>
          <w:b w:val="1"/>
          <w:bCs w:val="1"/>
          <w:color w:val="000000" w:themeColor="text1" w:themeTint="FF" w:themeShade="FF"/>
          <w:sz w:val="24"/>
          <w:szCs w:val="24"/>
        </w:rPr>
        <w:t>POSTĘPOWANIE O UDZIELENIE ZAMÓWIENIA</w:t>
      </w:r>
      <w:r w:rsidRPr="286CF1AD" w:rsidR="00950A93">
        <w:rPr>
          <w:rFonts w:ascii="Times New Roman" w:hAnsi="Times New Roman" w:eastAsia="Times New Roman" w:cs="Times New Roman"/>
          <w:b w:val="1"/>
          <w:bCs w:val="1"/>
          <w:color w:val="000000" w:themeColor="text1" w:themeTint="FF" w:themeShade="FF"/>
          <w:sz w:val="24"/>
          <w:szCs w:val="24"/>
        </w:rPr>
        <w:t xml:space="preserve"> PUBLICZNEGO </w:t>
      </w:r>
    </w:p>
    <w:p w:rsidR="001C6098" w:rsidRDefault="00950A93" w14:paraId="00000009"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PROWADZONEGO W TRYBIE PODSTAWOWYM</w:t>
      </w:r>
    </w:p>
    <w:p w:rsidR="001C6098" w:rsidRDefault="001C6098" w14:paraId="0000000A"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p>
    <w:p w:rsidR="001C6098" w:rsidRDefault="001C6098" w14:paraId="0000000B"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p>
    <w:p w:rsidR="001C6098" w:rsidRDefault="00950A93" w14:paraId="0000000C" w14:textId="797631FC">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bookmarkStart w:name="_heading=h.gjdgxs" w:colFirst="0" w:colLast="0" w:id="0"/>
      <w:bookmarkEnd w:id="0"/>
      <w:r>
        <w:rPr>
          <w:rFonts w:ascii="Times New Roman" w:hAnsi="Times New Roman" w:eastAsia="Times New Roman" w:cs="Times New Roman"/>
          <w:b/>
          <w:color w:val="000000"/>
          <w:sz w:val="24"/>
          <w:szCs w:val="24"/>
        </w:rPr>
        <w:t xml:space="preserve">na podstawie art. 275 pkt 1) ustawy z dnia 11 września 2019 r. – Prawo zamówień publicznych </w:t>
      </w:r>
      <w:r>
        <w:rPr>
          <w:rFonts w:ascii="Times New Roman" w:hAnsi="Times New Roman" w:eastAsia="Times New Roman" w:cs="Times New Roman"/>
          <w:b/>
          <w:color w:val="000000"/>
          <w:sz w:val="24"/>
          <w:szCs w:val="24"/>
        </w:rPr>
        <w:br/>
      </w:r>
      <w:r>
        <w:rPr>
          <w:rFonts w:ascii="Times New Roman" w:hAnsi="Times New Roman" w:eastAsia="Times New Roman" w:cs="Times New Roman"/>
          <w:b/>
          <w:color w:val="000000"/>
          <w:sz w:val="24"/>
          <w:szCs w:val="24"/>
        </w:rPr>
        <w:t>(Dz.U. z 20</w:t>
      </w:r>
      <w:r w:rsidR="00774726">
        <w:rPr>
          <w:rFonts w:ascii="Times New Roman" w:hAnsi="Times New Roman" w:eastAsia="Times New Roman" w:cs="Times New Roman"/>
          <w:b/>
          <w:color w:val="000000"/>
          <w:sz w:val="24"/>
          <w:szCs w:val="24"/>
        </w:rPr>
        <w:t>21</w:t>
      </w:r>
      <w:r>
        <w:rPr>
          <w:rFonts w:ascii="Times New Roman" w:hAnsi="Times New Roman" w:eastAsia="Times New Roman" w:cs="Times New Roman"/>
          <w:b/>
          <w:color w:val="000000"/>
          <w:sz w:val="24"/>
          <w:szCs w:val="24"/>
        </w:rPr>
        <w:t xml:space="preserve"> poz. </w:t>
      </w:r>
      <w:r w:rsidR="00774726">
        <w:rPr>
          <w:rFonts w:ascii="Times New Roman" w:hAnsi="Times New Roman" w:eastAsia="Times New Roman" w:cs="Times New Roman"/>
          <w:b/>
          <w:color w:val="000000"/>
          <w:sz w:val="24"/>
          <w:szCs w:val="24"/>
        </w:rPr>
        <w:t>1129</w:t>
      </w:r>
      <w:r>
        <w:rPr>
          <w:rFonts w:ascii="Times New Roman" w:hAnsi="Times New Roman" w:eastAsia="Times New Roman" w:cs="Times New Roman"/>
          <w:b/>
          <w:color w:val="000000"/>
          <w:sz w:val="24"/>
          <w:szCs w:val="24"/>
        </w:rPr>
        <w:t xml:space="preserve"> ze zm.)</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na realizację zadania pn.</w:t>
      </w:r>
    </w:p>
    <w:p w:rsidR="001C6098" w:rsidRDefault="001C6098" w14:paraId="0000000D" w14:textId="77777777">
      <w:pPr>
        <w:widowControl w:val="0"/>
        <w:pBdr>
          <w:top w:val="nil"/>
          <w:left w:val="nil"/>
          <w:bottom w:val="nil"/>
          <w:right w:val="nil"/>
          <w:between w:val="nil"/>
        </w:pBdr>
        <w:spacing w:line="264" w:lineRule="auto"/>
        <w:jc w:val="center"/>
        <w:rPr>
          <w:rFonts w:ascii="Times New Roman" w:hAnsi="Times New Roman" w:eastAsia="Times New Roman" w:cs="Times New Roman"/>
          <w:color w:val="000000"/>
          <w:sz w:val="24"/>
          <w:szCs w:val="24"/>
        </w:rPr>
      </w:pPr>
    </w:p>
    <w:p w:rsidR="001C6098" w:rsidRDefault="00950A93" w14:paraId="0000000E" w14:textId="77777777">
      <w:pPr>
        <w:widowControl w:val="0"/>
        <w:pBdr>
          <w:top w:val="nil"/>
          <w:left w:val="nil"/>
          <w:bottom w:val="nil"/>
          <w:right w:val="nil"/>
          <w:between w:val="nil"/>
        </w:pBdr>
        <w:tabs>
          <w:tab w:val="left" w:pos="6525"/>
        </w:tabs>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p>
    <w:p w:rsidR="001C6098" w:rsidP="001C6A35" w:rsidRDefault="001C6A35" w14:paraId="00000010" w14:textId="6267D256">
      <w:pPr>
        <w:pBdr>
          <w:top w:val="nil"/>
          <w:left w:val="nil"/>
          <w:bottom w:val="nil"/>
          <w:right w:val="nil"/>
          <w:between w:val="nil"/>
        </w:pBdr>
        <w:tabs>
          <w:tab w:val="left" w:pos="5070"/>
        </w:tabs>
        <w:spacing w:line="264" w:lineRule="auto"/>
        <w:jc w:val="center"/>
        <w:rPr>
          <w:rFonts w:ascii="Times New Roman" w:hAnsi="Times New Roman" w:eastAsia="Times New Roman" w:cs="Times New Roman"/>
          <w:b/>
          <w:color w:val="000000"/>
          <w:sz w:val="24"/>
          <w:szCs w:val="24"/>
        </w:rPr>
      </w:pPr>
      <w:bookmarkStart w:name="_heading=h.u0ynojcj8nxq" w:colFirst="0" w:colLast="0" w:id="1"/>
      <w:bookmarkEnd w:id="1"/>
      <w:r w:rsidRPr="001C6A35">
        <w:rPr>
          <w:rFonts w:ascii="Times New Roman" w:hAnsi="Times New Roman" w:eastAsia="Times New Roman" w:cs="Times New Roman"/>
          <w:b/>
          <w:color w:val="000000"/>
        </w:rPr>
        <w:t>Opracowanie dokumentacji projektowo-kosztorysowej systemu klimatyzacji oraz dostawa urządzeń, materiałów i wykonanie instalacji klimatyzacji w WARR S.A. pawilonie A przy ul. Karmelkowej 29 we Wrocławiu</w:t>
      </w:r>
    </w:p>
    <w:p w:rsidR="001C6098" w:rsidRDefault="001C6098" w14:paraId="00000011"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2"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3"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4"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5"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sz w:val="24"/>
          <w:szCs w:val="24"/>
        </w:rPr>
      </w:pPr>
    </w:p>
    <w:p w:rsidR="001C6098" w:rsidRDefault="001C6098" w14:paraId="00000016"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sz w:val="24"/>
          <w:szCs w:val="24"/>
        </w:rPr>
      </w:pPr>
    </w:p>
    <w:p w:rsidR="001C6098" w:rsidRDefault="001C6098" w14:paraId="00000017"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8"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9"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A"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B"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C"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D" w14:textId="77777777">
      <w:pPr>
        <w:pBdr>
          <w:top w:val="nil"/>
          <w:left w:val="nil"/>
          <w:bottom w:val="nil"/>
          <w:right w:val="nil"/>
          <w:between w:val="nil"/>
        </w:pBdr>
        <w:tabs>
          <w:tab w:val="left" w:pos="5070"/>
        </w:tabs>
        <w:spacing w:line="264" w:lineRule="auto"/>
        <w:rPr>
          <w:rFonts w:ascii="Times New Roman" w:hAnsi="Times New Roman" w:eastAsia="Times New Roman" w:cs="Times New Roman"/>
          <w:b/>
          <w:color w:val="000000"/>
          <w:sz w:val="24"/>
          <w:szCs w:val="24"/>
        </w:rPr>
      </w:pPr>
    </w:p>
    <w:p w:rsidR="001C6098" w:rsidRDefault="001C6098" w14:paraId="0000001E"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1C6098" w14:paraId="0000001F" w14:textId="43FD254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A35" w:rsidRDefault="001C6A35" w14:paraId="618BEE2E" w14:textId="40BF17DC">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CD26E7" w:rsidRDefault="00CD26E7" w14:paraId="7E03390C"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A35" w:rsidRDefault="001C6A35" w14:paraId="5B1808B9" w14:textId="4413938C">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A35" w:rsidRDefault="001C6A35" w14:paraId="3E1042BE"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1C6098" w14:paraId="00000020"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1C6098" w14:paraId="00000021"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950A93" w14:paraId="00000022" w14:textId="77777777">
      <w:pPr>
        <w:numPr>
          <w:ilvl w:val="0"/>
          <w:numId w:val="22"/>
        </w:numPr>
        <w:pBdr>
          <w:top w:val="nil"/>
          <w:left w:val="nil"/>
          <w:bottom w:val="nil"/>
          <w:right w:val="nil"/>
          <w:between w:val="nil"/>
        </w:pBdr>
        <w:spacing w:line="264" w:lineRule="auto"/>
        <w:ind w:left="360"/>
        <w:rPr>
          <w:rFonts w:ascii="Times New Roman" w:hAnsi="Times New Roman" w:eastAsia="Times New Roman" w:cs="Times New Roman"/>
        </w:rPr>
      </w:pPr>
      <w:r>
        <w:rPr>
          <w:rFonts w:ascii="Times New Roman" w:hAnsi="Times New Roman" w:eastAsia="Times New Roman" w:cs="Times New Roman"/>
          <w:b/>
          <w:color w:val="000000"/>
          <w:sz w:val="24"/>
          <w:szCs w:val="24"/>
        </w:rPr>
        <w:lastRenderedPageBreak/>
        <w:t xml:space="preserve">Zamawiający: </w:t>
      </w:r>
    </w:p>
    <w:p w:rsidR="001C6098" w:rsidRDefault="00950A93" w14:paraId="00000023" w14:textId="77777777">
      <w:pPr>
        <w:pBdr>
          <w:top w:val="nil"/>
          <w:left w:val="nil"/>
          <w:bottom w:val="nil"/>
          <w:right w:val="nil"/>
          <w:between w:val="nil"/>
        </w:pBdr>
        <w:spacing w:line="264" w:lineRule="auto"/>
        <w:ind w:left="1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Nazwa Zamawiającego: Wrocławska Agencja Rozwoju Regionalnego S.A. reprezentowana przez Prezesa Zarządu, zwana dalej „Zamawiającym"</w:t>
      </w:r>
    </w:p>
    <w:p w:rsidR="001C6098" w:rsidRDefault="00950A93" w14:paraId="00000024"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Adres: 53-437 Wrocław, ul. Karmelkowa 29, </w:t>
      </w:r>
      <w:r>
        <w:rPr>
          <w:rFonts w:ascii="Times New Roman" w:hAnsi="Times New Roman" w:eastAsia="Times New Roman" w:cs="Times New Roman"/>
          <w:sz w:val="24"/>
          <w:szCs w:val="24"/>
        </w:rPr>
        <w:t>biuro</w:t>
      </w:r>
      <w:r>
        <w:rPr>
          <w:rFonts w:ascii="Times New Roman" w:hAnsi="Times New Roman" w:eastAsia="Times New Roman" w:cs="Times New Roman"/>
          <w:color w:val="000000"/>
          <w:sz w:val="24"/>
          <w:szCs w:val="24"/>
        </w:rPr>
        <w:t xml:space="preserve"> </w:t>
      </w:r>
    </w:p>
    <w:p w:rsidR="001C6098" w:rsidRDefault="00950A93" w14:paraId="00000025"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NIP: 8942316144; KRS: 000005567</w:t>
      </w:r>
    </w:p>
    <w:p w:rsidR="001C6098" w:rsidRDefault="00950A93" w14:paraId="00000026"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Nr tel.: +48 603 171 228</w:t>
      </w:r>
    </w:p>
    <w:p w:rsidR="001C6098" w:rsidRDefault="00950A93" w14:paraId="00000027" w14:textId="77777777">
      <w:pPr>
        <w:pBdr>
          <w:top w:val="nil"/>
          <w:left w:val="nil"/>
          <w:bottom w:val="nil"/>
          <w:right w:val="nil"/>
          <w:between w:val="nil"/>
        </w:pBdr>
        <w:tabs>
          <w:tab w:val="center" w:pos="4536"/>
          <w:tab w:val="right" w:pos="9072"/>
        </w:tabs>
        <w:spacing w:line="264" w:lineRule="auto"/>
        <w:ind w:left="18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Adres poczty elektronicznej: lukasz.koncewicz@warr.pl</w:t>
      </w:r>
    </w:p>
    <w:p w:rsidR="001C6098" w:rsidRDefault="00950A93" w14:paraId="00000028" w14:textId="77777777">
      <w:pPr>
        <w:pBdr>
          <w:top w:val="nil"/>
          <w:left w:val="nil"/>
          <w:bottom w:val="nil"/>
          <w:right w:val="nil"/>
          <w:between w:val="nil"/>
        </w:pBdr>
        <w:spacing w:line="264" w:lineRule="auto"/>
        <w:ind w:left="18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Strona internetowa, na której będzie prowadzone postęp</w:t>
      </w:r>
      <w:r>
        <w:rPr>
          <w:rFonts w:ascii="Times New Roman" w:hAnsi="Times New Roman" w:eastAsia="Times New Roman" w:cs="Times New Roman"/>
          <w:sz w:val="24"/>
          <w:szCs w:val="24"/>
        </w:rPr>
        <w:t xml:space="preserve">owanie: </w:t>
      </w:r>
      <w:hyperlink r:id="rId9">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pod adresem: </w:t>
      </w:r>
      <w:hyperlink r:id="rId10">
        <w:r>
          <w:rPr>
            <w:rFonts w:ascii="Times New Roman" w:hAnsi="Times New Roman" w:eastAsia="Times New Roman" w:cs="Times New Roman"/>
            <w:sz w:val="24"/>
            <w:szCs w:val="24"/>
          </w:rPr>
          <w:t>https://platformazakupowa.pl/pn/warr</w:t>
        </w:r>
      </w:hyperlink>
      <w:r>
        <w:rPr>
          <w:rFonts w:ascii="Times New Roman" w:hAnsi="Times New Roman" w:eastAsia="Times New Roman" w:cs="Times New Roman"/>
          <w:sz w:val="24"/>
          <w:szCs w:val="24"/>
        </w:rPr>
        <w:t xml:space="preserve">. </w:t>
      </w:r>
    </w:p>
    <w:p w:rsidR="001C6098" w:rsidRDefault="001C6098" w14:paraId="00000029" w14:textId="77777777">
      <w:pPr>
        <w:pBdr>
          <w:top w:val="nil"/>
          <w:left w:val="nil"/>
          <w:bottom w:val="nil"/>
          <w:right w:val="nil"/>
          <w:between w:val="nil"/>
        </w:pBdr>
        <w:spacing w:line="264" w:lineRule="auto"/>
        <w:ind w:left="180"/>
        <w:rPr>
          <w:rFonts w:ascii="Times New Roman" w:hAnsi="Times New Roman" w:eastAsia="Times New Roman" w:cs="Times New Roman"/>
          <w:sz w:val="24"/>
          <w:szCs w:val="24"/>
        </w:rPr>
      </w:pPr>
    </w:p>
    <w:p w:rsidR="001C6098" w:rsidRDefault="00950A93" w14:paraId="0000002A" w14:textId="77777777">
      <w:pPr>
        <w:numPr>
          <w:ilvl w:val="0"/>
          <w:numId w:val="22"/>
        </w:numPr>
        <w:pBdr>
          <w:top w:val="nil"/>
          <w:left w:val="nil"/>
          <w:bottom w:val="nil"/>
          <w:right w:val="nil"/>
          <w:between w:val="nil"/>
        </w:pBdr>
        <w:spacing w:line="264" w:lineRule="auto"/>
        <w:ind w:left="284"/>
        <w:jc w:val="both"/>
        <w:rPr>
          <w:rFonts w:ascii="Times New Roman" w:hAnsi="Times New Roman" w:eastAsia="Times New Roman" w:cs="Times New Roman"/>
        </w:rPr>
      </w:pPr>
      <w:r>
        <w:rPr>
          <w:rFonts w:ascii="Times New Roman" w:hAnsi="Times New Roman" w:eastAsia="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rsidR="001C6098" w:rsidRDefault="00950A93" w14:paraId="0000002B" w14:textId="77777777">
      <w:pPr>
        <w:pBdr>
          <w:top w:val="nil"/>
          <w:left w:val="nil"/>
          <w:bottom w:val="nil"/>
          <w:right w:val="nil"/>
          <w:between w:val="nil"/>
        </w:pBdr>
        <w:spacing w:line="264" w:lineRule="auto"/>
        <w:ind w:left="284"/>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Zmiany i wyjaśnienia treści SWZ oraz inne dokumenty zamówienia bezpośrednio związane z postępowaniem o udziel</w:t>
      </w:r>
      <w:r>
        <w:rPr>
          <w:rFonts w:ascii="Times New Roman" w:hAnsi="Times New Roman" w:eastAsia="Times New Roman" w:cs="Times New Roman"/>
          <w:b/>
          <w:sz w:val="24"/>
          <w:szCs w:val="24"/>
        </w:rPr>
        <w:t xml:space="preserve">enie zamówienia będą udostępniane na stronie </w:t>
      </w:r>
      <w:hyperlink r:id="rId11">
        <w:r>
          <w:rPr>
            <w:rFonts w:ascii="Times New Roman" w:hAnsi="Times New Roman" w:eastAsia="Times New Roman" w:cs="Times New Roman"/>
            <w:b/>
            <w:sz w:val="24"/>
            <w:szCs w:val="24"/>
          </w:rPr>
          <w:t>https://platformazakupowa.pl/pn/warr</w:t>
        </w:r>
      </w:hyperlink>
      <w:r>
        <w:rPr>
          <w:rFonts w:ascii="Times New Roman" w:hAnsi="Times New Roman" w:eastAsia="Times New Roman" w:cs="Times New Roman"/>
          <w:b/>
          <w:sz w:val="24"/>
          <w:szCs w:val="24"/>
        </w:rPr>
        <w:t xml:space="preserve"> </w:t>
      </w:r>
    </w:p>
    <w:p w:rsidR="001C6098" w:rsidRDefault="00950A93" w14:paraId="0000002C" w14:textId="77777777">
      <w:pPr>
        <w:numPr>
          <w:ilvl w:val="0"/>
          <w:numId w:val="22"/>
        </w:numPr>
        <w:pBdr>
          <w:top w:val="nil"/>
          <w:left w:val="nil"/>
          <w:bottom w:val="nil"/>
          <w:right w:val="nil"/>
          <w:between w:val="nil"/>
        </w:pBdr>
        <w:spacing w:line="264" w:lineRule="auto"/>
        <w:ind w:left="360"/>
        <w:jc w:val="both"/>
        <w:rPr>
          <w:rFonts w:ascii="Times New Roman" w:hAnsi="Times New Roman" w:eastAsia="Times New Roman" w:cs="Times New Roman"/>
        </w:rPr>
      </w:pPr>
      <w:r>
        <w:rPr>
          <w:rFonts w:ascii="Times New Roman" w:hAnsi="Times New Roman" w:eastAsia="Times New Roman" w:cs="Times New Roman"/>
          <w:b/>
          <w:color w:val="000000"/>
          <w:sz w:val="24"/>
          <w:szCs w:val="24"/>
        </w:rPr>
        <w:t>Tryb udzielenia zamówienia.</w:t>
      </w:r>
    </w:p>
    <w:p w:rsidR="001C6098" w:rsidRDefault="00950A93" w14:paraId="0000002D" w14:textId="5D16F32F">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hAnsi="Times New Roman" w:eastAsia="Times New Roman" w:cs="Times New Roman"/>
          <w:color w:val="000000"/>
          <w:sz w:val="24"/>
          <w:szCs w:val="24"/>
        </w:rPr>
        <w:t>21</w:t>
      </w:r>
      <w:r>
        <w:rPr>
          <w:rFonts w:ascii="Times New Roman" w:hAnsi="Times New Roman" w:eastAsia="Times New Roman" w:cs="Times New Roman"/>
          <w:color w:val="000000"/>
          <w:sz w:val="24"/>
          <w:szCs w:val="24"/>
        </w:rPr>
        <w:t xml:space="preserve">r. poz. </w:t>
      </w:r>
      <w:r w:rsidR="00C80C04">
        <w:rPr>
          <w:rFonts w:ascii="Times New Roman" w:hAnsi="Times New Roman" w:eastAsia="Times New Roman" w:cs="Times New Roman"/>
          <w:color w:val="000000"/>
          <w:sz w:val="24"/>
          <w:szCs w:val="24"/>
        </w:rPr>
        <w:t>1129</w:t>
      </w:r>
      <w:r>
        <w:rPr>
          <w:rFonts w:ascii="Times New Roman" w:hAnsi="Times New Roman" w:eastAsia="Times New Roman" w:cs="Times New Roman"/>
          <w:color w:val="000000"/>
          <w:sz w:val="24"/>
          <w:szCs w:val="24"/>
        </w:rPr>
        <w:t xml:space="preserve"> ze zm.), zwaną dalej ustawą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w:t>
      </w:r>
    </w:p>
    <w:p w:rsidR="001C6098" w:rsidRDefault="00950A93" w14:paraId="0000002E"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Zamawiający</w:t>
      </w:r>
      <w:r>
        <w:rPr>
          <w:rFonts w:ascii="Times New Roman" w:hAnsi="Times New Roman" w:eastAsia="Times New Roman" w:cs="Times New Roman"/>
          <w:b/>
          <w:color w:val="000000"/>
          <w:sz w:val="24"/>
          <w:szCs w:val="24"/>
          <w:u w:val="single"/>
        </w:rPr>
        <w:t xml:space="preserve"> nie dopuszcza możliwości</w:t>
      </w:r>
      <w:r>
        <w:rPr>
          <w:rFonts w:ascii="Times New Roman" w:hAnsi="Times New Roman" w:eastAsia="Times New Roman" w:cs="Times New Roman"/>
          <w:b/>
          <w:color w:val="000000"/>
          <w:sz w:val="24"/>
          <w:szCs w:val="24"/>
        </w:rPr>
        <w:t xml:space="preserve"> składania ofert częściowych.</w:t>
      </w:r>
    </w:p>
    <w:p w:rsidRPr="00C80C04" w:rsidR="00C80C04" w:rsidP="00C80C04" w:rsidRDefault="00C80C04" w14:paraId="0356D4EA" w14:textId="29856515">
      <w:p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sidRPr="00C80C04">
        <w:rPr>
          <w:rFonts w:ascii="Times New Roman" w:hAnsi="Times New Roman" w:eastAsia="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w:t>
      </w:r>
      <w:r>
        <w:rPr>
          <w:rFonts w:ascii="Times New Roman" w:hAnsi="Times New Roman" w:eastAsia="Times New Roman" w:cs="Times New Roman"/>
          <w:color w:val="000000"/>
          <w:sz w:val="24"/>
          <w:szCs w:val="24"/>
        </w:rPr>
        <w:t>g, dostaw i robót budowlanych</w:t>
      </w:r>
      <w:r w:rsidRPr="00C80C04">
        <w:rPr>
          <w:rFonts w:ascii="Times New Roman" w:hAnsi="Times New Roman" w:eastAsia="Times New Roman" w:cs="Times New Roman"/>
          <w:color w:val="000000"/>
          <w:sz w:val="24"/>
          <w:szCs w:val="24"/>
        </w:rPr>
        <w:t>, co zagrażałoby właściwemu wykonaniu zamówienia.</w:t>
      </w:r>
    </w:p>
    <w:p w:rsidR="001C6098" w:rsidP="00C80C04" w:rsidRDefault="00C80C04" w14:paraId="0000002F" w14:textId="3532C989">
      <w:p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sidRPr="00C80C04">
        <w:rPr>
          <w:rFonts w:ascii="Times New Roman" w:hAnsi="Times New Roman" w:eastAsia="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rsidR="001C6098" w:rsidRDefault="00950A93" w14:paraId="00000030"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w:t>
      </w:r>
      <w:r>
        <w:rPr>
          <w:rFonts w:ascii="Times New Roman" w:hAnsi="Times New Roman" w:eastAsia="Times New Roman" w:cs="Times New Roman"/>
          <w:color w:val="000000"/>
          <w:sz w:val="24"/>
          <w:szCs w:val="24"/>
          <w:u w:val="single"/>
        </w:rPr>
        <w:t xml:space="preserve"> nie dopuszcza możliwości</w:t>
      </w:r>
      <w:r>
        <w:rPr>
          <w:rFonts w:ascii="Times New Roman" w:hAnsi="Times New Roman" w:eastAsia="Times New Roman" w:cs="Times New Roman"/>
          <w:color w:val="000000"/>
          <w:sz w:val="24"/>
          <w:szCs w:val="24"/>
        </w:rPr>
        <w:t xml:space="preserve"> składania ofert wariantowych.</w:t>
      </w:r>
    </w:p>
    <w:p w:rsidR="001C6098" w:rsidRDefault="00950A93" w14:paraId="00000031"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w:t>
      </w:r>
      <w:r>
        <w:rPr>
          <w:rFonts w:ascii="Times New Roman" w:hAnsi="Times New Roman" w:eastAsia="Times New Roman" w:cs="Times New Roman"/>
          <w:color w:val="000000"/>
          <w:sz w:val="24"/>
          <w:szCs w:val="24"/>
          <w:u w:val="single"/>
        </w:rPr>
        <w:t>nie przewiduje możliwości</w:t>
      </w:r>
      <w:r>
        <w:rPr>
          <w:rFonts w:ascii="Times New Roman" w:hAnsi="Times New Roman" w:eastAsia="Times New Roman" w:cs="Times New Roman"/>
          <w:color w:val="000000"/>
          <w:sz w:val="24"/>
          <w:szCs w:val="24"/>
        </w:rPr>
        <w:t xml:space="preserve"> zawarcia umowy ramowej.</w:t>
      </w:r>
    </w:p>
    <w:p w:rsidR="001470AB" w:rsidRDefault="00950A93" w14:paraId="6B7F267C" w14:textId="77777777">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w:t>
      </w:r>
      <w:r>
        <w:rPr>
          <w:rFonts w:ascii="Times New Roman" w:hAnsi="Times New Roman" w:eastAsia="Times New Roman" w:cs="Times New Roman"/>
          <w:color w:val="000000"/>
          <w:sz w:val="24"/>
          <w:szCs w:val="24"/>
          <w:u w:val="single"/>
        </w:rPr>
        <w:t>nie przewiduje możliwości</w:t>
      </w:r>
      <w:r>
        <w:rPr>
          <w:rFonts w:ascii="Times New Roman" w:hAnsi="Times New Roman" w:eastAsia="Times New Roman" w:cs="Times New Roman"/>
          <w:color w:val="000000"/>
          <w:sz w:val="24"/>
          <w:szCs w:val="24"/>
        </w:rPr>
        <w:t xml:space="preserve"> wyboru najkorzystniejszej oferty z zastosowaniem aukcji elektronicznej. </w:t>
      </w:r>
    </w:p>
    <w:p w:rsidR="001C6098" w:rsidRDefault="001470AB" w14:paraId="00000032" w14:textId="15F138A3">
      <w:pPr>
        <w:numPr>
          <w:ilvl w:val="0"/>
          <w:numId w:val="24"/>
        </w:numPr>
        <w:pBdr>
          <w:top w:val="nil"/>
          <w:left w:val="nil"/>
          <w:bottom w:val="nil"/>
          <w:right w:val="nil"/>
          <w:between w:val="nil"/>
        </w:pBdr>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nie przewiduje możliwości zamówień, o których mowa w art. 214 ust. 1 pkt 7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w:t>
      </w:r>
      <w:r w:rsidR="00950A93">
        <w:rPr>
          <w:rFonts w:ascii="Times New Roman" w:hAnsi="Times New Roman" w:eastAsia="Times New Roman" w:cs="Times New Roman"/>
          <w:color w:val="000000"/>
          <w:sz w:val="24"/>
          <w:szCs w:val="24"/>
        </w:rPr>
        <w:t xml:space="preserve"> </w:t>
      </w:r>
    </w:p>
    <w:p w:rsidR="001C6098" w:rsidRDefault="00950A93" w14:paraId="00000033" w14:textId="77777777">
      <w:pPr>
        <w:numPr>
          <w:ilvl w:val="0"/>
          <w:numId w:val="24"/>
        </w:numPr>
        <w:pBdr>
          <w:top w:val="nil"/>
          <w:left w:val="nil"/>
          <w:bottom w:val="nil"/>
          <w:right w:val="nil"/>
          <w:between w:val="nil"/>
        </w:pBdr>
        <w:tabs>
          <w:tab w:val="left" w:pos="360"/>
          <w:tab w:val="left" w:pos="900"/>
        </w:tabs>
        <w:spacing w:line="264"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Dane osobowe oferentów i osób, których dane są przekazywane, określone w ofercie  są przetwarzane w sposób określony w załączniku nr 7 do umowy, z którą oferenci zobowiązują się zapoznać.</w:t>
      </w:r>
    </w:p>
    <w:p w:rsidR="001C6098" w:rsidRDefault="001C6098" w14:paraId="00000034" w14:textId="77777777">
      <w:pPr>
        <w:pBdr>
          <w:top w:val="nil"/>
          <w:left w:val="nil"/>
          <w:bottom w:val="nil"/>
          <w:right w:val="nil"/>
          <w:between w:val="nil"/>
        </w:pBdr>
        <w:tabs>
          <w:tab w:val="left" w:pos="360"/>
          <w:tab w:val="left" w:pos="900"/>
        </w:tabs>
        <w:spacing w:line="264" w:lineRule="auto"/>
        <w:ind w:left="360"/>
        <w:jc w:val="both"/>
        <w:rPr>
          <w:rFonts w:ascii="Times New Roman" w:hAnsi="Times New Roman" w:eastAsia="Times New Roman" w:cs="Times New Roman"/>
          <w:color w:val="000000"/>
          <w:sz w:val="24"/>
          <w:szCs w:val="24"/>
        </w:rPr>
      </w:pPr>
    </w:p>
    <w:p w:rsidR="001C6098" w:rsidRDefault="00950A93" w14:paraId="00000035" w14:textId="77777777">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hAnsi="Times New Roman" w:eastAsia="Times New Roman" w:cs="Times New Roman"/>
          <w:b/>
          <w:color w:val="000000"/>
          <w:sz w:val="24"/>
          <w:szCs w:val="24"/>
        </w:rPr>
        <w:lastRenderedPageBreak/>
        <w:t>Informacja, czy Zamawiający przewiduje wybór najkorzystniejszej oferty z możliwością negocjacji.</w:t>
      </w:r>
    </w:p>
    <w:p w:rsidR="001C6098" w:rsidRDefault="00950A93" w14:paraId="00000036" w14:textId="77777777">
      <w:p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 nie przewiduje wyboru najkorzystniejszej oferty z możliwością negocjacji.</w:t>
      </w:r>
    </w:p>
    <w:p w:rsidR="001C6098" w:rsidRDefault="00950A93" w14:paraId="00000037" w14:textId="77777777">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hAnsi="Times New Roman" w:eastAsia="Times New Roman" w:cs="Times New Roman"/>
          <w:b/>
          <w:color w:val="000000"/>
          <w:sz w:val="24"/>
          <w:szCs w:val="24"/>
        </w:rPr>
        <w:t xml:space="preserve">Opis przedmiotu zamówienia. </w:t>
      </w:r>
    </w:p>
    <w:p w:rsidR="001C6098" w:rsidRDefault="00950A93" w14:paraId="00000038" w14:textId="77777777">
      <w:pPr>
        <w:numPr>
          <w:ilvl w:val="1"/>
          <w:numId w:val="22"/>
        </w:numPr>
        <w:pBdr>
          <w:top w:val="nil"/>
          <w:left w:val="nil"/>
          <w:bottom w:val="nil"/>
          <w:right w:val="nil"/>
          <w:between w:val="nil"/>
        </w:pBdr>
        <w:spacing w:line="264" w:lineRule="auto"/>
        <w:ind w:left="284"/>
        <w:jc w:val="both"/>
        <w:rPr>
          <w:rFonts w:ascii="Times New Roman" w:hAnsi="Times New Roman" w:eastAsia="Times New Roman" w:cs="Times New Roman"/>
        </w:rPr>
      </w:pPr>
      <w:bookmarkStart w:name="_heading=h.1fob9te" w:colFirst="0" w:colLast="0" w:id="2"/>
      <w:bookmarkEnd w:id="2"/>
      <w:r>
        <w:rPr>
          <w:rFonts w:ascii="Times New Roman" w:hAnsi="Times New Roman" w:eastAsia="Times New Roman" w:cs="Times New Roman"/>
          <w:color w:val="000000"/>
          <w:sz w:val="24"/>
          <w:szCs w:val="24"/>
        </w:rPr>
        <w:t>Przedmiotem zamówienia jest:</w:t>
      </w:r>
    </w:p>
    <w:p w:rsidR="001C6098" w:rsidRDefault="00950A93" w14:paraId="00000039" w14:textId="5E9EAF05">
      <w:pPr>
        <w:numPr>
          <w:ilvl w:val="0"/>
          <w:numId w:val="6"/>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bookmarkStart w:name="_heading=h.3znysh7" w:colFirst="0" w:colLast="0" w:id="3"/>
      <w:bookmarkEnd w:id="3"/>
      <w:r>
        <w:rPr>
          <w:rFonts w:ascii="Times New Roman" w:hAnsi="Times New Roman" w:eastAsia="Times New Roman" w:cs="Times New Roman"/>
          <w:color w:val="000000"/>
          <w:sz w:val="24"/>
          <w:szCs w:val="24"/>
        </w:rPr>
        <w:t>opracowanie kompleksowej dokumentacji projektow</w:t>
      </w:r>
      <w:r w:rsidR="00235E8F">
        <w:rPr>
          <w:rFonts w:ascii="Times New Roman" w:hAnsi="Times New Roman" w:eastAsia="Times New Roman" w:cs="Times New Roman"/>
          <w:color w:val="000000"/>
          <w:sz w:val="24"/>
          <w:szCs w:val="24"/>
        </w:rPr>
        <w:t>o-kosztorysowej</w:t>
      </w:r>
      <w:r w:rsidR="00125D57">
        <w:rPr>
          <w:rFonts w:ascii="Times New Roman" w:hAnsi="Times New Roman" w:eastAsia="Times New Roman" w:cs="Times New Roman"/>
          <w:color w:val="000000"/>
          <w:sz w:val="24"/>
          <w:szCs w:val="24"/>
        </w:rPr>
        <w:t xml:space="preserve"> </w:t>
      </w:r>
      <w:r w:rsidR="00235E8F">
        <w:rPr>
          <w:rFonts w:ascii="Times New Roman" w:hAnsi="Times New Roman" w:eastAsia="Times New Roman" w:cs="Times New Roman"/>
          <w:color w:val="000000"/>
          <w:sz w:val="24"/>
          <w:szCs w:val="24"/>
        </w:rPr>
        <w:t xml:space="preserve">systemu klimatyzacji </w:t>
      </w:r>
      <w:r w:rsidRPr="00235E8F" w:rsidR="00235E8F">
        <w:rPr>
          <w:rFonts w:ascii="Times New Roman" w:hAnsi="Times New Roman" w:eastAsia="Times New Roman" w:cs="Times New Roman"/>
          <w:color w:val="000000"/>
          <w:sz w:val="24"/>
          <w:szCs w:val="24"/>
        </w:rPr>
        <w:t>w WARR S.A. pawilonie A przy ul. Karmelkowej 29 we Wrocławiu</w:t>
      </w:r>
    </w:p>
    <w:p w:rsidR="001C6098" w:rsidRDefault="00950A93" w14:paraId="0000003A" w14:textId="6050EEE6">
      <w:pPr>
        <w:numPr>
          <w:ilvl w:val="0"/>
          <w:numId w:val="6"/>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wykonanie robót budowlano-montażow</w:t>
      </w:r>
      <w:r w:rsidR="00235E8F">
        <w:rPr>
          <w:rFonts w:ascii="Times New Roman" w:hAnsi="Times New Roman" w:eastAsia="Times New Roman" w:cs="Times New Roman"/>
          <w:color w:val="000000"/>
          <w:sz w:val="24"/>
          <w:szCs w:val="24"/>
        </w:rPr>
        <w:t>ych</w:t>
      </w:r>
      <w:r>
        <w:rPr>
          <w:rFonts w:ascii="Times New Roman" w:hAnsi="Times New Roman" w:eastAsia="Times New Roman" w:cs="Times New Roman"/>
          <w:color w:val="000000"/>
          <w:sz w:val="24"/>
          <w:szCs w:val="24"/>
        </w:rPr>
        <w:t xml:space="preserve"> dotycząc</w:t>
      </w:r>
      <w:r w:rsidR="00235E8F">
        <w:rPr>
          <w:rFonts w:ascii="Times New Roman" w:hAnsi="Times New Roman" w:eastAsia="Times New Roman" w:cs="Times New Roman"/>
          <w:color w:val="000000"/>
          <w:sz w:val="24"/>
          <w:szCs w:val="24"/>
        </w:rPr>
        <w:t>ych</w:t>
      </w:r>
      <w:r>
        <w:rPr>
          <w:rFonts w:ascii="Times New Roman" w:hAnsi="Times New Roman" w:eastAsia="Times New Roman" w:cs="Times New Roman"/>
          <w:color w:val="000000"/>
          <w:sz w:val="24"/>
          <w:szCs w:val="24"/>
        </w:rPr>
        <w:t xml:space="preserve"> </w:t>
      </w:r>
      <w:r w:rsidRPr="00235E8F" w:rsidR="00235E8F">
        <w:rPr>
          <w:rFonts w:ascii="Times New Roman" w:hAnsi="Times New Roman" w:eastAsia="Times New Roman" w:cs="Times New Roman"/>
          <w:color w:val="000000"/>
          <w:sz w:val="24"/>
          <w:szCs w:val="24"/>
        </w:rPr>
        <w:t>dostaw</w:t>
      </w:r>
      <w:r w:rsidR="00235E8F">
        <w:rPr>
          <w:rFonts w:ascii="Times New Roman" w:hAnsi="Times New Roman" w:eastAsia="Times New Roman" w:cs="Times New Roman"/>
          <w:color w:val="000000"/>
          <w:sz w:val="24"/>
          <w:szCs w:val="24"/>
        </w:rPr>
        <w:t>y</w:t>
      </w:r>
      <w:r w:rsidRPr="00235E8F" w:rsidR="00235E8F">
        <w:rPr>
          <w:rFonts w:ascii="Times New Roman" w:hAnsi="Times New Roman" w:eastAsia="Times New Roman" w:cs="Times New Roman"/>
          <w:color w:val="000000"/>
          <w:sz w:val="24"/>
          <w:szCs w:val="24"/>
        </w:rPr>
        <w:t xml:space="preserve"> urządzeń, materiałów </w:t>
      </w:r>
      <w:r w:rsidR="00235E8F">
        <w:rPr>
          <w:rFonts w:ascii="Times New Roman" w:hAnsi="Times New Roman" w:eastAsia="Times New Roman" w:cs="Times New Roman"/>
          <w:color w:val="000000"/>
          <w:sz w:val="24"/>
          <w:szCs w:val="24"/>
        </w:rPr>
        <w:t>oraz</w:t>
      </w:r>
      <w:r w:rsidRPr="00235E8F" w:rsidR="00235E8F">
        <w:rPr>
          <w:rFonts w:ascii="Times New Roman" w:hAnsi="Times New Roman" w:eastAsia="Times New Roman" w:cs="Times New Roman"/>
          <w:color w:val="000000"/>
          <w:sz w:val="24"/>
          <w:szCs w:val="24"/>
        </w:rPr>
        <w:t xml:space="preserve"> wykonani</w:t>
      </w:r>
      <w:r w:rsidR="00235E8F">
        <w:rPr>
          <w:rFonts w:ascii="Times New Roman" w:hAnsi="Times New Roman" w:eastAsia="Times New Roman" w:cs="Times New Roman"/>
          <w:color w:val="000000"/>
          <w:sz w:val="24"/>
          <w:szCs w:val="24"/>
        </w:rPr>
        <w:t>a</w:t>
      </w:r>
      <w:r w:rsidRPr="00235E8F" w:rsidR="00235E8F">
        <w:rPr>
          <w:rFonts w:ascii="Times New Roman" w:hAnsi="Times New Roman" w:eastAsia="Times New Roman" w:cs="Times New Roman"/>
          <w:color w:val="000000"/>
          <w:sz w:val="24"/>
          <w:szCs w:val="24"/>
        </w:rPr>
        <w:t xml:space="preserve"> instalacji klimatyzacji w WARR S.A. pawilonie A przy ul. Karmelkowej 29 we Wrocławiu</w:t>
      </w:r>
    </w:p>
    <w:p w:rsidR="001C6098" w:rsidRDefault="00950A93" w14:paraId="0000003C" w14:textId="220D48BB">
      <w:pPr>
        <w:numPr>
          <w:ilvl w:val="1"/>
          <w:numId w:val="22"/>
        </w:numPr>
        <w:pBdr>
          <w:top w:val="nil"/>
          <w:left w:val="nil"/>
          <w:bottom w:val="nil"/>
          <w:right w:val="nil"/>
          <w:between w:val="nil"/>
        </w:pBdr>
        <w:spacing w:line="264" w:lineRule="auto"/>
        <w:ind w:left="284"/>
        <w:jc w:val="both"/>
        <w:rPr>
          <w:rFonts w:ascii="Times New Roman" w:hAnsi="Times New Roman" w:eastAsia="Times New Roman" w:cs="Times New Roman"/>
        </w:rPr>
      </w:pPr>
      <w:r>
        <w:rPr>
          <w:rFonts w:ascii="Times New Roman" w:hAnsi="Times New Roman" w:eastAsia="Times New Roman" w:cs="Times New Roman"/>
          <w:color w:val="000000"/>
          <w:sz w:val="24"/>
          <w:szCs w:val="24"/>
        </w:rPr>
        <w:t>Szczegółowy zakres zamówienia znajduje się w załączonym do SWZ Programie Funkcjonalno-Użytkowym (załącznik nr</w:t>
      </w:r>
      <w:r w:rsidR="00235E8F">
        <w:rPr>
          <w:rFonts w:ascii="Times New Roman" w:hAnsi="Times New Roman" w:eastAsia="Times New Roman" w:cs="Times New Roman"/>
          <w:color w:val="000000"/>
          <w:sz w:val="24"/>
          <w:szCs w:val="24"/>
        </w:rPr>
        <w:t xml:space="preserve"> 5</w:t>
      </w:r>
      <w:r>
        <w:rPr>
          <w:rFonts w:ascii="Times New Roman" w:hAnsi="Times New Roman" w:eastAsia="Times New Roman" w:cs="Times New Roman"/>
          <w:color w:val="000000"/>
          <w:sz w:val="24"/>
          <w:szCs w:val="24"/>
        </w:rPr>
        <w:t>).</w:t>
      </w:r>
    </w:p>
    <w:p w:rsidR="001C6098" w:rsidRDefault="00950A93" w14:paraId="0000003D" w14:textId="77777777">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rPr>
      </w:pPr>
      <w:r>
        <w:rPr>
          <w:rFonts w:ascii="Times New Roman" w:hAnsi="Times New Roman" w:eastAsia="Times New Roman" w:cs="Times New Roman"/>
          <w:color w:val="000000"/>
          <w:sz w:val="24"/>
          <w:szCs w:val="24"/>
        </w:rPr>
        <w:t>Jakkolwiek przedstawiony Program Funkcjonalno-Użytkowy był już przedmiotem konsultacji i analiz funkcjonalnych, to należy potraktować go jako materiał wyjściowy, dający obraz skali przedsięwzięcia i jego zasadnicze elementy. Na etapie opracowania Wykonawca winien przeanalizować wykonalność (w tym w oparciu o poszczególne aktualne przepisy) i zasadność poszczególnych rozwiązań, dokonać ostatecznych konsultacji z Wrocławską Agencją Rozwoju Regionalnego S.A. a następnie przedstawić do akceptacji koncepcję ostateczną. Po uzyskaniu tej akceptacji Wykonawca przystąpi do realizacji dokumentacji projektowej.</w:t>
      </w:r>
    </w:p>
    <w:p w:rsidR="001C6098" w:rsidRDefault="00950A93" w14:paraId="0000003E" w14:textId="77777777">
      <w:pPr>
        <w:numPr>
          <w:ilvl w:val="1"/>
          <w:numId w:val="22"/>
        </w:numPr>
        <w:pBdr>
          <w:top w:val="nil"/>
          <w:left w:val="nil"/>
          <w:bottom w:val="nil"/>
          <w:right w:val="nil"/>
          <w:between w:val="nil"/>
        </w:pBdr>
        <w:spacing w:line="264" w:lineRule="auto"/>
        <w:ind w:left="283" w:hanging="357"/>
        <w:jc w:val="both"/>
        <w:rPr>
          <w:rFonts w:ascii="Times New Roman" w:hAnsi="Times New Roman" w:eastAsia="Times New Roman" w:cs="Times New Roman"/>
        </w:rPr>
      </w:pPr>
      <w:r>
        <w:rPr>
          <w:rFonts w:ascii="Times New Roman" w:hAnsi="Times New Roman" w:eastAsia="Times New Roman" w:cs="Times New Roman"/>
          <w:color w:val="000000"/>
          <w:sz w:val="24"/>
          <w:szCs w:val="24"/>
        </w:rPr>
        <w:t>Warunki związane z realizacją zamówienia:</w:t>
      </w:r>
    </w:p>
    <w:p w:rsidR="001C6098" w:rsidRDefault="00950A93" w14:paraId="0000003F" w14:textId="77777777">
      <w:pPr>
        <w:pBdr>
          <w:top w:val="nil"/>
          <w:left w:val="nil"/>
          <w:bottom w:val="nil"/>
          <w:right w:val="nil"/>
          <w:between w:val="nil"/>
        </w:pBdr>
        <w:spacing w:line="264" w:lineRule="auto"/>
        <w:ind w:left="28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DOKUMENTACJA PROJEKTOWA</w:t>
      </w:r>
    </w:p>
    <w:p w:rsidR="001C6098" w:rsidRDefault="00950A93" w14:paraId="00000040" w14:textId="3F9358FE">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bookmarkStart w:name="_heading=h.2et92p0" w:colFirst="0" w:colLast="0" w:id="4"/>
      <w:bookmarkEnd w:id="4"/>
      <w:r>
        <w:rPr>
          <w:rFonts w:ascii="Times New Roman" w:hAnsi="Times New Roman" w:eastAsia="Times New Roman" w:cs="Times New Roman"/>
          <w:color w:val="000000"/>
          <w:sz w:val="24"/>
          <w:szCs w:val="24"/>
        </w:rPr>
        <w:t xml:space="preserve">4.1. Podstawą do projektowania jest opracowany na zlecenie Zamawiającego Program Funkcjonalno-Użytkowy (Załącznik nr 5 do SWZ) i na jego podstawie Wykonawca winien opracować koncepcję funkcjonalną </w:t>
      </w:r>
      <w:r w:rsidR="00931BFC">
        <w:rPr>
          <w:rFonts w:ascii="Times New Roman" w:hAnsi="Times New Roman" w:eastAsia="Times New Roman" w:cs="Times New Roman"/>
          <w:color w:val="000000"/>
          <w:sz w:val="24"/>
          <w:szCs w:val="24"/>
        </w:rPr>
        <w:t>instalacji klimatyzacji</w:t>
      </w:r>
      <w:r>
        <w:rPr>
          <w:rFonts w:ascii="Times New Roman" w:hAnsi="Times New Roman" w:eastAsia="Times New Roman" w:cs="Times New Roman"/>
          <w:color w:val="000000"/>
          <w:sz w:val="24"/>
          <w:szCs w:val="24"/>
        </w:rPr>
        <w:t xml:space="preserve">. W swojej koncepcji Wykonawca może zaproponować rozwiązania zamienne/alternatywne/równoważne w zakresie zastosowanych materiałów, technologii; jednakże zaproponowane przez Wykonawcę w koncepcji elementy funkcjonalne </w:t>
      </w:r>
      <w:r w:rsidR="00235E8F">
        <w:rPr>
          <w:rFonts w:ascii="Times New Roman" w:hAnsi="Times New Roman" w:eastAsia="Times New Roman" w:cs="Times New Roman"/>
          <w:color w:val="000000"/>
          <w:sz w:val="24"/>
          <w:szCs w:val="24"/>
        </w:rPr>
        <w:t>instalacji</w:t>
      </w:r>
      <w:r>
        <w:rPr>
          <w:rFonts w:ascii="Times New Roman" w:hAnsi="Times New Roman" w:eastAsia="Times New Roman" w:cs="Times New Roman"/>
          <w:color w:val="000000"/>
          <w:sz w:val="24"/>
          <w:szCs w:val="24"/>
        </w:rPr>
        <w:t xml:space="preserve"> muszą spełniać minimalne, wymagane i określone w PFU parametry jakościowe, ilościowe i wielkościowe.</w:t>
      </w:r>
    </w:p>
    <w:p w:rsidR="001C6098" w:rsidRDefault="00950A93" w14:paraId="00000041" w14:textId="7605B5D7">
      <w:pPr>
        <w:pBdr>
          <w:top w:val="nil"/>
          <w:left w:val="nil"/>
          <w:bottom w:val="nil"/>
          <w:right w:val="nil"/>
          <w:between w:val="nil"/>
        </w:pBdr>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 Dokumentacja projektowa w ramach zamówienia obejmuje następujący zakres:</w:t>
      </w:r>
      <w:r>
        <w:rPr>
          <w:rFonts w:ascii="Times New Roman" w:hAnsi="Times New Roman" w:eastAsia="Times New Roman" w:cs="Times New Roman"/>
          <w:color w:val="000000"/>
          <w:sz w:val="24"/>
          <w:szCs w:val="24"/>
        </w:rPr>
        <w:br/>
      </w:r>
      <w:r>
        <w:rPr>
          <w:rFonts w:ascii="Times New Roman" w:hAnsi="Times New Roman" w:eastAsia="Times New Roman" w:cs="Times New Roman"/>
          <w:color w:val="000000"/>
          <w:sz w:val="24"/>
          <w:szCs w:val="24"/>
        </w:rPr>
        <w:t>a) projekt budowlano-wykonawczy (w tym projekty branżowe) w oparciu o ustawę z dnia 7 lipca 1994 r. Prawo budowlane (Dz.U.2020.1333 ze zm.) oraz rozporządzenie Ministra Infrastruktury z dnia 2 września 2004 r. w sprawie szczegółowego zakresu i formy dokumentacji projektowej, specyfikacji technicznych wykonania i odbioru robót budowlanych oraz programu funkcjonalno-użytkowego (Dz.U.2013.1129); (po 5 egzemplarzy)</w:t>
      </w:r>
      <w:r w:rsidR="005D5CE7">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t xml:space="preserve"> </w:t>
      </w:r>
      <w:r w:rsidR="005D5CE7">
        <w:rPr>
          <w:rFonts w:ascii="Times New Roman" w:hAnsi="Times New Roman" w:eastAsia="Times New Roman" w:cs="Times New Roman"/>
          <w:color w:val="000000"/>
          <w:sz w:val="24"/>
          <w:szCs w:val="24"/>
        </w:rPr>
        <w:t>Projekty wykonawcze muszą obejmować branżę sanitarną, budowlaną (w tym dotyczącą zaprojektowania konstrukcji pod urządzenia klimatyzacji), elektryczną i teletechniczną (w tym sterowania, programowania, monitorowania i wizualizacji urządzeń instalacji klimatyzacji);</w:t>
      </w:r>
    </w:p>
    <w:p w:rsidR="005D5CE7" w:rsidP="005D5CE7" w:rsidRDefault="00950A93" w14:paraId="0AA9275C" w14:textId="50483CFF">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 opracowanie </w:t>
      </w:r>
      <w:r w:rsidR="005D5CE7">
        <w:rPr>
          <w:rFonts w:ascii="Times New Roman" w:hAnsi="Times New Roman" w:eastAsia="Times New Roman" w:cs="Times New Roman"/>
          <w:color w:val="000000"/>
          <w:sz w:val="24"/>
          <w:szCs w:val="24"/>
        </w:rPr>
        <w:t>Specyfikacji Technicznej Wykonania i Odbioru Robót, przedmiarów oraz kosztorysów inwestorskich</w:t>
      </w:r>
    </w:p>
    <w:p w:rsidR="001C6098" w:rsidRDefault="00950A93" w14:paraId="00000046"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 Do obowiązków Wykonawcy w ramach prac projektowych należy również m.in.:</w:t>
      </w:r>
    </w:p>
    <w:p w:rsidR="001C6098" w:rsidRDefault="00950A93" w14:paraId="00000047"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a) uzyskanie wszelkich niezbędnych do realizacji zamówienia opracowań (np. dendrologicznych, akustycznych etc.), map, warunków, uzgodnień, decyzji (np. decyzji wodnoprawnych), postanowień, wypisów, wyrysów, operatów itp. I dokonanie płatności za ich uzyskanie; w przypadku takiej konieczności;</w:t>
      </w:r>
    </w:p>
    <w:p w:rsidR="001C6098" w:rsidRDefault="00950A93" w14:paraId="00000048"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wykonawca zobowiązany będzie do składania w imieniu Zamawiającego związanych z realizowanym projektem wniosków wraz z dokumentacją. Koszty z tym związane winne być ujęte w ofercie Wykonawcy;</w:t>
      </w:r>
    </w:p>
    <w:p w:rsidR="001C6098" w:rsidRDefault="00950A93" w14:paraId="00000049"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Wykonawca opracuje w wersji elektronicznej oświadczenie inwestora o prawie do dysponowania nieruchomością na cele budowlane załączając komplet potwierdzających to prawo, uprzednio uzyskanych dokumentów, jeśli będą wymagane.</w:t>
      </w:r>
    </w:p>
    <w:p w:rsidR="001C6098" w:rsidRDefault="00950A93" w14:paraId="0000004A"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4.4. Wykonawca po podpisaniu umowy zobowiązany jest w terminie 14 dni do przedłożenia harmonogramu realizacji umowy, celem zatwierdzenia go przez Zamawiającego. Harmonogram musi uwzględniać terminy wskazane dla zakończenie poszczególnych etapów inwestycji. </w:t>
      </w:r>
    </w:p>
    <w:p w:rsidR="001C6098" w:rsidRDefault="00950A93" w14:paraId="0000004B"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 Przed przystąpieniem do prac projektowych należy uzgodnić z Zamawiającym wszelkie szczegóły dokumentacji w tym opracowanie koncepcji projektu wstępnego zaakceptowanego przez Zamawiającego.</w:t>
      </w:r>
    </w:p>
    <w:p w:rsidR="001C6098" w:rsidRDefault="00950A93" w14:paraId="0000004C"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4.6 Projekt budowlano - wykonawczy powinien zawierać wszelkie niezbędne opinie, uzgodnienia, pozwolenia i inne dokumenty wymagane przepisami szczególnymi. Wszelkie prace projektowe lub czynności nie opisane w niniejszej specyfikacji niezbędne do właściwego i kompletnego opracowania dokumentacji projektowo-wykonawczej, uzyskania niezbędnych uzgodnień oraz decyzji należy traktować jako oczywiste i uwzględniać w kosztach i terminach przedmiotu zamówienia. </w:t>
      </w:r>
    </w:p>
    <w:p w:rsidR="001C6098" w:rsidRDefault="00950A93" w14:paraId="0000004D"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4.7 Dokumentacja projektowa musi być zaopatrzona w pisemne oświadczenie projektanta, że: - wykonana jest zgodnie z obowiązującymi przepisami i normami, </w:t>
      </w:r>
    </w:p>
    <w:p w:rsidR="001C6098" w:rsidRDefault="00950A93" w14:paraId="0000004E"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że została wykonana w stanie kompletnym z punktu widzenia celu, któremu ma służyć, </w:t>
      </w:r>
    </w:p>
    <w:p w:rsidR="001C6098" w:rsidRDefault="00950A93" w14:paraId="0000004F"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przedłożona dokumentacja w wersji papierowej jest zgodna z wersją elektroniczną. Oświadczenia muszą być złożone wraz z dokumentacją. </w:t>
      </w:r>
    </w:p>
    <w:p w:rsidR="001C6098" w:rsidRDefault="00950A93" w14:paraId="00000050"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4.8 Wykonawca zobowiązuje się do pełnienia nadzoru autorskiego w trakcie realizacji procesu inwestycyjnego robót objętych powyższym zadaniem w ramach określonego wynagrodzenia wskazanego w ofercie Wykonawcy. </w:t>
      </w:r>
    </w:p>
    <w:p w:rsidR="001C6098" w:rsidRDefault="00950A93" w14:paraId="00000051"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4.9 W zakres przedmiotu zamówienia wchodzi również dokonanie przez Wykonawcę wszelkich poprawek, uzupełnień i modyfikacji w dokumentacji, których wykonanie będzie wymagane dla uzyskania pozytywnej oceny i przyjęcia dokumentacji przez instytucje dokonujące oceny i kwalifikacji, także w przypadku, gdy konieczność wprowadzenia tych poprawek, uzupełnień i modyfikacji wystąpi po przyjęciu przez zamawiającego przedmiotu zamówienia i zapłacie za jego wykonanie. </w:t>
      </w:r>
    </w:p>
    <w:p w:rsidR="001C6098" w:rsidRDefault="00950A93" w14:paraId="00000052"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4.10 Dokumentacja projektowa powinna być kompletna z punktu widzenia celu, któremu ma służyć.</w:t>
      </w:r>
    </w:p>
    <w:p w:rsidR="001C6098" w:rsidRDefault="001C6098" w14:paraId="00000053"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5D5CE7" w:rsidRDefault="005D5CE7" w14:paraId="739B5FCB" w14:textId="77777777">
      <w:pPr>
        <w:pBdr>
          <w:top w:val="nil"/>
          <w:left w:val="nil"/>
          <w:bottom w:val="nil"/>
          <w:right w:val="nil"/>
          <w:between w:val="nil"/>
        </w:pBdr>
        <w:spacing w:line="264" w:lineRule="auto"/>
        <w:jc w:val="both"/>
        <w:rPr>
          <w:sz w:val="20"/>
          <w:szCs w:val="20"/>
        </w:rPr>
      </w:pPr>
    </w:p>
    <w:p w:rsidR="005D5CE7" w:rsidRDefault="005D5CE7" w14:paraId="42B5632B" w14:textId="77777777">
      <w:pPr>
        <w:pBdr>
          <w:top w:val="nil"/>
          <w:left w:val="nil"/>
          <w:bottom w:val="nil"/>
          <w:right w:val="nil"/>
          <w:between w:val="nil"/>
        </w:pBdr>
        <w:spacing w:line="264" w:lineRule="auto"/>
        <w:jc w:val="both"/>
        <w:rPr>
          <w:sz w:val="20"/>
          <w:szCs w:val="20"/>
        </w:rPr>
      </w:pPr>
    </w:p>
    <w:p w:rsidR="001C6098" w:rsidRDefault="00950A93" w14:paraId="00000054" w14:textId="2AB6D27A">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ROBOTY BUDOWLANE</w:t>
      </w:r>
    </w:p>
    <w:p w:rsidR="001C6098" w:rsidRDefault="00950A93" w14:paraId="00000055"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4.11 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 </w:t>
      </w:r>
    </w:p>
    <w:p w:rsidR="001C6098" w:rsidRDefault="00950A93" w14:paraId="00000056"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4.12 Wykonawca będzie w imieniu Zamawiającego wykonywał wszelkie czynności, które są niezbędne dla realizacji zamówienie, jak np. zgłoszenia wykonania robót do odpowiednich organów lub służb. </w:t>
      </w:r>
    </w:p>
    <w:p w:rsidR="001C6098" w:rsidRDefault="00950A93" w14:paraId="00000057" w14:textId="03155104">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bookmarkStart w:name="_heading=h.tyjcwt" w:colFirst="0" w:colLast="0" w:id="5"/>
      <w:bookmarkEnd w:id="5"/>
      <w:r>
        <w:rPr>
          <w:rFonts w:ascii="Times New Roman" w:hAnsi="Times New Roman" w:eastAsia="Times New Roman" w:cs="Times New Roman"/>
          <w:color w:val="000000"/>
          <w:sz w:val="24"/>
          <w:szCs w:val="24"/>
        </w:rPr>
        <w:t>4.13 Wykonawca uzyska w imieniu Zamawiającego wszystkie wymagane zezwolenia związane z użytkowaniem obiektu np. zezwolenie Urzędu Dozoru Technicznego, Państwowej Straży Pożarnej, Państwowej Inspekcji Sanitarnej, w przypadku takiej konieczności.</w:t>
      </w:r>
    </w:p>
    <w:p w:rsidR="001C6098" w:rsidRDefault="00950A93" w14:paraId="00000058" w14:textId="648317E2">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4.14 Budowę należy prowadzić w sposób najmniej uciążliwy dla sąsiedniej zabudowy. W szczególności należy zapobiegać oddziaływania pylenia i hałasu na sąsiednie nieruchomości. </w:t>
      </w:r>
    </w:p>
    <w:p w:rsidR="001C6098" w:rsidRDefault="00950A93" w14:paraId="00000059"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4.15 Wykonawca zobowiązuje się w czasie wykonywania robót zapewnić należyty porządek, przestrzegać przepisy BHP i p-</w:t>
      </w:r>
      <w:proofErr w:type="spellStart"/>
      <w:r>
        <w:rPr>
          <w:rFonts w:ascii="Times New Roman" w:hAnsi="Times New Roman" w:eastAsia="Times New Roman" w:cs="Times New Roman"/>
          <w:color w:val="000000"/>
          <w:sz w:val="24"/>
          <w:szCs w:val="24"/>
        </w:rPr>
        <w:t>poż</w:t>
      </w:r>
      <w:proofErr w:type="spellEnd"/>
      <w:r>
        <w:rPr>
          <w:rFonts w:ascii="Times New Roman" w:hAnsi="Times New Roman" w:eastAsia="Times New Roman" w:cs="Times New Roman"/>
          <w:color w:val="000000"/>
          <w:sz w:val="24"/>
          <w:szCs w:val="24"/>
        </w:rPr>
        <w:t xml:space="preserve">. oraz zabezpieczyć sprzęt i urządzenia znajdujące się na terenie prowadzonych prac. </w:t>
      </w:r>
    </w:p>
    <w:p w:rsidR="001C6098" w:rsidRDefault="00950A93" w14:paraId="0000005B" w14:textId="016EDEC6">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w:t>
      </w:r>
      <w:r w:rsidR="006167C1">
        <w:rPr>
          <w:rFonts w:ascii="Times New Roman" w:hAnsi="Times New Roman" w:eastAsia="Times New Roman" w:cs="Times New Roman"/>
          <w:color w:val="000000"/>
          <w:sz w:val="24"/>
          <w:szCs w:val="24"/>
        </w:rPr>
        <w:t>6</w:t>
      </w:r>
      <w:r>
        <w:rPr>
          <w:rFonts w:ascii="Times New Roman" w:hAnsi="Times New Roman" w:eastAsia="Times New Roman" w:cs="Times New Roman"/>
          <w:color w:val="000000"/>
          <w:sz w:val="24"/>
          <w:szCs w:val="24"/>
        </w:rPr>
        <w:t xml:space="preserve"> Wszelkie roboty dodatkowe, zamienne i nie wymagające wykonania winny być opisane w przygotowanym przez Wykonawcę protokole konieczności i niezwłocznie przedstawione wraz ze szczegółową wyceną do akceptacji nadzorowi a następnie Zamawiającemu. </w:t>
      </w:r>
    </w:p>
    <w:p w:rsidR="001C6098" w:rsidRDefault="00950A93" w14:paraId="0000005C" w14:textId="6178C256">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w:t>
      </w:r>
      <w:r w:rsidR="006167C1">
        <w:rPr>
          <w:rFonts w:ascii="Times New Roman" w:hAnsi="Times New Roman" w:eastAsia="Times New Roman" w:cs="Times New Roman"/>
          <w:color w:val="000000"/>
          <w:sz w:val="24"/>
          <w:szCs w:val="24"/>
        </w:rPr>
        <w:t>7</w:t>
      </w:r>
      <w:r>
        <w:rPr>
          <w:rFonts w:ascii="Times New Roman" w:hAnsi="Times New Roman" w:eastAsia="Times New Roman" w:cs="Times New Roman"/>
          <w:color w:val="000000"/>
          <w:sz w:val="24"/>
          <w:szCs w:val="24"/>
        </w:rPr>
        <w:t xml:space="preserve"> Wykonawca opracuje dokumentację powykonawczą robót budowlanych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 </w:t>
      </w:r>
    </w:p>
    <w:p w:rsidR="001C6098" w:rsidRDefault="00950A93" w14:paraId="0000005E"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 Zgodnie z art. 95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Zamawiający określa następujące warunki realizacji zamówienia, w zakresie zatrudniania pracowników przez Wykonawcę i podwykonawcę: </w:t>
      </w:r>
    </w:p>
    <w:p w:rsidR="001C6098" w:rsidRDefault="00950A93" w14:paraId="0000005F" w14:textId="3861736B">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5.1 Zamawiający wymaga, aby czynności związane z wykonywaniem robót</w:t>
      </w:r>
      <w:r w:rsidR="00AE1614">
        <w:rPr>
          <w:rFonts w:ascii="Times New Roman" w:hAnsi="Times New Roman" w:eastAsia="Times New Roman" w:cs="Times New Roman"/>
          <w:color w:val="000000"/>
          <w:sz w:val="24"/>
          <w:szCs w:val="24"/>
        </w:rPr>
        <w:t xml:space="preserve"> tj. instalacją urządzeń objętych przedmiotem zamówienia</w:t>
      </w:r>
      <w:r>
        <w:rPr>
          <w:rFonts w:ascii="Times New Roman" w:hAnsi="Times New Roman" w:eastAsia="Times New Roman" w:cs="Times New Roman"/>
          <w:color w:val="000000"/>
          <w:sz w:val="24"/>
          <w:szCs w:val="24"/>
        </w:rPr>
        <w:t xml:space="preserve"> były wykonywane przez pracowników zatrudnionych na podstawie umowy o pracę w rozumieniu przepisów ustawy z dnia 26 czerwca 1974 r. - Kodeks pracy (Dz.U.2020.1320 ze zm.).</w:t>
      </w:r>
    </w:p>
    <w:p w:rsidR="001C6098" w:rsidRDefault="00950A93" w14:paraId="00000060" w14:textId="268BC951">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w:t>
      </w:r>
      <w:r w:rsidR="00932D0C">
        <w:rPr>
          <w:rFonts w:ascii="Times New Roman" w:hAnsi="Times New Roman" w:eastAsia="Times New Roman" w:cs="Times New Roman"/>
          <w:color w:val="000000"/>
          <w:sz w:val="24"/>
          <w:szCs w:val="24"/>
        </w:rPr>
        <w:t>19</w:t>
      </w:r>
      <w:r>
        <w:rPr>
          <w:rFonts w:ascii="Times New Roman" w:hAnsi="Times New Roman" w:eastAsia="Times New Roman" w:cs="Times New Roman"/>
          <w:color w:val="000000"/>
          <w:sz w:val="24"/>
          <w:szCs w:val="24"/>
        </w:rPr>
        <w:t>.1781</w:t>
      </w:r>
      <w:r w:rsidR="00932D0C">
        <w:rPr>
          <w:rFonts w:ascii="Times New Roman" w:hAnsi="Times New Roman" w:eastAsia="Times New Roman" w:cs="Times New Roman"/>
          <w:color w:val="000000"/>
          <w:sz w:val="24"/>
          <w:szCs w:val="24"/>
        </w:rPr>
        <w:t xml:space="preserve"> ze zm.</w:t>
      </w:r>
      <w:r>
        <w:rPr>
          <w:rFonts w:ascii="Times New Roman" w:hAnsi="Times New Roman" w:eastAsia="Times New Roman" w:cs="Times New Roman"/>
          <w:color w:val="000000"/>
          <w:sz w:val="24"/>
          <w:szCs w:val="24"/>
        </w:rPr>
        <w:t xml:space="preserve">) i rozporządzenia RODO (Dz.U.EU.L.2016.119.1) (tj. bez </w:t>
      </w:r>
      <w:r>
        <w:rPr>
          <w:rFonts w:ascii="Times New Roman" w:hAnsi="Times New Roman" w:eastAsia="Times New Roman" w:cs="Times New Roman"/>
          <w:color w:val="000000"/>
          <w:sz w:val="24"/>
          <w:szCs w:val="24"/>
        </w:rPr>
        <w:lastRenderedPageBreak/>
        <w:t xml:space="preserve">adresów zamieszkania, nr PESEL pracowników). Informacje takie jak: data zawarcia umowy, rodzaj umowy o pracę powinny być możliwe do zidentyfikowania. </w:t>
      </w:r>
    </w:p>
    <w:p w:rsidR="001C6098" w:rsidRDefault="00950A93" w14:paraId="00000061"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5.3 Nieprzedłożenie przez Wykonawcę kopii umów zawartych przez Wykonawcę z pracownikami świadczącymi pracę w terminie wskazanym przez Zamawiającego zgodnie z pkt. 5.2 będzie traktowane jako niewypełnienie obowiązku zatrudnienia pracowników świadczących usługi na podstawie umowy o pracę.</w:t>
      </w:r>
    </w:p>
    <w:p w:rsidR="001C6098" w:rsidRDefault="001C6098" w14:paraId="00000062"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63" w14:textId="5CB0714D">
      <w:pPr>
        <w:tabs>
          <w:tab w:val="left" w:pos="426"/>
        </w:tabs>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Oznaczenie przedmiotu zamówienia wg Wspólnego Słownika Zamówień:</w:t>
      </w:r>
    </w:p>
    <w:p w:rsidRPr="00FC182E" w:rsidR="00CD26E7" w:rsidP="00FC182E" w:rsidRDefault="00FC182E" w14:paraId="77F77F32" w14:textId="11C40003">
      <w:pPr>
        <w:jc w:val="both"/>
        <w:rPr>
          <w:rFonts w:ascii="Times New Roman" w:hAnsi="Times New Roman" w:cs="Times New Roman"/>
          <w:b/>
          <w:bCs/>
          <w:sz w:val="24"/>
          <w:szCs w:val="24"/>
        </w:rPr>
      </w:pPr>
      <w:r w:rsidRPr="00FC182E">
        <w:rPr>
          <w:rFonts w:ascii="Times New Roman" w:hAnsi="Times New Roman" w:cs="Times New Roman"/>
          <w:b/>
          <w:bCs/>
          <w:sz w:val="24"/>
          <w:szCs w:val="24"/>
        </w:rPr>
        <w:t xml:space="preserve">• 45331220-4. Instalowanie urządzeń klimatyzacyjnych </w:t>
      </w:r>
    </w:p>
    <w:p w:rsidRPr="00FC182E" w:rsidR="00FC182E" w:rsidP="00FC182E" w:rsidRDefault="00FC182E" w14:paraId="646AC1B8" w14:textId="77777777">
      <w:pPr>
        <w:jc w:val="both"/>
        <w:rPr>
          <w:rFonts w:ascii="Times New Roman" w:hAnsi="Times New Roman" w:cs="Times New Roman"/>
          <w:sz w:val="24"/>
          <w:szCs w:val="24"/>
        </w:rPr>
      </w:pPr>
      <w:r w:rsidRPr="00FC182E">
        <w:rPr>
          <w:rFonts w:ascii="Times New Roman" w:hAnsi="Times New Roman" w:cs="Times New Roman"/>
          <w:sz w:val="24"/>
          <w:szCs w:val="24"/>
        </w:rPr>
        <w:t>• 71320000-7. Usługi inżynieryjne w zakresie projektowania</w:t>
      </w:r>
    </w:p>
    <w:p w:rsidRPr="00FC182E" w:rsidR="00FC182E" w:rsidP="00FC182E" w:rsidRDefault="00FC182E" w14:paraId="255714C2" w14:textId="77777777">
      <w:pPr>
        <w:jc w:val="both"/>
        <w:rPr>
          <w:rFonts w:ascii="Times New Roman" w:hAnsi="Times New Roman" w:cs="Times New Roman"/>
          <w:sz w:val="24"/>
          <w:szCs w:val="24"/>
        </w:rPr>
      </w:pPr>
      <w:r w:rsidRPr="00FC182E">
        <w:rPr>
          <w:rFonts w:ascii="Times New Roman" w:hAnsi="Times New Roman" w:cs="Times New Roman"/>
          <w:sz w:val="24"/>
          <w:szCs w:val="24"/>
        </w:rPr>
        <w:t>• 71000000-8 Usługi architektoniczne, budowlane, inżynieryjne i kontrolne.</w:t>
      </w:r>
    </w:p>
    <w:p w:rsidRPr="00FC182E" w:rsidR="00FC182E" w:rsidP="00FC182E" w:rsidRDefault="00FC182E" w14:paraId="18C42022" w14:textId="77777777">
      <w:pPr>
        <w:jc w:val="both"/>
        <w:rPr>
          <w:rFonts w:ascii="Times New Roman" w:hAnsi="Times New Roman" w:cs="Times New Roman"/>
          <w:sz w:val="24"/>
          <w:szCs w:val="24"/>
        </w:rPr>
      </w:pPr>
      <w:r w:rsidRPr="00FC182E">
        <w:rPr>
          <w:rFonts w:ascii="Times New Roman" w:hAnsi="Times New Roman" w:cs="Times New Roman"/>
          <w:sz w:val="24"/>
          <w:szCs w:val="24"/>
        </w:rPr>
        <w:t xml:space="preserve"> • 45000000-7 Roboty budowlane</w:t>
      </w:r>
    </w:p>
    <w:p w:rsidRPr="00FC182E" w:rsidR="00FC182E" w:rsidP="00FC182E" w:rsidRDefault="00FC182E" w14:paraId="37118108" w14:textId="77777777">
      <w:pPr>
        <w:jc w:val="both"/>
        <w:rPr>
          <w:rFonts w:ascii="Times New Roman" w:hAnsi="Times New Roman" w:cs="Times New Roman"/>
          <w:sz w:val="24"/>
          <w:szCs w:val="24"/>
        </w:rPr>
      </w:pPr>
      <w:r w:rsidRPr="00FC182E">
        <w:rPr>
          <w:rFonts w:ascii="Times New Roman" w:hAnsi="Times New Roman" w:cs="Times New Roman"/>
          <w:sz w:val="24"/>
          <w:szCs w:val="24"/>
        </w:rPr>
        <w:t xml:space="preserve"> • 45223100-7 Montaż konstrukcji metalowych </w:t>
      </w:r>
    </w:p>
    <w:p w:rsidRPr="00FC182E" w:rsidR="00FC182E" w:rsidP="00FC182E" w:rsidRDefault="00FC182E" w14:paraId="358FF117" w14:textId="77777777">
      <w:pPr>
        <w:jc w:val="both"/>
        <w:rPr>
          <w:rFonts w:ascii="Times New Roman" w:hAnsi="Times New Roman" w:cs="Times New Roman"/>
          <w:sz w:val="24"/>
          <w:szCs w:val="24"/>
        </w:rPr>
      </w:pPr>
      <w:r w:rsidRPr="00FC182E">
        <w:rPr>
          <w:rFonts w:ascii="Times New Roman" w:hAnsi="Times New Roman" w:cs="Times New Roman"/>
          <w:sz w:val="24"/>
          <w:szCs w:val="24"/>
        </w:rPr>
        <w:t>• 45262300-4 Betonowanie</w:t>
      </w:r>
    </w:p>
    <w:p w:rsidRPr="00FC182E" w:rsidR="00FC182E" w:rsidP="00FC182E" w:rsidRDefault="00FC182E" w14:paraId="6E20C962" w14:textId="77777777">
      <w:pPr>
        <w:jc w:val="both"/>
        <w:rPr>
          <w:rFonts w:ascii="Times New Roman" w:hAnsi="Times New Roman" w:cs="Times New Roman"/>
          <w:sz w:val="24"/>
          <w:szCs w:val="24"/>
        </w:rPr>
      </w:pPr>
      <w:r w:rsidRPr="00FC182E">
        <w:rPr>
          <w:rFonts w:ascii="Times New Roman" w:hAnsi="Times New Roman" w:cs="Times New Roman"/>
          <w:sz w:val="24"/>
          <w:szCs w:val="24"/>
        </w:rPr>
        <w:t xml:space="preserve"> • 45310000-3 Roboty instalacyjne elektryczne</w:t>
      </w:r>
    </w:p>
    <w:p w:rsidRPr="00FC182E" w:rsidR="00FC182E" w:rsidP="00FC182E" w:rsidRDefault="00FC182E" w14:paraId="7ADAA01F" w14:textId="77777777">
      <w:pPr>
        <w:jc w:val="both"/>
        <w:rPr>
          <w:rFonts w:ascii="Times New Roman" w:hAnsi="Times New Roman" w:cs="Times New Roman"/>
          <w:sz w:val="24"/>
          <w:szCs w:val="24"/>
        </w:rPr>
      </w:pPr>
      <w:r w:rsidRPr="00FC182E">
        <w:rPr>
          <w:rFonts w:ascii="Times New Roman" w:hAnsi="Times New Roman" w:cs="Times New Roman"/>
          <w:sz w:val="24"/>
          <w:szCs w:val="24"/>
        </w:rPr>
        <w:t xml:space="preserve"> • 45330000 -9 Roboty instalacyjne wodno-kanalizacyjne i sanitarne</w:t>
      </w:r>
    </w:p>
    <w:p w:rsidRPr="00FC182E" w:rsidR="00FC182E" w:rsidP="00FC182E" w:rsidRDefault="00FC182E" w14:paraId="303DB847" w14:textId="77777777">
      <w:pPr>
        <w:jc w:val="both"/>
        <w:rPr>
          <w:rFonts w:ascii="Times New Roman" w:hAnsi="Times New Roman" w:cs="Times New Roman"/>
          <w:sz w:val="24"/>
          <w:szCs w:val="24"/>
        </w:rPr>
      </w:pPr>
      <w:r w:rsidRPr="00FC182E">
        <w:rPr>
          <w:rFonts w:ascii="Times New Roman" w:hAnsi="Times New Roman" w:cs="Times New Roman"/>
          <w:sz w:val="24"/>
          <w:szCs w:val="24"/>
        </w:rPr>
        <w:t xml:space="preserve"> • 50730000-1. Usługi w zakresie napraw i konserwacji układów chłodzących. </w:t>
      </w:r>
    </w:p>
    <w:p w:rsidR="00CD26E7" w:rsidRDefault="00CD26E7" w14:paraId="32D6D669" w14:textId="77777777">
      <w:pPr>
        <w:tabs>
          <w:tab w:val="left" w:pos="426"/>
        </w:tabs>
        <w:spacing w:line="264" w:lineRule="auto"/>
        <w:jc w:val="both"/>
        <w:rPr>
          <w:rFonts w:ascii="Times New Roman" w:hAnsi="Times New Roman" w:eastAsia="Times New Roman" w:cs="Times New Roman"/>
          <w:sz w:val="24"/>
          <w:szCs w:val="24"/>
        </w:rPr>
      </w:pPr>
    </w:p>
    <w:p w:rsidR="001C6098" w:rsidRDefault="001C6098" w14:paraId="00000068" w14:textId="77777777">
      <w:pPr>
        <w:tabs>
          <w:tab w:val="left" w:pos="426"/>
        </w:tabs>
        <w:spacing w:line="264" w:lineRule="auto"/>
        <w:jc w:val="both"/>
        <w:rPr>
          <w:rFonts w:ascii="Times New Roman" w:hAnsi="Times New Roman" w:eastAsia="Times New Roman" w:cs="Times New Roman"/>
          <w:sz w:val="24"/>
          <w:szCs w:val="24"/>
        </w:rPr>
      </w:pPr>
    </w:p>
    <w:p w:rsidR="001C6098" w:rsidRDefault="00950A93" w14:paraId="00000069" w14:textId="77777777">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hAnsi="Times New Roman" w:eastAsia="Times New Roman" w:cs="Times New Roman"/>
          <w:b/>
          <w:color w:val="000000"/>
          <w:sz w:val="24"/>
          <w:szCs w:val="24"/>
        </w:rPr>
        <w:t xml:space="preserve">Termin wykonania zamówienia: </w:t>
      </w:r>
    </w:p>
    <w:p w:rsidRPr="00AD594A" w:rsidR="001C6098" w:rsidRDefault="00950A93" w14:paraId="0000006A" w14:textId="77777777">
      <w:pPr>
        <w:numPr>
          <w:ilvl w:val="0"/>
          <w:numId w:val="8"/>
        </w:numPr>
        <w:pBdr>
          <w:top w:val="nil"/>
          <w:left w:val="nil"/>
          <w:bottom w:val="nil"/>
          <w:right w:val="nil"/>
          <w:between w:val="nil"/>
        </w:pBd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Termin </w:t>
      </w:r>
      <w:r w:rsidRPr="00AD594A">
        <w:rPr>
          <w:rFonts w:ascii="Times New Roman" w:hAnsi="Times New Roman" w:eastAsia="Times New Roman" w:cs="Times New Roman"/>
          <w:sz w:val="24"/>
          <w:szCs w:val="24"/>
        </w:rPr>
        <w:t>rozpoczęcia: od dnia podpisania umowy</w:t>
      </w:r>
    </w:p>
    <w:p w:rsidR="001C6098" w:rsidRDefault="00950A93" w14:paraId="0000006B" w14:textId="1B4127B7">
      <w:pPr>
        <w:numPr>
          <w:ilvl w:val="0"/>
          <w:numId w:val="8"/>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sidRPr="00AD594A">
        <w:rPr>
          <w:rFonts w:ascii="Times New Roman" w:hAnsi="Times New Roman" w:eastAsia="Times New Roman" w:cs="Times New Roman"/>
          <w:sz w:val="24"/>
          <w:szCs w:val="24"/>
        </w:rPr>
        <w:t xml:space="preserve">Termin zakończenia: </w:t>
      </w:r>
      <w:r w:rsidRPr="00AD594A" w:rsidR="00AD594A">
        <w:rPr>
          <w:rFonts w:ascii="Times New Roman" w:hAnsi="Times New Roman" w:eastAsia="Times New Roman" w:cs="Times New Roman"/>
          <w:sz w:val="24"/>
          <w:szCs w:val="24"/>
        </w:rPr>
        <w:t xml:space="preserve">12 </w:t>
      </w:r>
      <w:r w:rsidRPr="00AD594A">
        <w:rPr>
          <w:rFonts w:ascii="Times New Roman" w:hAnsi="Times New Roman" w:eastAsia="Times New Roman" w:cs="Times New Roman"/>
          <w:sz w:val="24"/>
          <w:szCs w:val="24"/>
        </w:rPr>
        <w:t xml:space="preserve">tygodni od dnia podpisania </w:t>
      </w:r>
      <w:r>
        <w:rPr>
          <w:rFonts w:ascii="Times New Roman" w:hAnsi="Times New Roman" w:eastAsia="Times New Roman" w:cs="Times New Roman"/>
          <w:color w:val="000000"/>
          <w:sz w:val="24"/>
          <w:szCs w:val="24"/>
        </w:rPr>
        <w:t>umowy</w:t>
      </w:r>
    </w:p>
    <w:p w:rsidR="001C6098" w:rsidRDefault="001C6098" w14:paraId="0000006C" w14:textId="77777777">
      <w:pPr>
        <w:pBdr>
          <w:top w:val="nil"/>
          <w:left w:val="nil"/>
          <w:bottom w:val="nil"/>
          <w:right w:val="nil"/>
          <w:between w:val="nil"/>
        </w:pBdr>
        <w:spacing w:line="264" w:lineRule="auto"/>
        <w:ind w:left="720"/>
        <w:jc w:val="both"/>
        <w:rPr>
          <w:rFonts w:ascii="Times New Roman" w:hAnsi="Times New Roman" w:eastAsia="Times New Roman" w:cs="Times New Roman"/>
          <w:color w:val="000000"/>
          <w:sz w:val="24"/>
          <w:szCs w:val="24"/>
        </w:rPr>
      </w:pPr>
    </w:p>
    <w:p w:rsidR="001C6098" w:rsidRDefault="00950A93" w14:paraId="0000006D" w14:textId="77777777">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hAnsi="Times New Roman" w:eastAsia="Times New Roman" w:cs="Times New Roman"/>
          <w:b/>
          <w:color w:val="000000"/>
          <w:sz w:val="24"/>
          <w:szCs w:val="24"/>
        </w:rPr>
        <w:t>Projektowane postanowienia umowy w sprawie zamówienia publicznego, które zostaną wprowadzone do treści tej umowy.</w:t>
      </w:r>
    </w:p>
    <w:p w:rsidR="001C6098" w:rsidRDefault="00950A93" w14:paraId="0000006E" w14:textId="77777777">
      <w:p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Projektowane postanowienia umowy w sprawie zamówienia publicznego, które zostaną wprowadzone do treści tej umowy, określone zostały w załączniku nr 4 do SWZ.</w:t>
      </w:r>
    </w:p>
    <w:p w:rsidR="001C6098" w:rsidRDefault="00950A93" w14:paraId="0000006F" w14:textId="77777777">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hAnsi="Times New Roman" w:eastAsia="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1C6098" w:rsidRDefault="00950A93" w14:paraId="00000070" w14:textId="77777777">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hAnsi="Times New Roman" w:eastAsia="Times New Roman" w:cs="Times New Roman"/>
          <w:b/>
          <w:color w:val="000000"/>
          <w:sz w:val="24"/>
          <w:szCs w:val="24"/>
        </w:rPr>
        <w:t xml:space="preserve">W </w:t>
      </w:r>
      <w:r>
        <w:rPr>
          <w:rFonts w:ascii="Times New Roman" w:hAnsi="Times New Roman" w:eastAsia="Times New Roman" w:cs="Times New Roman"/>
          <w:b/>
          <w:sz w:val="24"/>
          <w:szCs w:val="24"/>
        </w:rPr>
        <w:t>postępowaniu</w:t>
      </w:r>
      <w:r>
        <w:rPr>
          <w:rFonts w:ascii="Times New Roman" w:hAnsi="Times New Roman" w:eastAsia="Times New Roman" w:cs="Times New Roman"/>
          <w:b/>
          <w:color w:val="000000"/>
          <w:sz w:val="24"/>
          <w:szCs w:val="24"/>
        </w:rPr>
        <w:t xml:space="preserve"> o udzielenie zamówienia komunikacja między Zamawiającym a Wykonawc</w:t>
      </w:r>
      <w:r>
        <w:rPr>
          <w:rFonts w:ascii="Times New Roman" w:hAnsi="Times New Roman" w:eastAsia="Times New Roman" w:cs="Times New Roman"/>
          <w:b/>
          <w:sz w:val="24"/>
          <w:szCs w:val="24"/>
        </w:rPr>
        <w:t xml:space="preserve">ami odbywa się wyłącznie drogą elektroniczną przy użyciu platformy </w:t>
      </w:r>
      <w:hyperlink r:id="rId12">
        <w:r>
          <w:rPr>
            <w:rFonts w:ascii="Times New Roman" w:hAnsi="Times New Roman" w:eastAsia="Times New Roman" w:cs="Times New Roman"/>
            <w:b/>
            <w:sz w:val="24"/>
            <w:szCs w:val="24"/>
          </w:rPr>
          <w:t>https://platformazakupowa.pl</w:t>
        </w:r>
      </w:hyperlink>
      <w:r>
        <w:rPr>
          <w:rFonts w:ascii="Times New Roman" w:hAnsi="Times New Roman" w:eastAsia="Times New Roman" w:cs="Times New Roman"/>
          <w:b/>
          <w:sz w:val="24"/>
          <w:szCs w:val="24"/>
        </w:rPr>
        <w:t xml:space="preserve">. </w:t>
      </w:r>
    </w:p>
    <w:p w:rsidR="001C6098" w:rsidRDefault="00950A93" w14:paraId="00000071" w14:textId="77777777">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hAnsi="Times New Roman" w:eastAsia="Times New Roman" w:cs="Times New Roman"/>
          <w:sz w:val="24"/>
          <w:szCs w:val="24"/>
        </w:rPr>
        <w:t>Komunikacja z wykonawcami odbywać się będzie tylko na Platformie za pośrednictwem formularza “Wyślij wiadomość do zamawiającego”, nie za pośrednictwem adresu email.</w:t>
      </w:r>
    </w:p>
    <w:p w:rsidR="001C6098" w:rsidRDefault="00950A93" w14:paraId="00000072" w14:textId="77777777">
      <w:pPr>
        <w:numPr>
          <w:ilvl w:val="0"/>
          <w:numId w:val="14"/>
        </w:numPr>
        <w:pBdr>
          <w:top w:val="nil"/>
          <w:left w:val="nil"/>
          <w:bottom w:val="nil"/>
          <w:right w:val="nil"/>
          <w:between w:val="nil"/>
        </w:pBdr>
        <w:spacing w:line="264" w:lineRule="auto"/>
        <w:ind w:left="426"/>
        <w:jc w:val="both"/>
        <w:rPr>
          <w:sz w:val="24"/>
          <w:szCs w:val="24"/>
        </w:rPr>
      </w:pPr>
      <w:r>
        <w:rPr>
          <w:rFonts w:ascii="Times New Roman" w:hAnsi="Times New Roman" w:eastAsia="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poprzez kliknięcie przycisku  „Wyślij wiadomość do zamawiającego” po których pojawi się komunikat, że wiadomość została wysłana do zamawiającego.</w:t>
      </w:r>
    </w:p>
    <w:p w:rsidR="001C6098" w:rsidRDefault="00950A93" w14:paraId="00000073"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 xml:space="preserve">Zamawiający będzie przekazywał wykonawcom informacje w formie elektronicznej za pośrednictwem </w:t>
      </w:r>
      <w:hyperlink r:id="rId14">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Informacje dotyczące odpowiedzi na pytania, zmiany specyfikacji, zmiany terminu składania i otwarcia ofert Zamawiający będzie </w:t>
      </w:r>
      <w:r>
        <w:rPr>
          <w:rFonts w:ascii="Times New Roman" w:hAnsi="Times New Roman" w:eastAsia="Times New Roman" w:cs="Times New Roman"/>
          <w:sz w:val="24"/>
          <w:szCs w:val="24"/>
        </w:rPr>
        <w:lastRenderedPageBreak/>
        <w:t xml:space="preserve">zamieszczał na platformie w sekcji “Komunikaty”. Korespondencja, której zgodnie z obowiązującymi przepisami adresatem jest konkretny wykonawca, będzie przekazywana w formie elektronicznej za pośrednictwem </w:t>
      </w:r>
      <w:hyperlink r:id="rId15">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do konkretnego wykonawcy.</w:t>
      </w:r>
    </w:p>
    <w:p w:rsidR="001C6098" w:rsidRDefault="00950A93" w14:paraId="00000074"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6098" w:rsidRDefault="00950A93" w14:paraId="00000075" w14:textId="77777777">
      <w:pPr>
        <w:numPr>
          <w:ilvl w:val="0"/>
          <w:numId w:val="14"/>
        </w:numPr>
        <w:spacing w:line="320" w:lineRule="auto"/>
        <w:ind w:left="425"/>
        <w:jc w:val="both"/>
        <w:rPr>
          <w:rFonts w:ascii="Calibri" w:hAnsi="Calibri" w:eastAsia="Calibri" w:cs="Calibri"/>
          <w:sz w:val="24"/>
          <w:szCs w:val="24"/>
        </w:rPr>
      </w:pPr>
      <w:r>
        <w:rPr>
          <w:rFonts w:ascii="Times New Roman" w:hAnsi="Times New Roman" w:eastAsia="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tj.:</w:t>
      </w:r>
    </w:p>
    <w:p w:rsidR="001C6098" w:rsidRDefault="00950A93" w14:paraId="00000076"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stały dostęp do sieci Internet o gwarantowanej przepustowości nie mniejszej niż 512 </w:t>
      </w:r>
      <w:proofErr w:type="spellStart"/>
      <w:r>
        <w:rPr>
          <w:rFonts w:ascii="Times New Roman" w:hAnsi="Times New Roman" w:eastAsia="Times New Roman" w:cs="Times New Roman"/>
          <w:sz w:val="24"/>
          <w:szCs w:val="24"/>
        </w:rPr>
        <w:t>kb</w:t>
      </w:r>
      <w:proofErr w:type="spellEnd"/>
      <w:r>
        <w:rPr>
          <w:rFonts w:ascii="Times New Roman" w:hAnsi="Times New Roman" w:eastAsia="Times New Roman" w:cs="Times New Roman"/>
          <w:sz w:val="24"/>
          <w:szCs w:val="24"/>
        </w:rPr>
        <w:t>/s,</w:t>
      </w:r>
    </w:p>
    <w:p w:rsidR="001C6098" w:rsidRDefault="00950A93" w14:paraId="00000077"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1C6098" w:rsidRDefault="00950A93" w14:paraId="00000078"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zainstalowana dowolna przeglądarka internetowa, w przypadku Internet Explorer minimalnie wersja 10.0,</w:t>
      </w:r>
    </w:p>
    <w:p w:rsidR="001C6098" w:rsidRDefault="00950A93" w14:paraId="00000079"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włączona obsługa JavaScript,</w:t>
      </w:r>
    </w:p>
    <w:p w:rsidR="001C6098" w:rsidRDefault="00950A93" w14:paraId="0000007A"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zainstalowany program Adobe </w:t>
      </w:r>
      <w:proofErr w:type="spellStart"/>
      <w:r>
        <w:rPr>
          <w:rFonts w:ascii="Times New Roman" w:hAnsi="Times New Roman" w:eastAsia="Times New Roman" w:cs="Times New Roman"/>
          <w:sz w:val="24"/>
          <w:szCs w:val="24"/>
        </w:rPr>
        <w:t>Acrobat</w:t>
      </w:r>
      <w:proofErr w:type="spellEnd"/>
      <w:r>
        <w:rPr>
          <w:rFonts w:ascii="Times New Roman" w:hAnsi="Times New Roman" w:eastAsia="Times New Roman" w:cs="Times New Roman"/>
          <w:sz w:val="24"/>
          <w:szCs w:val="24"/>
        </w:rPr>
        <w:t xml:space="preserve"> Reader lub inny obsługujący format plików .pdf,</w:t>
      </w:r>
    </w:p>
    <w:p w:rsidR="001C6098" w:rsidRDefault="00950A93" w14:paraId="0000007B"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Szyfrowanie na platformazakupowa.pl odbywa się za pomocą protokołu TLS 1.3.</w:t>
      </w:r>
    </w:p>
    <w:p w:rsidR="001C6098" w:rsidRDefault="00950A93" w14:paraId="0000007C"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Oznaczenie czasu odbioru danych przez platformę zakupową stanowi datę oraz dokładny czas (</w:t>
      </w:r>
      <w:proofErr w:type="spellStart"/>
      <w:r>
        <w:rPr>
          <w:rFonts w:ascii="Times New Roman" w:hAnsi="Times New Roman" w:eastAsia="Times New Roman" w:cs="Times New Roman"/>
          <w:sz w:val="24"/>
          <w:szCs w:val="24"/>
        </w:rPr>
        <w:t>hh:mm:ss</w:t>
      </w:r>
      <w:proofErr w:type="spellEnd"/>
      <w:r>
        <w:rPr>
          <w:rFonts w:ascii="Times New Roman" w:hAnsi="Times New Roman" w:eastAsia="Times New Roman" w:cs="Times New Roman"/>
          <w:sz w:val="24"/>
          <w:szCs w:val="24"/>
        </w:rPr>
        <w:t>) generowany wg. czasu lokalnego serwera synchronizowanego z zegarem Głównego Urzędu Miar.</w:t>
      </w:r>
    </w:p>
    <w:p w:rsidR="001C6098" w:rsidRDefault="00950A93" w14:paraId="0000007D"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Wykonawca, przystępując do niniejszego postępowania o udzielenie zamówienia publicznego:</w:t>
      </w:r>
    </w:p>
    <w:p w:rsidR="001C6098" w:rsidRDefault="00950A93" w14:paraId="0000007E" w14:textId="77777777">
      <w:pPr>
        <w:numPr>
          <w:ilvl w:val="1"/>
          <w:numId w:val="14"/>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akceptuje warunki korzystania z </w:t>
      </w:r>
      <w:hyperlink r:id="rId17">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określone w Regulaminie zamieszczonym na stronie internetowej </w:t>
      </w:r>
      <w:hyperlink r:id="rId18">
        <w:r>
          <w:rPr>
            <w:rFonts w:ascii="Times New Roman" w:hAnsi="Times New Roman" w:eastAsia="Times New Roman" w:cs="Times New Roman"/>
            <w:sz w:val="24"/>
            <w:szCs w:val="24"/>
          </w:rPr>
          <w:t>pod linkiem</w:t>
        </w:r>
      </w:hyperlink>
      <w:r>
        <w:rPr>
          <w:rFonts w:ascii="Times New Roman" w:hAnsi="Times New Roman" w:eastAsia="Times New Roman" w:cs="Times New Roman"/>
          <w:sz w:val="24"/>
          <w:szCs w:val="24"/>
        </w:rPr>
        <w:t xml:space="preserve">  w zakładce „Regulamin" oraz uznaje go za wiążący.</w:t>
      </w:r>
    </w:p>
    <w:p w:rsidR="001C6098" w:rsidRDefault="00950A93" w14:paraId="0000007F" w14:textId="77777777">
      <w:pPr>
        <w:numPr>
          <w:ilvl w:val="0"/>
          <w:numId w:val="14"/>
        </w:numPr>
        <w:spacing w:line="320" w:lineRule="auto"/>
        <w:ind w:left="425"/>
        <w:jc w:val="both"/>
        <w:rPr>
          <w:sz w:val="24"/>
          <w:szCs w:val="24"/>
        </w:rPr>
      </w:pPr>
      <w:r>
        <w:rPr>
          <w:rFonts w:ascii="Times New Roman" w:hAnsi="Times New Roman" w:eastAsia="Times New Roman" w:cs="Times New Roman"/>
          <w:b/>
          <w:sz w:val="24"/>
          <w:szCs w:val="24"/>
        </w:rPr>
        <w:t xml:space="preserve">Zamawiający nie ponosi odpowiedzialności za złożenie oferty w sposób niezgodny z Instrukcją korzystania z </w:t>
      </w:r>
      <w:hyperlink r:id="rId19">
        <w:r>
          <w:rPr>
            <w:rFonts w:ascii="Times New Roman" w:hAnsi="Times New Roman" w:eastAsia="Times New Roman" w:cs="Times New Roman"/>
            <w:b/>
            <w:sz w:val="24"/>
            <w:szCs w:val="24"/>
          </w:rPr>
          <w:t>platformazakupowa.pl</w:t>
        </w:r>
      </w:hyperlink>
      <w:r>
        <w:rPr>
          <w:rFonts w:ascii="Times New Roman" w:hAnsi="Times New Roman" w:eastAsia="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Taka oferta zostanie uznana przez Zamawiającego za ofertę handlową i nie będzie brana </w:t>
      </w:r>
      <w:r>
        <w:rPr>
          <w:rFonts w:ascii="Times New Roman" w:hAnsi="Times New Roman" w:eastAsia="Times New Roman" w:cs="Times New Roman"/>
          <w:sz w:val="24"/>
          <w:szCs w:val="24"/>
        </w:rPr>
        <w:lastRenderedPageBreak/>
        <w:t>pod uwagę w przedmiotowym postępowaniu ponieważ nie został spełniony obowiązek narzucony w art. 221 Ustawy Prawo Zamówień Publicznych.</w:t>
      </w:r>
    </w:p>
    <w:p w:rsidR="001C6098" w:rsidRDefault="00950A93" w14:paraId="00000080"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 xml:space="preserve">Zamawiający informuje, że instrukcje korzystania z </w:t>
      </w:r>
      <w:hyperlink r:id="rId20">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znajdują się w zakładce „Instrukcje dla Wykonawców" na stronie internetowej pod adresem: </w:t>
      </w:r>
      <w:hyperlink r:id="rId22">
        <w:r>
          <w:rPr>
            <w:rFonts w:ascii="Times New Roman" w:hAnsi="Times New Roman" w:eastAsia="Times New Roman" w:cs="Times New Roman"/>
            <w:sz w:val="24"/>
            <w:szCs w:val="24"/>
          </w:rPr>
          <w:t>https://platformazakupowa.pl/strona/45-instrukcje</w:t>
        </w:r>
      </w:hyperlink>
    </w:p>
    <w:p w:rsidR="001C6098" w:rsidRDefault="00950A93" w14:paraId="00000081" w14:textId="77777777">
      <w:pPr>
        <w:numPr>
          <w:ilvl w:val="0"/>
          <w:numId w:val="14"/>
        </w:numPr>
        <w:spacing w:line="320" w:lineRule="auto"/>
        <w:ind w:left="425"/>
        <w:jc w:val="both"/>
        <w:rPr>
          <w:sz w:val="24"/>
          <w:szCs w:val="24"/>
        </w:rPr>
      </w:pPr>
      <w:r>
        <w:rPr>
          <w:rFonts w:ascii="Times New Roman" w:hAnsi="Times New Roman" w:eastAsia="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rsidR="001C6098" w:rsidRDefault="00950A93" w14:paraId="00000082" w14:textId="77777777">
      <w:pPr>
        <w:numPr>
          <w:ilvl w:val="0"/>
          <w:numId w:val="14"/>
        </w:numPr>
        <w:pBdr>
          <w:top w:val="nil"/>
          <w:left w:val="nil"/>
          <w:bottom w:val="nil"/>
          <w:right w:val="nil"/>
          <w:between w:val="nil"/>
        </w:pBdr>
        <w:spacing w:line="264" w:lineRule="auto"/>
        <w:ind w:left="426"/>
        <w:jc w:val="both"/>
        <w:rPr>
          <w:sz w:val="24"/>
          <w:szCs w:val="24"/>
        </w:rPr>
      </w:pPr>
      <w:r>
        <w:rPr>
          <w:rFonts w:ascii="Times New Roman" w:hAnsi="Times New Roman" w:eastAsia="Times New Roman" w:cs="Times New Roman"/>
          <w:color w:val="000000"/>
          <w:sz w:val="24"/>
          <w:szCs w:val="24"/>
        </w:rPr>
        <w:t xml:space="preserve">Korzystanie z Platformy przez Wykonawcę jest bezpłatne. </w:t>
      </w:r>
    </w:p>
    <w:p w:rsidR="001C6098" w:rsidRDefault="00950A93" w14:paraId="00000083" w14:textId="77777777">
      <w:pPr>
        <w:numPr>
          <w:ilvl w:val="0"/>
          <w:numId w:val="14"/>
        </w:numPr>
        <w:pBdr>
          <w:top w:val="nil"/>
          <w:left w:val="nil"/>
          <w:bottom w:val="nil"/>
          <w:right w:val="nil"/>
          <w:between w:val="nil"/>
        </w:pBdr>
        <w:spacing w:line="276" w:lineRule="auto"/>
        <w:ind w:left="426"/>
        <w:jc w:val="both"/>
        <w:rPr>
          <w:sz w:val="24"/>
          <w:szCs w:val="24"/>
        </w:rPr>
      </w:pPr>
      <w:r>
        <w:rPr>
          <w:rFonts w:ascii="Times New Roman" w:hAnsi="Times New Roman" w:eastAsia="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hAnsi="Times New Roman" w:eastAsia="Times New Roman" w:cs="Times New Roman"/>
          <w:sz w:val="24"/>
          <w:szCs w:val="24"/>
        </w:rPr>
        <w:t>2020 r.</w:t>
      </w:r>
      <w:r>
        <w:rPr>
          <w:rFonts w:ascii="Times New Roman" w:hAnsi="Times New Roman" w:eastAsia="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rsidR="001C6098" w:rsidRDefault="00950A93" w14:paraId="00000084" w14:textId="77777777">
      <w:pPr>
        <w:numPr>
          <w:ilvl w:val="0"/>
          <w:numId w:val="14"/>
        </w:numPr>
        <w:pBdr>
          <w:top w:val="nil"/>
          <w:left w:val="nil"/>
          <w:bottom w:val="nil"/>
          <w:right w:val="nil"/>
          <w:between w:val="nil"/>
        </w:pBdr>
        <w:spacing w:line="276" w:lineRule="auto"/>
        <w:ind w:left="426"/>
        <w:jc w:val="both"/>
        <w:rPr>
          <w:sz w:val="24"/>
          <w:szCs w:val="24"/>
        </w:rPr>
      </w:pPr>
      <w:r>
        <w:rPr>
          <w:rFonts w:ascii="Times New Roman" w:hAnsi="Times New Roman" w:eastAsia="Times New Roman" w:cs="Times New Roman"/>
          <w:color w:val="000000"/>
          <w:sz w:val="24"/>
          <w:szCs w:val="24"/>
        </w:rPr>
        <w:t>Zamawiający nie dopuszcza sposobu komunikowania się z Wykonawcami w inny sposób niż przy użyciu środków komunikacji elektronicznej wskazanych w SWZ.</w:t>
      </w:r>
    </w:p>
    <w:p w:rsidR="001C6098" w:rsidRDefault="00950A93" w14:paraId="00000085" w14:textId="77777777">
      <w:pPr>
        <w:numPr>
          <w:ilvl w:val="0"/>
          <w:numId w:val="21"/>
        </w:numPr>
        <w:pBdr>
          <w:top w:val="nil"/>
          <w:left w:val="nil"/>
          <w:bottom w:val="nil"/>
          <w:right w:val="nil"/>
          <w:between w:val="nil"/>
        </w:pBdr>
        <w:shd w:val="clear" w:color="auto" w:fill="FFFFFF"/>
        <w:spacing w:line="276" w:lineRule="auto"/>
        <w:ind w:left="426"/>
        <w:jc w:val="both"/>
        <w:rPr>
          <w:b/>
          <w:color w:val="000000"/>
          <w:sz w:val="24"/>
          <w:szCs w:val="24"/>
        </w:rPr>
      </w:pPr>
      <w:r>
        <w:rPr>
          <w:rFonts w:ascii="Times New Roman" w:hAnsi="Times New Roman" w:eastAsia="Times New Roman" w:cs="Times New Roman"/>
          <w:b/>
          <w:color w:val="000000"/>
          <w:sz w:val="24"/>
          <w:szCs w:val="24"/>
        </w:rPr>
        <w:t>Termin związania ofertą</w:t>
      </w:r>
    </w:p>
    <w:p w:rsidRPr="00FC182E" w:rsidR="001C6098" w:rsidRDefault="00950A93" w14:paraId="00000086" w14:textId="22DBDACD">
      <w:pPr>
        <w:numPr>
          <w:ilvl w:val="0"/>
          <w:numId w:val="9"/>
        </w:numPr>
        <w:pBdr>
          <w:top w:val="nil"/>
          <w:left w:val="nil"/>
          <w:bottom w:val="nil"/>
          <w:right w:val="nil"/>
          <w:between w:val="nil"/>
        </w:pBdr>
        <w:spacing w:line="276" w:lineRule="auto"/>
        <w:ind w:left="426"/>
        <w:jc w:val="both"/>
        <w:rPr>
          <w:rFonts w:ascii="Times New Roman" w:hAnsi="Times New Roman" w:eastAsia="Times New Roman" w:cs="Times New Roman"/>
          <w:b w:val="1"/>
          <w:bCs w:val="1"/>
          <w:color w:val="000000"/>
          <w:sz w:val="24"/>
          <w:szCs w:val="24"/>
        </w:rPr>
      </w:pPr>
      <w:r w:rsidRPr="286CF1AD" w:rsidR="00950A93">
        <w:rPr>
          <w:rFonts w:ascii="Times New Roman" w:hAnsi="Times New Roman" w:eastAsia="Times New Roman" w:cs="Times New Roman"/>
          <w:color w:val="000000" w:themeColor="text1" w:themeTint="FF" w:themeShade="FF"/>
          <w:sz w:val="24"/>
          <w:szCs w:val="24"/>
        </w:rPr>
        <w:t>Wykonawca</w:t>
      </w:r>
      <w:r w:rsidRPr="286CF1AD" w:rsidR="00950A93">
        <w:rPr>
          <w:rFonts w:ascii="Times New Roman" w:hAnsi="Times New Roman" w:eastAsia="Times New Roman" w:cs="Times New Roman"/>
          <w:color w:val="000000" w:themeColor="text1" w:themeTint="FF" w:themeShade="FF"/>
          <w:sz w:val="24"/>
          <w:szCs w:val="24"/>
        </w:rPr>
        <w:t xml:space="preserve"> jest związany ofertą od dnia upływu terminu składania ofert </w:t>
      </w:r>
      <w:r w:rsidRPr="286CF1AD" w:rsidR="00950A93">
        <w:rPr>
          <w:rFonts w:ascii="Times New Roman" w:hAnsi="Times New Roman" w:eastAsia="Times New Roman" w:cs="Times New Roman"/>
          <w:b w:val="1"/>
          <w:bCs w:val="1"/>
          <w:color w:val="000000" w:themeColor="text1" w:themeTint="FF" w:themeShade="FF"/>
          <w:sz w:val="24"/>
          <w:szCs w:val="24"/>
        </w:rPr>
        <w:t>do dnia</w:t>
      </w:r>
      <w:r w:rsidRPr="286CF1AD" w:rsidR="00950A93">
        <w:rPr>
          <w:rFonts w:ascii="Times New Roman" w:hAnsi="Times New Roman" w:eastAsia="Times New Roman" w:cs="Times New Roman"/>
          <w:b w:val="1"/>
          <w:bCs w:val="1"/>
          <w:sz w:val="24"/>
          <w:szCs w:val="24"/>
        </w:rPr>
        <w:t xml:space="preserve"> 02.05.</w:t>
      </w:r>
      <w:r w:rsidRPr="286CF1AD" w:rsidR="00FC182E">
        <w:rPr>
          <w:rFonts w:ascii="Times New Roman" w:hAnsi="Times New Roman" w:eastAsia="Times New Roman" w:cs="Times New Roman"/>
          <w:b w:val="1"/>
          <w:bCs w:val="1"/>
          <w:sz w:val="24"/>
          <w:szCs w:val="24"/>
        </w:rPr>
        <w:t>2022</w:t>
      </w:r>
      <w:r w:rsidRPr="286CF1AD" w:rsidR="00FC182E">
        <w:rPr>
          <w:rFonts w:ascii="Times New Roman" w:hAnsi="Times New Roman" w:eastAsia="Times New Roman" w:cs="Times New Roman"/>
          <w:b w:val="1"/>
          <w:bCs w:val="1"/>
          <w:sz w:val="24"/>
          <w:szCs w:val="24"/>
        </w:rPr>
        <w:t>.</w:t>
      </w:r>
    </w:p>
    <w:p w:rsidR="001C6098" w:rsidRDefault="00950A93" w14:paraId="00000087" w14:textId="77777777">
      <w:pPr>
        <w:numPr>
          <w:ilvl w:val="0"/>
          <w:numId w:val="9"/>
        </w:numPr>
        <w:pBdr>
          <w:top w:val="nil"/>
          <w:left w:val="nil"/>
          <w:bottom w:val="nil"/>
          <w:right w:val="nil"/>
          <w:between w:val="nil"/>
        </w:pBdr>
        <w:spacing w:line="276" w:lineRule="auto"/>
        <w:ind w:left="426"/>
        <w:jc w:val="both"/>
        <w:rPr>
          <w:rFonts w:ascii="Times New Roman" w:hAnsi="Times New Roman" w:eastAsia="Times New Roman" w:cs="Times New Roman"/>
          <w:color w:val="000000"/>
          <w:sz w:val="24"/>
          <w:szCs w:val="24"/>
        </w:rPr>
      </w:pPr>
      <w:r w:rsidRPr="3394AACD" w:rsidR="00950A93">
        <w:rPr>
          <w:rFonts w:ascii="Times New Roman" w:hAnsi="Times New Roman" w:eastAsia="Times New Roman" w:cs="Times New Roman"/>
          <w:color w:val="000000" w:themeColor="text1" w:themeTint="FF" w:themeShade="FF"/>
          <w:sz w:val="24"/>
          <w:szCs w:val="24"/>
        </w:rPr>
        <w:t>W przypadku, gdy wybór najkorzystniejszej oferty nie nastąpi przed upływem terminu związania of</w:t>
      </w:r>
      <w:r w:rsidRPr="3394AACD" w:rsidR="00950A93">
        <w:rPr>
          <w:rFonts w:ascii="Times New Roman" w:hAnsi="Times New Roman" w:eastAsia="Times New Roman" w:cs="Times New Roman"/>
          <w:color w:val="000000" w:themeColor="text1" w:themeTint="FF" w:themeShade="FF"/>
          <w:sz w:val="24"/>
          <w:szCs w:val="24"/>
        </w:rPr>
        <w:t>ertą określonego w SWZ, Zamawiający przed upływem terminu związania oferta zwraca się jednokrotnie do Wykonawców o wyrażenie zgody na przedłużenie tego terminu o wskazany przez niego okres, nie dłuższy niż 30 dni.</w:t>
      </w:r>
    </w:p>
    <w:p w:rsidR="001C6098" w:rsidRDefault="00950A93" w14:paraId="00000088" w14:textId="77777777">
      <w:pPr>
        <w:numPr>
          <w:ilvl w:val="0"/>
          <w:numId w:val="9"/>
        </w:numPr>
        <w:pBdr>
          <w:top w:val="nil"/>
          <w:left w:val="nil"/>
          <w:bottom w:val="nil"/>
          <w:right w:val="nil"/>
          <w:between w:val="nil"/>
        </w:pBdr>
        <w:spacing w:line="276"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Przedłużenie terminu związania ofertą, o którym mowa w ust. 2, wymaga złożenia przez Wykonawcę pisemnego </w:t>
      </w:r>
      <w:r>
        <w:rPr>
          <w:rFonts w:ascii="Times New Roman" w:hAnsi="Times New Roman" w:eastAsia="Times New Roman" w:cs="Times New Roman"/>
          <w:sz w:val="24"/>
          <w:szCs w:val="24"/>
        </w:rPr>
        <w:t>oświadczenia</w:t>
      </w:r>
      <w:r>
        <w:rPr>
          <w:rFonts w:ascii="Times New Roman" w:hAnsi="Times New Roman" w:eastAsia="Times New Roman" w:cs="Times New Roman"/>
          <w:color w:val="000000"/>
          <w:sz w:val="24"/>
          <w:szCs w:val="24"/>
        </w:rPr>
        <w:t xml:space="preserve"> o wyrażeniu zgody na przedłużenie terminu związania oferta.</w:t>
      </w:r>
    </w:p>
    <w:p w:rsidR="001C6098" w:rsidRDefault="00950A93" w14:paraId="00000089" w14:textId="77777777">
      <w:pPr>
        <w:numPr>
          <w:ilvl w:val="0"/>
          <w:numId w:val="21"/>
        </w:numPr>
        <w:pBdr>
          <w:top w:val="nil"/>
          <w:left w:val="nil"/>
          <w:bottom w:val="nil"/>
          <w:right w:val="nil"/>
          <w:between w:val="nil"/>
        </w:pBdr>
        <w:shd w:val="clear" w:color="auto" w:fill="FFFFFF"/>
        <w:spacing w:line="276" w:lineRule="auto"/>
        <w:ind w:left="426" w:hanging="284"/>
        <w:jc w:val="both"/>
        <w:rPr>
          <w:b/>
          <w:color w:val="000000"/>
          <w:sz w:val="24"/>
          <w:szCs w:val="24"/>
        </w:rPr>
      </w:pPr>
      <w:r>
        <w:rPr>
          <w:rFonts w:ascii="Times New Roman" w:hAnsi="Times New Roman" w:eastAsia="Times New Roman" w:cs="Times New Roman"/>
          <w:b/>
          <w:color w:val="000000"/>
          <w:sz w:val="24"/>
          <w:szCs w:val="24"/>
        </w:rPr>
        <w:t>Opis sposobu przygotowania oferty:</w:t>
      </w:r>
    </w:p>
    <w:p w:rsidR="001C6098" w:rsidRDefault="00950A93" w14:paraId="0000008A" w14:textId="77777777">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hAnsi="Times New Roman" w:eastAsia="Times New Roman" w:cs="Times New Roman"/>
          <w:b/>
          <w:sz w:val="24"/>
          <w:szCs w:val="24"/>
        </w:rPr>
        <w:t xml:space="preserve">Oferta musi być </w:t>
      </w:r>
      <w:r>
        <w:rPr>
          <w:rFonts w:ascii="Times New Roman" w:hAnsi="Times New Roman" w:eastAsia="Times New Roman" w:cs="Times New Roman"/>
          <w:b/>
          <w:color w:val="000000"/>
          <w:sz w:val="24"/>
          <w:szCs w:val="24"/>
        </w:rPr>
        <w:t>sporządzona w języku polskim, w postaci elektronicznej w formacie danych: .pdf, .</w:t>
      </w:r>
      <w:proofErr w:type="spellStart"/>
      <w:r>
        <w:rPr>
          <w:rFonts w:ascii="Times New Roman" w:hAnsi="Times New Roman" w:eastAsia="Times New Roman" w:cs="Times New Roman"/>
          <w:b/>
          <w:color w:val="000000"/>
          <w:sz w:val="24"/>
          <w:szCs w:val="24"/>
        </w:rPr>
        <w:t>doc</w:t>
      </w:r>
      <w:proofErr w:type="spellEnd"/>
      <w:r>
        <w:rPr>
          <w:rFonts w:ascii="Times New Roman" w:hAnsi="Times New Roman" w:eastAsia="Times New Roman" w:cs="Times New Roman"/>
          <w:b/>
          <w:color w:val="000000"/>
          <w:sz w:val="24"/>
          <w:szCs w:val="24"/>
        </w:rPr>
        <w:t>, .</w:t>
      </w:r>
      <w:proofErr w:type="spellStart"/>
      <w:r>
        <w:rPr>
          <w:rFonts w:ascii="Times New Roman" w:hAnsi="Times New Roman" w:eastAsia="Times New Roman" w:cs="Times New Roman"/>
          <w:b/>
          <w:color w:val="000000"/>
          <w:sz w:val="24"/>
          <w:szCs w:val="24"/>
        </w:rPr>
        <w:t>docx</w:t>
      </w:r>
      <w:proofErr w:type="spellEnd"/>
      <w:r>
        <w:rPr>
          <w:rFonts w:ascii="Times New Roman" w:hAnsi="Times New Roman" w:eastAsia="Times New Roman" w:cs="Times New Roman"/>
          <w:b/>
          <w:color w:val="000000"/>
          <w:sz w:val="24"/>
          <w:szCs w:val="24"/>
        </w:rPr>
        <w:t>, .rtf, .</w:t>
      </w:r>
      <w:proofErr w:type="spellStart"/>
      <w:r>
        <w:rPr>
          <w:rFonts w:ascii="Times New Roman" w:hAnsi="Times New Roman" w:eastAsia="Times New Roman" w:cs="Times New Roman"/>
          <w:b/>
          <w:color w:val="000000"/>
          <w:sz w:val="24"/>
          <w:szCs w:val="24"/>
        </w:rPr>
        <w:t>xps</w:t>
      </w:r>
      <w:proofErr w:type="spellEnd"/>
      <w:r>
        <w:rPr>
          <w:rFonts w:ascii="Times New Roman" w:hAnsi="Times New Roman" w:eastAsia="Times New Roman" w:cs="Times New Roman"/>
          <w:b/>
          <w:color w:val="000000"/>
          <w:sz w:val="24"/>
          <w:szCs w:val="24"/>
        </w:rPr>
        <w:t>, .</w:t>
      </w:r>
      <w:proofErr w:type="spellStart"/>
      <w:r>
        <w:rPr>
          <w:rFonts w:ascii="Times New Roman" w:hAnsi="Times New Roman" w:eastAsia="Times New Roman" w:cs="Times New Roman"/>
          <w:b/>
          <w:color w:val="000000"/>
          <w:sz w:val="24"/>
          <w:szCs w:val="24"/>
        </w:rPr>
        <w:t>odt</w:t>
      </w:r>
      <w:proofErr w:type="spellEnd"/>
      <w:r>
        <w:rPr>
          <w:rFonts w:ascii="Times New Roman" w:hAnsi="Times New Roman" w:eastAsia="Times New Roman" w:cs="Times New Roman"/>
          <w:b/>
          <w:color w:val="000000"/>
          <w:sz w:val="24"/>
          <w:szCs w:val="24"/>
        </w:rPr>
        <w:t xml:space="preserve"> i opatrzona kwalifikowanym podpisem elektronicznym.</w:t>
      </w:r>
    </w:p>
    <w:p w:rsidR="001C6098" w:rsidRDefault="00950A93" w14:paraId="0000008B" w14:textId="77777777">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hAnsi="Times New Roman" w:eastAsia="Times New Roman" w:cs="Times New Roman"/>
          <w:color w:val="000000"/>
          <w:sz w:val="24"/>
          <w:szCs w:val="24"/>
        </w:rPr>
        <w:t xml:space="preserve">Oferta wraz z załącznikami musi być podpisana przez osobę upoważnioną do reprezentowania Wykonawcy. </w:t>
      </w:r>
    </w:p>
    <w:p w:rsidR="001C6098" w:rsidRDefault="00950A93" w14:paraId="0000008C" w14:textId="77777777">
      <w:pPr>
        <w:numPr>
          <w:ilvl w:val="3"/>
          <w:numId w:val="22"/>
        </w:numPr>
        <w:spacing w:line="276" w:lineRule="auto"/>
        <w:ind w:left="425"/>
        <w:jc w:val="both"/>
        <w:rPr>
          <w:sz w:val="24"/>
          <w:szCs w:val="24"/>
        </w:rPr>
      </w:pPr>
      <w:r>
        <w:rPr>
          <w:rFonts w:ascii="Times New Roman" w:hAnsi="Times New Roman" w:eastAsia="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w:t>
      </w:r>
      <w:r>
        <w:rPr>
          <w:rFonts w:ascii="Times New Roman" w:hAnsi="Times New Roman" w:eastAsia="Times New Roman" w:cs="Times New Roman"/>
          <w:sz w:val="24"/>
          <w:szCs w:val="24"/>
        </w:rPr>
        <w:lastRenderedPageBreak/>
        <w:t xml:space="preserve">przedmiotowych środków dowodowych na platformie, kwalifikowany podpis elektroniczny wykonawca składa bezpośrednio na dokumencie, który następnie przesyła do systemu (opcja rekomendowana przez </w:t>
      </w:r>
      <w:hyperlink r:id="rId23">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w:t>
      </w:r>
    </w:p>
    <w:p w:rsidR="001C6098" w:rsidRDefault="00950A93" w14:paraId="0000008D"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1C6098" w:rsidRDefault="00950A93" w14:paraId="0000008E"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Oferta powinna być:</w:t>
      </w:r>
    </w:p>
    <w:p w:rsidR="001C6098" w:rsidRDefault="00950A93" w14:paraId="0000008F" w14:textId="77777777">
      <w:pPr>
        <w:spacing w:line="320" w:lineRule="auto"/>
        <w:ind w:left="425"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5.1 sporządzona na podstawie załączników niniejszej SWZ w języku polskim,</w:t>
      </w:r>
    </w:p>
    <w:p w:rsidR="001C6098" w:rsidRDefault="00950A93" w14:paraId="00000090" w14:textId="77777777">
      <w:pPr>
        <w:spacing w:line="320" w:lineRule="auto"/>
        <w:ind w:left="425"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5.2 złożona przy użyciu środków komunikacji elektronicznej tzn. za pośrednictwem </w:t>
      </w:r>
      <w:hyperlink r:id="rId24">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w:t>
      </w:r>
    </w:p>
    <w:p w:rsidR="001C6098" w:rsidRDefault="00950A93" w14:paraId="00000091" w14:textId="77777777">
      <w:pPr>
        <w:spacing w:line="320" w:lineRule="auto"/>
        <w:ind w:left="425"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 podpisana kwalifikowanym podpisem elektronicznym lub podpisem zaufanym lub podpisem osobistym przez osobę/osoby upoważnioną/upoważnione</w:t>
      </w:r>
    </w:p>
    <w:p w:rsidR="001C6098" w:rsidRDefault="00950A93" w14:paraId="00000092" w14:textId="77777777">
      <w:pPr>
        <w:numPr>
          <w:ilvl w:val="3"/>
          <w:numId w:val="22"/>
        </w:numPr>
        <w:pBdr>
          <w:top w:val="nil"/>
          <w:left w:val="nil"/>
          <w:bottom w:val="nil"/>
          <w:right w:val="nil"/>
          <w:between w:val="nil"/>
        </w:pBdr>
        <w:shd w:val="clear" w:color="auto" w:fill="FFFFFF"/>
        <w:spacing w:line="264" w:lineRule="auto"/>
        <w:ind w:left="426"/>
        <w:jc w:val="both"/>
        <w:rPr>
          <w:sz w:val="24"/>
          <w:szCs w:val="24"/>
        </w:rPr>
      </w:pPr>
      <w:r>
        <w:rPr>
          <w:rFonts w:ascii="Times New Roman" w:hAnsi="Times New Roman" w:eastAsia="Times New Roman" w:cs="Times New Roman"/>
          <w:sz w:val="24"/>
          <w:szCs w:val="24"/>
        </w:rPr>
        <w:t xml:space="preserve">Wykonawca może złożyć tylko jedną ofertę. </w:t>
      </w:r>
    </w:p>
    <w:p w:rsidR="001C6098" w:rsidRDefault="00950A93" w14:paraId="00000093"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hAnsi="Times New Roman" w:eastAsia="Times New Roman" w:cs="Times New Roman"/>
          <w:sz w:val="24"/>
          <w:szCs w:val="24"/>
        </w:rPr>
        <w:t>eIDAS</w:t>
      </w:r>
      <w:proofErr w:type="spellEnd"/>
      <w:r>
        <w:rPr>
          <w:rFonts w:ascii="Times New Roman" w:hAnsi="Times New Roman" w:eastAsia="Times New Roman" w:cs="Times New Roman"/>
          <w:sz w:val="24"/>
          <w:szCs w:val="24"/>
        </w:rPr>
        <w:t>) (UE) nr 910/2014 - od 1 lipca 2016 roku”.</w:t>
      </w:r>
    </w:p>
    <w:p w:rsidR="001C6098" w:rsidRDefault="00950A93" w14:paraId="00000094"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 xml:space="preserve">W przypadku wykorzystania formatu podpisu </w:t>
      </w:r>
      <w:proofErr w:type="spellStart"/>
      <w:r>
        <w:rPr>
          <w:rFonts w:ascii="Times New Roman" w:hAnsi="Times New Roman" w:eastAsia="Times New Roman" w:cs="Times New Roman"/>
          <w:sz w:val="24"/>
          <w:szCs w:val="24"/>
        </w:rPr>
        <w:t>XAdES</w:t>
      </w:r>
      <w:proofErr w:type="spellEnd"/>
      <w:r>
        <w:rPr>
          <w:rFonts w:ascii="Times New Roman" w:hAnsi="Times New Roman" w:eastAsia="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hAnsi="Times New Roman" w:eastAsia="Times New Roman" w:cs="Times New Roman"/>
          <w:sz w:val="24"/>
          <w:szCs w:val="24"/>
        </w:rPr>
        <w:t>XAdES</w:t>
      </w:r>
      <w:proofErr w:type="spellEnd"/>
      <w:r>
        <w:rPr>
          <w:rFonts w:ascii="Times New Roman" w:hAnsi="Times New Roman" w:eastAsia="Times New Roman" w:cs="Times New Roman"/>
          <w:sz w:val="24"/>
          <w:szCs w:val="24"/>
        </w:rPr>
        <w:t>.</w:t>
      </w:r>
    </w:p>
    <w:p w:rsidR="001C6098" w:rsidRDefault="00950A93" w14:paraId="00000095" w14:textId="77777777">
      <w:pPr>
        <w:numPr>
          <w:ilvl w:val="3"/>
          <w:numId w:val="22"/>
        </w:numPr>
        <w:spacing w:line="320" w:lineRule="auto"/>
        <w:ind w:left="425"/>
        <w:jc w:val="both"/>
        <w:rPr>
          <w:sz w:val="24"/>
          <w:szCs w:val="24"/>
        </w:rPr>
      </w:pPr>
      <w:r>
        <w:rPr>
          <w:rFonts w:ascii="Times New Roman" w:hAnsi="Times New Roman" w:eastAsia="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C6098" w:rsidRDefault="00950A93" w14:paraId="00000096"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t>
      </w:r>
      <w:r>
        <w:rPr>
          <w:rFonts w:ascii="Times New Roman" w:hAnsi="Times New Roman" w:eastAsia="Times New Roman" w:cs="Times New Roman"/>
          <w:color w:val="000000"/>
          <w:sz w:val="24"/>
          <w:szCs w:val="24"/>
        </w:rPr>
        <w:lastRenderedPageBreak/>
        <w:t xml:space="preserve">Wykonawca zrobi folder zip. (bez nadawania mu haseł i bez szyfrowania). W kolejnym kroku za pośrednictwem platformy Wykonawca prześle folder zawierający dokumenty składające się na ofertę. </w:t>
      </w:r>
      <w:r>
        <w:rPr>
          <w:rFonts w:ascii="Times New Roman" w:hAnsi="Times New Roman" w:eastAsia="Times New Roman" w:cs="Times New Roman"/>
          <w:sz w:val="24"/>
          <w:szCs w:val="24"/>
        </w:rPr>
        <w:t xml:space="preserve">Jeśli wykonawca pakuje dokumenty np. w plik ZIP zalecamy wcześniejsze podpisanie każdego ze skompresowanych plików. </w:t>
      </w:r>
    </w:p>
    <w:p w:rsidR="001C6098" w:rsidRDefault="00950A93" w14:paraId="00000097"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 xml:space="preserve">Wykonawca powinien zapoznać się z całością dokumentów, a następnie wypełnić „Formularz oferty” oraz wszystkie załączniki w miejscach do tego celu wskazanych. </w:t>
      </w:r>
    </w:p>
    <w:p w:rsidR="001C6098" w:rsidRDefault="00950A93" w14:paraId="00000098"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 xml:space="preserve">Wszystkie zapisane strony oferty wraz z załącznikami powinny być kolejno ponumerowane. </w:t>
      </w:r>
    </w:p>
    <w:p w:rsidR="001C6098" w:rsidRDefault="00950A93" w14:paraId="00000099"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rsidR="001C6098" w:rsidRDefault="00950A93" w14:paraId="0000009A" w14:textId="77777777">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hAnsi="Times New Roman" w:eastAsia="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rsidR="001C6098" w:rsidRDefault="00950A93" w14:paraId="0000009B" w14:textId="77777777">
      <w:pPr>
        <w:numPr>
          <w:ilvl w:val="3"/>
          <w:numId w:val="22"/>
        </w:numPr>
        <w:pBdr>
          <w:top w:val="nil"/>
          <w:left w:val="nil"/>
          <w:bottom w:val="nil"/>
          <w:right w:val="nil"/>
          <w:between w:val="nil"/>
        </w:pBdr>
        <w:shd w:val="clear" w:color="auto" w:fill="FFFFFF"/>
        <w:spacing w:line="319"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Do oferty Wykonawca załącza:</w:t>
      </w:r>
    </w:p>
    <w:p w:rsidR="001C6098" w:rsidRDefault="00950A93" w14:paraId="0000009C" w14:textId="77777777">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15.1 </w:t>
      </w:r>
      <w:r>
        <w:rPr>
          <w:rFonts w:ascii="Times New Roman" w:hAnsi="Times New Roman" w:eastAsia="Times New Roman" w:cs="Times New Roman"/>
          <w:color w:val="000000"/>
          <w:sz w:val="24"/>
          <w:szCs w:val="24"/>
        </w:rPr>
        <w:t xml:space="preserve">Oświadczenie Wykonawcy o niepodleganiu wykluczeniu i spełnieniu warunków udziału </w:t>
      </w:r>
    </w:p>
    <w:p w:rsidR="001C6098" w:rsidRDefault="00950A93" w14:paraId="0000009D" w14:textId="77777777">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rsidR="001C6098" w:rsidRDefault="00950A93" w14:paraId="0000009E" w14:textId="77777777">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15.2 </w:t>
      </w:r>
      <w:r>
        <w:rPr>
          <w:rFonts w:ascii="Times New Roman" w:hAnsi="Times New Roman" w:eastAsia="Times New Roman" w:cs="Times New Roman"/>
          <w:color w:val="000000"/>
          <w:sz w:val="24"/>
          <w:szCs w:val="24"/>
        </w:rPr>
        <w:t xml:space="preserve">Pełnomocnictwo upoważniające do złożenia oferty, o ile ofertę składa pełnomocnik; </w:t>
      </w:r>
    </w:p>
    <w:p w:rsidR="001C6098" w:rsidRDefault="00950A93" w14:paraId="0000009F" w14:textId="77777777">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15.3 </w:t>
      </w:r>
      <w:r>
        <w:rPr>
          <w:rFonts w:ascii="Times New Roman" w:hAnsi="Times New Roman" w:eastAsia="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1C6098" w:rsidRDefault="00950A93" w14:paraId="000000A0" w14:textId="77777777">
      <w:pPr>
        <w:pBdr>
          <w:top w:val="nil"/>
          <w:left w:val="nil"/>
          <w:bottom w:val="nil"/>
          <w:right w:val="nil"/>
          <w:between w:val="nil"/>
        </w:pBdr>
        <w:shd w:val="clear" w:color="auto" w:fill="FFFFFF"/>
        <w:spacing w:line="319"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15.4 </w:t>
      </w:r>
      <w:r>
        <w:rPr>
          <w:rFonts w:ascii="Times New Roman" w:hAnsi="Times New Roman" w:eastAsia="Times New Roman" w:cs="Times New Roman"/>
          <w:color w:val="000000"/>
          <w:sz w:val="24"/>
          <w:szCs w:val="24"/>
        </w:rPr>
        <w:t xml:space="preserve">W przypadku, gdy Wykonawca polega na zasobach podmiotu </w:t>
      </w:r>
      <w:r>
        <w:rPr>
          <w:rFonts w:ascii="Times New Roman" w:hAnsi="Times New Roman" w:eastAsia="Times New Roman" w:cs="Times New Roman"/>
          <w:sz w:val="24"/>
          <w:szCs w:val="24"/>
        </w:rPr>
        <w:t>udostępniającego</w:t>
      </w:r>
      <w:r>
        <w:rPr>
          <w:rFonts w:ascii="Times New Roman" w:hAnsi="Times New Roman" w:eastAsia="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tj. </w:t>
      </w:r>
      <w:r>
        <w:rPr>
          <w:rFonts w:ascii="Times New Roman" w:hAnsi="Times New Roman" w:eastAsia="Times New Roman" w:cs="Times New Roman"/>
          <w:i/>
          <w:color w:val="000000"/>
          <w:sz w:val="24"/>
          <w:szCs w:val="24"/>
        </w:rPr>
        <w:t>oświadczenia o niepodleganiu wykluczeniu, spełnianiu warunków udziału w postępowaniu</w:t>
      </w:r>
      <w:r>
        <w:rPr>
          <w:rFonts w:ascii="Times New Roman" w:hAnsi="Times New Roman" w:eastAsia="Times New Roman" w:cs="Times New Roman"/>
          <w:color w:val="000000"/>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Pr>
          <w:rFonts w:ascii="Times New Roman" w:hAnsi="Times New Roman" w:eastAsia="Times New Roman" w:cs="Times New Roman"/>
          <w:b/>
          <w:color w:val="000000"/>
          <w:sz w:val="24"/>
          <w:szCs w:val="24"/>
        </w:rPr>
        <w:t>.</w:t>
      </w:r>
    </w:p>
    <w:p w:rsidR="001C6098" w:rsidRDefault="00950A93" w14:paraId="000000A1" w14:textId="77777777">
      <w:pPr>
        <w:numPr>
          <w:ilvl w:val="3"/>
          <w:numId w:val="22"/>
        </w:numPr>
        <w:spacing w:line="319"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Zgodnie z art. 18 ust. 3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C6098" w:rsidRDefault="00950A93" w14:paraId="000000A2" w14:textId="77777777">
      <w:pPr>
        <w:numPr>
          <w:ilvl w:val="3"/>
          <w:numId w:val="22"/>
        </w:numPr>
        <w:spacing w:line="319"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Wykonawca, za pośrednictwem </w:t>
      </w:r>
      <w:hyperlink r:id="rId25">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Pr>
            <w:rFonts w:ascii="Times New Roman" w:hAnsi="Times New Roman" w:eastAsia="Times New Roman" w:cs="Times New Roman"/>
            <w:sz w:val="24"/>
            <w:szCs w:val="24"/>
          </w:rPr>
          <w:t>https://platformazakupowa.pl/strona/45-instrukcje</w:t>
        </w:r>
      </w:hyperlink>
    </w:p>
    <w:p w:rsidR="001C6098" w:rsidRDefault="00950A93" w14:paraId="000000A3" w14:textId="77777777">
      <w:pPr>
        <w:pBdr>
          <w:top w:val="nil"/>
          <w:left w:val="nil"/>
          <w:bottom w:val="nil"/>
          <w:right w:val="nil"/>
          <w:between w:val="nil"/>
        </w:pBdr>
        <w:shd w:val="clear" w:color="auto" w:fill="FFFFFF"/>
        <w:spacing w:line="264" w:lineRule="auto"/>
        <w:ind w:left="288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001C6098" w:rsidRDefault="00950A93" w14:paraId="000000A4" w14:textId="77777777">
      <w:pPr>
        <w:numPr>
          <w:ilvl w:val="0"/>
          <w:numId w:val="21"/>
        </w:numPr>
        <w:pBdr>
          <w:top w:val="nil"/>
          <w:left w:val="nil"/>
          <w:bottom w:val="nil"/>
          <w:right w:val="nil"/>
          <w:between w:val="nil"/>
        </w:pBdr>
        <w:shd w:val="clear" w:color="auto" w:fill="FFFFFF"/>
        <w:spacing w:line="264" w:lineRule="auto"/>
        <w:jc w:val="both"/>
        <w:rPr>
          <w:b/>
          <w:color w:val="000000"/>
          <w:sz w:val="24"/>
          <w:szCs w:val="24"/>
        </w:rPr>
      </w:pPr>
      <w:r>
        <w:rPr>
          <w:rFonts w:ascii="Times New Roman" w:hAnsi="Times New Roman" w:eastAsia="Times New Roman" w:cs="Times New Roman"/>
          <w:b/>
          <w:color w:val="000000"/>
          <w:sz w:val="24"/>
          <w:szCs w:val="24"/>
        </w:rPr>
        <w:t>Sposób oraz termin składania ofert</w:t>
      </w:r>
    </w:p>
    <w:p w:rsidR="001C6098" w:rsidP="286CF1AD" w:rsidRDefault="00950A93" w14:paraId="000000A5" w14:textId="7CF16116">
      <w:pPr>
        <w:numPr>
          <w:ilvl w:val="3"/>
          <w:numId w:val="21"/>
        </w:numPr>
        <w:spacing w:line="320" w:lineRule="auto"/>
        <w:ind w:left="425"/>
        <w:jc w:val="both"/>
        <w:rPr>
          <w:rFonts w:ascii="Calibri" w:hAnsi="Calibri" w:eastAsia="Calibri" w:cs="Calibri"/>
          <w:sz w:val="24"/>
          <w:szCs w:val="24"/>
        </w:rPr>
      </w:pPr>
      <w:r w:rsidRPr="286CF1AD" w:rsidR="00950A93">
        <w:rPr>
          <w:rFonts w:ascii="Times New Roman" w:hAnsi="Times New Roman" w:eastAsia="Times New Roman" w:cs="Times New Roman"/>
          <w:b w:val="1"/>
          <w:bCs w:val="1"/>
          <w:sz w:val="24"/>
          <w:szCs w:val="24"/>
        </w:rPr>
        <w:t xml:space="preserve">Ofertę wraz z wymaganymi dokumentami należy umieścić na </w:t>
      </w:r>
      <w:hyperlink r:id="R91eac70ed22040de">
        <w:r w:rsidRPr="286CF1AD" w:rsidR="00950A93">
          <w:rPr>
            <w:rFonts w:ascii="Times New Roman" w:hAnsi="Times New Roman" w:eastAsia="Times New Roman" w:cs="Times New Roman"/>
            <w:b w:val="1"/>
            <w:bCs w:val="1"/>
            <w:sz w:val="24"/>
            <w:szCs w:val="24"/>
          </w:rPr>
          <w:t>platformazakupowa.pl</w:t>
        </w:r>
      </w:hyperlink>
      <w:r w:rsidRPr="286CF1AD" w:rsidR="00950A93">
        <w:rPr>
          <w:rFonts w:ascii="Times New Roman" w:hAnsi="Times New Roman" w:eastAsia="Times New Roman" w:cs="Times New Roman"/>
          <w:b w:val="1"/>
          <w:bCs w:val="1"/>
          <w:sz w:val="24"/>
          <w:szCs w:val="24"/>
        </w:rPr>
        <w:t xml:space="preserve"> pod adresem: </w:t>
      </w:r>
      <w:hyperlink r:id="R4e5bcf6780a749c7">
        <w:r w:rsidRPr="286CF1AD" w:rsidR="00950A93">
          <w:rPr>
            <w:rFonts w:ascii="Times New Roman" w:hAnsi="Times New Roman" w:eastAsia="Times New Roman" w:cs="Times New Roman"/>
            <w:b w:val="1"/>
            <w:bCs w:val="1"/>
            <w:sz w:val="24"/>
            <w:szCs w:val="24"/>
          </w:rPr>
          <w:t>https://platformazakupowa.pl/pn/warr</w:t>
        </w:r>
      </w:hyperlink>
      <w:r w:rsidRPr="286CF1AD" w:rsidR="00950A93">
        <w:rPr>
          <w:rFonts w:ascii="Times New Roman" w:hAnsi="Times New Roman" w:eastAsia="Times New Roman" w:cs="Times New Roman"/>
          <w:b w:val="1"/>
          <w:bCs w:val="1"/>
          <w:sz w:val="24"/>
          <w:szCs w:val="24"/>
        </w:rPr>
        <w:t xml:space="preserve"> w myśl Ustawy na stronie internetowej prowadzonego </w:t>
      </w:r>
      <w:proofErr w:type="gramStart"/>
      <w:r w:rsidRPr="286CF1AD" w:rsidR="00950A93">
        <w:rPr>
          <w:rFonts w:ascii="Times New Roman" w:hAnsi="Times New Roman" w:eastAsia="Times New Roman" w:cs="Times New Roman"/>
          <w:b w:val="1"/>
          <w:bCs w:val="1"/>
          <w:sz w:val="24"/>
          <w:szCs w:val="24"/>
        </w:rPr>
        <w:t xml:space="preserve">postępowania </w:t>
      </w:r>
      <w:r w:rsidRPr="286CF1AD" w:rsidR="00950A93">
        <w:rPr>
          <w:rFonts w:ascii="Times New Roman" w:hAnsi="Times New Roman" w:eastAsia="Times New Roman" w:cs="Times New Roman"/>
          <w:b w:val="1"/>
          <w:bCs w:val="1"/>
          <w:sz w:val="24"/>
          <w:szCs w:val="24"/>
        </w:rPr>
        <w:t xml:space="preserve"> </w:t>
      </w:r>
      <w:r w:rsidRPr="286CF1AD" w:rsidR="00950A93">
        <w:rPr>
          <w:rFonts w:ascii="Times New Roman" w:hAnsi="Times New Roman" w:eastAsia="Times New Roman" w:cs="Times New Roman"/>
          <w:b w:val="1"/>
          <w:bCs w:val="1"/>
          <w:sz w:val="24"/>
          <w:szCs w:val="24"/>
        </w:rPr>
        <w:t>do</w:t>
      </w:r>
      <w:proofErr w:type="gramEnd"/>
      <w:r w:rsidRPr="286CF1AD" w:rsidR="00950A93">
        <w:rPr>
          <w:rFonts w:ascii="Times New Roman" w:hAnsi="Times New Roman" w:eastAsia="Times New Roman" w:cs="Times New Roman"/>
          <w:b w:val="1"/>
          <w:bCs w:val="1"/>
          <w:sz w:val="24"/>
          <w:szCs w:val="24"/>
        </w:rPr>
        <w:t xml:space="preserve"> dnia</w:t>
      </w:r>
      <w:r w:rsidRPr="286CF1AD" w:rsidR="00707EB5">
        <w:rPr>
          <w:rFonts w:ascii="Times New Roman" w:hAnsi="Times New Roman" w:eastAsia="Times New Roman" w:cs="Times New Roman"/>
          <w:b w:val="1"/>
          <w:bCs w:val="1"/>
          <w:sz w:val="24"/>
          <w:szCs w:val="24"/>
        </w:rPr>
        <w:t xml:space="preserve"> 04.04</w:t>
      </w:r>
      <w:r w:rsidRPr="286CF1AD" w:rsidR="00707EB5">
        <w:rPr>
          <w:rFonts w:ascii="Times New Roman" w:hAnsi="Times New Roman" w:eastAsia="Times New Roman" w:cs="Times New Roman"/>
          <w:b w:val="1"/>
          <w:bCs w:val="1"/>
          <w:sz w:val="24"/>
          <w:szCs w:val="24"/>
        </w:rPr>
        <w:t>.2022 do godz. 10:00.</w:t>
      </w:r>
    </w:p>
    <w:p w:rsidR="001C6098" w:rsidRDefault="00950A93" w14:paraId="000000A6" w14:textId="77777777">
      <w:pPr>
        <w:numPr>
          <w:ilvl w:val="3"/>
          <w:numId w:val="21"/>
        </w:numPr>
        <w:spacing w:line="320" w:lineRule="auto"/>
        <w:ind w:left="425"/>
        <w:jc w:val="both"/>
        <w:rPr>
          <w:rFonts w:ascii="Times New Roman" w:hAnsi="Times New Roman" w:eastAsia="Times New Roman" w:cs="Times New Roman"/>
          <w:sz w:val="24"/>
          <w:szCs w:val="24"/>
        </w:rPr>
      </w:pPr>
      <w:r w:rsidRPr="286CF1AD" w:rsidR="00950A93">
        <w:rPr>
          <w:rFonts w:ascii="Times New Roman" w:hAnsi="Times New Roman" w:eastAsia="Times New Roman" w:cs="Times New Roman"/>
          <w:sz w:val="24"/>
          <w:szCs w:val="24"/>
        </w:rPr>
        <w:t>Szczegółowa instrukcja dla Wykonawców dotycząca złożenia, zmiany</w:t>
      </w:r>
      <w:r w:rsidRPr="286CF1AD" w:rsidR="00950A93">
        <w:rPr>
          <w:rFonts w:ascii="Times New Roman" w:hAnsi="Times New Roman" w:eastAsia="Times New Roman" w:cs="Times New Roman"/>
          <w:sz w:val="24"/>
          <w:szCs w:val="24"/>
        </w:rPr>
        <w:t xml:space="preserve"> i wycofania oferty znajduje się na stronie internetowej pod adresem:  </w:t>
      </w:r>
      <w:hyperlink r:id="Rde7386a767f14f8c">
        <w:r w:rsidRPr="286CF1AD" w:rsidR="00950A93">
          <w:rPr>
            <w:rFonts w:ascii="Times New Roman" w:hAnsi="Times New Roman" w:eastAsia="Times New Roman" w:cs="Times New Roman"/>
            <w:sz w:val="24"/>
            <w:szCs w:val="24"/>
          </w:rPr>
          <w:t>https://platformazakupowa.pl/strona/45-instrukcje</w:t>
        </w:r>
      </w:hyperlink>
    </w:p>
    <w:p w:rsidR="001C6098" w:rsidRDefault="00950A93" w14:paraId="000000A7" w14:textId="77777777">
      <w:pPr>
        <w:numPr>
          <w:ilvl w:val="3"/>
          <w:numId w:val="21"/>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 oferty należy dołączyć wszystkie wymagane w SWZ dokumenty.</w:t>
      </w:r>
    </w:p>
    <w:p w:rsidR="001C6098" w:rsidRDefault="00950A93" w14:paraId="000000A8" w14:textId="77777777">
      <w:pPr>
        <w:numPr>
          <w:ilvl w:val="3"/>
          <w:numId w:val="21"/>
        </w:numPr>
        <w:spacing w:line="32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 wypełnieniu Formularza składania oferty lub wniosku i dołączenia  wszystkich wymaganych załączników należy kliknąć przycisk „Przejdź do podsumowania”.</w:t>
      </w:r>
    </w:p>
    <w:p w:rsidR="001C6098" w:rsidRDefault="00950A93" w14:paraId="000000A9" w14:textId="77777777">
      <w:pPr>
        <w:widowControl w:val="0"/>
        <w:numPr>
          <w:ilvl w:val="3"/>
          <w:numId w:val="21"/>
        </w:numPr>
        <w:spacing w:line="36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wykonawca powinien złożyć podpis bezpośrednio na dokumentach przesłanych za pośrednictwem </w:t>
      </w:r>
      <w:hyperlink r:id="rId31">
        <w:r>
          <w:rPr>
            <w:rFonts w:ascii="Times New Roman" w:hAnsi="Times New Roman" w:eastAsia="Times New Roman" w:cs="Times New Roman"/>
            <w:sz w:val="24"/>
            <w:szCs w:val="24"/>
          </w:rPr>
          <w:t>platformazakupowa.pl</w:t>
        </w:r>
      </w:hyperlink>
      <w:r>
        <w:rPr>
          <w:rFonts w:ascii="Times New Roman" w:hAnsi="Times New Roman" w:eastAsia="Times New Roman" w:cs="Times New Roman"/>
          <w:sz w:val="24"/>
          <w:szCs w:val="24"/>
        </w:rPr>
        <w:t xml:space="preserve">. Zalecamy stosowanie podpisu na każdym załączonym pliku osobno, w szczególności wskazanych w art. 63 ust 1 oraz ust.2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C6098" w:rsidRDefault="00950A93" w14:paraId="000000AA" w14:textId="77777777">
      <w:pPr>
        <w:widowControl w:val="0"/>
        <w:numPr>
          <w:ilvl w:val="3"/>
          <w:numId w:val="21"/>
        </w:numPr>
        <w:spacing w:line="360"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 datę złożenia oferty przyjmuje się datę jej przekazania w systemie (platformie) w drugim kroku składania oferty poprzez kliknięcie przycisku “Złóż ofertę” i wyświetlenie </w:t>
      </w:r>
      <w:r>
        <w:rPr>
          <w:rFonts w:ascii="Times New Roman" w:hAnsi="Times New Roman" w:eastAsia="Times New Roman" w:cs="Times New Roman"/>
          <w:sz w:val="24"/>
          <w:szCs w:val="24"/>
        </w:rPr>
        <w:lastRenderedPageBreak/>
        <w:t>się komunikatu, że oferta została zaszyfrowana i złożona.</w:t>
      </w:r>
    </w:p>
    <w:p w:rsidR="001C6098" w:rsidRDefault="00950A93" w14:paraId="000000AB" w14:textId="77777777">
      <w:pPr>
        <w:widowControl w:val="0"/>
        <w:numPr>
          <w:ilvl w:val="3"/>
          <w:numId w:val="21"/>
        </w:numPr>
        <w:pBdr>
          <w:top w:val="nil"/>
          <w:left w:val="nil"/>
          <w:bottom w:val="nil"/>
          <w:right w:val="nil"/>
          <w:between w:val="nil"/>
        </w:pBdr>
        <w:spacing w:line="360"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Po upływie terminu, o którym mowa w ust. 1, złożenie oferty nie będzie możliwe. </w:t>
      </w:r>
      <w:r>
        <w:rPr>
          <w:rFonts w:ascii="Times New Roman" w:hAnsi="Times New Roman" w:eastAsia="Times New Roman" w:cs="Times New Roman"/>
          <w:b/>
          <w:color w:val="000000"/>
          <w:sz w:val="24"/>
          <w:szCs w:val="24"/>
        </w:rPr>
        <w:t>Uwaga! O terminie złożenia oferty decyduje czas ostatecznego wysłania oferty</w:t>
      </w:r>
      <w:r>
        <w:rPr>
          <w:rFonts w:ascii="Times New Roman" w:hAnsi="Times New Roman" w:eastAsia="Times New Roman" w:cs="Times New Roman"/>
          <w:b/>
          <w:sz w:val="24"/>
          <w:szCs w:val="24"/>
        </w:rPr>
        <w:t xml:space="preserve">, </w:t>
      </w:r>
      <w:r>
        <w:rPr>
          <w:rFonts w:ascii="Times New Roman" w:hAnsi="Times New Roman" w:eastAsia="Times New Roman" w:cs="Times New Roman"/>
          <w:b/>
          <w:color w:val="000000"/>
          <w:sz w:val="24"/>
          <w:szCs w:val="24"/>
        </w:rPr>
        <w:t>a nie czas rozpoczęcia jej wprowadzenia.</w:t>
      </w:r>
    </w:p>
    <w:p w:rsidR="001C6098" w:rsidRDefault="00950A93" w14:paraId="000000AC" w14:textId="77777777">
      <w:pPr>
        <w:widowControl w:val="0"/>
        <w:numPr>
          <w:ilvl w:val="3"/>
          <w:numId w:val="21"/>
        </w:numPr>
        <w:pBdr>
          <w:top w:val="nil"/>
          <w:left w:val="nil"/>
          <w:bottom w:val="nil"/>
          <w:right w:val="nil"/>
          <w:between w:val="nil"/>
        </w:pBdr>
        <w:spacing w:line="360" w:lineRule="auto"/>
        <w:ind w:left="426" w:hanging="35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Oferty</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złożone po terminie nie będą</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rozpatrywane.</w:t>
      </w:r>
    </w:p>
    <w:p w:rsidR="001C6098" w:rsidRDefault="00950A93" w14:paraId="000000AD" w14:textId="77777777">
      <w:pPr>
        <w:widowControl w:val="0"/>
        <w:numPr>
          <w:ilvl w:val="3"/>
          <w:numId w:val="21"/>
        </w:numPr>
        <w:pBdr>
          <w:top w:val="nil"/>
          <w:left w:val="nil"/>
          <w:bottom w:val="nil"/>
          <w:right w:val="nil"/>
          <w:between w:val="nil"/>
        </w:pBdr>
        <w:spacing w:line="360" w:lineRule="auto"/>
        <w:ind w:left="426" w:hanging="35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Jeżeli oferta zostanie złożona w inny sposób niż wyżej opisany, zostanie odrzucona.</w:t>
      </w:r>
    </w:p>
    <w:p w:rsidRPr="00AD594A" w:rsidR="001C6098" w:rsidRDefault="00950A93" w14:paraId="000000AE" w14:textId="77777777">
      <w:pPr>
        <w:widowControl w:val="0"/>
        <w:numPr>
          <w:ilvl w:val="0"/>
          <w:numId w:val="21"/>
        </w:numPr>
        <w:pBdr>
          <w:top w:val="nil"/>
          <w:left w:val="nil"/>
          <w:bottom w:val="nil"/>
          <w:right w:val="nil"/>
          <w:between w:val="nil"/>
        </w:pBdr>
        <w:shd w:val="clear" w:color="auto" w:fill="FFFFFF"/>
        <w:spacing w:line="360" w:lineRule="auto"/>
        <w:ind w:hanging="357"/>
        <w:jc w:val="both"/>
        <w:rPr>
          <w:b/>
          <w:color w:val="000000"/>
          <w:sz w:val="24"/>
          <w:szCs w:val="24"/>
        </w:rPr>
      </w:pPr>
      <w:r w:rsidRPr="00AD594A">
        <w:rPr>
          <w:rFonts w:ascii="Times New Roman" w:hAnsi="Times New Roman" w:eastAsia="Times New Roman" w:cs="Times New Roman"/>
          <w:b/>
          <w:color w:val="000000"/>
          <w:sz w:val="24"/>
          <w:szCs w:val="24"/>
        </w:rPr>
        <w:t xml:space="preserve">Termin </w:t>
      </w:r>
      <w:r w:rsidRPr="00AD594A">
        <w:rPr>
          <w:rFonts w:ascii="Times New Roman" w:hAnsi="Times New Roman" w:eastAsia="Times New Roman" w:cs="Times New Roman"/>
          <w:b/>
          <w:sz w:val="24"/>
          <w:szCs w:val="24"/>
        </w:rPr>
        <w:t>otwarcia</w:t>
      </w:r>
      <w:r w:rsidRPr="00AD594A">
        <w:rPr>
          <w:rFonts w:ascii="Times New Roman" w:hAnsi="Times New Roman" w:eastAsia="Times New Roman" w:cs="Times New Roman"/>
          <w:b/>
          <w:color w:val="000000"/>
          <w:sz w:val="24"/>
          <w:szCs w:val="24"/>
        </w:rPr>
        <w:t xml:space="preserve"> ofert</w:t>
      </w:r>
    </w:p>
    <w:p w:rsidRPr="00707EB5" w:rsidR="001C6098" w:rsidP="286CF1AD" w:rsidRDefault="00950A93" w14:paraId="000000AF" w14:textId="17BF4C01">
      <w:pPr>
        <w:numPr>
          <w:ilvl w:val="3"/>
          <w:numId w:val="12"/>
        </w:numPr>
        <w:shd w:val="clear" w:color="auto" w:fill="FFFFFF" w:themeFill="background1"/>
        <w:spacing w:line="276" w:lineRule="auto"/>
        <w:ind w:left="425"/>
        <w:jc w:val="both"/>
        <w:rPr>
          <w:rFonts w:ascii="Times New Roman" w:hAnsi="Times New Roman" w:eastAsia="Times New Roman" w:cs="Times New Roman"/>
          <w:b w:val="1"/>
          <w:bCs w:val="1"/>
          <w:sz w:val="24"/>
          <w:szCs w:val="24"/>
        </w:rPr>
      </w:pPr>
      <w:r w:rsidRPr="286CF1AD" w:rsidR="00950A93">
        <w:rPr>
          <w:rFonts w:ascii="Times New Roman" w:hAnsi="Times New Roman" w:eastAsia="Times New Roman" w:cs="Times New Roman"/>
          <w:sz w:val="24"/>
          <w:szCs w:val="24"/>
        </w:rPr>
        <w:t>Otwarcie</w:t>
      </w:r>
      <w:r w:rsidRPr="286CF1AD" w:rsidR="00950A93">
        <w:rPr>
          <w:rFonts w:ascii="Times New Roman" w:hAnsi="Times New Roman" w:eastAsia="Times New Roman" w:cs="Times New Roman"/>
          <w:sz w:val="24"/>
          <w:szCs w:val="24"/>
        </w:rPr>
        <w:t xml:space="preserve"> ofert następuje niezwłocznie po upływie terminu składan</w:t>
      </w:r>
      <w:r w:rsidRPr="286CF1AD" w:rsidR="00950A93">
        <w:rPr>
          <w:rFonts w:ascii="Times New Roman" w:hAnsi="Times New Roman" w:eastAsia="Times New Roman" w:cs="Times New Roman"/>
          <w:sz w:val="24"/>
          <w:szCs w:val="24"/>
        </w:rPr>
        <w:t>ia ofert, nie później niż następnego dnia po dniu, w którym upłynął termin składania ofert tj.</w:t>
      </w:r>
      <w:r w:rsidRPr="286CF1AD" w:rsidR="00950A93">
        <w:rPr>
          <w:rFonts w:ascii="Times New Roman" w:hAnsi="Times New Roman" w:eastAsia="Times New Roman" w:cs="Times New Roman"/>
          <w:color w:val="000000" w:themeColor="text1" w:themeTint="FF" w:themeShade="FF"/>
          <w:sz w:val="24"/>
          <w:szCs w:val="24"/>
        </w:rPr>
        <w:t xml:space="preserve"> </w:t>
      </w:r>
      <w:r w:rsidRPr="286CF1AD" w:rsidR="00950A93">
        <w:rPr>
          <w:rFonts w:ascii="Times New Roman" w:hAnsi="Times New Roman" w:eastAsia="Times New Roman" w:cs="Times New Roman"/>
          <w:b w:val="1"/>
          <w:bCs w:val="1"/>
          <w:color w:val="000000" w:themeColor="text1" w:themeTint="FF" w:themeShade="FF"/>
          <w:sz w:val="24"/>
          <w:szCs w:val="24"/>
        </w:rPr>
        <w:t>w dniu</w:t>
      </w:r>
      <w:r w:rsidRPr="286CF1AD" w:rsidR="00950A93">
        <w:rPr>
          <w:rFonts w:ascii="Times New Roman" w:hAnsi="Times New Roman" w:eastAsia="Times New Roman" w:cs="Times New Roman"/>
          <w:b w:val="1"/>
          <w:bCs w:val="1"/>
          <w:sz w:val="24"/>
          <w:szCs w:val="24"/>
        </w:rPr>
        <w:t xml:space="preserve"> </w:t>
      </w:r>
      <w:r w:rsidRPr="286CF1AD" w:rsidR="00707EB5">
        <w:rPr>
          <w:rFonts w:ascii="Times New Roman" w:hAnsi="Times New Roman" w:eastAsia="Times New Roman" w:cs="Times New Roman"/>
          <w:b w:val="1"/>
          <w:bCs w:val="1"/>
          <w:sz w:val="24"/>
          <w:szCs w:val="24"/>
        </w:rPr>
        <w:t>04.04</w:t>
      </w:r>
      <w:r w:rsidRPr="286CF1AD" w:rsidR="00707EB5">
        <w:rPr>
          <w:rFonts w:ascii="Times New Roman" w:hAnsi="Times New Roman" w:eastAsia="Times New Roman" w:cs="Times New Roman"/>
          <w:b w:val="1"/>
          <w:bCs w:val="1"/>
          <w:sz w:val="24"/>
          <w:szCs w:val="24"/>
        </w:rPr>
        <w:t>.2022 o godz. 10:15.</w:t>
      </w:r>
    </w:p>
    <w:p w:rsidR="001C6098" w:rsidP="3394AACD" w:rsidRDefault="00950A93" w14:paraId="000000B0" w14:textId="77777777">
      <w:pPr>
        <w:numPr>
          <w:ilvl w:val="3"/>
          <w:numId w:val="12"/>
        </w:numPr>
        <w:shd w:val="clear" w:color="auto" w:fill="FFFFFF" w:themeFill="background1"/>
        <w:spacing w:line="276" w:lineRule="auto"/>
        <w:ind w:left="425"/>
        <w:jc w:val="both"/>
        <w:rPr>
          <w:rFonts w:ascii="Times New Roman" w:hAnsi="Times New Roman" w:eastAsia="Times New Roman" w:cs="Times New Roman"/>
          <w:sz w:val="24"/>
          <w:szCs w:val="24"/>
        </w:rPr>
      </w:pPr>
      <w:r w:rsidRPr="286CF1AD" w:rsidR="00950A93">
        <w:rPr>
          <w:rFonts w:ascii="Times New Roman" w:hAnsi="Times New Roman" w:eastAsia="Times New Roman" w:cs="Times New Roman"/>
          <w:sz w:val="24"/>
          <w:szCs w:val="24"/>
        </w:rPr>
        <w:t>Jeżeli otwarcie ofert następuje przy użyciu systemu teleinformaty</w:t>
      </w:r>
      <w:r w:rsidRPr="286CF1AD" w:rsidR="00950A93">
        <w:rPr>
          <w:rFonts w:ascii="Times New Roman" w:hAnsi="Times New Roman" w:eastAsia="Times New Roman" w:cs="Times New Roman"/>
          <w:sz w:val="24"/>
          <w:szCs w:val="24"/>
        </w:rPr>
        <w:t>cz</w:t>
      </w:r>
      <w:r w:rsidRPr="286CF1AD" w:rsidR="00950A93">
        <w:rPr>
          <w:rFonts w:ascii="Times New Roman" w:hAnsi="Times New Roman" w:eastAsia="Times New Roman" w:cs="Times New Roman"/>
          <w:sz w:val="24"/>
          <w:szCs w:val="24"/>
        </w:rPr>
        <w:t>nego, w przypadku awarii tego systemu, która powoduje brak możliwości otwarcia ofert w terminie określonym przez zamawiającego, otwarcie ofert następuje niezwłocznie po usunięciu awarii.</w:t>
      </w:r>
    </w:p>
    <w:p w:rsidR="001C6098" w:rsidRDefault="00950A93" w14:paraId="000000B1"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poinformuje o zmianie terminu otwarcia ofert na stronie internetowej prowadzonego postępowania.</w:t>
      </w:r>
    </w:p>
    <w:p w:rsidR="001C6098" w:rsidRDefault="00950A93" w14:paraId="000000B2"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najpóźniej przed otwarciem ofert, udostępnia na stronie internetowej prowadzonego postępowania informację o kwocie, jaką zamierza przeznaczyć na sfinansowanie zamówienia.</w:t>
      </w:r>
    </w:p>
    <w:p w:rsidR="001C6098" w:rsidRDefault="00950A93" w14:paraId="000000B3"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niezwłocznie po otwarciu ofert, udostępnia na stronie internetowej prowadzonego postępowania informacje o:</w:t>
      </w:r>
    </w:p>
    <w:p w:rsidR="001C6098" w:rsidRDefault="00950A93" w14:paraId="000000B4" w14:textId="77777777">
      <w:pPr>
        <w:shd w:val="clear" w:color="auto" w:fill="FFFFFF"/>
        <w:spacing w:line="276" w:lineRule="auto"/>
        <w:ind w:left="425"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5.1 nazwach albo imionach i nazwiskach oraz siedzibach lub miejscach prowadzonej działalności gospodarczej albo miejscach zamieszkania wykonawców, których oferty zostały otwarte;</w:t>
      </w:r>
    </w:p>
    <w:p w:rsidR="001C6098" w:rsidRDefault="00950A93" w14:paraId="000000B5" w14:textId="77777777">
      <w:pPr>
        <w:shd w:val="clear" w:color="auto" w:fill="FFFFFF"/>
        <w:spacing w:line="276" w:lineRule="auto"/>
        <w:ind w:left="425"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5.2 cenach lub kosztach zawartych w ofertach.</w:t>
      </w:r>
    </w:p>
    <w:p w:rsidR="001C6098" w:rsidRDefault="00950A93" w14:paraId="000000B6" w14:textId="77777777">
      <w:pPr>
        <w:shd w:val="clear" w:color="auto" w:fill="FFFFFF"/>
        <w:spacing w:line="276" w:lineRule="auto"/>
        <w:ind w:left="425" w:hanging="2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 Informacja zostanie opublikowana na stronie postępowania na</w:t>
      </w:r>
      <w:hyperlink r:id="rId32">
        <w:r>
          <w:rPr>
            <w:rFonts w:ascii="Times New Roman" w:hAnsi="Times New Roman" w:eastAsia="Times New Roman" w:cs="Times New Roman"/>
            <w:sz w:val="24"/>
            <w:szCs w:val="24"/>
          </w:rPr>
          <w:t xml:space="preserve"> platformazakupowa.pl</w:t>
        </w:r>
      </w:hyperlink>
      <w:r>
        <w:rPr>
          <w:rFonts w:ascii="Times New Roman" w:hAnsi="Times New Roman" w:eastAsia="Times New Roman" w:cs="Times New Roman"/>
          <w:sz w:val="24"/>
          <w:szCs w:val="24"/>
        </w:rPr>
        <w:t xml:space="preserve"> w sekcji ,,Komunikaty” .</w:t>
      </w:r>
    </w:p>
    <w:p w:rsidR="001C6098" w:rsidRDefault="00950A93" w14:paraId="000000B7" w14:textId="77777777">
      <w:pPr>
        <w:numPr>
          <w:ilvl w:val="3"/>
          <w:numId w:val="12"/>
        </w:numPr>
        <w:shd w:val="clear" w:color="auto" w:fill="FFFFFF"/>
        <w:spacing w:line="276" w:lineRule="auto"/>
        <w:ind w:left="425"/>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Otwarcie ofert odbywa się bez udziału Wykonawców.</w:t>
      </w:r>
    </w:p>
    <w:p w:rsidR="001C6098" w:rsidRDefault="001C6098" w14:paraId="000000B8"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1C6098" w14:paraId="000000B9"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BA" w14:textId="77777777">
      <w:pPr>
        <w:numPr>
          <w:ilvl w:val="0"/>
          <w:numId w:val="21"/>
        </w:num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Podstawy wykluczenia</w:t>
      </w:r>
    </w:p>
    <w:p w:rsidR="001C6098" w:rsidRDefault="00950A93" w14:paraId="000000BB" w14:textId="77777777">
      <w:pPr>
        <w:numPr>
          <w:ilvl w:val="0"/>
          <w:numId w:val="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 postępowania o udzielenie zamówienia wyklucza się̨, z zastrzeżeniem art. 110 ust. 2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Wykonawcę̨:</w:t>
      </w:r>
    </w:p>
    <w:p w:rsidR="001C6098" w:rsidRDefault="00950A93" w14:paraId="000000BC" w14:textId="77777777">
      <w:pPr>
        <w:numPr>
          <w:ilvl w:val="1"/>
          <w:numId w:val="1"/>
        </w:numPr>
        <w:pBdr>
          <w:top w:val="nil"/>
          <w:left w:val="nil"/>
          <w:bottom w:val="nil"/>
          <w:right w:val="nil"/>
          <w:between w:val="nil"/>
        </w:pBdr>
        <w:spacing w:line="264" w:lineRule="auto"/>
        <w:ind w:left="709"/>
        <w:jc w:val="both"/>
        <w:rPr>
          <w:color w:val="000000"/>
        </w:rPr>
      </w:pPr>
      <w:r>
        <w:rPr>
          <w:rFonts w:ascii="Times New Roman" w:hAnsi="Times New Roman" w:eastAsia="Times New Roman" w:cs="Times New Roman"/>
          <w:color w:val="000000"/>
          <w:sz w:val="24"/>
          <w:szCs w:val="24"/>
        </w:rPr>
        <w:t>będącego osobą fizyczną, którego prawomocnie skazano za przestępstwo:</w:t>
      </w:r>
    </w:p>
    <w:p w:rsidR="001C6098" w:rsidRDefault="00950A93" w14:paraId="000000BD"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udziału w zorganizowanej grupie przestępczej albo związku mającym na celu popełnienie przestępstwa lub przestępstwa skarbowego, o którym mowa w art. 258 Kodeksu karnego;</w:t>
      </w:r>
    </w:p>
    <w:p w:rsidR="001C6098" w:rsidRDefault="00950A93" w14:paraId="000000BE"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handlu ludźmi, o którym mowa w art. 189a Kodeksu karnego;</w:t>
      </w:r>
    </w:p>
    <w:p w:rsidR="001C6098" w:rsidRDefault="00950A93" w14:paraId="000000BF"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o którym mowa w art. 228–230a, art. 250a Kodeksu karnego lub w art. 46 lub art. 48 ustawy z dnia 25 czerwca 2010 r. o sporcie;</w:t>
      </w:r>
    </w:p>
    <w:p w:rsidR="001C6098" w:rsidRDefault="00950A93" w14:paraId="000000C0"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C6098" w:rsidRDefault="00950A93" w14:paraId="000000C1"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charakterze terrorystycznym, o którym mowa w art. 115 § 20 Kodeksu karnego, lub mające na celu popełnienie tego przestępstwa;</w:t>
      </w:r>
    </w:p>
    <w:p w:rsidR="001C6098" w:rsidRDefault="00950A93" w14:paraId="000000C2"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rsidR="001C6098" w:rsidRDefault="00950A93" w14:paraId="000000C3"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C6098" w:rsidRDefault="00950A93" w14:paraId="000000C4" w14:textId="77777777">
      <w:pPr>
        <w:numPr>
          <w:ilvl w:val="0"/>
          <w:numId w:val="2"/>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rsidR="001C6098" w:rsidRDefault="00950A93" w14:paraId="000000C5" w14:textId="77777777">
      <w:pPr>
        <w:pBdr>
          <w:top w:val="nil"/>
          <w:left w:val="nil"/>
          <w:bottom w:val="nil"/>
          <w:right w:val="nil"/>
          <w:between w:val="nil"/>
        </w:pBdr>
        <w:spacing w:line="264" w:lineRule="auto"/>
        <w:ind w:left="142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–lub za odpowiedni czyn zabroniony określony w przepisach prawa obcego.</w:t>
      </w:r>
    </w:p>
    <w:p w:rsidR="001C6098" w:rsidRDefault="00950A93" w14:paraId="000000C6"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1C6098" w:rsidRDefault="00950A93" w14:paraId="000000C7"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C6098" w:rsidRDefault="00950A93" w14:paraId="000000C8"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wobec którego orzeczono zakaz ubiegania się̨ o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w:t>
      </w:r>
    </w:p>
    <w:p w:rsidR="001C6098" w:rsidRDefault="00950A93" w14:paraId="000000C9"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hAnsi="Times New Roman" w:eastAsia="Times New Roman" w:cs="Times New Roman"/>
          <w:sz w:val="24"/>
          <w:szCs w:val="24"/>
        </w:rPr>
        <w:t>postępowaniu</w:t>
      </w:r>
      <w:r>
        <w:rPr>
          <w:rFonts w:ascii="Times New Roman" w:hAnsi="Times New Roman" w:eastAsia="Times New Roman" w:cs="Times New Roman"/>
          <w:color w:val="000000"/>
          <w:sz w:val="24"/>
          <w:szCs w:val="24"/>
        </w:rPr>
        <w:t>, chyba że wykażą̨, że przygotowali te oferty lub wnioski niezależnie od siebie;</w:t>
      </w:r>
    </w:p>
    <w:p w:rsidR="001C6098" w:rsidRDefault="00950A93" w14:paraId="000000CA"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jeżeli, w przypadkach, o których mowa w art. 85 ust. 1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w:t>
      </w:r>
      <w:r>
        <w:rPr>
          <w:rFonts w:ascii="Times New Roman" w:hAnsi="Times New Roman" w:eastAsia="Times New Roman" w:cs="Times New Roman"/>
          <w:color w:val="000000"/>
          <w:sz w:val="24"/>
          <w:szCs w:val="24"/>
        </w:rPr>
        <w:lastRenderedPageBreak/>
        <w:t xml:space="preserve">ustawy z dnia 16 lutego 2007 r. o ochronie konkurencji i konsumentów, chyba </w:t>
      </w:r>
      <w:proofErr w:type="spellStart"/>
      <w:r>
        <w:rPr>
          <w:rFonts w:ascii="Times New Roman" w:hAnsi="Times New Roman" w:eastAsia="Times New Roman" w:cs="Times New Roman"/>
          <w:color w:val="000000"/>
          <w:sz w:val="24"/>
          <w:szCs w:val="24"/>
        </w:rPr>
        <w:t>że</w:t>
      </w:r>
      <w:proofErr w:type="spellEnd"/>
      <w:r>
        <w:rPr>
          <w:rFonts w:ascii="Times New Roman" w:hAnsi="Times New Roman" w:eastAsia="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rsidR="001C6098" w:rsidRDefault="00950A93" w14:paraId="000000CB"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który naruszył obowiązki dotyczące płatności podatków, opłat lub składek na ubezpieczenia społeczne lub zdrowotne, z wyjątkiem przypadku, o którym mowa w art.108 ust.1 pkt 3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1C6098" w:rsidRDefault="00950A93" w14:paraId="000000CC" w14:textId="77777777">
      <w:pPr>
        <w:numPr>
          <w:ilvl w:val="1"/>
          <w:numId w:val="1"/>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1C6098" w:rsidRDefault="00950A93" w14:paraId="000000CD" w14:textId="77777777">
      <w:pPr>
        <w:numPr>
          <w:ilvl w:val="0"/>
          <w:numId w:val="4"/>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zostać wykluczony przez Zamawiającego na każdym etapie postepowania o udzielenie zamówienia.</w:t>
      </w:r>
    </w:p>
    <w:p w:rsidR="001C6098" w:rsidRDefault="00950A93" w14:paraId="000000CE" w14:textId="77777777">
      <w:pPr>
        <w:numPr>
          <w:ilvl w:val="0"/>
          <w:numId w:val="13"/>
        </w:numPr>
        <w:pBdr>
          <w:top w:val="nil"/>
          <w:left w:val="nil"/>
          <w:bottom w:val="nil"/>
          <w:right w:val="nil"/>
          <w:between w:val="nil"/>
        </w:pBdr>
        <w:spacing w:line="264" w:lineRule="auto"/>
        <w:ind w:hanging="35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Sposób obliczania ceny</w:t>
      </w:r>
    </w:p>
    <w:p w:rsidR="001C6098" w:rsidRDefault="00950A93" w14:paraId="000000CF" w14:textId="155DED7E">
      <w:pPr>
        <w:numPr>
          <w:ilvl w:val="0"/>
          <w:numId w:val="10"/>
        </w:numPr>
        <w:pBdr>
          <w:top w:val="nil"/>
          <w:left w:val="nil"/>
          <w:bottom w:val="nil"/>
          <w:right w:val="nil"/>
          <w:between w:val="nil"/>
        </w:pBdr>
        <w:spacing w:line="264" w:lineRule="auto"/>
        <w:ind w:left="851" w:hanging="35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Cenę oferty należy obliczyć na podstawie opisu przedmiotu zamówienia zawartego w Rozdz. </w:t>
      </w:r>
      <w:r w:rsidR="008D2036">
        <w:rPr>
          <w:rFonts w:ascii="Times New Roman" w:hAnsi="Times New Roman" w:eastAsia="Times New Roman" w:cs="Times New Roman"/>
          <w:color w:val="000000"/>
          <w:sz w:val="24"/>
          <w:szCs w:val="24"/>
        </w:rPr>
        <w:t>V</w:t>
      </w:r>
      <w:r>
        <w:rPr>
          <w:rFonts w:ascii="Times New Roman" w:hAnsi="Times New Roman" w:eastAsia="Times New Roman" w:cs="Times New Roman"/>
          <w:color w:val="000000"/>
          <w:sz w:val="24"/>
          <w:szCs w:val="24"/>
        </w:rPr>
        <w:t xml:space="preserve"> SWZ oraz dokumentacji. </w:t>
      </w:r>
      <w:r>
        <w:rPr>
          <w:rFonts w:ascii="Times New Roman" w:hAnsi="Times New Roman" w:eastAsia="Times New Roman" w:cs="Times New Roman"/>
          <w:b/>
          <w:color w:val="000000"/>
          <w:sz w:val="24"/>
          <w:szCs w:val="24"/>
        </w:rPr>
        <w:t>Wykonawca może złożyć tylko 1 ofertę.</w:t>
      </w:r>
    </w:p>
    <w:p w:rsidR="001C6098" w:rsidRDefault="00950A93" w14:paraId="000000D0"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rsidR="001C6098" w:rsidRDefault="00950A93" w14:paraId="000000D1"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Cena oferty stanowi wynagrodzenie ryczałtowe.</w:t>
      </w:r>
    </w:p>
    <w:p w:rsidR="001C6098" w:rsidRDefault="00950A93" w14:paraId="000000D2"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Cena oferty musi obejmować wszystkie koszty i składniki niezbędne do realizacji przedmiotu zamówienia.</w:t>
      </w:r>
    </w:p>
    <w:p w:rsidR="001C6098" w:rsidRDefault="00950A93" w14:paraId="000000D3"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Cena musi być wyrażona w złotych polskich (PLN), z dokładnością do dwóch miejsc po przecinku.</w:t>
      </w:r>
    </w:p>
    <w:p w:rsidR="001C6098" w:rsidRDefault="00950A93" w14:paraId="000000D4"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 związku z art. 223 ust. 2 pkt 3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w:t>
      </w:r>
    </w:p>
    <w:p w:rsidR="001C6098" w:rsidRDefault="00950A93" w14:paraId="000000D5"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Rozliczenia między Zamawiającym a Wykonawcą będą prowadzone w złotych polskich (PLN). Zamawiający nie przewiduje dokonywania rozliczeń z Wykonawcą w walutach obcych.</w:t>
      </w:r>
    </w:p>
    <w:p w:rsidR="001C6098" w:rsidRDefault="00950A93" w14:paraId="000000D6" w14:textId="77777777">
      <w:pPr>
        <w:numPr>
          <w:ilvl w:val="0"/>
          <w:numId w:val="10"/>
        </w:numPr>
        <w:pBdr>
          <w:top w:val="nil"/>
          <w:left w:val="nil"/>
          <w:bottom w:val="nil"/>
          <w:right w:val="nil"/>
          <w:between w:val="nil"/>
        </w:pBdr>
        <w:spacing w:line="264" w:lineRule="auto"/>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przypadku rozbieżności pomiędzy ceną ryczałtową podaną cyfrowo a słownie, jako wartość właściwa zostanie przyjęta cena ryczałtowa podana słownie.</w:t>
      </w:r>
    </w:p>
    <w:p w:rsidR="001C6098" w:rsidRDefault="00950A93" w14:paraId="000000D7" w14:textId="77777777">
      <w:pPr>
        <w:numPr>
          <w:ilvl w:val="0"/>
          <w:numId w:val="13"/>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lastRenderedPageBreak/>
        <w:t>Opis kryteriów oceny ofert, wraz z podaniem wag tych kryteriów i sposobu oceny ofert</w:t>
      </w:r>
    </w:p>
    <w:p w:rsidR="001C6098" w:rsidRDefault="00950A93" w14:paraId="000000D8"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 wybierze ofertę najkorzystniejszą na podstawie kryteriów oceny ofert określonych w Specyfikacji Warunków Zamówienia.</w:t>
      </w:r>
    </w:p>
    <w:p w:rsidR="001C6098" w:rsidRDefault="001C6098" w14:paraId="000000D9"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p>
    <w:p w:rsidR="001C6098" w:rsidRDefault="00950A93" w14:paraId="000000DA"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Kryteria oceny ofert przez Zamawiającego: cena oraz okres gwarancji na roboty budowlane</w:t>
      </w:r>
    </w:p>
    <w:p w:rsidR="001C6098" w:rsidRDefault="001C6098" w14:paraId="000000DB"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p>
    <w:p w:rsidR="001C6098" w:rsidRDefault="00950A93" w14:paraId="000000DC"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rsidR="001C6098" w:rsidRDefault="00950A93" w14:paraId="000000DD"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 Cena oferty (brutto)- waga  60 % [C]</w:t>
      </w:r>
    </w:p>
    <w:p w:rsidR="001C6098" w:rsidRDefault="00950A93" w14:paraId="000000DE"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rsidR="001C6098" w:rsidRDefault="00950A93" w14:paraId="000000DF" w14:textId="77777777">
      <w:pPr>
        <w:numPr>
          <w:ilvl w:val="6"/>
          <w:numId w:val="21"/>
        </w:numPr>
        <w:pBdr>
          <w:top w:val="nil"/>
          <w:left w:val="nil"/>
          <w:bottom w:val="nil"/>
          <w:right w:val="nil"/>
          <w:between w:val="nil"/>
        </w:pBdr>
        <w:spacing w:line="264"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Oferta o najniższej cenie brutto uzyska w tym kryterium największą ilość punktów.</w:t>
      </w:r>
    </w:p>
    <w:p w:rsidR="001C6098" w:rsidRDefault="00950A93" w14:paraId="000000E0" w14:textId="77777777">
      <w:pPr>
        <w:numPr>
          <w:ilvl w:val="6"/>
          <w:numId w:val="21"/>
        </w:numPr>
        <w:pBdr>
          <w:top w:val="nil"/>
          <w:left w:val="nil"/>
          <w:bottom w:val="nil"/>
          <w:right w:val="nil"/>
          <w:between w:val="nil"/>
        </w:pBdr>
        <w:spacing w:line="264"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Wykonawcom przyznana zostanie odpowiednio ilość punktów wyliczona wg wzoru:</w:t>
      </w:r>
    </w:p>
    <w:p w:rsidR="001C6098" w:rsidRDefault="001C6098" w14:paraId="000000E1"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p>
    <w:p w:rsidR="001C6098" w:rsidRDefault="00950A93" w14:paraId="000000E2"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C =  ( </w:t>
      </w:r>
      <w:proofErr w:type="spellStart"/>
      <w:r>
        <w:rPr>
          <w:rFonts w:ascii="Times New Roman" w:hAnsi="Times New Roman" w:eastAsia="Times New Roman" w:cs="Times New Roman"/>
          <w:b/>
          <w:color w:val="000000"/>
          <w:sz w:val="24"/>
          <w:szCs w:val="24"/>
        </w:rPr>
        <w:t>Cmin</w:t>
      </w:r>
      <w:proofErr w:type="spellEnd"/>
      <w:r>
        <w:rPr>
          <w:rFonts w:ascii="Times New Roman" w:hAnsi="Times New Roman" w:eastAsia="Times New Roman" w:cs="Times New Roman"/>
          <w:b/>
          <w:color w:val="000000"/>
          <w:sz w:val="24"/>
          <w:szCs w:val="24"/>
        </w:rPr>
        <w:t xml:space="preserve">. : </w:t>
      </w:r>
      <w:proofErr w:type="spellStart"/>
      <w:r>
        <w:rPr>
          <w:rFonts w:ascii="Times New Roman" w:hAnsi="Times New Roman" w:eastAsia="Times New Roman" w:cs="Times New Roman"/>
          <w:b/>
          <w:color w:val="000000"/>
          <w:sz w:val="24"/>
          <w:szCs w:val="24"/>
        </w:rPr>
        <w:t>Cn</w:t>
      </w:r>
      <w:proofErr w:type="spellEnd"/>
      <w:r>
        <w:rPr>
          <w:rFonts w:ascii="Times New Roman" w:hAnsi="Times New Roman" w:eastAsia="Times New Roman" w:cs="Times New Roman"/>
          <w:b/>
          <w:color w:val="000000"/>
          <w:sz w:val="24"/>
          <w:szCs w:val="24"/>
        </w:rPr>
        <w:t xml:space="preserve"> ) x 60 pkt</w:t>
      </w:r>
    </w:p>
    <w:p w:rsidR="001C6098" w:rsidRDefault="00950A93" w14:paraId="000000E3"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gdzie:</w:t>
      </w:r>
    </w:p>
    <w:p w:rsidR="001C6098" w:rsidRDefault="00950A93" w14:paraId="000000E4"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C          - ilość punktów n-tej ocenianej oferty brutto   </w:t>
      </w:r>
    </w:p>
    <w:p w:rsidR="001C6098" w:rsidRDefault="00950A93" w14:paraId="000000E5"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Cmin</w:t>
      </w:r>
      <w:proofErr w:type="spellEnd"/>
      <w:r>
        <w:rPr>
          <w:rFonts w:ascii="Times New Roman" w:hAnsi="Times New Roman" w:eastAsia="Times New Roman" w:cs="Times New Roman"/>
          <w:color w:val="000000"/>
          <w:sz w:val="24"/>
          <w:szCs w:val="24"/>
        </w:rPr>
        <w:t>.   - najniższa cena oferty brutto</w:t>
      </w:r>
    </w:p>
    <w:p w:rsidR="001C6098" w:rsidRDefault="00950A93" w14:paraId="000000E6"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Cn</w:t>
      </w:r>
      <w:proofErr w:type="spellEnd"/>
      <w:r>
        <w:rPr>
          <w:rFonts w:ascii="Times New Roman" w:hAnsi="Times New Roman" w:eastAsia="Times New Roman" w:cs="Times New Roman"/>
          <w:color w:val="000000"/>
          <w:sz w:val="24"/>
          <w:szCs w:val="24"/>
        </w:rPr>
        <w:t xml:space="preserve">        - cena badanej n-tej oferty brutto    </w:t>
      </w:r>
    </w:p>
    <w:p w:rsidR="001C6098" w:rsidRDefault="00950A93" w14:paraId="000000E7"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p>
    <w:p w:rsidR="001C6098" w:rsidRDefault="00950A93" w14:paraId="000000E8" w14:textId="77777777">
      <w:pPr>
        <w:numPr>
          <w:ilvl w:val="6"/>
          <w:numId w:val="21"/>
        </w:numPr>
        <w:pBdr>
          <w:top w:val="nil"/>
          <w:left w:val="nil"/>
          <w:bottom w:val="nil"/>
          <w:right w:val="nil"/>
          <w:between w:val="nil"/>
        </w:pBdr>
        <w:spacing w:line="264" w:lineRule="auto"/>
        <w:ind w:left="42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Wartość punktowa obliczona zostanie z dokładnością do 2 miejsc po przecinku.</w:t>
      </w:r>
    </w:p>
    <w:p w:rsidR="001C6098" w:rsidRDefault="00950A93" w14:paraId="000000E9" w14:textId="77777777">
      <w:pPr>
        <w:numPr>
          <w:ilvl w:val="6"/>
          <w:numId w:val="2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Ceny w ofercie należy podać w złotych polskich z uwzględnieniem podatku </w:t>
      </w:r>
      <w:r>
        <w:rPr>
          <w:rFonts w:ascii="Times New Roman" w:hAnsi="Times New Roman" w:eastAsia="Times New Roman" w:cs="Times New Roman"/>
          <w:color w:val="000000"/>
          <w:sz w:val="24"/>
          <w:szCs w:val="24"/>
        </w:rPr>
        <w:br/>
      </w:r>
      <w:r>
        <w:rPr>
          <w:rFonts w:ascii="Times New Roman" w:hAnsi="Times New Roman" w:eastAsia="Times New Roman" w:cs="Times New Roman"/>
          <w:color w:val="000000"/>
          <w:sz w:val="24"/>
          <w:szCs w:val="24"/>
        </w:rPr>
        <w:t xml:space="preserve">od towarów i usług VAT. </w:t>
      </w:r>
    </w:p>
    <w:p w:rsidR="001C6098" w:rsidRDefault="00950A93" w14:paraId="000000EA" w14:textId="27EA1FD5">
      <w:pPr>
        <w:numPr>
          <w:ilvl w:val="6"/>
          <w:numId w:val="2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zostanie </w:t>
      </w:r>
      <w:proofErr w:type="spellStart"/>
      <w:r>
        <w:rPr>
          <w:rFonts w:ascii="Times New Roman" w:hAnsi="Times New Roman" w:eastAsia="Times New Roman" w:cs="Times New Roman"/>
          <w:color w:val="000000"/>
          <w:sz w:val="24"/>
          <w:szCs w:val="24"/>
        </w:rPr>
        <w:t>złożona</w:t>
      </w:r>
      <w:proofErr w:type="spellEnd"/>
      <w:r>
        <w:rPr>
          <w:rFonts w:ascii="Times New Roman" w:hAnsi="Times New Roman" w:eastAsia="Times New Roman" w:cs="Times New Roman"/>
          <w:color w:val="000000"/>
          <w:sz w:val="24"/>
          <w:szCs w:val="24"/>
        </w:rPr>
        <w:t xml:space="preserve"> oferta, </w:t>
      </w:r>
      <w:proofErr w:type="spellStart"/>
      <w:r>
        <w:rPr>
          <w:rFonts w:ascii="Times New Roman" w:hAnsi="Times New Roman" w:eastAsia="Times New Roman" w:cs="Times New Roman"/>
          <w:color w:val="000000"/>
          <w:sz w:val="24"/>
          <w:szCs w:val="24"/>
        </w:rPr>
        <w:t>której</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wybór</w:t>
      </w:r>
      <w:proofErr w:type="spellEnd"/>
      <w:r>
        <w:rPr>
          <w:rFonts w:ascii="Times New Roman" w:hAnsi="Times New Roman" w:eastAsia="Times New Roman" w:cs="Times New Roman"/>
          <w:color w:val="000000"/>
          <w:sz w:val="24"/>
          <w:szCs w:val="24"/>
        </w:rPr>
        <w:t xml:space="preserve"> prowadziłby do powstania u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obowiązku podatkowego zgodnie z ustawą z dnia 11 marca 2004 r. o podatku od towarów i usług (Dz. U. z 202</w:t>
      </w:r>
      <w:r w:rsidR="008D2036">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t xml:space="preserve"> r. poz. 6</w:t>
      </w:r>
      <w:r w:rsidR="008D2036">
        <w:rPr>
          <w:rFonts w:ascii="Times New Roman" w:hAnsi="Times New Roman" w:eastAsia="Times New Roman" w:cs="Times New Roman"/>
          <w:color w:val="000000"/>
          <w:sz w:val="24"/>
          <w:szCs w:val="24"/>
        </w:rPr>
        <w:t>85</w:t>
      </w:r>
      <w:r>
        <w:rPr>
          <w:rFonts w:ascii="Times New Roman" w:hAnsi="Times New Roman" w:eastAsia="Times New Roman" w:cs="Times New Roman"/>
          <w:color w:val="000000"/>
          <w:sz w:val="24"/>
          <w:szCs w:val="24"/>
        </w:rPr>
        <w:t xml:space="preserve"> ze zm.), dla celów zastosowania kryterium ceny </w:t>
      </w: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dolicza do przedstawionej w tej ofercie ceny kwotę̨ podatku od towarów i usług, którą̨ miałby </w:t>
      </w:r>
      <w:proofErr w:type="spellStart"/>
      <w:r>
        <w:rPr>
          <w:rFonts w:ascii="Times New Roman" w:hAnsi="Times New Roman" w:eastAsia="Times New Roman" w:cs="Times New Roman"/>
          <w:color w:val="000000"/>
          <w:sz w:val="24"/>
          <w:szCs w:val="24"/>
        </w:rPr>
        <w:t>obowiązek</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rozliczyc</w:t>
      </w:r>
      <w:proofErr w:type="spellEnd"/>
      <w:r>
        <w:rPr>
          <w:rFonts w:ascii="Times New Roman" w:hAnsi="Times New Roman" w:eastAsia="Times New Roman" w:cs="Times New Roman"/>
          <w:color w:val="000000"/>
          <w:sz w:val="24"/>
          <w:szCs w:val="24"/>
        </w:rPr>
        <w:t>́.</w:t>
      </w:r>
    </w:p>
    <w:p w:rsidR="001C6098" w:rsidRDefault="00950A93" w14:paraId="000000EB" w14:textId="77777777">
      <w:pPr>
        <w:numPr>
          <w:ilvl w:val="6"/>
          <w:numId w:val="21"/>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 ofercie, o </w:t>
      </w:r>
      <w:proofErr w:type="spellStart"/>
      <w:r>
        <w:rPr>
          <w:rFonts w:ascii="Times New Roman" w:hAnsi="Times New Roman" w:eastAsia="Times New Roman" w:cs="Times New Roman"/>
          <w:color w:val="000000"/>
          <w:sz w:val="24"/>
          <w:szCs w:val="24"/>
        </w:rPr>
        <w:t>której</w:t>
      </w:r>
      <w:proofErr w:type="spellEnd"/>
      <w:r>
        <w:rPr>
          <w:rFonts w:ascii="Times New Roman" w:hAnsi="Times New Roman" w:eastAsia="Times New Roman" w:cs="Times New Roman"/>
          <w:color w:val="000000"/>
          <w:sz w:val="24"/>
          <w:szCs w:val="24"/>
        </w:rPr>
        <w:t xml:space="preserve"> mowa w ust. 5, Wykonawca ma </w:t>
      </w:r>
      <w:proofErr w:type="spellStart"/>
      <w:r>
        <w:rPr>
          <w:rFonts w:ascii="Times New Roman" w:hAnsi="Times New Roman" w:eastAsia="Times New Roman" w:cs="Times New Roman"/>
          <w:color w:val="000000"/>
          <w:sz w:val="24"/>
          <w:szCs w:val="24"/>
        </w:rPr>
        <w:t>obowiązek</w:t>
      </w:r>
      <w:proofErr w:type="spellEnd"/>
      <w:r>
        <w:rPr>
          <w:rFonts w:ascii="Times New Roman" w:hAnsi="Times New Roman" w:eastAsia="Times New Roman" w:cs="Times New Roman"/>
          <w:color w:val="000000"/>
          <w:sz w:val="24"/>
          <w:szCs w:val="24"/>
        </w:rPr>
        <w:t>:</w:t>
      </w:r>
    </w:p>
    <w:p w:rsidR="001C6098" w:rsidRDefault="00950A93" w14:paraId="000000EC"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poinformowania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że</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wybór</w:t>
      </w:r>
      <w:proofErr w:type="spellEnd"/>
      <w:r>
        <w:rPr>
          <w:rFonts w:ascii="Times New Roman" w:hAnsi="Times New Roman" w:eastAsia="Times New Roman" w:cs="Times New Roman"/>
          <w:color w:val="000000"/>
          <w:sz w:val="24"/>
          <w:szCs w:val="24"/>
        </w:rPr>
        <w:t xml:space="preserve"> jego oferty </w:t>
      </w:r>
      <w:proofErr w:type="spellStart"/>
      <w:r>
        <w:rPr>
          <w:rFonts w:ascii="Times New Roman" w:hAnsi="Times New Roman" w:eastAsia="Times New Roman" w:cs="Times New Roman"/>
          <w:color w:val="000000"/>
          <w:sz w:val="24"/>
          <w:szCs w:val="24"/>
        </w:rPr>
        <w:t>będzie</w:t>
      </w:r>
      <w:proofErr w:type="spellEnd"/>
      <w:r>
        <w:rPr>
          <w:rFonts w:ascii="Times New Roman" w:hAnsi="Times New Roman" w:eastAsia="Times New Roman" w:cs="Times New Roman"/>
          <w:color w:val="000000"/>
          <w:sz w:val="24"/>
          <w:szCs w:val="24"/>
        </w:rPr>
        <w:t xml:space="preserve"> prowadził do powstania u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obowiązku podatkowego;</w:t>
      </w:r>
    </w:p>
    <w:p w:rsidR="001C6098" w:rsidRDefault="00950A93" w14:paraId="000000ED"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wskazania nazwy (rodzaju) towaru lub usługi, </w:t>
      </w:r>
      <w:proofErr w:type="spellStart"/>
      <w:r>
        <w:rPr>
          <w:rFonts w:ascii="Times New Roman" w:hAnsi="Times New Roman" w:eastAsia="Times New Roman" w:cs="Times New Roman"/>
          <w:color w:val="000000"/>
          <w:sz w:val="24"/>
          <w:szCs w:val="24"/>
        </w:rPr>
        <w:t>których</w:t>
      </w:r>
      <w:proofErr w:type="spellEnd"/>
      <w:r>
        <w:rPr>
          <w:rFonts w:ascii="Times New Roman" w:hAnsi="Times New Roman" w:eastAsia="Times New Roman" w:cs="Times New Roman"/>
          <w:color w:val="000000"/>
          <w:sz w:val="24"/>
          <w:szCs w:val="24"/>
        </w:rPr>
        <w:t xml:space="preserve"> dostawa lub świadczenie będą̨ prowadziły do powstania obowiązku podatkowego;</w:t>
      </w:r>
    </w:p>
    <w:p w:rsidR="001C6098" w:rsidRDefault="00950A93" w14:paraId="000000EE"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 wskazania wartości towaru lub usługi objętego obowiązkiem podatkowym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bez kwoty podatku;</w:t>
      </w:r>
    </w:p>
    <w:p w:rsidR="001C6098" w:rsidRDefault="00950A93" w14:paraId="000000EF" w14:textId="77777777">
      <w:pPr>
        <w:numPr>
          <w:ilvl w:val="1"/>
          <w:numId w:val="16"/>
        </w:numPr>
        <w:pBdr>
          <w:top w:val="nil"/>
          <w:left w:val="nil"/>
          <w:bottom w:val="nil"/>
          <w:right w:val="nil"/>
          <w:between w:val="nil"/>
        </w:pBdr>
        <w:spacing w:line="264" w:lineRule="auto"/>
        <w:jc w:val="both"/>
        <w:rPr>
          <w:color w:val="000000"/>
        </w:rPr>
      </w:pPr>
      <w:r>
        <w:rPr>
          <w:rFonts w:ascii="Times New Roman" w:hAnsi="Times New Roman" w:eastAsia="Times New Roman" w:cs="Times New Roman"/>
          <w:color w:val="000000"/>
          <w:sz w:val="24"/>
          <w:szCs w:val="24"/>
        </w:rPr>
        <w:t xml:space="preserve">wskazania stawki podatku od towarów i usług, która zgodnie z wiedzą Wykonawcy, </w:t>
      </w:r>
      <w:proofErr w:type="spellStart"/>
      <w:r>
        <w:rPr>
          <w:rFonts w:ascii="Times New Roman" w:hAnsi="Times New Roman" w:eastAsia="Times New Roman" w:cs="Times New Roman"/>
          <w:color w:val="000000"/>
          <w:sz w:val="24"/>
          <w:szCs w:val="24"/>
        </w:rPr>
        <w:t>będzie</w:t>
      </w:r>
      <w:proofErr w:type="spellEnd"/>
      <w:r>
        <w:rPr>
          <w:rFonts w:ascii="Times New Roman" w:hAnsi="Times New Roman" w:eastAsia="Times New Roman" w:cs="Times New Roman"/>
          <w:color w:val="000000"/>
          <w:sz w:val="24"/>
          <w:szCs w:val="24"/>
        </w:rPr>
        <w:t xml:space="preserve"> miała zastosowanie.</w:t>
      </w:r>
    </w:p>
    <w:p w:rsidR="001C6098" w:rsidRDefault="001C6098" w14:paraId="000000F0"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p>
    <w:p w:rsidR="001C6098" w:rsidRDefault="00950A93" w14:paraId="000000F1"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rsidR="001C6098" w:rsidRDefault="00950A93" w14:paraId="000000F2" w14:textId="77777777">
      <w:pPr>
        <w:pBdr>
          <w:top w:val="nil"/>
          <w:left w:val="nil"/>
          <w:bottom w:val="nil"/>
          <w:right w:val="nil"/>
          <w:between w:val="nil"/>
        </w:pBdr>
        <w:spacing w:line="264"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 Kryterium – Gwarancja na roboty budowlane ( w miesiącach)– waga 40 % [G]</w:t>
      </w:r>
    </w:p>
    <w:p w:rsidR="001C6098" w:rsidRDefault="00950A93" w14:paraId="000000F3"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rsidR="001C6098" w:rsidRDefault="001C6098" w14:paraId="000000F4" w14:textId="77777777">
      <w:pPr>
        <w:pBdr>
          <w:top w:val="nil"/>
          <w:left w:val="nil"/>
          <w:bottom w:val="nil"/>
          <w:right w:val="nil"/>
          <w:between w:val="nil"/>
        </w:pBdr>
        <w:spacing w:line="264" w:lineRule="auto"/>
        <w:rPr>
          <w:rFonts w:ascii="Times New Roman" w:hAnsi="Times New Roman" w:eastAsia="Times New Roman" w:cs="Times New Roman"/>
          <w:color w:val="000000"/>
          <w:sz w:val="24"/>
          <w:szCs w:val="24"/>
        </w:rPr>
      </w:pPr>
    </w:p>
    <w:p w:rsidR="001C6098" w:rsidRDefault="00950A93" w14:paraId="000000F5"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okres gwarancji na roboty budowlane wskazuje w formularzu oferty. </w:t>
      </w:r>
    </w:p>
    <w:p w:rsidR="001C6098" w:rsidRDefault="001C6098" w14:paraId="000000F6"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7" w14:textId="67A9C3C9">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Minimalny okres gwarancji Wykonawcy </w:t>
      </w:r>
      <w:r>
        <w:rPr>
          <w:rFonts w:ascii="Times New Roman" w:hAnsi="Times New Roman" w:eastAsia="Times New Roman" w:cs="Times New Roman"/>
          <w:b/>
          <w:color w:val="000000"/>
          <w:sz w:val="24"/>
          <w:szCs w:val="24"/>
        </w:rPr>
        <w:t xml:space="preserve">to </w:t>
      </w:r>
      <w:r w:rsidR="00D9379A">
        <w:rPr>
          <w:rFonts w:ascii="Times New Roman" w:hAnsi="Times New Roman" w:eastAsia="Times New Roman" w:cs="Times New Roman"/>
          <w:b/>
          <w:color w:val="000000"/>
          <w:sz w:val="24"/>
          <w:szCs w:val="24"/>
        </w:rPr>
        <w:t>24</w:t>
      </w:r>
      <w:r>
        <w:rPr>
          <w:rFonts w:ascii="Times New Roman" w:hAnsi="Times New Roman" w:eastAsia="Times New Roman" w:cs="Times New Roman"/>
          <w:b/>
          <w:color w:val="000000"/>
          <w:sz w:val="24"/>
          <w:szCs w:val="24"/>
        </w:rPr>
        <w:t xml:space="preserve"> m-</w:t>
      </w:r>
      <w:proofErr w:type="spellStart"/>
      <w:r>
        <w:rPr>
          <w:rFonts w:ascii="Times New Roman" w:hAnsi="Times New Roman" w:eastAsia="Times New Roman" w:cs="Times New Roman"/>
          <w:b/>
          <w:color w:val="000000"/>
          <w:sz w:val="24"/>
          <w:szCs w:val="24"/>
        </w:rPr>
        <w:t>cy</w:t>
      </w:r>
      <w:proofErr w:type="spellEnd"/>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Każdy kolejny m-c udzielonej przez Wykonawcę gwarancji będzie punktowany przez Zamawiającego. Zastrzega się, że maksymalny okres gwarancji wskazanej przez Wykonawcę </w:t>
      </w:r>
      <w:r>
        <w:rPr>
          <w:rFonts w:ascii="Times New Roman" w:hAnsi="Times New Roman" w:eastAsia="Times New Roman" w:cs="Times New Roman"/>
          <w:b/>
          <w:color w:val="000000"/>
          <w:sz w:val="24"/>
          <w:szCs w:val="24"/>
        </w:rPr>
        <w:t xml:space="preserve">to </w:t>
      </w:r>
      <w:r w:rsidR="001B24A1">
        <w:rPr>
          <w:rFonts w:ascii="Times New Roman" w:hAnsi="Times New Roman" w:eastAsia="Times New Roman" w:cs="Times New Roman"/>
          <w:b/>
          <w:color w:val="000000"/>
          <w:sz w:val="24"/>
          <w:szCs w:val="24"/>
        </w:rPr>
        <w:t>60 miesięcy</w:t>
      </w:r>
      <w:r w:rsidR="007D59FB">
        <w:rPr>
          <w:rFonts w:ascii="Times New Roman" w:hAnsi="Times New Roman" w:eastAsia="Times New Roman" w:cs="Times New Roman"/>
          <w:b/>
          <w:color w:val="000000"/>
          <w:sz w:val="24"/>
          <w:szCs w:val="24"/>
        </w:rPr>
        <w:t>.</w:t>
      </w:r>
    </w:p>
    <w:p w:rsidR="001C6098" w:rsidRDefault="001C6098" w14:paraId="000000F8"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9" w14:textId="725847B8">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Oferta Wykonawcy, w której podany zostanie termin gwarancji wykraczający poza zakres od </w:t>
      </w:r>
      <w:r w:rsidR="00D9379A">
        <w:rPr>
          <w:rFonts w:ascii="Times New Roman" w:hAnsi="Times New Roman" w:eastAsia="Times New Roman" w:cs="Times New Roman"/>
          <w:color w:val="000000"/>
          <w:sz w:val="24"/>
          <w:szCs w:val="24"/>
        </w:rPr>
        <w:t>24</w:t>
      </w:r>
      <w:r>
        <w:rPr>
          <w:rFonts w:ascii="Times New Roman" w:hAnsi="Times New Roman" w:eastAsia="Times New Roman" w:cs="Times New Roman"/>
          <w:color w:val="000000"/>
          <w:sz w:val="24"/>
          <w:szCs w:val="24"/>
        </w:rPr>
        <w:t xml:space="preserve"> do </w:t>
      </w:r>
      <w:r w:rsidR="001B24A1">
        <w:rPr>
          <w:rFonts w:ascii="Times New Roman" w:hAnsi="Times New Roman" w:eastAsia="Times New Roman" w:cs="Times New Roman"/>
          <w:sz w:val="24"/>
          <w:szCs w:val="24"/>
        </w:rPr>
        <w:t xml:space="preserve">60 </w:t>
      </w:r>
      <w:r>
        <w:rPr>
          <w:rFonts w:ascii="Times New Roman" w:hAnsi="Times New Roman" w:eastAsia="Times New Roman" w:cs="Times New Roman"/>
          <w:color w:val="000000"/>
          <w:sz w:val="24"/>
          <w:szCs w:val="24"/>
        </w:rPr>
        <w:t xml:space="preserve"> miesięcy lub w niepełnych miesiącach będzie odrzucona jako niezgodna z SWZ. Gwarancja rozpoczyna się w dniu następnym po dniu odbioru końcowego robót budowlanych. </w:t>
      </w:r>
    </w:p>
    <w:p w:rsidR="001C6098" w:rsidRDefault="001C6098" w14:paraId="000000FA"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B"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 kryterium gwarancji zostanie przyznana punktacja wg wzoru: </w:t>
      </w:r>
    </w:p>
    <w:p w:rsidR="001C6098" w:rsidRDefault="001C6098" w14:paraId="000000FC"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0FD"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G = (</w:t>
      </w:r>
      <w:proofErr w:type="spellStart"/>
      <w:r>
        <w:rPr>
          <w:rFonts w:ascii="Times New Roman" w:hAnsi="Times New Roman" w:eastAsia="Times New Roman" w:cs="Times New Roman"/>
          <w:b/>
          <w:color w:val="000000"/>
          <w:sz w:val="24"/>
          <w:szCs w:val="24"/>
        </w:rPr>
        <w:t>Gn</w:t>
      </w:r>
      <w:proofErr w:type="spellEnd"/>
      <w:r>
        <w:rPr>
          <w:rFonts w:ascii="Times New Roman" w:hAnsi="Times New Roman" w:eastAsia="Times New Roman" w:cs="Times New Roman"/>
          <w:b/>
          <w:color w:val="000000"/>
          <w:sz w:val="24"/>
          <w:szCs w:val="24"/>
        </w:rPr>
        <w:t xml:space="preserve"> : 60) x 40 pkt</w:t>
      </w:r>
    </w:p>
    <w:p w:rsidR="001C6098" w:rsidRDefault="001C6098" w14:paraId="000000FE" w14:textId="77777777">
      <w:pPr>
        <w:pBdr>
          <w:top w:val="nil"/>
          <w:left w:val="nil"/>
          <w:bottom w:val="nil"/>
          <w:right w:val="nil"/>
          <w:between w:val="nil"/>
        </w:pBdr>
        <w:spacing w:line="264" w:lineRule="auto"/>
        <w:jc w:val="center"/>
        <w:rPr>
          <w:rFonts w:ascii="Times New Roman" w:hAnsi="Times New Roman" w:eastAsia="Times New Roman" w:cs="Times New Roman"/>
          <w:b/>
          <w:color w:val="000000"/>
          <w:sz w:val="24"/>
          <w:szCs w:val="24"/>
        </w:rPr>
      </w:pPr>
    </w:p>
    <w:p w:rsidR="001C6098" w:rsidRDefault="00950A93" w14:paraId="000000FF"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gdzie: </w:t>
      </w:r>
    </w:p>
    <w:p w:rsidR="001C6098" w:rsidRDefault="00950A93" w14:paraId="00000100"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 = ilość pkt. przyznanej badanej ofercie </w:t>
      </w:r>
    </w:p>
    <w:p w:rsidR="001C6098" w:rsidRDefault="00950A93" w14:paraId="00000101"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Gn</w:t>
      </w:r>
      <w:proofErr w:type="spellEnd"/>
      <w:r>
        <w:rPr>
          <w:rFonts w:ascii="Times New Roman" w:hAnsi="Times New Roman" w:eastAsia="Times New Roman" w:cs="Times New Roman"/>
          <w:color w:val="000000"/>
          <w:sz w:val="24"/>
          <w:szCs w:val="24"/>
        </w:rPr>
        <w:t xml:space="preserve"> = okres udzielonej przez Wykonawcę gwarancji (w m-</w:t>
      </w:r>
      <w:proofErr w:type="spellStart"/>
      <w:r>
        <w:rPr>
          <w:rFonts w:ascii="Times New Roman" w:hAnsi="Times New Roman" w:eastAsia="Times New Roman" w:cs="Times New Roman"/>
          <w:color w:val="000000"/>
          <w:sz w:val="24"/>
          <w:szCs w:val="24"/>
        </w:rPr>
        <w:t>cach</w:t>
      </w:r>
      <w:proofErr w:type="spellEnd"/>
      <w:r>
        <w:rPr>
          <w:rFonts w:ascii="Times New Roman" w:hAnsi="Times New Roman" w:eastAsia="Times New Roman" w:cs="Times New Roman"/>
          <w:color w:val="000000"/>
          <w:sz w:val="24"/>
          <w:szCs w:val="24"/>
        </w:rPr>
        <w:t>)</w:t>
      </w:r>
    </w:p>
    <w:p w:rsidR="001C6098" w:rsidRDefault="001C6098" w14:paraId="00000102"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103"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Udzielenie zamówienia nastąpi Wykonawcy, którego oferta nie będzie odrzucona oraz będzie ofertą najkorzystniejszą na podstawie kryteriów: ceny oraz gwarancji na roboty budowlane,  tj. uzyska największą ilość pkt. łącznie </w:t>
      </w:r>
      <w:r>
        <w:rPr>
          <w:rFonts w:ascii="Times New Roman" w:hAnsi="Times New Roman" w:eastAsia="Times New Roman" w:cs="Times New Roman"/>
          <w:b/>
          <w:color w:val="000000"/>
          <w:sz w:val="24"/>
          <w:szCs w:val="24"/>
        </w:rPr>
        <w:t>(C +G = O).</w:t>
      </w:r>
      <w:r>
        <w:rPr>
          <w:rFonts w:ascii="Times New Roman" w:hAnsi="Times New Roman" w:eastAsia="Times New Roman" w:cs="Times New Roman"/>
          <w:color w:val="000000"/>
          <w:sz w:val="24"/>
          <w:szCs w:val="24"/>
        </w:rPr>
        <w:t xml:space="preserve">  </w:t>
      </w:r>
    </w:p>
    <w:p w:rsidR="001C6098" w:rsidRDefault="00950A93" w14:paraId="00000104"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Wartość punktowa obliczona zostanie z dokładnością do 2 miejsc po przecinku.</w:t>
      </w:r>
    </w:p>
    <w:p w:rsidR="001C6098" w:rsidRDefault="00950A93" w14:paraId="00000105"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C6098" w:rsidRDefault="00950A93" w14:paraId="00000106"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wybiera najkorzystniejszą ofertę̨ w terminie związania ofertą określonym w SWZ.</w:t>
      </w:r>
    </w:p>
    <w:p w:rsidR="001C6098" w:rsidRDefault="00950A93" w14:paraId="00000107"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1C6098" w:rsidRDefault="00950A93" w14:paraId="00000108" w14:textId="77777777">
      <w:pPr>
        <w:spacing w:line="264"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rsidR="001C6098" w:rsidRDefault="001C6098" w14:paraId="00000109" w14:textId="77777777">
      <w:p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p>
    <w:p w:rsidR="001C6098" w:rsidRDefault="00950A93" w14:paraId="0000010A" w14:textId="77777777">
      <w:pPr>
        <w:numPr>
          <w:ilvl w:val="0"/>
          <w:numId w:val="7"/>
        </w:numPr>
        <w:pBdr>
          <w:top w:val="nil"/>
          <w:left w:val="nil"/>
          <w:bottom w:val="nil"/>
          <w:right w:val="nil"/>
          <w:between w:val="nil"/>
        </w:pBdr>
        <w:spacing w:line="264" w:lineRule="auto"/>
        <w:ind w:left="284"/>
        <w:rPr>
          <w:b/>
          <w:color w:val="000000"/>
          <w:sz w:val="24"/>
          <w:szCs w:val="24"/>
        </w:rPr>
      </w:pPr>
      <w:r>
        <w:rPr>
          <w:rFonts w:ascii="Times New Roman" w:hAnsi="Times New Roman" w:eastAsia="Times New Roman" w:cs="Times New Roman"/>
          <w:b/>
          <w:color w:val="000000"/>
          <w:sz w:val="24"/>
          <w:szCs w:val="24"/>
        </w:rPr>
        <w:t>Informacje o formalnościach, jakie muszą zostać dopełnione po wyborze oferty w celu zawarcia umowy w sprawie zamówienia publicznego</w:t>
      </w:r>
    </w:p>
    <w:p w:rsidR="001C6098" w:rsidRDefault="00950A93" w14:paraId="0000010B"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zawiera umowę̨ w sprawie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publicznego, z uwzględnieniem art. 577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 terminie nie krótszym niż̇ 5 dni od dnia przesłania zawiadomienia o wyborze najkorzystniejszej oferty,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zawiadomienie to zostało przesłane przy użyciu środków komunikacji elektronicznej, albo 10 dni,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zostało przesłane w inny sposób.</w:t>
      </w:r>
    </w:p>
    <w:p w:rsidR="001C6098" w:rsidRDefault="00950A93" w14:paraId="0000010C"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zawrzeć </w:t>
      </w:r>
      <w:proofErr w:type="spellStart"/>
      <w:r>
        <w:rPr>
          <w:rFonts w:ascii="Times New Roman" w:hAnsi="Times New Roman" w:eastAsia="Times New Roman" w:cs="Times New Roman"/>
          <w:color w:val="000000"/>
          <w:sz w:val="24"/>
          <w:szCs w:val="24"/>
        </w:rPr>
        <w:t>umowe</w:t>
      </w:r>
      <w:proofErr w:type="spellEnd"/>
      <w:r>
        <w:rPr>
          <w:rFonts w:ascii="Times New Roman" w:hAnsi="Times New Roman" w:eastAsia="Times New Roman" w:cs="Times New Roman"/>
          <w:color w:val="000000"/>
          <w:sz w:val="24"/>
          <w:szCs w:val="24"/>
        </w:rPr>
        <w:t xml:space="preserve">̨ w sprawie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publicznego przed upływem terminu, o którym mowa w ust. 1,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w postępowaniu o udzielenie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złożono tylko jedną ofertę̨.</w:t>
      </w:r>
    </w:p>
    <w:p w:rsidR="001C6098" w:rsidRDefault="00950A93" w14:paraId="0000010D"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Wykonawca, którego oferta została wybrana jako najkorzystniejsza, zostanie poinformowany przez Zamawiającego o miejscu i terminie podpisania umowy. </w:t>
      </w:r>
    </w:p>
    <w:p w:rsidR="001C6098" w:rsidRDefault="00950A93" w14:paraId="0000010E" w14:textId="77777777">
      <w:pPr>
        <w:numPr>
          <w:ilvl w:val="0"/>
          <w:numId w:val="17"/>
        </w:numPr>
        <w:pBdr>
          <w:top w:val="nil"/>
          <w:left w:val="nil"/>
          <w:bottom w:val="nil"/>
          <w:right w:val="nil"/>
          <w:between w:val="nil"/>
        </w:pBdr>
        <w:spacing w:line="264"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rsidR="001C6098" w:rsidRDefault="00950A93" w14:paraId="0000010F"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rsidR="001C6098" w:rsidRDefault="00950A93" w14:paraId="00000110" w14:textId="77777777">
      <w:pPr>
        <w:numPr>
          <w:ilvl w:val="0"/>
          <w:numId w:val="17"/>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Wykonawca, </w:t>
      </w:r>
      <w:proofErr w:type="spellStart"/>
      <w:r>
        <w:rPr>
          <w:rFonts w:ascii="Times New Roman" w:hAnsi="Times New Roman" w:eastAsia="Times New Roman" w:cs="Times New Roman"/>
          <w:color w:val="000000"/>
          <w:sz w:val="24"/>
          <w:szCs w:val="24"/>
        </w:rPr>
        <w:t>którego</w:t>
      </w:r>
      <w:proofErr w:type="spellEnd"/>
      <w:r>
        <w:rPr>
          <w:rFonts w:ascii="Times New Roman" w:hAnsi="Times New Roman" w:eastAsia="Times New Roman" w:cs="Times New Roman"/>
          <w:color w:val="000000"/>
          <w:sz w:val="24"/>
          <w:szCs w:val="24"/>
        </w:rPr>
        <w:t xml:space="preserve"> oferta została wybrana jako najkorzystniejsza, uchyla </w:t>
      </w:r>
      <w:proofErr w:type="spellStart"/>
      <w:r>
        <w:rPr>
          <w:rFonts w:ascii="Times New Roman" w:hAnsi="Times New Roman" w:eastAsia="Times New Roman" w:cs="Times New Roman"/>
          <w:color w:val="000000"/>
          <w:sz w:val="24"/>
          <w:szCs w:val="24"/>
        </w:rPr>
        <w:t>sie</w:t>
      </w:r>
      <w:proofErr w:type="spellEnd"/>
      <w:r>
        <w:rPr>
          <w:rFonts w:ascii="Times New Roman" w:hAnsi="Times New Roman" w:eastAsia="Times New Roman" w:cs="Times New Roman"/>
          <w:color w:val="000000"/>
          <w:sz w:val="24"/>
          <w:szCs w:val="24"/>
        </w:rPr>
        <w:t xml:space="preserve">̨ od zawarcia umowy w sprawie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publicznego </w:t>
      </w: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dokonać ponownego badania i oceny ofert spośród ofert pozostałych w postepowaniu Wykonawców albo unieważnić́ postępowanie.</w:t>
      </w:r>
    </w:p>
    <w:p w:rsidR="001C6098" w:rsidRDefault="00950A93" w14:paraId="00000111" w14:textId="77777777">
      <w:pPr>
        <w:numPr>
          <w:ilvl w:val="0"/>
          <w:numId w:val="7"/>
        </w:numPr>
        <w:pBdr>
          <w:top w:val="nil"/>
          <w:left w:val="nil"/>
          <w:bottom w:val="nil"/>
          <w:right w:val="nil"/>
          <w:between w:val="nil"/>
        </w:pBdr>
        <w:spacing w:line="264" w:lineRule="auto"/>
        <w:ind w:left="284"/>
        <w:jc w:val="both"/>
        <w:rPr>
          <w:b/>
          <w:color w:val="000000"/>
          <w:sz w:val="24"/>
          <w:szCs w:val="24"/>
        </w:rPr>
      </w:pPr>
      <w:r>
        <w:rPr>
          <w:rFonts w:ascii="Times New Roman" w:hAnsi="Times New Roman" w:eastAsia="Times New Roman" w:cs="Times New Roman"/>
          <w:b/>
          <w:color w:val="000000"/>
          <w:sz w:val="24"/>
          <w:szCs w:val="24"/>
        </w:rPr>
        <w:t>Pouczenie o środkach ochrony prawnej przysługujących Wykonawcy</w:t>
      </w:r>
    </w:p>
    <w:p w:rsidR="001C6098" w:rsidRDefault="00950A93" w14:paraId="00000112" w14:textId="77777777">
      <w:pPr>
        <w:numPr>
          <w:ilvl w:val="0"/>
          <w:numId w:val="2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Środki ochrony prawnej przysługują̨ Wykonawcy, </w:t>
      </w:r>
      <w:proofErr w:type="spellStart"/>
      <w:r>
        <w:rPr>
          <w:rFonts w:ascii="Times New Roman" w:hAnsi="Times New Roman" w:eastAsia="Times New Roman" w:cs="Times New Roman"/>
          <w:color w:val="000000"/>
          <w:sz w:val="24"/>
          <w:szCs w:val="24"/>
        </w:rPr>
        <w:t>jeżeli</w:t>
      </w:r>
      <w:proofErr w:type="spellEnd"/>
      <w:r>
        <w:rPr>
          <w:rFonts w:ascii="Times New Roman" w:hAnsi="Times New Roman" w:eastAsia="Times New Roman" w:cs="Times New Roman"/>
          <w:color w:val="000000"/>
          <w:sz w:val="24"/>
          <w:szCs w:val="24"/>
        </w:rPr>
        <w:t xml:space="preserve"> ma lub miał interes w uzyskaniu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oraz poniósł lub </w:t>
      </w:r>
      <w:proofErr w:type="spellStart"/>
      <w:r>
        <w:rPr>
          <w:rFonts w:ascii="Times New Roman" w:hAnsi="Times New Roman" w:eastAsia="Times New Roman" w:cs="Times New Roman"/>
          <w:color w:val="000000"/>
          <w:sz w:val="24"/>
          <w:szCs w:val="24"/>
        </w:rPr>
        <w:t>może</w:t>
      </w:r>
      <w:proofErr w:type="spellEnd"/>
      <w:r>
        <w:rPr>
          <w:rFonts w:ascii="Times New Roman" w:hAnsi="Times New Roman" w:eastAsia="Times New Roman" w:cs="Times New Roman"/>
          <w:color w:val="000000"/>
          <w:sz w:val="24"/>
          <w:szCs w:val="24"/>
        </w:rPr>
        <w:t xml:space="preserve"> ponieść́ szkodę̨ w wyniku naruszenia przez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przepisów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w:t>
      </w:r>
    </w:p>
    <w:p w:rsidR="001C6098" w:rsidRDefault="00950A93" w14:paraId="00000113" w14:textId="77777777">
      <w:pPr>
        <w:numPr>
          <w:ilvl w:val="0"/>
          <w:numId w:val="2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Odwołanie przysługuje na:</w:t>
      </w:r>
    </w:p>
    <w:p w:rsidR="001C6098" w:rsidRDefault="00950A93" w14:paraId="00000114" w14:textId="77777777">
      <w:pPr>
        <w:numPr>
          <w:ilvl w:val="1"/>
          <w:numId w:val="25"/>
        </w:numPr>
        <w:pBdr>
          <w:top w:val="nil"/>
          <w:left w:val="nil"/>
          <w:bottom w:val="nil"/>
          <w:right w:val="nil"/>
          <w:between w:val="nil"/>
        </w:pBdr>
        <w:spacing w:line="264" w:lineRule="auto"/>
        <w:ind w:left="567" w:hanging="57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niezgodną z przepisami ustawy czynność́ </w:t>
      </w:r>
      <w:proofErr w:type="spellStart"/>
      <w:r>
        <w:rPr>
          <w:rFonts w:ascii="Times New Roman" w:hAnsi="Times New Roman" w:eastAsia="Times New Roman" w:cs="Times New Roman"/>
          <w:color w:val="000000"/>
          <w:sz w:val="24"/>
          <w:szCs w:val="24"/>
        </w:rPr>
        <w:t>Zamawiającego</w:t>
      </w:r>
      <w:proofErr w:type="spellEnd"/>
      <w:r>
        <w:rPr>
          <w:rFonts w:ascii="Times New Roman" w:hAnsi="Times New Roman" w:eastAsia="Times New Roman" w:cs="Times New Roman"/>
          <w:color w:val="000000"/>
          <w:sz w:val="24"/>
          <w:szCs w:val="24"/>
        </w:rPr>
        <w:t xml:space="preserve">, podjętą̨ w postępowaniu o udzielenie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w tym na projektowane postanowienie umowy;</w:t>
      </w:r>
    </w:p>
    <w:p w:rsidR="001C6098" w:rsidRDefault="00950A93" w14:paraId="00000115" w14:textId="77777777">
      <w:pPr>
        <w:numPr>
          <w:ilvl w:val="1"/>
          <w:numId w:val="25"/>
        </w:numPr>
        <w:pBdr>
          <w:top w:val="nil"/>
          <w:left w:val="nil"/>
          <w:bottom w:val="nil"/>
          <w:right w:val="nil"/>
          <w:between w:val="nil"/>
        </w:pBdr>
        <w:spacing w:line="264" w:lineRule="auto"/>
        <w:ind w:left="567" w:hanging="57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zaniechanie czynności w postępowaniu o udzielenie </w:t>
      </w:r>
      <w:proofErr w:type="spellStart"/>
      <w:r>
        <w:rPr>
          <w:rFonts w:ascii="Times New Roman" w:hAnsi="Times New Roman" w:eastAsia="Times New Roman" w:cs="Times New Roman"/>
          <w:color w:val="000000"/>
          <w:sz w:val="24"/>
          <w:szCs w:val="24"/>
        </w:rPr>
        <w:t>zamówienia</w:t>
      </w:r>
      <w:proofErr w:type="spellEnd"/>
      <w:r>
        <w:rPr>
          <w:rFonts w:ascii="Times New Roman" w:hAnsi="Times New Roman" w:eastAsia="Times New Roman" w:cs="Times New Roman"/>
          <w:color w:val="000000"/>
          <w:sz w:val="24"/>
          <w:szCs w:val="24"/>
        </w:rPr>
        <w:t xml:space="preserve">, do </w:t>
      </w:r>
      <w:proofErr w:type="spellStart"/>
      <w:r>
        <w:rPr>
          <w:rFonts w:ascii="Times New Roman" w:hAnsi="Times New Roman" w:eastAsia="Times New Roman" w:cs="Times New Roman"/>
          <w:color w:val="000000"/>
          <w:sz w:val="24"/>
          <w:szCs w:val="24"/>
        </w:rPr>
        <w:t>której</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Zamawiający</w:t>
      </w:r>
      <w:proofErr w:type="spellEnd"/>
      <w:r>
        <w:rPr>
          <w:rFonts w:ascii="Times New Roman" w:hAnsi="Times New Roman" w:eastAsia="Times New Roman" w:cs="Times New Roman"/>
          <w:color w:val="000000"/>
          <w:sz w:val="24"/>
          <w:szCs w:val="24"/>
        </w:rPr>
        <w:t xml:space="preserve"> byłoby zobowiązany na podstawie ustawy.</w:t>
      </w:r>
    </w:p>
    <w:p w:rsidR="001C6098" w:rsidRDefault="00950A93" w14:paraId="00000116" w14:textId="77777777">
      <w:pPr>
        <w:numPr>
          <w:ilvl w:val="0"/>
          <w:numId w:val="1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Odwołanie wnosi </w:t>
      </w:r>
      <w:proofErr w:type="spellStart"/>
      <w:r>
        <w:rPr>
          <w:rFonts w:ascii="Times New Roman" w:hAnsi="Times New Roman" w:eastAsia="Times New Roman" w:cs="Times New Roman"/>
          <w:color w:val="000000"/>
          <w:sz w:val="24"/>
          <w:szCs w:val="24"/>
        </w:rPr>
        <w:t>sie</w:t>
      </w:r>
      <w:proofErr w:type="spellEnd"/>
      <w:r>
        <w:rPr>
          <w:rFonts w:ascii="Times New Roman" w:hAnsi="Times New Roman" w:eastAsia="Times New Roman" w:cs="Times New Roman"/>
          <w:color w:val="000000"/>
          <w:sz w:val="24"/>
          <w:szCs w:val="24"/>
        </w:rPr>
        <w:t>̨ do Prezesa Krajowej Izby Odwoławczej w formie pisemnej albo w formie elektronicznej albo w postaci elektronicznej opatrzone podpisem zaufanym.</w:t>
      </w:r>
    </w:p>
    <w:p w:rsidR="001C6098" w:rsidRDefault="00950A93" w14:paraId="00000117" w14:textId="77777777">
      <w:pPr>
        <w:numPr>
          <w:ilvl w:val="0"/>
          <w:numId w:val="1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Pr>
          <w:rFonts w:ascii="Times New Roman" w:hAnsi="Times New Roman" w:eastAsia="Times New Roman" w:cs="Times New Roman"/>
          <w:color w:val="000000"/>
          <w:sz w:val="24"/>
          <w:szCs w:val="24"/>
        </w:rPr>
        <w:t>Skarge</w:t>
      </w:r>
      <w:proofErr w:type="spellEnd"/>
      <w:r>
        <w:rPr>
          <w:rFonts w:ascii="Times New Roman" w:hAnsi="Times New Roman" w:eastAsia="Times New Roman" w:cs="Times New Roman"/>
          <w:color w:val="000000"/>
          <w:sz w:val="24"/>
          <w:szCs w:val="24"/>
        </w:rPr>
        <w:t xml:space="preserve">̨ wnosi </w:t>
      </w:r>
      <w:proofErr w:type="spellStart"/>
      <w:r>
        <w:rPr>
          <w:rFonts w:ascii="Times New Roman" w:hAnsi="Times New Roman" w:eastAsia="Times New Roman" w:cs="Times New Roman"/>
          <w:color w:val="000000"/>
          <w:sz w:val="24"/>
          <w:szCs w:val="24"/>
        </w:rPr>
        <w:t>sie</w:t>
      </w:r>
      <w:proofErr w:type="spellEnd"/>
      <w:r>
        <w:rPr>
          <w:rFonts w:ascii="Times New Roman" w:hAnsi="Times New Roman" w:eastAsia="Times New Roman" w:cs="Times New Roman"/>
          <w:color w:val="000000"/>
          <w:sz w:val="24"/>
          <w:szCs w:val="24"/>
        </w:rPr>
        <w:t>̨ do Sądu Okręgowego w Warszawie za pośrednictwem Prezesa Krajowej Izby Odwoławczej.</w:t>
      </w:r>
    </w:p>
    <w:p w:rsidR="001C6098" w:rsidRDefault="00950A93" w14:paraId="00000118" w14:textId="77777777">
      <w:pPr>
        <w:numPr>
          <w:ilvl w:val="0"/>
          <w:numId w:val="15"/>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Szczegółowe informacje dotyczące środków ochrony prawnej określone są w Dziale IX „Środki ochrony </w:t>
      </w:r>
      <w:proofErr w:type="spellStart"/>
      <w:r>
        <w:rPr>
          <w:rFonts w:ascii="Times New Roman" w:hAnsi="Times New Roman" w:eastAsia="Times New Roman" w:cs="Times New Roman"/>
          <w:color w:val="000000"/>
          <w:sz w:val="24"/>
          <w:szCs w:val="24"/>
        </w:rPr>
        <w:t>prawnej”pzp</w:t>
      </w:r>
      <w:proofErr w:type="spellEnd"/>
      <w:r>
        <w:rPr>
          <w:rFonts w:ascii="Times New Roman" w:hAnsi="Times New Roman" w:eastAsia="Times New Roman" w:cs="Times New Roman"/>
          <w:color w:val="000000"/>
          <w:sz w:val="24"/>
          <w:szCs w:val="24"/>
        </w:rPr>
        <w:t>.</w:t>
      </w:r>
    </w:p>
    <w:p w:rsidR="001C6098" w:rsidRDefault="001C6098" w14:paraId="00000119"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p>
    <w:p w:rsidR="001C6098" w:rsidRDefault="00950A93" w14:paraId="0000011A" w14:textId="77777777">
      <w:pPr>
        <w:numPr>
          <w:ilvl w:val="0"/>
          <w:numId w:val="7"/>
        </w:numPr>
        <w:pBdr>
          <w:top w:val="nil"/>
          <w:left w:val="nil"/>
          <w:bottom w:val="nil"/>
          <w:right w:val="nil"/>
          <w:between w:val="nil"/>
        </w:pBdr>
        <w:tabs>
          <w:tab w:val="left" w:pos="851"/>
        </w:tabs>
        <w:spacing w:line="264" w:lineRule="auto"/>
        <w:ind w:left="426" w:hanging="426"/>
        <w:jc w:val="both"/>
        <w:rPr>
          <w:b/>
          <w:color w:val="000000"/>
          <w:sz w:val="24"/>
          <w:szCs w:val="24"/>
        </w:rPr>
      </w:pPr>
      <w:r>
        <w:rPr>
          <w:rFonts w:ascii="Times New Roman" w:hAnsi="Times New Roman" w:eastAsia="Times New Roman" w:cs="Times New Roman"/>
          <w:b/>
          <w:color w:val="000000"/>
          <w:sz w:val="24"/>
          <w:szCs w:val="24"/>
        </w:rPr>
        <w:t xml:space="preserve">Warunki udziału w postępowaniu </w:t>
      </w:r>
    </w:p>
    <w:p w:rsidR="001C6098" w:rsidRDefault="00950A93" w14:paraId="0000011B" w14:textId="77777777">
      <w:pPr>
        <w:numPr>
          <w:ilvl w:val="0"/>
          <w:numId w:val="26"/>
        </w:numPr>
        <w:pBdr>
          <w:top w:val="nil"/>
          <w:left w:val="nil"/>
          <w:bottom w:val="nil"/>
          <w:right w:val="nil"/>
          <w:between w:val="nil"/>
        </w:pBdr>
        <w:spacing w:line="264" w:lineRule="auto"/>
        <w:ind w:left="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Udział w postępowaniu publicznym mogą wziąć Wykonawcy, którzy: </w:t>
      </w:r>
    </w:p>
    <w:p w:rsidR="001C6098" w:rsidRDefault="00950A93" w14:paraId="0000011C" w14:textId="77777777">
      <w:pPr>
        <w:pStyle w:val="Podtytu"/>
        <w:numPr>
          <w:ilvl w:val="1"/>
          <w:numId w:val="3"/>
        </w:numPr>
        <w:tabs>
          <w:tab w:val="left" w:pos="142"/>
        </w:tabs>
        <w:spacing w:line="264" w:lineRule="auto"/>
        <w:ind w:left="142" w:firstLine="0"/>
        <w:jc w:val="left"/>
      </w:pPr>
      <w:r>
        <w:rPr>
          <w:sz w:val="24"/>
          <w:szCs w:val="24"/>
        </w:rPr>
        <w:t xml:space="preserve">nie podlegają wykluczeniu na podstawie art. 108 ust. 1 oraz art. 109 ust. 1 pkt 1) i 4) ustawy </w:t>
      </w:r>
      <w:proofErr w:type="spellStart"/>
      <w:r>
        <w:rPr>
          <w:sz w:val="24"/>
          <w:szCs w:val="24"/>
        </w:rPr>
        <w:t>Pzp</w:t>
      </w:r>
      <w:proofErr w:type="spellEnd"/>
    </w:p>
    <w:p w:rsidR="001C6098" w:rsidRDefault="00950A93" w14:paraId="0000011D" w14:textId="77777777">
      <w:pPr>
        <w:numPr>
          <w:ilvl w:val="1"/>
          <w:numId w:val="3"/>
        </w:numPr>
        <w:pBdr>
          <w:top w:val="nil"/>
          <w:left w:val="nil"/>
          <w:bottom w:val="nil"/>
          <w:right w:val="nil"/>
          <w:between w:val="nil"/>
        </w:pBdr>
        <w:tabs>
          <w:tab w:val="left" w:pos="142"/>
        </w:tabs>
        <w:spacing w:line="264" w:lineRule="auto"/>
        <w:ind w:left="142" w:firstLine="0"/>
        <w:rPr>
          <w:color w:val="000000"/>
        </w:rPr>
      </w:pPr>
      <w:r>
        <w:rPr>
          <w:rFonts w:ascii="Times New Roman" w:hAnsi="Times New Roman" w:eastAsia="Times New Roman" w:cs="Times New Roman"/>
          <w:b/>
          <w:color w:val="000000"/>
          <w:sz w:val="24"/>
          <w:szCs w:val="24"/>
        </w:rPr>
        <w:t>spełniają warunki udziału w postępowaniu dotyczące:</w:t>
      </w:r>
    </w:p>
    <w:p w:rsidRPr="00592ED0" w:rsidR="00592ED0" w:rsidRDefault="00592ED0" w14:paraId="71BB5739" w14:textId="2BA26102">
      <w:pPr>
        <w:numPr>
          <w:ilvl w:val="2"/>
          <w:numId w:val="5"/>
        </w:numPr>
        <w:pBdr>
          <w:top w:val="nil"/>
          <w:left w:val="nil"/>
          <w:bottom w:val="nil"/>
          <w:right w:val="nil"/>
          <w:between w:val="nil"/>
        </w:pBdr>
        <w:spacing w:line="264" w:lineRule="auto"/>
        <w:jc w:val="both"/>
        <w:rPr>
          <w:rFonts w:ascii="Times New Roman" w:hAnsi="Times New Roman" w:eastAsia="Times New Roman" w:cs="Times New Roman"/>
          <w:i/>
          <w:iCs/>
          <w:color w:val="000000"/>
          <w:sz w:val="24"/>
          <w:szCs w:val="24"/>
        </w:rPr>
      </w:pPr>
      <w:r w:rsidRPr="00592ED0">
        <w:rPr>
          <w:rFonts w:ascii="Times New Roman" w:hAnsi="Times New Roman" w:eastAsia="Times New Roman" w:cs="Times New Roman"/>
          <w:i/>
          <w:iCs/>
          <w:color w:val="000000"/>
          <w:sz w:val="24"/>
          <w:szCs w:val="24"/>
        </w:rPr>
        <w:t>kompetencji lub uprawnień do prowadzenia określonej działalności zawodowej, o ile wynika to z odrębnych przepisów</w:t>
      </w:r>
      <w:r w:rsidR="001E53BB">
        <w:rPr>
          <w:rFonts w:ascii="Times New Roman" w:hAnsi="Times New Roman" w:eastAsia="Times New Roman" w:cs="Times New Roman"/>
          <w:i/>
          <w:iCs/>
          <w:color w:val="000000"/>
          <w:sz w:val="24"/>
          <w:szCs w:val="24"/>
        </w:rPr>
        <w:t xml:space="preserve"> tj.</w:t>
      </w:r>
    </w:p>
    <w:p w:rsidRPr="00592ED0" w:rsidR="00592ED0" w:rsidP="00592ED0" w:rsidRDefault="00592ED0" w14:paraId="7E5E08CD" w14:textId="1C67270B">
      <w:pPr>
        <w:pStyle w:val="Akapitzlist"/>
        <w:numPr>
          <w:ilvl w:val="0"/>
          <w:numId w:val="28"/>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sidRPr="00592ED0">
        <w:rPr>
          <w:rFonts w:ascii="Times New Roman" w:hAnsi="Times New Roman" w:eastAsia="Times New Roman" w:cs="Times New Roman"/>
          <w:color w:val="000000"/>
          <w:sz w:val="24"/>
          <w:szCs w:val="24"/>
        </w:rPr>
        <w:t>Zamawiający wymaga aby Wykonawca posiadał certyfikat dla przedsiębiorców, prowadzących działalność i wykonujący czynności dla osób trzecich polegające na instalacji</w:t>
      </w:r>
      <w:r w:rsidR="004015BA">
        <w:rPr>
          <w:rFonts w:ascii="Times New Roman" w:hAnsi="Times New Roman" w:eastAsia="Times New Roman" w:cs="Times New Roman"/>
          <w:color w:val="000000"/>
          <w:sz w:val="24"/>
          <w:szCs w:val="24"/>
        </w:rPr>
        <w:t xml:space="preserve"> oraz naprawie, konserwacji lub serwisowania</w:t>
      </w:r>
      <w:r w:rsidRPr="00592ED0">
        <w:rPr>
          <w:rFonts w:ascii="Times New Roman" w:hAnsi="Times New Roman" w:eastAsia="Times New Roman" w:cs="Times New Roman"/>
          <w:color w:val="000000"/>
          <w:sz w:val="24"/>
          <w:szCs w:val="24"/>
        </w:rPr>
        <w:t xml:space="preserve"> stacjonarnych urządzeń chłodniczych, klimatyzacyjnych i pomp ciepła, zawierających fluorowane gazy cieplarniane zgodnie z art. 29 ustawy z dnia 15 maja 2015 r. o </w:t>
      </w:r>
      <w:r w:rsidRPr="00592ED0">
        <w:rPr>
          <w:rFonts w:ascii="Times New Roman" w:hAnsi="Times New Roman" w:eastAsia="Times New Roman" w:cs="Times New Roman"/>
          <w:color w:val="000000"/>
          <w:sz w:val="24"/>
          <w:szCs w:val="24"/>
        </w:rPr>
        <w:lastRenderedPageBreak/>
        <w:t>substancjach zubożających warstwę ozonową oraz o niektórych fluorowanych gazach cieplarnianych (Dz. U. z 20</w:t>
      </w:r>
      <w:r w:rsidR="00534863">
        <w:rPr>
          <w:rFonts w:ascii="Times New Roman" w:hAnsi="Times New Roman" w:eastAsia="Times New Roman" w:cs="Times New Roman"/>
          <w:color w:val="000000"/>
          <w:sz w:val="24"/>
          <w:szCs w:val="24"/>
        </w:rPr>
        <w:t>20</w:t>
      </w:r>
      <w:r w:rsidRPr="00592ED0">
        <w:rPr>
          <w:rFonts w:ascii="Times New Roman" w:hAnsi="Times New Roman" w:eastAsia="Times New Roman" w:cs="Times New Roman"/>
          <w:color w:val="000000"/>
          <w:sz w:val="24"/>
          <w:szCs w:val="24"/>
        </w:rPr>
        <w:t xml:space="preserve"> r., poz. 2</w:t>
      </w:r>
      <w:r w:rsidR="00534863">
        <w:rPr>
          <w:rFonts w:ascii="Times New Roman" w:hAnsi="Times New Roman" w:eastAsia="Times New Roman" w:cs="Times New Roman"/>
          <w:color w:val="000000"/>
          <w:sz w:val="24"/>
          <w:szCs w:val="24"/>
        </w:rPr>
        <w:t>065</w:t>
      </w:r>
      <w:r w:rsidRPr="00592ED0">
        <w:rPr>
          <w:rFonts w:ascii="Times New Roman" w:hAnsi="Times New Roman" w:eastAsia="Times New Roman" w:cs="Times New Roman"/>
          <w:color w:val="000000"/>
          <w:sz w:val="24"/>
          <w:szCs w:val="24"/>
        </w:rPr>
        <w:t xml:space="preserve"> z</w:t>
      </w:r>
      <w:r w:rsidR="00534863">
        <w:rPr>
          <w:rFonts w:ascii="Times New Roman" w:hAnsi="Times New Roman" w:eastAsia="Times New Roman" w:cs="Times New Roman"/>
          <w:color w:val="000000"/>
          <w:sz w:val="24"/>
          <w:szCs w:val="24"/>
        </w:rPr>
        <w:t>e</w:t>
      </w:r>
      <w:r w:rsidRPr="00592ED0">
        <w:rPr>
          <w:rFonts w:ascii="Times New Roman" w:hAnsi="Times New Roman" w:eastAsia="Times New Roman" w:cs="Times New Roman"/>
          <w:color w:val="000000"/>
          <w:sz w:val="24"/>
          <w:szCs w:val="24"/>
        </w:rPr>
        <w:t xml:space="preserve"> zm.)</w:t>
      </w:r>
    </w:p>
    <w:p w:rsidR="001C6098" w:rsidRDefault="00950A93" w14:paraId="0000011E" w14:textId="0625C320">
      <w:pPr>
        <w:numPr>
          <w:ilvl w:val="2"/>
          <w:numId w:val="5"/>
        </w:numPr>
        <w:pBdr>
          <w:top w:val="nil"/>
          <w:left w:val="nil"/>
          <w:bottom w:val="nil"/>
          <w:right w:val="nil"/>
          <w:between w:val="nil"/>
        </w:pBdr>
        <w:spacing w:line="264"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zdolności technicznej lub zawodowej tj.:</w:t>
      </w:r>
    </w:p>
    <w:p w:rsidR="001C6098" w:rsidRDefault="00950A93" w14:paraId="0000011F" w14:textId="77777777">
      <w:pPr>
        <w:numPr>
          <w:ilvl w:val="0"/>
          <w:numId w:val="20"/>
        </w:numPr>
        <w:pBdr>
          <w:top w:val="nil"/>
          <w:left w:val="nil"/>
          <w:bottom w:val="nil"/>
          <w:right w:val="nil"/>
          <w:between w:val="nil"/>
        </w:pBdr>
        <w:spacing w:line="264" w:lineRule="auto"/>
        <w:ind w:left="1080"/>
        <w:jc w:val="both"/>
        <w:rPr>
          <w:b/>
          <w:i/>
          <w:color w:val="000000"/>
          <w:sz w:val="24"/>
          <w:szCs w:val="24"/>
        </w:rPr>
      </w:pPr>
      <w:r>
        <w:rPr>
          <w:rFonts w:ascii="Times New Roman" w:hAnsi="Times New Roman" w:eastAsia="Times New Roman" w:cs="Times New Roman"/>
          <w:i/>
          <w:color w:val="000000"/>
          <w:sz w:val="24"/>
          <w:szCs w:val="24"/>
        </w:rPr>
        <w:t xml:space="preserve">w okresie ostatnich 5 lat przed upływem terminu składania ofert, a jeżeli okres prowadzenia działalności jest krótszy - w tym okresie, zrealizował </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i/>
          <w:color w:val="000000"/>
          <w:sz w:val="24"/>
          <w:szCs w:val="24"/>
        </w:rPr>
        <w:t>co najmniej:</w:t>
      </w:r>
    </w:p>
    <w:p w:rsidRPr="001E53BB" w:rsidR="001C6098" w:rsidRDefault="00950A93" w14:paraId="00000120" w14:textId="07E79D4E">
      <w:pPr>
        <w:numPr>
          <w:ilvl w:val="0"/>
          <w:numId w:val="11"/>
        </w:numPr>
        <w:pBdr>
          <w:top w:val="nil"/>
          <w:left w:val="nil"/>
          <w:bottom w:val="nil"/>
          <w:right w:val="nil"/>
          <w:between w:val="nil"/>
        </w:pBdr>
        <w:spacing w:line="264" w:lineRule="auto"/>
        <w:jc w:val="both"/>
        <w:rPr>
          <w:b/>
          <w:i/>
          <w:color w:val="000000"/>
          <w:sz w:val="24"/>
          <w:szCs w:val="24"/>
        </w:rPr>
      </w:pPr>
      <w:bookmarkStart w:name="_heading=h.3dy6vkm" w:colFirst="0" w:colLast="0" w:id="6"/>
      <w:bookmarkEnd w:id="6"/>
      <w:r>
        <w:rPr>
          <w:rFonts w:ascii="Times New Roman" w:hAnsi="Times New Roman" w:eastAsia="Times New Roman" w:cs="Times New Roman"/>
          <w:b/>
          <w:i/>
          <w:color w:val="000000"/>
          <w:sz w:val="24"/>
          <w:szCs w:val="24"/>
        </w:rPr>
        <w:t>opracowani</w:t>
      </w:r>
      <w:r w:rsidR="001E53BB">
        <w:rPr>
          <w:rFonts w:ascii="Times New Roman" w:hAnsi="Times New Roman" w:eastAsia="Times New Roman" w:cs="Times New Roman"/>
          <w:b/>
          <w:i/>
          <w:color w:val="000000"/>
          <w:sz w:val="24"/>
          <w:szCs w:val="24"/>
        </w:rPr>
        <w:t>e dwóch</w:t>
      </w:r>
      <w:r>
        <w:rPr>
          <w:rFonts w:ascii="Times New Roman" w:hAnsi="Times New Roman" w:eastAsia="Times New Roman" w:cs="Times New Roman"/>
          <w:b/>
          <w:i/>
          <w:color w:val="000000"/>
          <w:sz w:val="24"/>
          <w:szCs w:val="24"/>
        </w:rPr>
        <w:t xml:space="preserve"> projekt</w:t>
      </w:r>
      <w:r w:rsidR="001E53BB">
        <w:rPr>
          <w:rFonts w:ascii="Times New Roman" w:hAnsi="Times New Roman" w:eastAsia="Times New Roman" w:cs="Times New Roman"/>
          <w:b/>
          <w:i/>
          <w:color w:val="000000"/>
          <w:sz w:val="24"/>
          <w:szCs w:val="24"/>
        </w:rPr>
        <w:t>ów</w:t>
      </w:r>
      <w:r>
        <w:rPr>
          <w:rFonts w:ascii="Times New Roman" w:hAnsi="Times New Roman" w:eastAsia="Times New Roman" w:cs="Times New Roman"/>
          <w:b/>
          <w:i/>
          <w:color w:val="000000"/>
          <w:sz w:val="24"/>
          <w:szCs w:val="24"/>
        </w:rPr>
        <w:t xml:space="preserve"> </w:t>
      </w:r>
      <w:r w:rsidR="001E53BB">
        <w:rPr>
          <w:rFonts w:ascii="Times New Roman" w:hAnsi="Times New Roman" w:eastAsia="Times New Roman" w:cs="Times New Roman"/>
          <w:b/>
          <w:i/>
          <w:color w:val="000000"/>
          <w:sz w:val="24"/>
          <w:szCs w:val="24"/>
        </w:rPr>
        <w:t>systemu instalacji klimatyzacji w budynku</w:t>
      </w:r>
      <w:r>
        <w:rPr>
          <w:rFonts w:ascii="Times New Roman" w:hAnsi="Times New Roman" w:eastAsia="Times New Roman" w:cs="Times New Roman"/>
          <w:b/>
          <w:i/>
          <w:color w:val="000000"/>
          <w:sz w:val="24"/>
          <w:szCs w:val="24"/>
        </w:rPr>
        <w:t xml:space="preserve"> o pow. nie mniejszej niż</w:t>
      </w:r>
      <w:r w:rsidR="00AD594A">
        <w:rPr>
          <w:rFonts w:ascii="Times New Roman" w:hAnsi="Times New Roman" w:eastAsia="Times New Roman" w:cs="Times New Roman"/>
          <w:b/>
          <w:i/>
          <w:color w:val="000000"/>
          <w:sz w:val="24"/>
          <w:szCs w:val="24"/>
        </w:rPr>
        <w:t xml:space="preserve"> 500 m2,</w:t>
      </w:r>
    </w:p>
    <w:p w:rsidR="001E53BB" w:rsidRDefault="001E53BB" w14:paraId="30D9D58B" w14:textId="55231CFC">
      <w:pPr>
        <w:numPr>
          <w:ilvl w:val="0"/>
          <w:numId w:val="11"/>
        </w:numPr>
        <w:pBdr>
          <w:top w:val="nil"/>
          <w:left w:val="nil"/>
          <w:bottom w:val="nil"/>
          <w:right w:val="nil"/>
          <w:between w:val="nil"/>
        </w:pBdr>
        <w:spacing w:line="264" w:lineRule="auto"/>
        <w:jc w:val="both"/>
        <w:rPr>
          <w:b/>
          <w:i/>
          <w:color w:val="000000"/>
          <w:sz w:val="24"/>
          <w:szCs w:val="24"/>
        </w:rPr>
      </w:pPr>
      <w:r>
        <w:rPr>
          <w:rFonts w:ascii="Times New Roman" w:hAnsi="Times New Roman" w:eastAsia="Times New Roman" w:cs="Times New Roman"/>
          <w:b/>
          <w:i/>
          <w:color w:val="000000"/>
          <w:sz w:val="24"/>
          <w:szCs w:val="24"/>
        </w:rPr>
        <w:t>wykonanie dwóch systemów instalacji klimatyzacji w budynku o pow. nie mniejszej niż</w:t>
      </w:r>
      <w:r w:rsidR="00AD594A">
        <w:rPr>
          <w:rFonts w:ascii="Times New Roman" w:hAnsi="Times New Roman" w:eastAsia="Times New Roman" w:cs="Times New Roman"/>
          <w:b/>
          <w:i/>
          <w:color w:val="000000"/>
          <w:sz w:val="24"/>
          <w:szCs w:val="24"/>
        </w:rPr>
        <w:t xml:space="preserve"> 500 m2,</w:t>
      </w:r>
    </w:p>
    <w:p w:rsidR="001C6098" w:rsidRDefault="00950A93" w14:paraId="00000122" w14:textId="77777777">
      <w:pPr>
        <w:pBdr>
          <w:top w:val="nil"/>
          <w:left w:val="nil"/>
          <w:bottom w:val="nil"/>
          <w:right w:val="nil"/>
          <w:between w:val="nil"/>
        </w:pBdr>
        <w:spacing w:line="264" w:lineRule="auto"/>
        <w:ind w:left="1429"/>
        <w:jc w:val="both"/>
        <w:rPr>
          <w:b/>
          <w:i/>
          <w:color w:val="000000"/>
          <w:sz w:val="24"/>
          <w:szCs w:val="24"/>
        </w:rPr>
      </w:pPr>
      <w:r>
        <w:rPr>
          <w:rFonts w:ascii="Times New Roman" w:hAnsi="Times New Roman" w:eastAsia="Times New Roman" w:cs="Times New Roman"/>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1C6098" w:rsidRDefault="001C6098" w14:paraId="00000123" w14:textId="77777777">
      <w:pPr>
        <w:pBdr>
          <w:top w:val="nil"/>
          <w:left w:val="nil"/>
          <w:bottom w:val="nil"/>
          <w:right w:val="nil"/>
          <w:between w:val="nil"/>
        </w:pBdr>
        <w:spacing w:line="264" w:lineRule="auto"/>
        <w:ind w:left="1429"/>
        <w:jc w:val="both"/>
        <w:rPr>
          <w:b/>
          <w:i/>
          <w:color w:val="000000"/>
          <w:sz w:val="24"/>
          <w:szCs w:val="24"/>
        </w:rPr>
      </w:pPr>
    </w:p>
    <w:p w:rsidR="001C6098" w:rsidRDefault="00950A93" w14:paraId="00000124" w14:textId="77777777">
      <w:pPr>
        <w:pBdr>
          <w:top w:val="nil"/>
          <w:left w:val="nil"/>
          <w:bottom w:val="nil"/>
          <w:right w:val="nil"/>
          <w:between w:val="nil"/>
        </w:pBdr>
        <w:spacing w:line="264" w:lineRule="auto"/>
        <w:ind w:left="1429"/>
        <w:jc w:val="both"/>
        <w:rPr>
          <w:b/>
          <w:i/>
          <w:color w:val="000000"/>
          <w:sz w:val="24"/>
          <w:szCs w:val="24"/>
        </w:rPr>
      </w:pPr>
      <w:r>
        <w:rPr>
          <w:rFonts w:ascii="Times New Roman" w:hAnsi="Times New Roman" w:eastAsia="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rsidR="001C6098" w:rsidRDefault="001C6098" w14:paraId="00000125" w14:textId="77777777">
      <w:pPr>
        <w:spacing w:line="264" w:lineRule="auto"/>
        <w:ind w:left="709"/>
        <w:jc w:val="both"/>
        <w:rPr>
          <w:rFonts w:ascii="Times New Roman" w:hAnsi="Times New Roman" w:eastAsia="Times New Roman" w:cs="Times New Roman"/>
          <w:sz w:val="24"/>
          <w:szCs w:val="24"/>
        </w:rPr>
      </w:pPr>
    </w:p>
    <w:p w:rsidR="001C6098" w:rsidRDefault="001C6098" w14:paraId="0000012C" w14:textId="77777777">
      <w:pPr>
        <w:spacing w:line="264" w:lineRule="auto"/>
        <w:jc w:val="both"/>
        <w:rPr>
          <w:rFonts w:ascii="Times New Roman" w:hAnsi="Times New Roman" w:eastAsia="Times New Roman" w:cs="Times New Roman"/>
          <w:sz w:val="24"/>
          <w:szCs w:val="24"/>
        </w:rPr>
      </w:pPr>
    </w:p>
    <w:p w:rsidR="001C6098" w:rsidRDefault="00950A93" w14:paraId="0000012D" w14:textId="77777777">
      <w:pPr>
        <w:tabs>
          <w:tab w:val="left" w:pos="426"/>
        </w:tabs>
        <w:spacing w:line="264"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Korzystanie z zasobów podmiotów trzecich (udostępnianie zasobów)</w:t>
      </w:r>
    </w:p>
    <w:p w:rsidR="001C6098" w:rsidRDefault="00950A93" w14:paraId="0000012E"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C6098" w:rsidRDefault="00950A93" w14:paraId="0000012F"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C6098" w:rsidRDefault="00950A93" w14:paraId="00000130"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C6098" w:rsidRDefault="00950A93" w14:paraId="00000131" w14:textId="77777777">
      <w:pPr>
        <w:numPr>
          <w:ilvl w:val="3"/>
          <w:numId w:val="7"/>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Zobowiązanie podmiotu udostępniającego zasoby, o którym mowa powyżej, potwierdza, że stosunek łączący wykonawcę z podmiotami udostępniającymi zasoby gwarantuje rzeczywisty dostęp do tych zasobów oraz określa w szczególności:</w:t>
      </w:r>
    </w:p>
    <w:p w:rsidR="001C6098" w:rsidRDefault="00950A93" w14:paraId="00000132" w14:textId="77777777">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hAnsi="Times New Roman" w:eastAsia="Times New Roman" w:cs="Times New Roman"/>
          <w:color w:val="000000"/>
          <w:sz w:val="24"/>
          <w:szCs w:val="24"/>
        </w:rPr>
        <w:t>zakres dostępnych wykonawcy zasobów podmiotu udostępniającego zasoby;</w:t>
      </w:r>
    </w:p>
    <w:p w:rsidR="001C6098" w:rsidRDefault="00950A93" w14:paraId="00000133" w14:textId="77777777">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hAnsi="Times New Roman" w:eastAsia="Times New Roman" w:cs="Times New Roman"/>
          <w:color w:val="000000"/>
          <w:sz w:val="24"/>
          <w:szCs w:val="24"/>
        </w:rPr>
        <w:t>sposób i okres udostępnienia wykonawcy i wykorzystania przez niego zasobów podmiotu udostępniającego te zasoby przy wykonywaniu zamówienia;</w:t>
      </w:r>
    </w:p>
    <w:p w:rsidR="001C6098" w:rsidRDefault="00950A93" w14:paraId="00000134" w14:textId="77777777">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hAnsi="Times New Roman" w:eastAsia="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C6098" w:rsidRDefault="00950A93" w14:paraId="00000135"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hAnsi="Times New Roman" w:eastAsia="Times New Roman" w:cs="Times New Roman"/>
          <w:color w:val="000000"/>
          <w:sz w:val="24"/>
          <w:szCs w:val="24"/>
          <w:u w:val="single"/>
        </w:rPr>
        <w:t>a także bada, czy nie zachodzą, wobec tego podmiotu podstawy wykluczenia, które zostały przewidziane względem wykonawcy</w:t>
      </w:r>
      <w:r>
        <w:rPr>
          <w:rFonts w:ascii="Times New Roman" w:hAnsi="Times New Roman" w:eastAsia="Times New Roman" w:cs="Times New Roman"/>
          <w:color w:val="000000"/>
          <w:sz w:val="24"/>
          <w:szCs w:val="24"/>
        </w:rPr>
        <w:t>.</w:t>
      </w:r>
    </w:p>
    <w:p w:rsidR="001C6098" w:rsidRDefault="00950A93" w14:paraId="00000136"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C6098" w:rsidRDefault="00950A93" w14:paraId="00000137"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C6098" w:rsidRDefault="00950A93" w14:paraId="00000138"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hAnsi="Times New Roman" w:eastAsia="Times New Roman" w:cs="Times New Roman"/>
          <w:sz w:val="24"/>
          <w:szCs w:val="24"/>
        </w:rPr>
        <w:t>w danym</w:t>
      </w:r>
      <w:r>
        <w:rPr>
          <w:rFonts w:ascii="Times New Roman" w:hAnsi="Times New Roman" w:eastAsia="Times New Roman" w:cs="Times New Roman"/>
          <w:color w:val="000000"/>
          <w:sz w:val="24"/>
          <w:szCs w:val="24"/>
        </w:rPr>
        <w:t xml:space="preserve"> zakresie na zdolnościach lub sytuacji podmiotów udostępniających zasoby.</w:t>
      </w:r>
    </w:p>
    <w:p w:rsidR="001C6098" w:rsidRDefault="00950A93" w14:paraId="00000139"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hAnsi="Times New Roman" w:eastAsia="Times New Roman" w:cs="Times New Roman"/>
          <w:b/>
          <w:color w:val="000000"/>
          <w:sz w:val="24"/>
          <w:szCs w:val="24"/>
        </w:rPr>
        <w:t>pzp</w:t>
      </w:r>
      <w:proofErr w:type="spellEnd"/>
      <w:r>
        <w:rPr>
          <w:rFonts w:ascii="Times New Roman" w:hAnsi="Times New Roman" w:eastAsia="Times New Roman" w:cs="Times New Roman"/>
          <w:b/>
          <w:color w:val="000000"/>
          <w:sz w:val="24"/>
          <w:szCs w:val="24"/>
        </w:rPr>
        <w:t xml:space="preserve"> tj. </w:t>
      </w:r>
      <w:r>
        <w:rPr>
          <w:rFonts w:ascii="Times New Roman" w:hAnsi="Times New Roman" w:eastAsia="Times New Roman" w:cs="Times New Roman"/>
          <w:b/>
          <w:i/>
          <w:color w:val="000000"/>
          <w:sz w:val="24"/>
          <w:szCs w:val="24"/>
        </w:rPr>
        <w:t>oświadczenia o niepodleganiu wykluczeniu, spełnianiu warunków udziału w postępowaniu</w:t>
      </w:r>
      <w:r>
        <w:rPr>
          <w:rFonts w:ascii="Times New Roman" w:hAnsi="Times New Roman" w:eastAsia="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rsidR="001C6098" w:rsidRDefault="001C6098" w14:paraId="0000013A" w14:textId="77777777">
      <w:pPr>
        <w:pBdr>
          <w:top w:val="nil"/>
          <w:left w:val="nil"/>
          <w:bottom w:val="nil"/>
          <w:right w:val="nil"/>
          <w:between w:val="nil"/>
        </w:pBdr>
        <w:tabs>
          <w:tab w:val="left" w:pos="426"/>
        </w:tabs>
        <w:spacing w:line="264" w:lineRule="auto"/>
        <w:ind w:left="709"/>
        <w:jc w:val="both"/>
        <w:rPr>
          <w:rFonts w:ascii="Times New Roman" w:hAnsi="Times New Roman" w:eastAsia="Times New Roman" w:cs="Times New Roman"/>
          <w:color w:val="000000"/>
          <w:sz w:val="24"/>
          <w:szCs w:val="24"/>
        </w:rPr>
      </w:pPr>
    </w:p>
    <w:p w:rsidR="001C6098" w:rsidRDefault="00950A93" w14:paraId="0000013B" w14:textId="77777777">
      <w:pPr>
        <w:pBdr>
          <w:top w:val="nil"/>
          <w:left w:val="nil"/>
          <w:bottom w:val="nil"/>
          <w:right w:val="nil"/>
          <w:between w:val="nil"/>
        </w:pBdr>
        <w:tabs>
          <w:tab w:val="left" w:pos="426"/>
        </w:tabs>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Powierzenie wykonania części zamówienia podwykonawcom</w:t>
      </w:r>
    </w:p>
    <w:p w:rsidR="001C6098" w:rsidRDefault="00950A93" w14:paraId="0000013C"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Wykonawca może powierzyć wykonanie części zamówienia podwykonawcy.</w:t>
      </w:r>
    </w:p>
    <w:p w:rsidR="001C6098" w:rsidRDefault="00950A93" w14:paraId="0000013D"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rsidR="001C6098" w:rsidRDefault="00950A93" w14:paraId="0000013E"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Wykonawca na żądanie zamawiającego przedstawia oświadczenie, o którym mowa w art.125 ust.1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lub podmiotowe środki dowodowe dotyczące tego podwykonawcy.</w:t>
      </w:r>
    </w:p>
    <w:p w:rsidR="001C6098" w:rsidRDefault="00950A93" w14:paraId="0000013F" w14:textId="77777777">
      <w:pPr>
        <w:numPr>
          <w:ilvl w:val="6"/>
          <w:numId w:val="22"/>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1C6098" w:rsidRDefault="00950A93" w14:paraId="00000140" w14:textId="77777777">
      <w:p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Przepis art.122 ustawy </w:t>
      </w:r>
      <w:proofErr w:type="spellStart"/>
      <w:r>
        <w:rPr>
          <w:rFonts w:ascii="Times New Roman" w:hAnsi="Times New Roman" w:eastAsia="Times New Roman" w:cs="Times New Roman"/>
          <w:color w:val="000000"/>
          <w:sz w:val="24"/>
          <w:szCs w:val="24"/>
        </w:rPr>
        <w:t>pzp</w:t>
      </w:r>
      <w:proofErr w:type="spellEnd"/>
      <w:r>
        <w:rPr>
          <w:rFonts w:ascii="Times New Roman" w:hAnsi="Times New Roman" w:eastAsia="Times New Roman" w:cs="Times New Roman"/>
          <w:color w:val="000000"/>
          <w:sz w:val="24"/>
          <w:szCs w:val="24"/>
        </w:rPr>
        <w:t xml:space="preserve"> stosuje się odpowiednio.</w:t>
      </w:r>
    </w:p>
    <w:p w:rsidR="001C6098" w:rsidRDefault="001C6098" w14:paraId="00000141" w14:textId="77777777">
      <w:p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p>
    <w:p w:rsidR="001C6098" w:rsidRDefault="00950A93" w14:paraId="00000142" w14:textId="77777777">
      <w:pPr>
        <w:pBdr>
          <w:top w:val="nil"/>
          <w:left w:val="nil"/>
          <w:bottom w:val="nil"/>
          <w:right w:val="nil"/>
          <w:between w:val="nil"/>
        </w:pBdr>
        <w:spacing w:line="264"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Oferta wspólna</w:t>
      </w:r>
    </w:p>
    <w:p w:rsidR="001C6098" w:rsidRDefault="00950A93" w14:paraId="00000143"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Wykonawcy mogą wspólnie ubiegać się o udzielenie zamówienia.</w:t>
      </w:r>
    </w:p>
    <w:p w:rsidR="001C6098" w:rsidRDefault="00950A93" w14:paraId="00000144"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rsidR="001C6098" w:rsidRDefault="00950A93" w14:paraId="00000145"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Przepisy dotyczące wykonawcy stosuje się odpowiednio do wykonawców wspólnie ubiegających się o udzielenie zamówienia.</w:t>
      </w:r>
    </w:p>
    <w:p w:rsidR="001C6098" w:rsidRDefault="00950A93" w14:paraId="00000146"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1C6098" w:rsidRDefault="00950A93" w14:paraId="00000147"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1C6098" w:rsidRDefault="00950A93" w14:paraId="00000148"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rsidR="001C6098" w:rsidRDefault="00950A93" w14:paraId="00000149" w14:textId="77777777">
      <w:pPr>
        <w:numPr>
          <w:ilvl w:val="3"/>
          <w:numId w:val="24"/>
        </w:numPr>
        <w:pBdr>
          <w:top w:val="nil"/>
          <w:left w:val="nil"/>
          <w:bottom w:val="nil"/>
          <w:right w:val="nil"/>
          <w:between w:val="nil"/>
        </w:pBdr>
        <w:spacing w:line="264" w:lineRule="auto"/>
        <w:ind w:left="426"/>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W przypadku wspólnego ubiegania się o zamówienie przez wykonawców, oświadczenie, o którym mowa art. 125 ust.1 ustawy </w:t>
      </w:r>
      <w:proofErr w:type="spellStart"/>
      <w:r>
        <w:rPr>
          <w:rFonts w:ascii="Times New Roman" w:hAnsi="Times New Roman" w:eastAsia="Times New Roman" w:cs="Times New Roman"/>
          <w:b/>
          <w:color w:val="000000"/>
          <w:sz w:val="24"/>
          <w:szCs w:val="24"/>
        </w:rPr>
        <w:t>pzp</w:t>
      </w:r>
      <w:proofErr w:type="spellEnd"/>
      <w:r>
        <w:rPr>
          <w:rFonts w:ascii="Times New Roman" w:hAnsi="Times New Roman" w:eastAsia="Times New Roman" w:cs="Times New Roman"/>
          <w:b/>
          <w:color w:val="000000"/>
          <w:sz w:val="24"/>
          <w:szCs w:val="24"/>
        </w:rPr>
        <w:t xml:space="preserve"> tj. </w:t>
      </w:r>
      <w:r>
        <w:rPr>
          <w:rFonts w:ascii="Times New Roman" w:hAnsi="Times New Roman" w:eastAsia="Times New Roman" w:cs="Times New Roman"/>
          <w:b/>
          <w:i/>
          <w:color w:val="000000"/>
          <w:sz w:val="24"/>
          <w:szCs w:val="24"/>
        </w:rPr>
        <w:t>oświadczenia o niepodleganiu wykluczeniu, spełnianiu warunków udziału w postępowaniu</w:t>
      </w:r>
      <w:r>
        <w:rPr>
          <w:rFonts w:ascii="Times New Roman" w:hAnsi="Times New Roman" w:eastAsia="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1C6098" w:rsidRDefault="001C6098" w14:paraId="0000014A" w14:textId="77777777">
      <w:pPr>
        <w:pBdr>
          <w:top w:val="nil"/>
          <w:left w:val="nil"/>
          <w:bottom w:val="nil"/>
          <w:right w:val="nil"/>
          <w:between w:val="nil"/>
        </w:pBdr>
        <w:tabs>
          <w:tab w:val="left" w:pos="426"/>
        </w:tabs>
        <w:spacing w:line="264" w:lineRule="auto"/>
        <w:ind w:left="709"/>
        <w:jc w:val="both"/>
        <w:rPr>
          <w:rFonts w:ascii="Times New Roman" w:hAnsi="Times New Roman" w:eastAsia="Times New Roman" w:cs="Times New Roman"/>
          <w:color w:val="000000"/>
          <w:sz w:val="24"/>
          <w:szCs w:val="24"/>
        </w:rPr>
      </w:pPr>
    </w:p>
    <w:p w:rsidR="001C6098" w:rsidRDefault="00950A93" w14:paraId="0000014B" w14:textId="77777777">
      <w:pPr>
        <w:numPr>
          <w:ilvl w:val="0"/>
          <w:numId w:val="7"/>
        </w:numPr>
        <w:pBdr>
          <w:top w:val="nil"/>
          <w:left w:val="nil"/>
          <w:bottom w:val="nil"/>
          <w:right w:val="nil"/>
          <w:between w:val="nil"/>
        </w:pBdr>
        <w:tabs>
          <w:tab w:val="left" w:pos="426"/>
        </w:tabs>
        <w:spacing w:line="264" w:lineRule="auto"/>
        <w:jc w:val="both"/>
        <w:rPr>
          <w:b/>
          <w:color w:val="000000"/>
          <w:sz w:val="24"/>
          <w:szCs w:val="24"/>
        </w:rPr>
      </w:pPr>
      <w:r>
        <w:rPr>
          <w:rFonts w:ascii="Times New Roman" w:hAnsi="Times New Roman" w:eastAsia="Times New Roman" w:cs="Times New Roman"/>
          <w:b/>
          <w:color w:val="000000"/>
          <w:sz w:val="24"/>
          <w:szCs w:val="24"/>
        </w:rPr>
        <w:t>Podmiotowe środki dowodowe</w:t>
      </w:r>
    </w:p>
    <w:p w:rsidR="001C6098" w:rsidRDefault="00950A93" w14:paraId="0000014C" w14:textId="77777777">
      <w:pPr>
        <w:numPr>
          <w:ilvl w:val="3"/>
          <w:numId w:val="7"/>
        </w:numPr>
        <w:pBdr>
          <w:top w:val="nil"/>
          <w:left w:val="nil"/>
          <w:bottom w:val="nil"/>
          <w:right w:val="nil"/>
          <w:between w:val="nil"/>
        </w:pBdr>
        <w:tabs>
          <w:tab w:val="left" w:pos="426"/>
        </w:tabs>
        <w:spacing w:line="264" w:lineRule="auto"/>
        <w:ind w:left="426"/>
        <w:jc w:val="both"/>
        <w:rPr>
          <w:rFonts w:ascii="Times New Roman" w:hAnsi="Times New Roman" w:eastAsia="Times New Roman" w:cs="Times New Roman"/>
          <w:b/>
          <w:i/>
          <w:color w:val="000000"/>
          <w:sz w:val="24"/>
          <w:szCs w:val="24"/>
        </w:rPr>
      </w:pPr>
      <w:r>
        <w:rPr>
          <w:rFonts w:ascii="Times New Roman" w:hAnsi="Times New Roman" w:eastAsia="Times New Roman" w:cs="Times New Roman"/>
          <w:b/>
          <w:color w:val="000000"/>
          <w:sz w:val="24"/>
          <w:szCs w:val="24"/>
        </w:rPr>
        <w:t>Zamawiający nie wymaga od wykonawcy przedłożenia podmiotowych środków dowodowych.</w:t>
      </w:r>
    </w:p>
    <w:p w:rsidR="001C6098" w:rsidRDefault="00950A93" w14:paraId="0000014D"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t xml:space="preserve">Dokumenty lub oświadczenia (nie stanowiące środków dowodowych), o których mowa w Ministra Rozwoju, Pracy i Technologii z dnia 23 grudnia 2020 r. w sprawie podmiotowych </w:t>
      </w:r>
      <w:r>
        <w:rPr>
          <w:rFonts w:ascii="Times New Roman" w:hAnsi="Times New Roman" w:eastAsia="Times New Roman" w:cs="Times New Roman"/>
          <w:sz w:val="24"/>
          <w:szCs w:val="24"/>
        </w:rPr>
        <w:lastRenderedPageBreak/>
        <w:t xml:space="preserve">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w:t>
      </w:r>
    </w:p>
    <w:p w:rsidR="001C6098" w:rsidRDefault="00950A93" w14:paraId="0000014E"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w:t>
      </w:r>
    </w:p>
    <w:p w:rsidR="001C6098" w:rsidRDefault="00950A93" w14:paraId="0000014F"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przedstawienia podmiotowych środków dowodowych, w zakresie podstaw wykluczenia z postępowania dot. art. 108 ust. 1 ustawy </w:t>
      </w:r>
      <w:proofErr w:type="spellStart"/>
      <w:r>
        <w:rPr>
          <w:rFonts w:ascii="Times New Roman" w:hAnsi="Times New Roman" w:eastAsia="Times New Roman" w:cs="Times New Roman"/>
          <w:sz w:val="24"/>
          <w:szCs w:val="24"/>
        </w:rPr>
        <w:t>pzp</w:t>
      </w:r>
      <w:proofErr w:type="spellEnd"/>
      <w:r>
        <w:rPr>
          <w:rFonts w:ascii="Times New Roman" w:hAnsi="Times New Roman" w:eastAsia="Times New Roman" w:cs="Times New Roman"/>
          <w:sz w:val="24"/>
          <w:szCs w:val="24"/>
        </w:rPr>
        <w:t xml:space="preserve">, dotyczących tych podmiotów, potwierdzających, że nie zachodzą wobec tych podmiotów podstawy wykluczenia z postępowania. </w:t>
      </w:r>
    </w:p>
    <w:p w:rsidR="001C6098" w:rsidRDefault="00950A93" w14:paraId="00000150" w14:textId="77777777">
      <w:pPr>
        <w:numPr>
          <w:ilvl w:val="3"/>
          <w:numId w:val="7"/>
        </w:numPr>
        <w:pBdr>
          <w:top w:val="nil"/>
          <w:left w:val="nil"/>
          <w:bottom w:val="nil"/>
          <w:right w:val="nil"/>
          <w:between w:val="nil"/>
        </w:pBdr>
        <w:tabs>
          <w:tab w:val="left" w:pos="426"/>
        </w:tabs>
        <w:spacing w:line="319" w:lineRule="auto"/>
        <w:ind w:left="425" w:hanging="357"/>
        <w:jc w:val="both"/>
        <w:rPr>
          <w:rFonts w:ascii="Times New Roman" w:hAnsi="Times New Roman" w:eastAsia="Times New Roman" w:cs="Times New Roman"/>
          <w:b/>
          <w:i/>
          <w:color w:val="000000"/>
          <w:sz w:val="24"/>
          <w:szCs w:val="24"/>
        </w:rPr>
      </w:pPr>
      <w:r>
        <w:rPr>
          <w:rFonts w:ascii="Times New Roman" w:hAnsi="Times New Roman" w:eastAsia="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rsidR="001C6098" w:rsidRDefault="001C6098" w14:paraId="00000151" w14:textId="77777777">
      <w:pPr>
        <w:pBdr>
          <w:top w:val="nil"/>
          <w:left w:val="nil"/>
          <w:bottom w:val="nil"/>
          <w:right w:val="nil"/>
          <w:between w:val="nil"/>
        </w:pBdr>
        <w:tabs>
          <w:tab w:val="left" w:pos="426"/>
        </w:tabs>
        <w:spacing w:line="319" w:lineRule="auto"/>
        <w:ind w:left="425"/>
        <w:jc w:val="both"/>
        <w:rPr>
          <w:rFonts w:ascii="Times New Roman" w:hAnsi="Times New Roman" w:eastAsia="Times New Roman" w:cs="Times New Roman"/>
          <w:b/>
          <w:i/>
          <w:color w:val="000000"/>
          <w:sz w:val="24"/>
          <w:szCs w:val="24"/>
        </w:rPr>
      </w:pPr>
    </w:p>
    <w:p w:rsidR="001C6098" w:rsidRDefault="00950A93" w14:paraId="00000152" w14:textId="77777777">
      <w:pPr>
        <w:numPr>
          <w:ilvl w:val="0"/>
          <w:numId w:val="19"/>
        </w:numPr>
        <w:pBdr>
          <w:top w:val="nil"/>
          <w:left w:val="nil"/>
          <w:bottom w:val="nil"/>
          <w:right w:val="nil"/>
          <w:between w:val="nil"/>
        </w:pBdr>
        <w:tabs>
          <w:tab w:val="left" w:pos="360"/>
        </w:tabs>
        <w:spacing w:line="264" w:lineRule="auto"/>
        <w:ind w:left="1276"/>
        <w:jc w:val="both"/>
        <w:rPr>
          <w:rFonts w:ascii="Times New Roman" w:hAnsi="Times New Roman" w:eastAsia="Times New Roman" w:cs="Times New Roman"/>
          <w:color w:val="000000"/>
        </w:rPr>
      </w:pPr>
      <w:r>
        <w:rPr>
          <w:rFonts w:ascii="Times New Roman" w:hAnsi="Times New Roman" w:eastAsia="Times New Roman" w:cs="Times New Roman"/>
          <w:b/>
          <w:color w:val="000000"/>
          <w:sz w:val="24"/>
          <w:szCs w:val="24"/>
        </w:rPr>
        <w:t>Informacje dotyczące wadium.</w:t>
      </w:r>
    </w:p>
    <w:p w:rsidR="001C6098" w:rsidRDefault="00950A93" w14:paraId="00000153" w14:textId="77777777">
      <w:pPr>
        <w:shd w:val="clear" w:color="auto" w:fill="FFFFFF"/>
        <w:spacing w:line="264" w:lineRule="auto"/>
        <w:ind w:left="4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nie będzie wymagał wniesienia wadium.</w:t>
      </w:r>
    </w:p>
    <w:p w:rsidR="001C6098" w:rsidRDefault="00950A93" w14:paraId="00000154" w14:textId="77777777">
      <w:pPr>
        <w:numPr>
          <w:ilvl w:val="0"/>
          <w:numId w:val="19"/>
        </w:numPr>
        <w:pBdr>
          <w:top w:val="nil"/>
          <w:left w:val="nil"/>
          <w:bottom w:val="nil"/>
          <w:right w:val="nil"/>
          <w:between w:val="nil"/>
        </w:pBdr>
        <w:spacing w:line="264" w:lineRule="auto"/>
        <w:ind w:left="1276"/>
        <w:jc w:val="both"/>
        <w:rPr>
          <w:rFonts w:ascii="Times New Roman" w:hAnsi="Times New Roman" w:eastAsia="Times New Roman" w:cs="Times New Roman"/>
          <w:color w:val="000000"/>
        </w:rPr>
      </w:pPr>
      <w:r>
        <w:rPr>
          <w:rFonts w:ascii="Times New Roman" w:hAnsi="Times New Roman" w:eastAsia="Times New Roman" w:cs="Times New Roman"/>
          <w:b/>
          <w:color w:val="000000"/>
          <w:sz w:val="24"/>
          <w:szCs w:val="24"/>
        </w:rPr>
        <w:t>Zabezpieczenie należytego wykonania umowy</w:t>
      </w:r>
    </w:p>
    <w:p w:rsidR="001C6098" w:rsidRDefault="00950A93" w14:paraId="00000155" w14:textId="77777777">
      <w:pPr>
        <w:shd w:val="clear" w:color="auto" w:fill="FFFFFF"/>
        <w:spacing w:line="264" w:lineRule="auto"/>
        <w:ind w:left="55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Zamawiający nie będzie wymagał zabezpieczenia należytego wykonania umowy.</w:t>
      </w:r>
    </w:p>
    <w:p w:rsidR="001C6098" w:rsidRDefault="001C6098" w14:paraId="00000156" w14:textId="77777777">
      <w:pPr>
        <w:shd w:val="clear" w:color="auto" w:fill="FFFFFF"/>
        <w:spacing w:line="264" w:lineRule="auto"/>
        <w:ind w:left="556"/>
        <w:jc w:val="both"/>
        <w:rPr>
          <w:rFonts w:ascii="Times New Roman" w:hAnsi="Times New Roman" w:eastAsia="Times New Roman" w:cs="Times New Roman"/>
          <w:sz w:val="24"/>
          <w:szCs w:val="24"/>
        </w:rPr>
      </w:pPr>
    </w:p>
    <w:p w:rsidR="001C6098" w:rsidRDefault="00950A93" w14:paraId="00000157" w14:textId="77777777">
      <w:pPr>
        <w:pBdr>
          <w:top w:val="nil"/>
          <w:left w:val="nil"/>
          <w:bottom w:val="nil"/>
          <w:right w:val="nil"/>
          <w:between w:val="nil"/>
        </w:pBdr>
        <w:spacing w:line="264" w:lineRule="auto"/>
        <w:ind w:left="993"/>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Załączniki:</w:t>
      </w:r>
    </w:p>
    <w:p w:rsidR="001C6098" w:rsidRDefault="00950A93" w14:paraId="00000158"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Załącznik nr 1 - Formularz ofertowy </w:t>
      </w:r>
    </w:p>
    <w:p w:rsidR="001C6098" w:rsidRDefault="00950A93" w14:paraId="00000159"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2 – Oświadczenie o niepodleganiu wykluczeniu oraz spełnianiu</w:t>
      </w:r>
    </w:p>
    <w:p w:rsidR="001C6098" w:rsidRDefault="00950A93" w14:paraId="0000015A"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warunków udziału w postępowaniu (Wykonawca)</w:t>
      </w:r>
    </w:p>
    <w:p w:rsidR="001C6098" w:rsidRDefault="00950A93" w14:paraId="0000015B" w14:textId="77777777">
      <w:pPr>
        <w:spacing w:line="264" w:lineRule="auto"/>
        <w:ind w:left="2552" w:hanging="1559"/>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2 a- Oświadczenie o nie podleganiu wykluczeniu oraz o spełnianiu warunków udziału w postępowaniu (podwykonawca)</w:t>
      </w:r>
    </w:p>
    <w:p w:rsidR="001C6098" w:rsidRDefault="00950A93" w14:paraId="0000015C" w14:textId="77777777">
      <w:pPr>
        <w:spacing w:line="264" w:lineRule="auto"/>
        <w:ind w:left="2552" w:hanging="1559"/>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2 b- Oświadczenie o niepodleganiu wykluczeniu oraz o spełnianiu warunków udziału w postępowaniu (podmiot udostępniający)</w:t>
      </w:r>
    </w:p>
    <w:p w:rsidR="001C6098" w:rsidRDefault="00950A93" w14:paraId="0000015D"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Załącznik nr 3 – Udostępnianie zasobów</w:t>
      </w:r>
    </w:p>
    <w:p w:rsidR="001C6098" w:rsidRDefault="00950A93" w14:paraId="0000015E" w14:textId="77777777">
      <w:pPr>
        <w:spacing w:line="264" w:lineRule="auto"/>
        <w:ind w:left="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Załącznik nr 4 - Projekt umowy </w:t>
      </w:r>
    </w:p>
    <w:p w:rsidR="001C6098" w:rsidRDefault="00950A93" w14:paraId="0000015F" w14:textId="77777777">
      <w:pPr>
        <w:pBdr>
          <w:top w:val="nil"/>
          <w:left w:val="nil"/>
          <w:bottom w:val="nil"/>
          <w:right w:val="nil"/>
          <w:between w:val="nil"/>
        </w:pBdr>
        <w:spacing w:line="264" w:lineRule="auto"/>
        <w:ind w:left="99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Załącznik nr 5 – Program funkcjonalno-użytkowy</w:t>
      </w:r>
    </w:p>
    <w:p w:rsidR="001C6098" w:rsidRDefault="001C6098" w14:paraId="00000160" w14:textId="77777777">
      <w:pPr>
        <w:spacing w:line="264" w:lineRule="auto"/>
        <w:ind w:left="993"/>
        <w:jc w:val="both"/>
        <w:rPr>
          <w:rFonts w:ascii="Times New Roman" w:hAnsi="Times New Roman" w:eastAsia="Times New Roman" w:cs="Times New Roman"/>
          <w:sz w:val="24"/>
          <w:szCs w:val="24"/>
        </w:rPr>
      </w:pPr>
    </w:p>
    <w:p w:rsidR="001C6098" w:rsidRDefault="001C6098" w14:paraId="00000161" w14:textId="77777777">
      <w:pPr>
        <w:spacing w:line="264" w:lineRule="auto"/>
        <w:ind w:left="993"/>
        <w:jc w:val="both"/>
        <w:rPr>
          <w:rFonts w:ascii="Times New Roman" w:hAnsi="Times New Roman" w:eastAsia="Times New Roman" w:cs="Times New Roman"/>
          <w:sz w:val="24"/>
          <w:szCs w:val="24"/>
        </w:rPr>
      </w:pPr>
    </w:p>
    <w:p w:rsidR="001C6098" w:rsidRDefault="00950A93" w14:paraId="00000162" w14:textId="77777777">
      <w:pPr>
        <w:spacing w:line="264" w:lineRule="auto"/>
        <w:ind w:left="5103"/>
        <w:rPr>
          <w:rFonts w:ascii="Times New Roman" w:hAnsi="Times New Roman" w:eastAsia="Times New Roman" w:cs="Times New Roman"/>
          <w:i/>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Prezes Zarządu WARR S.A.</w:t>
      </w:r>
    </w:p>
    <w:sectPr w:rsidR="001C6098">
      <w:headerReference w:type="default" r:id="rId33"/>
      <w:footerReference w:type="default" r:id="rId34"/>
      <w:pgSz w:w="11906" w:h="16838" w:orient="portrait"/>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CC6" w:rsidRDefault="00632CC6" w14:paraId="0BBF7DA3" w14:textId="77777777">
      <w:r>
        <w:separator/>
      </w:r>
    </w:p>
  </w:endnote>
  <w:endnote w:type="continuationSeparator" w:id="0">
    <w:p w:rsidR="00632CC6" w:rsidRDefault="00632CC6" w14:paraId="562B7B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098" w:rsidRDefault="00950A93" w14:paraId="00000166" w14:textId="4FEF689F">
    <w:pPr>
      <w:pBdr>
        <w:top w:val="nil"/>
        <w:left w:val="nil"/>
        <w:bottom w:val="nil"/>
        <w:right w:val="nil"/>
        <w:between w:val="nil"/>
      </w:pBdr>
      <w:tabs>
        <w:tab w:val="center" w:pos="4536"/>
        <w:tab w:val="right" w:pos="9072"/>
      </w:tabs>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PAGE</w:instrText>
    </w:r>
    <w:r>
      <w:rPr>
        <w:rFonts w:ascii="Times New Roman" w:hAnsi="Times New Roman" w:eastAsia="Times New Roman" w:cs="Times New Roman"/>
        <w:color w:val="000000"/>
        <w:sz w:val="24"/>
        <w:szCs w:val="24"/>
      </w:rPr>
      <w:fldChar w:fldCharType="separate"/>
    </w:r>
    <w:r w:rsidR="001C6A35">
      <w:rPr>
        <w:rFonts w:ascii="Times New Roman" w:hAnsi="Times New Roman" w:eastAsia="Times New Roman" w:cs="Times New Roman"/>
        <w:noProof/>
        <w:color w:val="000000"/>
        <w:sz w:val="24"/>
        <w:szCs w:val="24"/>
      </w:rPr>
      <w:t>1</w:t>
    </w:r>
    <w:r>
      <w:rPr>
        <w:rFonts w:ascii="Times New Roman" w:hAnsi="Times New Roman" w:eastAsia="Times New Roman" w:cs="Times New Roman"/>
        <w:color w:val="000000"/>
        <w:sz w:val="24"/>
        <w:szCs w:val="24"/>
      </w:rPr>
      <w:fldChar w:fldCharType="end"/>
    </w:r>
  </w:p>
  <w:p w:rsidR="001C6098" w:rsidRDefault="001C6098" w14:paraId="00000167" w14:textId="77777777">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CC6" w:rsidRDefault="00632CC6" w14:paraId="608EE324" w14:textId="77777777">
      <w:r>
        <w:separator/>
      </w:r>
    </w:p>
  </w:footnote>
  <w:footnote w:type="continuationSeparator" w:id="0">
    <w:p w:rsidR="00632CC6" w:rsidRDefault="00632CC6" w14:paraId="550779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098" w:rsidRDefault="00950A93" w14:paraId="00000163" w14:textId="67AA62EE">
    <w:pPr>
      <w:pBdr>
        <w:top w:val="nil"/>
        <w:left w:val="nil"/>
        <w:bottom w:val="nil"/>
        <w:right w:val="nil"/>
        <w:between w:val="nil"/>
      </w:pBdr>
      <w:shd w:val="clear" w:color="auto" w:fill="FFFFFF"/>
      <w:spacing w:before="300" w:after="300" w:line="300" w:lineRule="auto"/>
      <w:jc w:val="both"/>
      <w:rPr>
        <w:rFonts w:ascii="Times New Roman" w:hAnsi="Times New Roman" w:eastAsia="Times New Roman" w:cs="Times New Roman"/>
        <w:b/>
        <w:color w:val="000000"/>
        <w:sz w:val="20"/>
        <w:szCs w:val="20"/>
      </w:rPr>
    </w:pPr>
    <w:bookmarkStart w:name="_heading=h.emzar1n8nxrg" w:colFirst="0" w:colLast="0" w:id="7"/>
    <w:bookmarkEnd w:id="7"/>
    <w:r>
      <w:rPr>
        <w:rFonts w:ascii="Times New Roman" w:hAnsi="Times New Roman" w:eastAsia="Times New Roman" w:cs="Times New Roman"/>
        <w:color w:val="000000"/>
        <w:sz w:val="20"/>
        <w:szCs w:val="20"/>
      </w:rPr>
      <w:t xml:space="preserve">Opracowanie dokumentacji </w:t>
    </w:r>
    <w:r w:rsidR="001C6A35">
      <w:rPr>
        <w:rFonts w:ascii="Times New Roman" w:hAnsi="Times New Roman" w:eastAsia="Times New Roman" w:cs="Times New Roman"/>
        <w:color w:val="000000"/>
        <w:sz w:val="20"/>
        <w:szCs w:val="20"/>
      </w:rPr>
      <w:t>projektowo-kosztorysowej systemu klimatyzacji oraz dostawa urządzeń, materiałów i wykonanie instalacji klimatyzacji w WARR S.A. pawilonie A przy ul. Karmelkowej 29 we Wrocławiu</w:t>
    </w:r>
    <w:r>
      <w:rPr>
        <w:rFonts w:ascii="Times New Roman" w:hAnsi="Times New Roman" w:eastAsia="Times New Roman" w:cs="Times New Roman"/>
        <w:color w:val="000000"/>
        <w:sz w:val="20"/>
        <w:szCs w:val="20"/>
      </w:rPr>
      <w:t xml:space="preserve"> </w:t>
    </w:r>
  </w:p>
  <w:p w:rsidR="001C6098" w:rsidP="00CD26E7" w:rsidRDefault="00950A93" w14:paraId="00000165" w14:textId="724F48F2">
    <w:pPr>
      <w:pBdr>
        <w:top w:val="nil"/>
        <w:left w:val="nil"/>
        <w:bottom w:val="single" w:color="000000" w:sz="4" w:space="9"/>
        <w:right w:val="nil"/>
        <w:between w:val="nil"/>
      </w:pBdr>
      <w:tabs>
        <w:tab w:val="center" w:pos="4536"/>
        <w:tab w:val="right" w:pos="9072"/>
      </w:tabs>
      <w:ind w:right="360"/>
      <w:jc w:val="center"/>
      <w:rPr>
        <w:color w:val="000000"/>
      </w:rPr>
    </w:pPr>
    <w:r>
      <w:rPr>
        <w:rFonts w:ascii="Times New Roman" w:hAnsi="Times New Roman" w:eastAsia="Times New Roman" w:cs="Times New Roman"/>
        <w:color w:val="000000"/>
        <w:sz w:val="16"/>
        <w:szCs w:val="16"/>
      </w:rPr>
      <w:t xml:space="preserve">Znak sprawy: </w:t>
    </w:r>
    <w:r w:rsidR="00CD26E7">
      <w:rPr>
        <w:rFonts w:ascii="Times New Roman" w:hAnsi="Times New Roman" w:eastAsia="Times New Roman" w:cs="Times New Roman"/>
        <w:color w:val="000000"/>
        <w:sz w:val="16"/>
        <w:szCs w:val="16"/>
      </w:rPr>
      <w:t xml:space="preserve">2/22 z dn. </w:t>
    </w:r>
    <w:r w:rsidR="00447566">
      <w:rPr>
        <w:rFonts w:ascii="Times New Roman" w:hAnsi="Times New Roman" w:eastAsia="Times New Roman" w:cs="Times New Roman"/>
        <w:color w:val="000000"/>
        <w:sz w:val="16"/>
        <w:szCs w:val="16"/>
      </w:rPr>
      <w:t>20</w:t>
    </w:r>
    <w:r w:rsidR="00CD26E7">
      <w:rPr>
        <w:rFonts w:ascii="Times New Roman" w:hAnsi="Times New Roman" w:eastAsia="Times New Roman" w:cs="Times New Roman"/>
        <w:color w:val="000000"/>
        <w:sz w:val="16"/>
        <w:szCs w:val="16"/>
      </w:rPr>
      <w:t>.01.2022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67E"/>
    <w:multiLevelType w:val="multilevel"/>
    <w:tmpl w:val="5704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eastAsia="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3" w15:restartNumberingAfterBreak="0">
    <w:nsid w:val="22B70549"/>
    <w:multiLevelType w:val="multilevel"/>
    <w:tmpl w:val="073CEAB2"/>
    <w:lvl w:ilvl="0">
      <w:start w:val="1"/>
      <w:numFmt w:val="bullet"/>
      <w:lvlText w:val="⮚"/>
      <w:lvlJc w:val="left"/>
      <w:pPr>
        <w:ind w:left="1429" w:hanging="360"/>
      </w:pPr>
      <w:rPr>
        <w:rFonts w:ascii="Noto Sans Symbols" w:hAnsi="Noto Sans Symbols" w:eastAsia="Noto Sans Symbols" w:cs="Noto Sans Symbols"/>
      </w:rPr>
    </w:lvl>
    <w:lvl w:ilvl="1">
      <w:start w:val="1"/>
      <w:numFmt w:val="bullet"/>
      <w:lvlText w:val="o"/>
      <w:lvlJc w:val="left"/>
      <w:pPr>
        <w:ind w:left="2149" w:hanging="360"/>
      </w:pPr>
      <w:rPr>
        <w:rFonts w:ascii="Courier New" w:hAnsi="Courier New" w:eastAsia="Courier New" w:cs="Courier New"/>
      </w:rPr>
    </w:lvl>
    <w:lvl w:ilvl="2">
      <w:start w:val="1"/>
      <w:numFmt w:val="bullet"/>
      <w:lvlText w:val="▪"/>
      <w:lvlJc w:val="left"/>
      <w:pPr>
        <w:ind w:left="2869" w:hanging="360"/>
      </w:pPr>
      <w:rPr>
        <w:rFonts w:ascii="Noto Sans Symbols" w:hAnsi="Noto Sans Symbols" w:eastAsia="Noto Sans Symbols" w:cs="Noto Sans Symbols"/>
      </w:rPr>
    </w:lvl>
    <w:lvl w:ilvl="3">
      <w:start w:val="1"/>
      <w:numFmt w:val="bullet"/>
      <w:lvlText w:val="●"/>
      <w:lvlJc w:val="left"/>
      <w:pPr>
        <w:ind w:left="3589" w:hanging="360"/>
      </w:pPr>
      <w:rPr>
        <w:rFonts w:ascii="Noto Sans Symbols" w:hAnsi="Noto Sans Symbols" w:eastAsia="Noto Sans Symbols" w:cs="Noto Sans Symbols"/>
      </w:rPr>
    </w:lvl>
    <w:lvl w:ilvl="4">
      <w:start w:val="1"/>
      <w:numFmt w:val="bullet"/>
      <w:lvlText w:val="o"/>
      <w:lvlJc w:val="left"/>
      <w:pPr>
        <w:ind w:left="4309" w:hanging="360"/>
      </w:pPr>
      <w:rPr>
        <w:rFonts w:ascii="Courier New" w:hAnsi="Courier New" w:eastAsia="Courier New" w:cs="Courier New"/>
      </w:rPr>
    </w:lvl>
    <w:lvl w:ilvl="5">
      <w:start w:val="1"/>
      <w:numFmt w:val="bullet"/>
      <w:lvlText w:val="▪"/>
      <w:lvlJc w:val="left"/>
      <w:pPr>
        <w:ind w:left="5029" w:hanging="360"/>
      </w:pPr>
      <w:rPr>
        <w:rFonts w:ascii="Noto Sans Symbols" w:hAnsi="Noto Sans Symbols" w:eastAsia="Noto Sans Symbols" w:cs="Noto Sans Symbols"/>
      </w:rPr>
    </w:lvl>
    <w:lvl w:ilvl="6">
      <w:start w:val="1"/>
      <w:numFmt w:val="bullet"/>
      <w:lvlText w:val="●"/>
      <w:lvlJc w:val="left"/>
      <w:pPr>
        <w:ind w:left="5749" w:hanging="360"/>
      </w:pPr>
      <w:rPr>
        <w:rFonts w:ascii="Noto Sans Symbols" w:hAnsi="Noto Sans Symbols" w:eastAsia="Noto Sans Symbols" w:cs="Noto Sans Symbols"/>
      </w:rPr>
    </w:lvl>
    <w:lvl w:ilvl="7">
      <w:start w:val="1"/>
      <w:numFmt w:val="bullet"/>
      <w:lvlText w:val="o"/>
      <w:lvlJc w:val="left"/>
      <w:pPr>
        <w:ind w:left="6469" w:hanging="360"/>
      </w:pPr>
      <w:rPr>
        <w:rFonts w:ascii="Courier New" w:hAnsi="Courier New" w:eastAsia="Courier New" w:cs="Courier New"/>
      </w:rPr>
    </w:lvl>
    <w:lvl w:ilvl="8">
      <w:start w:val="1"/>
      <w:numFmt w:val="bullet"/>
      <w:lvlText w:val="▪"/>
      <w:lvlJc w:val="left"/>
      <w:pPr>
        <w:ind w:left="7189" w:hanging="360"/>
      </w:pPr>
      <w:rPr>
        <w:rFonts w:ascii="Noto Sans Symbols" w:hAnsi="Noto Sans Symbols" w:eastAsia="Noto Sans Symbols" w:cs="Noto Sans Symbols"/>
      </w:rPr>
    </w:lvl>
  </w:abstractNum>
  <w:abstractNum w:abstractNumId="4" w15:restartNumberingAfterBreak="0">
    <w:nsid w:val="24C83467"/>
    <w:multiLevelType w:val="multilevel"/>
    <w:tmpl w:val="4336ED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15:restartNumberingAfterBreak="0">
    <w:nsid w:val="25CC34B2"/>
    <w:multiLevelType w:val="multilevel"/>
    <w:tmpl w:val="A434112E"/>
    <w:lvl w:ilvl="0">
      <w:start w:val="6"/>
      <w:numFmt w:val="decimal"/>
      <w:lvlText w:val="%1"/>
      <w:lvlJc w:val="left"/>
      <w:pPr>
        <w:ind w:left="420" w:hanging="420"/>
      </w:pPr>
      <w:rPr>
        <w:rFonts w:ascii="Arial" w:hAnsi="Arial" w:eastAsia="Arial" w:cs="Arial"/>
        <w:sz w:val="30"/>
        <w:szCs w:val="30"/>
      </w:rPr>
    </w:lvl>
    <w:lvl w:ilvl="1">
      <w:start w:val="1"/>
      <w:numFmt w:val="decimal"/>
      <w:lvlText w:val="%1.%2"/>
      <w:lvlJc w:val="left"/>
      <w:pPr>
        <w:ind w:left="486" w:hanging="420"/>
      </w:pPr>
      <w:rPr>
        <w:rFonts w:ascii="Times New Roman" w:hAnsi="Times New Roman" w:eastAsia="Times New Roman" w:cs="Times New Roman"/>
        <w:sz w:val="24"/>
        <w:szCs w:val="24"/>
      </w:rPr>
    </w:lvl>
    <w:lvl w:ilvl="2">
      <w:start w:val="1"/>
      <w:numFmt w:val="decimal"/>
      <w:lvlText w:val="%1.%2.%3"/>
      <w:lvlJc w:val="left"/>
      <w:pPr>
        <w:ind w:left="852" w:hanging="720"/>
      </w:pPr>
      <w:rPr>
        <w:rFonts w:ascii="Arial" w:hAnsi="Arial" w:eastAsia="Arial" w:cs="Arial"/>
        <w:sz w:val="30"/>
        <w:szCs w:val="30"/>
      </w:rPr>
    </w:lvl>
    <w:lvl w:ilvl="3">
      <w:start w:val="1"/>
      <w:numFmt w:val="decimal"/>
      <w:lvlText w:val="%1.%2.%3.%4"/>
      <w:lvlJc w:val="left"/>
      <w:pPr>
        <w:ind w:left="918" w:hanging="720"/>
      </w:pPr>
      <w:rPr>
        <w:rFonts w:ascii="Arial" w:hAnsi="Arial" w:eastAsia="Arial" w:cs="Arial"/>
        <w:sz w:val="30"/>
        <w:szCs w:val="30"/>
      </w:rPr>
    </w:lvl>
    <w:lvl w:ilvl="4">
      <w:start w:val="1"/>
      <w:numFmt w:val="decimal"/>
      <w:lvlText w:val="%1.%2.%3.%4.%5"/>
      <w:lvlJc w:val="left"/>
      <w:pPr>
        <w:ind w:left="1344" w:hanging="1080"/>
      </w:pPr>
      <w:rPr>
        <w:rFonts w:ascii="Arial" w:hAnsi="Arial" w:eastAsia="Arial" w:cs="Arial"/>
        <w:sz w:val="30"/>
        <w:szCs w:val="30"/>
      </w:rPr>
    </w:lvl>
    <w:lvl w:ilvl="5">
      <w:start w:val="1"/>
      <w:numFmt w:val="decimal"/>
      <w:lvlText w:val="%1.%2.%3.%4.%5.%6"/>
      <w:lvlJc w:val="left"/>
      <w:pPr>
        <w:ind w:left="1410" w:hanging="1080"/>
      </w:pPr>
      <w:rPr>
        <w:rFonts w:ascii="Arial" w:hAnsi="Arial" w:eastAsia="Arial" w:cs="Arial"/>
        <w:sz w:val="30"/>
        <w:szCs w:val="30"/>
      </w:rPr>
    </w:lvl>
    <w:lvl w:ilvl="6">
      <w:start w:val="1"/>
      <w:numFmt w:val="decimal"/>
      <w:lvlText w:val="%1.%2.%3.%4.%5.%6.%7"/>
      <w:lvlJc w:val="left"/>
      <w:pPr>
        <w:ind w:left="1836" w:hanging="1440"/>
      </w:pPr>
      <w:rPr>
        <w:rFonts w:ascii="Arial" w:hAnsi="Arial" w:eastAsia="Arial" w:cs="Arial"/>
        <w:sz w:val="30"/>
        <w:szCs w:val="30"/>
      </w:rPr>
    </w:lvl>
    <w:lvl w:ilvl="7">
      <w:start w:val="1"/>
      <w:numFmt w:val="decimal"/>
      <w:lvlText w:val="%1.%2.%3.%4.%5.%6.%7.%8"/>
      <w:lvlJc w:val="left"/>
      <w:pPr>
        <w:ind w:left="1902" w:hanging="1440"/>
      </w:pPr>
      <w:rPr>
        <w:rFonts w:ascii="Arial" w:hAnsi="Arial" w:eastAsia="Arial" w:cs="Arial"/>
        <w:sz w:val="30"/>
        <w:szCs w:val="30"/>
      </w:rPr>
    </w:lvl>
    <w:lvl w:ilvl="8">
      <w:start w:val="1"/>
      <w:numFmt w:val="decimal"/>
      <w:lvlText w:val="%1.%2.%3.%4.%5.%6.%7.%8.%9"/>
      <w:lvlJc w:val="left"/>
      <w:pPr>
        <w:ind w:left="2328" w:hanging="1800"/>
      </w:pPr>
      <w:rPr>
        <w:rFonts w:ascii="Arial" w:hAnsi="Arial" w:eastAsia="Arial" w:cs="Arial"/>
        <w:sz w:val="30"/>
        <w:szCs w:val="30"/>
      </w:rPr>
    </w:lvl>
  </w:abstractNum>
  <w:abstractNum w:abstractNumId="6" w15:restartNumberingAfterBreak="0">
    <w:nsid w:val="26530625"/>
    <w:multiLevelType w:val="multilevel"/>
    <w:tmpl w:val="B4104F80"/>
    <w:lvl w:ilvl="0">
      <w:start w:val="4"/>
      <w:numFmt w:val="upperRoman"/>
      <w:lvlText w:val="%1."/>
      <w:lvlJc w:val="right"/>
      <w:pPr>
        <w:ind w:left="72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C44AD6"/>
    <w:multiLevelType w:val="multilevel"/>
    <w:tmpl w:val="7CB84204"/>
    <w:lvl w:ilvl="0">
      <w:start w:val="17"/>
      <w:numFmt w:val="upperRoman"/>
      <w:lvlText w:val="%1."/>
      <w:lvlJc w:val="right"/>
      <w:pPr>
        <w:ind w:left="72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hAnsi="Times New Roman" w:eastAsia="Times New Roman" w:cs="Times New Roman"/>
        <w:sz w:val="24"/>
        <w:szCs w:val="24"/>
      </w:rPr>
    </w:lvl>
    <w:lvl w:ilvl="2">
      <w:start w:val="1"/>
      <w:numFmt w:val="decimal"/>
      <w:lvlText w:val="%1.%2.%3"/>
      <w:lvlJc w:val="left"/>
      <w:pPr>
        <w:ind w:left="1440" w:hanging="720"/>
      </w:pPr>
      <w:rPr>
        <w:rFonts w:ascii="Arial" w:hAnsi="Arial" w:eastAsia="Arial" w:cs="Arial"/>
        <w:sz w:val="30"/>
        <w:szCs w:val="30"/>
      </w:rPr>
    </w:lvl>
    <w:lvl w:ilvl="3">
      <w:start w:val="1"/>
      <w:numFmt w:val="decimal"/>
      <w:lvlText w:val="%1.%2.%3.%4"/>
      <w:lvlJc w:val="left"/>
      <w:pPr>
        <w:ind w:left="1440" w:hanging="720"/>
      </w:pPr>
      <w:rPr>
        <w:rFonts w:ascii="Arial" w:hAnsi="Arial" w:eastAsia="Arial" w:cs="Arial"/>
        <w:sz w:val="30"/>
        <w:szCs w:val="30"/>
      </w:rPr>
    </w:lvl>
    <w:lvl w:ilvl="4">
      <w:start w:val="1"/>
      <w:numFmt w:val="decimal"/>
      <w:lvlText w:val="%1.%2.%3.%4.%5"/>
      <w:lvlJc w:val="left"/>
      <w:pPr>
        <w:ind w:left="1800" w:hanging="1080"/>
      </w:pPr>
      <w:rPr>
        <w:rFonts w:ascii="Arial" w:hAnsi="Arial" w:eastAsia="Arial" w:cs="Arial"/>
        <w:sz w:val="30"/>
        <w:szCs w:val="30"/>
      </w:rPr>
    </w:lvl>
    <w:lvl w:ilvl="5">
      <w:start w:val="1"/>
      <w:numFmt w:val="decimal"/>
      <w:lvlText w:val="%1.%2.%3.%4.%5.%6"/>
      <w:lvlJc w:val="left"/>
      <w:pPr>
        <w:ind w:left="1800" w:hanging="1080"/>
      </w:pPr>
      <w:rPr>
        <w:rFonts w:ascii="Arial" w:hAnsi="Arial" w:eastAsia="Arial" w:cs="Arial"/>
        <w:sz w:val="30"/>
        <w:szCs w:val="30"/>
      </w:rPr>
    </w:lvl>
    <w:lvl w:ilvl="6">
      <w:start w:val="1"/>
      <w:numFmt w:val="decimal"/>
      <w:lvlText w:val="%1.%2.%3.%4.%5.%6.%7"/>
      <w:lvlJc w:val="left"/>
      <w:pPr>
        <w:ind w:left="2160" w:hanging="1440"/>
      </w:pPr>
      <w:rPr>
        <w:rFonts w:ascii="Arial" w:hAnsi="Arial" w:eastAsia="Arial" w:cs="Arial"/>
        <w:sz w:val="30"/>
        <w:szCs w:val="30"/>
      </w:rPr>
    </w:lvl>
    <w:lvl w:ilvl="7">
      <w:start w:val="1"/>
      <w:numFmt w:val="decimal"/>
      <w:lvlText w:val="%1.%2.%3.%4.%5.%6.%7.%8"/>
      <w:lvlJc w:val="left"/>
      <w:pPr>
        <w:ind w:left="2160" w:hanging="1440"/>
      </w:pPr>
      <w:rPr>
        <w:rFonts w:ascii="Arial" w:hAnsi="Arial" w:eastAsia="Arial" w:cs="Arial"/>
        <w:sz w:val="30"/>
        <w:szCs w:val="30"/>
      </w:rPr>
    </w:lvl>
    <w:lvl w:ilvl="8">
      <w:start w:val="1"/>
      <w:numFmt w:val="decimal"/>
      <w:lvlText w:val="%1.%2.%3.%4.%5.%6.%7.%8.%9"/>
      <w:lvlJc w:val="left"/>
      <w:pPr>
        <w:ind w:left="2520" w:hanging="1800"/>
      </w:pPr>
      <w:rPr>
        <w:rFonts w:ascii="Arial" w:hAnsi="Arial" w:eastAsia="Arial" w:cs="Arial"/>
        <w:sz w:val="30"/>
        <w:szCs w:val="30"/>
      </w:rPr>
    </w:lvl>
  </w:abstractNum>
  <w:abstractNum w:abstractNumId="10"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306B44DF"/>
    <w:multiLevelType w:val="multilevel"/>
    <w:tmpl w:val="D542D978"/>
    <w:lvl w:ilvl="0">
      <w:start w:val="1"/>
      <w:numFmt w:val="decimal"/>
      <w:lvlText w:val="%1."/>
      <w:lvlJc w:val="left"/>
      <w:pPr>
        <w:ind w:left="1146" w:hanging="360"/>
      </w:pPr>
      <w:rPr>
        <w:rFonts w:ascii="Times New Roman" w:hAnsi="Times New Roman" w:eastAsia="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2"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hAnsi="Times New Roman" w:eastAsia="Times New Roman" w:cs="Times New Roman"/>
        <w:b w:val="0"/>
      </w:rPr>
    </w:lvl>
    <w:lvl w:ilvl="3">
      <w:start w:val="1"/>
      <w:numFmt w:val="decimal"/>
      <w:lvlText w:val="%4."/>
      <w:lvlJc w:val="left"/>
      <w:pPr>
        <w:ind w:left="2880" w:hanging="360"/>
      </w:pPr>
      <w:rPr>
        <w:rFonts w:ascii="Times New Roman" w:hAnsi="Times New Roman" w:eastAsia="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5E6E11"/>
    <w:multiLevelType w:val="hybridMultilevel"/>
    <w:tmpl w:val="C12C31AC"/>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15"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806B43"/>
    <w:multiLevelType w:val="multilevel"/>
    <w:tmpl w:val="53F8B2F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F0FFC"/>
    <w:multiLevelType w:val="multilevel"/>
    <w:tmpl w:val="B48E471C"/>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eastAsia="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6D02052"/>
    <w:multiLevelType w:val="multilevel"/>
    <w:tmpl w:val="51967E4A"/>
    <w:lvl w:ilvl="0">
      <w:start w:val="1"/>
      <w:numFmt w:val="bullet"/>
      <w:lvlText w:val="●"/>
      <w:lvlJc w:val="left"/>
      <w:pPr>
        <w:ind w:left="776" w:hanging="360"/>
      </w:pPr>
      <w:rPr>
        <w:rFonts w:ascii="Noto Sans Symbols" w:hAnsi="Noto Sans Symbols" w:eastAsia="Noto Sans Symbols" w:cs="Noto Sans Symbols"/>
      </w:rPr>
    </w:lvl>
    <w:lvl w:ilvl="1">
      <w:start w:val="1"/>
      <w:numFmt w:val="bullet"/>
      <w:lvlText w:val="o"/>
      <w:lvlJc w:val="left"/>
      <w:pPr>
        <w:ind w:left="1496" w:hanging="360"/>
      </w:pPr>
      <w:rPr>
        <w:rFonts w:ascii="Courier New" w:hAnsi="Courier New" w:eastAsia="Courier New" w:cs="Courier New"/>
      </w:rPr>
    </w:lvl>
    <w:lvl w:ilvl="2">
      <w:start w:val="1"/>
      <w:numFmt w:val="bullet"/>
      <w:lvlText w:val="▪"/>
      <w:lvlJc w:val="left"/>
      <w:pPr>
        <w:ind w:left="2216" w:hanging="360"/>
      </w:pPr>
      <w:rPr>
        <w:rFonts w:ascii="Noto Sans Symbols" w:hAnsi="Noto Sans Symbols" w:eastAsia="Noto Sans Symbols" w:cs="Noto Sans Symbols"/>
      </w:rPr>
    </w:lvl>
    <w:lvl w:ilvl="3">
      <w:start w:val="1"/>
      <w:numFmt w:val="bullet"/>
      <w:lvlText w:val="●"/>
      <w:lvlJc w:val="left"/>
      <w:pPr>
        <w:ind w:left="2936" w:hanging="360"/>
      </w:pPr>
      <w:rPr>
        <w:rFonts w:ascii="Noto Sans Symbols" w:hAnsi="Noto Sans Symbols" w:eastAsia="Noto Sans Symbols" w:cs="Noto Sans Symbols"/>
      </w:rPr>
    </w:lvl>
    <w:lvl w:ilvl="4">
      <w:start w:val="1"/>
      <w:numFmt w:val="bullet"/>
      <w:lvlText w:val="o"/>
      <w:lvlJc w:val="left"/>
      <w:pPr>
        <w:ind w:left="3656" w:hanging="360"/>
      </w:pPr>
      <w:rPr>
        <w:rFonts w:ascii="Courier New" w:hAnsi="Courier New" w:eastAsia="Courier New" w:cs="Courier New"/>
      </w:rPr>
    </w:lvl>
    <w:lvl w:ilvl="5">
      <w:start w:val="1"/>
      <w:numFmt w:val="bullet"/>
      <w:lvlText w:val="▪"/>
      <w:lvlJc w:val="left"/>
      <w:pPr>
        <w:ind w:left="4376" w:hanging="360"/>
      </w:pPr>
      <w:rPr>
        <w:rFonts w:ascii="Noto Sans Symbols" w:hAnsi="Noto Sans Symbols" w:eastAsia="Noto Sans Symbols" w:cs="Noto Sans Symbols"/>
      </w:rPr>
    </w:lvl>
    <w:lvl w:ilvl="6">
      <w:start w:val="1"/>
      <w:numFmt w:val="bullet"/>
      <w:lvlText w:val="●"/>
      <w:lvlJc w:val="left"/>
      <w:pPr>
        <w:ind w:left="5096" w:hanging="360"/>
      </w:pPr>
      <w:rPr>
        <w:rFonts w:ascii="Noto Sans Symbols" w:hAnsi="Noto Sans Symbols" w:eastAsia="Noto Sans Symbols" w:cs="Noto Sans Symbols"/>
      </w:rPr>
    </w:lvl>
    <w:lvl w:ilvl="7">
      <w:start w:val="1"/>
      <w:numFmt w:val="bullet"/>
      <w:lvlText w:val="o"/>
      <w:lvlJc w:val="left"/>
      <w:pPr>
        <w:ind w:left="5816" w:hanging="360"/>
      </w:pPr>
      <w:rPr>
        <w:rFonts w:ascii="Courier New" w:hAnsi="Courier New" w:eastAsia="Courier New" w:cs="Courier New"/>
      </w:rPr>
    </w:lvl>
    <w:lvl w:ilvl="8">
      <w:start w:val="1"/>
      <w:numFmt w:val="bullet"/>
      <w:lvlText w:val="▪"/>
      <w:lvlJc w:val="left"/>
      <w:pPr>
        <w:ind w:left="6536" w:hanging="360"/>
      </w:pPr>
      <w:rPr>
        <w:rFonts w:ascii="Noto Sans Symbols" w:hAnsi="Noto Sans Symbols" w:eastAsia="Noto Sans Symbols" w:cs="Noto Sans Symbols"/>
      </w:rPr>
    </w:lvl>
  </w:abstractNum>
  <w:abstractNum w:abstractNumId="23" w15:restartNumberingAfterBreak="0">
    <w:nsid w:val="60EB7169"/>
    <w:multiLevelType w:val="multilevel"/>
    <w:tmpl w:val="4094C90C"/>
    <w:lvl w:ilvl="0">
      <w:start w:val="1"/>
      <w:numFmt w:val="bullet"/>
      <w:lvlText w:val="●"/>
      <w:lvlJc w:val="left"/>
      <w:pPr>
        <w:ind w:left="1065" w:hanging="360"/>
      </w:pPr>
      <w:rPr>
        <w:rFonts w:ascii="Noto Sans Symbols" w:hAnsi="Noto Sans Symbols" w:eastAsia="Noto Sans Symbols" w:cs="Noto Sans Symbols"/>
      </w:rPr>
    </w:lvl>
    <w:lvl w:ilvl="1">
      <w:start w:val="1"/>
      <w:numFmt w:val="bullet"/>
      <w:lvlText w:val="o"/>
      <w:lvlJc w:val="left"/>
      <w:pPr>
        <w:ind w:left="1785" w:hanging="360"/>
      </w:pPr>
      <w:rPr>
        <w:rFonts w:ascii="Courier New" w:hAnsi="Courier New" w:eastAsia="Courier New" w:cs="Courier New"/>
      </w:rPr>
    </w:lvl>
    <w:lvl w:ilvl="2">
      <w:start w:val="1"/>
      <w:numFmt w:val="bullet"/>
      <w:lvlText w:val="▪"/>
      <w:lvlJc w:val="left"/>
      <w:pPr>
        <w:ind w:left="2505" w:hanging="360"/>
      </w:pPr>
      <w:rPr>
        <w:rFonts w:ascii="Noto Sans Symbols" w:hAnsi="Noto Sans Symbols" w:eastAsia="Noto Sans Symbols" w:cs="Noto Sans Symbols"/>
      </w:rPr>
    </w:lvl>
    <w:lvl w:ilvl="3">
      <w:start w:val="1"/>
      <w:numFmt w:val="bullet"/>
      <w:lvlText w:val="●"/>
      <w:lvlJc w:val="left"/>
      <w:pPr>
        <w:ind w:left="3225" w:hanging="360"/>
      </w:pPr>
      <w:rPr>
        <w:rFonts w:ascii="Noto Sans Symbols" w:hAnsi="Noto Sans Symbols" w:eastAsia="Noto Sans Symbols" w:cs="Noto Sans Symbols"/>
      </w:rPr>
    </w:lvl>
    <w:lvl w:ilvl="4">
      <w:start w:val="1"/>
      <w:numFmt w:val="bullet"/>
      <w:lvlText w:val="o"/>
      <w:lvlJc w:val="left"/>
      <w:pPr>
        <w:ind w:left="3945" w:hanging="360"/>
      </w:pPr>
      <w:rPr>
        <w:rFonts w:ascii="Courier New" w:hAnsi="Courier New" w:eastAsia="Courier New" w:cs="Courier New"/>
      </w:rPr>
    </w:lvl>
    <w:lvl w:ilvl="5">
      <w:start w:val="1"/>
      <w:numFmt w:val="bullet"/>
      <w:lvlText w:val="▪"/>
      <w:lvlJc w:val="left"/>
      <w:pPr>
        <w:ind w:left="4665" w:hanging="360"/>
      </w:pPr>
      <w:rPr>
        <w:rFonts w:ascii="Noto Sans Symbols" w:hAnsi="Noto Sans Symbols" w:eastAsia="Noto Sans Symbols" w:cs="Noto Sans Symbols"/>
      </w:rPr>
    </w:lvl>
    <w:lvl w:ilvl="6">
      <w:start w:val="1"/>
      <w:numFmt w:val="bullet"/>
      <w:lvlText w:val="●"/>
      <w:lvlJc w:val="left"/>
      <w:pPr>
        <w:ind w:left="5385" w:hanging="360"/>
      </w:pPr>
      <w:rPr>
        <w:rFonts w:ascii="Noto Sans Symbols" w:hAnsi="Noto Sans Symbols" w:eastAsia="Noto Sans Symbols" w:cs="Noto Sans Symbols"/>
      </w:rPr>
    </w:lvl>
    <w:lvl w:ilvl="7">
      <w:start w:val="1"/>
      <w:numFmt w:val="bullet"/>
      <w:lvlText w:val="o"/>
      <w:lvlJc w:val="left"/>
      <w:pPr>
        <w:ind w:left="6105" w:hanging="360"/>
      </w:pPr>
      <w:rPr>
        <w:rFonts w:ascii="Courier New" w:hAnsi="Courier New" w:eastAsia="Courier New" w:cs="Courier New"/>
      </w:rPr>
    </w:lvl>
    <w:lvl w:ilvl="8">
      <w:start w:val="1"/>
      <w:numFmt w:val="bullet"/>
      <w:lvlText w:val="▪"/>
      <w:lvlJc w:val="left"/>
      <w:pPr>
        <w:ind w:left="6825" w:hanging="360"/>
      </w:pPr>
      <w:rPr>
        <w:rFonts w:ascii="Noto Sans Symbols" w:hAnsi="Noto Sans Symbols" w:eastAsia="Noto Sans Symbols" w:cs="Noto Sans Symbols"/>
      </w:rPr>
    </w:lvl>
  </w:abstractNum>
  <w:abstractNum w:abstractNumId="24" w15:restartNumberingAfterBreak="0">
    <w:nsid w:val="61A65EE2"/>
    <w:multiLevelType w:val="multilevel"/>
    <w:tmpl w:val="7C5A2FF8"/>
    <w:lvl w:ilvl="0">
      <w:start w:val="1"/>
      <w:numFmt w:val="decimal"/>
      <w:lvlText w:val="%1)"/>
      <w:lvlJc w:val="left"/>
      <w:pPr>
        <w:ind w:left="720" w:hanging="360"/>
      </w:pPr>
      <w:rPr>
        <w:rFonts w:ascii="Times New Roman" w:hAnsi="Times New Roman" w:eastAsia="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7943FA"/>
    <w:multiLevelType w:val="multilevel"/>
    <w:tmpl w:val="418E6C0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75A212F6"/>
    <w:multiLevelType w:val="multilevel"/>
    <w:tmpl w:val="1D6ABF82"/>
    <w:lvl w:ilvl="0">
      <w:start w:val="1"/>
      <w:numFmt w:val="bullet"/>
      <w:lvlText w:val="⮚"/>
      <w:lvlJc w:val="left"/>
      <w:pPr>
        <w:ind w:left="776" w:hanging="360"/>
      </w:pPr>
      <w:rPr>
        <w:rFonts w:ascii="Noto Sans Symbols" w:hAnsi="Noto Sans Symbols" w:eastAsia="Noto Sans Symbols" w:cs="Noto Sans Symbols"/>
      </w:rPr>
    </w:lvl>
    <w:lvl w:ilvl="1">
      <w:start w:val="1"/>
      <w:numFmt w:val="bullet"/>
      <w:lvlText w:val="o"/>
      <w:lvlJc w:val="left"/>
      <w:pPr>
        <w:ind w:left="1496" w:hanging="360"/>
      </w:pPr>
      <w:rPr>
        <w:rFonts w:ascii="Courier New" w:hAnsi="Courier New" w:eastAsia="Courier New" w:cs="Courier New"/>
      </w:rPr>
    </w:lvl>
    <w:lvl w:ilvl="2">
      <w:start w:val="1"/>
      <w:numFmt w:val="bullet"/>
      <w:lvlText w:val="▪"/>
      <w:lvlJc w:val="left"/>
      <w:pPr>
        <w:ind w:left="2216" w:hanging="360"/>
      </w:pPr>
      <w:rPr>
        <w:rFonts w:ascii="Noto Sans Symbols" w:hAnsi="Noto Sans Symbols" w:eastAsia="Noto Sans Symbols" w:cs="Noto Sans Symbols"/>
      </w:rPr>
    </w:lvl>
    <w:lvl w:ilvl="3">
      <w:start w:val="1"/>
      <w:numFmt w:val="bullet"/>
      <w:lvlText w:val="●"/>
      <w:lvlJc w:val="left"/>
      <w:pPr>
        <w:ind w:left="2936" w:hanging="360"/>
      </w:pPr>
      <w:rPr>
        <w:rFonts w:ascii="Noto Sans Symbols" w:hAnsi="Noto Sans Symbols" w:eastAsia="Noto Sans Symbols" w:cs="Noto Sans Symbols"/>
      </w:rPr>
    </w:lvl>
    <w:lvl w:ilvl="4">
      <w:start w:val="1"/>
      <w:numFmt w:val="bullet"/>
      <w:lvlText w:val="o"/>
      <w:lvlJc w:val="left"/>
      <w:pPr>
        <w:ind w:left="3656" w:hanging="360"/>
      </w:pPr>
      <w:rPr>
        <w:rFonts w:ascii="Courier New" w:hAnsi="Courier New" w:eastAsia="Courier New" w:cs="Courier New"/>
      </w:rPr>
    </w:lvl>
    <w:lvl w:ilvl="5">
      <w:start w:val="1"/>
      <w:numFmt w:val="bullet"/>
      <w:lvlText w:val="▪"/>
      <w:lvlJc w:val="left"/>
      <w:pPr>
        <w:ind w:left="4376" w:hanging="360"/>
      </w:pPr>
      <w:rPr>
        <w:rFonts w:ascii="Noto Sans Symbols" w:hAnsi="Noto Sans Symbols" w:eastAsia="Noto Sans Symbols" w:cs="Noto Sans Symbols"/>
      </w:rPr>
    </w:lvl>
    <w:lvl w:ilvl="6">
      <w:start w:val="1"/>
      <w:numFmt w:val="bullet"/>
      <w:lvlText w:val="●"/>
      <w:lvlJc w:val="left"/>
      <w:pPr>
        <w:ind w:left="5096" w:hanging="360"/>
      </w:pPr>
      <w:rPr>
        <w:rFonts w:ascii="Noto Sans Symbols" w:hAnsi="Noto Sans Symbols" w:eastAsia="Noto Sans Symbols" w:cs="Noto Sans Symbols"/>
      </w:rPr>
    </w:lvl>
    <w:lvl w:ilvl="7">
      <w:start w:val="1"/>
      <w:numFmt w:val="bullet"/>
      <w:lvlText w:val="o"/>
      <w:lvlJc w:val="left"/>
      <w:pPr>
        <w:ind w:left="5816" w:hanging="360"/>
      </w:pPr>
      <w:rPr>
        <w:rFonts w:ascii="Courier New" w:hAnsi="Courier New" w:eastAsia="Courier New" w:cs="Courier New"/>
      </w:rPr>
    </w:lvl>
    <w:lvl w:ilvl="8">
      <w:start w:val="1"/>
      <w:numFmt w:val="bullet"/>
      <w:lvlText w:val="▪"/>
      <w:lvlJc w:val="left"/>
      <w:pPr>
        <w:ind w:left="6536" w:hanging="360"/>
      </w:pPr>
      <w:rPr>
        <w:rFonts w:ascii="Noto Sans Symbols" w:hAnsi="Noto Sans Symbols" w:eastAsia="Noto Sans Symbols" w:cs="Noto Sans Symbols"/>
      </w:rPr>
    </w:lvl>
  </w:abstractNum>
  <w:abstractNum w:abstractNumId="27" w15:restartNumberingAfterBreak="0">
    <w:nsid w:val="7BB51037"/>
    <w:multiLevelType w:val="hybridMultilevel"/>
    <w:tmpl w:val="9844E77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abstractNumId w:val="9"/>
  </w:num>
  <w:num w:numId="2">
    <w:abstractNumId w:val="21"/>
  </w:num>
  <w:num w:numId="3">
    <w:abstractNumId w:val="18"/>
  </w:num>
  <w:num w:numId="4">
    <w:abstractNumId w:val="16"/>
  </w:num>
  <w:num w:numId="5">
    <w:abstractNumId w:val="25"/>
  </w:num>
  <w:num w:numId="6">
    <w:abstractNumId w:val="23"/>
  </w:num>
  <w:num w:numId="7">
    <w:abstractNumId w:val="8"/>
  </w:num>
  <w:num w:numId="8">
    <w:abstractNumId w:val="0"/>
  </w:num>
  <w:num w:numId="9">
    <w:abstractNumId w:val="20"/>
  </w:num>
  <w:num w:numId="10">
    <w:abstractNumId w:val="12"/>
  </w:num>
  <w:num w:numId="11">
    <w:abstractNumId w:val="3"/>
  </w:num>
  <w:num w:numId="12">
    <w:abstractNumId w:val="1"/>
  </w:num>
  <w:num w:numId="13">
    <w:abstractNumId w:val="15"/>
  </w:num>
  <w:num w:numId="14">
    <w:abstractNumId w:val="11"/>
  </w:num>
  <w:num w:numId="15">
    <w:abstractNumId w:val="10"/>
  </w:num>
  <w:num w:numId="16">
    <w:abstractNumId w:val="5"/>
  </w:num>
  <w:num w:numId="17">
    <w:abstractNumId w:val="7"/>
  </w:num>
  <w:num w:numId="18">
    <w:abstractNumId w:val="24"/>
  </w:num>
  <w:num w:numId="19">
    <w:abstractNumId w:val="19"/>
  </w:num>
  <w:num w:numId="20">
    <w:abstractNumId w:val="22"/>
  </w:num>
  <w:num w:numId="21">
    <w:abstractNumId w:val="6"/>
  </w:num>
  <w:num w:numId="22">
    <w:abstractNumId w:val="13"/>
  </w:num>
  <w:num w:numId="23">
    <w:abstractNumId w:val="26"/>
  </w:num>
  <w:num w:numId="24">
    <w:abstractNumId w:val="17"/>
  </w:num>
  <w:num w:numId="25">
    <w:abstractNumId w:val="2"/>
  </w:num>
  <w:num w:numId="26">
    <w:abstractNumId w:val="4"/>
  </w:num>
  <w:num w:numId="27">
    <w:abstractNumId w:val="27"/>
  </w:num>
  <w:num w:numId="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98"/>
    <w:rsid w:val="00047667"/>
    <w:rsid w:val="000C4DCF"/>
    <w:rsid w:val="00125D57"/>
    <w:rsid w:val="001470AB"/>
    <w:rsid w:val="001B24A1"/>
    <w:rsid w:val="001C6098"/>
    <w:rsid w:val="001C6A35"/>
    <w:rsid w:val="001D332E"/>
    <w:rsid w:val="001E53BB"/>
    <w:rsid w:val="00235E8F"/>
    <w:rsid w:val="00267A2B"/>
    <w:rsid w:val="00354357"/>
    <w:rsid w:val="003544AD"/>
    <w:rsid w:val="004015BA"/>
    <w:rsid w:val="00447566"/>
    <w:rsid w:val="00486398"/>
    <w:rsid w:val="00534863"/>
    <w:rsid w:val="00592ED0"/>
    <w:rsid w:val="005B0838"/>
    <w:rsid w:val="005D5CE7"/>
    <w:rsid w:val="006167C1"/>
    <w:rsid w:val="00630EB4"/>
    <w:rsid w:val="00632CC6"/>
    <w:rsid w:val="006C3C9D"/>
    <w:rsid w:val="00707EB5"/>
    <w:rsid w:val="007327E1"/>
    <w:rsid w:val="00774726"/>
    <w:rsid w:val="007C269D"/>
    <w:rsid w:val="007D59FB"/>
    <w:rsid w:val="0082093F"/>
    <w:rsid w:val="00835A57"/>
    <w:rsid w:val="00875AE2"/>
    <w:rsid w:val="008D2036"/>
    <w:rsid w:val="00914D18"/>
    <w:rsid w:val="00931BFC"/>
    <w:rsid w:val="00932D0C"/>
    <w:rsid w:val="00950A93"/>
    <w:rsid w:val="00A831F4"/>
    <w:rsid w:val="00AD594A"/>
    <w:rsid w:val="00AE1614"/>
    <w:rsid w:val="00BE3750"/>
    <w:rsid w:val="00C271D4"/>
    <w:rsid w:val="00C35802"/>
    <w:rsid w:val="00C80C04"/>
    <w:rsid w:val="00CD26E7"/>
    <w:rsid w:val="00CF4A0C"/>
    <w:rsid w:val="00D457D0"/>
    <w:rsid w:val="00D9379A"/>
    <w:rsid w:val="00E064D9"/>
    <w:rsid w:val="00E753AC"/>
    <w:rsid w:val="00ED5BF4"/>
    <w:rsid w:val="00EE431C"/>
    <w:rsid w:val="00F41781"/>
    <w:rsid w:val="00F830EB"/>
    <w:rsid w:val="00F95704"/>
    <w:rsid w:val="00FC182E"/>
    <w:rsid w:val="13962A09"/>
    <w:rsid w:val="1427CE23"/>
    <w:rsid w:val="286CF1AD"/>
    <w:rsid w:val="2A237CDD"/>
    <w:rsid w:val="2BBF4D3E"/>
    <w:rsid w:val="3394AACD"/>
    <w:rsid w:val="3A02F032"/>
    <w:rsid w:val="4A1196DA"/>
    <w:rsid w:val="4AD808D0"/>
    <w:rsid w:val="52C2173C"/>
    <w:rsid w:val="78E3CE93"/>
    <w:rsid w:val="7D8255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85ED00E3-DA7D-478B-A16E-9343A92FA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hAnsi="Cambria" w:eastAsia="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hAnsi="Cambria" w:eastAsia="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hAnsi="Times New Roman" w:eastAsia="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styleId="TekstkomentarzaZnak" w:customStyle="1">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styleId="TekstdymkaZnak" w:customStyle="1">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styleId="TematkomentarzaZnak" w:customStyle="1">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styleId="NagwekZnak" w:customStyle="1">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styleId="StopkaZnak" w:customStyle="1">
    <w:name w:val="Stopka Znak"/>
    <w:basedOn w:val="Domylnaczcionkaakapitu"/>
    <w:link w:val="Stopka"/>
    <w:uiPriority w:val="99"/>
    <w:rsid w:val="001C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platformazakupowa.pl" TargetMode="External" Id="rId13" /><Relationship Type="http://schemas.openxmlformats.org/officeDocument/2006/relationships/hyperlink" Target="https://platformazakupowa.pl/strona/1-regulamin" TargetMode="External" Id="rId18" /><Relationship Type="http://schemas.openxmlformats.org/officeDocument/2006/relationships/hyperlink" Target="https://platformazakupowa.pl/strona/45-instrukcje" TargetMode="External" Id="rId26" /><Relationship Type="http://schemas.openxmlformats.org/officeDocument/2006/relationships/numbering" Target="numbering.xml" Id="rId3" /><Relationship Type="http://schemas.openxmlformats.org/officeDocument/2006/relationships/hyperlink" Target="http://platformazakupowa.pl" TargetMode="External" Id="rId21" /><Relationship Type="http://schemas.openxmlformats.org/officeDocument/2006/relationships/footer" Target="footer1.xml" Id="rId34" /><Relationship Type="http://schemas.openxmlformats.org/officeDocument/2006/relationships/footnotes" Target="footnotes.xml" Id="rId7" /><Relationship Type="http://schemas.openxmlformats.org/officeDocument/2006/relationships/hyperlink" Target="https://platformazakupowa.pl" TargetMode="External" Id="rId12" /><Relationship Type="http://schemas.openxmlformats.org/officeDocument/2006/relationships/hyperlink" Target="https://platformazakupowa.pl/" TargetMode="External" Id="rId17" /><Relationship Type="http://schemas.openxmlformats.org/officeDocument/2006/relationships/hyperlink" Target="https://platformazakupowa.pl/"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platformazakupowa.pl/" TargetMode="External" Id="rId16" /><Relationship Type="http://schemas.openxmlformats.org/officeDocument/2006/relationships/hyperlink" Target="http://platformazakupowa.pl"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platformazakupowa.pl/pn/warr" TargetMode="External" Id="rId11" /><Relationship Type="http://schemas.openxmlformats.org/officeDocument/2006/relationships/hyperlink" Target="https://platformazakupowa.pl/" TargetMode="External" Id="rId24" /><Relationship Type="http://schemas.openxmlformats.org/officeDocument/2006/relationships/hyperlink" Target="http://platformazakupowa.pl" TargetMode="External" Id="rId32" /><Relationship Type="http://schemas.openxmlformats.org/officeDocument/2006/relationships/settings" Target="settings.xml" Id="rId5" /><Relationship Type="http://schemas.openxmlformats.org/officeDocument/2006/relationships/hyperlink" Target="http://platformazakupowa.pl" TargetMode="External" Id="rId15" /><Relationship Type="http://schemas.openxmlformats.org/officeDocument/2006/relationships/hyperlink" Target="https://platformazakupowa.pl/strona/1-regulamin" TargetMode="External" Id="rId23" /><Relationship Type="http://schemas.openxmlformats.org/officeDocument/2006/relationships/theme" Target="theme/theme1.xml" Id="rId36" /><Relationship Type="http://schemas.openxmlformats.org/officeDocument/2006/relationships/hyperlink" Target="https://platformazakupowa.pl/pn/warr" TargetMode="External" Id="rId10" /><Relationship Type="http://schemas.openxmlformats.org/officeDocument/2006/relationships/hyperlink" Target="http://platformazakupowa.pl" TargetMode="External" Id="rId19" /><Relationship Type="http://schemas.openxmlformats.org/officeDocument/2006/relationships/hyperlink" Target="http://platformazakupowa.pl" TargetMode="External" Id="rId31" /><Relationship Type="http://schemas.openxmlformats.org/officeDocument/2006/relationships/styles" Target="styles.xml" Id="rId4" /><Relationship Type="http://schemas.openxmlformats.org/officeDocument/2006/relationships/hyperlink" Target="https://platformazakupowa.pl/" TargetMode="External" Id="rId9" /><Relationship Type="http://schemas.openxmlformats.org/officeDocument/2006/relationships/hyperlink" Target="http://platformazakupowa.pl" TargetMode="External" Id="rId14" /><Relationship Type="http://schemas.openxmlformats.org/officeDocument/2006/relationships/hyperlink" Target="https://platformazakupowa.pl/strona/45-instrukcje" TargetMode="External" Id="rId22" /><Relationship Type="http://schemas.openxmlformats.org/officeDocument/2006/relationships/hyperlink" Target="http://platformazakupowa.pl" TargetMode="External" Id="rId30" /><Relationship Type="http://schemas.openxmlformats.org/officeDocument/2006/relationships/fontTable" Target="fontTable.xml" Id="rId35" /><Relationship Type="http://schemas.openxmlformats.org/officeDocument/2006/relationships/endnotes" Target="endnotes.xml" Id="rId8" /><Relationship Type="http://schemas.openxmlformats.org/officeDocument/2006/relationships/hyperlink" Target="http://platformazakupowa.pl" TargetMode="External" Id="R91eac70ed22040de" /><Relationship Type="http://schemas.openxmlformats.org/officeDocument/2006/relationships/hyperlink" Target="https://platformazakupowa.pl/pn/warr" TargetMode="External" Id="R4e5bcf6780a749c7" /><Relationship Type="http://schemas.openxmlformats.org/officeDocument/2006/relationships/hyperlink" Target="https://platformazakupowa.pl/strona/45-instrukcje" TargetMode="External" Id="Rde7386a767f14f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aleksandra_r</dc:creator>
  <lastModifiedBy>Hanna Kiec Gawroniak</lastModifiedBy>
  <revision>14</revision>
  <dcterms:created xsi:type="dcterms:W3CDTF">2022-01-18T11:36:00.0000000Z</dcterms:created>
  <dcterms:modified xsi:type="dcterms:W3CDTF">2022-03-21T10:08:07.3365148Z</dcterms:modified>
</coreProperties>
</file>