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035C" w14:textId="03A05D34" w:rsidR="001C5304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05A55">
        <w:t xml:space="preserve">2 </w:t>
      </w:r>
      <w:r>
        <w:t>do Zaproszenia</w:t>
      </w:r>
    </w:p>
    <w:p w14:paraId="35C61A64" w14:textId="25E27234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 cenowej</w:t>
      </w:r>
    </w:p>
    <w:p w14:paraId="7B440E0D" w14:textId="65429107" w:rsidR="00352FDE" w:rsidRDefault="004B6F6B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Znak: Z/</w:t>
      </w:r>
      <w:r w:rsidR="00352FDE">
        <w:t>H/</w:t>
      </w:r>
      <w:r>
        <w:t>18</w:t>
      </w:r>
      <w:r w:rsidR="006A6893">
        <w:t>/23</w:t>
      </w:r>
    </w:p>
    <w:p w14:paraId="40CE818E" w14:textId="4D4CFBCD" w:rsidR="00352FDE" w:rsidRDefault="00352FDE" w:rsidP="00352FDE">
      <w:pPr>
        <w:spacing w:after="0"/>
        <w:jc w:val="both"/>
      </w:pPr>
    </w:p>
    <w:p w14:paraId="776B19FB" w14:textId="4B8491AF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 xml:space="preserve">ZESTAWIENIE PARAMETRÓW </w:t>
      </w:r>
      <w:r w:rsidR="004B6F6B">
        <w:rPr>
          <w:rFonts w:ascii="Calibri" w:eastAsia="Calibri" w:hAnsi="Calibri" w:cs="Times New Roman"/>
          <w:b/>
        </w:rPr>
        <w:t>TECHNICZNYCH I UŻYTKOWYCH</w:t>
      </w:r>
    </w:p>
    <w:p w14:paraId="60604A13" w14:textId="510948C8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701"/>
      </w:tblGrid>
      <w:tr w:rsidR="00352FDE" w:rsidRPr="00352FDE" w14:paraId="0E5EC265" w14:textId="77777777" w:rsidTr="0058704A">
        <w:tc>
          <w:tcPr>
            <w:tcW w:w="737" w:type="dxa"/>
            <w:shd w:val="clear" w:color="auto" w:fill="auto"/>
            <w:vAlign w:val="center"/>
          </w:tcPr>
          <w:p w14:paraId="6906B1F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E61C4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Wymagane parametry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ED6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Potwierdzenie wymagań granicznych TAK/NIE</w:t>
            </w:r>
          </w:p>
        </w:tc>
      </w:tr>
      <w:tr w:rsidR="006A6893" w:rsidRPr="00352FDE" w14:paraId="49E383B7" w14:textId="77777777" w:rsidTr="0058704A">
        <w:tc>
          <w:tcPr>
            <w:tcW w:w="737" w:type="dxa"/>
            <w:shd w:val="clear" w:color="auto" w:fill="auto"/>
            <w:vAlign w:val="center"/>
          </w:tcPr>
          <w:p w14:paraId="35C6D6EC" w14:textId="6C3A0954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42038B4" w14:textId="77777777" w:rsidR="004B6F6B" w:rsidRDefault="004B6F6B" w:rsidP="004B6F6B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>Optyka histeroskopowa o śr. 2,9 mm, długości 30 cm i kącie patrzenia 30°, autoklawowalna 134°C, wyposażona w: układ optyczny z system soczewek wałeczkowych Hopkinsa, oznakowanie średnicy kompatybilnego światłowodu w postaci cyfrowej lub graficznej umieszczone obok przyłącza światłowodu, oznakowanie kodem QR lub DATA MATRIX - 2 szt.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</w:p>
          <w:p w14:paraId="4215C302" w14:textId="7F6656E3" w:rsidR="004B6F6B" w:rsidRPr="004B6F6B" w:rsidRDefault="004B6F6B" w:rsidP="004B6F6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B6F6B">
              <w:rPr>
                <w:rFonts w:ascii="Calibri" w:eastAsia="Calibri" w:hAnsi="Calibri" w:cs="Times New Roman"/>
                <w:b/>
                <w:bCs/>
              </w:rPr>
              <w:t>Oznakowanie kodem QR lub DATA MATRIX:</w:t>
            </w:r>
          </w:p>
          <w:p w14:paraId="57E6F134" w14:textId="31561DEA" w:rsidR="004B6F6B" w:rsidRPr="004B6F6B" w:rsidRDefault="004B6F6B" w:rsidP="004B6F6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B6F6B">
              <w:rPr>
                <w:rFonts w:ascii="Calibri" w:eastAsia="Calibri" w:hAnsi="Calibri" w:cs="Times New Roman"/>
                <w:b/>
                <w:bCs/>
              </w:rPr>
              <w:t xml:space="preserve">TAK - </w:t>
            </w:r>
            <w:r w:rsidR="000B4A30">
              <w:rPr>
                <w:rFonts w:ascii="Calibri" w:eastAsia="Calibri" w:hAnsi="Calibri" w:cs="Times New Roman"/>
                <w:b/>
                <w:bCs/>
              </w:rPr>
              <w:t>3</w:t>
            </w:r>
            <w:bookmarkStart w:id="0" w:name="_GoBack"/>
            <w:bookmarkEnd w:id="0"/>
            <w:r w:rsidRPr="004B6F6B">
              <w:rPr>
                <w:rFonts w:ascii="Calibri" w:eastAsia="Calibri" w:hAnsi="Calibri" w:cs="Times New Roman"/>
                <w:b/>
                <w:bCs/>
              </w:rPr>
              <w:t>0 pkt.</w:t>
            </w:r>
          </w:p>
          <w:p w14:paraId="282FF49A" w14:textId="51C02AB0" w:rsidR="006A6893" w:rsidRPr="00352FDE" w:rsidRDefault="004B6F6B" w:rsidP="004B6F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/>
                <w:bCs/>
              </w:rPr>
              <w:t>NIE - 0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7BC1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6893" w:rsidRPr="00352FDE" w14:paraId="79B68AD6" w14:textId="77777777" w:rsidTr="0058704A">
        <w:tc>
          <w:tcPr>
            <w:tcW w:w="737" w:type="dxa"/>
            <w:shd w:val="clear" w:color="auto" w:fill="auto"/>
            <w:vAlign w:val="center"/>
          </w:tcPr>
          <w:p w14:paraId="36E0BE1F" w14:textId="0984D235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6EA6D6C" w14:textId="516645A2" w:rsidR="006A6893" w:rsidRPr="00352FDE" w:rsidRDefault="004B6F6B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>Płaszcz histeroskopowy wewnętrzny, rozmiar nie większy niż 4,3 mm, owalny profil przekroju, wyposażony w kanał instrumentowy z rozbieralnym metalowym kranikiem i uszczelką z otworem o śr. 0,8 mm, umożliwiający wprowadzanie 5 Fr. półsztywnych instrumentów; wyposażony w oddzielne przyłącze LUER-lock z rozbieralnym metalowym kranikiem do podłączenia płukania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B0FC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6893" w:rsidRPr="00352FDE" w14:paraId="0823A4BE" w14:textId="77777777" w:rsidTr="0058704A">
        <w:tc>
          <w:tcPr>
            <w:tcW w:w="737" w:type="dxa"/>
            <w:shd w:val="clear" w:color="auto" w:fill="auto"/>
            <w:vAlign w:val="center"/>
          </w:tcPr>
          <w:p w14:paraId="17492E3C" w14:textId="4780E3F1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D7F6FAA" w14:textId="2995FA8A" w:rsidR="006A6893" w:rsidRPr="00352FDE" w:rsidRDefault="004B6F6B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>Płaszcz histeroskopowy zewnętrzny, kompatybilny z płaszczem wewnętrznym, rozmiar 5 mm, owalny profil przekroju, wyposażony w oddzielne przyłącze LUER-lock z rozbieralnym metalowym kranikiem do podłączenia odsysania, koniec dystalny płaszcza wyposażony w boczne otwory do odsysania - 2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BAB9E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6427301" w14:textId="77777777" w:rsidTr="0058704A">
        <w:tc>
          <w:tcPr>
            <w:tcW w:w="737" w:type="dxa"/>
            <w:shd w:val="clear" w:color="auto" w:fill="auto"/>
            <w:vAlign w:val="center"/>
          </w:tcPr>
          <w:p w14:paraId="645449B9" w14:textId="67397C71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9D1E6B" w14:textId="0DA5875F" w:rsidR="00352FDE" w:rsidRPr="00352FDE" w:rsidRDefault="004B6F6B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 xml:space="preserve">Kleszcze histeroskopowe, półsztywne, </w:t>
            </w:r>
            <w:proofErr w:type="spellStart"/>
            <w:r w:rsidRPr="004B6F6B">
              <w:rPr>
                <w:rFonts w:ascii="Calibri" w:eastAsia="Calibri" w:hAnsi="Calibri" w:cs="Times New Roman"/>
                <w:bCs/>
              </w:rPr>
              <w:t>rozm</w:t>
            </w:r>
            <w:proofErr w:type="spellEnd"/>
            <w:r w:rsidRPr="004B6F6B">
              <w:rPr>
                <w:rFonts w:ascii="Calibri" w:eastAsia="Calibri" w:hAnsi="Calibri" w:cs="Times New Roman"/>
                <w:bCs/>
              </w:rPr>
              <w:t xml:space="preserve">. 5 Fr., dł. 34- 36 cm, </w:t>
            </w:r>
            <w:proofErr w:type="spellStart"/>
            <w:r w:rsidRPr="004B6F6B">
              <w:rPr>
                <w:rFonts w:ascii="Calibri" w:eastAsia="Calibri" w:hAnsi="Calibri" w:cs="Times New Roman"/>
                <w:bCs/>
              </w:rPr>
              <w:t>bransze</w:t>
            </w:r>
            <w:proofErr w:type="spellEnd"/>
            <w:r w:rsidRPr="004B6F6B">
              <w:rPr>
                <w:rFonts w:ascii="Calibri" w:eastAsia="Calibri" w:hAnsi="Calibri" w:cs="Times New Roman"/>
                <w:bCs/>
              </w:rPr>
              <w:t xml:space="preserve"> chwytająco - biopsyjne, obie ruchome, tubus wyposażony w przyłącze LUER umożliwiające przepłukanie wnętrza tubusu – 4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4AB0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6C8EF3" w14:textId="77777777" w:rsidTr="0058704A">
        <w:tc>
          <w:tcPr>
            <w:tcW w:w="737" w:type="dxa"/>
            <w:shd w:val="clear" w:color="auto" w:fill="auto"/>
            <w:vAlign w:val="center"/>
          </w:tcPr>
          <w:p w14:paraId="5E42B538" w14:textId="630B4D3B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2F069A" w14:textId="4A6BB067" w:rsidR="00352FDE" w:rsidRPr="00352FDE" w:rsidRDefault="004B6F6B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 xml:space="preserve">Nożyczki histeroskopowe tępo zakończone, półsztywne, </w:t>
            </w:r>
            <w:proofErr w:type="spellStart"/>
            <w:r w:rsidRPr="004B6F6B">
              <w:rPr>
                <w:rFonts w:ascii="Calibri" w:eastAsia="Calibri" w:hAnsi="Calibri" w:cs="Times New Roman"/>
                <w:bCs/>
              </w:rPr>
              <w:t>rozm</w:t>
            </w:r>
            <w:proofErr w:type="spellEnd"/>
            <w:r w:rsidRPr="004B6F6B">
              <w:rPr>
                <w:rFonts w:ascii="Calibri" w:eastAsia="Calibri" w:hAnsi="Calibri" w:cs="Times New Roman"/>
                <w:bCs/>
              </w:rPr>
              <w:t>. 5 Fr., dł. 34- 36 cm, jedno ostrze ruchome, tubus wyposażony w przyłącze LUER umożliwiające przepłukanie wnętrza tubusu – 4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12F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17321" w14:textId="77777777" w:rsidTr="0058704A">
        <w:tc>
          <w:tcPr>
            <w:tcW w:w="737" w:type="dxa"/>
            <w:shd w:val="clear" w:color="auto" w:fill="auto"/>
            <w:vAlign w:val="center"/>
          </w:tcPr>
          <w:p w14:paraId="1CB4F398" w14:textId="38DD3244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F1D699" w14:textId="0EC50480" w:rsidR="00352FDE" w:rsidRPr="00352FDE" w:rsidRDefault="004B6F6B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>Światłowód w nieprzeźroczystej osłonie, długość 230 – 250 cm, średnica 3,5 mm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2974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1E6FDBA" w14:textId="77777777" w:rsidTr="0058704A">
        <w:tc>
          <w:tcPr>
            <w:tcW w:w="737" w:type="dxa"/>
            <w:shd w:val="clear" w:color="auto" w:fill="auto"/>
            <w:vAlign w:val="center"/>
          </w:tcPr>
          <w:p w14:paraId="441A7CA6" w14:textId="1F506D25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2CC6F8" w14:textId="2DF5DCB1" w:rsidR="00352FDE" w:rsidRPr="00352FDE" w:rsidRDefault="004B6F6B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F6B">
              <w:rPr>
                <w:rFonts w:ascii="Calibri" w:eastAsia="Calibri" w:hAnsi="Calibri" w:cs="Times New Roman"/>
                <w:bCs/>
              </w:rPr>
              <w:t>Adapter do połączenia światłowodu Karl Storz ze źródłem światła Olympus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9E9B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74DB38F" w14:textId="77777777" w:rsidTr="0058704A">
        <w:tc>
          <w:tcPr>
            <w:tcW w:w="737" w:type="dxa"/>
            <w:shd w:val="clear" w:color="auto" w:fill="auto"/>
            <w:vAlign w:val="center"/>
          </w:tcPr>
          <w:p w14:paraId="65A0748D" w14:textId="7246A5A6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7A436F6" w14:textId="0BB37705" w:rsidR="00352FDE" w:rsidRPr="00352FDE" w:rsidRDefault="00EF707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F7079">
              <w:rPr>
                <w:rFonts w:ascii="Calibri" w:eastAsia="Calibri" w:hAnsi="Calibri" w:cs="Times New Roman"/>
              </w:rPr>
              <w:t>Taca druciana ze składanymi uchwytami do mycia, przechowywania i sterylizacji instrumentów.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D713B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6428214" w14:textId="77777777" w:rsidTr="0058704A">
        <w:tc>
          <w:tcPr>
            <w:tcW w:w="737" w:type="dxa"/>
            <w:shd w:val="clear" w:color="auto" w:fill="auto"/>
            <w:vAlign w:val="center"/>
          </w:tcPr>
          <w:p w14:paraId="3AEE4799" w14:textId="11F58ACA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3D7978" w14:textId="06179327" w:rsidR="00352FDE" w:rsidRPr="00352FDE" w:rsidRDefault="00EF707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F7079">
              <w:rPr>
                <w:rFonts w:ascii="Calibri" w:eastAsia="Calibri" w:hAnsi="Calibri" w:cs="Times New Roman"/>
              </w:rPr>
              <w:t>Pokrywa do tacy drucianej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9D5F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2EC215B" w14:textId="77777777" w:rsidTr="0058704A">
        <w:tc>
          <w:tcPr>
            <w:tcW w:w="737" w:type="dxa"/>
            <w:shd w:val="clear" w:color="auto" w:fill="auto"/>
            <w:vAlign w:val="center"/>
          </w:tcPr>
          <w:p w14:paraId="50852430" w14:textId="6ABB9B7C" w:rsidR="00352FDE" w:rsidRPr="00352FDE" w:rsidRDefault="004B6F6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CA26FF" w14:textId="4D3A7E3D" w:rsidR="00352FDE" w:rsidRPr="00352FDE" w:rsidRDefault="00EF707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F7079">
              <w:rPr>
                <w:rFonts w:ascii="Calibri" w:eastAsia="Calibri" w:hAnsi="Calibri" w:cs="Times New Roman"/>
              </w:rPr>
              <w:t>Mata silikonowa, typu ,,jeż” do zastosowania z  koszem drucianym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6CB2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355C664B" w14:textId="77777777" w:rsidTr="0058704A">
        <w:tc>
          <w:tcPr>
            <w:tcW w:w="737" w:type="dxa"/>
            <w:shd w:val="clear" w:color="auto" w:fill="auto"/>
            <w:vAlign w:val="center"/>
          </w:tcPr>
          <w:p w14:paraId="4A426871" w14:textId="0B1876C3" w:rsidR="00725D89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66E7ED4" w14:textId="77777777" w:rsidR="00EF7079" w:rsidRPr="00EF7079" w:rsidRDefault="00EF7079" w:rsidP="00EF7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F7079">
              <w:rPr>
                <w:rFonts w:ascii="Calibri" w:eastAsia="Calibri" w:hAnsi="Calibri" w:cs="Times New Roman"/>
              </w:rPr>
              <w:t>Kołki mocujące, do zastosowania z tacą na</w:t>
            </w:r>
          </w:p>
          <w:p w14:paraId="70AD90AA" w14:textId="780457AA" w:rsidR="00725D89" w:rsidRPr="00352FDE" w:rsidRDefault="00EF7079" w:rsidP="00EF7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F7079">
              <w:rPr>
                <w:rFonts w:ascii="Calibri" w:eastAsia="Calibri" w:hAnsi="Calibri" w:cs="Times New Roman"/>
              </w:rPr>
              <w:t>instrumenty, op. 12 szt. – 2 opakowania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3ACE3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32C5E0D" w14:textId="77777777" w:rsidTr="0058704A">
        <w:tc>
          <w:tcPr>
            <w:tcW w:w="737" w:type="dxa"/>
            <w:shd w:val="clear" w:color="auto" w:fill="auto"/>
            <w:vAlign w:val="center"/>
          </w:tcPr>
          <w:p w14:paraId="4077D550" w14:textId="784D780F" w:rsidR="00725D89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03F2638" w14:textId="4EF7652F" w:rsidR="00725D89" w:rsidRDefault="00EF707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F7079">
              <w:rPr>
                <w:rFonts w:ascii="Calibri" w:eastAsia="Calibri" w:hAnsi="Calibri" w:cs="Times New Roman"/>
              </w:rPr>
              <w:t>Paski silikonowe, op. 12 szt. – 2 opakowania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A091D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6162A" w14:textId="77777777" w:rsidTr="0058704A">
        <w:tc>
          <w:tcPr>
            <w:tcW w:w="737" w:type="dxa"/>
            <w:shd w:val="clear" w:color="auto" w:fill="auto"/>
            <w:vAlign w:val="center"/>
          </w:tcPr>
          <w:p w14:paraId="47C894DF" w14:textId="537FEBB2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5040FAB" w14:textId="0965A491" w:rsidR="00352FDE" w:rsidRPr="00EF7079" w:rsidRDefault="00EF7079" w:rsidP="00352FD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F7079">
              <w:rPr>
                <w:rFonts w:ascii="Calibri" w:eastAsia="Calibri" w:hAnsi="Calibri" w:cs="Times New Roman"/>
                <w:b/>
              </w:rPr>
              <w:t xml:space="preserve">Oferowane optyki, płaszcze i narzędzia histeroskopowe muszą być kompatybilne z histeroskopem firmy Karl Storz, który jest na </w:t>
            </w:r>
            <w:r w:rsidRPr="00EF7079">
              <w:rPr>
                <w:rFonts w:ascii="Calibri" w:eastAsia="Calibri" w:hAnsi="Calibri" w:cs="Times New Roman"/>
                <w:b/>
              </w:rPr>
              <w:lastRenderedPageBreak/>
              <w:t>wyposażeniu Zamawiającego. Kompatybilność ma być potwierdzona przez producenta histeroskopu, który jest na wyposażeniu.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9F91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0A455F0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</w:rPr>
      </w:pPr>
    </w:p>
    <w:p w14:paraId="1B81C19D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Wymienione parametry i opisy są warunkami minimalnymi, niespełnienie wymaganych powyżej parametrów minimalnych spowoduje odrzucenie oferty.</w:t>
      </w:r>
    </w:p>
    <w:p w14:paraId="1D64D1CC" w14:textId="77777777" w:rsidR="00352FDE" w:rsidRDefault="00352FDE" w:rsidP="00352FDE">
      <w:pPr>
        <w:spacing w:after="0"/>
        <w:jc w:val="both"/>
      </w:pPr>
    </w:p>
    <w:p w14:paraId="5CB3E609" w14:textId="77777777" w:rsidR="006A6893" w:rsidRPr="006A6893" w:rsidRDefault="006A6893" w:rsidP="006A6893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C8CE093" w14:textId="77777777" w:rsidR="006A6893" w:rsidRP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7874AFCA" w14:textId="77777777" w:rsid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0C8A0BB9" w14:textId="046A2E09" w:rsidR="00352FDE" w:rsidRP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352FDE" w:rsidRPr="006A68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67AF" w14:textId="77777777" w:rsidR="000E408C" w:rsidRDefault="000E408C" w:rsidP="001778EB">
      <w:pPr>
        <w:spacing w:after="0" w:line="240" w:lineRule="auto"/>
      </w:pPr>
      <w:r>
        <w:separator/>
      </w:r>
    </w:p>
  </w:endnote>
  <w:endnote w:type="continuationSeparator" w:id="0">
    <w:p w14:paraId="6543E90D" w14:textId="77777777" w:rsidR="000E408C" w:rsidRDefault="000E408C" w:rsidP="0017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F855" w14:textId="77777777" w:rsidR="000E408C" w:rsidRDefault="000E408C" w:rsidP="001778EB">
      <w:pPr>
        <w:spacing w:after="0" w:line="240" w:lineRule="auto"/>
      </w:pPr>
      <w:r>
        <w:separator/>
      </w:r>
    </w:p>
  </w:footnote>
  <w:footnote w:type="continuationSeparator" w:id="0">
    <w:p w14:paraId="3F775A50" w14:textId="77777777" w:rsidR="000E408C" w:rsidRDefault="000E408C" w:rsidP="0017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EA7E" w14:textId="38A7BC54" w:rsidR="001778EB" w:rsidRDefault="001778EB">
    <w:pPr>
      <w:pStyle w:val="Nagwek"/>
    </w:pPr>
    <w:r w:rsidRPr="001778E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F0BADC" wp14:editId="4F3D43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D18"/>
    <w:multiLevelType w:val="hybridMultilevel"/>
    <w:tmpl w:val="0ECAA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3"/>
    <w:rsid w:val="000A7753"/>
    <w:rsid w:val="000B4A30"/>
    <w:rsid w:val="000E408C"/>
    <w:rsid w:val="001778EB"/>
    <w:rsid w:val="001C5304"/>
    <w:rsid w:val="003520F0"/>
    <w:rsid w:val="00352FDE"/>
    <w:rsid w:val="004B6F6B"/>
    <w:rsid w:val="006A6893"/>
    <w:rsid w:val="00725D89"/>
    <w:rsid w:val="007E3648"/>
    <w:rsid w:val="00905A55"/>
    <w:rsid w:val="00A87745"/>
    <w:rsid w:val="00C15CF2"/>
    <w:rsid w:val="00D46CDB"/>
    <w:rsid w:val="00E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568"/>
  <w15:chartTrackingRefBased/>
  <w15:docId w15:val="{889E9B18-D3FA-4EBE-A02C-7083695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EB"/>
  </w:style>
  <w:style w:type="paragraph" w:styleId="Stopka">
    <w:name w:val="footer"/>
    <w:basedOn w:val="Normalny"/>
    <w:link w:val="Stopka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EB"/>
  </w:style>
  <w:style w:type="paragraph" w:styleId="Tekstdymka">
    <w:name w:val="Balloon Text"/>
    <w:basedOn w:val="Normalny"/>
    <w:link w:val="TekstdymkaZnak"/>
    <w:uiPriority w:val="99"/>
    <w:semiHidden/>
    <w:unhideWhenUsed/>
    <w:rsid w:val="0090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B199E1-E0E5-46C7-91D1-8B8FB9FC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7</cp:revision>
  <cp:lastPrinted>2021-08-31T07:15:00Z</cp:lastPrinted>
  <dcterms:created xsi:type="dcterms:W3CDTF">2021-08-27T10:11:00Z</dcterms:created>
  <dcterms:modified xsi:type="dcterms:W3CDTF">2023-09-06T08:37:00Z</dcterms:modified>
</cp:coreProperties>
</file>