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33C1B" w14:textId="676DF9FC" w:rsidR="00297BEE" w:rsidRPr="003A5A00" w:rsidRDefault="00A435D0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MODYFIKACJA i </w:t>
      </w:r>
      <w:r w:rsidR="00BF2356" w:rsidRPr="003A5A00">
        <w:rPr>
          <w:rFonts w:ascii="Century Gothic" w:hAnsi="Century Gothic"/>
          <w:b/>
          <w:sz w:val="20"/>
          <w:szCs w:val="20"/>
          <w:u w:val="single"/>
        </w:rPr>
        <w:t xml:space="preserve">ODPOWIEDZI </w:t>
      </w:r>
      <w:r w:rsidR="006C2C41" w:rsidRPr="003A5A00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BF2356" w:rsidRPr="003A5A00">
        <w:rPr>
          <w:rFonts w:ascii="Century Gothic" w:hAnsi="Century Gothic"/>
          <w:b/>
          <w:sz w:val="20"/>
          <w:szCs w:val="20"/>
          <w:u w:val="single"/>
        </w:rPr>
        <w:t xml:space="preserve">NA </w:t>
      </w:r>
      <w:r w:rsidR="006C2C41" w:rsidRPr="003A5A00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BF2356" w:rsidRPr="003A5A00">
        <w:rPr>
          <w:rFonts w:ascii="Century Gothic" w:hAnsi="Century Gothic"/>
          <w:b/>
          <w:sz w:val="20"/>
          <w:szCs w:val="20"/>
          <w:u w:val="single"/>
        </w:rPr>
        <w:t xml:space="preserve">PYTANA </w:t>
      </w:r>
      <w:r w:rsidR="00030730" w:rsidRPr="003A5A00">
        <w:rPr>
          <w:rFonts w:ascii="Century Gothic" w:hAnsi="Century Gothic"/>
          <w:b/>
          <w:sz w:val="20"/>
          <w:szCs w:val="20"/>
          <w:u w:val="single"/>
        </w:rPr>
        <w:t>DO SWZ</w:t>
      </w:r>
    </w:p>
    <w:p w14:paraId="389BFF92" w14:textId="53A85AE1" w:rsidR="00DD5303" w:rsidRPr="003A5A00" w:rsidRDefault="00DD5303" w:rsidP="003A5A00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24AD651D" w14:textId="3496B4D4" w:rsidR="00AF6E62" w:rsidRPr="003A5A00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ar-SA"/>
        </w:rPr>
      </w:pPr>
      <w:r w:rsidRPr="003A5A00">
        <w:rPr>
          <w:rFonts w:ascii="Century Gothic" w:eastAsia="Times New Roman" w:hAnsi="Century Gothic"/>
          <w:sz w:val="20"/>
          <w:szCs w:val="20"/>
          <w:lang w:eastAsia="ar-SA"/>
        </w:rPr>
        <w:t xml:space="preserve">Znak sprawy: </w:t>
      </w:r>
      <w:r w:rsidR="00780D30">
        <w:rPr>
          <w:rFonts w:ascii="Century Gothic" w:eastAsia="Times New Roman" w:hAnsi="Century Gothic"/>
          <w:sz w:val="20"/>
          <w:szCs w:val="20"/>
          <w:lang w:eastAsia="ar-SA"/>
        </w:rPr>
        <w:t>SZP</w:t>
      </w:r>
      <w:r w:rsidRPr="003A5A00">
        <w:rPr>
          <w:rFonts w:ascii="Century Gothic" w:eastAsia="Times New Roman" w:hAnsi="Century Gothic"/>
          <w:sz w:val="20"/>
          <w:szCs w:val="20"/>
          <w:lang w:eastAsia="ar-SA"/>
        </w:rPr>
        <w:t>.</w:t>
      </w:r>
      <w:r w:rsidR="00EE2E95">
        <w:rPr>
          <w:rFonts w:ascii="Century Gothic" w:eastAsia="Times New Roman" w:hAnsi="Century Gothic"/>
          <w:sz w:val="20"/>
          <w:szCs w:val="20"/>
          <w:lang w:eastAsia="ar-SA"/>
        </w:rPr>
        <w:t>242</w:t>
      </w:r>
      <w:r w:rsidRPr="003A5A00">
        <w:rPr>
          <w:rFonts w:ascii="Century Gothic" w:eastAsia="Times New Roman" w:hAnsi="Century Gothic"/>
          <w:sz w:val="20"/>
          <w:szCs w:val="20"/>
          <w:lang w:eastAsia="ar-SA"/>
        </w:rPr>
        <w:t>.</w:t>
      </w:r>
      <w:r w:rsidR="00EE2E95">
        <w:rPr>
          <w:rFonts w:ascii="Century Gothic" w:eastAsia="Times New Roman" w:hAnsi="Century Gothic"/>
          <w:sz w:val="20"/>
          <w:szCs w:val="20"/>
          <w:lang w:eastAsia="ar-SA"/>
        </w:rPr>
        <w:t>23</w:t>
      </w:r>
      <w:r w:rsidR="00AF6E62" w:rsidRPr="003A5A00">
        <w:rPr>
          <w:rFonts w:ascii="Century Gothic" w:eastAsia="Times New Roman" w:hAnsi="Century Gothic"/>
          <w:sz w:val="20"/>
          <w:szCs w:val="20"/>
          <w:lang w:eastAsia="ar-SA"/>
        </w:rPr>
        <w:t>.202</w:t>
      </w:r>
      <w:r w:rsidR="000926F2">
        <w:rPr>
          <w:rFonts w:ascii="Century Gothic" w:eastAsia="Times New Roman" w:hAnsi="Century Gothic"/>
          <w:sz w:val="20"/>
          <w:szCs w:val="20"/>
          <w:lang w:eastAsia="ar-SA"/>
        </w:rPr>
        <w:t>3</w:t>
      </w:r>
    </w:p>
    <w:p w14:paraId="2B0CBE5C" w14:textId="3EA59379" w:rsidR="00AF6E62" w:rsidRPr="003A5A00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ar-SA"/>
        </w:rPr>
      </w:pPr>
      <w:r w:rsidRPr="003A5A00">
        <w:rPr>
          <w:rFonts w:ascii="Century Gothic" w:eastAsia="Times New Roman" w:hAnsi="Century Gothic"/>
          <w:sz w:val="20"/>
          <w:szCs w:val="20"/>
          <w:lang w:eastAsia="ar-SA"/>
        </w:rPr>
        <w:t xml:space="preserve">Data: </w:t>
      </w:r>
      <w:r w:rsidR="00EE2E95">
        <w:rPr>
          <w:rFonts w:ascii="Century Gothic" w:eastAsia="Times New Roman" w:hAnsi="Century Gothic"/>
          <w:sz w:val="20"/>
          <w:szCs w:val="20"/>
          <w:lang w:eastAsia="ar-SA"/>
        </w:rPr>
        <w:t>14.07</w:t>
      </w:r>
      <w:r w:rsidR="000926F2">
        <w:rPr>
          <w:rFonts w:ascii="Century Gothic" w:eastAsia="Times New Roman" w:hAnsi="Century Gothic"/>
          <w:sz w:val="20"/>
          <w:szCs w:val="20"/>
          <w:lang w:eastAsia="ar-SA"/>
        </w:rPr>
        <w:t>.2023</w:t>
      </w:r>
    </w:p>
    <w:p w14:paraId="586605F0" w14:textId="77777777" w:rsidR="00243F3B" w:rsidRPr="003A5A00" w:rsidRDefault="00243F3B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ar-SA"/>
        </w:rPr>
      </w:pPr>
    </w:p>
    <w:p w14:paraId="136A7943" w14:textId="5A0B0B71" w:rsidR="00780D30" w:rsidRPr="00780D30" w:rsidRDefault="00AF6E62" w:rsidP="00780D30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bCs/>
          <w:sz w:val="20"/>
          <w:szCs w:val="20"/>
          <w:lang w:eastAsia="ar-SA"/>
        </w:rPr>
      </w:pPr>
      <w:r w:rsidRPr="003A5A00">
        <w:rPr>
          <w:rFonts w:ascii="Century Gothic" w:eastAsia="Times New Roman" w:hAnsi="Century Gothic" w:cs="Arial"/>
          <w:b/>
          <w:sz w:val="20"/>
          <w:szCs w:val="20"/>
          <w:lang w:eastAsia="ar-SA"/>
        </w:rPr>
        <w:t>Dotyczy:</w:t>
      </w:r>
      <w:bookmarkStart w:id="0" w:name="_Hlk72219252"/>
      <w:r w:rsidR="00EC605A" w:rsidRPr="003A5A00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 </w:t>
      </w:r>
      <w:bookmarkStart w:id="1" w:name="_Hlk64012844"/>
      <w:r w:rsidR="00EE2E95" w:rsidRPr="00EE2E95">
        <w:rPr>
          <w:rFonts w:ascii="Century Gothic" w:eastAsia="Times New Roman" w:hAnsi="Century Gothic" w:cs="Arial"/>
          <w:b/>
          <w:bCs/>
          <w:sz w:val="20"/>
          <w:szCs w:val="20"/>
          <w:lang w:eastAsia="ar-SA"/>
        </w:rPr>
        <w:t>SUKCESYWNE DOSTAWY ŚRODKÓW DEZYNFEKCYJNYCH</w:t>
      </w:r>
      <w:r w:rsidR="00780D30">
        <w:rPr>
          <w:rFonts w:ascii="Century Gothic" w:eastAsia="Times New Roman" w:hAnsi="Century Gothic" w:cs="Arial"/>
          <w:b/>
          <w:bCs/>
          <w:sz w:val="20"/>
          <w:szCs w:val="20"/>
          <w:lang w:eastAsia="ar-SA"/>
        </w:rPr>
        <w:t>.</w:t>
      </w:r>
    </w:p>
    <w:bookmarkEnd w:id="1"/>
    <w:p w14:paraId="28D5E745" w14:textId="71D6E06E" w:rsidR="00243F3B" w:rsidRPr="00F87717" w:rsidRDefault="00243F3B" w:rsidP="00F87717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6F3E8B9A" w14:textId="463BB0CA" w:rsidR="00BF2356" w:rsidRPr="00586647" w:rsidRDefault="00A435D0" w:rsidP="00586647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bookmarkStart w:id="2" w:name="_Hlk104297427"/>
      <w:bookmarkEnd w:id="0"/>
      <w:r w:rsidRPr="00586647">
        <w:rPr>
          <w:rFonts w:ascii="Century Gothic" w:eastAsia="Times New Roman" w:hAnsi="Century Gothic"/>
          <w:sz w:val="18"/>
          <w:szCs w:val="18"/>
          <w:lang w:eastAsia="ar-SA"/>
        </w:rPr>
        <w:t>Zgodnie  z art. art. 286 ust. 1   ustawy z dnia 11 września 2019 roku Prawo zamówień publicznych (Dz. U.  z 2022 roku, poz. 1710</w:t>
      </w:r>
      <w:r w:rsidR="00586647" w:rsidRPr="00586647">
        <w:rPr>
          <w:rFonts w:ascii="Century Gothic" w:eastAsia="Times New Roman" w:hAnsi="Century Gothic"/>
          <w:sz w:val="18"/>
          <w:szCs w:val="18"/>
          <w:lang w:eastAsia="ar-SA"/>
        </w:rPr>
        <w:t xml:space="preserve"> ze zm.</w:t>
      </w:r>
      <w:r w:rsidR="005E015C">
        <w:rPr>
          <w:rFonts w:ascii="Century Gothic" w:eastAsia="Times New Roman" w:hAnsi="Century Gothic"/>
          <w:sz w:val="18"/>
          <w:szCs w:val="18"/>
          <w:lang w:eastAsia="ar-SA"/>
        </w:rPr>
        <w:t>)</w:t>
      </w:r>
      <w:r w:rsidRPr="00586647">
        <w:rPr>
          <w:rFonts w:ascii="Century Gothic" w:eastAsia="Times New Roman" w:hAnsi="Century Gothic"/>
          <w:sz w:val="18"/>
          <w:szCs w:val="18"/>
          <w:lang w:eastAsia="ar-SA"/>
        </w:rPr>
        <w:t xml:space="preserve"> Zamawiający dokonuje modyfikacji SWZ oraz  z</w:t>
      </w:r>
      <w:r w:rsidR="00BF2356" w:rsidRPr="00586647">
        <w:rPr>
          <w:rFonts w:ascii="Century Gothic" w:eastAsia="Times New Roman" w:hAnsi="Century Gothic"/>
          <w:sz w:val="18"/>
          <w:szCs w:val="18"/>
          <w:lang w:eastAsia="ar-SA"/>
        </w:rPr>
        <w:t>godnie  z art. 284 ust. 2 udziela odpowiedzi na pytania do SWZ:</w:t>
      </w:r>
    </w:p>
    <w:bookmarkEnd w:id="2"/>
    <w:p w14:paraId="48580264" w14:textId="3D23EC36" w:rsidR="00A653ED" w:rsidRPr="00A435D0" w:rsidRDefault="00A653ED" w:rsidP="003A5A00">
      <w:pPr>
        <w:spacing w:after="0" w:line="240" w:lineRule="auto"/>
        <w:ind w:firstLine="6521"/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p w14:paraId="58EE648F" w14:textId="77777777" w:rsidR="00C066BF" w:rsidRDefault="00947C01" w:rsidP="00C066BF">
      <w:pPr>
        <w:spacing w:after="0"/>
        <w:jc w:val="both"/>
        <w:rPr>
          <w:rFonts w:ascii="Century Gothic" w:eastAsiaTheme="minorHAnsi" w:hAnsi="Century Gothic" w:cstheme="minorBidi"/>
          <w:b/>
          <w:bCs/>
          <w:sz w:val="20"/>
          <w:szCs w:val="20"/>
        </w:rPr>
      </w:pPr>
      <w:r w:rsidRPr="003A5A00">
        <w:rPr>
          <w:rFonts w:ascii="Century Gothic" w:eastAsiaTheme="minorHAnsi" w:hAnsi="Century Gothic" w:cstheme="minorBidi"/>
          <w:b/>
          <w:bCs/>
          <w:sz w:val="20"/>
          <w:szCs w:val="20"/>
        </w:rPr>
        <w:t>Wykonawca 1</w:t>
      </w:r>
    </w:p>
    <w:p w14:paraId="7D2C1A69" w14:textId="77777777" w:rsidR="00C066BF" w:rsidRDefault="00C066BF" w:rsidP="00C066BF">
      <w:pPr>
        <w:spacing w:after="0"/>
        <w:jc w:val="both"/>
        <w:rPr>
          <w:rFonts w:ascii="Century Gothic" w:eastAsiaTheme="minorHAnsi" w:hAnsi="Century Gothic" w:cstheme="minorBidi"/>
          <w:b/>
          <w:bCs/>
          <w:sz w:val="20"/>
          <w:szCs w:val="20"/>
        </w:rPr>
      </w:pPr>
      <w:r>
        <w:rPr>
          <w:rFonts w:ascii="Century Gothic" w:eastAsiaTheme="minorHAnsi" w:hAnsi="Century Gothic" w:cstheme="minorBidi"/>
          <w:b/>
          <w:bCs/>
          <w:sz w:val="20"/>
          <w:szCs w:val="20"/>
        </w:rPr>
        <w:t>Pytanie nr 1</w:t>
      </w:r>
    </w:p>
    <w:p w14:paraId="3F747D88" w14:textId="1FFE3AA3" w:rsidR="00C066BF" w:rsidRPr="00C066BF" w:rsidRDefault="003A5A00" w:rsidP="00C066BF">
      <w:pPr>
        <w:spacing w:after="0"/>
        <w:jc w:val="both"/>
        <w:rPr>
          <w:rFonts w:ascii="Century Gothic" w:eastAsiaTheme="minorHAnsi" w:hAnsi="Century Gothic" w:cstheme="minorBidi"/>
          <w:b/>
          <w:sz w:val="18"/>
          <w:szCs w:val="18"/>
          <w:u w:val="single"/>
        </w:rPr>
      </w:pPr>
      <w:r w:rsidRPr="00FA3ABF">
        <w:rPr>
          <w:rFonts w:ascii="Century Gothic" w:hAnsi="Century Gothic"/>
          <w:sz w:val="18"/>
          <w:szCs w:val="18"/>
          <w:u w:val="single"/>
        </w:rPr>
        <w:t xml:space="preserve"> </w:t>
      </w:r>
      <w:r w:rsidR="00C066BF" w:rsidRPr="00C066BF">
        <w:rPr>
          <w:rFonts w:ascii="Century Gothic" w:eastAsiaTheme="minorHAnsi" w:hAnsi="Century Gothic" w:cstheme="minorBidi"/>
          <w:b/>
          <w:sz w:val="18"/>
          <w:szCs w:val="18"/>
          <w:u w:val="single"/>
        </w:rPr>
        <w:t>Dotyczy części 7:</w:t>
      </w:r>
    </w:p>
    <w:p w14:paraId="431A75F7" w14:textId="730095B5" w:rsidR="0016107C" w:rsidRDefault="00C066BF" w:rsidP="00C066BF">
      <w:pPr>
        <w:pStyle w:val="Zwykytekst"/>
        <w:jc w:val="both"/>
        <w:rPr>
          <w:rFonts w:ascii="Century Gothic" w:hAnsi="Century Gothic"/>
          <w:sz w:val="18"/>
          <w:szCs w:val="18"/>
        </w:rPr>
      </w:pPr>
      <w:r w:rsidRPr="00C066BF">
        <w:rPr>
          <w:rFonts w:ascii="Century Gothic" w:hAnsi="Century Gothic"/>
          <w:sz w:val="18"/>
          <w:szCs w:val="18"/>
        </w:rPr>
        <w:t xml:space="preserve">Dot. Poz. 1 – Czy Zamawiający dopuści preparat do sterylizacji i dezynfekcji wysokiego poziomu, gotowy do użycia, o szybkim działaniu do dezynfekcji endoskopów giętkich, na bazie kwasu nadoctowego, nadtlenku wodoru i kwasu octowego, spektrum B, F, V, </w:t>
      </w:r>
      <w:proofErr w:type="spellStart"/>
      <w:r w:rsidRPr="00C066BF">
        <w:rPr>
          <w:rFonts w:ascii="Century Gothic" w:hAnsi="Century Gothic"/>
          <w:sz w:val="18"/>
          <w:szCs w:val="18"/>
        </w:rPr>
        <w:t>Tbc</w:t>
      </w:r>
      <w:proofErr w:type="spellEnd"/>
      <w:r w:rsidRPr="00C066BF">
        <w:rPr>
          <w:rFonts w:ascii="Century Gothic" w:hAnsi="Century Gothic"/>
          <w:sz w:val="18"/>
          <w:szCs w:val="18"/>
        </w:rPr>
        <w:t>, S – 5 min; nie wymaga czasu aktywacji, aktywny do 15 dni?</w:t>
      </w:r>
    </w:p>
    <w:p w14:paraId="771C48DE" w14:textId="1E0D943F" w:rsidR="00C066BF" w:rsidRPr="00C066BF" w:rsidRDefault="00C066BF" w:rsidP="00C066BF">
      <w:pPr>
        <w:pStyle w:val="Zwykytekst"/>
        <w:jc w:val="both"/>
        <w:rPr>
          <w:rFonts w:ascii="Century Gothic" w:hAnsi="Century Gothic"/>
          <w:b/>
          <w:sz w:val="18"/>
          <w:szCs w:val="18"/>
        </w:rPr>
      </w:pPr>
      <w:r w:rsidRPr="00C066BF">
        <w:rPr>
          <w:rFonts w:ascii="Century Gothic" w:hAnsi="Century Gothic"/>
          <w:b/>
          <w:sz w:val="18"/>
          <w:szCs w:val="18"/>
        </w:rPr>
        <w:t>Odp.:</w:t>
      </w:r>
      <w:r w:rsidR="00B34B69">
        <w:rPr>
          <w:rFonts w:ascii="Century Gothic" w:hAnsi="Century Gothic"/>
          <w:b/>
          <w:sz w:val="18"/>
          <w:szCs w:val="18"/>
        </w:rPr>
        <w:t xml:space="preserve"> </w:t>
      </w:r>
      <w:r w:rsidR="00B34B69" w:rsidRPr="00B34B69">
        <w:rPr>
          <w:rFonts w:ascii="Century Gothic" w:hAnsi="Century Gothic"/>
          <w:sz w:val="18"/>
          <w:szCs w:val="18"/>
        </w:rPr>
        <w:t>Nie, Zamawiający nie dopuszcza powyższego.</w:t>
      </w:r>
    </w:p>
    <w:p w14:paraId="5AAEA29E" w14:textId="6698A02D" w:rsidR="00161497" w:rsidRDefault="00161497" w:rsidP="003A5A00">
      <w:pPr>
        <w:pStyle w:val="Zwykytekst"/>
        <w:jc w:val="both"/>
        <w:rPr>
          <w:rFonts w:ascii="Century Gothic" w:hAnsi="Century Gothic"/>
          <w:sz w:val="20"/>
          <w:szCs w:val="20"/>
        </w:rPr>
      </w:pPr>
    </w:p>
    <w:p w14:paraId="03E4C15C" w14:textId="65EA0C75" w:rsidR="00C066BF" w:rsidRPr="00C066BF" w:rsidRDefault="00C066BF" w:rsidP="003A5A00">
      <w:pPr>
        <w:pStyle w:val="Zwykytekst"/>
        <w:jc w:val="both"/>
        <w:rPr>
          <w:rFonts w:ascii="Century Gothic" w:hAnsi="Century Gothic"/>
          <w:b/>
          <w:sz w:val="20"/>
          <w:szCs w:val="20"/>
        </w:rPr>
      </w:pPr>
      <w:r w:rsidRPr="00C066BF">
        <w:rPr>
          <w:rFonts w:ascii="Century Gothic" w:hAnsi="Century Gothic"/>
          <w:b/>
          <w:sz w:val="20"/>
          <w:szCs w:val="20"/>
        </w:rPr>
        <w:t>Pytanie nr 2</w:t>
      </w:r>
    </w:p>
    <w:p w14:paraId="52857BC5" w14:textId="23211CF6" w:rsidR="00C066BF" w:rsidRPr="00C066BF" w:rsidRDefault="00C066BF" w:rsidP="003A5A00">
      <w:pPr>
        <w:pStyle w:val="Zwykytekst"/>
        <w:jc w:val="both"/>
        <w:rPr>
          <w:rFonts w:ascii="Century Gothic" w:hAnsi="Century Gothic"/>
          <w:sz w:val="18"/>
          <w:szCs w:val="18"/>
        </w:rPr>
      </w:pPr>
      <w:r w:rsidRPr="00C066BF">
        <w:rPr>
          <w:rFonts w:ascii="Century Gothic" w:hAnsi="Century Gothic"/>
          <w:sz w:val="18"/>
          <w:szCs w:val="18"/>
        </w:rPr>
        <w:t xml:space="preserve">Dot. Poz. 1 - Czy Zamawiający wyrazi zgodę na zaoferowanie preparatu do dezynfekcji wysokiego stopnia endoskopów światłowodowych, </w:t>
      </w:r>
      <w:proofErr w:type="spellStart"/>
      <w:r w:rsidRPr="00C066BF">
        <w:rPr>
          <w:rFonts w:ascii="Century Gothic" w:hAnsi="Century Gothic"/>
          <w:sz w:val="18"/>
          <w:szCs w:val="18"/>
        </w:rPr>
        <w:t>wideoendoskopów</w:t>
      </w:r>
      <w:proofErr w:type="spellEnd"/>
      <w:r w:rsidRPr="00C066BF">
        <w:rPr>
          <w:rFonts w:ascii="Century Gothic" w:hAnsi="Century Gothic"/>
          <w:sz w:val="18"/>
          <w:szCs w:val="18"/>
        </w:rPr>
        <w:t xml:space="preserve"> oraz narzędzi </w:t>
      </w:r>
      <w:proofErr w:type="spellStart"/>
      <w:r w:rsidRPr="00C066BF">
        <w:rPr>
          <w:rFonts w:ascii="Century Gothic" w:hAnsi="Century Gothic"/>
          <w:sz w:val="18"/>
          <w:szCs w:val="18"/>
        </w:rPr>
        <w:t>termolabilnych</w:t>
      </w:r>
      <w:proofErr w:type="spellEnd"/>
      <w:r w:rsidRPr="00C066BF">
        <w:rPr>
          <w:rFonts w:ascii="Century Gothic" w:hAnsi="Century Gothic"/>
          <w:sz w:val="18"/>
          <w:szCs w:val="18"/>
        </w:rPr>
        <w:t xml:space="preserve">, wrażliwych na wysokie temperatury wyrobów medycznych, nie zawierający aldehydów, substancja aktywna: kwas nadoctowy powstający w wyniki reakcji kwasu octowego i nadtlenku wodoru ? Preparat o szerokiej skuteczności mikrobiologicznej. Roztwór gotowy do użycia – nie wymaga dodawania aktywatora ani czasu aktywacji Preparat zachowuje skuteczność mikrobiologiczną przez okres 14 dni. Spektrum działania zgodne z wymaganymi normami PN EN, przebadany na szczepach normatywnych : 10 min - B, </w:t>
      </w:r>
      <w:proofErr w:type="spellStart"/>
      <w:r w:rsidRPr="00C066BF">
        <w:rPr>
          <w:rFonts w:ascii="Century Gothic" w:hAnsi="Century Gothic"/>
          <w:sz w:val="18"/>
          <w:szCs w:val="18"/>
        </w:rPr>
        <w:t>Tbc</w:t>
      </w:r>
      <w:proofErr w:type="spellEnd"/>
      <w:r w:rsidRPr="00C066BF">
        <w:rPr>
          <w:rFonts w:ascii="Century Gothic" w:hAnsi="Century Gothic"/>
          <w:sz w:val="18"/>
          <w:szCs w:val="18"/>
        </w:rPr>
        <w:t>, F, V (</w:t>
      </w:r>
      <w:proofErr w:type="spellStart"/>
      <w:r w:rsidRPr="00C066BF">
        <w:rPr>
          <w:rFonts w:ascii="Century Gothic" w:hAnsi="Century Gothic"/>
          <w:sz w:val="18"/>
          <w:szCs w:val="18"/>
        </w:rPr>
        <w:t>Adeno</w:t>
      </w:r>
      <w:proofErr w:type="spellEnd"/>
      <w:r w:rsidRPr="00C066BF">
        <w:rPr>
          <w:rFonts w:ascii="Century Gothic" w:hAnsi="Century Gothic"/>
          <w:sz w:val="18"/>
          <w:szCs w:val="18"/>
        </w:rPr>
        <w:t xml:space="preserve">, Polio, Noro), S zgodnie z obowiązującą normą EN 17126 (B. </w:t>
      </w:r>
      <w:proofErr w:type="spellStart"/>
      <w:r w:rsidRPr="00C066BF">
        <w:rPr>
          <w:rFonts w:ascii="Century Gothic" w:hAnsi="Century Gothic"/>
          <w:sz w:val="18"/>
          <w:szCs w:val="18"/>
        </w:rPr>
        <w:t>subtilis</w:t>
      </w:r>
      <w:proofErr w:type="spellEnd"/>
      <w:r w:rsidRPr="00C066BF">
        <w:rPr>
          <w:rFonts w:ascii="Century Gothic" w:hAnsi="Century Gothic"/>
          <w:sz w:val="18"/>
          <w:szCs w:val="18"/>
        </w:rPr>
        <w:t xml:space="preserve">, B. cereus, C. </w:t>
      </w:r>
      <w:proofErr w:type="spellStart"/>
      <w:r w:rsidRPr="00C066BF">
        <w:rPr>
          <w:rFonts w:ascii="Century Gothic" w:hAnsi="Century Gothic"/>
          <w:sz w:val="18"/>
          <w:szCs w:val="18"/>
        </w:rPr>
        <w:t>difficile</w:t>
      </w:r>
      <w:proofErr w:type="spellEnd"/>
      <w:r w:rsidRPr="00C066BF">
        <w:rPr>
          <w:rFonts w:ascii="Century Gothic" w:hAnsi="Century Gothic"/>
          <w:sz w:val="18"/>
          <w:szCs w:val="18"/>
        </w:rPr>
        <w:t xml:space="preserve"> RO27  - &gt;4log),</w:t>
      </w:r>
    </w:p>
    <w:p w14:paraId="28135C73" w14:textId="2B684092" w:rsidR="00C066BF" w:rsidRDefault="00C066BF" w:rsidP="003A5A00">
      <w:pPr>
        <w:pStyle w:val="Zwykytekst"/>
        <w:jc w:val="both"/>
        <w:rPr>
          <w:rFonts w:ascii="Century Gothic" w:hAnsi="Century Gothic"/>
          <w:b/>
          <w:sz w:val="20"/>
          <w:szCs w:val="20"/>
        </w:rPr>
      </w:pPr>
      <w:r w:rsidRPr="00C066BF">
        <w:rPr>
          <w:rFonts w:ascii="Century Gothic" w:hAnsi="Century Gothic"/>
          <w:b/>
          <w:sz w:val="18"/>
          <w:szCs w:val="18"/>
        </w:rPr>
        <w:t>Odp.:</w:t>
      </w:r>
      <w:r w:rsidR="00B34B69">
        <w:rPr>
          <w:rFonts w:ascii="Century Gothic" w:hAnsi="Century Gothic"/>
          <w:b/>
          <w:sz w:val="18"/>
          <w:szCs w:val="18"/>
        </w:rPr>
        <w:t xml:space="preserve"> </w:t>
      </w:r>
      <w:r w:rsidR="00B34B69" w:rsidRPr="00B34B69">
        <w:rPr>
          <w:rFonts w:ascii="Century Gothic" w:hAnsi="Century Gothic"/>
          <w:sz w:val="18"/>
          <w:szCs w:val="18"/>
        </w:rPr>
        <w:t>Nie, Zamawiający nie wyraża zgody na powyższe.</w:t>
      </w:r>
    </w:p>
    <w:p w14:paraId="332BB6D2" w14:textId="77777777" w:rsidR="00C066BF" w:rsidRDefault="00C066BF" w:rsidP="003A5A00">
      <w:pPr>
        <w:pStyle w:val="Zwykytekst"/>
        <w:jc w:val="both"/>
        <w:rPr>
          <w:rFonts w:ascii="Century Gothic" w:hAnsi="Century Gothic"/>
          <w:b/>
          <w:sz w:val="20"/>
          <w:szCs w:val="20"/>
        </w:rPr>
      </w:pPr>
    </w:p>
    <w:p w14:paraId="2F1163D7" w14:textId="3B6DD2FE" w:rsidR="00C066BF" w:rsidRDefault="00C066BF" w:rsidP="003A5A00">
      <w:pPr>
        <w:pStyle w:val="Zwykytekst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Pytanie nr 3</w:t>
      </w:r>
    </w:p>
    <w:p w14:paraId="52D11DB7" w14:textId="38D1F6BD" w:rsidR="00C066BF" w:rsidRPr="00C066BF" w:rsidRDefault="00C066BF" w:rsidP="003A5A00">
      <w:pPr>
        <w:pStyle w:val="Zwykytekst"/>
        <w:jc w:val="both"/>
        <w:rPr>
          <w:rFonts w:ascii="Century Gothic" w:hAnsi="Century Gothic"/>
          <w:sz w:val="18"/>
          <w:szCs w:val="18"/>
        </w:rPr>
      </w:pPr>
      <w:r w:rsidRPr="00C066BF">
        <w:rPr>
          <w:rFonts w:ascii="Century Gothic" w:hAnsi="Century Gothic"/>
          <w:sz w:val="18"/>
          <w:szCs w:val="18"/>
        </w:rPr>
        <w:t xml:space="preserve">Dot. Poz. 2 - Czy Zamawiający dopuści </w:t>
      </w:r>
      <w:proofErr w:type="spellStart"/>
      <w:r w:rsidRPr="00C066BF">
        <w:rPr>
          <w:rFonts w:ascii="Century Gothic" w:hAnsi="Century Gothic"/>
          <w:sz w:val="18"/>
          <w:szCs w:val="18"/>
        </w:rPr>
        <w:t>trójenzymatyczny</w:t>
      </w:r>
      <w:proofErr w:type="spellEnd"/>
      <w:r w:rsidRPr="00C066BF">
        <w:rPr>
          <w:rFonts w:ascii="Century Gothic" w:hAnsi="Century Gothic"/>
          <w:sz w:val="18"/>
          <w:szCs w:val="18"/>
        </w:rPr>
        <w:t xml:space="preserve"> preparat o przeznaczeniu jak w wymogach SWZ zamawiającego o składzie: enzymy ( proteaza, lipaza, amylaza ), chlorek </w:t>
      </w:r>
      <w:proofErr w:type="spellStart"/>
      <w:r w:rsidRPr="00C066BF">
        <w:rPr>
          <w:rFonts w:ascii="Century Gothic" w:hAnsi="Century Gothic"/>
          <w:sz w:val="18"/>
          <w:szCs w:val="18"/>
        </w:rPr>
        <w:t>didecylodimetyloamonu</w:t>
      </w:r>
      <w:proofErr w:type="spellEnd"/>
      <w:r w:rsidRPr="00C066BF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C066BF">
        <w:rPr>
          <w:rFonts w:ascii="Century Gothic" w:hAnsi="Century Gothic"/>
          <w:sz w:val="18"/>
          <w:szCs w:val="18"/>
        </w:rPr>
        <w:t>propionian</w:t>
      </w:r>
      <w:proofErr w:type="spellEnd"/>
      <w:r w:rsidRPr="00C066BF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C066BF">
        <w:rPr>
          <w:rFonts w:ascii="Century Gothic" w:hAnsi="Century Gothic"/>
          <w:sz w:val="18"/>
          <w:szCs w:val="18"/>
        </w:rPr>
        <w:t>niejonnowe</w:t>
      </w:r>
      <w:proofErr w:type="spellEnd"/>
      <w:r w:rsidRPr="00C066BF">
        <w:rPr>
          <w:rFonts w:ascii="Century Gothic" w:hAnsi="Century Gothic"/>
          <w:sz w:val="18"/>
          <w:szCs w:val="18"/>
        </w:rPr>
        <w:t xml:space="preserve"> i kationowe związki powierzchniowo - czynne, związki </w:t>
      </w:r>
      <w:proofErr w:type="spellStart"/>
      <w:r w:rsidRPr="00C066BF">
        <w:rPr>
          <w:rFonts w:ascii="Century Gothic" w:hAnsi="Century Gothic"/>
          <w:sz w:val="18"/>
          <w:szCs w:val="18"/>
        </w:rPr>
        <w:t>chelatujące</w:t>
      </w:r>
      <w:proofErr w:type="spellEnd"/>
      <w:r w:rsidRPr="00C066BF">
        <w:rPr>
          <w:rFonts w:ascii="Century Gothic" w:hAnsi="Century Gothic"/>
          <w:sz w:val="18"/>
          <w:szCs w:val="18"/>
        </w:rPr>
        <w:t xml:space="preserve">, o spektrum działania: B, F ( </w:t>
      </w:r>
      <w:proofErr w:type="spellStart"/>
      <w:r w:rsidRPr="00C066BF">
        <w:rPr>
          <w:rFonts w:ascii="Century Gothic" w:hAnsi="Century Gothic"/>
          <w:sz w:val="18"/>
          <w:szCs w:val="18"/>
        </w:rPr>
        <w:t>C.albicans</w:t>
      </w:r>
      <w:proofErr w:type="spellEnd"/>
      <w:r w:rsidRPr="00C066BF">
        <w:rPr>
          <w:rFonts w:ascii="Century Gothic" w:hAnsi="Century Gothic"/>
          <w:sz w:val="18"/>
          <w:szCs w:val="18"/>
        </w:rPr>
        <w:t xml:space="preserve"> ), V ( HIV, HBV, HCV, </w:t>
      </w:r>
      <w:proofErr w:type="spellStart"/>
      <w:r w:rsidRPr="00C066BF">
        <w:rPr>
          <w:rFonts w:ascii="Century Gothic" w:hAnsi="Century Gothic"/>
          <w:sz w:val="18"/>
          <w:szCs w:val="18"/>
        </w:rPr>
        <w:t>Herpes</w:t>
      </w:r>
      <w:proofErr w:type="spellEnd"/>
      <w:r w:rsidRPr="00C066BF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C066BF">
        <w:rPr>
          <w:rFonts w:ascii="Century Gothic" w:hAnsi="Century Gothic"/>
          <w:sz w:val="18"/>
          <w:szCs w:val="18"/>
        </w:rPr>
        <w:t>Simplex</w:t>
      </w:r>
      <w:proofErr w:type="spellEnd"/>
      <w:r w:rsidRPr="00C066BF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C066BF">
        <w:rPr>
          <w:rFonts w:ascii="Century Gothic" w:hAnsi="Century Gothic"/>
          <w:sz w:val="18"/>
          <w:szCs w:val="18"/>
        </w:rPr>
        <w:t>Vaccinia</w:t>
      </w:r>
      <w:proofErr w:type="spellEnd"/>
      <w:r w:rsidRPr="00C066BF">
        <w:rPr>
          <w:rFonts w:ascii="Century Gothic" w:hAnsi="Century Gothic"/>
          <w:sz w:val="18"/>
          <w:szCs w:val="18"/>
        </w:rPr>
        <w:t xml:space="preserve"> ( </w:t>
      </w:r>
      <w:proofErr w:type="spellStart"/>
      <w:r w:rsidRPr="00C066BF">
        <w:rPr>
          <w:rFonts w:ascii="Century Gothic" w:hAnsi="Century Gothic"/>
          <w:sz w:val="18"/>
          <w:szCs w:val="18"/>
        </w:rPr>
        <w:t>Corona</w:t>
      </w:r>
      <w:proofErr w:type="spellEnd"/>
      <w:r w:rsidRPr="00C066BF">
        <w:rPr>
          <w:rFonts w:ascii="Century Gothic" w:hAnsi="Century Gothic"/>
          <w:sz w:val="18"/>
          <w:szCs w:val="18"/>
        </w:rPr>
        <w:t xml:space="preserve"> ) ) - w stężeniu 0,5% w czasie 10 minut oraz z możliwością poszerzenia </w:t>
      </w:r>
      <w:proofErr w:type="spellStart"/>
      <w:r w:rsidRPr="00C066BF">
        <w:rPr>
          <w:rFonts w:ascii="Century Gothic" w:hAnsi="Century Gothic"/>
          <w:sz w:val="18"/>
          <w:szCs w:val="18"/>
        </w:rPr>
        <w:t>bójczego</w:t>
      </w:r>
      <w:proofErr w:type="spellEnd"/>
      <w:r w:rsidRPr="00C066BF">
        <w:rPr>
          <w:rFonts w:ascii="Century Gothic" w:hAnsi="Century Gothic"/>
          <w:sz w:val="18"/>
          <w:szCs w:val="18"/>
        </w:rPr>
        <w:t xml:space="preserve"> wobec prątków gruźlicy ( </w:t>
      </w:r>
      <w:proofErr w:type="spellStart"/>
      <w:r w:rsidRPr="00C066BF">
        <w:rPr>
          <w:rFonts w:ascii="Century Gothic" w:hAnsi="Century Gothic"/>
          <w:sz w:val="18"/>
          <w:szCs w:val="18"/>
        </w:rPr>
        <w:t>M.terrae</w:t>
      </w:r>
      <w:proofErr w:type="spellEnd"/>
      <w:r w:rsidRPr="00C066BF">
        <w:rPr>
          <w:rFonts w:ascii="Century Gothic" w:hAnsi="Century Gothic"/>
          <w:sz w:val="18"/>
          <w:szCs w:val="18"/>
        </w:rPr>
        <w:t xml:space="preserve"> ) w czasie 10 minut w stężeniu 5%?</w:t>
      </w:r>
    </w:p>
    <w:p w14:paraId="7634F344" w14:textId="66562A3E" w:rsidR="00C066BF" w:rsidRPr="00C066BF" w:rsidRDefault="00C066BF" w:rsidP="003A5A00">
      <w:pPr>
        <w:pStyle w:val="Zwykytekst"/>
        <w:jc w:val="both"/>
        <w:rPr>
          <w:rFonts w:ascii="Century Gothic" w:hAnsi="Century Gothic"/>
          <w:b/>
          <w:sz w:val="20"/>
          <w:szCs w:val="20"/>
        </w:rPr>
      </w:pPr>
      <w:r w:rsidRPr="00C066BF">
        <w:rPr>
          <w:rFonts w:ascii="Century Gothic" w:hAnsi="Century Gothic"/>
          <w:b/>
          <w:sz w:val="18"/>
          <w:szCs w:val="18"/>
        </w:rPr>
        <w:t>Odp.:</w:t>
      </w:r>
      <w:r w:rsidRPr="00C066BF">
        <w:rPr>
          <w:rFonts w:ascii="Century Gothic" w:hAnsi="Century Gothic"/>
          <w:b/>
          <w:sz w:val="20"/>
          <w:szCs w:val="20"/>
        </w:rPr>
        <w:t xml:space="preserve"> </w:t>
      </w:r>
      <w:r w:rsidR="00B34B69" w:rsidRPr="00B34B69">
        <w:rPr>
          <w:rFonts w:ascii="Century Gothic" w:hAnsi="Century Gothic"/>
          <w:sz w:val="18"/>
          <w:szCs w:val="18"/>
        </w:rPr>
        <w:t>Nie, Zamawiający nie dopuszcza powyższego.</w:t>
      </w:r>
    </w:p>
    <w:p w14:paraId="5B7BE54A" w14:textId="77777777" w:rsidR="00FA3ABF" w:rsidRPr="003A5A00" w:rsidRDefault="00FA3ABF" w:rsidP="003A5A00">
      <w:pPr>
        <w:pStyle w:val="Zwykytekst"/>
        <w:jc w:val="both"/>
        <w:rPr>
          <w:rFonts w:ascii="Century Gothic" w:hAnsi="Century Gothic"/>
          <w:sz w:val="20"/>
          <w:szCs w:val="20"/>
        </w:rPr>
      </w:pPr>
    </w:p>
    <w:p w14:paraId="7DF4954D" w14:textId="2397D3B2" w:rsidR="004B09B5" w:rsidRPr="004B09B5" w:rsidRDefault="004B09B5" w:rsidP="004B09B5">
      <w:pPr>
        <w:pStyle w:val="Zwykytekst"/>
        <w:rPr>
          <w:rFonts w:ascii="Century Gothic" w:hAnsi="Century Gothic"/>
          <w:sz w:val="18"/>
          <w:szCs w:val="18"/>
        </w:rPr>
      </w:pPr>
      <w:r w:rsidRPr="004B09B5">
        <w:rPr>
          <w:rFonts w:ascii="Century Gothic" w:hAnsi="Century Gothic"/>
          <w:sz w:val="18"/>
          <w:szCs w:val="18"/>
        </w:rPr>
        <w:t>W związku z brakiem możliwości udzielenia odpowiedzi na zapytania  w terminie zgodnym z  art. 284 ust.2 ustawy z dnia 11 września 2019 roku Prawo zamówień publicznych (Dz. U.  z 2022 roku, poz. 1710 ze zm.), Zamawiający zmienia termin składania ofert oraz otwarcia ofert,  a także  termin związania ofertą, w związku z czym zmianie ulegają zapisy SWZ w zakresie:</w:t>
      </w:r>
    </w:p>
    <w:p w14:paraId="2B109B97" w14:textId="77777777" w:rsidR="004B09B5" w:rsidRPr="004B09B5" w:rsidRDefault="004B09B5" w:rsidP="004B09B5">
      <w:pPr>
        <w:pStyle w:val="Zwykytekst"/>
        <w:rPr>
          <w:rFonts w:ascii="Century Gothic" w:hAnsi="Century Gothic"/>
          <w:sz w:val="18"/>
          <w:szCs w:val="18"/>
        </w:rPr>
      </w:pPr>
    </w:p>
    <w:p w14:paraId="372DC9FF" w14:textId="77777777" w:rsidR="004B09B5" w:rsidRPr="004B09B5" w:rsidRDefault="004B09B5" w:rsidP="004B09B5">
      <w:pPr>
        <w:pStyle w:val="Zwykytekst"/>
        <w:rPr>
          <w:rFonts w:ascii="Century Gothic" w:hAnsi="Century Gothic"/>
          <w:sz w:val="18"/>
          <w:szCs w:val="18"/>
        </w:rPr>
      </w:pPr>
      <w:r w:rsidRPr="004B09B5">
        <w:rPr>
          <w:rFonts w:ascii="Century Gothic" w:hAnsi="Century Gothic"/>
          <w:sz w:val="18"/>
          <w:szCs w:val="18"/>
        </w:rPr>
        <w:t>Rozdziału XV. Termin związania ofertą, pkt 1, który otrzymuje brzmienie:</w:t>
      </w:r>
    </w:p>
    <w:p w14:paraId="72AB02D1" w14:textId="77777777" w:rsidR="004B09B5" w:rsidRPr="004B09B5" w:rsidRDefault="004B09B5" w:rsidP="004B09B5">
      <w:pPr>
        <w:pStyle w:val="Zwykytekst"/>
        <w:rPr>
          <w:rFonts w:ascii="Century Gothic" w:hAnsi="Century Gothic"/>
          <w:sz w:val="18"/>
          <w:szCs w:val="18"/>
        </w:rPr>
      </w:pPr>
    </w:p>
    <w:p w14:paraId="2597FB32" w14:textId="400E176B" w:rsidR="004B09B5" w:rsidRPr="004B09B5" w:rsidRDefault="004B09B5" w:rsidP="004B09B5">
      <w:pPr>
        <w:pStyle w:val="Zwykytekst"/>
        <w:rPr>
          <w:rFonts w:ascii="Century Gothic" w:hAnsi="Century Gothic"/>
          <w:sz w:val="18"/>
          <w:szCs w:val="18"/>
        </w:rPr>
      </w:pPr>
      <w:r w:rsidRPr="004B09B5">
        <w:rPr>
          <w:rFonts w:ascii="Century Gothic" w:hAnsi="Century Gothic"/>
          <w:sz w:val="18"/>
          <w:szCs w:val="18"/>
        </w:rPr>
        <w:t>„1.</w:t>
      </w:r>
      <w:r>
        <w:rPr>
          <w:rFonts w:ascii="Century Gothic" w:hAnsi="Century Gothic"/>
          <w:sz w:val="18"/>
          <w:szCs w:val="18"/>
        </w:rPr>
        <w:t xml:space="preserve"> </w:t>
      </w:r>
      <w:r w:rsidRPr="004B09B5">
        <w:rPr>
          <w:rFonts w:ascii="Century Gothic" w:hAnsi="Century Gothic"/>
          <w:sz w:val="18"/>
          <w:szCs w:val="18"/>
        </w:rPr>
        <w:t xml:space="preserve">Wykonawca będzie związany ofertą przez okres </w:t>
      </w:r>
      <w:r w:rsidRPr="004B09B5">
        <w:rPr>
          <w:rFonts w:ascii="Century Gothic" w:hAnsi="Century Gothic"/>
          <w:b/>
          <w:sz w:val="18"/>
          <w:szCs w:val="18"/>
        </w:rPr>
        <w:t xml:space="preserve">30 dni , tj. do dnia </w:t>
      </w:r>
      <w:r w:rsidR="00EE2E95">
        <w:rPr>
          <w:rFonts w:ascii="Century Gothic" w:hAnsi="Century Gothic"/>
          <w:b/>
          <w:sz w:val="18"/>
          <w:szCs w:val="18"/>
        </w:rPr>
        <w:t>16.08</w:t>
      </w:r>
      <w:r>
        <w:rPr>
          <w:rFonts w:ascii="Century Gothic" w:hAnsi="Century Gothic"/>
          <w:b/>
          <w:sz w:val="18"/>
          <w:szCs w:val="18"/>
        </w:rPr>
        <w:t>.2023</w:t>
      </w:r>
      <w:r w:rsidRPr="004B09B5">
        <w:rPr>
          <w:rFonts w:ascii="Century Gothic" w:hAnsi="Century Gothic"/>
          <w:b/>
          <w:sz w:val="18"/>
          <w:szCs w:val="18"/>
        </w:rPr>
        <w:t xml:space="preserve"> r. </w:t>
      </w:r>
      <w:r w:rsidRPr="004B09B5">
        <w:rPr>
          <w:rFonts w:ascii="Century Gothic" w:hAnsi="Century Gothic"/>
          <w:sz w:val="18"/>
          <w:szCs w:val="18"/>
        </w:rPr>
        <w:t xml:space="preserve"> Bieg terminu związania ofertą rozpoczyna się w dniu składania ofert.”</w:t>
      </w:r>
    </w:p>
    <w:p w14:paraId="528C7CF6" w14:textId="77777777" w:rsidR="004B09B5" w:rsidRPr="004B09B5" w:rsidRDefault="004B09B5" w:rsidP="004B09B5">
      <w:pPr>
        <w:pStyle w:val="Zwykytekst"/>
        <w:rPr>
          <w:rFonts w:ascii="Century Gothic" w:hAnsi="Century Gothic"/>
          <w:sz w:val="18"/>
          <w:szCs w:val="18"/>
        </w:rPr>
      </w:pPr>
    </w:p>
    <w:p w14:paraId="72A2D45D" w14:textId="77777777" w:rsidR="004B09B5" w:rsidRPr="004B09B5" w:rsidRDefault="004B09B5" w:rsidP="004B09B5">
      <w:pPr>
        <w:pStyle w:val="Zwykytekst"/>
        <w:rPr>
          <w:rFonts w:ascii="Century Gothic" w:hAnsi="Century Gothic"/>
          <w:sz w:val="18"/>
          <w:szCs w:val="18"/>
        </w:rPr>
      </w:pPr>
      <w:r w:rsidRPr="004B09B5">
        <w:rPr>
          <w:rFonts w:ascii="Century Gothic" w:hAnsi="Century Gothic"/>
          <w:sz w:val="18"/>
          <w:szCs w:val="18"/>
        </w:rPr>
        <w:t>Rozdziału XVII. Sposób oraz termin składania i otwarcia ofert, pkt 1 i 6, które otrzymują brzmienie:</w:t>
      </w:r>
    </w:p>
    <w:p w14:paraId="6BB9DC4F" w14:textId="77777777" w:rsidR="004B09B5" w:rsidRPr="004B09B5" w:rsidRDefault="004B09B5" w:rsidP="004B09B5">
      <w:pPr>
        <w:pStyle w:val="Zwykytekst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5445AB86" w14:textId="1E208417" w:rsidR="004B09B5" w:rsidRPr="004B09B5" w:rsidRDefault="004B09B5" w:rsidP="004B09B5">
      <w:pPr>
        <w:pStyle w:val="Zwykytekst"/>
        <w:jc w:val="both"/>
        <w:rPr>
          <w:rFonts w:ascii="Century Gothic" w:hAnsi="Century Gothic"/>
          <w:b/>
          <w:bCs/>
          <w:sz w:val="18"/>
          <w:szCs w:val="18"/>
        </w:rPr>
      </w:pPr>
      <w:r w:rsidRPr="004B09B5">
        <w:rPr>
          <w:rFonts w:ascii="Century Gothic" w:hAnsi="Century Gothic"/>
          <w:bCs/>
          <w:sz w:val="18"/>
          <w:szCs w:val="18"/>
        </w:rPr>
        <w:t xml:space="preserve">„1.  </w:t>
      </w:r>
      <w:r w:rsidRPr="004B09B5">
        <w:rPr>
          <w:rFonts w:ascii="Century Gothic" w:hAnsi="Century Gothic"/>
          <w:sz w:val="18"/>
          <w:szCs w:val="18"/>
        </w:rPr>
        <w:t xml:space="preserve">Ofertę wraz z wymaganymi dokumentami należy umieścić na </w:t>
      </w:r>
      <w:hyperlink r:id="rId8" w:history="1">
        <w:r w:rsidRPr="004B09B5">
          <w:rPr>
            <w:rStyle w:val="Hipercze"/>
            <w:rFonts w:ascii="Century Gothic" w:hAnsi="Century Gothic"/>
            <w:sz w:val="18"/>
            <w:szCs w:val="18"/>
          </w:rPr>
          <w:t>platformazakupowa.pl</w:t>
        </w:r>
      </w:hyperlink>
      <w:r w:rsidRPr="004B09B5">
        <w:rPr>
          <w:rFonts w:ascii="Century Gothic" w:hAnsi="Century Gothic"/>
          <w:sz w:val="18"/>
          <w:szCs w:val="18"/>
        </w:rPr>
        <w:t xml:space="preserve"> pod adresem: </w:t>
      </w:r>
      <w:hyperlink r:id="rId9" w:history="1">
        <w:r w:rsidRPr="004B09B5">
          <w:rPr>
            <w:rStyle w:val="Hipercze"/>
            <w:rFonts w:ascii="Century Gothic" w:hAnsi="Century Gothic"/>
            <w:sz w:val="18"/>
            <w:szCs w:val="18"/>
          </w:rPr>
          <w:t>https://platformazakupowa.pl/pn/pulmonologia_olsztyn</w:t>
        </w:r>
      </w:hyperlink>
      <w:r w:rsidRPr="004B09B5">
        <w:rPr>
          <w:rFonts w:ascii="Century Gothic" w:hAnsi="Century Gothic"/>
          <w:sz w:val="18"/>
          <w:szCs w:val="18"/>
        </w:rPr>
        <w:t xml:space="preserve"> - stronie internetowej prowadzonego postępowania  do dnia </w:t>
      </w:r>
      <w:r w:rsidR="00EE2E95">
        <w:rPr>
          <w:rFonts w:ascii="Century Gothic" w:hAnsi="Century Gothic"/>
          <w:b/>
          <w:bCs/>
          <w:sz w:val="18"/>
          <w:szCs w:val="18"/>
        </w:rPr>
        <w:t>18.07</w:t>
      </w:r>
      <w:r>
        <w:rPr>
          <w:rFonts w:ascii="Century Gothic" w:hAnsi="Century Gothic"/>
          <w:b/>
          <w:bCs/>
          <w:sz w:val="18"/>
          <w:szCs w:val="18"/>
        </w:rPr>
        <w:t xml:space="preserve">.2023 roku do godziny </w:t>
      </w:r>
      <w:r w:rsidR="00C066BF">
        <w:rPr>
          <w:rFonts w:ascii="Century Gothic" w:hAnsi="Century Gothic"/>
          <w:b/>
          <w:bCs/>
          <w:sz w:val="18"/>
          <w:szCs w:val="18"/>
        </w:rPr>
        <w:t>11</w:t>
      </w:r>
      <w:r>
        <w:rPr>
          <w:rFonts w:ascii="Century Gothic" w:hAnsi="Century Gothic"/>
          <w:b/>
          <w:bCs/>
          <w:sz w:val="18"/>
          <w:szCs w:val="18"/>
        </w:rPr>
        <w:t>:0</w:t>
      </w:r>
      <w:r w:rsidRPr="004B09B5">
        <w:rPr>
          <w:rFonts w:ascii="Century Gothic" w:hAnsi="Century Gothic"/>
          <w:b/>
          <w:bCs/>
          <w:sz w:val="18"/>
          <w:szCs w:val="18"/>
        </w:rPr>
        <w:t>0.”</w:t>
      </w:r>
    </w:p>
    <w:p w14:paraId="78A16940" w14:textId="7D862F63" w:rsidR="00161497" w:rsidRPr="004B09B5" w:rsidRDefault="004B09B5" w:rsidP="004B09B5">
      <w:pPr>
        <w:pStyle w:val="Zwykytekst"/>
        <w:jc w:val="both"/>
        <w:rPr>
          <w:rFonts w:ascii="Century Gothic" w:hAnsi="Century Gothic"/>
          <w:sz w:val="18"/>
          <w:szCs w:val="18"/>
        </w:rPr>
      </w:pPr>
      <w:r w:rsidRPr="004B09B5">
        <w:rPr>
          <w:rFonts w:ascii="Century Gothic" w:hAnsi="Century Gothic"/>
          <w:sz w:val="18"/>
          <w:szCs w:val="18"/>
        </w:rPr>
        <w:t xml:space="preserve">„6.   Otwarcie ofert nastąpi </w:t>
      </w:r>
      <w:r w:rsidR="00EE2E95">
        <w:rPr>
          <w:rFonts w:ascii="Century Gothic" w:hAnsi="Century Gothic"/>
          <w:b/>
          <w:bCs/>
          <w:sz w:val="18"/>
          <w:szCs w:val="18"/>
        </w:rPr>
        <w:t>18.07</w:t>
      </w:r>
      <w:r>
        <w:rPr>
          <w:rFonts w:ascii="Century Gothic" w:hAnsi="Century Gothic"/>
          <w:b/>
          <w:bCs/>
          <w:sz w:val="18"/>
          <w:szCs w:val="18"/>
        </w:rPr>
        <w:t>.2023</w:t>
      </w:r>
      <w:r w:rsidRPr="004B09B5">
        <w:rPr>
          <w:rFonts w:ascii="Century Gothic" w:hAnsi="Century Gothic"/>
          <w:b/>
          <w:bCs/>
          <w:sz w:val="18"/>
          <w:szCs w:val="18"/>
        </w:rPr>
        <w:t xml:space="preserve"> roku o godzinie </w:t>
      </w:r>
      <w:r w:rsidR="00C066BF">
        <w:rPr>
          <w:rFonts w:ascii="Century Gothic" w:hAnsi="Century Gothic"/>
          <w:b/>
          <w:bCs/>
          <w:sz w:val="18"/>
          <w:szCs w:val="18"/>
        </w:rPr>
        <w:t>11</w:t>
      </w:r>
      <w:r>
        <w:rPr>
          <w:rFonts w:ascii="Century Gothic" w:hAnsi="Century Gothic"/>
          <w:b/>
          <w:bCs/>
          <w:sz w:val="18"/>
          <w:szCs w:val="18"/>
        </w:rPr>
        <w:t>:15</w:t>
      </w:r>
      <w:r w:rsidRPr="004B09B5">
        <w:rPr>
          <w:rFonts w:ascii="Century Gothic" w:hAnsi="Century Gothic"/>
          <w:b/>
          <w:bCs/>
          <w:sz w:val="18"/>
          <w:szCs w:val="18"/>
        </w:rPr>
        <w:t>.</w:t>
      </w:r>
      <w:r w:rsidRPr="004B09B5">
        <w:rPr>
          <w:rFonts w:ascii="Century Gothic" w:hAnsi="Century Gothic"/>
          <w:bCs/>
          <w:sz w:val="18"/>
          <w:szCs w:val="18"/>
        </w:rPr>
        <w:t>”</w:t>
      </w:r>
    </w:p>
    <w:p w14:paraId="7B5568D2" w14:textId="72204820" w:rsidR="00FA3ABF" w:rsidRDefault="00FA3ABF" w:rsidP="00FA3ABF">
      <w:pPr>
        <w:tabs>
          <w:tab w:val="left" w:pos="709"/>
        </w:tabs>
        <w:spacing w:after="0" w:line="240" w:lineRule="auto"/>
        <w:ind w:left="284" w:firstLine="6095"/>
        <w:jc w:val="both"/>
        <w:rPr>
          <w:rFonts w:cs="Calibri"/>
        </w:rPr>
      </w:pPr>
    </w:p>
    <w:p w14:paraId="286666CD" w14:textId="53FCCA64" w:rsidR="00957963" w:rsidRPr="00A76F8F" w:rsidRDefault="00A76F8F" w:rsidP="00871791">
      <w:pPr>
        <w:tabs>
          <w:tab w:val="left" w:pos="709"/>
        </w:tabs>
        <w:spacing w:after="0" w:line="240" w:lineRule="auto"/>
        <w:ind w:left="284" w:firstLine="6946"/>
        <w:jc w:val="both"/>
        <w:rPr>
          <w:rFonts w:ascii="Century Gothic" w:eastAsiaTheme="minorHAnsi" w:hAnsi="Century Gothic" w:cstheme="minorBidi"/>
          <w:bCs/>
          <w:sz w:val="18"/>
          <w:szCs w:val="18"/>
        </w:rPr>
      </w:pPr>
      <w:r w:rsidRPr="00A76F8F">
        <w:rPr>
          <w:rFonts w:ascii="Century Gothic" w:eastAsiaTheme="minorHAnsi" w:hAnsi="Century Gothic" w:cstheme="minorBidi"/>
          <w:bCs/>
          <w:sz w:val="18"/>
          <w:szCs w:val="18"/>
        </w:rPr>
        <w:t>Z upoważnienia</w:t>
      </w:r>
      <w:r>
        <w:rPr>
          <w:rFonts w:ascii="Century Gothic" w:eastAsiaTheme="minorHAnsi" w:hAnsi="Century Gothic" w:cstheme="minorBidi"/>
          <w:bCs/>
          <w:sz w:val="18"/>
          <w:szCs w:val="18"/>
        </w:rPr>
        <w:t>:</w:t>
      </w:r>
    </w:p>
    <w:p w14:paraId="12A29D53" w14:textId="5D462F53" w:rsidR="00A76F8F" w:rsidRPr="00A76F8F" w:rsidRDefault="00A76F8F" w:rsidP="00A76F8F">
      <w:pPr>
        <w:tabs>
          <w:tab w:val="left" w:pos="709"/>
        </w:tabs>
        <w:spacing w:after="0" w:line="240" w:lineRule="auto"/>
        <w:ind w:left="7371" w:hanging="141"/>
        <w:jc w:val="both"/>
        <w:rPr>
          <w:rFonts w:ascii="Century Gothic" w:eastAsiaTheme="minorHAnsi" w:hAnsi="Century Gothic" w:cstheme="minorBidi"/>
          <w:bCs/>
          <w:sz w:val="18"/>
          <w:szCs w:val="18"/>
        </w:rPr>
      </w:pPr>
      <w:r w:rsidRPr="00A76F8F">
        <w:rPr>
          <w:rFonts w:ascii="Century Gothic" w:eastAsiaTheme="minorHAnsi" w:hAnsi="Century Gothic" w:cstheme="minorBidi"/>
          <w:bCs/>
          <w:sz w:val="18"/>
          <w:szCs w:val="18"/>
        </w:rPr>
        <w:t>Zastępca Dyrektora ds. technicznych</w:t>
      </w:r>
    </w:p>
    <w:p w14:paraId="6503C916" w14:textId="18A3839D" w:rsidR="00A76F8F" w:rsidRPr="00A76F8F" w:rsidRDefault="00A76F8F" w:rsidP="00871791">
      <w:pPr>
        <w:tabs>
          <w:tab w:val="left" w:pos="709"/>
        </w:tabs>
        <w:spacing w:after="0" w:line="240" w:lineRule="auto"/>
        <w:ind w:left="284" w:firstLine="6946"/>
        <w:jc w:val="both"/>
        <w:rPr>
          <w:rFonts w:ascii="Century Gothic" w:eastAsiaTheme="minorHAnsi" w:hAnsi="Century Gothic" w:cstheme="minorBidi"/>
          <w:bCs/>
          <w:sz w:val="18"/>
          <w:szCs w:val="18"/>
        </w:rPr>
      </w:pPr>
      <w:r w:rsidRPr="00A76F8F">
        <w:rPr>
          <w:rFonts w:ascii="Century Gothic" w:eastAsiaTheme="minorHAnsi" w:hAnsi="Century Gothic" w:cstheme="minorBidi"/>
          <w:bCs/>
          <w:sz w:val="18"/>
          <w:szCs w:val="18"/>
        </w:rPr>
        <w:t xml:space="preserve">   Mirosław</w:t>
      </w:r>
      <w:bookmarkStart w:id="3" w:name="_GoBack"/>
      <w:bookmarkEnd w:id="3"/>
      <w:r w:rsidRPr="00A76F8F">
        <w:rPr>
          <w:rFonts w:ascii="Century Gothic" w:eastAsiaTheme="minorHAnsi" w:hAnsi="Century Gothic" w:cstheme="minorBidi"/>
          <w:bCs/>
          <w:sz w:val="18"/>
          <w:szCs w:val="18"/>
        </w:rPr>
        <w:t xml:space="preserve"> Zdunek</w:t>
      </w:r>
    </w:p>
    <w:sectPr w:rsidR="00A76F8F" w:rsidRPr="00A76F8F" w:rsidSect="00243F3B"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3EF5C" w14:textId="77777777" w:rsidR="000B4646" w:rsidRDefault="000B4646" w:rsidP="00AF6E62">
      <w:pPr>
        <w:spacing w:after="0" w:line="240" w:lineRule="auto"/>
      </w:pPr>
      <w:r>
        <w:separator/>
      </w:r>
    </w:p>
  </w:endnote>
  <w:endnote w:type="continuationSeparator" w:id="0">
    <w:p w14:paraId="43468311" w14:textId="77777777" w:rsidR="000B4646" w:rsidRDefault="000B4646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A76F8F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87816" w14:textId="77777777" w:rsidR="000B4646" w:rsidRDefault="000B4646" w:rsidP="00AF6E62">
      <w:pPr>
        <w:spacing w:after="0" w:line="240" w:lineRule="auto"/>
      </w:pPr>
      <w:r>
        <w:separator/>
      </w:r>
    </w:p>
  </w:footnote>
  <w:footnote w:type="continuationSeparator" w:id="0">
    <w:p w14:paraId="6865D4DD" w14:textId="77777777" w:rsidR="000B4646" w:rsidRDefault="000B4646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81B69" w14:textId="51457FB0" w:rsidR="00A9594A" w:rsidRDefault="00FE0FF2" w:rsidP="00FE0FF2">
    <w:pPr>
      <w:pStyle w:val="Nagwek"/>
      <w:ind w:hanging="1418"/>
      <w:jc w:val="center"/>
    </w:pPr>
    <w:r>
      <w:rPr>
        <w:noProof/>
        <w:lang w:eastAsia="pl-PL"/>
      </w:rPr>
      <w:drawing>
        <wp:inline distT="0" distB="0" distL="0" distR="0" wp14:anchorId="4894C021" wp14:editId="7F27769C">
          <wp:extent cx="5760720" cy="16109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7F4155"/>
    <w:multiLevelType w:val="hybridMultilevel"/>
    <w:tmpl w:val="EAB49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0FB2"/>
    <w:multiLevelType w:val="hybridMultilevel"/>
    <w:tmpl w:val="191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F5831"/>
    <w:multiLevelType w:val="hybridMultilevel"/>
    <w:tmpl w:val="71F89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E68C8"/>
    <w:multiLevelType w:val="hybridMultilevel"/>
    <w:tmpl w:val="B848356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76B"/>
    <w:multiLevelType w:val="hybridMultilevel"/>
    <w:tmpl w:val="01B01244"/>
    <w:lvl w:ilvl="0" w:tplc="600E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37A44"/>
    <w:multiLevelType w:val="hybridMultilevel"/>
    <w:tmpl w:val="A35207B6"/>
    <w:lvl w:ilvl="0" w:tplc="59B6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E739D"/>
    <w:multiLevelType w:val="hybridMultilevel"/>
    <w:tmpl w:val="A7B42F8E"/>
    <w:lvl w:ilvl="0" w:tplc="E710D4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C41B7B"/>
    <w:multiLevelType w:val="hybridMultilevel"/>
    <w:tmpl w:val="71D20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27145"/>
    <w:multiLevelType w:val="multilevel"/>
    <w:tmpl w:val="835CE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17DB8"/>
    <w:multiLevelType w:val="hybridMultilevel"/>
    <w:tmpl w:val="A560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1506A"/>
    <w:multiLevelType w:val="multilevel"/>
    <w:tmpl w:val="F156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594616"/>
    <w:multiLevelType w:val="hybridMultilevel"/>
    <w:tmpl w:val="793A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4"/>
  </w:num>
  <w:num w:numId="2">
    <w:abstractNumId w:val="1"/>
  </w:num>
  <w:num w:numId="3">
    <w:abstractNumId w:val="3"/>
  </w:num>
  <w:num w:numId="4">
    <w:abstractNumId w:val="21"/>
  </w:num>
  <w:num w:numId="5">
    <w:abstractNumId w:val="0"/>
  </w:num>
  <w:num w:numId="6">
    <w:abstractNumId w:val="13"/>
  </w:num>
  <w:num w:numId="7">
    <w:abstractNumId w:val="14"/>
  </w:num>
  <w:num w:numId="8">
    <w:abstractNumId w:val="17"/>
  </w:num>
  <w:num w:numId="9">
    <w:abstractNumId w:val="22"/>
  </w:num>
  <w:num w:numId="10">
    <w:abstractNumId w:val="9"/>
  </w:num>
  <w:num w:numId="11">
    <w:abstractNumId w:val="23"/>
  </w:num>
  <w:num w:numId="12">
    <w:abstractNumId w:val="19"/>
  </w:num>
  <w:num w:numId="13">
    <w:abstractNumId w:val="16"/>
    <w:lvlOverride w:ilvl="0">
      <w:lvl w:ilvl="0">
        <w:numFmt w:val="decimal"/>
        <w:lvlText w:val="%1."/>
        <w:lvlJc w:val="left"/>
      </w:lvl>
    </w:lvlOverride>
  </w:num>
  <w:num w:numId="14">
    <w:abstractNumId w:val="16"/>
    <w:lvlOverride w:ilvl="0">
      <w:lvl w:ilvl="0">
        <w:numFmt w:val="decimal"/>
        <w:lvlText w:val="%1."/>
        <w:lvlJc w:val="left"/>
      </w:lvl>
    </w:lvlOverride>
  </w:num>
  <w:num w:numId="15">
    <w:abstractNumId w:val="16"/>
    <w:lvlOverride w:ilvl="0">
      <w:lvl w:ilvl="0">
        <w:numFmt w:val="decimal"/>
        <w:lvlText w:val="%1."/>
        <w:lvlJc w:val="left"/>
      </w:lvl>
    </w:lvlOverride>
  </w:num>
  <w:num w:numId="16">
    <w:abstractNumId w:val="16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16"/>
    <w:lvlOverride w:ilvl="0">
      <w:lvl w:ilvl="0">
        <w:numFmt w:val="decimal"/>
        <w:lvlText w:val="%1."/>
        <w:lvlJc w:val="left"/>
      </w:lvl>
    </w:lvlOverride>
  </w:num>
  <w:num w:numId="19">
    <w:abstractNumId w:val="16"/>
    <w:lvlOverride w:ilvl="0">
      <w:lvl w:ilvl="0">
        <w:numFmt w:val="decimal"/>
        <w:lvlText w:val="%1."/>
        <w:lvlJc w:val="left"/>
      </w:lvl>
    </w:lvlOverride>
  </w:num>
  <w:num w:numId="20">
    <w:abstractNumId w:val="10"/>
  </w:num>
  <w:num w:numId="21">
    <w:abstractNumId w:val="18"/>
  </w:num>
  <w:num w:numId="22">
    <w:abstractNumId w:val="4"/>
  </w:num>
  <w:num w:numId="23">
    <w:abstractNumId w:val="11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6"/>
  </w:num>
  <w:num w:numId="27">
    <w:abstractNumId w:val="8"/>
  </w:num>
  <w:num w:numId="28">
    <w:abstractNumId w:val="7"/>
  </w:num>
  <w:num w:numId="29">
    <w:abstractNumId w:val="15"/>
  </w:num>
  <w:num w:numId="30">
    <w:abstractNumId w:val="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83"/>
    <w:rsid w:val="00015E89"/>
    <w:rsid w:val="00020CBB"/>
    <w:rsid w:val="00030730"/>
    <w:rsid w:val="00035954"/>
    <w:rsid w:val="00035B78"/>
    <w:rsid w:val="000442F1"/>
    <w:rsid w:val="000457BD"/>
    <w:rsid w:val="0005453E"/>
    <w:rsid w:val="00054A03"/>
    <w:rsid w:val="00064F5A"/>
    <w:rsid w:val="00066B61"/>
    <w:rsid w:val="000830A0"/>
    <w:rsid w:val="00086AD4"/>
    <w:rsid w:val="000908EB"/>
    <w:rsid w:val="000922AF"/>
    <w:rsid w:val="000926F2"/>
    <w:rsid w:val="0009593E"/>
    <w:rsid w:val="00096341"/>
    <w:rsid w:val="000A02C8"/>
    <w:rsid w:val="000A099A"/>
    <w:rsid w:val="000A496E"/>
    <w:rsid w:val="000A4B8A"/>
    <w:rsid w:val="000B4646"/>
    <w:rsid w:val="000C0EBB"/>
    <w:rsid w:val="000C26B8"/>
    <w:rsid w:val="001304F2"/>
    <w:rsid w:val="00137380"/>
    <w:rsid w:val="00143D91"/>
    <w:rsid w:val="00146DD4"/>
    <w:rsid w:val="00147B17"/>
    <w:rsid w:val="00147CBB"/>
    <w:rsid w:val="00156251"/>
    <w:rsid w:val="001608E3"/>
    <w:rsid w:val="0016107C"/>
    <w:rsid w:val="00161497"/>
    <w:rsid w:val="0016611D"/>
    <w:rsid w:val="0017444F"/>
    <w:rsid w:val="001808A1"/>
    <w:rsid w:val="0019251D"/>
    <w:rsid w:val="001A135E"/>
    <w:rsid w:val="001B2486"/>
    <w:rsid w:val="001D12E7"/>
    <w:rsid w:val="001D7A5F"/>
    <w:rsid w:val="001E1D72"/>
    <w:rsid w:val="001E4A9E"/>
    <w:rsid w:val="001F1295"/>
    <w:rsid w:val="00214AEC"/>
    <w:rsid w:val="00217819"/>
    <w:rsid w:val="00220885"/>
    <w:rsid w:val="0023380A"/>
    <w:rsid w:val="0023654D"/>
    <w:rsid w:val="002414A0"/>
    <w:rsid w:val="00241C4D"/>
    <w:rsid w:val="00243F3B"/>
    <w:rsid w:val="002505D8"/>
    <w:rsid w:val="00276CB5"/>
    <w:rsid w:val="00291596"/>
    <w:rsid w:val="0029665D"/>
    <w:rsid w:val="00297BEE"/>
    <w:rsid w:val="002A59B6"/>
    <w:rsid w:val="002B7F73"/>
    <w:rsid w:val="002D2871"/>
    <w:rsid w:val="002D365F"/>
    <w:rsid w:val="002E29E0"/>
    <w:rsid w:val="002E2B46"/>
    <w:rsid w:val="002E6FCB"/>
    <w:rsid w:val="002F4EA7"/>
    <w:rsid w:val="00305113"/>
    <w:rsid w:val="0030587E"/>
    <w:rsid w:val="00310D1F"/>
    <w:rsid w:val="003455EE"/>
    <w:rsid w:val="00362CC5"/>
    <w:rsid w:val="00372323"/>
    <w:rsid w:val="0039275D"/>
    <w:rsid w:val="00395658"/>
    <w:rsid w:val="003A3821"/>
    <w:rsid w:val="003A5A00"/>
    <w:rsid w:val="003A71AD"/>
    <w:rsid w:val="003B1CEB"/>
    <w:rsid w:val="003D1AE7"/>
    <w:rsid w:val="003E2380"/>
    <w:rsid w:val="003F0C2F"/>
    <w:rsid w:val="003F3B51"/>
    <w:rsid w:val="0042105D"/>
    <w:rsid w:val="004346DE"/>
    <w:rsid w:val="00437282"/>
    <w:rsid w:val="00452B3C"/>
    <w:rsid w:val="00452DC7"/>
    <w:rsid w:val="004542DD"/>
    <w:rsid w:val="00455D8F"/>
    <w:rsid w:val="00464DB5"/>
    <w:rsid w:val="004705A3"/>
    <w:rsid w:val="00476CDA"/>
    <w:rsid w:val="00487CA4"/>
    <w:rsid w:val="004902C5"/>
    <w:rsid w:val="004A073A"/>
    <w:rsid w:val="004A24DB"/>
    <w:rsid w:val="004A6165"/>
    <w:rsid w:val="004B09B5"/>
    <w:rsid w:val="004D082C"/>
    <w:rsid w:val="0050149E"/>
    <w:rsid w:val="00504DC5"/>
    <w:rsid w:val="00546E78"/>
    <w:rsid w:val="00551291"/>
    <w:rsid w:val="0058544D"/>
    <w:rsid w:val="00586647"/>
    <w:rsid w:val="00590DBE"/>
    <w:rsid w:val="005A43C5"/>
    <w:rsid w:val="005B40CA"/>
    <w:rsid w:val="005C5D59"/>
    <w:rsid w:val="005C7D1F"/>
    <w:rsid w:val="005D2C06"/>
    <w:rsid w:val="005D2CC5"/>
    <w:rsid w:val="005D35F3"/>
    <w:rsid w:val="005E0052"/>
    <w:rsid w:val="005E015C"/>
    <w:rsid w:val="005E38C3"/>
    <w:rsid w:val="005E5846"/>
    <w:rsid w:val="00603C0D"/>
    <w:rsid w:val="0060609D"/>
    <w:rsid w:val="00607CFE"/>
    <w:rsid w:val="006101F7"/>
    <w:rsid w:val="00621C89"/>
    <w:rsid w:val="00627505"/>
    <w:rsid w:val="00662317"/>
    <w:rsid w:val="0066692A"/>
    <w:rsid w:val="00667B6F"/>
    <w:rsid w:val="00676A29"/>
    <w:rsid w:val="006806EF"/>
    <w:rsid w:val="006854E5"/>
    <w:rsid w:val="006B7B5E"/>
    <w:rsid w:val="006C2C41"/>
    <w:rsid w:val="006D1285"/>
    <w:rsid w:val="006D1F53"/>
    <w:rsid w:val="006F0145"/>
    <w:rsid w:val="00701E44"/>
    <w:rsid w:val="00713185"/>
    <w:rsid w:val="00767E3B"/>
    <w:rsid w:val="00771583"/>
    <w:rsid w:val="00772607"/>
    <w:rsid w:val="00780D30"/>
    <w:rsid w:val="007829DD"/>
    <w:rsid w:val="00794113"/>
    <w:rsid w:val="007A2944"/>
    <w:rsid w:val="007B2575"/>
    <w:rsid w:val="007B5A07"/>
    <w:rsid w:val="007C55C2"/>
    <w:rsid w:val="007D052D"/>
    <w:rsid w:val="007D060E"/>
    <w:rsid w:val="007D135F"/>
    <w:rsid w:val="007D4733"/>
    <w:rsid w:val="007E335F"/>
    <w:rsid w:val="007E3A35"/>
    <w:rsid w:val="007F4141"/>
    <w:rsid w:val="00806CB4"/>
    <w:rsid w:val="008100CF"/>
    <w:rsid w:val="00830198"/>
    <w:rsid w:val="00871791"/>
    <w:rsid w:val="0089070D"/>
    <w:rsid w:val="00891F6C"/>
    <w:rsid w:val="00896216"/>
    <w:rsid w:val="008B76B4"/>
    <w:rsid w:val="008C2AAD"/>
    <w:rsid w:val="008C3C39"/>
    <w:rsid w:val="008C7A5B"/>
    <w:rsid w:val="008D17D4"/>
    <w:rsid w:val="008D6333"/>
    <w:rsid w:val="008E22B8"/>
    <w:rsid w:val="008F3187"/>
    <w:rsid w:val="00906257"/>
    <w:rsid w:val="00906819"/>
    <w:rsid w:val="00913E08"/>
    <w:rsid w:val="00921265"/>
    <w:rsid w:val="00923441"/>
    <w:rsid w:val="00947C01"/>
    <w:rsid w:val="0095119A"/>
    <w:rsid w:val="00957963"/>
    <w:rsid w:val="00971085"/>
    <w:rsid w:val="00982FF7"/>
    <w:rsid w:val="00992D0D"/>
    <w:rsid w:val="009B44F0"/>
    <w:rsid w:val="009C04D3"/>
    <w:rsid w:val="009C28BC"/>
    <w:rsid w:val="009D3637"/>
    <w:rsid w:val="009D7271"/>
    <w:rsid w:val="009E11C0"/>
    <w:rsid w:val="009E23EE"/>
    <w:rsid w:val="00A019CF"/>
    <w:rsid w:val="00A01FE5"/>
    <w:rsid w:val="00A06E0D"/>
    <w:rsid w:val="00A20244"/>
    <w:rsid w:val="00A20344"/>
    <w:rsid w:val="00A31712"/>
    <w:rsid w:val="00A432CC"/>
    <w:rsid w:val="00A435D0"/>
    <w:rsid w:val="00A653ED"/>
    <w:rsid w:val="00A67FAA"/>
    <w:rsid w:val="00A76F8F"/>
    <w:rsid w:val="00A851ED"/>
    <w:rsid w:val="00A919D2"/>
    <w:rsid w:val="00A9300D"/>
    <w:rsid w:val="00A9594A"/>
    <w:rsid w:val="00A975EB"/>
    <w:rsid w:val="00AA0CCD"/>
    <w:rsid w:val="00AA4B83"/>
    <w:rsid w:val="00AA76C1"/>
    <w:rsid w:val="00AB15E9"/>
    <w:rsid w:val="00AB6E22"/>
    <w:rsid w:val="00AC42D7"/>
    <w:rsid w:val="00AC72E2"/>
    <w:rsid w:val="00AC76F1"/>
    <w:rsid w:val="00AF6E62"/>
    <w:rsid w:val="00B02F89"/>
    <w:rsid w:val="00B126BF"/>
    <w:rsid w:val="00B1554F"/>
    <w:rsid w:val="00B3211C"/>
    <w:rsid w:val="00B32A40"/>
    <w:rsid w:val="00B34B69"/>
    <w:rsid w:val="00B36A40"/>
    <w:rsid w:val="00B3722A"/>
    <w:rsid w:val="00B37806"/>
    <w:rsid w:val="00B44B21"/>
    <w:rsid w:val="00B4643F"/>
    <w:rsid w:val="00B57396"/>
    <w:rsid w:val="00B613EF"/>
    <w:rsid w:val="00B665FF"/>
    <w:rsid w:val="00B81BBC"/>
    <w:rsid w:val="00B87986"/>
    <w:rsid w:val="00B92607"/>
    <w:rsid w:val="00B934E9"/>
    <w:rsid w:val="00B93684"/>
    <w:rsid w:val="00BA1486"/>
    <w:rsid w:val="00BA53FF"/>
    <w:rsid w:val="00BB3E78"/>
    <w:rsid w:val="00BC08E8"/>
    <w:rsid w:val="00BE063A"/>
    <w:rsid w:val="00BE4DF3"/>
    <w:rsid w:val="00BE5B77"/>
    <w:rsid w:val="00BF2356"/>
    <w:rsid w:val="00C066BF"/>
    <w:rsid w:val="00C27481"/>
    <w:rsid w:val="00C36CE3"/>
    <w:rsid w:val="00C374E7"/>
    <w:rsid w:val="00C42658"/>
    <w:rsid w:val="00C431B7"/>
    <w:rsid w:val="00C56013"/>
    <w:rsid w:val="00C6537F"/>
    <w:rsid w:val="00C70111"/>
    <w:rsid w:val="00C70F31"/>
    <w:rsid w:val="00C825F3"/>
    <w:rsid w:val="00CA0937"/>
    <w:rsid w:val="00CB1AED"/>
    <w:rsid w:val="00CC74C7"/>
    <w:rsid w:val="00CE2B3C"/>
    <w:rsid w:val="00CE58A0"/>
    <w:rsid w:val="00CE7606"/>
    <w:rsid w:val="00CF1315"/>
    <w:rsid w:val="00CF5304"/>
    <w:rsid w:val="00D442A8"/>
    <w:rsid w:val="00D452E5"/>
    <w:rsid w:val="00D463D8"/>
    <w:rsid w:val="00D63712"/>
    <w:rsid w:val="00D74E60"/>
    <w:rsid w:val="00D7683E"/>
    <w:rsid w:val="00D8605D"/>
    <w:rsid w:val="00D91CC7"/>
    <w:rsid w:val="00DA36FC"/>
    <w:rsid w:val="00DB1192"/>
    <w:rsid w:val="00DB2853"/>
    <w:rsid w:val="00DC6895"/>
    <w:rsid w:val="00DD3CC6"/>
    <w:rsid w:val="00DD5303"/>
    <w:rsid w:val="00E00365"/>
    <w:rsid w:val="00E133B0"/>
    <w:rsid w:val="00E22705"/>
    <w:rsid w:val="00E24A83"/>
    <w:rsid w:val="00E30926"/>
    <w:rsid w:val="00E40891"/>
    <w:rsid w:val="00E47FBA"/>
    <w:rsid w:val="00E639E7"/>
    <w:rsid w:val="00E76745"/>
    <w:rsid w:val="00E8170F"/>
    <w:rsid w:val="00E8403D"/>
    <w:rsid w:val="00EA0F87"/>
    <w:rsid w:val="00EA63D7"/>
    <w:rsid w:val="00EA70FF"/>
    <w:rsid w:val="00EB5D5A"/>
    <w:rsid w:val="00EC605A"/>
    <w:rsid w:val="00ED0A52"/>
    <w:rsid w:val="00ED1F05"/>
    <w:rsid w:val="00ED49AC"/>
    <w:rsid w:val="00EE0F10"/>
    <w:rsid w:val="00EE2E95"/>
    <w:rsid w:val="00EE47AA"/>
    <w:rsid w:val="00EF6C1C"/>
    <w:rsid w:val="00EF7EE0"/>
    <w:rsid w:val="00F13069"/>
    <w:rsid w:val="00F143D8"/>
    <w:rsid w:val="00F20E79"/>
    <w:rsid w:val="00F308C1"/>
    <w:rsid w:val="00F30AC9"/>
    <w:rsid w:val="00F35D4C"/>
    <w:rsid w:val="00F37039"/>
    <w:rsid w:val="00F40A58"/>
    <w:rsid w:val="00F505C8"/>
    <w:rsid w:val="00F52D1E"/>
    <w:rsid w:val="00F530A1"/>
    <w:rsid w:val="00F54A03"/>
    <w:rsid w:val="00F65C85"/>
    <w:rsid w:val="00F80588"/>
    <w:rsid w:val="00F80DF3"/>
    <w:rsid w:val="00F81047"/>
    <w:rsid w:val="00F83C3F"/>
    <w:rsid w:val="00F87717"/>
    <w:rsid w:val="00F92CF8"/>
    <w:rsid w:val="00FA2AE9"/>
    <w:rsid w:val="00FA3ABF"/>
    <w:rsid w:val="00FC7480"/>
    <w:rsid w:val="00FE0FF2"/>
    <w:rsid w:val="00FE1CB6"/>
    <w:rsid w:val="00FE2D65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paragraph" w:customStyle="1" w:styleId="ZnakZnak1">
    <w:name w:val="Znak Znak1"/>
    <w:basedOn w:val="Normalny"/>
    <w:rsid w:val="00CE58A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16149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1497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ulmonologia_olszty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7914-4C6E-4A03-B97B-47B26620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Pancechowska</cp:lastModifiedBy>
  <cp:revision>126</cp:revision>
  <cp:lastPrinted>2023-03-02T09:55:00Z</cp:lastPrinted>
  <dcterms:created xsi:type="dcterms:W3CDTF">2022-03-31T05:52:00Z</dcterms:created>
  <dcterms:modified xsi:type="dcterms:W3CDTF">2023-07-14T11:51:00Z</dcterms:modified>
</cp:coreProperties>
</file>