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E7DD" w14:textId="04F95186" w:rsidR="009F0ABC" w:rsidRPr="008D41B2" w:rsidRDefault="00576E29" w:rsidP="008D41B2">
      <w:pPr>
        <w:jc w:val="right"/>
        <w:rPr>
          <w:rFonts w:asciiTheme="minorHAnsi" w:hAnsiTheme="minorHAnsi" w:cstheme="minorHAnsi"/>
          <w:sz w:val="22"/>
          <w:szCs w:val="22"/>
        </w:rPr>
      </w:pPr>
      <w:r w:rsidRPr="008D41B2">
        <w:rPr>
          <w:rFonts w:asciiTheme="minorHAnsi" w:hAnsiTheme="minorHAnsi" w:cstheme="minorHAnsi"/>
          <w:b/>
          <w:sz w:val="22"/>
          <w:szCs w:val="22"/>
        </w:rPr>
        <w:tab/>
      </w:r>
      <w:r w:rsidRPr="008D41B2">
        <w:rPr>
          <w:rFonts w:asciiTheme="minorHAnsi" w:hAnsiTheme="minorHAnsi" w:cstheme="minorHAnsi"/>
          <w:b/>
          <w:sz w:val="22"/>
          <w:szCs w:val="22"/>
        </w:rPr>
        <w:tab/>
      </w:r>
      <w:r w:rsidRPr="008D41B2">
        <w:rPr>
          <w:rFonts w:asciiTheme="minorHAnsi" w:hAnsiTheme="minorHAnsi" w:cstheme="minorHAnsi"/>
          <w:b/>
          <w:sz w:val="22"/>
          <w:szCs w:val="22"/>
        </w:rPr>
        <w:tab/>
        <w:t xml:space="preserve">   Załącznik nr</w:t>
      </w:r>
      <w:r w:rsidR="008D41B2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Pr="008D41B2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1E07EC6B" w14:textId="0560AD20" w:rsidR="009F0ABC" w:rsidRPr="008D41B2" w:rsidRDefault="00576E29" w:rsidP="008D41B2">
      <w:pPr>
        <w:jc w:val="right"/>
        <w:rPr>
          <w:rFonts w:asciiTheme="minorHAnsi" w:hAnsiTheme="minorHAnsi" w:cstheme="minorHAnsi"/>
          <w:sz w:val="22"/>
          <w:szCs w:val="22"/>
        </w:rPr>
      </w:pPr>
      <w:r w:rsidRPr="008D41B2">
        <w:rPr>
          <w:rFonts w:asciiTheme="minorHAnsi" w:hAnsiTheme="minorHAnsi" w:cstheme="minorHAnsi"/>
          <w:b/>
          <w:sz w:val="22"/>
          <w:szCs w:val="22"/>
        </w:rPr>
        <w:tab/>
      </w:r>
      <w:r w:rsidRPr="008D41B2">
        <w:rPr>
          <w:rFonts w:asciiTheme="minorHAnsi" w:hAnsiTheme="minorHAnsi" w:cstheme="minorHAnsi"/>
          <w:b/>
          <w:sz w:val="22"/>
          <w:szCs w:val="22"/>
        </w:rPr>
        <w:tab/>
      </w:r>
      <w:r w:rsidRPr="008D41B2">
        <w:rPr>
          <w:rFonts w:asciiTheme="minorHAnsi" w:hAnsiTheme="minorHAnsi" w:cstheme="minorHAnsi"/>
          <w:b/>
          <w:sz w:val="22"/>
          <w:szCs w:val="22"/>
        </w:rPr>
        <w:tab/>
      </w:r>
      <w:r w:rsidRPr="008D41B2">
        <w:rPr>
          <w:rFonts w:asciiTheme="minorHAnsi" w:hAnsiTheme="minorHAnsi" w:cstheme="minorHAnsi"/>
          <w:b/>
          <w:sz w:val="22"/>
          <w:szCs w:val="22"/>
        </w:rPr>
        <w:tab/>
      </w:r>
      <w:r w:rsidRPr="008D41B2">
        <w:rPr>
          <w:rFonts w:asciiTheme="minorHAnsi" w:hAnsiTheme="minorHAnsi" w:cstheme="minorHAnsi"/>
          <w:b/>
          <w:sz w:val="22"/>
          <w:szCs w:val="22"/>
        </w:rPr>
        <w:tab/>
      </w:r>
      <w:r w:rsidRPr="008D41B2">
        <w:rPr>
          <w:rFonts w:asciiTheme="minorHAnsi" w:hAnsiTheme="minorHAnsi" w:cstheme="minorHAnsi"/>
          <w:b/>
          <w:sz w:val="22"/>
          <w:szCs w:val="22"/>
        </w:rPr>
        <w:tab/>
        <w:t xml:space="preserve">  Załącznik nr 1 do umowy </w:t>
      </w:r>
      <w:r w:rsidR="008D41B2">
        <w:rPr>
          <w:rFonts w:asciiTheme="minorHAnsi" w:hAnsiTheme="minorHAnsi" w:cstheme="minorHAnsi"/>
          <w:b/>
          <w:sz w:val="22"/>
          <w:szCs w:val="22"/>
        </w:rPr>
        <w:t>LI.262.5.2024</w:t>
      </w:r>
    </w:p>
    <w:p w14:paraId="31058443" w14:textId="77777777" w:rsidR="009F0ABC" w:rsidRPr="008D41B2" w:rsidRDefault="00576E29">
      <w:pPr>
        <w:spacing w:before="170" w:line="360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D41B2">
        <w:rPr>
          <w:rFonts w:asciiTheme="minorHAnsi" w:hAnsiTheme="minorHAnsi" w:cstheme="minorHAnsi"/>
          <w:b/>
          <w:sz w:val="22"/>
          <w:szCs w:val="22"/>
        </w:rPr>
        <w:t xml:space="preserve">FORMULARZ CENOWO –TECHNICZNY </w:t>
      </w:r>
    </w:p>
    <w:p w14:paraId="3BAFCB71" w14:textId="77777777" w:rsidR="009F0ABC" w:rsidRPr="008D41B2" w:rsidRDefault="00576E29">
      <w:pPr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8D41B2">
        <w:rPr>
          <w:rFonts w:asciiTheme="minorHAnsi" w:hAnsiTheme="minorHAnsi" w:cstheme="minorHAnsi"/>
          <w:b/>
          <w:bCs/>
          <w:sz w:val="22"/>
          <w:szCs w:val="22"/>
        </w:rPr>
        <w:t>A. Oferuję dostawę przedmiotu zamówienia za cenę:</w:t>
      </w:r>
    </w:p>
    <w:p w14:paraId="621C845E" w14:textId="77777777" w:rsidR="009F0ABC" w:rsidRPr="008D41B2" w:rsidRDefault="009F0ABC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08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613"/>
        <w:gridCol w:w="993"/>
        <w:gridCol w:w="708"/>
        <w:gridCol w:w="1276"/>
        <w:gridCol w:w="1276"/>
        <w:gridCol w:w="850"/>
        <w:gridCol w:w="1418"/>
        <w:gridCol w:w="1432"/>
      </w:tblGrid>
      <w:tr w:rsidR="009F0ABC" w:rsidRPr="008D41B2" w14:paraId="7B4D3104" w14:textId="77777777" w:rsidTr="008D41B2">
        <w:trPr>
          <w:cantSplit/>
          <w:trHeight w:val="27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EED93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D2208" w14:textId="77777777" w:rsidR="009F0ABC" w:rsidRPr="008D41B2" w:rsidRDefault="009F0AB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CF49AD" w14:textId="77777777" w:rsidR="009F0ABC" w:rsidRPr="008D41B2" w:rsidRDefault="00576E29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8D41B2">
              <w:rPr>
                <w:rFonts w:asciiTheme="minorHAnsi" w:hAnsiTheme="minorHAnsi" w:cstheme="minorHAnsi"/>
              </w:rPr>
              <w:t>Przedmiot zamówienia</w:t>
            </w:r>
          </w:p>
          <w:p w14:paraId="4B4A313D" w14:textId="77777777" w:rsidR="009F0ABC" w:rsidRPr="008D41B2" w:rsidRDefault="009F0AB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FBE42" w14:textId="77777777" w:rsidR="009F0ABC" w:rsidRPr="008D41B2" w:rsidRDefault="00576E2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2E6A9" w14:textId="77777777" w:rsidR="009F0ABC" w:rsidRPr="008D41B2" w:rsidRDefault="00576E2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9E75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26A6F022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</w:p>
          <w:p w14:paraId="6D57051E" w14:textId="77777777" w:rsidR="009F0ABC" w:rsidRPr="008D41B2" w:rsidRDefault="00576E2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C35A7" w14:textId="77777777" w:rsidR="009F0ABC" w:rsidRPr="008D41B2" w:rsidRDefault="00576E2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14:paraId="585314EB" w14:textId="77777777" w:rsidR="009F0ABC" w:rsidRPr="008D41B2" w:rsidRDefault="00576E2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41B2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  <w:p w14:paraId="06565FA1" w14:textId="77777777" w:rsidR="009F0ABC" w:rsidRPr="008D41B2" w:rsidRDefault="00576E2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9F5850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14:paraId="0E0BD114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A1D6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742D8A12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1216D425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10D54FCF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8=9÷4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6CCC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1B51BB95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29960511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9=6+7</w:t>
            </w:r>
          </w:p>
        </w:tc>
      </w:tr>
      <w:tr w:rsidR="009F0ABC" w:rsidRPr="008D41B2" w14:paraId="3195A295" w14:textId="77777777" w:rsidTr="008D41B2">
        <w:trPr>
          <w:cantSplit/>
          <w:trHeight w:val="17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E7078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D9BE9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E34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A5B39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A8B9A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A4A04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68B4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B6E6D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0572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9F0ABC" w:rsidRPr="008D41B2" w14:paraId="61C2BDAD" w14:textId="77777777" w:rsidTr="008D41B2">
        <w:trPr>
          <w:cantSplit/>
          <w:trHeight w:val="11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B027F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BB034" w14:textId="77777777" w:rsidR="009F0ABC" w:rsidRPr="008D41B2" w:rsidRDefault="00576E29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Stół operacyjny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B493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344A4" w14:textId="77777777" w:rsidR="009F0ABC" w:rsidRPr="008D41B2" w:rsidRDefault="00576E2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D2E3A" w14:textId="77777777" w:rsidR="009F0ABC" w:rsidRPr="008D41B2" w:rsidRDefault="009F0AB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3616D" w14:textId="77777777" w:rsidR="009F0ABC" w:rsidRPr="008D41B2" w:rsidRDefault="009F0AB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8444" w14:textId="77777777" w:rsidR="009F0ABC" w:rsidRPr="008D41B2" w:rsidRDefault="009F0AB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57ED4E" w14:textId="77777777" w:rsidR="009F0ABC" w:rsidRPr="008D41B2" w:rsidRDefault="009F0AB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7C9EA" w14:textId="77777777" w:rsidR="009F0ABC" w:rsidRPr="008D41B2" w:rsidRDefault="009F0AB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E428" w14:textId="77777777" w:rsidR="009F0ABC" w:rsidRPr="008D41B2" w:rsidRDefault="009F0AB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0ABC" w:rsidRPr="008D41B2" w14:paraId="7103AC57" w14:textId="77777777" w:rsidTr="008D41B2">
        <w:trPr>
          <w:cantSplit/>
          <w:trHeight w:val="171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38C50" w14:textId="77777777" w:rsidR="009F0ABC" w:rsidRPr="008D41B2" w:rsidRDefault="009F0ABC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5A9335" w14:textId="77777777" w:rsidR="009F0ABC" w:rsidRPr="008D41B2" w:rsidRDefault="00576E29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sz w:val="22"/>
                <w:szCs w:val="22"/>
              </w:rPr>
              <w:t>Razem cena oferty</w:t>
            </w:r>
          </w:p>
          <w:p w14:paraId="55CE304B" w14:textId="77777777" w:rsidR="009F0ABC" w:rsidRPr="008D41B2" w:rsidRDefault="009F0ABC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977E" w14:textId="77777777" w:rsidR="009F0ABC" w:rsidRPr="008D41B2" w:rsidRDefault="009F0AB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4F77134" w14:textId="77777777" w:rsidR="009F0ABC" w:rsidRPr="008D41B2" w:rsidRDefault="009F0ABC">
      <w:pPr>
        <w:tabs>
          <w:tab w:val="left" w:pos="142"/>
        </w:tabs>
        <w:ind w:hanging="100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BEAB70" w14:textId="77777777" w:rsidR="009F0ABC" w:rsidRPr="008D41B2" w:rsidRDefault="00576E29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</w:rPr>
      </w:pPr>
      <w:r w:rsidRPr="008D41B2">
        <w:rPr>
          <w:rFonts w:eastAsia="SimSun" w:cstheme="minorHAnsi"/>
          <w:color w:val="000000"/>
          <w:kern w:val="2"/>
          <w:lang w:eastAsia="pl-PL" w:bidi="hi-IN"/>
        </w:rPr>
        <w:br/>
      </w:r>
      <w:r w:rsidRPr="008D41B2">
        <w:rPr>
          <w:rFonts w:eastAsia="SimSun" w:cstheme="minorHAnsi"/>
          <w:b/>
          <w:bCs/>
          <w:color w:val="000000"/>
          <w:kern w:val="2"/>
          <w:lang w:eastAsia="pl-PL" w:bidi="hi-IN"/>
        </w:rPr>
        <w:t>B. Oświadczam, że okres gwarancji na przedmiot zamówienia wynosi……………..miesięcy.</w:t>
      </w:r>
    </w:p>
    <w:p w14:paraId="14C3AF79" w14:textId="77777777" w:rsidR="009F0ABC" w:rsidRPr="008D41B2" w:rsidRDefault="009F0ABC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cstheme="minorHAnsi"/>
        </w:rPr>
      </w:pPr>
    </w:p>
    <w:p w14:paraId="322F68E2" w14:textId="77777777" w:rsidR="009F0ABC" w:rsidRPr="008D41B2" w:rsidRDefault="00576E29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8D41B2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14:paraId="5FD77B38" w14:textId="77777777" w:rsidR="009F0ABC" w:rsidRPr="008D41B2" w:rsidRDefault="009F0AB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4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7226"/>
        <w:gridCol w:w="2638"/>
      </w:tblGrid>
      <w:tr w:rsidR="009F0ABC" w:rsidRPr="008D41B2" w14:paraId="20B7603F" w14:textId="77777777"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EFA5E" w14:textId="77777777" w:rsidR="009F0ABC" w:rsidRPr="008D41B2" w:rsidRDefault="00576E29">
            <w:pPr>
              <w:widowControl w:val="0"/>
              <w:tabs>
                <w:tab w:val="left" w:pos="142"/>
              </w:tabs>
              <w:snapToGrid w:val="0"/>
              <w:ind w:left="-10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Stół operacyjny</w:t>
            </w:r>
            <w:r w:rsidRPr="008D41B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</w:rPr>
              <w:t xml:space="preserve"> – 1 szt.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DEFC" w14:textId="77777777" w:rsidR="009F0ABC" w:rsidRPr="008D41B2" w:rsidRDefault="00576E29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Typ ………………………....</w:t>
            </w:r>
          </w:p>
          <w:p w14:paraId="01324689" w14:textId="77777777" w:rsidR="009F0ABC" w:rsidRPr="008D41B2" w:rsidRDefault="009F0ABC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8B936" w14:textId="77777777" w:rsidR="009F0ABC" w:rsidRPr="008D41B2" w:rsidRDefault="00576E29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Model …………………...….</w:t>
            </w:r>
          </w:p>
          <w:p w14:paraId="2F75EC04" w14:textId="77777777" w:rsidR="009F0ABC" w:rsidRPr="008D41B2" w:rsidRDefault="009F0ABC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C188C" w14:textId="77777777" w:rsidR="009F0ABC" w:rsidRPr="008D41B2" w:rsidRDefault="00576E29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Producent…………………..</w:t>
            </w:r>
          </w:p>
          <w:p w14:paraId="5176A22A" w14:textId="77777777" w:rsidR="009F0ABC" w:rsidRPr="008D41B2" w:rsidRDefault="009F0ABC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380B9C" w14:textId="77777777" w:rsidR="009F0ABC" w:rsidRPr="008D41B2" w:rsidRDefault="00576E29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Kraj pochodzenia …………..</w:t>
            </w:r>
          </w:p>
          <w:p w14:paraId="34223E28" w14:textId="77777777" w:rsidR="009F0ABC" w:rsidRPr="008D41B2" w:rsidRDefault="009F0ABC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ABC" w:rsidRPr="008D41B2" w14:paraId="26159B8F" w14:textId="77777777">
        <w:trPr>
          <w:trHeight w:val="3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410F4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B1FBA" w14:textId="77777777" w:rsidR="009F0ABC" w:rsidRPr="008D41B2" w:rsidRDefault="00576E29">
            <w:pPr>
              <w:keepNext/>
              <w:keepLines/>
              <w:widowControl w:val="0"/>
              <w:snapToGrid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2086" w14:textId="77777777" w:rsidR="009F0ABC" w:rsidRPr="008D41B2" w:rsidRDefault="00576E29">
            <w:pPr>
              <w:keepNext/>
              <w:keepLines/>
              <w:widowControl w:val="0"/>
              <w:snapToGrid w:val="0"/>
              <w:spacing w:beforeAutospacing="1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</w:t>
            </w:r>
          </w:p>
        </w:tc>
      </w:tr>
      <w:tr w:rsidR="009F0ABC" w:rsidRPr="008D41B2" w14:paraId="5D6E6F7A" w14:textId="77777777">
        <w:trPr>
          <w:trHeight w:val="3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D7F7D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9D47" w14:textId="77777777" w:rsidR="009F0ABC" w:rsidRPr="008D41B2" w:rsidRDefault="00576E29">
            <w:pPr>
              <w:pStyle w:val="NormalnyWeb"/>
              <w:keepNext/>
              <w:keepLines/>
              <w:widowControl w:val="0"/>
              <w:spacing w:beforeAutospacing="0" w:afterAutospacing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Certyfikat CE</w:t>
            </w:r>
          </w:p>
        </w:tc>
      </w:tr>
      <w:tr w:rsidR="009F0ABC" w:rsidRPr="008D41B2" w14:paraId="16ED9E1D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78E7C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0BDB" w14:textId="77777777" w:rsidR="009F0ABC" w:rsidRPr="008D41B2" w:rsidRDefault="00576E29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Stół operacyjny z blatem min. 5  segmentowym: podgłówek, płyta plecowa, płyta plecowa górna, płyta siedzeniowa, podnóżek dwuczęściowy rozchylany</w:t>
            </w:r>
          </w:p>
        </w:tc>
      </w:tr>
      <w:tr w:rsidR="009F0ABC" w:rsidRPr="008D41B2" w14:paraId="131FDE57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771F0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CEE4" w14:textId="77777777" w:rsidR="009F0ABC" w:rsidRPr="008D41B2" w:rsidRDefault="00576E29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Stół operacyjny mobilny z podwójnymi  kołami o średnicy ≥ 100 mm. Podstawa stołu niemalże płaska w kształcie litery U z wycięciem od strony nóg umożliwiającym dobry dostęp do pacjenta bez jakichkolwiek dźwigni i elementów wystających. Podstawa umożliwiająca wsunięcie stóp z każdej strony, zabudowana od spodu. Dopuszcza się, aby koła stołu były jedynymi niezabudowanymi elementami. Powierzchnia górna podstawy  posiadająca obniżenie w okolicach osadzenia kolumny stołu.</w:t>
            </w:r>
          </w:p>
        </w:tc>
      </w:tr>
      <w:tr w:rsidR="009F0ABC" w:rsidRPr="008D41B2" w14:paraId="792E72DF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17D75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C0C6" w14:textId="77777777" w:rsidR="009F0ABC" w:rsidRPr="008D41B2" w:rsidRDefault="00576E29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Odstęp pomiędzy podłogą a dolną powierzchnią podstawy 87 mm ( ± 2 mm).</w:t>
            </w:r>
          </w:p>
        </w:tc>
      </w:tr>
      <w:tr w:rsidR="009F0ABC" w:rsidRPr="008D41B2" w14:paraId="47B36446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9DA76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A7AC" w14:textId="77777777" w:rsidR="009F0ABC" w:rsidRPr="008D41B2" w:rsidRDefault="00576E29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Podstawa stołu wyposażona w 5 koło kierunkowe które dzięki wspomaganiu sprężyny gazowej jest cały czas włączone i wspomaga jazdę kierunkową oraz manewrowanie stołem.</w:t>
            </w:r>
          </w:p>
        </w:tc>
      </w:tr>
      <w:tr w:rsidR="009F0ABC" w:rsidRPr="008D41B2" w14:paraId="1333DFBF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AB5C2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B5A2" w14:textId="77777777" w:rsidR="009F0ABC" w:rsidRPr="008D41B2" w:rsidRDefault="00576E29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Kolumna stołu o przekroju 323 mm x 323 mm (± 2 mm). Górna część kolumny osłonięta panelami harmonijkowymi z elastycznego tworzywa.</w:t>
            </w:r>
          </w:p>
        </w:tc>
      </w:tr>
      <w:tr w:rsidR="009F0ABC" w:rsidRPr="008D41B2" w14:paraId="39A5C6C9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B5856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ACB0" w14:textId="77777777" w:rsidR="009F0ABC" w:rsidRPr="008D41B2" w:rsidRDefault="00576E29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Kolumna stołu osłonięta panelami wykonanymi z aluminium oraz narożnikami wykonanymi z polimeru dzięki czemu osłona jest bardziej odporna na uszkodzenia mechaniczne a w przypadku wystąpienia uszkodzenia można wymienić tylko uszkodzony panel nie zaś całą osłonę kolumny, dzięki czemu ewentualna naprawa jest szybsza i tańsza.</w:t>
            </w:r>
          </w:p>
        </w:tc>
      </w:tr>
      <w:tr w:rsidR="009F0ABC" w:rsidRPr="008D41B2" w14:paraId="001D5E85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7E79C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164D" w14:textId="77777777" w:rsidR="009F0ABC" w:rsidRPr="008D41B2" w:rsidRDefault="00576E29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Napęd stołu elektromechaniczny i elektrohydrauliczny w zakresie regulacji wysokości oraz blokowania/odblokowywania podstawy stołu do podłoża.</w:t>
            </w:r>
          </w:p>
        </w:tc>
      </w:tr>
      <w:tr w:rsidR="009F0ABC" w:rsidRPr="008D41B2" w14:paraId="187CEA1E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FBFEE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B600" w14:textId="77777777" w:rsidR="009F0ABC" w:rsidRPr="008D41B2" w:rsidRDefault="00576E29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Stół wyposażony w zasilanie akumulatorowe i sieciowe. Stół wyposażony w 3 x 12V zabudowane akumulatory, które po pełnym naładowaniu pozwalają na co najmniej 5 dniowy okres pracy po 8 godzin dziennie. Maksymalny czas ładowania akumulatorów – 5 godzin.</w:t>
            </w:r>
          </w:p>
        </w:tc>
      </w:tr>
      <w:tr w:rsidR="009F0ABC" w:rsidRPr="008D41B2" w14:paraId="6FD3FC78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E4978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4425" w14:textId="77777777" w:rsidR="009F0ABC" w:rsidRPr="008D41B2" w:rsidRDefault="00576E29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Stół wyposażony w elektrohydrauliczny system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autokompensacji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 nierówności podłoża, automatycznie niwelujący ewentualne nierówności w zakresie do 10 mm.</w:t>
            </w:r>
          </w:p>
        </w:tc>
      </w:tr>
      <w:tr w:rsidR="009F0ABC" w:rsidRPr="008D41B2" w14:paraId="3B4CF3FB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728E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837B" w14:textId="77777777" w:rsidR="009F0ABC" w:rsidRPr="008D41B2" w:rsidRDefault="00576E29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Stół umożliwiający awaryjne odblokowanie podstawy od podłoża przy pomocy awaryjnego przycisku zwalniającego blokadę umieszczonego w podstawie stołu od strony głowy pacjenta (w normalnej orientacji ułożenia).</w:t>
            </w:r>
          </w:p>
        </w:tc>
      </w:tr>
      <w:tr w:rsidR="009F0ABC" w:rsidRPr="008D41B2" w14:paraId="1521D093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A60C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E73D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Podstawa i rama blatu stołu wykonane ze stali nierdzewnej i aluminium lotniczego z wyłączeniem elementów przegubów osłoniętych tworzywem sztucznym.</w:t>
            </w:r>
          </w:p>
        </w:tc>
      </w:tr>
      <w:tr w:rsidR="009F0ABC" w:rsidRPr="008D41B2" w14:paraId="15B0A680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B60D5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A584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Całkowita szerokość blatu z szynami bocznymi  600 mm (± 3 mm )</w:t>
            </w:r>
          </w:p>
        </w:tc>
      </w:tr>
      <w:tr w:rsidR="009F0ABC" w:rsidRPr="008D41B2" w14:paraId="1A0616E5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04568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7682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Szerokość materacy blatu stołu 545 mm (± 5mm )</w:t>
            </w:r>
          </w:p>
        </w:tc>
      </w:tr>
      <w:tr w:rsidR="009F0ABC" w:rsidRPr="008D41B2" w14:paraId="3CD7F2F4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91579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B6D5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Gniazda do podłączenia pilota lub sterownika nożnego bo obu stronach kolumny od strony nóg i od strony głowy</w:t>
            </w:r>
          </w:p>
        </w:tc>
      </w:tr>
      <w:tr w:rsidR="009F0ABC" w:rsidRPr="008D41B2" w14:paraId="4BAA3646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051DB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28E3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Blat stołu wyposażony w materace bezszwowe o właściwościach przeciwodleżynowych, zdejmowane o grubości min. 90 mm. Blat przezierny dla promieniowania RTG na całej długości stołu, bez metalowych szyn poprzecznych.</w:t>
            </w:r>
          </w:p>
        </w:tc>
      </w:tr>
      <w:tr w:rsidR="009F0ABC" w:rsidRPr="008D41B2" w14:paraId="28A35927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102E7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5233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Blat stołu, kolumna i podstawa stołu łatwe do utrzymania w czystości. Szyny boczne blatu bez widocznych śrub oraz jednoelementowa osłona podstawy stoły bez żadnych łączeń, klejeń czy spawów.</w:t>
            </w:r>
          </w:p>
        </w:tc>
      </w:tr>
      <w:tr w:rsidR="009F0ABC" w:rsidRPr="008D41B2" w14:paraId="222742DC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FF2DB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6C31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Stół wyposażony w system mocowania komponentów blatu w kształcie haków wyposażony w sensory rozpoznające zamontowany element i jego długość.</w:t>
            </w:r>
          </w:p>
        </w:tc>
      </w:tr>
      <w:tr w:rsidR="009F0ABC" w:rsidRPr="008D41B2" w14:paraId="1F1A3E00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CA818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8712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Obsługa funkcji stołu za pomocą pilota przewodowego przez układ elektrohydrauliczny:</w:t>
            </w:r>
          </w:p>
          <w:p w14:paraId="018F9C07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- regulacja wysokości</w:t>
            </w:r>
          </w:p>
          <w:p w14:paraId="7D616DE3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- blokowanie/odblokowywanie do podłoża</w:t>
            </w:r>
          </w:p>
          <w:p w14:paraId="1DC1AA42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Przez układ elektromechaniczny:</w:t>
            </w:r>
          </w:p>
          <w:p w14:paraId="29AD70AF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- przechyły boczne</w:t>
            </w:r>
          </w:p>
          <w:p w14:paraId="7DC8A0B8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- przechyły wzdłużne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Trendelennburga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Antytrendelennburga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4CAA70F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- pozycja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flex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reflex</w:t>
            </w:r>
            <w:proofErr w:type="spellEnd"/>
          </w:p>
          <w:p w14:paraId="3D77B9CC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- płyta nożna</w:t>
            </w:r>
          </w:p>
          <w:p w14:paraId="351FAEA9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- płyta plecowa</w:t>
            </w:r>
          </w:p>
          <w:p w14:paraId="1B7C6449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- pozycja standardowa „0”</w:t>
            </w:r>
          </w:p>
          <w:p w14:paraId="0E2004A9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-przesuw wzdłużny blatu</w:t>
            </w:r>
          </w:p>
          <w:p w14:paraId="7D5F8D73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-wyłączenie</w:t>
            </w:r>
          </w:p>
          <w:p w14:paraId="55C26E9C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Dodatkowo manualna regulacja górnej płyty plecowej.</w:t>
            </w:r>
          </w:p>
        </w:tc>
      </w:tr>
      <w:tr w:rsidR="009F0ABC" w:rsidRPr="008D41B2" w14:paraId="5937EAA8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94BFC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CF0C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Możliwość obsługi funkcji stołu z awaryjnego panelu sterującego umieszczonego na kolumnie stołu. Panel awaryjny umieszczony na bocznej ścianie kolumny, płaski, zabudowany w kolumnie. W celu  aktywowania danej funkcji z panelu wymagana jest konieczność naciśnięcia dwóch przycisków jednocześnie dla uniknięcia przypadkowej aktywacji panelu lub użycia funkcji „zwolnienie blokady dwuprzyciskowej”.</w:t>
            </w:r>
          </w:p>
        </w:tc>
      </w:tr>
      <w:tr w:rsidR="009F0ABC" w:rsidRPr="008D41B2" w14:paraId="1F7250D8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20D11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1D72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Stół wyposażony w system antykolizyjny, zabezpieczający przed kolizją elementów blatu oraz niepozwalający np. na uderzenie elementem blatu o podłoże. System zatrzymuje ruch w przypadku możliwego wystąpienia kolizji oraz informuje użytkownika o zaistniałej sytuacji poprzez miganie odpowiedniego przycisku na pilocie.</w:t>
            </w:r>
          </w:p>
        </w:tc>
      </w:tr>
      <w:tr w:rsidR="009F0ABC" w:rsidRPr="008D41B2" w14:paraId="4422924A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42B4F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626B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Pilot przewodowy dotykowy z którego można zaprogramować min 2 ulubione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pozycjie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 blatu + jedna pozycja fabryczna „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beach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”.</w:t>
            </w:r>
          </w:p>
        </w:tc>
      </w:tr>
      <w:tr w:rsidR="009F0ABC" w:rsidRPr="008D41B2" w14:paraId="126A7F98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2FE9D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D627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Pilot z możliwością podłączenia od strony nóg i od strony głowy</w:t>
            </w:r>
          </w:p>
        </w:tc>
      </w:tr>
      <w:tr w:rsidR="009F0ABC" w:rsidRPr="008D41B2" w14:paraId="5FB08FB4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DB393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E193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Pilot przewodowy stołu podzielony na 3 sekcje. Sekcja pierwsza z przyciskami do blokowania/odblokowywania. Sekcja druga z wydzielonymi przyciskami odpowiadającymi za ruch kolumny (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trendelenburg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antytrendelenburg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, przechyły boczne, góra/dół). Sekcja trzecia z wydzielonymi przyciskami odpowiadającymi za ruch blatu (sekcja nóg, sekcja pleców, przesuw wzdłużny, pozycja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flex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reflex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9F0ABC" w:rsidRPr="008D41B2" w14:paraId="0585FB7A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5DB4A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52C5" w14:textId="78B5237F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Regulacja elektrohydrauliczna wysokości blatu od 598 mm do 1148 mm. 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 xml:space="preserve">(+- 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3 cm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Prędkość regulacji 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2cm/sek.</w:t>
            </w:r>
          </w:p>
        </w:tc>
      </w:tr>
      <w:tr w:rsidR="009F0ABC" w:rsidRPr="008D41B2" w14:paraId="5D213E56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3BBC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488E" w14:textId="4C2D8A2E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Przechyły boczne 25º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 xml:space="preserve"> (+- 2</w:t>
            </w:r>
            <w:r w:rsidR="008D41B2" w:rsidRPr="008D41B2">
              <w:rPr>
                <w:rFonts w:asciiTheme="minorHAnsi" w:hAnsiTheme="minorHAnsi" w:cstheme="minorHAnsi"/>
                <w:sz w:val="22"/>
                <w:szCs w:val="22"/>
              </w:rPr>
              <w:t>º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F0ABC" w:rsidRPr="008D41B2" w14:paraId="63899F53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4D10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550D" w14:textId="48361F76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Przechyły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Trendelenburga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 35º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(+- 2</w:t>
            </w:r>
            <w:r w:rsidR="008D41B2" w:rsidRPr="008D41B2">
              <w:rPr>
                <w:rFonts w:asciiTheme="minorHAnsi" w:hAnsiTheme="minorHAnsi" w:cstheme="minorHAnsi"/>
                <w:sz w:val="22"/>
                <w:szCs w:val="22"/>
              </w:rPr>
              <w:t>º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F0ABC" w:rsidRPr="008D41B2" w14:paraId="328298E3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2178F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8BB7" w14:textId="446680B9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Przechyły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Antytrendelenburga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 35º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(+- 2</w:t>
            </w:r>
            <w:r w:rsidR="008D41B2" w:rsidRPr="008D41B2">
              <w:rPr>
                <w:rFonts w:asciiTheme="minorHAnsi" w:hAnsiTheme="minorHAnsi" w:cstheme="minorHAnsi"/>
                <w:sz w:val="22"/>
                <w:szCs w:val="22"/>
              </w:rPr>
              <w:t>º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F0ABC" w:rsidRPr="008D41B2" w14:paraId="53B35DF6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01926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BB17" w14:textId="6EB56975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Przesuw wzdłużny blatu 400 mm  (200mm w stronę głowy i 200mm w stronę nóg) Prędkość przesuwu 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26mm/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sek</w:t>
            </w:r>
            <w:proofErr w:type="spellEnd"/>
          </w:p>
        </w:tc>
      </w:tr>
      <w:tr w:rsidR="009F0ABC" w:rsidRPr="008D41B2" w14:paraId="09BA3B8E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882E8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BE45" w14:textId="2DA07EE2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Podgłówek regulowany w zakresie min. ±30</w:t>
            </w:r>
            <w:r w:rsidRPr="008D41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="008D41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(+- 2</w:t>
            </w:r>
            <w:r w:rsidR="008D41B2" w:rsidRPr="008D41B2">
              <w:rPr>
                <w:rFonts w:asciiTheme="minorHAnsi" w:hAnsiTheme="minorHAnsi" w:cstheme="minorHAnsi"/>
                <w:sz w:val="22"/>
                <w:szCs w:val="22"/>
              </w:rPr>
              <w:t>º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F0ABC" w:rsidRPr="008D41B2" w14:paraId="6F68FAB3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B6BEF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9641" w14:textId="2D9D63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Podnóżek regulowany elektromechanicznie w zakresie +90º /-105</w:t>
            </w:r>
            <w:r w:rsidRPr="008D41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º</w:t>
            </w:r>
            <w:r w:rsidR="008D41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(+- 2</w:t>
            </w:r>
            <w:r w:rsidR="008D41B2" w:rsidRPr="008D41B2">
              <w:rPr>
                <w:rFonts w:asciiTheme="minorHAnsi" w:hAnsiTheme="minorHAnsi" w:cstheme="minorHAnsi"/>
                <w:sz w:val="22"/>
                <w:szCs w:val="22"/>
              </w:rPr>
              <w:t>º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F0ABC" w:rsidRPr="008D41B2" w14:paraId="21304E5A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6A2FC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5E0F" w14:textId="37DBAC15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Płyta plecowa regulowana elektromechanicznie w zakresie +90</w:t>
            </w:r>
            <w:r w:rsidRPr="008D41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/-90</w:t>
            </w:r>
            <w:r w:rsidRPr="008D41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="008D41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(+- 2</w:t>
            </w:r>
            <w:r w:rsidR="008D41B2" w:rsidRPr="008D41B2">
              <w:rPr>
                <w:rFonts w:asciiTheme="minorHAnsi" w:hAnsiTheme="minorHAnsi" w:cstheme="minorHAnsi"/>
                <w:sz w:val="22"/>
                <w:szCs w:val="22"/>
              </w:rPr>
              <w:t>º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F0ABC" w:rsidRPr="008D41B2" w14:paraId="667940CD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A918F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0400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Stół podczas powrotu do pozycji „0” poziomuje jednocześnie wszystkie elementy blatu.</w:t>
            </w:r>
          </w:p>
        </w:tc>
      </w:tr>
      <w:tr w:rsidR="009F0ABC" w:rsidRPr="008D41B2" w14:paraId="19B23585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7D947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6CB5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Stół o obciążalności roboczej min. 450 kg</w:t>
            </w:r>
          </w:p>
        </w:tc>
      </w:tr>
      <w:tr w:rsidR="009F0ABC" w:rsidRPr="008D41B2" w14:paraId="5982B75D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FA05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6F54" w14:textId="5E721068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Stół z możliwością jednoczesnego ustawienia pozycji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Trendelenburga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 i przechyłu bocznego do zabiegów laparoskopowych w stosunku 30°/25°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(+- 2</w:t>
            </w:r>
            <w:r w:rsidR="008D41B2" w:rsidRPr="008D41B2">
              <w:rPr>
                <w:rFonts w:asciiTheme="minorHAnsi" w:hAnsiTheme="minorHAnsi" w:cstheme="minorHAnsi"/>
                <w:sz w:val="22"/>
                <w:szCs w:val="22"/>
              </w:rPr>
              <w:t>º</w:t>
            </w:r>
            <w:r w:rsidR="008D41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F0ABC" w:rsidRPr="008D41B2" w14:paraId="76A903EF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606D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EFD1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Cs/>
                <w:sz w:val="22"/>
                <w:szCs w:val="22"/>
              </w:rPr>
              <w:t>Obszar przezierności dla RTG liczony od krawędzi kolumny stołu do końca blatu od strony nóg uwzględniając przesuw wzdłużny nie mniejszy niż 1390mm w pozycji normalnej przy zastosowaniu przedłużenia urologicznego i podnóżków.</w:t>
            </w:r>
          </w:p>
        </w:tc>
      </w:tr>
      <w:tr w:rsidR="009F0ABC" w:rsidRPr="008D41B2" w14:paraId="3DA3D34A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8CDF3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D34B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Cs/>
                <w:sz w:val="22"/>
                <w:szCs w:val="22"/>
              </w:rPr>
              <w:t>Obszar przezierności dla RTG liczony od krawędzi kolumny stołu do końca blatu od strony głowy uwzględniając przesuw wzdłużny nie mniejszy niż 1150mm w pozycji normalnej przy zastosowaniu górnej płyty plecowej.</w:t>
            </w:r>
          </w:p>
        </w:tc>
      </w:tr>
      <w:tr w:rsidR="009F0ABC" w:rsidRPr="008D41B2" w14:paraId="505FCB69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D9F10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1934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Cs/>
                <w:sz w:val="22"/>
                <w:szCs w:val="22"/>
              </w:rPr>
              <w:t>Obszar przezierności dla RTG liczony od krawędzi kolumny stołu do końca blatu od strony nóg uwzględniając przesuw wzdłużny nie mniejszy niż 1550mm w pozycji normalnej dla zastosowania płyty karbonowej jednosegmentowej.</w:t>
            </w:r>
          </w:p>
        </w:tc>
      </w:tr>
      <w:tr w:rsidR="009F0ABC" w:rsidRPr="008D41B2" w14:paraId="14A0E41C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6E17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0DE4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Podstawa stołu wyposażona w przycisk do awaryjnego resetowania stołu w przypadku wystąpienia problemów technicznych.</w:t>
            </w:r>
          </w:p>
        </w:tc>
      </w:tr>
      <w:tr w:rsidR="009F0ABC" w:rsidRPr="008D41B2" w14:paraId="455C401C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BB872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E90D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Podstawa stołu wyposażona we wskaźnik naładowania baterii oraz wyświetlacz serwisowy informujący pracowników technicznych o potrzebie wykonania przeglądu stołu oraz o ewentualnych rodzajach usterek (kody serwisowe do szybkiej diagnostyki usterek).</w:t>
            </w:r>
          </w:p>
        </w:tc>
      </w:tr>
      <w:tr w:rsidR="009F0ABC" w:rsidRPr="008D41B2" w14:paraId="70FB4024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4856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0719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Stół wyposażony w LED-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owy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 system informacji świetlnej umieszczony w podstawie:</w:t>
            </w:r>
          </w:p>
          <w:p w14:paraId="42A52DA9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- podczas blokowania stołu do podłoża podstawa stołu podświetlona jest kolorem zielonym, informującym użytkownika o prawidłowym zablokowaniu i gotowości stołu do pracy</w:t>
            </w:r>
          </w:p>
          <w:p w14:paraId="55D59598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- podczas odblokowania stołu od podłoża podstawa stołu podświetlona jest kolorem żółtym informującym użytkownika o odblokowaniu i ograniczonych funkcjach stołu</w:t>
            </w:r>
          </w:p>
          <w:p w14:paraId="7DD8C2F4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-możliwość włączenia/wyłączenia białego endoskopowego oświetlenia podstawy na wyświetlaczu dotykowym pilota</w:t>
            </w:r>
          </w:p>
          <w:p w14:paraId="7FBC0991" w14:textId="77777777" w:rsidR="009F0ABC" w:rsidRPr="008D41B2" w:rsidRDefault="00576E2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-w przypadku wystąpienia błędów i usterek podstawa stołu podświetlana jest kolorem czerwonym w różnych sekwencjach serwisowych</w:t>
            </w:r>
          </w:p>
          <w:p w14:paraId="6BC7F47D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- w przypadku rozładowania baterii stołu podstawa stołu miga podświetleniem czerwonym informującym użytkownika o konieczności naładowania akumulatorów.</w:t>
            </w:r>
          </w:p>
        </w:tc>
      </w:tr>
      <w:tr w:rsidR="009F0ABC" w:rsidRPr="008D41B2" w14:paraId="1D457658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89219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AE03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System antykolizyjny geometryczny działający przy sterowaniu stołem zarówno przy użycia pilota i panelu sterującego  umieszczonego na kolumnie</w:t>
            </w:r>
          </w:p>
        </w:tc>
      </w:tr>
      <w:tr w:rsidR="009F0ABC" w:rsidRPr="008D41B2" w14:paraId="1EE81830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CBDD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921D" w14:textId="77777777" w:rsidR="009F0ABC" w:rsidRPr="008D41B2" w:rsidRDefault="00576E29">
            <w:pPr>
              <w:pStyle w:val="NormalnyWeb"/>
              <w:widowControl w:val="0"/>
              <w:suppressAutoHyphens/>
              <w:spacing w:beforeAutospacing="0" w:afterAutospacing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Akcesoria</w:t>
            </w:r>
          </w:p>
        </w:tc>
      </w:tr>
      <w:tr w:rsidR="009F0ABC" w:rsidRPr="008D41B2" w14:paraId="6A061789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49F03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0B0E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Ekran anestezjologiczny z uchwytem mocującym - 1 szt.</w:t>
            </w:r>
          </w:p>
        </w:tc>
      </w:tr>
      <w:tr w:rsidR="009F0ABC" w:rsidRPr="008D41B2" w14:paraId="758ECCE8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E1ED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FDF0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Pas do mocowania pacjenta  - 1 szt.</w:t>
            </w:r>
          </w:p>
        </w:tc>
      </w:tr>
      <w:tr w:rsidR="009F0ABC" w:rsidRPr="008D41B2" w14:paraId="0A360895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CFA1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03F7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Podpory boczne do ułożenia pacjenta na boku - 2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</w:tr>
      <w:tr w:rsidR="009F0ABC" w:rsidRPr="008D41B2" w14:paraId="39F21EEA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3EB42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267C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Podpora anestezjologiczna pod rękę na potrójnym przegubie kulowym montowana do szyny bocznej stołu . możliwość ułożenia podpory do operacji w ułożenia pacjenta na plecach, na boku, na brzuchu i pozycji siedzącej - 2 szt.</w:t>
            </w:r>
          </w:p>
        </w:tc>
      </w:tr>
      <w:tr w:rsidR="009F0ABC" w:rsidRPr="008D41B2" w14:paraId="635572ED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8D5DF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7DD7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Pozycjoner piankowy pod głowę profilowany w materacu zdejmowanym z możliwością prania - 1 szt.</w:t>
            </w:r>
          </w:p>
        </w:tc>
      </w:tr>
      <w:tr w:rsidR="009F0ABC" w:rsidRPr="008D41B2" w14:paraId="5B762CA1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6D56C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7C95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Podpory nóg typ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Goepel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 z uchwytami mocującymi - 1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</w:tr>
      <w:tr w:rsidR="009F0ABC" w:rsidRPr="008D41B2" w14:paraId="191E595B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B07C9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880E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Podpory nóg na sprężynie gazowej mocowane do szyn stołu - 1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</w:tr>
      <w:tr w:rsidR="009F0ABC" w:rsidRPr="008D41B2" w14:paraId="52E295F8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6AA7C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73A40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Pozycjoner piankowy pod głowę w ułożeniu pacjenta na brzuchu z wycięciem na twarz i przewody anestezjologiczne w materacu zdejmowanym z możliwością prania - 1 szt.</w:t>
            </w:r>
          </w:p>
        </w:tc>
      </w:tr>
      <w:tr w:rsidR="009F0ABC" w:rsidRPr="008D41B2" w14:paraId="4A17B625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3A70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B160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Pozycjoner piankowy wałek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śr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 150mm w materacu zdejmowanym z możliwością prania - 1 szt.</w:t>
            </w:r>
          </w:p>
        </w:tc>
      </w:tr>
      <w:tr w:rsidR="009F0ABC" w:rsidRPr="008D41B2" w14:paraId="65D4AC6A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39677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11B9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Pozycjoner piankowy pod klatkę piersiową w kształcie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literyH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 w materacu zdejmowanym z możliwością prania - 2 szt.</w:t>
            </w:r>
          </w:p>
        </w:tc>
      </w:tr>
      <w:tr w:rsidR="009F0ABC" w:rsidRPr="008D41B2" w14:paraId="032846B7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3FEB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D2F2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Pozycjoner piankowy pod nogi profilowany w materacu zdejmowanym z możliwością prania - 1 szt.</w:t>
            </w:r>
          </w:p>
        </w:tc>
      </w:tr>
      <w:tr w:rsidR="009F0ABC" w:rsidRPr="008D41B2" w14:paraId="58A2F7F4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D81D2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16A1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Pozycjoner piankowy pod kręgosłup lędźwiowy w materacu zdejmowanym z możliwością prania - 1 szt.</w:t>
            </w:r>
          </w:p>
        </w:tc>
      </w:tr>
      <w:tr w:rsidR="009F0ABC" w:rsidRPr="008D41B2" w14:paraId="701C2439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F20D5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7961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Pozycjoner piankowy tunelowy do ułożenia pacjenta na boku  w materacu zdejmowanym z możliwością prania -1 szt.</w:t>
            </w:r>
          </w:p>
        </w:tc>
      </w:tr>
      <w:tr w:rsidR="009F0ABC" w:rsidRPr="008D41B2" w14:paraId="4D331FD9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A270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5351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Zagłówek neurochirurgiczny podkowa z adapterami mocowany do stołu operacyjnego  - 1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</w:tr>
      <w:tr w:rsidR="009F0ABC" w:rsidRPr="008D41B2" w14:paraId="5C689166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99502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4B03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Płyta karbonowa z materacem przezierna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dł</w:t>
            </w:r>
            <w:proofErr w:type="spellEnd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 min 120cm mocowana poprzez system hakowy w gniazdo mocowania podnóżków - 1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9F0ABC" w:rsidRPr="008D41B2" w14:paraId="3F76C60D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ED1B1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52C3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 xml:space="preserve">Adapter do płyty karbonowej do mocowania akcesoriów z możliwością regulacji położenia płyty na całej długości - 1 </w:t>
            </w:r>
            <w:proofErr w:type="spellStart"/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</w:tr>
      <w:tr w:rsidR="009F0ABC" w:rsidRPr="008D41B2" w14:paraId="174ADDC4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B7F0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5C82" w14:textId="77777777" w:rsidR="009F0ABC" w:rsidRPr="008D41B2" w:rsidRDefault="00576E2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Podpory pod rękę karbonowe wsuwane pod materac - 2 szt.</w:t>
            </w:r>
          </w:p>
        </w:tc>
      </w:tr>
      <w:tr w:rsidR="009F0ABC" w:rsidRPr="008D41B2" w14:paraId="0DA74698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A6951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1C59" w14:textId="77777777" w:rsidR="009F0ABC" w:rsidRPr="008D41B2" w:rsidRDefault="00576E29">
            <w:pPr>
              <w:widowControl w:val="0"/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Wózek na akcesoria z 3 koszami i listwą montażową - 1 szt.</w:t>
            </w:r>
          </w:p>
        </w:tc>
      </w:tr>
      <w:tr w:rsidR="009F0ABC" w:rsidRPr="008D41B2" w14:paraId="2CDE2E10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FAE6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46E9" w14:textId="77777777" w:rsidR="009F0ABC" w:rsidRPr="008D41B2" w:rsidRDefault="00576E29">
            <w:pPr>
              <w:pStyle w:val="NormalnyWeb"/>
              <w:widowControl w:val="0"/>
              <w:suppressAutoHyphens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hAnsiTheme="minorHAnsi" w:cstheme="minorHAnsi"/>
                <w:sz w:val="22"/>
                <w:szCs w:val="22"/>
              </w:rPr>
              <w:t>Rolki do przekładania chorych dł. 720 mm ± 10 mm - 2 szt.</w:t>
            </w:r>
          </w:p>
        </w:tc>
      </w:tr>
      <w:tr w:rsidR="009F0ABC" w:rsidRPr="008D41B2" w14:paraId="77929C0E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9F859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54AF" w14:textId="77777777" w:rsidR="009F0ABC" w:rsidRPr="008D41B2" w:rsidRDefault="00576E29">
            <w:pPr>
              <w:keepNext/>
              <w:keepLines/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Okres gwarancji  min. 24 miesiące</w:t>
            </w:r>
          </w:p>
        </w:tc>
      </w:tr>
      <w:tr w:rsidR="009F0ABC" w:rsidRPr="008D41B2" w14:paraId="6721BB1D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9C729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5653" w14:textId="77777777" w:rsidR="009F0ABC" w:rsidRPr="008D41B2" w:rsidRDefault="00576E29">
            <w:pPr>
              <w:keepNext/>
              <w:keepLines/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Wykonanie przeglądów serwisowych – wg zaleceń producenta - w trakcie trwania gwarancji (w tym jeden w ostatnim miesiącu</w:t>
            </w:r>
          </w:p>
          <w:p w14:paraId="432E6D3E" w14:textId="77777777" w:rsidR="009F0ABC" w:rsidRPr="008D41B2" w:rsidRDefault="00576E29">
            <w:pPr>
              <w:keepNext/>
              <w:keepLines/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gwarancji)</w:t>
            </w:r>
          </w:p>
        </w:tc>
      </w:tr>
      <w:tr w:rsidR="009F0ABC" w:rsidRPr="008D41B2" w14:paraId="427C3055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2E57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7B2C" w14:textId="77777777" w:rsidR="009F0ABC" w:rsidRPr="008D41B2" w:rsidRDefault="00576E29">
            <w:pPr>
              <w:keepNext/>
              <w:keepLines/>
              <w:widowControl w:val="0"/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Wraz z dostarczonym sprzętem Wykonawca przekaże Instrukcję obsługi w języku polskim w wersji papierowej i elektronicznej, paszport techniczny, kartę gwarancyjną oraz wykaz podmiotów upoważnionych przez producenta lub autoryzowanego przedstawiciela do wykonywania napraw i przeglądów</w:t>
            </w:r>
          </w:p>
        </w:tc>
      </w:tr>
      <w:tr w:rsidR="009F0ABC" w:rsidRPr="008D41B2" w14:paraId="2A4A76B8" w14:textId="77777777">
        <w:trPr>
          <w:trHeight w:val="34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E256C" w14:textId="77777777" w:rsidR="009F0ABC" w:rsidRPr="008D41B2" w:rsidRDefault="009F0AB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45D8" w14:textId="77777777" w:rsidR="009F0ABC" w:rsidRPr="008D41B2" w:rsidRDefault="00576E29">
            <w:pPr>
              <w:keepNext/>
              <w:keepLines/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Częstość przeglądów wymagana przez producenta zgodnie z instrukcją obsługi.</w:t>
            </w:r>
          </w:p>
        </w:tc>
      </w:tr>
    </w:tbl>
    <w:p w14:paraId="05B92A9E" w14:textId="77777777" w:rsidR="009F0ABC" w:rsidRPr="008D41B2" w:rsidRDefault="009F0ABC">
      <w:pPr>
        <w:spacing w:after="170"/>
        <w:jc w:val="both"/>
        <w:rPr>
          <w:rFonts w:asciiTheme="minorHAnsi" w:hAnsiTheme="minorHAnsi" w:cstheme="minorHAnsi"/>
          <w:sz w:val="22"/>
          <w:szCs w:val="22"/>
        </w:rPr>
      </w:pPr>
    </w:p>
    <w:p w14:paraId="2BA4A499" w14:textId="77777777" w:rsidR="009F0ABC" w:rsidRPr="008D41B2" w:rsidRDefault="00576E2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1B2">
        <w:rPr>
          <w:rFonts w:asciiTheme="minorHAnsi" w:hAnsiTheme="minorHAnsi" w:cstheme="minorHAnsi"/>
          <w:sz w:val="22"/>
          <w:szCs w:val="22"/>
        </w:rPr>
        <w:t xml:space="preserve">C. Oświadczam, że dostarczony Zamawiającemu przedmiot zamówienia spełniać będzie </w:t>
      </w:r>
      <w:r w:rsidRPr="008D41B2">
        <w:rPr>
          <w:rFonts w:asciiTheme="minorHAnsi" w:hAnsiTheme="minorHAnsi" w:cstheme="minorHAnsi"/>
          <w:sz w:val="22"/>
          <w:szCs w:val="22"/>
        </w:rPr>
        <w:br/>
        <w:t>właściwe, ustalone w obowiązujących przepisach prawa wymagania odnośnie dopuszczenia do użytkowania w polskich zakładach opieki zdrowotnej.</w:t>
      </w:r>
    </w:p>
    <w:p w14:paraId="664B5A12" w14:textId="77777777" w:rsidR="009F0ABC" w:rsidRPr="008D41B2" w:rsidRDefault="009F0ABC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CB523B" w14:textId="77777777" w:rsidR="009F0ABC" w:rsidRPr="008D41B2" w:rsidRDefault="00576E2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1B2">
        <w:rPr>
          <w:rFonts w:asciiTheme="minorHAnsi" w:hAnsiTheme="minorHAnsi" w:cstheme="minorHAnsi"/>
          <w:sz w:val="22"/>
          <w:szCs w:val="22"/>
        </w:rPr>
        <w:t>D. Wykonawca zapewnia, że na potwierdzenie stanu faktycznego, o którym mowa w pkt B</w:t>
      </w:r>
      <w:r w:rsidRPr="008D41B2">
        <w:rPr>
          <w:rFonts w:asciiTheme="minorHAnsi" w:hAnsiTheme="minorHAnsi" w:cstheme="minorHAnsi"/>
          <w:sz w:val="22"/>
          <w:szCs w:val="22"/>
        </w:rPr>
        <w:br/>
        <w:t>i C posiada stosowne dokumenty, które zostaną niezwłocznie przekazane zamawiającemu, na jego pisemny wniosek.</w:t>
      </w:r>
    </w:p>
    <w:p w14:paraId="5A1E9EA3" w14:textId="77777777" w:rsidR="009F0ABC" w:rsidRPr="008D41B2" w:rsidRDefault="009F0ABC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B8C122" w14:textId="77777777" w:rsidR="009F0ABC" w:rsidRPr="008D41B2" w:rsidRDefault="009F0ABC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9F0ABC" w:rsidRPr="008D41B2" w14:paraId="683F33EB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62119" w14:textId="77777777" w:rsidR="009F0ABC" w:rsidRPr="008D41B2" w:rsidRDefault="009F0ABC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4EC09D90" w14:textId="77777777" w:rsidR="009F0ABC" w:rsidRPr="008D41B2" w:rsidRDefault="009F0ABC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4E698337" w14:textId="77777777" w:rsidR="009F0ABC" w:rsidRPr="008D41B2" w:rsidRDefault="00576E29">
            <w:pPr>
              <w:pStyle w:val="Bezodstpw"/>
              <w:widowControl w:val="0"/>
              <w:jc w:val="center"/>
              <w:rPr>
                <w:rFonts w:cstheme="minorHAnsi"/>
              </w:rPr>
            </w:pPr>
            <w:r w:rsidRPr="008D41B2">
              <w:rPr>
                <w:rFonts w:cstheme="minorHAnsi"/>
                <w:lang w:eastAsia="pl-PL"/>
              </w:rPr>
              <w:t>…….............…………….., dnia ...............r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BB005" w14:textId="77777777" w:rsidR="009F0ABC" w:rsidRPr="008D41B2" w:rsidRDefault="009F0ABC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  <w:p w14:paraId="46FC7DE4" w14:textId="77777777" w:rsidR="009F0ABC" w:rsidRPr="008D41B2" w:rsidRDefault="00576E29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</w:rPr>
            </w:pPr>
            <w:r w:rsidRPr="008D41B2">
              <w:rPr>
                <w:rFonts w:cstheme="minorHAnsi"/>
                <w:color w:val="000000"/>
                <w:lang w:eastAsia="pl-PL"/>
              </w:rPr>
              <w:t>………………………………………………</w:t>
            </w:r>
          </w:p>
          <w:p w14:paraId="5F767801" w14:textId="77777777" w:rsidR="009F0ABC" w:rsidRPr="008D41B2" w:rsidRDefault="00576E29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D41B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D41B2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Imię i nazwisko osoby uprawionej do reprezentowania</w:t>
            </w:r>
          </w:p>
          <w:p w14:paraId="5EE6B8F2" w14:textId="77777777" w:rsidR="009F0ABC" w:rsidRPr="008D41B2" w:rsidRDefault="00576E2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Wykonawcy uwierzytelniającego oświadczenie kwalifikowanym</w:t>
            </w:r>
          </w:p>
          <w:p w14:paraId="5451FC0C" w14:textId="77777777" w:rsidR="009F0ABC" w:rsidRPr="008D41B2" w:rsidRDefault="00576E2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1B2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podpisem elektronicznym</w:t>
            </w:r>
          </w:p>
        </w:tc>
      </w:tr>
    </w:tbl>
    <w:p w14:paraId="5BB7BD39" w14:textId="77777777" w:rsidR="009F0ABC" w:rsidRPr="008D41B2" w:rsidRDefault="009F0ABC">
      <w:pPr>
        <w:pStyle w:val="Bezodstpw"/>
        <w:spacing w:after="170"/>
        <w:jc w:val="both"/>
        <w:rPr>
          <w:rFonts w:cstheme="minorHAnsi"/>
        </w:rPr>
      </w:pPr>
    </w:p>
    <w:sectPr w:rsidR="009F0ABC" w:rsidRPr="008D41B2" w:rsidSect="008D41B2">
      <w:headerReference w:type="default" r:id="rId8"/>
      <w:footerReference w:type="default" r:id="rId9"/>
      <w:pgSz w:w="11906" w:h="16838"/>
      <w:pgMar w:top="1417" w:right="1417" w:bottom="1417" w:left="1417" w:header="11" w:footer="714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91D2" w14:textId="77777777" w:rsidR="00576E29" w:rsidRDefault="00576E29">
      <w:r>
        <w:separator/>
      </w:r>
    </w:p>
  </w:endnote>
  <w:endnote w:type="continuationSeparator" w:id="0">
    <w:p w14:paraId="7CFB5E61" w14:textId="77777777" w:rsidR="00576E29" w:rsidRDefault="0057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48676" w14:textId="77777777" w:rsidR="009F0ABC" w:rsidRDefault="009F0ABC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0A371CA3" w14:textId="77777777" w:rsidR="009F0ABC" w:rsidRDefault="009F0ABC">
    <w:pPr>
      <w:pStyle w:val="Stopka1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4342" w14:textId="77777777" w:rsidR="00576E29" w:rsidRDefault="00576E29">
      <w:r>
        <w:separator/>
      </w:r>
    </w:p>
  </w:footnote>
  <w:footnote w:type="continuationSeparator" w:id="0">
    <w:p w14:paraId="5B94E511" w14:textId="77777777" w:rsidR="00576E29" w:rsidRDefault="0057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FEB37" w14:textId="77777777" w:rsidR="008D41B2" w:rsidRDefault="008D41B2">
    <w:pPr>
      <w:pStyle w:val="Nagwek"/>
      <w:rPr>
        <w:rFonts w:asciiTheme="minorHAnsi" w:hAnsiTheme="minorHAnsi" w:cstheme="minorHAnsi"/>
        <w:b/>
        <w:sz w:val="22"/>
        <w:szCs w:val="22"/>
      </w:rPr>
    </w:pPr>
  </w:p>
  <w:p w14:paraId="7A7DF65F" w14:textId="77777777" w:rsidR="008D41B2" w:rsidRDefault="008D41B2">
    <w:pPr>
      <w:pStyle w:val="Nagwek"/>
      <w:rPr>
        <w:rFonts w:asciiTheme="minorHAnsi" w:hAnsiTheme="minorHAnsi" w:cstheme="minorHAnsi"/>
        <w:b/>
        <w:sz w:val="22"/>
        <w:szCs w:val="22"/>
      </w:rPr>
    </w:pPr>
  </w:p>
  <w:p w14:paraId="3403559B" w14:textId="77777777" w:rsidR="008D41B2" w:rsidRDefault="008D41B2">
    <w:pPr>
      <w:pStyle w:val="Nagwek"/>
      <w:rPr>
        <w:rFonts w:asciiTheme="minorHAnsi" w:hAnsiTheme="minorHAnsi" w:cstheme="minorHAnsi"/>
        <w:b/>
        <w:sz w:val="22"/>
        <w:szCs w:val="22"/>
      </w:rPr>
    </w:pPr>
  </w:p>
  <w:p w14:paraId="62DE0C4B" w14:textId="4D6197A4" w:rsidR="009F0ABC" w:rsidRDefault="008D41B2">
    <w:pPr>
      <w:pStyle w:val="Nagwek"/>
    </w:pPr>
    <w:r w:rsidRPr="008D41B2">
      <w:rPr>
        <w:rFonts w:asciiTheme="minorHAnsi" w:hAnsiTheme="minorHAnsi" w:cstheme="minorHAnsi"/>
        <w:b/>
        <w:sz w:val="22"/>
        <w:szCs w:val="22"/>
      </w:rPr>
      <w:t xml:space="preserve">Nr referencyjny LI.262.5.2024   </w:t>
    </w:r>
    <w:r w:rsidRPr="008D41B2">
      <w:rPr>
        <w:rFonts w:asciiTheme="minorHAnsi" w:hAnsiTheme="minorHAnsi" w:cstheme="minorHAnsi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676AA"/>
    <w:multiLevelType w:val="multilevel"/>
    <w:tmpl w:val="5ECE9536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2B661874"/>
    <w:multiLevelType w:val="multilevel"/>
    <w:tmpl w:val="BE5C4B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0774033">
    <w:abstractNumId w:val="0"/>
  </w:num>
  <w:num w:numId="2" w16cid:durableId="68243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BC"/>
    <w:rsid w:val="002239E7"/>
    <w:rsid w:val="00576D01"/>
    <w:rsid w:val="00576E29"/>
    <w:rsid w:val="008D41B2"/>
    <w:rsid w:val="009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E6ED"/>
  <w15:docId w15:val="{DA555350-1A7D-4E79-A54E-5EC3463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character" w:customStyle="1" w:styleId="AkapitzlistZnak">
    <w:name w:val="Akapit z listą Znak"/>
    <w:link w:val="Akapitzlist"/>
    <w:qFormat/>
    <w:rsid w:val="00E359E5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overflowPunct w:val="0"/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overflowPunct w:val="0"/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link w:val="AkapitzlistZnak"/>
    <w:qFormat/>
    <w:rsid w:val="00E359E5"/>
    <w:pPr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qFormat/>
    <w:rPr>
      <w:rFonts w:ascii="Arial" w:hAnsi="Arial"/>
      <w:color w:val="000000"/>
      <w:sz w:val="24"/>
    </w:rPr>
  </w:style>
  <w:style w:type="paragraph" w:customStyle="1" w:styleId="Domynie">
    <w:name w:val="Domy徑nie"/>
    <w:qFormat/>
    <w:pPr>
      <w:widowControl w:val="0"/>
    </w:pPr>
    <w:rPr>
      <w:rFonts w:ascii="Garamond" w:eastAsia="Arial" w:hAnsi="Garamond" w:cs="Garamond"/>
      <w:sz w:val="24"/>
      <w:lang w:eastAsia="hi-IN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07B8-85CC-4EFE-85D4-407AA9E2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1593</Words>
  <Characters>9562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Aparatura Medyczna</dc:creator>
  <dc:description/>
  <cp:lastModifiedBy>Zamówienia Publiczne</cp:lastModifiedBy>
  <cp:revision>2</cp:revision>
  <cp:lastPrinted>2024-04-16T10:03:00Z</cp:lastPrinted>
  <dcterms:created xsi:type="dcterms:W3CDTF">2024-08-23T06:38:00Z</dcterms:created>
  <dcterms:modified xsi:type="dcterms:W3CDTF">2024-08-23T06:38:00Z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