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30" w:rsidRDefault="00720C30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:rsidR="00720C30" w:rsidRDefault="00720C30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720C30" w:rsidRPr="0088723C" w:rsidRDefault="00720C30" w:rsidP="00720C30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</w:t>
      </w:r>
      <w:r>
        <w:rPr>
          <w:rFonts w:ascii="Cambria" w:hAnsi="Cambria" w:cs="Calibri"/>
          <w:bCs/>
          <w:sz w:val="24"/>
          <w:szCs w:val="24"/>
        </w:rPr>
        <w:t>Znak postępowania: ZOS.261.2.2022)</w:t>
      </w:r>
    </w:p>
    <w:bookmarkEnd w:id="0"/>
    <w:p w:rsidR="00720C30" w:rsidRDefault="00720C30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720C30" w:rsidRDefault="00720C30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F83D93" w:rsidRPr="00F83D93" w:rsidRDefault="00F83D93" w:rsidP="00F83D93">
      <w:pPr>
        <w:spacing w:line="320" w:lineRule="exact"/>
        <w:rPr>
          <w:rFonts w:ascii="Cambria" w:hAnsi="Cambria"/>
          <w:sz w:val="12"/>
          <w:szCs w:val="12"/>
        </w:rPr>
      </w:pPr>
    </w:p>
    <w:p w:rsidR="00F83D93" w:rsidRPr="006765E0" w:rsidRDefault="00F83D93" w:rsidP="00F83D93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F83D93" w:rsidRPr="006765E0" w:rsidRDefault="00F83D93" w:rsidP="00F83D93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7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F83D93" w:rsidRPr="006765E0" w:rsidRDefault="00F83D93" w:rsidP="00F83D9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8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F83D93" w:rsidRDefault="00F83D93" w:rsidP="00F83D9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F83D93" w:rsidRPr="00CA5C14" w:rsidRDefault="00F83D93" w:rsidP="00F83D93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C8572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3" alt="" style="position:absolute;margin-left:6.55pt;margin-top:16.25pt;width:15.6pt;height:14.4pt;z-index:251663360;mso-wrap-edited:f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C8572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2" alt="" style="position:absolute;margin-left:6.55pt;margin-top:13.3pt;width:15.6pt;height:14.4pt;z-index:251664384;mso-wrap-edited:f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362AA" w:rsidRDefault="00F362AA" w:rsidP="00EA0EA4">
      <w:pPr>
        <w:spacing w:line="276" w:lineRule="auto"/>
        <w:rPr>
          <w:rFonts w:ascii="Cambria" w:hAnsi="Cambria"/>
          <w:i/>
        </w:rPr>
      </w:pPr>
    </w:p>
    <w:p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296FC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</w:t>
            </w:r>
          </w:p>
          <w:p w:rsidR="00296FC6" w:rsidRDefault="00296FC6" w:rsidP="00296FC6">
            <w:pPr>
              <w:autoSpaceDE w:val="0"/>
              <w:jc w:val="center"/>
            </w:pPr>
            <w:r>
              <w:rPr>
                <w:rFonts w:ascii="Cambria" w:hAnsi="Cambria" w:cs="Cambria"/>
                <w:b/>
                <w:bCs/>
              </w:rPr>
              <w:t>składane na podstawie art. 125 ust. 1</w:t>
            </w:r>
            <w:r>
              <w:rPr>
                <w:rFonts w:ascii="Cambria" w:hAnsi="Cambria" w:cs="Cambria"/>
                <w:bCs/>
              </w:rPr>
              <w:t xml:space="preserve"> ustawy z dnia 11 września 2019 r.</w:t>
            </w:r>
          </w:p>
          <w:p w:rsidR="00D81F76" w:rsidRPr="00296FC6" w:rsidRDefault="00296FC6" w:rsidP="00296FC6">
            <w:pPr>
              <w:pStyle w:val="Standard"/>
              <w:jc w:val="center"/>
              <w:rPr>
                <w:lang w:val="pl-PL"/>
              </w:rPr>
            </w:pPr>
            <w:r w:rsidRPr="00296FC6">
              <w:rPr>
                <w:rFonts w:ascii="Cambria" w:eastAsia="Calibri" w:hAnsi="Cambria" w:cs="Cambria"/>
                <w:bCs/>
                <w:lang w:val="pl-PL"/>
              </w:rPr>
              <w:t xml:space="preserve">Prawo zamówień publicznych </w:t>
            </w:r>
            <w:r w:rsidR="00D81F76" w:rsidRPr="00296FC6">
              <w:rPr>
                <w:rFonts w:ascii="Cambria" w:hAnsi="Cambria"/>
                <w:b/>
                <w:lang w:val="pl-PL"/>
              </w:rPr>
              <w:t xml:space="preserve"> (tekst jedn.: Dz. U. z 20</w:t>
            </w:r>
            <w:r w:rsidR="007A1FFF" w:rsidRPr="00296FC6">
              <w:rPr>
                <w:rFonts w:ascii="Cambria" w:hAnsi="Cambria"/>
                <w:b/>
                <w:lang w:val="pl-PL"/>
              </w:rPr>
              <w:t>21</w:t>
            </w:r>
            <w:r w:rsidR="00D81F76" w:rsidRPr="00296FC6">
              <w:rPr>
                <w:rFonts w:ascii="Cambria" w:hAnsi="Cambria"/>
                <w:b/>
                <w:lang w:val="pl-PL"/>
              </w:rPr>
              <w:t xml:space="preserve"> r., poz. </w:t>
            </w:r>
            <w:r w:rsidR="007A1FFF" w:rsidRPr="00296FC6">
              <w:rPr>
                <w:rFonts w:ascii="Cambria" w:hAnsi="Cambria"/>
                <w:b/>
                <w:lang w:val="pl-PL"/>
              </w:rPr>
              <w:t>1129</w:t>
            </w:r>
            <w:r w:rsidR="007A1FFF" w:rsidRPr="00296FC6">
              <w:rPr>
                <w:rFonts w:ascii="Cambria" w:hAnsi="Cambria"/>
                <w:b/>
                <w:lang w:val="pl-PL"/>
              </w:rPr>
              <w:br/>
            </w:r>
            <w:r w:rsidR="00D81F76" w:rsidRPr="00296FC6">
              <w:rPr>
                <w:rFonts w:ascii="Cambria" w:hAnsi="Cambria"/>
                <w:b/>
                <w:lang w:val="pl-PL"/>
              </w:rPr>
              <w:t xml:space="preserve">z </w:t>
            </w:r>
            <w:proofErr w:type="spellStart"/>
            <w:r w:rsidR="00D81F76" w:rsidRPr="00296FC6">
              <w:rPr>
                <w:rFonts w:ascii="Cambria" w:hAnsi="Cambria"/>
                <w:b/>
                <w:lang w:val="pl-PL"/>
              </w:rPr>
              <w:t>późn</w:t>
            </w:r>
            <w:proofErr w:type="spellEnd"/>
            <w:r w:rsidR="00D81F76" w:rsidRPr="00296FC6">
              <w:rPr>
                <w:rFonts w:ascii="Cambria" w:hAnsi="Cambria"/>
                <w:b/>
                <w:lang w:val="pl-PL"/>
              </w:rPr>
              <w:t xml:space="preserve">. zm.) - dalej: ustawa </w:t>
            </w:r>
            <w:proofErr w:type="spellStart"/>
            <w:r w:rsidR="00D81F76" w:rsidRPr="00296FC6">
              <w:rPr>
                <w:rFonts w:ascii="Cambria" w:hAnsi="Cambria"/>
                <w:b/>
                <w:lang w:val="pl-PL"/>
              </w:rPr>
              <w:t>Pzp</w:t>
            </w:r>
            <w:proofErr w:type="spellEnd"/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D20BF" w:rsidRPr="00F362AA" w:rsidRDefault="00D0793C" w:rsidP="00CF37F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720C30">
        <w:rPr>
          <w:rFonts w:ascii="Cambria" w:hAnsi="Cambria"/>
        </w:rPr>
        <w:t xml:space="preserve"> </w:t>
      </w:r>
      <w:r w:rsidR="00720C30" w:rsidRP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Dostawa komputerów przenośnych, stacjonarnych oraz tabletów w ramach projektu pn. „Wsparcie dzieci z rodzin pegeerowskich w rozwoju cyfrowym – Granty PPGR”</w:t>
      </w:r>
      <w:r w:rsid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,</w:t>
      </w:r>
      <w:r w:rsidR="00720C30">
        <w:rPr>
          <w:rFonts w:ascii="Cambria" w:hAnsi="Cambria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720C30" w:rsidRDefault="00FD20BF" w:rsidP="00720C3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720C30" w:rsidRDefault="00FD20BF" w:rsidP="00720C3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Pr="00720C30" w:rsidRDefault="00C85723" w:rsidP="00720C3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C85723">
        <w:rPr>
          <w:noProof/>
        </w:rPr>
        <w:pict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:rsidR="007A1FFF" w:rsidRDefault="007A1FFF" w:rsidP="0051749C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51749C">
        <w:rPr>
          <w:rFonts w:ascii="Cambria" w:hAnsi="Cambria" w:cstheme="minorHAnsi"/>
          <w:color w:val="000000"/>
          <w:sz w:val="22"/>
          <w:szCs w:val="22"/>
        </w:rPr>
        <w:t xml:space="preserve"> i art.109 ust.1 pkt.4 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:rsidR="0051749C" w:rsidRPr="00720C30" w:rsidRDefault="0051749C" w:rsidP="0051749C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8"/>
          <w:szCs w:val="8"/>
        </w:rPr>
      </w:pPr>
    </w:p>
    <w:p w:rsidR="0051749C" w:rsidRPr="0051749C" w:rsidRDefault="00C85723" w:rsidP="0051749C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C85723">
        <w:rPr>
          <w:noProof/>
        </w:rPr>
        <w:pict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51749C" w:rsidRPr="007E17C8">
        <w:rPr>
          <w:rFonts w:ascii="Cambria" w:hAnsi="Cambria" w:cstheme="minorHAnsi"/>
          <w:color w:val="000000"/>
          <w:sz w:val="22"/>
          <w:szCs w:val="22"/>
        </w:rPr>
        <w:t>z postępowania na podstawie art. 108 ust. 1</w:t>
      </w:r>
      <w:r w:rsidR="0051749C">
        <w:rPr>
          <w:rFonts w:ascii="Cambria" w:hAnsi="Cambria" w:cstheme="minorHAnsi"/>
          <w:color w:val="000000"/>
          <w:sz w:val="22"/>
          <w:szCs w:val="22"/>
        </w:rPr>
        <w:t xml:space="preserve"> i art.109 ust.1 pkt.4 </w:t>
      </w:r>
      <w:r w:rsidR="0051749C" w:rsidRPr="007E17C8">
        <w:rPr>
          <w:rFonts w:ascii="Cambria" w:hAnsi="Cambria" w:cstheme="minorHAnsi"/>
          <w:color w:val="000000"/>
          <w:sz w:val="22"/>
          <w:szCs w:val="22"/>
        </w:rPr>
        <w:t xml:space="preserve"> ustawy </w:t>
      </w:r>
      <w:proofErr w:type="spellStart"/>
      <w:r w:rsidR="0051749C"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51749C" w:rsidRPr="007E17C8">
        <w:rPr>
          <w:rStyle w:val="Odwoanieprzypisudolnego"/>
          <w:rFonts w:ascii="Cambria" w:hAnsi="Cambria" w:cstheme="minorHAnsi"/>
          <w:sz w:val="22"/>
          <w:szCs w:val="22"/>
        </w:rPr>
        <w:t xml:space="preserve"> 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51749C">
        <w:rPr>
          <w:rFonts w:ascii="Cambria" w:hAnsi="Cambria" w:cstheme="minorHAnsi"/>
          <w:color w:val="000000"/>
          <w:sz w:val="22"/>
          <w:szCs w:val="22"/>
        </w:rPr>
        <w:t>.</w:t>
      </w:r>
    </w:p>
    <w:p w:rsidR="00FD20BF" w:rsidRDefault="00FD20BF" w:rsidP="0051749C">
      <w:pPr>
        <w:spacing w:line="276" w:lineRule="auto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720C30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Pr="00720C30" w:rsidRDefault="00FD20BF" w:rsidP="00FD20BF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CF730B" w:rsidRDefault="00CF730B" w:rsidP="00CF730B">
      <w:pPr>
        <w:pStyle w:val="Standard"/>
        <w:spacing w:line="360" w:lineRule="auto"/>
        <w:jc w:val="both"/>
        <w:rPr>
          <w:rFonts w:ascii="Cambria" w:hAnsi="Cambria" w:cs="Cambria"/>
          <w:sz w:val="20"/>
          <w:szCs w:val="20"/>
          <w:lang w:val="pl-PL"/>
        </w:rPr>
      </w:pPr>
    </w:p>
    <w:p w:rsidR="00CF730B" w:rsidRPr="00B267AA" w:rsidRDefault="00CF730B" w:rsidP="00CF730B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:rsidR="00CF730B" w:rsidRPr="00B267AA" w:rsidRDefault="00CF730B" w:rsidP="00CF730B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:rsidR="00CF730B" w:rsidRPr="00720C30" w:rsidRDefault="00CF730B" w:rsidP="00720C30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:rsidR="00AD1300" w:rsidRPr="00720C30" w:rsidRDefault="00CF730B" w:rsidP="00720C30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sectPr w:rsidR="00AD1300" w:rsidRPr="00720C30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CF" w:rsidRDefault="008057CF" w:rsidP="00AF0EDA">
      <w:r>
        <w:separator/>
      </w:r>
    </w:p>
  </w:endnote>
  <w:endnote w:type="continuationSeparator" w:id="0">
    <w:p w:rsidR="008057CF" w:rsidRDefault="008057C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CF" w:rsidRDefault="008057CF" w:rsidP="00AF0EDA">
      <w:r>
        <w:separator/>
      </w:r>
    </w:p>
  </w:footnote>
  <w:footnote w:type="continuationSeparator" w:id="0">
    <w:p w:rsidR="008057CF" w:rsidRDefault="008057CF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A5" w:rsidRDefault="001B1CA5">
    <w:pPr>
      <w:pStyle w:val="Nagwek"/>
    </w:pPr>
  </w:p>
  <w:p w:rsidR="00CF4ACE" w:rsidRPr="00D50F88" w:rsidRDefault="00720C30" w:rsidP="00D50F88">
    <w:pPr>
      <w:pStyle w:val="Nagwek"/>
    </w:pPr>
    <w:r w:rsidRPr="00720C30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1160221</wp:posOffset>
          </wp:positionH>
          <wp:positionV relativeFrom="page">
            <wp:posOffset>256032</wp:posOffset>
          </wp:positionV>
          <wp:extent cx="5494401" cy="863194"/>
          <wp:effectExtent l="19050" t="0" r="9525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546E1"/>
    <w:rsid w:val="00172434"/>
    <w:rsid w:val="00177440"/>
    <w:rsid w:val="00185F16"/>
    <w:rsid w:val="00186BFF"/>
    <w:rsid w:val="001A1359"/>
    <w:rsid w:val="001A5CFC"/>
    <w:rsid w:val="001B19ED"/>
    <w:rsid w:val="001B1CA5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96FC6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8305E"/>
    <w:rsid w:val="004918EB"/>
    <w:rsid w:val="0049521B"/>
    <w:rsid w:val="00496694"/>
    <w:rsid w:val="004A5C5B"/>
    <w:rsid w:val="004F11D7"/>
    <w:rsid w:val="004F2220"/>
    <w:rsid w:val="00515919"/>
    <w:rsid w:val="005169A6"/>
    <w:rsid w:val="0051749C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5F3747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20C30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057CF"/>
    <w:rsid w:val="0081110A"/>
    <w:rsid w:val="00824091"/>
    <w:rsid w:val="0083042A"/>
    <w:rsid w:val="00830ACF"/>
    <w:rsid w:val="00834B09"/>
    <w:rsid w:val="00844F05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3EEC"/>
    <w:rsid w:val="009A5268"/>
    <w:rsid w:val="009C2275"/>
    <w:rsid w:val="009E6CF3"/>
    <w:rsid w:val="009F013A"/>
    <w:rsid w:val="009F6198"/>
    <w:rsid w:val="00A02AFF"/>
    <w:rsid w:val="00A12CAB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027D9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40F8"/>
    <w:rsid w:val="00BF0647"/>
    <w:rsid w:val="00C022CB"/>
    <w:rsid w:val="00C04312"/>
    <w:rsid w:val="00C14674"/>
    <w:rsid w:val="00C51014"/>
    <w:rsid w:val="00C72711"/>
    <w:rsid w:val="00C83449"/>
    <w:rsid w:val="00C84788"/>
    <w:rsid w:val="00C85723"/>
    <w:rsid w:val="00C93A83"/>
    <w:rsid w:val="00C960B6"/>
    <w:rsid w:val="00CA634A"/>
    <w:rsid w:val="00CB6728"/>
    <w:rsid w:val="00CB7B51"/>
    <w:rsid w:val="00CE4497"/>
    <w:rsid w:val="00CE68A7"/>
    <w:rsid w:val="00CF37F8"/>
    <w:rsid w:val="00CF4ACE"/>
    <w:rsid w:val="00CF730B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41216"/>
    <w:rsid w:val="00E62015"/>
    <w:rsid w:val="00E66A1D"/>
    <w:rsid w:val="00E66B2C"/>
    <w:rsid w:val="00E67BA5"/>
    <w:rsid w:val="00E87EC8"/>
    <w:rsid w:val="00E91034"/>
    <w:rsid w:val="00EA0EA4"/>
    <w:rsid w:val="00ED0315"/>
    <w:rsid w:val="00EE0BEE"/>
    <w:rsid w:val="00EE5C79"/>
    <w:rsid w:val="00EF6E06"/>
    <w:rsid w:val="00F03562"/>
    <w:rsid w:val="00F05B94"/>
    <w:rsid w:val="00F362AA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dyd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ydnia.bi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7</cp:revision>
  <dcterms:created xsi:type="dcterms:W3CDTF">2022-02-23T10:07:00Z</dcterms:created>
  <dcterms:modified xsi:type="dcterms:W3CDTF">2022-07-12T11:35:00Z</dcterms:modified>
</cp:coreProperties>
</file>