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D854" w14:textId="5F9FDFEC" w:rsidR="001971D9" w:rsidRDefault="001971D9" w:rsidP="001971D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1E347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46FDD5FF" w14:textId="77777777" w:rsidR="001971D9" w:rsidRDefault="001971D9" w:rsidP="001971D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597FD" w14:textId="77777777" w:rsidR="001E3471" w:rsidRDefault="001E3471" w:rsidP="001E3471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UNIEWAŻNIENIE POSTĘPOWANIA</w:t>
      </w:r>
    </w:p>
    <w:p w14:paraId="4A3655EF" w14:textId="77777777" w:rsidR="001E3471" w:rsidRPr="001E3471" w:rsidRDefault="001E3471" w:rsidP="001E3471">
      <w:pPr>
        <w:pStyle w:val="Normal1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18B9269" w14:textId="77777777" w:rsidR="001E3471" w:rsidRPr="00F6603C" w:rsidRDefault="001E3471" w:rsidP="001E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4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Dotyczy: postępowania o udzielenie zamówienia publicznego prowadzonego w trybie podstawowym </w:t>
      </w:r>
      <w:r w:rsidRPr="001E3471">
        <w:rPr>
          <w:rFonts w:ascii="Times New Roman" w:eastAsia="Times New Roman" w:hAnsi="Times New Roman" w:cs="Times New Roman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 w:rsidRPr="001E3471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1E3471">
        <w:rPr>
          <w:rFonts w:ascii="Times New Roman" w:hAnsi="Times New Roman" w:cs="Times New Roman"/>
          <w:b/>
          <w:bCs/>
          <w:sz w:val="24"/>
          <w:szCs w:val="24"/>
        </w:rPr>
        <w:t>blow</w:t>
      </w:r>
      <w:proofErr w:type="spellEnd"/>
      <w:r w:rsidRPr="001E3471">
        <w:rPr>
          <w:rFonts w:ascii="Times New Roman" w:hAnsi="Times New Roman" w:cs="Times New Roman"/>
          <w:b/>
          <w:bCs/>
          <w:sz w:val="24"/>
          <w:szCs w:val="24"/>
        </w:rPr>
        <w:t xml:space="preserve">”  we Wrocławskiej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Agencji Rozwoju Regionalnego S.A. w Pawilonie „A” przy ulicy Karmelkowej 29, we Wrocławiu.”</w:t>
      </w:r>
    </w:p>
    <w:p w14:paraId="76B28902" w14:textId="77777777" w:rsidR="001E3471" w:rsidRDefault="001E3471" w:rsidP="001E347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3F1620" w14:textId="43BC8141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składania ofert przetargowych wpłynęły następujące oferty:</w:t>
      </w:r>
    </w:p>
    <w:p w14:paraId="31B76757" w14:textId="64044E71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8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4460"/>
        <w:gridCol w:w="3966"/>
      </w:tblGrid>
      <w:tr w:rsidR="001E3471" w14:paraId="09355162" w14:textId="77777777" w:rsidTr="001E3471">
        <w:tc>
          <w:tcPr>
            <w:tcW w:w="71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2E4E62" w14:textId="77777777" w:rsidR="001E3471" w:rsidRDefault="001E3471" w:rsidP="00210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44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81D3D4" w14:textId="77777777" w:rsidR="001E3471" w:rsidRDefault="001E3471" w:rsidP="00210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96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A837C5" w14:textId="77777777" w:rsidR="001E3471" w:rsidRDefault="001E3471" w:rsidP="00210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</w:tr>
      <w:tr w:rsidR="001E3471" w14:paraId="78497FD3" w14:textId="77777777" w:rsidTr="001E3471">
        <w:tblPrEx>
          <w:jc w:val="center"/>
          <w:tblInd w:w="0" w:type="dxa"/>
        </w:tblPrEx>
        <w:trPr>
          <w:jc w:val="center"/>
        </w:trPr>
        <w:tc>
          <w:tcPr>
            <w:tcW w:w="71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7FCAC2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924A20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ERGO DOCIEPLENIE GRZEGORZ PUŁAPA</w:t>
            </w:r>
          </w:p>
        </w:tc>
        <w:tc>
          <w:tcPr>
            <w:tcW w:w="396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325257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RUDA SOLSKA 84, 23-400 BIŁGORAJ</w:t>
            </w:r>
          </w:p>
        </w:tc>
      </w:tr>
      <w:tr w:rsidR="001E3471" w14:paraId="3E4568E4" w14:textId="77777777" w:rsidTr="001E3471">
        <w:tblPrEx>
          <w:jc w:val="center"/>
          <w:tblInd w:w="0" w:type="dxa"/>
        </w:tblPrEx>
        <w:trPr>
          <w:jc w:val="center"/>
        </w:trPr>
        <w:tc>
          <w:tcPr>
            <w:tcW w:w="71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B9B92A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014F4F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SILPUR SP. Z O.O.</w:t>
            </w:r>
          </w:p>
        </w:tc>
        <w:tc>
          <w:tcPr>
            <w:tcW w:w="396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4C5560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WAGONOWA 10, 53-609 WROCŁAW</w:t>
            </w:r>
          </w:p>
        </w:tc>
      </w:tr>
      <w:tr w:rsidR="001E3471" w14:paraId="7ADD7181" w14:textId="77777777" w:rsidTr="001E3471">
        <w:tblPrEx>
          <w:jc w:val="center"/>
          <w:tblInd w:w="0" w:type="dxa"/>
        </w:tblPrEx>
        <w:trPr>
          <w:jc w:val="center"/>
        </w:trPr>
        <w:tc>
          <w:tcPr>
            <w:tcW w:w="71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D5C6FB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3F2EA0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SMART BUDOWNICTWO</w:t>
            </w:r>
          </w:p>
        </w:tc>
        <w:tc>
          <w:tcPr>
            <w:tcW w:w="396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EC86BE" w14:textId="77777777" w:rsidR="001E3471" w:rsidRDefault="001E3471" w:rsidP="002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PRZEMYSŁOWA 8F, 59-300 LUBIN</w:t>
            </w:r>
          </w:p>
        </w:tc>
      </w:tr>
    </w:tbl>
    <w:p w14:paraId="14423D17" w14:textId="77777777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0F90C" w14:textId="77777777" w:rsidR="001E3471" w:rsidRDefault="001E3471" w:rsidP="001E3471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F3161" w14:textId="671E4962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przetargowa firmy </w:t>
      </w:r>
      <w:r>
        <w:rPr>
          <w:rFonts w:ascii="Times New Roman" w:eastAsia="Times New Roman" w:hAnsi="Times New Roman" w:cs="Times New Roman"/>
          <w:sz w:val="24"/>
          <w:szCs w:val="24"/>
        </w:rPr>
        <w:t>SILPUR SP. Z O.O.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została sporządzona i przekazana w sposób zgodny z wymaganiami technicznymi oraz organizacyjnymi sporządzania oraz przekazywania ofert przy użyciu środków komunikacji elektronicznej określonymi przez Zamawiającego w SWZ. Wykonawca nie </w:t>
      </w:r>
      <w:r>
        <w:rPr>
          <w:rFonts w:ascii="Times New Roman" w:eastAsia="Times New Roman" w:hAnsi="Times New Roman" w:cs="Times New Roman"/>
          <w:sz w:val="24"/>
          <w:szCs w:val="24"/>
        </w:rPr>
        <w:t>podpisał oferty i oświadczenia w sposób prawidłowy.</w:t>
      </w:r>
    </w:p>
    <w:p w14:paraId="79D61EFE" w14:textId="0337AC33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Zamawiający na podstawie art. 226 ust. 1 pkt 6) ustawy z dnia 11 września 2019 roku Prawo zamówień publicznych (Dz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.U.2019.2019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Pr="5BA1CAAE">
        <w:rPr>
          <w:rFonts w:ascii="Times New Roman" w:eastAsia="Times New Roman" w:hAnsi="Times New Roman" w:cs="Times New Roman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odrzuca ofertę firmy </w:t>
      </w:r>
      <w:r>
        <w:rPr>
          <w:rFonts w:ascii="Times New Roman" w:eastAsia="Times New Roman" w:hAnsi="Times New Roman" w:cs="Times New Roman"/>
          <w:sz w:val="24"/>
          <w:szCs w:val="24"/>
        </w:rPr>
        <w:t>SILPUR SP. Z O.O.</w:t>
      </w:r>
    </w:p>
    <w:p w14:paraId="266FDE6D" w14:textId="77777777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4C1A8" w14:textId="77777777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ceny pozostałych ofert przewyższają kwotę, którą zamawiający zamierza przeznaczyć na sfinansowanie zamówienia.</w:t>
      </w:r>
    </w:p>
    <w:p w14:paraId="2D761D81" w14:textId="77777777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69EAE" w14:textId="77777777" w:rsidR="001E3471" w:rsidRDefault="001E3471" w:rsidP="001E3471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informujemy, że w związku z powyższą okolicznością, na podstawie art. 255 pkt 3) ustawy Prawo zamówień publicznych (Dz.U.2019.2019 ze zm.) Zamawiający unieważnia przedmiotowe postępowanie o udzielenie zamówienia, ze względu na to, że oferta z najniższą ceną przewyższa kwotę, którą zamawiający zamierza przeznaczyć na sfinansowanie zamówienia.</w:t>
      </w:r>
    </w:p>
    <w:sectPr w:rsidR="001E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1971D9"/>
    <w:rsid w:val="001E3471"/>
    <w:rsid w:val="001F4019"/>
    <w:rsid w:val="0045621C"/>
    <w:rsid w:val="0069080D"/>
    <w:rsid w:val="006A11C4"/>
    <w:rsid w:val="0086056A"/>
    <w:rsid w:val="009B5F30"/>
    <w:rsid w:val="00AE4E99"/>
    <w:rsid w:val="00B53C6D"/>
    <w:rsid w:val="00C01ED1"/>
    <w:rsid w:val="00D5686B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01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4019"/>
    <w:rPr>
      <w:rFonts w:ascii="Arial" w:eastAsia="Arial" w:hAnsi="Arial" w:cs="Arial"/>
      <w:sz w:val="28"/>
      <w:szCs w:val="28"/>
      <w:lang w:eastAsia="pl-PL"/>
    </w:rPr>
  </w:style>
  <w:style w:type="paragraph" w:customStyle="1" w:styleId="Normal1">
    <w:name w:val="Normal1"/>
    <w:qFormat/>
    <w:rsid w:val="001E347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5</cp:revision>
  <dcterms:created xsi:type="dcterms:W3CDTF">2022-04-05T07:21:00Z</dcterms:created>
  <dcterms:modified xsi:type="dcterms:W3CDTF">2022-10-03T11:14:00Z</dcterms:modified>
</cp:coreProperties>
</file>