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81" w:rsidRDefault="00E22981" w:rsidP="00E22981">
      <w:pPr>
        <w:jc w:val="right"/>
        <w:rPr>
          <w:rFonts w:ascii="Times New Roman" w:eastAsia="Times New Roman" w:hAnsi="Times New Roman"/>
          <w:i/>
        </w:rPr>
      </w:pPr>
      <w:r>
        <w:rPr>
          <w:b/>
        </w:rPr>
        <w:tab/>
      </w:r>
      <w:r>
        <w:rPr>
          <w:i/>
        </w:rPr>
        <w:t>Załącznik nr 3</w:t>
      </w:r>
    </w:p>
    <w:p w:rsidR="00E22981" w:rsidRPr="00E22981" w:rsidRDefault="00E22981" w:rsidP="00E229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Specyfikacja techniczna</w:t>
      </w:r>
    </w:p>
    <w:p w:rsidR="005265E3" w:rsidRDefault="00E22981" w:rsidP="005265E3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>Część 1 – 2 szt. laptopów</w:t>
      </w:r>
      <w:r w:rsidR="005265E3" w:rsidRPr="008D7F30">
        <w:rPr>
          <w:rFonts w:ascii="Times New Roman" w:hAnsi="Times New Roman"/>
          <w:sz w:val="21"/>
          <w:szCs w:val="21"/>
        </w:rPr>
        <w:tab/>
      </w:r>
      <w:r w:rsidR="005265E3">
        <w:rPr>
          <w:b/>
        </w:rPr>
        <w:tab/>
      </w:r>
    </w:p>
    <w:p w:rsidR="005265E3" w:rsidRPr="005265E3" w:rsidRDefault="005265E3" w:rsidP="005265E3">
      <w:pPr>
        <w:pStyle w:val="Tre"/>
        <w:spacing w:line="288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-712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5245"/>
        <w:gridCol w:w="2693"/>
      </w:tblGrid>
      <w:tr w:rsidR="005265E3" w:rsidRPr="005D3A33" w:rsidTr="005265E3">
        <w:trPr>
          <w:trHeight w:val="295"/>
          <w:tblHeader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5265E3" w:rsidRDefault="005265E3" w:rsidP="005265E3">
            <w:pPr>
              <w:pStyle w:val="Styltabeli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5E3">
              <w:rPr>
                <w:rFonts w:ascii="Times New Roman" w:eastAsia="Arial Unicode MS" w:hAnsi="Times New Roman" w:cs="Times New Roman"/>
                <w:sz w:val="22"/>
                <w:szCs w:val="22"/>
              </w:rPr>
              <w:t>NAZWA PARAMETRU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5265E3" w:rsidRDefault="005265E3" w:rsidP="005265E3">
            <w:pPr>
              <w:pStyle w:val="Styltabeli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5E3">
              <w:rPr>
                <w:rFonts w:ascii="Times New Roman" w:eastAsia="Arial Unicode MS" w:hAnsi="Times New Roman" w:cs="Times New Roman"/>
                <w:sz w:val="22"/>
                <w:szCs w:val="22"/>
              </w:rPr>
              <w:t>WYMAGANIA MINIMALNE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PARATMETR OFEROWANY</w:t>
            </w:r>
          </w:p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WYPEŁNIA WYKONAWCA</w:t>
            </w:r>
          </w:p>
        </w:tc>
      </w:tr>
      <w:tr w:rsidR="005265E3" w:rsidRPr="005D3A33" w:rsidTr="005265E3">
        <w:tblPrEx>
          <w:shd w:val="clear" w:color="auto" w:fill="auto"/>
        </w:tblPrEx>
        <w:trPr>
          <w:trHeight w:val="884"/>
        </w:trPr>
        <w:tc>
          <w:tcPr>
            <w:tcW w:w="2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2D56CD"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LAPTOP</w:t>
            </w:r>
          </w:p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RPr="005D3A3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047918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Procesor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2D56CD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 xml:space="preserve">Intel 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Core</w:t>
            </w:r>
            <w:proofErr w:type="spellEnd"/>
            <w:r w:rsidRPr="009F26AE">
              <w:rPr>
                <w:rFonts w:ascii="Arial" w:hAnsi="Arial" w:cs="Arial"/>
                <w:color w:val="1A1A1A"/>
              </w:rPr>
              <w:t xml:space="preserve"> i</w:t>
            </w:r>
            <w:r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RPr="005D3A3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047918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Pamięć RAM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2D56CD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16</w:t>
            </w:r>
            <w:r w:rsidRPr="009F26AE">
              <w:rPr>
                <w:rFonts w:ascii="Arial" w:hAnsi="Arial" w:cs="Arial"/>
                <w:color w:val="1A1A1A"/>
              </w:rPr>
              <w:t xml:space="preserve"> GB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 xml:space="preserve">Dysk SSD M.2 </w:t>
            </w:r>
            <w:proofErr w:type="spellStart"/>
            <w:r w:rsidRPr="009F26AE">
              <w:rPr>
                <w:rFonts w:ascii="Arial" w:hAnsi="Arial" w:cs="Arial"/>
                <w:b/>
                <w:bCs/>
                <w:color w:val="1A1A1A"/>
              </w:rPr>
              <w:t>PCIe</w:t>
            </w:r>
            <w:proofErr w:type="spell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512 GB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Przekątna ekranu: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BB419B">
              <w:rPr>
                <w:rFonts w:ascii="Arial" w:hAnsi="Arial" w:cs="Arial"/>
                <w:color w:val="1A1A1A"/>
              </w:rPr>
              <w:t>15.6"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Typ ekranu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Matowy, LED, IPS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Rozdzielczość ekranu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2D56CD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1920 x 1080 (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FullHD</w:t>
            </w:r>
            <w:proofErr w:type="spellEnd"/>
            <w:r w:rsidRPr="009F26AE"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Dodatkowe informacje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Aluminiowa pokrywa matrycy</w:t>
            </w:r>
          </w:p>
          <w:p w:rsidR="005265E3" w:rsidRPr="009F26AE" w:rsidRDefault="005265E3" w:rsidP="005265E3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 xml:space="preserve">Wielodotykowy, intuicyjny 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touchpad</w:t>
            </w:r>
            <w:proofErr w:type="spellEnd"/>
          </w:p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Szyfrowanie TPM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Dołączone akcesoria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Zasilacz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blPrEx>
          <w:shd w:val="clear" w:color="auto" w:fill="auto"/>
        </w:tblPrEx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System operacyjny</w:t>
            </w:r>
          </w:p>
          <w:p w:rsidR="005265E3" w:rsidRPr="009F26AE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265E3" w:rsidRPr="009F26AE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Microsoft Windows 10 Pro PL (wersja 64-bitowa)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5265E3" w:rsidRDefault="005265E3" w:rsidP="005265E3">
      <w:pPr>
        <w:pStyle w:val="Tre"/>
        <w:spacing w:line="288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Część 2 – 2 sz. mikrofonu bezprzewodowego z odbiornikiem</w:t>
      </w:r>
    </w:p>
    <w:p w:rsidR="005265E3" w:rsidRDefault="005265E3" w:rsidP="005265E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5265E3" w:rsidRDefault="005265E3" w:rsidP="005265E3">
      <w:pPr>
        <w:pStyle w:val="Tre"/>
        <w:spacing w:line="288" w:lineRule="auto"/>
        <w:rPr>
          <w:rFonts w:hint="eastAsia"/>
          <w:b/>
          <w:bCs/>
        </w:rPr>
      </w:pPr>
    </w:p>
    <w:tbl>
      <w:tblPr>
        <w:tblpPr w:leftFromText="141" w:rightFromText="141" w:vertAnchor="text" w:tblpX="-712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5245"/>
        <w:gridCol w:w="2693"/>
      </w:tblGrid>
      <w:tr w:rsidR="005265E3" w:rsidTr="005265E3">
        <w:trPr>
          <w:trHeight w:val="385"/>
          <w:tblHeader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Pr="005265E3" w:rsidRDefault="005265E3" w:rsidP="005265E3">
            <w:pPr>
              <w:pStyle w:val="Styltabeli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5E3">
              <w:rPr>
                <w:rFonts w:ascii="Times New Roman" w:eastAsia="Arial Unicode MS" w:hAnsi="Times New Roman" w:cs="Times New Roman"/>
                <w:sz w:val="22"/>
                <w:szCs w:val="22"/>
              </w:rPr>
              <w:t>NAZWA PARAMETRU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Pr="005265E3" w:rsidRDefault="005265E3" w:rsidP="005265E3">
            <w:pPr>
              <w:pStyle w:val="Styltabeli1"/>
              <w:ind w:right="12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5E3">
              <w:rPr>
                <w:rFonts w:ascii="Times New Roman" w:eastAsia="Arial Unicode MS" w:hAnsi="Times New Roman" w:cs="Times New Roman"/>
                <w:sz w:val="22"/>
                <w:szCs w:val="22"/>
              </w:rPr>
              <w:t>WYMAGANIA MINIMALNE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PARATMETR OFEROWANY</w:t>
            </w:r>
          </w:p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WYPEŁNIA WYKONAWCA</w:t>
            </w: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bezprzewodowy z odbiornikiem</w:t>
            </w:r>
          </w:p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Kompatybilność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lustrzanka / </w:t>
            </w:r>
            <w:proofErr w:type="spellStart"/>
            <w:r>
              <w:rPr>
                <w:rFonts w:ascii="Arial" w:hAnsi="Arial" w:cs="Arial"/>
                <w:color w:val="1A1A1A"/>
              </w:rPr>
              <w:t>bezlusterkowiec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/ kamera / rejestrator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Ilość kanałów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Czułość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-30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± 3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(0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- 1 V/Pa, 1 kHz)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35Hz~18kHz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Stosunek sygnał/szum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od 74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SPL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mikrofonu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elektretowy pojemnościowy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Charakterystyka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ind w:left="-38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dookólna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Złącze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3.5mm TRS stereo mini-</w:t>
            </w:r>
            <w:proofErr w:type="spellStart"/>
            <w:r>
              <w:rPr>
                <w:rFonts w:ascii="Arial" w:hAnsi="Arial" w:cs="Arial"/>
                <w:color w:val="1A1A1A"/>
              </w:rPr>
              <w:t>jack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38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Zasięg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do 100m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5265E3" w:rsidRDefault="005265E3" w:rsidP="005265E3">
      <w:pPr>
        <w:pStyle w:val="Tre"/>
        <w:spacing w:line="288" w:lineRule="auto"/>
        <w:rPr>
          <w:rFonts w:hint="eastAsia"/>
        </w:rPr>
      </w:pPr>
    </w:p>
    <w:p w:rsidR="005265E3" w:rsidRDefault="005265E3" w:rsidP="005265E3">
      <w:pPr>
        <w:rPr>
          <w:rFonts w:ascii="Arial" w:hAnsi="Arial" w:cs="Arial"/>
          <w:sz w:val="18"/>
        </w:rPr>
      </w:pPr>
    </w:p>
    <w:p w:rsidR="005265E3" w:rsidRDefault="005265E3" w:rsidP="005265E3">
      <w:pPr>
        <w:pStyle w:val="Tre"/>
        <w:spacing w:line="288" w:lineRule="auto"/>
        <w:rPr>
          <w:rFonts w:hint="eastAsia"/>
        </w:rPr>
      </w:pPr>
    </w:p>
    <w:p w:rsidR="005265E3" w:rsidRDefault="005265E3" w:rsidP="005265E3">
      <w:pPr>
        <w:spacing w:line="360" w:lineRule="auto"/>
        <w:jc w:val="right"/>
        <w:rPr>
          <w:b/>
          <w:color w:val="FF0000"/>
        </w:rPr>
      </w:pPr>
    </w:p>
    <w:p w:rsidR="005265E3" w:rsidRDefault="005265E3" w:rsidP="005265E3">
      <w:pPr>
        <w:spacing w:line="360" w:lineRule="auto"/>
        <w:rPr>
          <w:b/>
          <w:color w:val="FF0000"/>
        </w:rPr>
      </w:pPr>
    </w:p>
    <w:p w:rsidR="005265E3" w:rsidRDefault="005265E3" w:rsidP="005265E3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3 – Mikrofon przewodnicki</w:t>
      </w:r>
    </w:p>
    <w:tbl>
      <w:tblPr>
        <w:tblpPr w:leftFromText="141" w:rightFromText="141" w:vertAnchor="text" w:tblpX="-854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5244"/>
        <w:gridCol w:w="2552"/>
      </w:tblGrid>
      <w:tr w:rsidR="005265E3" w:rsidTr="005265E3">
        <w:trPr>
          <w:trHeight w:val="426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PARATMETR OFEROWANY</w:t>
            </w:r>
          </w:p>
          <w:p w:rsidR="005265E3" w:rsidRPr="005265E3" w:rsidRDefault="005265E3" w:rsidP="005265E3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5265E3">
              <w:rPr>
                <w:rFonts w:ascii="Times New Roman" w:hAnsi="Times New Roman"/>
                <w:b/>
              </w:rPr>
              <w:t>WYPEŁNIA WYKONAWCA</w:t>
            </w: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przewodnicki</w:t>
            </w:r>
          </w:p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znamionowa RMS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5 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szczytowa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7 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20-20 000 </w:t>
            </w:r>
            <w:proofErr w:type="spellStart"/>
            <w:r>
              <w:rPr>
                <w:rFonts w:ascii="Arial" w:hAnsi="Arial" w:cs="Arial"/>
                <w:color w:val="1A1A1A"/>
              </w:rPr>
              <w:t>Hz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Max SPL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83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Zasilanie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Akumulator wbudowany lub bateryjne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5265E3" w:rsidTr="005265E3">
        <w:trPr>
          <w:trHeight w:val="42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Połączenia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5265E3" w:rsidRDefault="005265E3" w:rsidP="005265E3">
            <w:pPr>
              <w:shd w:val="clear" w:color="auto" w:fill="FFFFFF"/>
              <w:spacing w:line="300" w:lineRule="atLeast"/>
              <w:ind w:left="-38" w:hanging="12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mic</w:t>
            </w:r>
            <w:proofErr w:type="spellEnd"/>
            <w:r>
              <w:rPr>
                <w:rFonts w:ascii="Arial" w:hAnsi="Arial" w:cs="Arial"/>
                <w:color w:val="1A1A1A"/>
              </w:rPr>
              <w:t>),1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line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5265E3" w:rsidRDefault="005265E3" w:rsidP="005265E3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5265E3" w:rsidRDefault="005265E3" w:rsidP="005265E3">
      <w:pPr>
        <w:spacing w:line="360" w:lineRule="auto"/>
        <w:jc w:val="both"/>
        <w:rPr>
          <w:rFonts w:ascii="Times New Roman" w:hAnsi="Times New Roman"/>
          <w:b/>
        </w:rPr>
      </w:pPr>
    </w:p>
    <w:p w:rsidR="005265E3" w:rsidRDefault="005265E3" w:rsidP="005265E3">
      <w:pPr>
        <w:spacing w:line="360" w:lineRule="auto"/>
        <w:jc w:val="right"/>
        <w:rPr>
          <w:b/>
          <w:color w:val="FF0000"/>
          <w:sz w:val="20"/>
          <w:szCs w:val="20"/>
        </w:rPr>
      </w:pPr>
    </w:p>
    <w:p w:rsidR="005265E3" w:rsidRDefault="005265E3" w:rsidP="005265E3">
      <w:pPr>
        <w:spacing w:line="360" w:lineRule="auto"/>
        <w:jc w:val="right"/>
        <w:rPr>
          <w:b/>
          <w:color w:val="FF0000"/>
        </w:rPr>
      </w:pPr>
    </w:p>
    <w:p w:rsidR="005265E3" w:rsidRDefault="005265E3" w:rsidP="005265E3">
      <w:pPr>
        <w:spacing w:line="360" w:lineRule="auto"/>
        <w:jc w:val="right"/>
        <w:rPr>
          <w:b/>
          <w:color w:val="FF0000"/>
        </w:rPr>
      </w:pPr>
      <w:bookmarkStart w:id="0" w:name="_GoBack"/>
      <w:bookmarkEnd w:id="0"/>
    </w:p>
    <w:p w:rsidR="005265E3" w:rsidRDefault="005265E3" w:rsidP="005265E3">
      <w:pPr>
        <w:spacing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5265E3" w:rsidRDefault="005265E3" w:rsidP="005265E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b/>
          <w:color w:val="FF0000"/>
        </w:rPr>
        <w:t>podpisem zaufanym lub podpisem osobisty</w:t>
      </w:r>
    </w:p>
    <w:p w:rsidR="005265E3" w:rsidRDefault="005265E3" w:rsidP="005265E3">
      <w:pPr>
        <w:pStyle w:val="Tekstpodstawowy"/>
        <w:spacing w:line="360" w:lineRule="auto"/>
        <w:jc w:val="right"/>
      </w:pPr>
    </w:p>
    <w:p w:rsidR="005265E3" w:rsidRPr="008D7F30" w:rsidRDefault="005265E3" w:rsidP="005265E3">
      <w:pPr>
        <w:rPr>
          <w:rFonts w:ascii="Times New Roman" w:hAnsi="Times New Roman"/>
        </w:rPr>
      </w:pPr>
    </w:p>
    <w:p w:rsidR="005265E3" w:rsidRDefault="005265E3" w:rsidP="00E22981">
      <w:pPr>
        <w:pStyle w:val="Tre"/>
        <w:spacing w:line="288" w:lineRule="auto"/>
        <w:rPr>
          <w:rFonts w:hint="eastAsia"/>
          <w:b/>
          <w:bCs/>
        </w:rPr>
      </w:pP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</w:rPr>
      </w:pPr>
    </w:p>
    <w:tbl>
      <w:tblPr>
        <w:tblpPr w:leftFromText="141" w:rightFromText="141" w:vertAnchor="text" w:tblpY="1"/>
        <w:tblOverlap w:val="never"/>
        <w:tblW w:w="99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4217"/>
        <w:gridCol w:w="2977"/>
      </w:tblGrid>
      <w:tr w:rsidR="00E22981" w:rsidTr="00E22981">
        <w:trPr>
          <w:trHeight w:val="295"/>
          <w:tblHeader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LAPTOP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 w:rsidP="00E22981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Procesor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Intel </w:t>
            </w:r>
            <w:proofErr w:type="spellStart"/>
            <w:r>
              <w:rPr>
                <w:rFonts w:ascii="Arial" w:hAnsi="Arial" w:cs="Arial"/>
                <w:color w:val="1A1A1A"/>
              </w:rPr>
              <w:t>Core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i7-1165G7 (4 rdzenie, 8 wątków, 2.80-4.70 GHz, 12MB cache)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Pamięć RAM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16 GB (SO-DIMM DDR4, 2666MHz)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P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Maksymalna obsługiwana ilość pamięci RAM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32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 w:rsidP="00E22981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Liczba gniazd pamięci (ogółem / wolne)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2/0</w:t>
            </w:r>
          </w:p>
          <w:p w:rsidR="00E22981" w:rsidRDefault="00E22981">
            <w:pPr>
              <w:pStyle w:val="Domylne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b/>
                <w:bCs/>
                <w:color w:val="1A1A1A"/>
              </w:rPr>
              <w:t>PCIe</w:t>
            </w:r>
            <w:proofErr w:type="spellEnd"/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512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Wbudowany napęd optyczny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Brak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Dotykowy ekran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Przekątna ekranu: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15.6"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 w:rsidP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ekranu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Matowy, LED, IPS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5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lastRenderedPageBreak/>
              <w:t>Rozdzielczość ekranu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1920 x 1080 (</w:t>
            </w:r>
            <w:proofErr w:type="spellStart"/>
            <w:r>
              <w:rPr>
                <w:rFonts w:ascii="Arial" w:hAnsi="Arial" w:cs="Arial"/>
                <w:color w:val="1A1A1A"/>
              </w:rPr>
              <w:t>FullHD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Dźwięk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Wbudowane głośniki stereo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Wbudowane dwa mikrofony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Kamera internetowa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1.0 </w:t>
            </w:r>
            <w:proofErr w:type="spellStart"/>
            <w:r>
              <w:rPr>
                <w:rFonts w:ascii="Arial" w:hAnsi="Arial" w:cs="Arial"/>
                <w:color w:val="1A1A1A"/>
              </w:rPr>
              <w:t>Mpix</w:t>
            </w:r>
            <w:proofErr w:type="spellEnd"/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Łączność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Wi-Fi 6 (802.11 a/b/g/n/</w:t>
            </w:r>
            <w:proofErr w:type="spellStart"/>
            <w:r>
              <w:rPr>
                <w:rFonts w:ascii="Arial" w:hAnsi="Arial" w:cs="Arial"/>
                <w:color w:val="1A1A1A"/>
              </w:rPr>
              <w:t>ac</w:t>
            </w:r>
            <w:proofErr w:type="spellEnd"/>
            <w:r>
              <w:rPr>
                <w:rFonts w:ascii="Arial" w:hAnsi="Arial" w:cs="Arial"/>
                <w:color w:val="1A1A1A"/>
              </w:rPr>
              <w:t>/</w:t>
            </w:r>
            <w:proofErr w:type="spellStart"/>
            <w:r>
              <w:rPr>
                <w:rFonts w:ascii="Arial" w:hAnsi="Arial" w:cs="Arial"/>
                <w:color w:val="1A1A1A"/>
              </w:rPr>
              <w:t>ax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Moduł Bluetooth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9F9F9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Złącza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USB 3.1 Gen. 1 (USB 3.0) - 2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USB Typu-C (z </w:t>
            </w:r>
            <w:proofErr w:type="spellStart"/>
            <w:r>
              <w:rPr>
                <w:rFonts w:ascii="Arial" w:hAnsi="Arial" w:cs="Arial"/>
                <w:color w:val="1A1A1A"/>
              </w:rPr>
              <w:t>DisplayPort</w:t>
            </w:r>
            <w:proofErr w:type="spellEnd"/>
            <w:r>
              <w:rPr>
                <w:rFonts w:ascii="Arial" w:hAnsi="Arial" w:cs="Arial"/>
                <w:color w:val="1A1A1A"/>
              </w:rPr>
              <w:t>)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HDMI 2.0 - 1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Czytnik kart pamięci </w:t>
            </w:r>
            <w:proofErr w:type="spellStart"/>
            <w:r>
              <w:rPr>
                <w:rFonts w:ascii="Arial" w:hAnsi="Arial" w:cs="Arial"/>
                <w:color w:val="1A1A1A"/>
              </w:rPr>
              <w:t>microSD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Wyjście słuchawkowe/wejście mikrofonowe - 1 szt.</w:t>
            </w:r>
          </w:p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5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lastRenderedPageBreak/>
              <w:t>Typ baterii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>
              <w:rPr>
                <w:rFonts w:ascii="Arial" w:hAnsi="Arial" w:cs="Arial"/>
                <w:color w:val="1A1A1A"/>
              </w:rPr>
              <w:t>Litowo</w:t>
            </w:r>
            <w:proofErr w:type="spellEnd"/>
            <w:r>
              <w:rPr>
                <w:rFonts w:ascii="Arial" w:hAnsi="Arial" w:cs="Arial"/>
                <w:color w:val="1A1A1A"/>
              </w:rPr>
              <w:t>-polimerowa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Pojemność baterii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3-komorowa, 3440 </w:t>
            </w:r>
            <w:proofErr w:type="spellStart"/>
            <w:r>
              <w:rPr>
                <w:rFonts w:ascii="Arial" w:hAnsi="Arial" w:cs="Arial"/>
                <w:color w:val="1A1A1A"/>
              </w:rPr>
              <w:t>mAh</w:t>
            </w:r>
            <w:proofErr w:type="spellEnd"/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Czytnik linii papilarnych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Podświetlana klawiatura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Dodatkowe informacje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Aluminiowa pokrywa matrycy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Aluminiowe wnętrze laptopa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Wydzielona klawiatura numeryczna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Wielodotykowy, intuicyjny </w:t>
            </w:r>
            <w:proofErr w:type="spellStart"/>
            <w:r>
              <w:rPr>
                <w:rFonts w:ascii="Arial" w:hAnsi="Arial" w:cs="Arial"/>
                <w:color w:val="1A1A1A"/>
              </w:rPr>
              <w:t>touchpad</w:t>
            </w:r>
            <w:proofErr w:type="spellEnd"/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Białe podświetlenie klawiatury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Możliwość zabezpieczenia linką (port </w:t>
            </w:r>
            <w:proofErr w:type="spellStart"/>
            <w:r>
              <w:rPr>
                <w:rFonts w:ascii="Arial" w:hAnsi="Arial" w:cs="Arial"/>
                <w:color w:val="1A1A1A"/>
              </w:rPr>
              <w:t>Kensington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</w:rPr>
              <w:t>NanoSaver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Szyfrowanie TPM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Dołączone akcesoria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Zasilacz</w:t>
            </w:r>
          </w:p>
          <w:p w:rsidR="00E22981" w:rsidRDefault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System operacyjny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Microsoft Windows 10 Pro PL (wersja 64-bitowa)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Część 2 – 2 sz. Mikrofonu bezprzewodowego z odbiornikiem</w:t>
      </w: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rFonts w:hint="eastAsia"/>
          <w:b/>
          <w:bCs/>
        </w:rPr>
      </w:pPr>
    </w:p>
    <w:tbl>
      <w:tblPr>
        <w:tblpPr w:leftFromText="141" w:rightFromText="141" w:vertAnchor="text" w:tblpY="1"/>
        <w:tblOverlap w:val="never"/>
        <w:tblW w:w="87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78"/>
        <w:gridCol w:w="3086"/>
      </w:tblGrid>
      <w:tr w:rsidR="00E22981" w:rsidTr="00E22981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bezprzewodowy z odbiornikiem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Kompatybilność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lustrzanka / </w:t>
            </w:r>
            <w:proofErr w:type="spellStart"/>
            <w:r>
              <w:rPr>
                <w:rFonts w:ascii="Arial" w:hAnsi="Arial" w:cs="Arial"/>
                <w:color w:val="1A1A1A"/>
              </w:rPr>
              <w:t>bezlusterkowiec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/ kamera / rejestrator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Ilość kanałów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48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Czułość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-30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± 3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(0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- 1 V/Pa, 1 kHz)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35Hz~18kHz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Stosunek sygnał/szum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od 74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SPL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mikrofonu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elektretowy pojemnościowy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Charakterystyka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ind w:left="-38" w:hanging="12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dookólna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Złącze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3.5mm TRS stereo mini-</w:t>
            </w:r>
            <w:proofErr w:type="spellStart"/>
            <w:r>
              <w:rPr>
                <w:rFonts w:ascii="Arial" w:hAnsi="Arial" w:cs="Arial"/>
                <w:color w:val="1A1A1A"/>
              </w:rPr>
              <w:t>jack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Zasięg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do 100m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 w:rsidP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spacing w:line="360" w:lineRule="auto"/>
        <w:rPr>
          <w:b/>
          <w:color w:val="FF0000"/>
        </w:rPr>
      </w:pPr>
    </w:p>
    <w:p w:rsidR="00E22981" w:rsidRDefault="00E22981" w:rsidP="00E22981">
      <w:pPr>
        <w:spacing w:line="360" w:lineRule="auto"/>
        <w:jc w:val="both"/>
        <w:rPr>
          <w:b/>
        </w:rPr>
      </w:pPr>
      <w:r>
        <w:rPr>
          <w:b/>
        </w:rPr>
        <w:t>Część 3 – Mikrofon przewodnicki</w:t>
      </w:r>
    </w:p>
    <w:tbl>
      <w:tblPr>
        <w:tblpPr w:leftFromText="141" w:rightFromText="141" w:vertAnchor="text" w:tblpY="1"/>
        <w:tblOverlap w:val="never"/>
        <w:tblW w:w="87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78"/>
        <w:gridCol w:w="3086"/>
      </w:tblGrid>
      <w:tr w:rsidR="00E22981" w:rsidTr="00E22981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przewodnicki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znamionowa RMS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5 W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szczytowa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7 W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20-20 000 </w:t>
            </w:r>
            <w:proofErr w:type="spellStart"/>
            <w:r>
              <w:rPr>
                <w:rFonts w:ascii="Arial" w:hAnsi="Arial" w:cs="Arial"/>
                <w:color w:val="1A1A1A"/>
              </w:rPr>
              <w:t>Hz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0.3 %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Max SPL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83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Zasilanie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Akumulator wbudowany lub bateryjne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Połączenia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ind w:left="-38" w:hanging="12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mic</w:t>
            </w:r>
            <w:proofErr w:type="spellEnd"/>
            <w:r>
              <w:rPr>
                <w:rFonts w:ascii="Arial" w:hAnsi="Arial" w:cs="Arial"/>
                <w:color w:val="1A1A1A"/>
              </w:rPr>
              <w:t>),1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line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spacing w:line="360" w:lineRule="auto"/>
        <w:jc w:val="both"/>
        <w:rPr>
          <w:rFonts w:ascii="Times New Roman" w:hAnsi="Times New Roman"/>
          <w:b/>
        </w:rPr>
      </w:pPr>
    </w:p>
    <w:p w:rsidR="00E22981" w:rsidRDefault="00E22981" w:rsidP="00E22981">
      <w:pPr>
        <w:spacing w:line="360" w:lineRule="auto"/>
        <w:rPr>
          <w:b/>
          <w:color w:val="FF0000"/>
        </w:rPr>
      </w:pPr>
    </w:p>
    <w:p w:rsidR="00E22981" w:rsidRDefault="00E22981" w:rsidP="00E22981">
      <w:pPr>
        <w:spacing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E22981" w:rsidRDefault="00E22981" w:rsidP="00E2298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b/>
          <w:color w:val="FF0000"/>
        </w:rPr>
        <w:t>podpisem zaufanym lub podpisem osobisty</w:t>
      </w:r>
    </w:p>
    <w:p w:rsidR="00E22981" w:rsidRDefault="00E22981" w:rsidP="00E22981">
      <w:pPr>
        <w:pStyle w:val="Tekstpodstawowy"/>
        <w:spacing w:line="360" w:lineRule="auto"/>
        <w:jc w:val="right"/>
      </w:pPr>
    </w:p>
    <w:p w:rsidR="006D3335" w:rsidRPr="00E22981" w:rsidRDefault="006D3335" w:rsidP="00E22981"/>
    <w:sectPr w:rsidR="006D3335" w:rsidRPr="00E22981" w:rsidSect="00D35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7C" w:rsidRDefault="000E627C" w:rsidP="004B7A33">
      <w:pPr>
        <w:spacing w:after="0" w:line="240" w:lineRule="auto"/>
      </w:pPr>
      <w:r>
        <w:separator/>
      </w:r>
    </w:p>
  </w:endnote>
  <w:endnote w:type="continuationSeparator" w:id="0">
    <w:p w:rsidR="000E627C" w:rsidRDefault="000E627C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7C" w:rsidRDefault="000E627C" w:rsidP="004B7A33">
      <w:pPr>
        <w:spacing w:after="0" w:line="240" w:lineRule="auto"/>
      </w:pPr>
      <w:r>
        <w:separator/>
      </w:r>
    </w:p>
  </w:footnote>
  <w:footnote w:type="continuationSeparator" w:id="0">
    <w:p w:rsidR="000E627C" w:rsidRDefault="000E627C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E627C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4E3E96"/>
    <w:rsid w:val="00501BE2"/>
    <w:rsid w:val="00501ECA"/>
    <w:rsid w:val="005265E3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2981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9E06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2021-11-15T11:59:00Z</cp:lastPrinted>
  <dcterms:created xsi:type="dcterms:W3CDTF">2021-12-01T08:19:00Z</dcterms:created>
  <dcterms:modified xsi:type="dcterms:W3CDTF">2021-12-01T08:19:00Z</dcterms:modified>
</cp:coreProperties>
</file>