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ST</w:t>
      </w:r>
      <w:r w:rsidR="0001184B" w:rsidRPr="00CC48CF">
        <w:rPr>
          <w:rFonts w:cs="Arial"/>
          <w:b/>
          <w:kern w:val="28"/>
          <w:szCs w:val="24"/>
        </w:rPr>
        <w:t>-</w:t>
      </w:r>
      <w:r w:rsidRPr="00CC48CF">
        <w:rPr>
          <w:rFonts w:cs="Arial"/>
          <w:b/>
          <w:kern w:val="28"/>
          <w:szCs w:val="24"/>
        </w:rPr>
        <w:t>1 -  WEWNĘTRZNE INSTALACJE ELEKTROENERGETYCZNE</w:t>
      </w:r>
    </w:p>
    <w:p w:rsidR="00A42B1A" w:rsidRPr="00CC48CF" w:rsidRDefault="007B7321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 xml:space="preserve">KOD CPV: </w:t>
      </w:r>
      <w:r w:rsidR="00A42B1A" w:rsidRPr="00CC48CF">
        <w:rPr>
          <w:rFonts w:cs="Arial"/>
          <w:b/>
          <w:kern w:val="28"/>
          <w:szCs w:val="24"/>
        </w:rPr>
        <w:t>45 311 000 – 0   roboty w zakresie instalacji elektrycznych.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t xml:space="preserve">1. </w:t>
      </w:r>
      <w:r w:rsidRPr="00CC48CF">
        <w:rPr>
          <w:rFonts w:cs="Arial"/>
          <w:b/>
          <w:kern w:val="28"/>
          <w:sz w:val="28"/>
          <w:szCs w:val="28"/>
        </w:rPr>
        <w:tab/>
        <w:t>WSTĘP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 xml:space="preserve">1.1. Przedmiot specyfikacji technicznej.         </w:t>
      </w:r>
    </w:p>
    <w:p w:rsidR="00A42B1A" w:rsidRPr="00CC48CF" w:rsidRDefault="00A42B1A" w:rsidP="009F3FA6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Przedmiotem niniejszej specyfikacji technicznej (</w:t>
      </w:r>
      <w:proofErr w:type="spellStart"/>
      <w:r w:rsidRPr="00CC48CF">
        <w:rPr>
          <w:rFonts w:cs="Arial"/>
          <w:kern w:val="28"/>
          <w:sz w:val="20"/>
          <w:szCs w:val="20"/>
        </w:rPr>
        <w:t>STWiORB</w:t>
      </w:r>
      <w:proofErr w:type="spellEnd"/>
      <w:r w:rsidRPr="00CC48CF">
        <w:rPr>
          <w:rFonts w:cs="Arial"/>
          <w:kern w:val="28"/>
          <w:sz w:val="20"/>
          <w:szCs w:val="20"/>
        </w:rPr>
        <w:t xml:space="preserve">) są wymagania dotyczące wykonania i odbioru robót elektrycznych – wewnętrznych instalacji elektrycznych występujących w opracowywanej dokumentacji projektowej </w:t>
      </w:r>
      <w:r w:rsidR="00410EE5" w:rsidRPr="00CC48CF">
        <w:rPr>
          <w:rFonts w:cs="Arial"/>
          <w:kern w:val="28"/>
          <w:sz w:val="20"/>
          <w:szCs w:val="20"/>
        </w:rPr>
        <w:t xml:space="preserve">w związku z inwestycją pt. </w:t>
      </w:r>
      <w:r w:rsidR="006B1F62">
        <w:rPr>
          <w:rFonts w:cs="Arial"/>
          <w:kern w:val="28"/>
          <w:sz w:val="20"/>
          <w:szCs w:val="20"/>
        </w:rPr>
        <w:t>„</w:t>
      </w:r>
      <w:r w:rsidR="009F3FA6" w:rsidRPr="009F3FA6">
        <w:rPr>
          <w:rFonts w:cs="Arial"/>
          <w:kern w:val="28"/>
          <w:sz w:val="20"/>
          <w:szCs w:val="20"/>
        </w:rPr>
        <w:t xml:space="preserve">Termomodernizacja Szkoły Podstawowej im. </w:t>
      </w:r>
      <w:r w:rsidR="00313497">
        <w:rPr>
          <w:rFonts w:cs="Arial"/>
          <w:kern w:val="28"/>
          <w:sz w:val="20"/>
          <w:szCs w:val="20"/>
        </w:rPr>
        <w:t xml:space="preserve">Powstańców 1863 r. </w:t>
      </w:r>
      <w:r w:rsidR="009F3FA6" w:rsidRPr="009F3FA6">
        <w:rPr>
          <w:rFonts w:cs="Arial"/>
          <w:kern w:val="28"/>
          <w:sz w:val="20"/>
          <w:szCs w:val="20"/>
        </w:rPr>
        <w:t xml:space="preserve">w </w:t>
      </w:r>
      <w:r w:rsidR="00313497">
        <w:rPr>
          <w:rFonts w:cs="Arial"/>
          <w:kern w:val="28"/>
          <w:sz w:val="20"/>
          <w:szCs w:val="20"/>
        </w:rPr>
        <w:t>Tuliszkowie</w:t>
      </w:r>
      <w:r w:rsidR="009F3FA6" w:rsidRPr="009F3FA6">
        <w:rPr>
          <w:rFonts w:cs="Arial"/>
          <w:kern w:val="28"/>
          <w:sz w:val="20"/>
          <w:szCs w:val="20"/>
        </w:rPr>
        <w:t>,</w:t>
      </w:r>
      <w:r w:rsidR="009F3FA6">
        <w:rPr>
          <w:rFonts w:cs="Arial"/>
          <w:kern w:val="28"/>
          <w:sz w:val="20"/>
          <w:szCs w:val="20"/>
        </w:rPr>
        <w:t xml:space="preserve"> </w:t>
      </w:r>
      <w:r w:rsidR="009F3FA6" w:rsidRPr="009F3FA6">
        <w:rPr>
          <w:rFonts w:cs="Arial"/>
          <w:kern w:val="28"/>
          <w:sz w:val="20"/>
          <w:szCs w:val="20"/>
        </w:rPr>
        <w:t>w zakresie instalacji elektrycznych</w:t>
      </w:r>
      <w:r w:rsidR="006B1F62">
        <w:rPr>
          <w:rFonts w:cs="Arial"/>
          <w:kern w:val="28"/>
          <w:sz w:val="20"/>
          <w:szCs w:val="20"/>
        </w:rPr>
        <w:t>”.</w:t>
      </w:r>
    </w:p>
    <w:p w:rsidR="00A42B1A" w:rsidRPr="00CC48CF" w:rsidRDefault="00A42B1A" w:rsidP="005D3B47">
      <w:pPr>
        <w:pStyle w:val="Stanluks"/>
        <w:spacing w:after="24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Inwestor: </w:t>
      </w:r>
    </w:p>
    <w:p w:rsidR="005D3B47" w:rsidRDefault="009F3FA6" w:rsidP="005D3B47">
      <w:pPr>
        <w:pStyle w:val="Stanluks"/>
        <w:spacing w:before="0"/>
        <w:rPr>
          <w:rFonts w:cs="Arial"/>
          <w:kern w:val="28"/>
          <w:sz w:val="20"/>
          <w:szCs w:val="20"/>
        </w:rPr>
      </w:pPr>
      <w:r>
        <w:rPr>
          <w:rFonts w:cs="Arial"/>
          <w:kern w:val="28"/>
          <w:sz w:val="20"/>
          <w:szCs w:val="20"/>
        </w:rPr>
        <w:t xml:space="preserve">Gmina </w:t>
      </w:r>
      <w:r w:rsidR="00313497">
        <w:rPr>
          <w:rFonts w:cs="Arial"/>
          <w:kern w:val="28"/>
          <w:sz w:val="20"/>
          <w:szCs w:val="20"/>
        </w:rPr>
        <w:t>i Miasto Tuliszków</w:t>
      </w:r>
    </w:p>
    <w:p w:rsidR="00313497" w:rsidRPr="00CC48CF" w:rsidRDefault="00313497" w:rsidP="005D3B47">
      <w:pPr>
        <w:pStyle w:val="Stanluks"/>
        <w:spacing w:before="0"/>
        <w:rPr>
          <w:rFonts w:cs="Arial"/>
          <w:kern w:val="28"/>
          <w:sz w:val="20"/>
          <w:szCs w:val="20"/>
        </w:rPr>
      </w:pPr>
      <w:r>
        <w:rPr>
          <w:rFonts w:cs="Arial"/>
          <w:kern w:val="28"/>
          <w:sz w:val="20"/>
          <w:szCs w:val="20"/>
        </w:rPr>
        <w:t xml:space="preserve">Plac Powstańców Styczniowych 1863 r. 1 </w:t>
      </w:r>
    </w:p>
    <w:p w:rsidR="00A42B1A" w:rsidRPr="00CC48CF" w:rsidRDefault="009F3FA6" w:rsidP="005D3B47">
      <w:pPr>
        <w:pStyle w:val="Stanluks"/>
        <w:spacing w:before="0"/>
        <w:jc w:val="left"/>
        <w:rPr>
          <w:rFonts w:cs="Arial"/>
          <w:kern w:val="28"/>
          <w:sz w:val="20"/>
          <w:szCs w:val="20"/>
        </w:rPr>
      </w:pPr>
      <w:r>
        <w:rPr>
          <w:rFonts w:cs="Arial"/>
          <w:kern w:val="28"/>
          <w:sz w:val="20"/>
          <w:szCs w:val="20"/>
        </w:rPr>
        <w:t>62-</w:t>
      </w:r>
      <w:r w:rsidR="00313497">
        <w:rPr>
          <w:rFonts w:cs="Arial"/>
          <w:kern w:val="28"/>
          <w:sz w:val="20"/>
          <w:szCs w:val="20"/>
        </w:rPr>
        <w:t>740</w:t>
      </w:r>
      <w:r>
        <w:rPr>
          <w:rFonts w:cs="Arial"/>
          <w:kern w:val="28"/>
          <w:sz w:val="20"/>
          <w:szCs w:val="20"/>
        </w:rPr>
        <w:t xml:space="preserve"> </w:t>
      </w:r>
      <w:r w:rsidR="00313497">
        <w:rPr>
          <w:rFonts w:cs="Arial"/>
          <w:kern w:val="28"/>
          <w:sz w:val="20"/>
          <w:szCs w:val="20"/>
        </w:rPr>
        <w:t>Tuliszków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1.2. Zakres stosowania Specyfikacji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Specyfikacja Techniczna (ST) jest stosowana jako dokument przy realizacji robót wymienionych w punkcie 1.1.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 xml:space="preserve">1.3. Zakres robót objętych Specyfikacją 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Warunki zawarte w tej ST dotyczą prowadzenia prac związanych z wykonaniem elementów urządzeń i instalacji elektroenergetycznych </w:t>
      </w:r>
      <w:proofErr w:type="spellStart"/>
      <w:r w:rsidRPr="00CC48CF">
        <w:rPr>
          <w:rFonts w:cs="Arial"/>
          <w:kern w:val="28"/>
          <w:sz w:val="20"/>
          <w:szCs w:val="20"/>
        </w:rPr>
        <w:t>nn</w:t>
      </w:r>
      <w:proofErr w:type="spellEnd"/>
      <w:r w:rsidRPr="00CC48CF">
        <w:rPr>
          <w:rFonts w:cs="Arial"/>
          <w:kern w:val="28"/>
          <w:sz w:val="20"/>
          <w:szCs w:val="20"/>
        </w:rPr>
        <w:t xml:space="preserve"> </w:t>
      </w:r>
      <w:r w:rsidR="006A7230">
        <w:rPr>
          <w:rFonts w:cs="Arial"/>
          <w:kern w:val="28"/>
          <w:sz w:val="20"/>
          <w:szCs w:val="20"/>
        </w:rPr>
        <w:t xml:space="preserve">i </w:t>
      </w:r>
      <w:r w:rsidRPr="00CC48CF">
        <w:rPr>
          <w:rFonts w:cs="Arial"/>
          <w:kern w:val="28"/>
          <w:sz w:val="20"/>
          <w:szCs w:val="20"/>
        </w:rPr>
        <w:t>obejmują:</w:t>
      </w:r>
    </w:p>
    <w:p w:rsidR="00A42B1A" w:rsidRPr="00CC48CF" w:rsidRDefault="00A42B1A" w:rsidP="00342E27">
      <w:pPr>
        <w:pStyle w:val="Stanluks"/>
        <w:spacing w:before="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- wewnętrzne linie zasilające</w:t>
      </w:r>
      <w:r w:rsidR="00D069D5" w:rsidRPr="00CC48CF">
        <w:rPr>
          <w:rFonts w:cs="Arial"/>
          <w:kern w:val="28"/>
          <w:sz w:val="20"/>
          <w:szCs w:val="20"/>
        </w:rPr>
        <w:t>,</w:t>
      </w:r>
    </w:p>
    <w:p w:rsidR="00A42B1A" w:rsidRPr="00CC48CF" w:rsidRDefault="00A42B1A" w:rsidP="00342E27">
      <w:pPr>
        <w:pStyle w:val="Stanluks"/>
        <w:spacing w:before="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- rozdzielnice</w:t>
      </w:r>
      <w:r w:rsidR="00D069D5" w:rsidRPr="00CC48CF">
        <w:rPr>
          <w:rFonts w:cs="Arial"/>
          <w:kern w:val="28"/>
          <w:sz w:val="20"/>
          <w:szCs w:val="20"/>
        </w:rPr>
        <w:t>,</w:t>
      </w:r>
    </w:p>
    <w:p w:rsidR="00A42B1A" w:rsidRPr="00CC48CF" w:rsidRDefault="00A42B1A" w:rsidP="00342E27">
      <w:pPr>
        <w:pStyle w:val="Stanluks"/>
        <w:spacing w:before="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- przewody i kable</w:t>
      </w:r>
      <w:r w:rsidR="00D069D5" w:rsidRPr="00CC48CF">
        <w:rPr>
          <w:rFonts w:cs="Arial"/>
          <w:kern w:val="28"/>
          <w:sz w:val="20"/>
          <w:szCs w:val="20"/>
        </w:rPr>
        <w:t>,</w:t>
      </w:r>
    </w:p>
    <w:p w:rsidR="00A42B1A" w:rsidRPr="00CC48CF" w:rsidRDefault="00D069D5" w:rsidP="00342E27">
      <w:pPr>
        <w:pStyle w:val="Stanluks"/>
        <w:spacing w:before="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- instalacje oświetleniowe,</w:t>
      </w:r>
    </w:p>
    <w:p w:rsidR="00A42B1A" w:rsidRPr="00CC48CF" w:rsidRDefault="00A42B1A" w:rsidP="00342E27">
      <w:pPr>
        <w:pStyle w:val="Stanluks"/>
        <w:spacing w:before="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- połączenia wyrównawcze</w:t>
      </w:r>
      <w:r w:rsidR="00D069D5" w:rsidRPr="00CC48CF">
        <w:rPr>
          <w:rFonts w:cs="Arial"/>
          <w:kern w:val="28"/>
          <w:sz w:val="20"/>
          <w:szCs w:val="20"/>
        </w:rPr>
        <w:t>,</w:t>
      </w:r>
    </w:p>
    <w:p w:rsidR="00A42B1A" w:rsidRPr="00CC48CF" w:rsidRDefault="00A42B1A" w:rsidP="00342E27">
      <w:pPr>
        <w:pStyle w:val="Stanluks"/>
        <w:spacing w:before="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- instalację odgromową</w:t>
      </w:r>
      <w:r w:rsidR="00D069D5" w:rsidRPr="00CC48CF">
        <w:rPr>
          <w:rFonts w:cs="Arial"/>
          <w:kern w:val="28"/>
          <w:sz w:val="20"/>
          <w:szCs w:val="20"/>
        </w:rPr>
        <w:t>,</w:t>
      </w:r>
    </w:p>
    <w:p w:rsidR="00D069D5" w:rsidRPr="00CC48CF" w:rsidRDefault="00342E27" w:rsidP="00342E27">
      <w:pPr>
        <w:pStyle w:val="Stanluks"/>
        <w:spacing w:before="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- instalację fotowoltaiczną.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Roboty, których dotyczy ST obejmują wszystkie czynności  umożliwiające i mające na celu wykonanie instalacji w tym dostawy, transport, magazynowanie, montaż, sprawdzenie, badania, pomiary itp.- 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obejmują kompletne zakresy robót według uznanych reguł techniki i obowiązujących przepisów.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 xml:space="preserve">1.4.Określenia podstawowe                                                                                                                                    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Określenia podstawowe podane w niniejszej Specyfikacji Technicznej (ST) są zgodne z obowiązującymi Polskimi Normami . </w:t>
      </w:r>
    </w:p>
    <w:p w:rsidR="00A42B1A" w:rsidRPr="00CC48CF" w:rsidRDefault="00A42B1A" w:rsidP="00CC48CF">
      <w:pPr>
        <w:pStyle w:val="Stanluks"/>
        <w:spacing w:after="240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Pojęcia ogólne</w:t>
      </w:r>
      <w:r w:rsidR="008B0AE4">
        <w:rPr>
          <w:rFonts w:cs="Arial"/>
          <w:kern w:val="28"/>
          <w:sz w:val="20"/>
          <w:szCs w:val="20"/>
        </w:rPr>
        <w:t>: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Rozdzielnica – urządzenie elektryczne napowietrzne służące do rozdziału  i zabezpieczenia sieci elektrycznej.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Oprawa oświetleniowa</w:t>
      </w:r>
      <w:r w:rsidRPr="00CC48CF">
        <w:rPr>
          <w:rFonts w:ascii="Arial Narrow" w:hAnsi="Arial Narrow" w:cs="Arial"/>
        </w:rPr>
        <w:t xml:space="preserve"> – urządzenie służące do zamontowania i uruchomienia źródła światła.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Źródło światła</w:t>
      </w:r>
      <w:r w:rsidRPr="00CC48CF">
        <w:rPr>
          <w:rFonts w:ascii="Arial Narrow" w:hAnsi="Arial Narrow" w:cs="Arial"/>
        </w:rPr>
        <w:t xml:space="preserve"> – urządzenie służące do przetwarzania energii elektrycznej w świetlną.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Wyłącznik</w:t>
      </w:r>
      <w:r w:rsidRPr="00CC48CF">
        <w:rPr>
          <w:rFonts w:ascii="Arial Narrow" w:hAnsi="Arial Narrow" w:cs="Arial"/>
        </w:rPr>
        <w:t xml:space="preserve"> – aparat służący do załączania i wyłączania oświetlenia. 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Sterownik</w:t>
      </w:r>
      <w:r w:rsidRPr="00CC48CF">
        <w:rPr>
          <w:rFonts w:ascii="Arial Narrow" w:hAnsi="Arial Narrow" w:cs="Arial"/>
        </w:rPr>
        <w:t xml:space="preserve"> – urządzenie służące do wyłączania, załączania a także może regulować natężenia oświetlenia zgodnie z wcześniej ustalonym programem.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Rezystywność powierzchniowa -ś</w:t>
      </w:r>
      <w:r w:rsidRPr="00CC48CF">
        <w:rPr>
          <w:rFonts w:ascii="Arial Narrow" w:hAnsi="Arial Narrow" w:cs="Arial"/>
        </w:rPr>
        <w:t>rednia rezystywność powierzchniowej warstwy gruntu.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 xml:space="preserve">Korozja metali - </w:t>
      </w:r>
      <w:r w:rsidRPr="00CC48CF">
        <w:rPr>
          <w:rFonts w:ascii="Arial Narrow" w:hAnsi="Arial Narrow" w:cs="Arial"/>
        </w:rPr>
        <w:t>wszystkie typy korozji galwanicznych i chemicznych.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 xml:space="preserve">Strefa uderzenia - </w:t>
      </w:r>
      <w:r w:rsidRPr="00CC48CF">
        <w:rPr>
          <w:rFonts w:ascii="Arial Narrow" w:hAnsi="Arial Narrow" w:cs="Arial"/>
        </w:rPr>
        <w:t>umowny promień toczącego się koła według tablicy 1 PN-IEC 61024-1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Wewnętrzny przewód odprowadzający - p</w:t>
      </w:r>
      <w:r w:rsidRPr="00CC48CF">
        <w:rPr>
          <w:rFonts w:ascii="Arial Narrow" w:hAnsi="Arial Narrow" w:cs="Arial"/>
        </w:rPr>
        <w:t>rzewód odprowadzający, umieszczony wewnątrz obiektu chronionego przed piorunem, na przykład konstrukcja żelbetowego słupa, wykorzystywana jako naturalny przewód odprowadzający.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Stalowa szyna wyrównawcza -s</w:t>
      </w:r>
      <w:r w:rsidRPr="00CC48CF">
        <w:rPr>
          <w:rFonts w:ascii="Arial Narrow" w:hAnsi="Arial Narrow" w:cs="Arial"/>
        </w:rPr>
        <w:t>talowy pręt przymocowany do zbrojenia konstrukcji betonowej, do której są przyspawane lub połączone przewody wyrównawcze lub inne przewody łączące.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Stalowe połączenie wyrównawcze - p</w:t>
      </w:r>
      <w:r w:rsidRPr="00CC48CF">
        <w:rPr>
          <w:rFonts w:ascii="Arial Narrow" w:hAnsi="Arial Narrow" w:cs="Arial"/>
        </w:rPr>
        <w:t xml:space="preserve">ołączenie stosowane przy stalowych prętach, połączonych z prętami zbrojenia, wykorzystywane do </w:t>
      </w:r>
      <w:proofErr w:type="spellStart"/>
      <w:r w:rsidRPr="00CC48CF">
        <w:rPr>
          <w:rFonts w:ascii="Arial Narrow" w:hAnsi="Arial Narrow" w:cs="Arial"/>
        </w:rPr>
        <w:t>ekwipotencjalizacji</w:t>
      </w:r>
      <w:proofErr w:type="spellEnd"/>
      <w:r w:rsidRPr="00CC48CF">
        <w:rPr>
          <w:rFonts w:ascii="Arial Narrow" w:hAnsi="Arial Narrow" w:cs="Arial"/>
        </w:rPr>
        <w:t xml:space="preserve"> zbrojenia wewnątrz budynku, w rezultacie czego prąd wpływający jest rozprowadzany w zbrojeniu.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lastRenderedPageBreak/>
        <w:t>Przewód wyrównawczy - p</w:t>
      </w:r>
      <w:r w:rsidRPr="00CC48CF">
        <w:rPr>
          <w:rFonts w:ascii="Arial Narrow" w:hAnsi="Arial Narrow" w:cs="Arial"/>
        </w:rPr>
        <w:t>rzewód do połączenia elementów, które powinny być połączone z szyną zbiorczą oraz do połączenia ze zbiorczymi przewodami; częściowo położone są one poza betonem (od części, które mają być połączone do połączenia), a częściowo w betonie (pomiędzy punktami połączenia a połączeniem zbiorczym), patrz też 1.2.20 PN-IEC 61024-1 uaktualniony.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Szyna wyrównawcza - s</w:t>
      </w:r>
      <w:r w:rsidRPr="00CC48CF">
        <w:rPr>
          <w:rFonts w:ascii="Arial Narrow" w:hAnsi="Arial Narrow" w:cs="Arial"/>
        </w:rPr>
        <w:t>zyna, za pomocą której przewody wyrównawcze są połączone ze sobą (wzajemnie połączone), patrz też 1.2.19 PN-IEC 61024-1 znowelizowane.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Uziom poziomy - u</w:t>
      </w:r>
      <w:r w:rsidRPr="00CC48CF">
        <w:rPr>
          <w:rFonts w:ascii="Arial Narrow" w:hAnsi="Arial Narrow" w:cs="Arial"/>
        </w:rPr>
        <w:t>ziom umieszczony w ziemi poziomo lub w położeniu zbliżonym do poziomego</w:t>
      </w:r>
    </w:p>
    <w:p w:rsidR="00A42B1A" w:rsidRPr="00CC48CF" w:rsidRDefault="00A42B1A" w:rsidP="00A42B1A">
      <w:pPr>
        <w:pStyle w:val="Tekstpodstawowy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Przewód otokowy - p</w:t>
      </w:r>
      <w:r w:rsidRPr="00CC48CF">
        <w:rPr>
          <w:rFonts w:ascii="Arial Narrow" w:hAnsi="Arial Narrow" w:cs="Arial"/>
        </w:rPr>
        <w:t>rzewód otaczający pętlę (otok) wokoło obiektu i łączy przewody  odprowadzające w celu równomiernego rozpływu prądu pioruna.</w:t>
      </w:r>
    </w:p>
    <w:p w:rsidR="00A42B1A" w:rsidRPr="00CC48CF" w:rsidRDefault="00A42B1A" w:rsidP="00CF7823">
      <w:pPr>
        <w:pStyle w:val="Tekstpodstawowyzwciciem2"/>
        <w:ind w:left="0" w:firstLine="0"/>
        <w:rPr>
          <w:rFonts w:ascii="Arial Narrow" w:hAnsi="Arial Narrow" w:cs="Arial"/>
        </w:rPr>
      </w:pPr>
      <w:r w:rsidRPr="00CC48CF">
        <w:rPr>
          <w:rFonts w:ascii="Arial Narrow" w:hAnsi="Arial Narrow" w:cs="Arial"/>
          <w:bCs/>
        </w:rPr>
        <w:t>Zewnętrze części przewodzące - z</w:t>
      </w:r>
      <w:r w:rsidRPr="00CC48CF">
        <w:rPr>
          <w:rFonts w:ascii="Arial Narrow" w:hAnsi="Arial Narrow" w:cs="Arial"/>
        </w:rPr>
        <w:t>ewnętrzne metalowe elementy wchodzące lub wychodzące z chronionego obiektu, takie jak rurociągi, powłoki kablowe, metalowe rury itp., które mogą przewodzić część prądu pioruna.</w:t>
      </w:r>
    </w:p>
    <w:p w:rsidR="00A42B1A" w:rsidRPr="00CC48CF" w:rsidRDefault="00A42B1A" w:rsidP="00A42B1A">
      <w:pPr>
        <w:pStyle w:val="Nagwek4"/>
        <w:rPr>
          <w:rFonts w:ascii="Arial Narrow" w:hAnsi="Arial Narrow" w:cs="Arial"/>
          <w:b w:val="0"/>
          <w:sz w:val="20"/>
          <w:szCs w:val="20"/>
        </w:rPr>
      </w:pPr>
      <w:r w:rsidRPr="00CC48CF">
        <w:rPr>
          <w:rFonts w:ascii="Arial Narrow" w:hAnsi="Arial Narrow" w:cs="Arial"/>
          <w:b w:val="0"/>
          <w:sz w:val="20"/>
          <w:szCs w:val="20"/>
        </w:rPr>
        <w:t>Korytko kablowe – konstrukcja metalowa służąca jako element nośny dla przewodów i kabli</w:t>
      </w:r>
      <w:r w:rsidR="00DC7F71">
        <w:rPr>
          <w:rFonts w:ascii="Arial Narrow" w:hAnsi="Arial Narrow" w:cs="Arial"/>
          <w:b w:val="0"/>
          <w:sz w:val="20"/>
          <w:szCs w:val="20"/>
        </w:rPr>
        <w:t>.</w:t>
      </w:r>
    </w:p>
    <w:p w:rsidR="00A42B1A" w:rsidRPr="00CC48CF" w:rsidRDefault="00A42B1A" w:rsidP="00A42B1A">
      <w:pPr>
        <w:pStyle w:val="Nagwek4"/>
        <w:rPr>
          <w:rFonts w:ascii="Arial Narrow" w:hAnsi="Arial Narrow" w:cs="Arial"/>
          <w:b w:val="0"/>
          <w:sz w:val="20"/>
          <w:szCs w:val="20"/>
        </w:rPr>
      </w:pPr>
      <w:r w:rsidRPr="00CC48CF">
        <w:rPr>
          <w:rFonts w:ascii="Arial Narrow" w:hAnsi="Arial Narrow" w:cs="Arial"/>
          <w:b w:val="0"/>
          <w:sz w:val="20"/>
          <w:szCs w:val="20"/>
        </w:rPr>
        <w:t>Drabinka kablowe – konstrukcja metalowa służąca jako element nośny dla kabli i przewodów</w:t>
      </w:r>
      <w:r w:rsidR="00DC7F71">
        <w:rPr>
          <w:rFonts w:ascii="Arial Narrow" w:hAnsi="Arial Narrow" w:cs="Arial"/>
          <w:b w:val="0"/>
          <w:sz w:val="20"/>
          <w:szCs w:val="20"/>
        </w:rPr>
        <w:t>.</w:t>
      </w:r>
    </w:p>
    <w:p w:rsidR="00A42B1A" w:rsidRPr="00CC48CF" w:rsidRDefault="00A42B1A" w:rsidP="00A42B1A">
      <w:pPr>
        <w:pStyle w:val="Nagwek4"/>
        <w:rPr>
          <w:rFonts w:ascii="Arial Narrow" w:hAnsi="Arial Narrow" w:cs="Arial"/>
          <w:b w:val="0"/>
          <w:sz w:val="20"/>
          <w:szCs w:val="20"/>
        </w:rPr>
      </w:pPr>
      <w:proofErr w:type="spellStart"/>
      <w:r w:rsidRPr="00CC48CF">
        <w:rPr>
          <w:rFonts w:ascii="Arial Narrow" w:hAnsi="Arial Narrow" w:cs="Arial"/>
          <w:b w:val="0"/>
          <w:sz w:val="20"/>
          <w:szCs w:val="20"/>
        </w:rPr>
        <w:t>Zawiesie</w:t>
      </w:r>
      <w:proofErr w:type="spellEnd"/>
      <w:r w:rsidRPr="00CC48CF">
        <w:rPr>
          <w:rFonts w:ascii="Arial Narrow" w:hAnsi="Arial Narrow" w:cs="Arial"/>
          <w:b w:val="0"/>
          <w:sz w:val="20"/>
          <w:szCs w:val="20"/>
        </w:rPr>
        <w:t xml:space="preserve"> – system mocowań służący do podwieszania korytek i drabinek kablowych</w:t>
      </w:r>
      <w:r w:rsidR="00DC7F71">
        <w:rPr>
          <w:rFonts w:ascii="Arial Narrow" w:hAnsi="Arial Narrow" w:cs="Arial"/>
          <w:b w:val="0"/>
          <w:sz w:val="20"/>
          <w:szCs w:val="20"/>
        </w:rPr>
        <w:t>.</w:t>
      </w:r>
    </w:p>
    <w:p w:rsidR="00CF7823" w:rsidRPr="00CC48CF" w:rsidRDefault="00CF7823" w:rsidP="00CF7823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Kable i przewody – materiały służące do dostarczania energii elektrycznej, sygnałów, impulsów elektrycznych w wybrane miejsce. </w:t>
      </w:r>
    </w:p>
    <w:p w:rsidR="00CF7823" w:rsidRPr="00CC48CF" w:rsidRDefault="00CF7823" w:rsidP="00CF7823">
      <w:pPr>
        <w:rPr>
          <w:rFonts w:ascii="Arial Narrow" w:hAnsi="Arial Narrow"/>
        </w:rPr>
      </w:pP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1.5. Ogólne wymagania dotyczące robót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Ogólne wymagania dotyczące robót pod</w:t>
      </w:r>
      <w:r w:rsidR="00BB5977" w:rsidRPr="00CC48CF">
        <w:rPr>
          <w:rFonts w:cs="Arial"/>
          <w:kern w:val="28"/>
          <w:sz w:val="20"/>
          <w:szCs w:val="20"/>
        </w:rPr>
        <w:t xml:space="preserve">ano w Specyfikacji Technicznej </w:t>
      </w:r>
      <w:r w:rsidRPr="00CC48CF">
        <w:rPr>
          <w:rFonts w:cs="Arial"/>
          <w:kern w:val="28"/>
          <w:sz w:val="20"/>
          <w:szCs w:val="20"/>
        </w:rPr>
        <w:t xml:space="preserve">„Wymagania ogólne” 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Wykonawca jest odpowiedzialny za realizację robót zgodnie z dokumentacją projektową, specyfikacją techniczną, poleceniami nadzoru autorskiego i inwestorskiego oraz zgodnie z art. 5, 22, 23 i 28 ustawy Prawo budowlane, przepisami, normami normatywami i wytycznymi określonymi w części „Przepisy Związane” oraz zgodnie ze sztuką i wiedzą techniczną.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Odstępstwa od projektu mogą dotyczyć jedynie dostosowania instalacji do wprowadzonych zmian konstrukcyjno-budowlanych lub zastąpienia zaprojektowanych materiałów – w przypadku braku możliwości ich uzyskania – przez inne materiały lub elementy o zbliżonych parametrach i trwałości. Wszelkie zmiany i odstępstwa od zatwierdzonej dokumentacji technicznej nie mogą powodować obniżenia wartości funkcjonalnych i użytkowych instalacji, a jeżeli dotyczą zamiany materiałów i elementów określonych w dokumentacji technicznej na inne, nie mogą powodować zmniejszenia trwałości eksploatacyjnej. Wszelkie zmiany muszą być uzgodnione w ramach nadzoru autorskiego. Roboty montażowe należy realizować zgodnie z przepisami Prawa Budowlanego, przepisami BHP, Polskimi Normami oraz innymi przepisami dotyczącymi przedmiotowej instalacji.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t>2.   MATERIAŁY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2.1. Informacje ogólne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Materiały dostarczone na teren budowy powinny mieć świadectwa jakości, atesty, certyfikaty, świadectwa gwarancyjne lub aprobaty techniczne.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Jeżeli istnieją jakiekolwiek wątpliwości dotyczące przydatności lub jakości dostarczonych materiałów, nie mogą one być wbudowywane.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Stosowanie materiałów zastępczych wymaga uzyskania zgody projektanta</w:t>
      </w:r>
      <w:r w:rsidR="00F8587E" w:rsidRPr="00CC48CF">
        <w:rPr>
          <w:rFonts w:cs="Arial"/>
          <w:kern w:val="28"/>
          <w:sz w:val="20"/>
          <w:szCs w:val="20"/>
        </w:rPr>
        <w:t xml:space="preserve"> </w:t>
      </w:r>
      <w:r w:rsidRPr="00CC48CF">
        <w:rPr>
          <w:rFonts w:cs="Arial"/>
          <w:kern w:val="28"/>
          <w:sz w:val="20"/>
          <w:szCs w:val="20"/>
        </w:rPr>
        <w:t>i Inspektora Nadzoru.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Materiały zaakceptowane przez Inspektora nadzoru nie mogą być zmienione bez jego zgody.</w:t>
      </w:r>
    </w:p>
    <w:p w:rsidR="00A42B1A" w:rsidRPr="00CC48CF" w:rsidRDefault="00A42B1A" w:rsidP="00F8587E">
      <w:pPr>
        <w:pStyle w:val="Stanluks"/>
        <w:rPr>
          <w:rFonts w:eastAsia="Arial Unicode MS"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Źródła uzyskania wyrobów budowlanych i materiałów.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Co najmniej na trzy tygodnie przed zaplanowany</w:t>
      </w:r>
      <w:r w:rsidR="00F8587E" w:rsidRPr="00CC48CF">
        <w:rPr>
          <w:rFonts w:cs="Arial"/>
          <w:kern w:val="28"/>
          <w:sz w:val="20"/>
          <w:szCs w:val="20"/>
        </w:rPr>
        <w:t xml:space="preserve">m wykorzystaniem jakichkolwiek </w:t>
      </w:r>
      <w:r w:rsidRPr="00CC48CF">
        <w:rPr>
          <w:rFonts w:cs="Arial"/>
          <w:kern w:val="28"/>
          <w:sz w:val="20"/>
          <w:szCs w:val="20"/>
        </w:rPr>
        <w:t xml:space="preserve">wyrobów budowlanych i materiałów przeznaczonych do Robót Wykonawca przedstawi szczegółowe informacje dotyczące proponowanego źródła wytwarzania, zamawiania lub wydobywania tych wyrobów budowlanych oraz materiałów i odpowiednie świadectwa badań laboratoryjnych oraz próbki do zatwierdzenia przez Inżyniera. Zatwierdzenie partii (części) wyrobów budowlanych lub materiałów z danego źródła nie oznacza automatycznie, że wszelkie wyroby budowlane lub materiały z danego źródła uzyskają zatwierdzenie. Wykonawca zobowiązany jest do prowadzenia badań w celu udokumentowania, że wyroby budowlane i materiały uzyskane z dopuszczonego źródła w sposób ciągły spełniają wymagania Specyfikacji Technicznych w czasie postępu Robót. 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Przechowywanie i składowanie wyrobów budowlanych oraz materiałów.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Wykonawca zapewni, aby tymczasowo składowane wyroby budowlane i materiały, do czasu, gdy będą one potrzebne do Robót, były zabezpieczone przed zanieczyszczeniem, zachowały swoją jakość i właściwość do Robót i były dostępne do kontroli przez Inżyniera.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Miejsca czasowego składowania będą zlokalizowane w obrębie terenu budowy w miejscach uzgodnionych z Inżynierem lub poza terenem budowy w miejscach zorganizowanych przez Wykonawcę.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>Koryta stalowe powinny być proste, czyste od zewnątrz i wewnątrz, bez wżerów i ubytków spowodowanych korozją lub uszkodzeniami mechanicznymi. Sposób składowania musi spełniać wymogi stawiane przez producenta wyrobu. Wyroby nie odpowiadające wymaganiom jakościowym zostaną przez Wykonawcę wywiezione z terenu budowy, bądź złożone w miejscu wskazanym przez Inspektora Nadzoru.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Elementy tworzywowe powinny być proste, czyste od zewnątrz i wewnątrz, bez ubytków spowodowanych korozją (wpływem czynników zewnętrznych) lub uszkodzeniami mechanicznymi. Wszystkie elementy powinny być składowane na regałach w miejscu zabezpieczonym przed wpływami na nie warunków atmosferycznych. Sposób składowania musi spełniać wymogi stawiane przez producenta wyrobu. Wyroby nie odpowiadające wymaganiom jakościowym zostaną przez Wykonawcę wywiezione z terenu budowy, bądź złożone w miejscu wskazanym przez Inspektora Nadzoru.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Przewody, kable powinny być dostarczone sprawne, w oryginalnych opakowaniach bez widocznych uszkodzeń i być przechowywane w magazynach zamkniętych. Sposób składowania musi spełniać wymogi stawiane przez producenta wyrobu. Wyroby nie odpowiadające wymaganiom jakościowym zostaną przez Wykonawcę wywiezione z terenu budowy, bądź złożone w miejscu wskazanym przez Inspektora Nadzoru.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Urządzenia, aparaty, tablice, podzespoły i elementy powinny być dostarczone sprawne, w oryginalnych opakowaniach bez widocznych uszkodzeń i być przechowywane w magazynach zamkniętych. Sposób składowania musi spełniać wymogi stawiane przez producenta wyrobu. Wyroby nie odpowiadające wymaganiom jakościowym zostaną przez Wykonawcę wywiezione z terenu budowy, bądź złożone w miejscu wskazanym przez Inspektora Nadzoru.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Jakakolwiek zmiana wyrobów w stosunku do dokumentacji projektowej wymaga akceptacji Projektanta i Inspektora Nadzoru.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Każdy rodzaj robót, w którym znajdują się niezbadane i nie zaakceptowane wyroby Wykonawca wykonuje na własne ryzyko, licząc się z jego nie przyjęciem i nie zapłaceniem.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Wykonawca zapewni, aby tymczasowo składowane materiały do czasu, gdy będą one potrzebne do robót, były zabezpieczone przed zanieczyszczeniem, zachowały swoją jakość i właściwości do robót i były dostępne do kontroli przez Inspektora Nadzoru.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Miejsca czasowego składowania materiałów będą zlokalizowane w obrębie terenu budowy w miejscach uzgodnionych z Inspektorem Nadzoru. Jeśli dokumentacja projektowa lub szczegółowa specyfikacja techniczna przewidują możliwość zastosowania różnych materiałów do wykonywania poszczególnych elementów robót, Wykonawca uzgodni z Projektantem rodzaj stosowanego wyrobu.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Inspektor Nadzoru może dopuścić do użycia tylko te wyroby i materiały, które:</w:t>
      </w:r>
    </w:p>
    <w:p w:rsidR="00A42B1A" w:rsidRPr="00CC48CF" w:rsidRDefault="00A42B1A" w:rsidP="00F8587E">
      <w:pPr>
        <w:pStyle w:val="Listapunktowana2"/>
        <w:numPr>
          <w:ilvl w:val="0"/>
          <w:numId w:val="2"/>
        </w:numPr>
        <w:jc w:val="both"/>
        <w:rPr>
          <w:rStyle w:val="znormal1"/>
          <w:rFonts w:ascii="Arial Narrow" w:hAnsi="Arial Narrow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/>
          <w:color w:val="auto"/>
          <w:sz w:val="20"/>
          <w:szCs w:val="20"/>
        </w:rPr>
        <w:t>Posiadają certyfikat na znak bezpieczeństwa wykazujący, że zapewniono zgodność z kryteriami technicznymi określonymi na podstawie Polskich Norm i aprobat technicznych;</w:t>
      </w:r>
    </w:p>
    <w:p w:rsidR="00A42B1A" w:rsidRPr="00CC48CF" w:rsidRDefault="00A42B1A" w:rsidP="00F8587E">
      <w:pPr>
        <w:pStyle w:val="Listapunktowana2"/>
        <w:numPr>
          <w:ilvl w:val="0"/>
          <w:numId w:val="2"/>
        </w:numPr>
        <w:jc w:val="both"/>
        <w:rPr>
          <w:rStyle w:val="znormal1"/>
          <w:rFonts w:ascii="Arial Narrow" w:hAnsi="Arial Narrow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/>
          <w:color w:val="auto"/>
          <w:sz w:val="20"/>
          <w:szCs w:val="20"/>
        </w:rPr>
        <w:t>Posiadają deklarację zgodności lub certyfikat zgodności z Polską Normą lub aprobatą techniczną, w przypadku wyrobów, dla których nie ustanowiono Polskiej Normy, jeżeli nie są objęte certyfikacją i które spełniają wymogi specyfikacji technicznej;</w:t>
      </w:r>
    </w:p>
    <w:p w:rsidR="00A42B1A" w:rsidRPr="00CC48CF" w:rsidRDefault="00A42B1A" w:rsidP="00F8587E">
      <w:pPr>
        <w:pStyle w:val="Listapunktowana2"/>
        <w:numPr>
          <w:ilvl w:val="0"/>
          <w:numId w:val="2"/>
        </w:numPr>
        <w:jc w:val="both"/>
        <w:rPr>
          <w:rStyle w:val="znormal1"/>
          <w:rFonts w:ascii="Arial Narrow" w:hAnsi="Arial Narrow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/>
          <w:color w:val="auto"/>
          <w:sz w:val="20"/>
          <w:szCs w:val="20"/>
        </w:rPr>
        <w:t>W przypadku materiałów, dla których wyżej wymienione dokumenty są wymagane przez specyfikację techniczną, każda ich partia dostarczona do robót będzie posiadać te dokumenty, określające w sposób jednoznaczny jej cechy.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Jakiekolwiek materiały, które nie spełniają tych wymagań będą odrzucone.</w:t>
      </w:r>
    </w:p>
    <w:p w:rsidR="00F8587E" w:rsidRPr="00CC48CF" w:rsidRDefault="00F8587E" w:rsidP="00A42B1A">
      <w:pPr>
        <w:pStyle w:val="Stanluks"/>
        <w:rPr>
          <w:rFonts w:cs="Arial"/>
          <w:b/>
          <w:kern w:val="28"/>
          <w:sz w:val="28"/>
          <w:szCs w:val="28"/>
        </w:rPr>
      </w:pP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t>3.   SPRZĘT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Warunki ogólne stosowania sprzętu podano w Specyfikacji Technicznej „Wymagania ogólne” </w:t>
      </w:r>
    </w:p>
    <w:p w:rsidR="00A42B1A" w:rsidRPr="00CC48CF" w:rsidRDefault="00A42B1A" w:rsidP="00F8587E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Warunki szczegółowe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Wykonawca jest odpowiedzialny za wszelki sprzęt, narzędzia i materiały wymagane w celu prowadzenia robót. Rodzaj sprzętu powinien być odpowiedni do wykonywanych robót i posiadać zabezpieczenia oraz badania zgodne z obowiązującymi przepisami.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Wykonawca jest zobowiązany do używania jedynie takiego sprzętu, który nie spowoduje niekorzystnego wpływu na jakość wykonywanych robót zarówno w miejscu tych robót, jak też przy wykonywaniu czynności pomocniczych oraz w czasie transportu, załadunku i wyładunku materiałów.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Liczba i wydajność sprzętu będzie gwarantować przeprowadzenie robót, zgodnie z zasadami określonymi w dokumentacji projektowej, specyfikacji technicznej i wskazaniach Inspektora Nadzoru w terminie przewidzianym umową.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Sprzęt będący własnością Wykonawcy lub wynajęty do wykonania robót ma być utrzymywany w dobrym stanie i gotowości do pracy. Sprzęt musi spełniać normy ochrony środowiska i przepisy dotyczące jego użytkowania.</w:t>
      </w:r>
    </w:p>
    <w:p w:rsidR="00A42B1A" w:rsidRPr="00CC48CF" w:rsidRDefault="00A42B1A" w:rsidP="00F8587E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Wykonawca dostarczy Inspektorowi Nadzoru kopie dokumentów potwierdzających dopuszczenie sprzętu do użytkowania, tam gdzie jest to wymagane przepisami.</w:t>
      </w:r>
    </w:p>
    <w:p w:rsidR="00F8587E" w:rsidRPr="00CC48CF" w:rsidRDefault="00A42B1A" w:rsidP="00F8587E">
      <w:pPr>
        <w:pStyle w:val="Tekstpodstawowy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>Roboty można wykonywać przy użyciu dowolnego sprzętu nie wpływającego niekorzystnie na jakość wbudowywanych materiałów.</w:t>
      </w:r>
    </w:p>
    <w:p w:rsidR="00F8587E" w:rsidRPr="00CC48CF" w:rsidRDefault="00F8587E" w:rsidP="00F8587E">
      <w:pPr>
        <w:pStyle w:val="Tekstpodstawowy"/>
        <w:jc w:val="both"/>
        <w:rPr>
          <w:rFonts w:ascii="Arial Narrow" w:hAnsi="Arial Narrow"/>
        </w:rPr>
      </w:pP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lastRenderedPageBreak/>
        <w:t>4.   TRANSPORT</w:t>
      </w:r>
    </w:p>
    <w:p w:rsidR="00A42B1A" w:rsidRPr="00CC48CF" w:rsidRDefault="00A42B1A" w:rsidP="00805739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Warunki ogólne stosowania transportu podano w Specyfikacji Technicznej „Wymagania Ogólne”.</w:t>
      </w:r>
    </w:p>
    <w:p w:rsidR="00A42B1A" w:rsidRPr="00CC48CF" w:rsidRDefault="00A42B1A" w:rsidP="00805739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Wykonawca jest odpowiedzialny za dostarczenie na teren budowy w ramach oferowanej ceny wszelkiego sprzętu i wszelkich materiałów wymaganych w celu prowadzenia robót. </w:t>
      </w:r>
    </w:p>
    <w:p w:rsidR="00A42B1A" w:rsidRPr="00CC48CF" w:rsidRDefault="00A42B1A" w:rsidP="00805739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Zastosowane środki transportu powinny być odpowiednie dla potrzeb oraz posiadać wszelkie niezbędne i aktualne badania.</w:t>
      </w:r>
    </w:p>
    <w:p w:rsidR="00A42B1A" w:rsidRPr="00CC48CF" w:rsidRDefault="00A42B1A" w:rsidP="00805739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Wykonawca jest zobowiązany do stosowania jedynie takich środków transportu, które nie wpłyną niekorzystnie na jakość wykonywanych robót i właściwości przewożonych materiałów. Przy ruchu na drogach publicznych pojazdy muszą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drogi, pod warunkiem przywrócenia stanu pierwotnego użytkowania odcinków dróg na koszt Wykonawcy.</w:t>
      </w:r>
    </w:p>
    <w:p w:rsidR="00A42B1A" w:rsidRPr="00CC48CF" w:rsidRDefault="00A42B1A" w:rsidP="00805739">
      <w:pPr>
        <w:pStyle w:val="Tekstpodstawowy"/>
        <w:jc w:val="both"/>
        <w:rPr>
          <w:rStyle w:val="znormal1"/>
          <w:rFonts w:ascii="Arial Narrow" w:hAnsi="Arial Narrow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/>
          <w:color w:val="auto"/>
          <w:sz w:val="20"/>
          <w:szCs w:val="20"/>
        </w:rPr>
        <w:t>Wykonawca będzie usuwać na bieżąco, na własny koszt, wszelkie zanieczyszczenia spowodowane jego pojazdami na drogach publicznych oraz dojazdach do terenu budowy.</w:t>
      </w:r>
    </w:p>
    <w:p w:rsidR="00A42B1A" w:rsidRPr="00CC48CF" w:rsidRDefault="00A42B1A" w:rsidP="00805739">
      <w:pPr>
        <w:pStyle w:val="Stanluks"/>
        <w:rPr>
          <w:rStyle w:val="znormal1"/>
          <w:rFonts w:ascii="Arial Narrow" w:hAnsi="Arial Narrow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/>
          <w:color w:val="auto"/>
          <w:sz w:val="20"/>
          <w:szCs w:val="20"/>
        </w:rPr>
        <w:t>Na środkach transportu przewożone ładunki powinny być zabezpieczone przed ich przemieszczaniem i układane zgodnie z warunkami transportu wydanymi przez ich wytwórcę.</w:t>
      </w:r>
    </w:p>
    <w:p w:rsidR="00805739" w:rsidRPr="00CC48CF" w:rsidRDefault="00805739" w:rsidP="00805739">
      <w:pPr>
        <w:pStyle w:val="Stanluks"/>
        <w:rPr>
          <w:rStyle w:val="znormal1"/>
          <w:rFonts w:ascii="Arial Narrow" w:hAnsi="Arial Narrow"/>
          <w:color w:val="auto"/>
          <w:sz w:val="20"/>
          <w:szCs w:val="20"/>
        </w:rPr>
      </w:pP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b/>
          <w:color w:val="auto"/>
          <w:sz w:val="28"/>
          <w:szCs w:val="28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8"/>
          <w:szCs w:val="28"/>
        </w:rPr>
        <w:t>5.   WYKONANIE ROBÓT</w:t>
      </w: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5.1. Wymagania ogólne</w:t>
      </w: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ab/>
      </w: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Ogólne warunki wykonania robót podano w Specyfikacji Technicznej „Wymagania Ogólne”.</w:t>
      </w: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5.2. Wymagania szczegółowe.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Wykonywanie robót przy realizacji instalacji odbiorczych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0"/>
          <w:szCs w:val="20"/>
        </w:rPr>
        <w:t>A - Instalacje odbiorcze na klatkach schodowych i korytarzach oraz w pomieszczeniach suchych</w:t>
      </w:r>
      <w:r w:rsidR="003F341A" w:rsidRPr="00CC48CF">
        <w:rPr>
          <w:rStyle w:val="znormal1"/>
          <w:rFonts w:ascii="Arial Narrow" w:hAnsi="Arial Narrow" w:cs="Arial"/>
          <w:b/>
          <w:color w:val="auto"/>
          <w:sz w:val="20"/>
          <w:szCs w:val="20"/>
        </w:rPr>
        <w:t>,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</w:t>
      </w:r>
      <w:r w:rsidR="003F34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(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wilgotność  względna do + 75 %) w pomieszczeniach tego typu instalacje elektryczne należy wykonywać:</w:t>
      </w:r>
    </w:p>
    <w:p w:rsidR="00EB3FFE" w:rsidRPr="00CC48CF" w:rsidRDefault="00EB3FFE" w:rsidP="00EB3FFE">
      <w:pPr>
        <w:pStyle w:val="Tekstpodstawowy"/>
        <w:numPr>
          <w:ilvl w:val="0"/>
          <w:numId w:val="16"/>
        </w:numPr>
        <w:spacing w:after="0"/>
        <w:ind w:left="714" w:hanging="35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 drogach ew</w:t>
      </w:r>
      <w:r w:rsidR="0093108C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akuacyjnych stosować kable N2XH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,</w:t>
      </w:r>
    </w:p>
    <w:p w:rsidR="00EB3FFE" w:rsidRPr="00CC48CF" w:rsidRDefault="00EB3FFE" w:rsidP="00EB3FFE">
      <w:pPr>
        <w:pStyle w:val="Lista2"/>
        <w:numPr>
          <w:ilvl w:val="0"/>
          <w:numId w:val="16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poza drogami ewakuacyjnymi kablami typu </w:t>
      </w:r>
      <w:proofErr w:type="spellStart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Yn</w:t>
      </w:r>
      <w:r w:rsidR="0093108C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Y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,</w:t>
      </w:r>
    </w:p>
    <w:p w:rsidR="00A42B1A" w:rsidRPr="00CC48CF" w:rsidRDefault="00A42B1A" w:rsidP="0096426F">
      <w:pPr>
        <w:pStyle w:val="Lista2"/>
        <w:numPr>
          <w:ilvl w:val="0"/>
          <w:numId w:val="16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</w:t>
      </w:r>
      <w:r w:rsidR="0093108C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korytach kablowych,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listwach instalacyjnych przypodłogowych i ściennych,</w:t>
      </w:r>
    </w:p>
    <w:p w:rsidR="00A42B1A" w:rsidRPr="00CC48CF" w:rsidRDefault="00A42B1A" w:rsidP="0096426F">
      <w:pPr>
        <w:pStyle w:val="Lista2"/>
        <w:numPr>
          <w:ilvl w:val="0"/>
          <w:numId w:val="16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przewodami jednożyłowymi izolowanymi typu DY 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450/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750V w rurkach pod tynkiem,</w:t>
      </w:r>
    </w:p>
    <w:p w:rsidR="00A42B1A" w:rsidRPr="00CC48CF" w:rsidRDefault="00A42B1A" w:rsidP="00EB3FFE">
      <w:pPr>
        <w:pStyle w:val="Tekstpodstawowy"/>
        <w:numPr>
          <w:ilvl w:val="0"/>
          <w:numId w:val="16"/>
        </w:numPr>
        <w:ind w:left="714" w:hanging="35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stropach podwieszonych w korytkach instalacyjnych,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należy stosować sprzęt instalacyjny w wykonaniu :</w:t>
      </w:r>
    </w:p>
    <w:p w:rsidR="00A42B1A" w:rsidRPr="00CC48CF" w:rsidRDefault="00A42B1A" w:rsidP="0096426F">
      <w:pPr>
        <w:pStyle w:val="Lista2"/>
        <w:numPr>
          <w:ilvl w:val="0"/>
          <w:numId w:val="17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natynkowym do instalacji na tynku, rurze i innym podłożu,</w:t>
      </w:r>
    </w:p>
    <w:p w:rsidR="00A42B1A" w:rsidRPr="00CC48CF" w:rsidRDefault="00A42B1A" w:rsidP="0096426F">
      <w:pPr>
        <w:pStyle w:val="Lista2"/>
        <w:numPr>
          <w:ilvl w:val="0"/>
          <w:numId w:val="17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podtynkowym przeznaczonym do instalacji podtynkowej,</w:t>
      </w:r>
    </w:p>
    <w:p w:rsidR="00A42B1A" w:rsidRPr="00CC48CF" w:rsidRDefault="00A42B1A" w:rsidP="0096426F">
      <w:pPr>
        <w:pStyle w:val="Lista2"/>
        <w:numPr>
          <w:ilvl w:val="0"/>
          <w:numId w:val="17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wtynkowym do instalacji wtynkowej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.</w:t>
      </w:r>
    </w:p>
    <w:p w:rsidR="0096426F" w:rsidRPr="00CC48CF" w:rsidRDefault="0096426F" w:rsidP="0096426F">
      <w:pPr>
        <w:pStyle w:val="Lista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zależności od sposobu montażu należy wykorzystywać łączniki naścienne, podtynkowe, wtynkowe, panelowe, ościeżnicowe,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pomieszczeniach suchych należy stosować wyłączniki w obudowie zwykłej, otwartej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zależności od sposobu montażu trzeba wybierać gniazda wtyczkowe naścienne do w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budowania, wtynkowe, tablicowe,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ościeżnicowe, przenośne, stołowe, podpodłogowe,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obudowy sprzętu, osprzętu, opraw oświetleniowych i urządzeń powinny zapewnić ochronę o stopniu minimalnym IP 2X,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sprzęt instalacyjny należy mocować w puszkach za pomocą „pazurków” lub połączeń śrubowych,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należy stosować osprzęt znormalizowany (puszki instalacyjne sprzętowe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sym w:font="Symbol" w:char="F066"/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60, puszki rozgałęźne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sym w:font="Symbol" w:char="F066"/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70, rury, złączki) wykonany z materiałów niepalnych lub nie podtrzymujących palenia,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należy stosować ochronę przed:</w:t>
      </w:r>
    </w:p>
    <w:p w:rsidR="00A42B1A" w:rsidRPr="00CC48CF" w:rsidRDefault="00A42B1A" w:rsidP="0096426F">
      <w:pPr>
        <w:pStyle w:val="Lista2"/>
        <w:numPr>
          <w:ilvl w:val="0"/>
          <w:numId w:val="18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porażeniem prądem elektrycznym,</w:t>
      </w:r>
    </w:p>
    <w:p w:rsidR="00A42B1A" w:rsidRPr="00CC48CF" w:rsidRDefault="00A42B1A" w:rsidP="0096426F">
      <w:pPr>
        <w:pStyle w:val="Lista2"/>
        <w:numPr>
          <w:ilvl w:val="0"/>
          <w:numId w:val="18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prądami przeciążeniowymi i zwarciowymi,</w:t>
      </w:r>
    </w:p>
    <w:p w:rsidR="00A42B1A" w:rsidRPr="00CC48CF" w:rsidRDefault="00A42B1A" w:rsidP="0096426F">
      <w:pPr>
        <w:pStyle w:val="Lista2"/>
        <w:numPr>
          <w:ilvl w:val="0"/>
          <w:numId w:val="18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skutkami oddziaływania cieplnego,</w:t>
      </w:r>
    </w:p>
    <w:p w:rsidR="00A42B1A" w:rsidRPr="00CC48CF" w:rsidRDefault="00A42B1A" w:rsidP="0096426F">
      <w:pPr>
        <w:pStyle w:val="Lista2"/>
        <w:numPr>
          <w:ilvl w:val="0"/>
          <w:numId w:val="18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obniżeniem napięcia,</w:t>
      </w:r>
    </w:p>
    <w:p w:rsidR="00A42B1A" w:rsidRPr="00CC48CF" w:rsidRDefault="00A42B1A" w:rsidP="0096426F">
      <w:pPr>
        <w:pStyle w:val="Lista2"/>
        <w:numPr>
          <w:ilvl w:val="0"/>
          <w:numId w:val="18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przepięciam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i atmosferycznymi i zwarciowymi.</w:t>
      </w:r>
    </w:p>
    <w:p w:rsidR="00805739" w:rsidRPr="00CC48CF" w:rsidRDefault="00805739" w:rsidP="00A42B1A">
      <w:pPr>
        <w:pStyle w:val="Lista2"/>
        <w:rPr>
          <w:rStyle w:val="znormal1"/>
          <w:rFonts w:ascii="Arial Narrow" w:hAnsi="Arial Narrow" w:cs="Arial"/>
          <w:color w:val="auto"/>
          <w:sz w:val="20"/>
          <w:szCs w:val="20"/>
        </w:rPr>
      </w:pP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0"/>
          <w:szCs w:val="20"/>
        </w:rPr>
        <w:t>B - Instalacje  odbiorcze  w  pomieszczeniach  wilgotnych , przejściowo wilgotnych i mokrych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- ( wilgotność względna od 75% do 100%)</w:t>
      </w:r>
      <w:r w:rsidR="00D069D5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– W.C, umywalnie, łazienki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 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pomieszczeniach tego typu instalacje elektryczne należy wykonywać:</w:t>
      </w:r>
    </w:p>
    <w:p w:rsidR="00EB3FFE" w:rsidRPr="00CC48CF" w:rsidRDefault="00EB3FFE" w:rsidP="0096426F">
      <w:pPr>
        <w:pStyle w:val="Lista2"/>
        <w:numPr>
          <w:ilvl w:val="0"/>
          <w:numId w:val="19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 xml:space="preserve">kablami </w:t>
      </w:r>
      <w:proofErr w:type="spellStart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Yn</w:t>
      </w:r>
      <w:r w:rsidR="0093108C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Y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poza drogami ewakuacyjnymi</w:t>
      </w:r>
    </w:p>
    <w:p w:rsidR="00A42B1A" w:rsidRPr="00CC48CF" w:rsidRDefault="00EB3FFE" w:rsidP="0096426F">
      <w:pPr>
        <w:pStyle w:val="Lista2"/>
        <w:numPr>
          <w:ilvl w:val="0"/>
          <w:numId w:val="19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układanymi 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korytkach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w przestrzeni </w:t>
      </w:r>
      <w:proofErr w:type="spellStart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międzysufitowej</w:t>
      </w:r>
      <w:proofErr w:type="spellEnd"/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,</w:t>
      </w:r>
    </w:p>
    <w:p w:rsidR="00A42B1A" w:rsidRPr="00CC48CF" w:rsidRDefault="00EB3FFE" w:rsidP="0096426F">
      <w:pPr>
        <w:pStyle w:val="Lista2"/>
        <w:numPr>
          <w:ilvl w:val="0"/>
          <w:numId w:val="19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układanymi 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tynk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u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,</w:t>
      </w:r>
    </w:p>
    <w:p w:rsidR="00A42B1A" w:rsidRPr="00CC48CF" w:rsidRDefault="00EB3FFE" w:rsidP="0096426F">
      <w:pPr>
        <w:pStyle w:val="Lista2"/>
        <w:numPr>
          <w:ilvl w:val="0"/>
          <w:numId w:val="19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układanymi 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rurkach z tworzyw sztucznych,</w:t>
      </w:r>
    </w:p>
    <w:p w:rsidR="0096426F" w:rsidRPr="00CC48CF" w:rsidRDefault="00EB3FFE" w:rsidP="0096426F">
      <w:pPr>
        <w:pStyle w:val="Tekstpodstawowyzwciciem2"/>
        <w:numPr>
          <w:ilvl w:val="0"/>
          <w:numId w:val="19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układanymi 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listwach instalacyjnych przypodłogowych i naściennych,</w:t>
      </w:r>
    </w:p>
    <w:p w:rsidR="00A42B1A" w:rsidRPr="00CC48CF" w:rsidRDefault="00A42B1A" w:rsidP="0096426F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należy stosować osprzęt instalacyjny w wykonaniu:</w:t>
      </w:r>
    </w:p>
    <w:p w:rsidR="00A42B1A" w:rsidRPr="00CC48CF" w:rsidRDefault="00A42B1A" w:rsidP="0096426F">
      <w:pPr>
        <w:pStyle w:val="Lista2"/>
        <w:numPr>
          <w:ilvl w:val="0"/>
          <w:numId w:val="20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natynkowym do instalacji na tynku, murze i innym podłożu,</w:t>
      </w:r>
    </w:p>
    <w:p w:rsidR="00A42B1A" w:rsidRPr="00CC48CF" w:rsidRDefault="00A42B1A" w:rsidP="0096426F">
      <w:pPr>
        <w:pStyle w:val="Lista2"/>
        <w:numPr>
          <w:ilvl w:val="0"/>
          <w:numId w:val="20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podtynkowym przeznaczonym do instalacji podtynkowej,</w:t>
      </w:r>
    </w:p>
    <w:p w:rsidR="00A42B1A" w:rsidRPr="00CC48CF" w:rsidRDefault="00A42B1A" w:rsidP="0096426F">
      <w:pPr>
        <w:pStyle w:val="Lista2"/>
        <w:numPr>
          <w:ilvl w:val="0"/>
          <w:numId w:val="20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wt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ynkowym do instalacji wtynkowej.</w:t>
      </w:r>
    </w:p>
    <w:p w:rsidR="0096426F" w:rsidRPr="00CC48CF" w:rsidRDefault="0096426F" w:rsidP="0096426F">
      <w:pPr>
        <w:pStyle w:val="Lista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pomieszczeniach wilgotnych należy stosować łączniki w obudowie szczelnej zamkniętej,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zależności od sprzętu montażu należy stosować łączniki naścienne, podtynkowe, wtynkowe,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obudowy sprzętu, osprzętu, opraw oświetleniowych i urządzeń powinny zapewnić ochronę o stopniu minimum IP 24 do IP 46,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sprzęt instalacyjny należy mocować w puszkach za pomocą pazurków lub połączeń śrubowych,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należy stosować osprzęt znormalizowany oraz ochronę przed: (jak dla pomieszczeń suchych)</w:t>
      </w:r>
    </w:p>
    <w:p w:rsidR="00A42B1A" w:rsidRPr="00CC48CF" w:rsidRDefault="00A42B1A" w:rsidP="0096426F">
      <w:pPr>
        <w:pStyle w:val="Nagwek4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C - Instalacje oświetleniowe</w:t>
      </w:r>
    </w:p>
    <w:p w:rsidR="003F34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należy stosować oprawy umożliwiające osiągnięcie natężenia oświetlenia 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o wartości </w:t>
      </w:r>
      <w:r w:rsidR="003F34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min.</w:t>
      </w:r>
    </w:p>
    <w:p w:rsidR="003F341A" w:rsidRPr="00CC48CF" w:rsidRDefault="003F34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100Lx w obszarach komunikacji</w:t>
      </w:r>
    </w:p>
    <w:p w:rsidR="003F341A" w:rsidRPr="00CC48CF" w:rsidRDefault="003F34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200Lx w pomieszczeniach sanitarnych</w:t>
      </w:r>
    </w:p>
    <w:p w:rsidR="003F341A" w:rsidRPr="00CC48CF" w:rsidRDefault="00D069D5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3</w:t>
      </w:r>
      <w:r w:rsidR="003F34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00Lx w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salach lekcyjnych</w:t>
      </w:r>
    </w:p>
    <w:p w:rsidR="003F341A" w:rsidRPr="00CC48CF" w:rsidRDefault="003F34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Stosować oprawy energooszczędne LED jako oprawy podstawowe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oświetlenie awaryjne (ewakuacyjne) powinno się włączać automatycznie po zaniku oświetlenia podstawowego,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oświetlenia ewakuacyjnego powinny być obciążone prądem nie większym niż 10A i zabezpieczone wyłącznikiem o prądzie znamionowym co najmniej o jeden stopień większym, niż to wynika z obciążenia obwodu,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minimalne natężenie oświetlenia dróg ewakuacyjnych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powinno wynosić 1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Lx na wysokości </w:t>
      </w:r>
      <w:smartTag w:uri="urn:schemas-microsoft-com:office:smarttags" w:element="metricconverter">
        <w:smartTagPr>
          <w:attr w:name="ProductID" w:val="0,2 m"/>
        </w:smartTagPr>
        <w:r w:rsidRPr="00CC48CF">
          <w:rPr>
            <w:rStyle w:val="znormal1"/>
            <w:rFonts w:ascii="Arial Narrow" w:hAnsi="Arial Narrow" w:cs="Arial"/>
            <w:color w:val="auto"/>
            <w:sz w:val="20"/>
            <w:szCs w:val="20"/>
          </w:rPr>
          <w:t>0,2 m</w:t>
        </w:r>
      </w:smartTag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nad podłogą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pojemność źródeł zasilania powinna być taka, aby zapewnić prace urządzeń oświetlenia ewakuacyjnego w czasie nie mniejszym niż 1 godz.</w:t>
      </w:r>
    </w:p>
    <w:p w:rsidR="00A42B1A" w:rsidRPr="00CC48CF" w:rsidRDefault="00A42B1A" w:rsidP="0096426F">
      <w:pPr>
        <w:pStyle w:val="Nagwek4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 – Instalacje ochronne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Ochronę przeciwporażeniową w budynku  należy realizować z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a pomocą środków podstawowych (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ochrona przed dotykiem bezpośrednim) w warunkach normalnej pracy instalacji oraz środków dodatkowych (ochrona przy uszkodzeniu)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br/>
        <w:t>w przypadku uszkodzenia instalacji lub obu środków równocześnie.</w:t>
      </w:r>
    </w:p>
    <w:p w:rsidR="00A42B1A" w:rsidRPr="00CC48CF" w:rsidRDefault="00A42B1A" w:rsidP="0096426F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Ochronę przed dotykiem bezpośrednim należy realizować przez stosowanie izolacji roboczej, urządzeń ochronnych różnicowoprądowych o znamionowym prądzie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różnicowym nie większym niż 30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mA (jako uzupełnienie ochrony),</w:t>
      </w:r>
    </w:p>
    <w:p w:rsidR="00A42B1A" w:rsidRPr="00CC48CF" w:rsidRDefault="00A42B1A" w:rsidP="0096426F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Ochronę przed dotykiem pośrednim (ochrona przy uszkodzeniu) należy realizować przez stosowanie samoczynnego wyłączenia zasilania w przypadku przekroczenia wartości napięcia dotykowego dopuszczalnego długotrwałe w określonych warunkach otoczenia w układzie sieci TN – C – S, wraz z wykonaniem połączeń wyrównawczych głównych oraz dodatkowych (miejscowych).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Wymagania dotyczące instalowania w poszczególnych układach sieci urządzeń ochronnych różnicowoprądowych.</w:t>
      </w:r>
    </w:p>
    <w:p w:rsidR="00A42B1A" w:rsidRPr="00CC48CF" w:rsidRDefault="00A42B1A" w:rsidP="00A42B1A">
      <w:pPr>
        <w:pStyle w:val="Nagwek5"/>
        <w:rPr>
          <w:rStyle w:val="znormal1"/>
          <w:rFonts w:ascii="Arial Narrow" w:hAnsi="Arial Narrow" w:cs="Arial"/>
          <w:i w:val="0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i w:val="0"/>
          <w:color w:val="auto"/>
          <w:sz w:val="20"/>
          <w:szCs w:val="20"/>
        </w:rPr>
        <w:t>Urządzenia ochronne różnicowoprądowe należy instalować zgodnie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 projektem w obwodach instalacji budynku w obud</w:t>
      </w:r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owach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tablic rozdzielczych na szynach (listwach) montażowych TH,</w:t>
      </w:r>
    </w:p>
    <w:p w:rsidR="00A42B1A" w:rsidRPr="00CC48CF" w:rsidRDefault="00A42B1A" w:rsidP="0096426F">
      <w:pPr>
        <w:pStyle w:val="Tekstpodstawowyzwciciem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przewód ochronny PE nie może przechodzić przez obwód urządzenia ochronnego różnicowoprądowego,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urządzenia ochronne różnicowoprądowe powinny być montowane w rozdzielniach o stopniu ochronny min IP 24,</w:t>
      </w:r>
    </w:p>
    <w:p w:rsidR="00A42B1A" w:rsidRPr="00CC48CF" w:rsidRDefault="00A42B1A" w:rsidP="0096426F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w każdym obwodzie z zainstalowanym urządzeniem ochronnym różnicowoprądowym konieczne jest zamontowanie zabezpieczenie  </w:t>
      </w:r>
      <w:proofErr w:type="spellStart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nadprądowego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 zainstalowanego przed tym urządzeniem,</w:t>
      </w:r>
    </w:p>
    <w:p w:rsidR="00A42B1A" w:rsidRPr="00CC48CF" w:rsidRDefault="00A42B1A" w:rsidP="0096426F">
      <w:pPr>
        <w:pStyle w:val="Tekstpodstawowyzwciciem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urządzenia ochronne różnicowoprądowe (wyłączniki) należy instalować zgodnie z umieszczonymi oznaczeniami na budowie.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Wymagania dotyczące przewodów ochronnych.</w:t>
      </w:r>
    </w:p>
    <w:p w:rsidR="00A42B1A" w:rsidRPr="00CC48CF" w:rsidRDefault="00A42B1A" w:rsidP="00A42B1A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instalacja w części projektowanej budynku wykonana jest w układzie sieci TN – S (przewody L1, L2, L3, N, PE),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 xml:space="preserve">przewody ochronne, </w:t>
      </w:r>
      <w:proofErr w:type="spellStart"/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ochronno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– neutralne, uziemienia ochronnego, </w:t>
      </w:r>
      <w:proofErr w:type="spellStart"/>
      <w:r w:rsidR="0096426F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ochronno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– funkcjonalnego i połączeń wyrównawczych powinny być oznaczone dwubarwnie, kolorem zielono – żółtym, przy zachowaniu następujących postanowień: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barwa zielono – żółta może służyć do oznaczenia i identyfikacji przewodów mających udział w ochronie przeciwporażeniowej, zaleca się, aby oznaczenie stosować na całej długości, ale powinny one znajdować</w:t>
      </w:r>
      <w:r w:rsidR="00BB5977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się we wszystkich dostępnych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miejscach,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przewód </w:t>
      </w:r>
      <w:proofErr w:type="spellStart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ochronno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– neutralny powinien być oznaczony barwą zielono – żółtą, a na końcach jasnoniebieską: dopuszcza się  aby przewód ten oznaczono barwą jasnoniebieską, a na końcach zielonożółtą.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Pozostałe wymagania dla przewodów ochronnych.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aby określone elementy mogły być wykorzystane jako uziomy, muszą spełniać określone wymagania i musi być zgoda właściwej jednostki na ich wykorzystanie. Dotyczy to np. rur wodociągowych,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natomiast wszystkie wymienione elementy powinny być w danym budynku połączone z sobą przez główną szynę uziemiającą, celem stworzenia </w:t>
      </w:r>
      <w:proofErr w:type="spellStart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ekwipote</w:t>
      </w:r>
      <w:r w:rsidR="00663658">
        <w:rPr>
          <w:rStyle w:val="znormal1"/>
          <w:rFonts w:ascii="Arial Narrow" w:hAnsi="Arial Narrow" w:cs="Arial"/>
          <w:color w:val="auto"/>
          <w:sz w:val="20"/>
          <w:szCs w:val="20"/>
        </w:rPr>
        <w:t>n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cjalizacji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aby zrealizować połączenia wyrównawcze, nie wykorzystując rur gazowych jako elementu uziemienia za wystarczające uważa się zainstalowanie wstawki izolacyjnej na wprowadzenie rury gazowej do budynku,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w celu ograniczenia napięć występujących pomiędzy różnymi częściami przewodzącymi do wartości dopuszczalnych długotrwale w danych warunkach środowiskowych, należy stosować połączenia wyrównawcze, </w:t>
      </w:r>
    </w:p>
    <w:p w:rsidR="00A42B1A" w:rsidRPr="00CC48CF" w:rsidRDefault="00A42B1A" w:rsidP="0096426F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każdy budynek powinien mieć połączenia wyrównawcze główne,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pomieszczeniach o zwiększonym zagrożeniu porażeniem np. łazienki, pomieszczenia mycia itp. W których nie ma możliwości zapewnienia ochrony przeciwporażeniowej przez samoczynne wyłączenie zasilania po przekroczeniu wartości napięcia dotykowego dopuszczalnego długotrwale na częściach przewodzących dostępnych  - powinny być wykonane połączenia wyrównawcze dodatkowe (miejscowe).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Połączenia wyrównawcze (miejscowe) powinny obejmować wszystkie części przewodzące jednocześnie dostępne takie jak:</w:t>
      </w:r>
    </w:p>
    <w:p w:rsidR="00A42B1A" w:rsidRPr="00CC48CF" w:rsidRDefault="00A42B1A" w:rsidP="000C4492">
      <w:pPr>
        <w:pStyle w:val="Lista2"/>
        <w:numPr>
          <w:ilvl w:val="0"/>
          <w:numId w:val="21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części przewodzące dostępne,</w:t>
      </w:r>
    </w:p>
    <w:p w:rsidR="00A42B1A" w:rsidRPr="00CC48CF" w:rsidRDefault="00A42B1A" w:rsidP="000C4492">
      <w:pPr>
        <w:pStyle w:val="Lista2"/>
        <w:numPr>
          <w:ilvl w:val="0"/>
          <w:numId w:val="21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części przewodzące obce,</w:t>
      </w:r>
    </w:p>
    <w:p w:rsidR="00A42B1A" w:rsidRPr="00CC48CF" w:rsidRDefault="00A42B1A" w:rsidP="000C4492">
      <w:pPr>
        <w:pStyle w:val="Lista2"/>
        <w:numPr>
          <w:ilvl w:val="0"/>
          <w:numId w:val="21"/>
        </w:numPr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ochronne wszystkich urządzeń, w tym również gniazd wtyczkowych i wypustów oświetleniowych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wszystkie połączenia i przyłączenia przewodów biorących udział w ochronie przeciwporażeniowej powinny być wykonane w sposób pewny, trwały czasie , chroniący przed korozją,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należy łączyć ze sobą zaciskami przystosowanymi do materiału, przekroju oraz liczby łączonych przewodów, a także środowiska, w kt</w:t>
      </w:r>
      <w:r w:rsidR="000C4492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órym połączenie to ma pracować.</w:t>
      </w:r>
    </w:p>
    <w:p w:rsidR="00A42B1A" w:rsidRPr="00CC48CF" w:rsidRDefault="000C4492" w:rsidP="00A42B1A">
      <w:pPr>
        <w:pStyle w:val="Nagwek4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E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– Instalacje ochrony przed prądem przeciążeniowym i zwarciowym.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Do zabezpieczenia przewodów przed przeciążeniami i zwarciami należy wykorzystywać aparaty samoczynnie wyłączające zasilanie,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jako urządzenie zabezpieczające należy stosować wyłączniki wyposażone  w wyzwalacze przeciążeniowe i wyzwalacze zwarciowe lub bezpieczniki topikowe,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jako urządzenia zabezpieczające przed skutkami przeciążeń należy wykorzystywać: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wyłączniki wyposażone w wyzwalacze przeciążeniowe,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wkładki topikowe typu „g” z pełno zakresową  charakterystyką wyłączania, jako urządzenie zabezpieczające przed skutkiem przeciążeń i przed skutkami zwarć należy stosować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wyłączniki wyposażone w wyzwalacze przeciążeniowe i wyzwalacze zwarciowe,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wyłączniki współpracujące z bezpiecznikami topikowymi,</w:t>
      </w:r>
    </w:p>
    <w:p w:rsidR="00A42B1A" w:rsidRPr="00CC48CF" w:rsidRDefault="000C4492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wkładki topikowe typu „g”.</w:t>
      </w:r>
    </w:p>
    <w:p w:rsidR="00A42B1A" w:rsidRPr="00CC48CF" w:rsidRDefault="000C4492" w:rsidP="00A42B1A">
      <w:pPr>
        <w:pStyle w:val="Nagwek4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F</w:t>
      </w:r>
      <w:r w:rsidR="00A42B1A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– Montaż instalacji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elektrycznych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Systemy wykonawcze instalacji elektrycznych muszą zapewniać: 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właściwą ochronę przeciwporażeniową i przeciwpożarową,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trwałość i bezpieczeństwo obsługi,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uzależnienie od konstrukcji budowlanych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funkcjonalność i estetykę,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prostotę montażu,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możliwość i łatwość rozbudowy istniejącej instalacji, przed  przystąpieniem do montażu instalacji elektrycznej należy: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zapoznać się z projektem instalacji elektrycznej,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skompletować niezbędną ilość elementów zastosowanego systemu układania instalacji,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skompletować przewody, osprzęt i sprzęt,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wykonać trasę instalacji,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>wykonać przepusty umożliwiające montaż instalacji,</w:t>
      </w:r>
    </w:p>
    <w:p w:rsidR="00A42B1A" w:rsidRPr="00CC48CF" w:rsidRDefault="00A42B1A" w:rsidP="00A42B1A">
      <w:pPr>
        <w:pStyle w:val="Nagwek4"/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</w:pPr>
      <w:r w:rsidRPr="00CC48CF"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  <w:t>Trasowanie</w:t>
      </w:r>
    </w:p>
    <w:p w:rsidR="00A42B1A" w:rsidRPr="00CC48CF" w:rsidRDefault="00A42B1A" w:rsidP="000C4492">
      <w:pPr>
        <w:pStyle w:val="Tekstpodstawowyzwciciem"/>
        <w:ind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przy wytyczaniu trasy należy uwzględnić konstrukcję budynku oraz bezkolizyjność z innymi instalacjami i urządzeniami,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trasa powinna przebiegać wzdłuż linii prostych równoległych i prostopadłych do ścian i stropów zmieniając swój kierunek tylko w zależności od potrzeb (tynki, rozgałęzienia, podejścia do urządzeń),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trasa prowadzenia instalacji kanałowej powinna uwzględniać rozmieszczenie odbiorników oraz instalacje nieelektryczne aby unikać skrzyżowań i zbliżeń niedozwolonych między tymi instalacjami,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trasa przebiegu powinna być łatwo dostępna do konserwacji i remontów,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trasowanie winno uwzględniać miejsca mocowania konstrukcji wsporczych instalacji. Należy przestrzegać utrzymania jednakowych wysokości zamocowania wsporników i odległości między punktami podparcia  ( zawieszenia).</w:t>
      </w:r>
    </w:p>
    <w:p w:rsidR="00A42B1A" w:rsidRPr="00CC48CF" w:rsidRDefault="00A42B1A" w:rsidP="00A42B1A">
      <w:pPr>
        <w:pStyle w:val="Nagwek4"/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</w:pPr>
      <w:r w:rsidRPr="00CC48CF"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  <w:t>Instalacje elektryczne w korytkach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 przygotowanej trasie należy mocować konstrukcje wsporcze i uchwyty przewidziane do ułożenia na nich instalacji elektrycznych,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 zainstalowanych podłożach, konstrukcjach i uchwytach należy układać przewody wielożyłowe kabelkowe,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w korytkach mocować w wiązki opaskami,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odległość między miejscami zamocowania korytek nie przekraczały </w:t>
      </w:r>
      <w:smartTag w:uri="urn:schemas-microsoft-com:office:smarttags" w:element="metricconverter">
        <w:smartTagPr>
          <w:attr w:name="ProductID" w:val="0,4 m"/>
        </w:smartTagPr>
        <w:r w:rsidRPr="00CC48CF">
          <w:rPr>
            <w:rStyle w:val="znormal1"/>
            <w:rFonts w:ascii="Arial Narrow" w:hAnsi="Arial Narrow" w:cs="Arial"/>
            <w:color w:val="auto"/>
            <w:sz w:val="20"/>
            <w:szCs w:val="20"/>
          </w:rPr>
          <w:t>0,4 m</w:t>
        </w:r>
      </w:smartTag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dla przewodów poziomych i pochyłych (do 300),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łączenie ze sobą odcinków prostych korytek powinno wykonywać się za pomocą łącznika lub inny sposób podany przez producenta,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przy występowaniu w ciągu instalacyjnym elementów rozgałęźnych i odgałęźnych (w miejscu zmiany kierunku trasy) należy pod tymi elementami instalować dodatkowe podpory,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miejsca przecięć korytek zabezpieczyć przed korozją,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korytko do podpory należy mocować przesuwnie, umożliwiając  ruch korytka wzdłuż trasy,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 sprawdzeniu prawidłowości montażu konstrukcji wsporczych</w:t>
      </w:r>
      <w:r w:rsidR="000C4492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i ciągów instalacyjnych w korytkach należy ułożyć przewody,</w:t>
      </w:r>
    </w:p>
    <w:p w:rsidR="00A42B1A" w:rsidRPr="00CC48CF" w:rsidRDefault="00A42B1A" w:rsidP="000C4492">
      <w:pPr>
        <w:pStyle w:val="Lista2"/>
        <w:spacing w:line="360" w:lineRule="auto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w ciągach poziomych trzeba układać luźno na dnie korytek,</w:t>
      </w:r>
    </w:p>
    <w:p w:rsidR="00A42B1A" w:rsidRPr="00CC48CF" w:rsidRDefault="00A42B1A" w:rsidP="000C4492">
      <w:pPr>
        <w:pStyle w:val="Lista2"/>
        <w:spacing w:line="360" w:lineRule="auto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grupy przewodów można łączyć w wiązki opaskami,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przypadku korytek mocowanych w płaszczyźnie horyzontalnej do ścian, należy po ułożeniu przewodów pomierzyć ugięcie: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krawężników korytka w środku przęsła – nie powinno przekroczyć proporcjonalnie wartości L / 20 (L – rozstaw podpór w ciągu),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dna korytka w środku przęsła – nie powinno przekroczyć proporcjonalnie wartości L / 20 (L – długość wspornika podpory),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korytkowe ciągi instalacyjne muszą zapewnić ciągłości obwodu elektrycznego, aby zagwarantować ekwipotencjalne połączenie i uziemienie,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wszystkie elementy metalowe ciągu należy objąć połączeniami wyrównawczymi</w:t>
      </w:r>
    </w:p>
    <w:p w:rsidR="00A42B1A" w:rsidRPr="00CC48CF" w:rsidRDefault="00A42B1A" w:rsidP="00A42B1A">
      <w:pPr>
        <w:pStyle w:val="Nagwek5"/>
        <w:rPr>
          <w:rStyle w:val="znormal1"/>
          <w:rFonts w:ascii="Arial Narrow" w:hAnsi="Arial Narrow" w:cs="Arial"/>
          <w:b w:val="0"/>
          <w:i w:val="0"/>
          <w:color w:val="auto"/>
          <w:sz w:val="20"/>
          <w:szCs w:val="20"/>
          <w:u w:val="single"/>
        </w:rPr>
      </w:pPr>
      <w:r w:rsidRPr="00CC48CF">
        <w:rPr>
          <w:rStyle w:val="znormal1"/>
          <w:rFonts w:ascii="Arial Narrow" w:hAnsi="Arial Narrow" w:cs="Arial"/>
          <w:b w:val="0"/>
          <w:i w:val="0"/>
          <w:color w:val="auto"/>
          <w:sz w:val="20"/>
          <w:szCs w:val="20"/>
          <w:u w:val="single"/>
        </w:rPr>
        <w:t>Instalacje w rurach osłonowych z tworzyw sztucznych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rury należy układać w odpowiednio przygotowanych bruzdach, zakrytych poniżej tynkiem lub mocowanie do podłoża na konstrukcjach wsporczych,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wykonać trasowanie,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można wykonywać łuki jak na trasach. Spłaszczenie średnicy rury na łuku nie może być większe niż 15 % wewnętrznej średnicy rury. Poniżej gięcia rury oraz zastosowanie złączki muszą zapewnić możliwość swobodnego wciągania przewodów,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przed przystąpieniem do wciągania przewodów należy sprawdzić prawidłowość i przelotowość wykonanego rurowania zamontowanego sprzętu, osprzętu i połączeń,</w:t>
      </w:r>
    </w:p>
    <w:p w:rsidR="00A42B1A" w:rsidRPr="00CC48CF" w:rsidRDefault="00A42B1A" w:rsidP="000C4492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wciąganie przewodów należy wykonać za pomocą specjalnego osprzętu montażowego (np. sprężyn instalacyjnych).</w:t>
      </w:r>
    </w:p>
    <w:p w:rsidR="00A42B1A" w:rsidRPr="00CC48CF" w:rsidRDefault="00A42B1A" w:rsidP="00A42B1A">
      <w:pPr>
        <w:pStyle w:val="Nagwek5"/>
        <w:rPr>
          <w:rStyle w:val="znormal1"/>
          <w:rFonts w:ascii="Arial Narrow" w:hAnsi="Arial Narrow" w:cs="Arial"/>
          <w:b w:val="0"/>
          <w:i w:val="0"/>
          <w:color w:val="auto"/>
          <w:sz w:val="20"/>
          <w:szCs w:val="20"/>
          <w:u w:val="single"/>
        </w:rPr>
      </w:pPr>
      <w:r w:rsidRPr="00CC48CF">
        <w:rPr>
          <w:rStyle w:val="znormal1"/>
          <w:rFonts w:ascii="Arial Narrow" w:hAnsi="Arial Narrow" w:cs="Arial"/>
          <w:b w:val="0"/>
          <w:i w:val="0"/>
          <w:color w:val="auto"/>
          <w:sz w:val="20"/>
          <w:szCs w:val="20"/>
          <w:u w:val="single"/>
        </w:rPr>
        <w:t>Instalacje w tynku</w:t>
      </w:r>
    </w:p>
    <w:p w:rsidR="00A42B1A" w:rsidRPr="00CC48CF" w:rsidRDefault="00A42B1A" w:rsidP="000C4492">
      <w:pPr>
        <w:pStyle w:val="Tekstpodstawowyzwciciem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puszki należy osadzać na ścianach ( przed i</w:t>
      </w:r>
      <w:r w:rsidR="000C4492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ch tynkowaniem) w sposób trwały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np. za pomocą kołków rozporowych,</w:t>
      </w:r>
    </w:p>
    <w:p w:rsidR="00A42B1A" w:rsidRPr="00CC48CF" w:rsidRDefault="00A42B1A" w:rsidP="000C4492">
      <w:pPr>
        <w:pStyle w:val="Tekstpodstawowyzwciciem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puszki po zamontowaniu należy przykryć pokrywami montażowymi,</w:t>
      </w:r>
    </w:p>
    <w:p w:rsidR="00A42B1A" w:rsidRPr="00CC48CF" w:rsidRDefault="00A42B1A" w:rsidP="000C4492">
      <w:pPr>
        <w:pStyle w:val="Tekstpodstawowyzwciciem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instalacje wtynkowe należy wykonywać przewodami wtynkowymi. Dopuszcza się stosowanie przewodów wielożyłowych płaskich,</w:t>
      </w:r>
    </w:p>
    <w:p w:rsidR="00A42B1A" w:rsidRPr="00CC48CF" w:rsidRDefault="00A42B1A" w:rsidP="000C4492">
      <w:pPr>
        <w:pStyle w:val="Lista2"/>
        <w:spacing w:line="360" w:lineRule="auto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>łuk i zgięcia przewodów powinny być łagodne,</w:t>
      </w:r>
    </w:p>
    <w:p w:rsidR="00A42B1A" w:rsidRPr="00CC48CF" w:rsidRDefault="00A42B1A" w:rsidP="000C4492">
      <w:pPr>
        <w:pStyle w:val="Lista2"/>
        <w:spacing w:line="360" w:lineRule="auto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podłoże do układania przewodów powinno być gładkie,</w:t>
      </w:r>
    </w:p>
    <w:p w:rsidR="00A42B1A" w:rsidRPr="00CC48CF" w:rsidRDefault="00A42B1A" w:rsidP="000C4492">
      <w:pPr>
        <w:pStyle w:val="Lista2"/>
        <w:spacing w:line="360" w:lineRule="auto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należy mocować za pomocą specjalnych uchwytów,</w:t>
      </w:r>
    </w:p>
    <w:p w:rsidR="00A42B1A" w:rsidRPr="00CC48CF" w:rsidRDefault="00A42B1A" w:rsidP="000C4492">
      <w:pPr>
        <w:pStyle w:val="Tekstpodstawowyzwciciem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do puszek należy wprowadzić tylko te przewody, które wymagają łączenia w puszce, pozostałe przewody należy prowadzić obok puszki,</w:t>
      </w:r>
    </w:p>
    <w:p w:rsidR="00A42B1A" w:rsidRPr="00CC48CF" w:rsidRDefault="00A42B1A" w:rsidP="000C4492">
      <w:pPr>
        <w:pStyle w:val="Tekstpodstawowyzwciciem2"/>
        <w:ind w:left="0" w:firstLine="0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przed tynkowaniem koniec przewodów należy ukryć w puszce,</w:t>
      </w:r>
      <w:r w:rsidR="000C4492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a puszki zabezpieczyć przed tynkowaniem. Warstwa tynku powinna mieć grubość co najmniej </w:t>
      </w:r>
      <w:smartTag w:uri="urn:schemas-microsoft-com:office:smarttags" w:element="metricconverter">
        <w:smartTagPr>
          <w:attr w:name="ProductID" w:val="5 mm"/>
        </w:smartTagPr>
        <w:r w:rsidRPr="00CC48CF">
          <w:rPr>
            <w:rStyle w:val="znormal1"/>
            <w:rFonts w:ascii="Arial Narrow" w:hAnsi="Arial Narrow" w:cs="Arial"/>
            <w:color w:val="auto"/>
            <w:sz w:val="20"/>
            <w:szCs w:val="20"/>
          </w:rPr>
          <w:t>5 mm</w:t>
        </w:r>
      </w:smartTag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,</w:t>
      </w:r>
    </w:p>
    <w:p w:rsidR="00A42B1A" w:rsidRPr="00CC48CF" w:rsidRDefault="00A42B1A" w:rsidP="000C4492">
      <w:pPr>
        <w:pStyle w:val="Tekstpodstawowy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zabrania się układania przewodów bezpośrednio w betonie, w warstwie wyrównawczej podłogi i w złączach płyt betonowych bez stosowania osłon  w postaci rur.</w:t>
      </w:r>
    </w:p>
    <w:p w:rsidR="00A42B1A" w:rsidRPr="00CC48CF" w:rsidRDefault="000C4492" w:rsidP="00A42B1A">
      <w:pPr>
        <w:pStyle w:val="Tekstpodstawowy"/>
        <w:rPr>
          <w:rStyle w:val="znormal1"/>
          <w:rFonts w:ascii="Arial Narrow" w:hAnsi="Arial Narrow" w:cs="Arial"/>
          <w:b/>
          <w:color w:val="auto"/>
        </w:rPr>
      </w:pPr>
      <w:r w:rsidRPr="00CC48CF">
        <w:rPr>
          <w:rStyle w:val="znormal1"/>
          <w:rFonts w:ascii="Arial Narrow" w:hAnsi="Arial Narrow" w:cs="Arial"/>
          <w:b/>
          <w:color w:val="auto"/>
        </w:rPr>
        <w:t>G</w:t>
      </w:r>
      <w:r w:rsidR="00A42B1A" w:rsidRPr="00CC48CF">
        <w:rPr>
          <w:rStyle w:val="znormal1"/>
          <w:rFonts w:ascii="Arial Narrow" w:hAnsi="Arial Narrow" w:cs="Arial"/>
          <w:b/>
          <w:color w:val="auto"/>
        </w:rPr>
        <w:t>. Montaż elementów instalacji elektrycznych Montaż aparatury.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aparaturę należy montować w prefabrykowanych konstrukcjach, takich jak skrzynki i tablice. W tym celu należy: 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wykonać otwory do mocowania aparatów i listew zaciskowych,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zainstalować profile szynowe TH 35 (lub inne),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zamontować listwy zaciskowe,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zamontować aparaty elektryczne przewidziane w projekcie instalacji,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oczyścić styki aparatów,</w:t>
      </w:r>
    </w:p>
    <w:p w:rsidR="000C102E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wykonać podłączenia przewodami między poszczególnymi aparatami i listwami zaciskowymi,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wykonać (opisać oznaczniki na przewodach  i oznaczenia na listwach).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wykonać zgodnie z projektem opisy aparatury, tablic i szaf, 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wykonać połączenia części metalowych obwodów i konstrukcji z przewodem ochronnym PE,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w skrzynkach i tablicach układać w wiązkach lub luźno między zaciskami aparatów,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przy montażu przewodów jednożyłowych o przekroju żyły powyżej 10 mm2 należy stosować końcówki kablowe,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przewody wielożyłowe należy po odizolowaniu </w:t>
      </w:r>
      <w:r w:rsidR="000C102E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umocować w aparacie</w:t>
      </w:r>
    </w:p>
    <w:p w:rsidR="00A42B1A" w:rsidRPr="00CC48CF" w:rsidRDefault="00A42B1A" w:rsidP="000C4492">
      <w:pPr>
        <w:pStyle w:val="Nagwek4"/>
        <w:jc w:val="both"/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</w:pPr>
      <w:r w:rsidRPr="00CC48CF"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  <w:t>Montaż opraw oświetleniowych.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liczba, rozmieszczenie i konstrukcja opraw oświetleniowych oraz typy podano w projekcie wykonawczym,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uchwyty do opraw montowanych </w:t>
      </w:r>
      <w:proofErr w:type="spellStart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nasufitowo</w:t>
      </w:r>
      <w:proofErr w:type="spellEnd"/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należy mocować przez wkręcenie w kołek rozporowy,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opraw oświetleniowych należy łączyć za pomocą złączki z przewodami wypustów,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dopuszcza się podłączenie opraw oświetleniowych przelotowo pod warunkiem zastosowania złączy przelotowych.</w:t>
      </w:r>
    </w:p>
    <w:p w:rsidR="00A42B1A" w:rsidRPr="00CC48CF" w:rsidRDefault="00A42B1A" w:rsidP="000C4492">
      <w:pPr>
        <w:pStyle w:val="Nagwek4"/>
        <w:jc w:val="both"/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</w:pPr>
      <w:r w:rsidRPr="00CC48CF"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  <w:t>Montaż elementów instalacji w wykonaniu szczelnym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instalacji w wykonaniu szczelnym należy: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i kable uszczelniać w sprzęcie, osprzęcie, aparatach lub odbiornikach za pomocą dławic (dławików), średnice dławic i otworów uszczelniających pierścieniem powinny być dostosowane do średnicy zewnętrznej przewodu lub kabla,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powłokę przewodu lub kabla uciąć równo z wewnętrzną ścianką obudowy sprzętu, aparatu lub odbiornika do którego wprowadzony jest przewód,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 dokręceniu dławic uszczelnić je dodatkowo,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stosować sprzęt i osprzęt w wykonaniu szczelnym o stopniu ochrony IP 44.</w:t>
      </w:r>
    </w:p>
    <w:p w:rsidR="00A42B1A" w:rsidRPr="00CC48CF" w:rsidRDefault="00A42B1A" w:rsidP="000C4492">
      <w:pPr>
        <w:pStyle w:val="Nagwek4"/>
        <w:jc w:val="both"/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</w:pPr>
      <w:r w:rsidRPr="00CC48CF">
        <w:rPr>
          <w:rStyle w:val="znormal1"/>
          <w:rFonts w:ascii="Arial Narrow" w:hAnsi="Arial Narrow" w:cs="Arial"/>
          <w:b w:val="0"/>
          <w:color w:val="auto"/>
          <w:sz w:val="20"/>
          <w:szCs w:val="20"/>
          <w:u w:val="single"/>
        </w:rPr>
        <w:t>Mocowanie sprzętu i osprzętu.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Należy stosować następujący sprzęt i osprzęt instalacyjny: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rozgałęźniki,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puszki instalacyjne,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wyłączniki i przełączniki,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łączniki oświetlenia,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gniazda wtyczkowe,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wtyczki do mocowania na stałe,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gniazda bezpiecznikowe,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skrzynki (obudowy) tablic,</w:t>
      </w:r>
    </w:p>
    <w:p w:rsidR="00A42B1A" w:rsidRPr="00CC48CF" w:rsidRDefault="00A42B1A" w:rsidP="001F0F70">
      <w:pPr>
        <w:pStyle w:val="Lista2"/>
        <w:numPr>
          <w:ilvl w:val="0"/>
          <w:numId w:val="25"/>
        </w:numPr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przyciski sterownicze.</w:t>
      </w:r>
    </w:p>
    <w:p w:rsidR="00A42B1A" w:rsidRPr="00CC48CF" w:rsidRDefault="00A42B1A" w:rsidP="001F0F70">
      <w:pPr>
        <w:pStyle w:val="Tekstpodstawowyzwciciem2"/>
        <w:numPr>
          <w:ilvl w:val="0"/>
          <w:numId w:val="25"/>
        </w:numPr>
        <w:spacing w:after="0"/>
        <w:ind w:left="714" w:hanging="357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łączniki oświetlenia należy instalować na wysokości </w:t>
      </w:r>
      <w:smartTag w:uri="urn:schemas-microsoft-com:office:smarttags" w:element="metricconverter">
        <w:smartTagPr>
          <w:attr w:name="ProductID" w:val="1,4 m"/>
        </w:smartTagPr>
        <w:r w:rsidRPr="00CC48CF">
          <w:rPr>
            <w:rStyle w:val="znormal1"/>
            <w:rFonts w:ascii="Arial Narrow" w:hAnsi="Arial Narrow" w:cs="Arial"/>
            <w:color w:val="auto"/>
            <w:sz w:val="20"/>
            <w:szCs w:val="20"/>
          </w:rPr>
          <w:t>1,4 m</w:t>
        </w:r>
      </w:smartTag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od podłogi, przy drzwiach od strony klamki </w:t>
      </w:r>
      <w:r w:rsidR="00EE7071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(odległość łącznika od otworu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ościeżnicy powinna wynosić nie więcej niż </w:t>
      </w:r>
      <w:smartTag w:uri="urn:schemas-microsoft-com:office:smarttags" w:element="metricconverter">
        <w:smartTagPr>
          <w:attr w:name="ProductID" w:val="20 cm"/>
        </w:smartTagPr>
        <w:r w:rsidRPr="00CC48CF">
          <w:rPr>
            <w:rStyle w:val="znormal1"/>
            <w:rFonts w:ascii="Arial Narrow" w:hAnsi="Arial Narrow" w:cs="Arial"/>
            <w:color w:val="auto"/>
            <w:sz w:val="20"/>
            <w:szCs w:val="20"/>
          </w:rPr>
          <w:t>20 cm</w:t>
        </w:r>
      </w:smartTag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),</w:t>
      </w:r>
    </w:p>
    <w:p w:rsidR="00A42B1A" w:rsidRPr="00CC48CF" w:rsidRDefault="00A42B1A" w:rsidP="00EE7071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przy rozmieszczeniu gniazd w pomieszczeniach należy uwzględnić charakter  i kształt pomieszczenia oraz ustawienie mebli,</w:t>
      </w:r>
    </w:p>
    <w:p w:rsidR="00A42B1A" w:rsidRPr="00CC48CF" w:rsidRDefault="00A42B1A" w:rsidP="00EE7071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gniazda wtyczkowe i łączniki należy mocować do podłoża za pośrednictwem kołków rozporowych,</w:t>
      </w:r>
    </w:p>
    <w:p w:rsidR="00A42B1A" w:rsidRPr="00CC48CF" w:rsidRDefault="00A42B1A" w:rsidP="00EE7071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 xml:space="preserve">w pomieszczeniach gniazda umieszcza się na wysokości 0,2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sym w:font="Symbol" w:char="F0B8"/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,9 m"/>
        </w:smartTagPr>
        <w:r w:rsidRPr="00CC48CF">
          <w:rPr>
            <w:rStyle w:val="znormal1"/>
            <w:rFonts w:ascii="Arial Narrow" w:hAnsi="Arial Narrow" w:cs="Arial"/>
            <w:color w:val="auto"/>
            <w:sz w:val="20"/>
            <w:szCs w:val="20"/>
          </w:rPr>
          <w:t>0,9 m</w:t>
        </w:r>
      </w:smartTag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nad podłogą, w zależności od charakteru pomieszczenia i potrzeb technologicznych,</w:t>
      </w:r>
    </w:p>
    <w:p w:rsidR="00A42B1A" w:rsidRPr="00CC48CF" w:rsidRDefault="00A42B1A" w:rsidP="00EE7071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pomieszczeniach suchych należy stosować sprzęt instalacyjny w wykonaniu zwykłych (podtynkowym), natomiast w pomieszczeniach o zwiększonym zagrożeniu (np. wilgoć) – sprzęt w wykonaniu szczelnym,</w:t>
      </w:r>
    </w:p>
    <w:p w:rsidR="00A42B1A" w:rsidRPr="00CC48CF" w:rsidRDefault="00A42B1A" w:rsidP="00EE7071">
      <w:pPr>
        <w:pStyle w:val="Tekstpodstawowyzwciciem2"/>
        <w:ind w:left="0" w:firstLine="0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sprzęt i osprzęt należy zamocować do podłoża w sposób zapewniający jego pewne, łatwe i bezpieczne osadzanie (najczęściej przez przykręcenie).</w:t>
      </w:r>
    </w:p>
    <w:p w:rsidR="00A42B1A" w:rsidRPr="00CC48CF" w:rsidRDefault="00A42B1A" w:rsidP="000C4492">
      <w:pPr>
        <w:pStyle w:val="Nagwek4"/>
        <w:jc w:val="both"/>
        <w:rPr>
          <w:rStyle w:val="znormal1"/>
          <w:rFonts w:ascii="Arial Narrow" w:hAnsi="Arial Narrow" w:cs="Arial"/>
          <w:b w:val="0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b w:val="0"/>
          <w:color w:val="auto"/>
          <w:sz w:val="20"/>
          <w:szCs w:val="20"/>
        </w:rPr>
        <w:t>Wykonywanie połączeń elektrycznych przewodów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powierzchnie stykających się elementów, torów prądowych przewodzących prąd, powinny być dokładnie oczyszczone i wygładzone,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powierzchnie styków należy zabezpieczyć przed korozją,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instalacjach elektrycznych wewnętrznych, łączenia przewodów należy wykonywać w sprzęcie i osprzęcie instalacyjnym,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przypadku łączenia przewodów nie należy stosować połączeń skręcanych,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długość odizolowanej żyły przewodu powinna zapewnić prawidłowe przyłączenie,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w miejscach połączeń powinny mieć zapas długości. Przewód ochronny PE powinien mieć większy zapas niż przewody czynne,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przewody powinny być ułożone swobodnie i nie powinny zostać narażone na naciągi i dodatkowe naprężenia,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zdejmowanie izolacji i oczyszczenie przewodu nie powinno powodować uszkodzenia  mechanicznego,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do danego zacisku należy przyłączać przewody o rodzaju, przekroju i liczbie do jakich zacisk jest przystosowany,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żyły jednodrutowe powinny mieć zakończenia: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>proste, nie wymagające obróbki po zdjęciu izolacji, przyłączane do zacisków śrubowych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>samozaciskowych,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 xml:space="preserve">oczkowe, dla przewodów podłączonych pod śrubę lub wkręt i oczko o średnicy wewnętrznej większej o około </w:t>
      </w:r>
      <w:smartTag w:uri="urn:schemas-microsoft-com:office:smarttags" w:element="metricconverter">
        <w:smartTagPr>
          <w:attr w:name="ProductID" w:val="0,5 mm"/>
        </w:smartTagPr>
        <w:r w:rsidRPr="00CC48CF">
          <w:rPr>
            <w:rFonts w:ascii="Arial Narrow" w:hAnsi="Arial Narrow"/>
          </w:rPr>
          <w:t>0,5 mm</w:t>
        </w:r>
      </w:smartTag>
      <w:r w:rsidRPr="00CC48CF">
        <w:rPr>
          <w:rFonts w:ascii="Arial Narrow" w:hAnsi="Arial Narrow"/>
        </w:rPr>
        <w:t xml:space="preserve"> od średnicy gwintu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>z końcówką.</w:t>
      </w:r>
    </w:p>
    <w:p w:rsidR="001F0F70" w:rsidRPr="00CC48CF" w:rsidRDefault="001F0F70" w:rsidP="001F0F70">
      <w:pPr>
        <w:pStyle w:val="Lista"/>
        <w:ind w:left="714" w:firstLine="0"/>
        <w:jc w:val="both"/>
        <w:rPr>
          <w:rFonts w:ascii="Arial Narrow" w:hAnsi="Arial Narrow"/>
        </w:rPr>
      </w:pP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Żyły wielodrutowe powinny mieć zakończenia: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>proste nie wymagające obróbki; po zdjęciu izolacji podłączone do specjalnie przygotowanych zacisków zapewniających obciśnięcie żyły i nie powodujące uszkodzenia struktury zakończenia żyły,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>z końcówką,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/>
        </w:rPr>
      </w:pPr>
      <w:r w:rsidRPr="00CC48CF">
        <w:rPr>
          <w:rFonts w:ascii="Arial Narrow" w:hAnsi="Arial Narrow"/>
        </w:rPr>
        <w:t>z tulejką (końcówką rurową) umocowaną przez zap</w:t>
      </w:r>
      <w:r w:rsidR="00EE7071" w:rsidRPr="00CC48CF">
        <w:rPr>
          <w:rFonts w:ascii="Arial Narrow" w:hAnsi="Arial Narrow"/>
        </w:rPr>
        <w:t>r</w:t>
      </w:r>
      <w:r w:rsidRPr="00CC48CF">
        <w:rPr>
          <w:rFonts w:ascii="Arial Narrow" w:hAnsi="Arial Narrow"/>
        </w:rPr>
        <w:t>asowanie,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w gniazdach bezpiecznikowych przewód doprowadzający należy </w:t>
      </w:r>
      <w:r w:rsidR="00EE7071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połączyć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szyną gniazda (śrubę stykową), a przewód zabezpieczony z gwintem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w oprawach oświetleniowych i podobnym sprzęcie przewód fazowy lub „ + ” należy łączyć ze stykiem wewnętrznym, a przewód neutralny lub „ – ” z gwintem (oprawką),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Śruby i wkręty do łączenia szyn oraz przewodów powinny mieć taką długość, aby po skręceniu połączenia wystawały co najmniej na wysokość 2 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sym w:font="Symbol" w:char="F0B8"/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6 zwojów,</w:t>
      </w:r>
    </w:p>
    <w:p w:rsidR="00A42B1A" w:rsidRPr="00CC48CF" w:rsidRDefault="00A42B1A" w:rsidP="000C4492">
      <w:pPr>
        <w:pStyle w:val="Tekstpodstawowy"/>
        <w:jc w:val="both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śruby, nakrętki, podkładki stalowe powinny zostać pokryte galwanicznie warstwą antykorozyjną.</w:t>
      </w:r>
    </w:p>
    <w:p w:rsidR="00A42B1A" w:rsidRPr="00CC48CF" w:rsidRDefault="00A42B1A" w:rsidP="00A42B1A">
      <w:pPr>
        <w:pStyle w:val="Nagwek5"/>
        <w:rPr>
          <w:rStyle w:val="znormal1"/>
          <w:rFonts w:ascii="Arial Narrow" w:hAnsi="Arial Narrow" w:cs="Arial"/>
          <w:color w:val="auto"/>
          <w:sz w:val="24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4"/>
          <w:szCs w:val="20"/>
        </w:rPr>
        <w:t>UWAGA: wszystkie instalacje wykonać zgodnie z normą PN – IEC 60</w:t>
      </w:r>
      <w:r w:rsidR="006B365E" w:rsidRPr="00CC48CF">
        <w:rPr>
          <w:rStyle w:val="znormal1"/>
          <w:rFonts w:ascii="Arial Narrow" w:hAnsi="Arial Narrow" w:cs="Arial"/>
          <w:color w:val="auto"/>
          <w:sz w:val="24"/>
          <w:szCs w:val="20"/>
        </w:rPr>
        <w:t> </w:t>
      </w:r>
      <w:r w:rsidRPr="00CC48CF">
        <w:rPr>
          <w:rStyle w:val="znormal1"/>
          <w:rFonts w:ascii="Arial Narrow" w:hAnsi="Arial Narrow" w:cs="Arial"/>
          <w:color w:val="auto"/>
          <w:sz w:val="24"/>
          <w:szCs w:val="20"/>
        </w:rPr>
        <w:t>364</w:t>
      </w:r>
    </w:p>
    <w:p w:rsidR="006B365E" w:rsidRPr="00CC48CF" w:rsidRDefault="006B365E" w:rsidP="006B365E">
      <w:pPr>
        <w:rPr>
          <w:rFonts w:ascii="Arial Narrow" w:hAnsi="Arial Narrow"/>
        </w:rPr>
      </w:pPr>
    </w:p>
    <w:p w:rsidR="006B365E" w:rsidRPr="00CC48CF" w:rsidRDefault="006B365E" w:rsidP="006B365E">
      <w:pPr>
        <w:rPr>
          <w:rFonts w:ascii="Arial Narrow" w:hAnsi="Arial Narrow"/>
        </w:rPr>
      </w:pP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b/>
          <w:color w:val="auto"/>
          <w:sz w:val="28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8"/>
          <w:szCs w:val="24"/>
        </w:rPr>
        <w:t>5.3.  Opis robót ujętych projekcie</w:t>
      </w: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 xml:space="preserve">5.3.1. </w:t>
      </w:r>
      <w:r w:rsidR="00CD2BDD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 xml:space="preserve">Rozdzielnica główna </w:t>
      </w:r>
      <w:r w:rsidR="0093108C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R</w:t>
      </w:r>
      <w:r w:rsidR="00CD2BDD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G,</w:t>
      </w:r>
    </w:p>
    <w:p w:rsidR="000E48F9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W zakresie op</w:t>
      </w:r>
      <w:r w:rsidR="000E48F9" w:rsidRPr="00CC48CF">
        <w:rPr>
          <w:sz w:val="20"/>
          <w:szCs w:val="20"/>
        </w:rPr>
        <w:t>racowania znajduje się:</w:t>
      </w:r>
    </w:p>
    <w:p w:rsidR="00313497" w:rsidRDefault="000E48F9" w:rsidP="00CD2BDD">
      <w:pPr>
        <w:pStyle w:val="Stanluks"/>
        <w:rPr>
          <w:sz w:val="20"/>
          <w:szCs w:val="20"/>
        </w:rPr>
      </w:pPr>
      <w:r w:rsidRPr="008125C8">
        <w:rPr>
          <w:sz w:val="20"/>
          <w:szCs w:val="20"/>
        </w:rPr>
        <w:t xml:space="preserve">- </w:t>
      </w:r>
      <w:r w:rsidR="00313497">
        <w:rPr>
          <w:sz w:val="20"/>
          <w:szCs w:val="20"/>
        </w:rPr>
        <w:t>budowa złącz ZK PPOŻ,</w:t>
      </w:r>
    </w:p>
    <w:p w:rsidR="00313497" w:rsidRDefault="00313497" w:rsidP="00CD2BDD">
      <w:pPr>
        <w:pStyle w:val="Stanluks"/>
        <w:rPr>
          <w:sz w:val="20"/>
          <w:szCs w:val="20"/>
        </w:rPr>
      </w:pPr>
      <w:r>
        <w:rPr>
          <w:sz w:val="20"/>
          <w:szCs w:val="20"/>
        </w:rPr>
        <w:t>- wymiana rozdzielnicy RG w segmencie A,</w:t>
      </w:r>
    </w:p>
    <w:p w:rsidR="000E48F9" w:rsidRDefault="00313497" w:rsidP="00CD2BDD">
      <w:pPr>
        <w:pStyle w:val="Stanluks"/>
        <w:rPr>
          <w:sz w:val="20"/>
          <w:szCs w:val="20"/>
        </w:rPr>
      </w:pPr>
      <w:r>
        <w:rPr>
          <w:sz w:val="20"/>
          <w:szCs w:val="20"/>
        </w:rPr>
        <w:t>- roz</w:t>
      </w:r>
      <w:r w:rsidR="00CD2BDD" w:rsidRPr="008125C8">
        <w:rPr>
          <w:sz w:val="20"/>
          <w:szCs w:val="20"/>
        </w:rPr>
        <w:t>budowa</w:t>
      </w:r>
      <w:r w:rsidR="0093108C" w:rsidRPr="008125C8">
        <w:rPr>
          <w:sz w:val="20"/>
          <w:szCs w:val="20"/>
        </w:rPr>
        <w:t xml:space="preserve"> rozdzielnic główn</w:t>
      </w:r>
      <w:r>
        <w:rPr>
          <w:sz w:val="20"/>
          <w:szCs w:val="20"/>
        </w:rPr>
        <w:t>ych w segmencie B i C</w:t>
      </w:r>
      <w:r w:rsidR="00CD2BDD" w:rsidRPr="008125C8">
        <w:rPr>
          <w:sz w:val="20"/>
          <w:szCs w:val="20"/>
        </w:rPr>
        <w:t>,</w:t>
      </w:r>
    </w:p>
    <w:p w:rsidR="00F47CF0" w:rsidRDefault="00F47CF0" w:rsidP="00CD2BDD">
      <w:pPr>
        <w:pStyle w:val="Stanluks"/>
        <w:rPr>
          <w:sz w:val="20"/>
          <w:szCs w:val="20"/>
        </w:rPr>
      </w:pPr>
    </w:p>
    <w:p w:rsidR="006B365E" w:rsidRPr="00CC48CF" w:rsidRDefault="006B365E" w:rsidP="006B365E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lastRenderedPageBreak/>
        <w:t>5.3.2. Główne trasy kablowe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Projektowane przewody prowadzone będą głównie </w:t>
      </w:r>
      <w:r w:rsidR="00F47CF0">
        <w:rPr>
          <w:sz w:val="20"/>
          <w:szCs w:val="20"/>
        </w:rPr>
        <w:t>pod tynkiem</w:t>
      </w:r>
      <w:r w:rsidR="009F3FA6">
        <w:rPr>
          <w:sz w:val="20"/>
          <w:szCs w:val="20"/>
        </w:rPr>
        <w:t xml:space="preserve"> oraz w rurkach instalacyjnych</w:t>
      </w:r>
      <w:r w:rsidRPr="00CC48CF">
        <w:rPr>
          <w:sz w:val="20"/>
          <w:szCs w:val="20"/>
        </w:rPr>
        <w:t>. Dla zachowania ciągłości trasy kablowej należy przewidzieć konieczność wykonania przepustów w ścianach/stropie przy przejściach przez przegrody w postaci drzwi przeciwpożarowych.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Piony wykonywane będą poprzez ukrycie rur instalacyjnych dla kabli w ścianach.</w:t>
      </w:r>
      <w:r w:rsidR="008125C8">
        <w:rPr>
          <w:sz w:val="20"/>
          <w:szCs w:val="20"/>
        </w:rPr>
        <w:t xml:space="preserve"> </w:t>
      </w:r>
    </w:p>
    <w:p w:rsidR="006B365E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Instalacje w obrębie pomieszczeń prowadzone będą podtynkowo.</w:t>
      </w:r>
    </w:p>
    <w:p w:rsidR="006C0BE5" w:rsidRPr="00CC48CF" w:rsidRDefault="006C0BE5" w:rsidP="006C0BE5">
      <w:pPr>
        <w:pStyle w:val="Stanluks"/>
        <w:rPr>
          <w:sz w:val="20"/>
          <w:szCs w:val="20"/>
        </w:rPr>
      </w:pPr>
      <w:r>
        <w:rPr>
          <w:sz w:val="20"/>
          <w:szCs w:val="20"/>
        </w:rPr>
        <w:t>W segmencie C pozostawić istniejące przewody – jedynie zmianie może ulec lokalizacja wypustów oświetleniowych.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Wszystkie przejścia instalacji przez przegrody wydzielenia pożarowego muszą zostać uszczelnione masą o odporności nie mniejszej niż przekraczana przegroda.</w:t>
      </w:r>
    </w:p>
    <w:p w:rsidR="0093108C" w:rsidRPr="00CC48CF" w:rsidRDefault="0093108C" w:rsidP="006B365E">
      <w:pPr>
        <w:pStyle w:val="Stanluks"/>
        <w:rPr>
          <w:sz w:val="20"/>
          <w:szCs w:val="20"/>
        </w:rPr>
      </w:pPr>
    </w:p>
    <w:p w:rsidR="006B365E" w:rsidRPr="00CC48CF" w:rsidRDefault="006B365E" w:rsidP="006B365E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 xml:space="preserve">5.3.3. Instalacje w </w:t>
      </w:r>
      <w:r w:rsidR="00CD2BDD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 xml:space="preserve">salach </w:t>
      </w:r>
    </w:p>
    <w:p w:rsidR="006B365E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W zakresie projektu znajduje się wykonanie nowych instalacji elektrycznych</w:t>
      </w:r>
      <w:r w:rsidR="001D04D6" w:rsidRPr="00CC48CF">
        <w:rPr>
          <w:sz w:val="20"/>
          <w:szCs w:val="20"/>
        </w:rPr>
        <w:t xml:space="preserve"> oświetle</w:t>
      </w:r>
      <w:bookmarkStart w:id="0" w:name="_GoBack"/>
      <w:bookmarkEnd w:id="0"/>
      <w:r w:rsidR="0093108C" w:rsidRPr="00CC48CF">
        <w:rPr>
          <w:sz w:val="20"/>
          <w:szCs w:val="20"/>
        </w:rPr>
        <w:t>niowych</w:t>
      </w:r>
      <w:r w:rsidRPr="00CC48CF">
        <w:rPr>
          <w:sz w:val="20"/>
          <w:szCs w:val="20"/>
        </w:rPr>
        <w:t xml:space="preserve"> dla </w:t>
      </w:r>
      <w:r w:rsidR="00CD2BDD" w:rsidRPr="00CC48CF">
        <w:rPr>
          <w:sz w:val="20"/>
          <w:szCs w:val="20"/>
        </w:rPr>
        <w:t xml:space="preserve">projektowanych </w:t>
      </w:r>
      <w:r w:rsidRPr="00CC48CF">
        <w:rPr>
          <w:sz w:val="20"/>
          <w:szCs w:val="20"/>
        </w:rPr>
        <w:t xml:space="preserve">pomieszczeń. </w:t>
      </w:r>
    </w:p>
    <w:p w:rsidR="006C0BE5" w:rsidRPr="00CC48CF" w:rsidRDefault="006C0BE5" w:rsidP="006C0BE5">
      <w:pPr>
        <w:pStyle w:val="Stanluks"/>
        <w:rPr>
          <w:sz w:val="20"/>
          <w:szCs w:val="20"/>
        </w:rPr>
      </w:pPr>
      <w:r>
        <w:rPr>
          <w:sz w:val="20"/>
          <w:szCs w:val="20"/>
        </w:rPr>
        <w:t>W segmencie C pozostawić istniejące przewody – jedynie zmianie może ulec lokalizacja wypustów oświetleniowych.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Instalacje istniejące przeznacza się do demontażu/unieczynnienia – nie ma konieczności ich całkowitego demontażu.</w:t>
      </w:r>
    </w:p>
    <w:p w:rsidR="006C0BE5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Przewiduje się wykonanie nowych instalacji oświetlenia typowymi przewodami </w:t>
      </w:r>
      <w:proofErr w:type="spellStart"/>
      <w:r w:rsidRPr="00CC48CF">
        <w:rPr>
          <w:sz w:val="20"/>
          <w:szCs w:val="20"/>
        </w:rPr>
        <w:t>Y</w:t>
      </w:r>
      <w:r w:rsidR="00CD2BDD" w:rsidRPr="00CC48CF">
        <w:rPr>
          <w:sz w:val="20"/>
          <w:szCs w:val="20"/>
        </w:rPr>
        <w:t>n</w:t>
      </w:r>
      <w:r w:rsidR="0093108C" w:rsidRPr="00CC48CF">
        <w:rPr>
          <w:sz w:val="20"/>
          <w:szCs w:val="20"/>
        </w:rPr>
        <w:t>D</w:t>
      </w:r>
      <w:r w:rsidR="00CD2BDD" w:rsidRPr="00CC48CF">
        <w:rPr>
          <w:sz w:val="20"/>
          <w:szCs w:val="20"/>
        </w:rPr>
        <w:t>Y</w:t>
      </w:r>
      <w:proofErr w:type="spellEnd"/>
      <w:r w:rsidRPr="00CC48CF">
        <w:rPr>
          <w:sz w:val="20"/>
          <w:szCs w:val="20"/>
        </w:rPr>
        <w:t xml:space="preserve"> 3x1,5 </w:t>
      </w:r>
      <w:r w:rsidR="008125C8" w:rsidRPr="00EE7AFA">
        <w:rPr>
          <w:sz w:val="20"/>
          <w:szCs w:val="20"/>
        </w:rPr>
        <w:t>mm</w:t>
      </w:r>
      <w:r w:rsidR="008125C8" w:rsidRPr="008125C8">
        <w:rPr>
          <w:sz w:val="20"/>
          <w:szCs w:val="20"/>
          <w:vertAlign w:val="superscript"/>
        </w:rPr>
        <w:t>2</w:t>
      </w:r>
      <w:r w:rsidR="008125C8" w:rsidRPr="00CC48CF">
        <w:rPr>
          <w:sz w:val="20"/>
          <w:szCs w:val="20"/>
        </w:rPr>
        <w:t xml:space="preserve"> </w:t>
      </w:r>
      <w:r w:rsidRPr="00CC48CF">
        <w:rPr>
          <w:sz w:val="20"/>
          <w:szCs w:val="20"/>
        </w:rPr>
        <w:t>(2,5)</w:t>
      </w:r>
      <w:proofErr w:type="spellStart"/>
      <w:r w:rsidRPr="00CC48CF">
        <w:rPr>
          <w:sz w:val="20"/>
          <w:szCs w:val="20"/>
        </w:rPr>
        <w:t>żo</w:t>
      </w:r>
      <w:proofErr w:type="spellEnd"/>
      <w:r w:rsidRPr="00CC48CF">
        <w:rPr>
          <w:sz w:val="20"/>
          <w:szCs w:val="20"/>
        </w:rPr>
        <w:t xml:space="preserve">. </w:t>
      </w:r>
      <w:r w:rsidR="00410EE5" w:rsidRPr="00CC48CF">
        <w:rPr>
          <w:sz w:val="20"/>
          <w:szCs w:val="20"/>
        </w:rPr>
        <w:t xml:space="preserve">Stosować przewody w klasie reakcji na ogień </w:t>
      </w:r>
      <w:proofErr w:type="spellStart"/>
      <w:r w:rsidR="00410EE5" w:rsidRPr="00CC48CF">
        <w:rPr>
          <w:sz w:val="20"/>
          <w:szCs w:val="20"/>
        </w:rPr>
        <w:t>Dca</w:t>
      </w:r>
      <w:proofErr w:type="spellEnd"/>
      <w:r w:rsidR="00410EE5" w:rsidRPr="00CC48CF">
        <w:rPr>
          <w:sz w:val="20"/>
          <w:szCs w:val="20"/>
        </w:rPr>
        <w:t xml:space="preserve"> – poza drogami i klasie B2ca – na drogach ewakuacyjnych</w:t>
      </w:r>
      <w:r w:rsidR="00F47CF0">
        <w:rPr>
          <w:sz w:val="20"/>
          <w:szCs w:val="20"/>
        </w:rPr>
        <w:t xml:space="preserve"> – N2XH 3x1,5</w:t>
      </w:r>
      <w:r w:rsidR="008125C8">
        <w:rPr>
          <w:sz w:val="20"/>
          <w:szCs w:val="20"/>
        </w:rPr>
        <w:t xml:space="preserve"> </w:t>
      </w:r>
      <w:r w:rsidR="008125C8" w:rsidRPr="00EE7AFA">
        <w:rPr>
          <w:sz w:val="20"/>
          <w:szCs w:val="20"/>
        </w:rPr>
        <w:t>mm</w:t>
      </w:r>
      <w:r w:rsidR="008125C8" w:rsidRPr="008125C8">
        <w:rPr>
          <w:sz w:val="20"/>
          <w:szCs w:val="20"/>
          <w:vertAlign w:val="superscript"/>
        </w:rPr>
        <w:t>2</w:t>
      </w:r>
      <w:r w:rsidR="00410EE5" w:rsidRPr="00CC48CF">
        <w:rPr>
          <w:sz w:val="20"/>
          <w:szCs w:val="20"/>
        </w:rPr>
        <w:t>.</w:t>
      </w:r>
      <w:r w:rsidR="00313497">
        <w:rPr>
          <w:sz w:val="20"/>
          <w:szCs w:val="20"/>
        </w:rPr>
        <w:t xml:space="preserve"> 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Wszystkie obwody zabezpieczone będą wyłącznikami </w:t>
      </w:r>
      <w:r w:rsidR="00CD2BDD" w:rsidRPr="00CC48CF">
        <w:rPr>
          <w:sz w:val="20"/>
          <w:szCs w:val="20"/>
        </w:rPr>
        <w:t>różnicowo-</w:t>
      </w:r>
      <w:proofErr w:type="spellStart"/>
      <w:r w:rsidRPr="00CC48CF">
        <w:rPr>
          <w:sz w:val="20"/>
          <w:szCs w:val="20"/>
        </w:rPr>
        <w:t>nad</w:t>
      </w:r>
      <w:r w:rsidR="008125C8">
        <w:rPr>
          <w:sz w:val="20"/>
          <w:szCs w:val="20"/>
        </w:rPr>
        <w:t>p</w:t>
      </w:r>
      <w:r w:rsidRPr="00CC48CF">
        <w:rPr>
          <w:sz w:val="20"/>
          <w:szCs w:val="20"/>
        </w:rPr>
        <w:t>rądowymi</w:t>
      </w:r>
      <w:proofErr w:type="spellEnd"/>
      <w:r w:rsidRPr="00CC48CF">
        <w:rPr>
          <w:sz w:val="20"/>
          <w:szCs w:val="20"/>
        </w:rPr>
        <w:t>.</w:t>
      </w:r>
    </w:p>
    <w:p w:rsidR="006B365E" w:rsidRPr="00CC48CF" w:rsidRDefault="006B365E" w:rsidP="006B365E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5.3.4. Tablice piętrowe</w:t>
      </w:r>
    </w:p>
    <w:p w:rsidR="0093108C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Istniejące tablice piętrowe nad</w:t>
      </w:r>
      <w:r w:rsidR="00EE7AFA">
        <w:rPr>
          <w:sz w:val="20"/>
          <w:szCs w:val="20"/>
        </w:rPr>
        <w:t xml:space="preserve">al pełnić będą tę samą funkcję </w:t>
      </w:r>
      <w:r w:rsidR="00EE7AFA" w:rsidRPr="00EE7AFA">
        <w:rPr>
          <w:sz w:val="20"/>
          <w:szCs w:val="20"/>
        </w:rPr>
        <w:t xml:space="preserve">przy czym w związku z planowaną przebudową przewiduje się wprowadzenie do nich nowych obwodów oświetleniowych. W razie potrzeby istniejące zabezpieczenia obwodów oświetleniowych wymienić na 1 fazowe B10 A, 6 </w:t>
      </w:r>
      <w:proofErr w:type="spellStart"/>
      <w:r w:rsidR="00EE7AFA" w:rsidRPr="00EE7AFA">
        <w:rPr>
          <w:sz w:val="20"/>
          <w:szCs w:val="20"/>
        </w:rPr>
        <w:t>kA</w:t>
      </w:r>
      <w:proofErr w:type="spellEnd"/>
      <w:r w:rsidR="00EE7AFA" w:rsidRPr="00EE7AFA">
        <w:rPr>
          <w:sz w:val="20"/>
          <w:szCs w:val="20"/>
        </w:rPr>
        <w:t xml:space="preserve"> (dla przewodów Cu 1,5 mm</w:t>
      </w:r>
      <w:r w:rsidR="00EE7AFA" w:rsidRPr="008125C8">
        <w:rPr>
          <w:sz w:val="20"/>
          <w:szCs w:val="20"/>
          <w:vertAlign w:val="superscript"/>
        </w:rPr>
        <w:t>2</w:t>
      </w:r>
      <w:r w:rsidR="00EE7AFA" w:rsidRPr="00EE7AFA">
        <w:rPr>
          <w:sz w:val="20"/>
          <w:szCs w:val="20"/>
        </w:rPr>
        <w:t>)</w:t>
      </w:r>
      <w:r w:rsidR="00EE7AFA">
        <w:rPr>
          <w:sz w:val="20"/>
          <w:szCs w:val="20"/>
        </w:rPr>
        <w:t>.</w:t>
      </w:r>
    </w:p>
    <w:p w:rsidR="006B365E" w:rsidRPr="00CC48CF" w:rsidRDefault="006B365E" w:rsidP="006B365E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5.3.</w:t>
      </w:r>
      <w:r w:rsidR="00CD2BDD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</w:t>
      </w: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. Połączenia wyrównawcze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W pomieszczeniach tzw. mokrych przewiduje się wykonanie z instalacji połączeń wyrównawczych przewodem miedzianym min. 4mm</w:t>
      </w:r>
      <w:r w:rsidRPr="00CC48CF">
        <w:rPr>
          <w:sz w:val="20"/>
          <w:szCs w:val="20"/>
          <w:vertAlign w:val="superscript"/>
        </w:rPr>
        <w:t>2</w:t>
      </w:r>
      <w:r w:rsidRPr="00CC48CF">
        <w:rPr>
          <w:sz w:val="20"/>
          <w:szCs w:val="20"/>
        </w:rPr>
        <w:t>. Instalacją objąć metalowe urządzenia stosowane w łazienkach – wanny, pralki elektryczne itp. W kuchni zaleca się również, aby z instalacją połączeń wyrównawczych połączyć metalowe obudowy elektrycznych urządzeń w kuchni np. kuchenek, lodówek, zmywarek itp.</w:t>
      </w:r>
      <w:r w:rsidR="007A035B">
        <w:rPr>
          <w:sz w:val="20"/>
          <w:szCs w:val="20"/>
        </w:rPr>
        <w:t xml:space="preserve"> W niniejszym projekcie przewiduje się wykonanie jedynie połączeń wyrównawczych w pomieszczeniu kotłowni.</w:t>
      </w:r>
    </w:p>
    <w:p w:rsidR="006B365E" w:rsidRPr="00CC48CF" w:rsidRDefault="006B365E" w:rsidP="006B365E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5.3.</w:t>
      </w:r>
      <w:r w:rsidR="00CD2BDD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6</w:t>
      </w: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 xml:space="preserve">. Instalacja </w:t>
      </w:r>
      <w:r w:rsidR="00CD2BDD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fotowoltaiczna</w:t>
      </w:r>
    </w:p>
    <w:p w:rsidR="00313497" w:rsidRDefault="00313497" w:rsidP="006B365E">
      <w:pPr>
        <w:pStyle w:val="Stanluks"/>
        <w:rPr>
          <w:sz w:val="20"/>
          <w:szCs w:val="20"/>
        </w:rPr>
      </w:pPr>
      <w:r>
        <w:rPr>
          <w:sz w:val="20"/>
          <w:szCs w:val="20"/>
        </w:rPr>
        <w:t>Projektuje się 3 instalacje fotowoltaiczne (dla każdego segmentu osobny falownik). Instalacje montowana na segmencie A – zapewnić wyłączenia pożarowe pozostałych instalacji fotowoltaicznych.</w:t>
      </w:r>
    </w:p>
    <w:p w:rsidR="006B365E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Urządzenia wymagające zasilania elektrycznego zostaną podłączone do sieci elektrycznej obiektu zgodnie z DTR </w:t>
      </w:r>
      <w:r w:rsidR="00CD2BDD" w:rsidRPr="00CC48CF">
        <w:rPr>
          <w:sz w:val="20"/>
          <w:szCs w:val="20"/>
        </w:rPr>
        <w:t>zastosowanego s</w:t>
      </w:r>
      <w:r w:rsidR="009F3FA6">
        <w:rPr>
          <w:sz w:val="20"/>
          <w:szCs w:val="20"/>
        </w:rPr>
        <w:t>ystemu fotowoltaicznego o mocy</w:t>
      </w:r>
      <w:r w:rsidR="0093108C" w:rsidRPr="00CC48CF">
        <w:rPr>
          <w:sz w:val="20"/>
          <w:szCs w:val="20"/>
        </w:rPr>
        <w:t xml:space="preserve"> </w:t>
      </w:r>
      <w:r w:rsidR="009F3FA6">
        <w:rPr>
          <w:sz w:val="20"/>
          <w:szCs w:val="20"/>
        </w:rPr>
        <w:t>ok.</w:t>
      </w:r>
      <w:r w:rsidR="00CD2BDD" w:rsidRPr="00CC48CF">
        <w:rPr>
          <w:sz w:val="20"/>
          <w:szCs w:val="20"/>
        </w:rPr>
        <w:t xml:space="preserve"> </w:t>
      </w:r>
      <w:r w:rsidR="00313497">
        <w:rPr>
          <w:sz w:val="20"/>
          <w:szCs w:val="20"/>
        </w:rPr>
        <w:t>16</w:t>
      </w:r>
      <w:r w:rsidR="00CD2BDD" w:rsidRPr="00CC48CF">
        <w:rPr>
          <w:sz w:val="20"/>
          <w:szCs w:val="20"/>
        </w:rPr>
        <w:t xml:space="preserve"> </w:t>
      </w:r>
      <w:proofErr w:type="spellStart"/>
      <w:r w:rsidR="00CD2BDD" w:rsidRPr="00CC48CF">
        <w:rPr>
          <w:sz w:val="20"/>
          <w:szCs w:val="20"/>
        </w:rPr>
        <w:t>kWp</w:t>
      </w:r>
      <w:proofErr w:type="spellEnd"/>
      <w:r w:rsidRPr="00CC48CF">
        <w:rPr>
          <w:sz w:val="20"/>
          <w:szCs w:val="20"/>
        </w:rPr>
        <w:t>.</w:t>
      </w:r>
    </w:p>
    <w:p w:rsidR="00313497" w:rsidRPr="00CC48CF" w:rsidRDefault="00313497" w:rsidP="006B365E">
      <w:pPr>
        <w:pStyle w:val="Stanluks"/>
        <w:rPr>
          <w:sz w:val="20"/>
          <w:szCs w:val="20"/>
        </w:rPr>
      </w:pPr>
      <w:r>
        <w:rPr>
          <w:sz w:val="20"/>
          <w:szCs w:val="20"/>
        </w:rPr>
        <w:t>Instalacje fotowoltaiczną wpiąć za licznikiem energii elektrycznej.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Przewiduje się montaż </w:t>
      </w:r>
      <w:r w:rsidR="00AA31B6" w:rsidRPr="00CC48CF">
        <w:rPr>
          <w:sz w:val="20"/>
          <w:szCs w:val="20"/>
        </w:rPr>
        <w:t>paneli fotowoltaicznych</w:t>
      </w:r>
      <w:r w:rsidRPr="00CC48CF">
        <w:rPr>
          <w:sz w:val="20"/>
          <w:szCs w:val="20"/>
        </w:rPr>
        <w:t xml:space="preserve">, </w:t>
      </w:r>
      <w:r w:rsidR="00494608">
        <w:rPr>
          <w:sz w:val="20"/>
          <w:szCs w:val="20"/>
        </w:rPr>
        <w:t>rozbudowę</w:t>
      </w:r>
      <w:r w:rsidR="00EE7AFA">
        <w:rPr>
          <w:sz w:val="20"/>
          <w:szCs w:val="20"/>
        </w:rPr>
        <w:t xml:space="preserve"> ro</w:t>
      </w:r>
      <w:r w:rsidR="00313497">
        <w:rPr>
          <w:sz w:val="20"/>
          <w:szCs w:val="20"/>
        </w:rPr>
        <w:t>zdzielnic</w:t>
      </w:r>
      <w:r w:rsidR="00EE7AFA">
        <w:rPr>
          <w:sz w:val="20"/>
          <w:szCs w:val="20"/>
        </w:rPr>
        <w:t xml:space="preserve"> RG</w:t>
      </w:r>
      <w:r w:rsidR="00AA31B6" w:rsidRPr="00CC48CF">
        <w:rPr>
          <w:sz w:val="20"/>
          <w:szCs w:val="20"/>
        </w:rPr>
        <w:t xml:space="preserve">, </w:t>
      </w:r>
      <w:r w:rsidR="00494608">
        <w:rPr>
          <w:sz w:val="20"/>
          <w:szCs w:val="20"/>
        </w:rPr>
        <w:t xml:space="preserve">budowę </w:t>
      </w:r>
      <w:r w:rsidR="00AA31B6" w:rsidRPr="00CC48CF">
        <w:rPr>
          <w:sz w:val="20"/>
          <w:szCs w:val="20"/>
        </w:rPr>
        <w:t>rozdzielnic RDC</w:t>
      </w:r>
      <w:r w:rsidRPr="00CC48CF">
        <w:rPr>
          <w:sz w:val="20"/>
          <w:szCs w:val="20"/>
        </w:rPr>
        <w:t xml:space="preserve"> oraz </w:t>
      </w:r>
      <w:r w:rsidR="00AA31B6" w:rsidRPr="00CC48CF">
        <w:rPr>
          <w:sz w:val="20"/>
          <w:szCs w:val="20"/>
        </w:rPr>
        <w:t>falownik</w:t>
      </w:r>
      <w:r w:rsidR="00313497">
        <w:rPr>
          <w:sz w:val="20"/>
          <w:szCs w:val="20"/>
        </w:rPr>
        <w:t>i</w:t>
      </w:r>
      <w:r w:rsidRPr="00CC48CF">
        <w:rPr>
          <w:sz w:val="20"/>
          <w:szCs w:val="20"/>
        </w:rPr>
        <w:t xml:space="preserve">. </w:t>
      </w:r>
    </w:p>
    <w:p w:rsidR="007E38F4" w:rsidRPr="00CC48CF" w:rsidRDefault="007E38F4" w:rsidP="007E38F4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5.3.</w:t>
      </w:r>
      <w:r w:rsidR="00CD2BDD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7</w:t>
      </w: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. Instalacja odgromowa</w:t>
      </w:r>
    </w:p>
    <w:p w:rsidR="007E38F4" w:rsidRDefault="007E38F4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Na dachu zostaną zainstalowane </w:t>
      </w:r>
      <w:r w:rsidR="00AA31B6" w:rsidRPr="00CC48CF">
        <w:rPr>
          <w:sz w:val="20"/>
          <w:szCs w:val="20"/>
        </w:rPr>
        <w:t>panele fotowoltaiczne</w:t>
      </w:r>
      <w:r w:rsidRPr="00CC48CF">
        <w:rPr>
          <w:sz w:val="20"/>
          <w:szCs w:val="20"/>
        </w:rPr>
        <w:t xml:space="preserve">, które należy chronić przed bezpośrednim wyładowaniem atmosferycznym poprzez zamontowanie iglicy odgromowej o odpowiednio dobranej długości, na podstawie stalowej. Iglicą przymocować bezpośrednio do dachu zapewniając galwaniczne połączenie z istniejącą instalacją odgromową. Zachować odstęp izolacyjny </w:t>
      </w:r>
      <w:r w:rsidR="00AA31B6" w:rsidRPr="00CC48CF">
        <w:rPr>
          <w:sz w:val="20"/>
          <w:szCs w:val="20"/>
        </w:rPr>
        <w:t xml:space="preserve">min. </w:t>
      </w:r>
      <w:r w:rsidRPr="00CC48CF">
        <w:rPr>
          <w:sz w:val="20"/>
          <w:szCs w:val="20"/>
        </w:rPr>
        <w:t>55</w:t>
      </w:r>
      <w:r w:rsidR="00AA31B6" w:rsidRPr="00CC48CF">
        <w:rPr>
          <w:sz w:val="20"/>
          <w:szCs w:val="20"/>
        </w:rPr>
        <w:t xml:space="preserve"> </w:t>
      </w:r>
      <w:r w:rsidRPr="00CC48CF">
        <w:rPr>
          <w:sz w:val="20"/>
          <w:szCs w:val="20"/>
        </w:rPr>
        <w:t>cm od chronionego urządzenia.</w:t>
      </w:r>
    </w:p>
    <w:p w:rsidR="00313497" w:rsidRPr="00CC48CF" w:rsidRDefault="00313497" w:rsidP="006B365E">
      <w:pPr>
        <w:pStyle w:val="Stanluks"/>
        <w:rPr>
          <w:sz w:val="20"/>
          <w:szCs w:val="20"/>
        </w:rPr>
      </w:pPr>
      <w:r>
        <w:rPr>
          <w:sz w:val="20"/>
          <w:szCs w:val="20"/>
        </w:rPr>
        <w:t xml:space="preserve">W związku z wymianą ocieplenia dachu segmentu A istniejącą instalację odgromową usunąć. Projektuje się nowa instalację odgromową dla segmentu A. </w:t>
      </w:r>
    </w:p>
    <w:p w:rsidR="007E38F4" w:rsidRPr="00CC48CF" w:rsidRDefault="007E38F4" w:rsidP="007E38F4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5.3.</w:t>
      </w:r>
      <w:r w:rsidR="00CF2452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10</w:t>
      </w: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. Ochrona przeciwprzepięciowa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W budynku </w:t>
      </w:r>
      <w:r w:rsidR="00AA31B6" w:rsidRPr="00CC48CF">
        <w:rPr>
          <w:sz w:val="20"/>
          <w:szCs w:val="20"/>
        </w:rPr>
        <w:t>istnieje</w:t>
      </w:r>
      <w:r w:rsidRPr="00CC48CF">
        <w:rPr>
          <w:sz w:val="20"/>
          <w:szCs w:val="20"/>
        </w:rPr>
        <w:t xml:space="preserve"> ochron</w:t>
      </w:r>
      <w:r w:rsidR="00AA31B6" w:rsidRPr="00CC48CF">
        <w:rPr>
          <w:sz w:val="20"/>
          <w:szCs w:val="20"/>
        </w:rPr>
        <w:t>a</w:t>
      </w:r>
      <w:r w:rsidR="005E7B19" w:rsidRPr="00CC48CF">
        <w:rPr>
          <w:sz w:val="20"/>
          <w:szCs w:val="20"/>
        </w:rPr>
        <w:t xml:space="preserve"> przepięciowa</w:t>
      </w:r>
      <w:r w:rsidRPr="00CC48CF">
        <w:rPr>
          <w:sz w:val="20"/>
          <w:szCs w:val="20"/>
        </w:rPr>
        <w:t xml:space="preserve"> </w:t>
      </w:r>
      <w:r w:rsidR="0093108C" w:rsidRPr="00CC48CF">
        <w:rPr>
          <w:sz w:val="20"/>
          <w:szCs w:val="20"/>
        </w:rPr>
        <w:t xml:space="preserve">– bez zmian. Należy przewidzieć zabezpieczenia przepięciowe dla instalacji PV. </w:t>
      </w:r>
    </w:p>
    <w:p w:rsidR="006B365E" w:rsidRPr="00CC48CF" w:rsidRDefault="006B365E" w:rsidP="006B365E">
      <w:pPr>
        <w:pStyle w:val="Stanluks"/>
        <w:rPr>
          <w:rStyle w:val="znormal1"/>
          <w:rFonts w:ascii="Arial Narrow" w:hAnsi="Arial Narrow" w:cs="Arial"/>
          <w:b/>
          <w:color w:val="auto"/>
          <w:sz w:val="24"/>
          <w:szCs w:val="24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5.3.</w:t>
      </w:r>
      <w:r w:rsidR="00CF2452"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11</w:t>
      </w:r>
      <w:r w:rsidRPr="00CC48CF">
        <w:rPr>
          <w:rStyle w:val="znormal1"/>
          <w:rFonts w:ascii="Arial Narrow" w:hAnsi="Arial Narrow" w:cs="Arial"/>
          <w:b/>
          <w:color w:val="auto"/>
          <w:sz w:val="24"/>
          <w:szCs w:val="24"/>
        </w:rPr>
        <w:t>. Ochrona przeciwporażeniowa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 xml:space="preserve">Ochrona przed dotykiem bezpośrednim realizowana jest przez izolowanie części czynnych (izolacja podstawowa) oraz stosowanie obudów i osłon o stopniu ochrony co najmniej IP2X. 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t>Ochrona przed dotykiem pośrednim realizowana jest przez samoczynne wyłączenie zasilania oraz dodatkowo zastosowanie w obwodach (grupowo lub pojedynczo) wyłączników ochronnych różnicowo prądowych o znamionowym prądzie różnicowym 30mA.</w:t>
      </w:r>
    </w:p>
    <w:p w:rsidR="006B365E" w:rsidRPr="00CC48CF" w:rsidRDefault="006B365E" w:rsidP="006B365E">
      <w:pPr>
        <w:pStyle w:val="Stanluks"/>
        <w:rPr>
          <w:sz w:val="20"/>
          <w:szCs w:val="20"/>
        </w:rPr>
      </w:pPr>
      <w:r w:rsidRPr="00CC48CF">
        <w:rPr>
          <w:sz w:val="20"/>
          <w:szCs w:val="20"/>
        </w:rPr>
        <w:lastRenderedPageBreak/>
        <w:t xml:space="preserve">Wykonanie połączeń wyrównawczych miejscowych w łazienkach/toaletach, kuchni łącząc metalowe elementy między sobą przewodem </w:t>
      </w:r>
      <w:proofErr w:type="spellStart"/>
      <w:r w:rsidRPr="00CC48CF">
        <w:rPr>
          <w:sz w:val="20"/>
          <w:szCs w:val="20"/>
        </w:rPr>
        <w:t>L</w:t>
      </w:r>
      <w:r w:rsidR="007D7234">
        <w:rPr>
          <w:sz w:val="20"/>
          <w:szCs w:val="20"/>
        </w:rPr>
        <w:t>g</w:t>
      </w:r>
      <w:r w:rsidRPr="00CC48CF">
        <w:rPr>
          <w:sz w:val="20"/>
          <w:szCs w:val="20"/>
        </w:rPr>
        <w:t>Y</w:t>
      </w:r>
      <w:proofErr w:type="spellEnd"/>
      <w:r w:rsidRPr="00CC48CF">
        <w:rPr>
          <w:sz w:val="20"/>
          <w:szCs w:val="20"/>
        </w:rPr>
        <w:t xml:space="preserve"> 4mm2 prowadzonym pod tynkiem oraz przewodem PE. Połączenia wykonać w miejscowych szynach połączeń wyrównawczych. Szyny mocować w miejscach nie pogarszających estetyki pomieszczenia – np. pod umywalką.</w:t>
      </w: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b/>
          <w:color w:val="auto"/>
          <w:sz w:val="28"/>
          <w:szCs w:val="28"/>
        </w:rPr>
      </w:pPr>
      <w:r w:rsidRPr="00CC48CF">
        <w:rPr>
          <w:rStyle w:val="znormal1"/>
          <w:rFonts w:ascii="Arial Narrow" w:hAnsi="Arial Narrow" w:cs="Arial"/>
          <w:b/>
          <w:color w:val="auto"/>
          <w:sz w:val="28"/>
          <w:szCs w:val="28"/>
        </w:rPr>
        <w:t>6. Kontrola jakości robót</w:t>
      </w:r>
    </w:p>
    <w:p w:rsidR="00A42B1A" w:rsidRPr="00CC48CF" w:rsidRDefault="00A42B1A" w:rsidP="00A42B1A">
      <w:pPr>
        <w:pStyle w:val="Stanluks"/>
        <w:rPr>
          <w:rStyle w:val="znormal1"/>
          <w:rFonts w:ascii="Arial Narrow" w:hAnsi="Arial Narrow" w:cs="Arial"/>
          <w:b/>
          <w:color w:val="auto"/>
          <w:sz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</w:rPr>
        <w:t>Jakość robót montażowych musi być przedmiotem bieżącej kontroli ze strony Inspektora Nadzoru. W przypadku jakichkolwiek wątpliwości dotyczących jakości materiałów lub robót opinia Inspektora Nadzoru jest decydująca.</w:t>
      </w:r>
    </w:p>
    <w:p w:rsidR="00A42B1A" w:rsidRPr="00CC48CF" w:rsidRDefault="00A42B1A" w:rsidP="007B7321">
      <w:pPr>
        <w:pStyle w:val="Nagwek1"/>
        <w:rPr>
          <w:rFonts w:ascii="Arial Narrow" w:hAnsi="Arial Narrow"/>
          <w:sz w:val="24"/>
          <w:szCs w:val="24"/>
        </w:rPr>
      </w:pPr>
      <w:r w:rsidRPr="00CC48CF">
        <w:rPr>
          <w:rFonts w:ascii="Arial Narrow" w:hAnsi="Arial Narrow"/>
          <w:sz w:val="24"/>
          <w:szCs w:val="24"/>
        </w:rPr>
        <w:t>6.1. Rozdzielnice</w:t>
      </w: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Wszystkie materiały do wykonania robót muszą odpowiadać wymaganiom Dokumentacji Projektowej i Specyfikacji Technicznej oraz muszą posiadać świadectwa jakości, atesty, certyfikaty, świadectwa gwarancyjne lub aprobaty techniczne wydane przez producentów i uzyskać akceptację Inspektora.</w:t>
      </w: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Kontrola jakości robót powinna</w:t>
      </w:r>
      <w:r w:rsidR="007B7321" w:rsidRPr="00CC48CF">
        <w:rPr>
          <w:rFonts w:ascii="Arial Narrow" w:hAnsi="Arial Narrow" w:cs="Arial"/>
        </w:rPr>
        <w:t xml:space="preserve"> obejmować następujące badania z</w:t>
      </w:r>
      <w:r w:rsidRPr="00CC48CF">
        <w:rPr>
          <w:rFonts w:ascii="Arial Narrow" w:hAnsi="Arial Narrow" w:cs="Arial"/>
        </w:rPr>
        <w:t>godn</w:t>
      </w:r>
      <w:r w:rsidR="007B7321" w:rsidRPr="00CC48CF">
        <w:rPr>
          <w:rFonts w:ascii="Arial Narrow" w:hAnsi="Arial Narrow" w:cs="Arial"/>
        </w:rPr>
        <w:t>ości z Dokumentacją Projektową: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montaż rozdzielnic, 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wykonania połączeń, </w:t>
      </w:r>
    </w:p>
    <w:p w:rsidR="00A42B1A" w:rsidRPr="00CC48CF" w:rsidRDefault="00A42B1A" w:rsidP="007D7234">
      <w:pPr>
        <w:pStyle w:val="Lista"/>
        <w:numPr>
          <w:ilvl w:val="0"/>
          <w:numId w:val="35"/>
        </w:numPr>
        <w:spacing w:after="240"/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wykonania zakończeń żył kablowych i przewodów,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Sprawdzenie zgodności z Dokumentacją Projektową polega na porównaniu wykonywanych bądź wykonanych robót z Dokumentacją Projektową oraz na stwierdzeniu wzajemnej zgodności na podstawie oględzin i pomiarów;</w:t>
      </w:r>
    </w:p>
    <w:p w:rsidR="0093108C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Przed przystąpieniem do badania, Wykonawca powinien z co najmniej 7 dniowym wyprzedzeniem powiadomić Inspektora Nadzoru o rodzaju i terminie badania.</w:t>
      </w:r>
    </w:p>
    <w:p w:rsidR="00A42B1A" w:rsidRPr="00CC48CF" w:rsidRDefault="00A42B1A" w:rsidP="00A42B1A">
      <w:pPr>
        <w:pStyle w:val="Nagwek5"/>
        <w:rPr>
          <w:rFonts w:ascii="Arial Narrow" w:hAnsi="Arial Narrow" w:cs="Arial"/>
          <w:i w:val="0"/>
          <w:sz w:val="20"/>
          <w:szCs w:val="20"/>
          <w:u w:val="single"/>
        </w:rPr>
      </w:pPr>
      <w:r w:rsidRPr="00CC48CF">
        <w:rPr>
          <w:rFonts w:ascii="Arial Narrow" w:hAnsi="Arial Narrow" w:cs="Arial"/>
          <w:i w:val="0"/>
          <w:sz w:val="20"/>
          <w:szCs w:val="20"/>
          <w:u w:val="single"/>
        </w:rPr>
        <w:t>Badania przed przystąpieniem do robót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Przed przystąpieniem do robót, Wykonawca powinien przekazać Inspektorowi Nadzoru wszystkie świadectwa jakości i atesty stosowanych materiałów. Materiały bez tych dokumentów nie mogą być wbudowane.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Badania w czasie wykonywania robót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sprawdzić zgodność wbudowywanych materiałów z przekazanymi świadectwami jakości i atestami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Sprawdzenie dokładności i pewności połączeń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Wypoziomowanie i </w:t>
      </w:r>
      <w:proofErr w:type="spellStart"/>
      <w:r w:rsidRPr="00CC48CF">
        <w:rPr>
          <w:rFonts w:ascii="Arial Narrow" w:hAnsi="Arial Narrow" w:cs="Arial"/>
        </w:rPr>
        <w:t>wypionowanie</w:t>
      </w:r>
      <w:proofErr w:type="spellEnd"/>
      <w:r w:rsidRPr="00CC48CF">
        <w:rPr>
          <w:rFonts w:ascii="Arial Narrow" w:hAnsi="Arial Narrow" w:cs="Arial"/>
        </w:rPr>
        <w:t xml:space="preserve"> montowanych urządzeń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Próba rezystancji izolacji</w:t>
      </w:r>
    </w:p>
    <w:p w:rsidR="007B7321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Pomiar rezystancji izolacji należy wykonać za pomocą megaomomierza o napięciu nie mniejszym niż 2,5 </w:t>
      </w:r>
      <w:proofErr w:type="spellStart"/>
      <w:r w:rsidRPr="00CC48CF">
        <w:rPr>
          <w:rFonts w:ascii="Arial Narrow" w:hAnsi="Arial Narrow" w:cs="Arial"/>
        </w:rPr>
        <w:t>kV</w:t>
      </w:r>
      <w:proofErr w:type="spellEnd"/>
      <w:r w:rsidRPr="00CC48CF">
        <w:rPr>
          <w:rFonts w:ascii="Arial Narrow" w:hAnsi="Arial Narrow" w:cs="Arial"/>
        </w:rPr>
        <w:t xml:space="preserve">, dokonując 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odczytu po czasie niezbędnym do ustalenia się mierzonej wartości</w:t>
      </w:r>
    </w:p>
    <w:p w:rsidR="00A42B1A" w:rsidRPr="00CC48CF" w:rsidRDefault="00A42B1A" w:rsidP="00A42B1A">
      <w:pPr>
        <w:pStyle w:val="Nagwek5"/>
        <w:rPr>
          <w:rFonts w:ascii="Arial Narrow" w:hAnsi="Arial Narrow" w:cs="Arial"/>
          <w:i w:val="0"/>
          <w:sz w:val="20"/>
          <w:szCs w:val="20"/>
          <w:u w:val="single"/>
        </w:rPr>
      </w:pPr>
      <w:r w:rsidRPr="00CC48CF">
        <w:rPr>
          <w:rFonts w:ascii="Arial Narrow" w:hAnsi="Arial Narrow" w:cs="Arial"/>
          <w:i w:val="0"/>
          <w:sz w:val="20"/>
          <w:szCs w:val="20"/>
          <w:u w:val="single"/>
        </w:rPr>
        <w:t>Badania po wykonaniu robót</w:t>
      </w:r>
    </w:p>
    <w:p w:rsidR="00A42B1A" w:rsidRPr="00CC48CF" w:rsidRDefault="00A42B1A" w:rsidP="007B7321">
      <w:pPr>
        <w:pStyle w:val="Tekstpodstawowy"/>
        <w:ind w:right="-468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Badania montowanych urządzeń, po zakończeniu robót, musi w</w:t>
      </w:r>
      <w:r w:rsidR="007B7321" w:rsidRPr="00CC48CF">
        <w:rPr>
          <w:rFonts w:ascii="Arial Narrow" w:hAnsi="Arial Narrow" w:cs="Arial"/>
        </w:rPr>
        <w:t xml:space="preserve">ykonać niezależna jednostka </w:t>
      </w:r>
      <w:r w:rsidRPr="00CC48CF">
        <w:rPr>
          <w:rFonts w:ascii="Arial Narrow" w:hAnsi="Arial Narrow" w:cs="Arial"/>
        </w:rPr>
        <w:t xml:space="preserve">gospodarcza, posiadająca odpowiednie uprawnienia i specjalizująca się w wykonywaniu tego typu usług.  </w:t>
      </w:r>
    </w:p>
    <w:p w:rsidR="00A42B1A" w:rsidRPr="00CC48CF" w:rsidRDefault="00A42B1A" w:rsidP="007B7321">
      <w:pPr>
        <w:pStyle w:val="Tekstpodstawowy"/>
        <w:ind w:right="-468"/>
        <w:rPr>
          <w:rFonts w:ascii="Arial Narrow" w:hAnsi="Arial Narrow" w:cs="Arial"/>
          <w:b/>
          <w:bCs/>
          <w:sz w:val="24"/>
          <w:szCs w:val="24"/>
        </w:rPr>
      </w:pPr>
      <w:r w:rsidRPr="00CC48CF">
        <w:rPr>
          <w:rFonts w:ascii="Arial Narrow" w:hAnsi="Arial Narrow" w:cs="Arial"/>
          <w:b/>
          <w:sz w:val="24"/>
          <w:szCs w:val="24"/>
        </w:rPr>
        <w:t>6.2</w:t>
      </w:r>
      <w:r w:rsidR="007B7321" w:rsidRPr="00CC48CF">
        <w:rPr>
          <w:rFonts w:ascii="Arial Narrow" w:hAnsi="Arial Narrow" w:cs="Arial"/>
          <w:b/>
          <w:sz w:val="24"/>
          <w:szCs w:val="24"/>
        </w:rPr>
        <w:t>.</w:t>
      </w:r>
      <w:r w:rsidRPr="00CC48CF">
        <w:rPr>
          <w:rFonts w:ascii="Arial Narrow" w:hAnsi="Arial Narrow" w:cs="Arial"/>
          <w:b/>
          <w:sz w:val="24"/>
          <w:szCs w:val="24"/>
        </w:rPr>
        <w:t xml:space="preserve"> </w:t>
      </w:r>
      <w:r w:rsidR="007B7321" w:rsidRPr="00CC48CF">
        <w:rPr>
          <w:rFonts w:ascii="Arial Narrow" w:hAnsi="Arial Narrow" w:cs="Arial"/>
          <w:b/>
          <w:bCs/>
          <w:sz w:val="24"/>
          <w:szCs w:val="24"/>
        </w:rPr>
        <w:t xml:space="preserve">Przewody i kable </w:t>
      </w:r>
    </w:p>
    <w:p w:rsidR="007B7321" w:rsidRPr="00CC48CF" w:rsidRDefault="00A42B1A" w:rsidP="007B7321">
      <w:pPr>
        <w:pStyle w:val="Standardowytekst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Wszystkie materiały do wykonania robót muszą odpowiadać wymaganiom Dokumentacji Projektowej i Specyfikacji Technicznej oraz muszą spełniać wymagania Specyfikacji Technicznej „Wymagania ogólne”</w:t>
      </w:r>
    </w:p>
    <w:p w:rsidR="00A42B1A" w:rsidRPr="00CC48CF" w:rsidRDefault="00A42B1A" w:rsidP="007B7321">
      <w:pPr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Kontrola jakości wykonania robót polega na sprawdzeniu zgodności wykonania robót z Dokumentacją Projektową, Specyfikacją Techniczną i poleceniami Inspektora.</w:t>
      </w:r>
    </w:p>
    <w:p w:rsidR="00A42B1A" w:rsidRPr="00CC48CF" w:rsidRDefault="00A42B1A" w:rsidP="007B7321">
      <w:pPr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Kontroli jakości podlegają prace związane z układaniem przewodów i kabli w trasach kablowych, na tynku, pod tynkiem oraz w kanałach kablowych. Kontrola jakości robót powinna</w:t>
      </w:r>
      <w:r w:rsidR="007B7321" w:rsidRPr="00CC48CF">
        <w:rPr>
          <w:rFonts w:ascii="Arial Narrow" w:hAnsi="Arial Narrow" w:cs="Arial"/>
        </w:rPr>
        <w:t xml:space="preserve"> obejmować następujące badania z</w:t>
      </w:r>
      <w:r w:rsidRPr="00CC48CF">
        <w:rPr>
          <w:rFonts w:ascii="Arial Narrow" w:hAnsi="Arial Narrow" w:cs="Arial"/>
        </w:rPr>
        <w:t xml:space="preserve">godności z Dokumentacją Projektową: </w:t>
      </w:r>
    </w:p>
    <w:p w:rsidR="00A42B1A" w:rsidRPr="00CC48CF" w:rsidRDefault="00A42B1A" w:rsidP="007B7321">
      <w:pPr>
        <w:pStyle w:val="Lista2"/>
        <w:numPr>
          <w:ilvl w:val="0"/>
          <w:numId w:val="33"/>
        </w:numPr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ułożenia przewodów i kabli, </w:t>
      </w:r>
    </w:p>
    <w:p w:rsidR="00A42B1A" w:rsidRPr="00CC48CF" w:rsidRDefault="00A42B1A" w:rsidP="007B7321">
      <w:pPr>
        <w:pStyle w:val="Lista2"/>
        <w:numPr>
          <w:ilvl w:val="0"/>
          <w:numId w:val="33"/>
        </w:numPr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wykonania mocowań przewodów i kabli</w:t>
      </w:r>
    </w:p>
    <w:p w:rsidR="00A42B1A" w:rsidRPr="00CC48CF" w:rsidRDefault="00A42B1A" w:rsidP="007B7321">
      <w:pPr>
        <w:pStyle w:val="Lista2"/>
        <w:numPr>
          <w:ilvl w:val="0"/>
          <w:numId w:val="33"/>
        </w:numPr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oznakowania przewodów i kabli.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Sprawdzenie zgodności z Dokumentacją Projektową polega na porównaniu wykonywanych bądź wykonanych robót z Dokumentacją Projektową oraz na stwierdzeniu wzajemnej zgodności na podstawie oględzin i pomiarów; Przed przystąpieniem do badania, Wykonawca powinien z co najmniej 7 dniowym wyprzedzeniem powiadomić Inspektora o rodzaju i terminie badania. Przed przystąpieniem do robót, Wykonawca powinien przekazać Inspektora wszystkie świadectwa jakości i atesty stosowanych materiałów. Materiały bez tych dokumentów nie  mogą być wbudowane.</w:t>
      </w:r>
    </w:p>
    <w:p w:rsidR="00A42B1A" w:rsidRPr="00CC48CF" w:rsidRDefault="00A42B1A" w:rsidP="00A42B1A">
      <w:pPr>
        <w:pStyle w:val="Nagwek5"/>
        <w:rPr>
          <w:rFonts w:ascii="Arial Narrow" w:hAnsi="Arial Narrow" w:cs="Arial"/>
          <w:i w:val="0"/>
          <w:sz w:val="20"/>
          <w:szCs w:val="20"/>
          <w:u w:val="single"/>
        </w:rPr>
      </w:pPr>
      <w:r w:rsidRPr="00CC48CF">
        <w:rPr>
          <w:rFonts w:ascii="Arial Narrow" w:hAnsi="Arial Narrow" w:cs="Arial"/>
          <w:i w:val="0"/>
          <w:sz w:val="20"/>
          <w:szCs w:val="20"/>
          <w:u w:val="single"/>
        </w:rPr>
        <w:t>Badania w czasie wykonywania robót</w:t>
      </w:r>
    </w:p>
    <w:p w:rsidR="00A42B1A" w:rsidRPr="00CC48CF" w:rsidRDefault="00A42B1A" w:rsidP="007B7321">
      <w:pPr>
        <w:pStyle w:val="Tekstpodstawowyzwciciem2"/>
        <w:ind w:left="0" w:firstLine="0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Podczas układania przewodów i kabli i po zakończeniu tych robót należy przeprowadzić następujące badania: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sprawdzić zgodność wbudowywanych materiałów z przekazanymi 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świadectwami jakości i atestami poprawność montażu oznaczników adresowych,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lastRenderedPageBreak/>
        <w:t>zgodność z Projektem ułożenia przewodów i kabli. Wszystkie pomiary ułożonych przewodów i kabli należy wykonywać z częstot</w:t>
      </w:r>
      <w:r w:rsidR="00377EFC" w:rsidRPr="00CC48CF">
        <w:rPr>
          <w:rFonts w:ascii="Arial Narrow" w:hAnsi="Arial Narrow" w:cs="Arial"/>
        </w:rPr>
        <w:t>liwością uzgodnioną z Inspektorem</w:t>
      </w:r>
      <w:r w:rsidRPr="00CC48CF">
        <w:rPr>
          <w:rFonts w:ascii="Arial Narrow" w:hAnsi="Arial Narrow" w:cs="Arial"/>
        </w:rPr>
        <w:t xml:space="preserve">, a uzyskane wyniki mogą być uznane za dobre, jeżeli nie są gorsze od </w:t>
      </w:r>
      <w:r w:rsidR="00377EFC" w:rsidRPr="00CC48CF">
        <w:rPr>
          <w:rFonts w:ascii="Arial Narrow" w:hAnsi="Arial Narrow" w:cs="Arial"/>
        </w:rPr>
        <w:t>wymaganych przepisami szczegółowymi.</w:t>
      </w:r>
    </w:p>
    <w:p w:rsidR="00A42B1A" w:rsidRPr="00CC48CF" w:rsidRDefault="00A42B1A" w:rsidP="00A42B1A">
      <w:pPr>
        <w:pStyle w:val="Nagwek5"/>
        <w:rPr>
          <w:rFonts w:ascii="Arial Narrow" w:hAnsi="Arial Narrow" w:cs="Arial"/>
          <w:i w:val="0"/>
          <w:sz w:val="20"/>
          <w:szCs w:val="20"/>
          <w:u w:val="single"/>
        </w:rPr>
      </w:pPr>
      <w:r w:rsidRPr="00CC48CF">
        <w:rPr>
          <w:rFonts w:ascii="Arial Narrow" w:hAnsi="Arial Narrow" w:cs="Arial"/>
          <w:i w:val="0"/>
          <w:sz w:val="20"/>
          <w:szCs w:val="20"/>
          <w:u w:val="single"/>
        </w:rPr>
        <w:t>Badania po wykonaniu robót</w:t>
      </w:r>
    </w:p>
    <w:p w:rsidR="00A42B1A" w:rsidRDefault="00A42B1A" w:rsidP="007B7321">
      <w:pPr>
        <w:pStyle w:val="Tekstpodstawowyzwciciem2"/>
        <w:ind w:left="0" w:firstLine="0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Badania przewodów i kabli, po zakończeniu robót, musi wykonać niezależna jednostka gospodarcza, posiadająca odpowiednie uprawnienia i specjalizująca się w wykonywaniu tego typu usług.</w:t>
      </w:r>
    </w:p>
    <w:p w:rsidR="009F3FA6" w:rsidRPr="00CC48CF" w:rsidRDefault="009F3FA6" w:rsidP="007B7321">
      <w:pPr>
        <w:pStyle w:val="Tekstpodstawowyzwciciem2"/>
        <w:ind w:left="0" w:firstLine="0"/>
        <w:rPr>
          <w:rFonts w:ascii="Arial Narrow" w:hAnsi="Arial Narrow" w:cs="Arial"/>
        </w:rPr>
      </w:pPr>
    </w:p>
    <w:p w:rsidR="00A42B1A" w:rsidRPr="00CC48CF" w:rsidRDefault="00A42B1A" w:rsidP="00A42B1A">
      <w:pPr>
        <w:pStyle w:val="Lista"/>
        <w:rPr>
          <w:rFonts w:ascii="Arial Narrow" w:hAnsi="Arial Narrow" w:cs="Arial"/>
          <w:b/>
          <w:sz w:val="24"/>
          <w:szCs w:val="24"/>
        </w:rPr>
      </w:pPr>
      <w:r w:rsidRPr="00CC48CF">
        <w:rPr>
          <w:rFonts w:ascii="Arial Narrow" w:hAnsi="Arial Narrow" w:cs="Arial"/>
          <w:b/>
          <w:sz w:val="24"/>
          <w:szCs w:val="24"/>
        </w:rPr>
        <w:t>6.3</w:t>
      </w:r>
      <w:r w:rsidR="007B7321" w:rsidRPr="00CC48CF">
        <w:rPr>
          <w:rFonts w:ascii="Arial Narrow" w:hAnsi="Arial Narrow" w:cs="Arial"/>
          <w:b/>
          <w:sz w:val="24"/>
          <w:szCs w:val="24"/>
        </w:rPr>
        <w:t>.</w:t>
      </w:r>
      <w:r w:rsidRPr="00CC48CF">
        <w:rPr>
          <w:rFonts w:ascii="Arial Narrow" w:hAnsi="Arial Narrow" w:cs="Arial"/>
          <w:b/>
          <w:sz w:val="24"/>
          <w:szCs w:val="24"/>
        </w:rPr>
        <w:tab/>
        <w:t>Instalacje oświetleniowe</w:t>
      </w:r>
    </w:p>
    <w:p w:rsidR="007B7321" w:rsidRPr="00CC48CF" w:rsidRDefault="007B7321" w:rsidP="00A42B1A">
      <w:pPr>
        <w:pStyle w:val="Lista"/>
        <w:rPr>
          <w:rFonts w:ascii="Arial Narrow" w:hAnsi="Arial Narrow" w:cs="Arial"/>
          <w:b/>
          <w:sz w:val="24"/>
          <w:szCs w:val="24"/>
        </w:rPr>
      </w:pPr>
    </w:p>
    <w:p w:rsidR="00A42B1A" w:rsidRPr="00CC48CF" w:rsidRDefault="00A42B1A" w:rsidP="007B7321">
      <w:pPr>
        <w:pStyle w:val="Standardowytekst"/>
        <w:tabs>
          <w:tab w:val="left" w:pos="0"/>
        </w:tabs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Wszystkie materiały do wykonania robót muszą odpowiadać wymaganiom Dokumentacji Projektowej i Specyfikacji Technicznej oraz muszą spełniać wymagania Specyfikacji Technicznej „Wymagania ogólne”.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Kontrola jakości wykonania robót polega na sprawdzeniu zgodności wykonania robót z Dokumentacją Projektową, Specyfikacją Techniczną i poleceniami Inspektora Nadzoru.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Kontroli jakości podlegają prace związane z wykonaniem instalacji oświetleniowej. Kontrola jakości robót powinna</w:t>
      </w:r>
      <w:r w:rsidR="007B7321" w:rsidRPr="00CC48CF">
        <w:rPr>
          <w:rFonts w:ascii="Arial Narrow" w:hAnsi="Arial Narrow" w:cs="Arial"/>
        </w:rPr>
        <w:t xml:space="preserve"> obejmować następujące badania </w:t>
      </w:r>
      <w:r w:rsidRPr="00CC48CF">
        <w:rPr>
          <w:rFonts w:ascii="Arial Narrow" w:hAnsi="Arial Narrow" w:cs="Arial"/>
        </w:rPr>
        <w:t xml:space="preserve">zgodności z Dokumentacją Projektową: 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montażu opraw oświetleniowych i ich wyposażenia, 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montażu wyłączników, 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montażu urządzeń sterowania oświetleniem,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zastosowanych źródeł światła,</w:t>
      </w:r>
    </w:p>
    <w:p w:rsidR="00A42B1A" w:rsidRPr="00CC48CF" w:rsidRDefault="00A42B1A" w:rsidP="001F0F70">
      <w:pPr>
        <w:pStyle w:val="Lista"/>
        <w:numPr>
          <w:ilvl w:val="0"/>
          <w:numId w:val="35"/>
        </w:numPr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zastosowanych przewodów.</w:t>
      </w:r>
    </w:p>
    <w:p w:rsidR="007B7321" w:rsidRPr="00CC48CF" w:rsidRDefault="007B7321" w:rsidP="007B7321">
      <w:pPr>
        <w:pStyle w:val="Lista"/>
        <w:ind w:left="720" w:firstLine="0"/>
        <w:jc w:val="both"/>
        <w:rPr>
          <w:rFonts w:ascii="Arial Narrow" w:hAnsi="Arial Narrow" w:cs="Arial"/>
        </w:rPr>
      </w:pP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Sprawdzenie zgodności polega na porównaniu wykonywanych bądź wykonanych robót z Dokumentacją Projektową oraz na stwierdzeniu wzajemnej zgodności na podstawie oględzin i pomiarów;</w:t>
      </w: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Przed przystąpieniem do badania, Wykonawca powinien z co najmniej 7 dniowym wyprzedzeniem powiadomić Inspektora Nadzoru o rodzaju i terminie badania.</w:t>
      </w: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 xml:space="preserve">Czynności przed przystąpieniem do robót </w:t>
      </w: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Przed przystąpieniem do robót, Wykonawca powinien przekazać Inspektorowi Nadzoru wszystkie świadectwa jakości i atesty stosowanych materiałów. Materiały bez tych dokumentów nie mogą być wbudowane.</w:t>
      </w: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Badania w czasie wykonywania robót - Montaż opraw oświetleniowych.</w:t>
      </w:r>
    </w:p>
    <w:p w:rsidR="00A42B1A" w:rsidRPr="00CC48CF" w:rsidRDefault="00A42B1A" w:rsidP="007B7321">
      <w:pPr>
        <w:pStyle w:val="Lista-kontynuacja"/>
        <w:ind w:left="0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Podczas wykonywania montażu i po zakończeniu tych robót należy przeprowadzić następujące badania:</w:t>
      </w:r>
    </w:p>
    <w:p w:rsidR="00A42B1A" w:rsidRPr="00CC48CF" w:rsidRDefault="00A42B1A" w:rsidP="001F0F70">
      <w:pPr>
        <w:pStyle w:val="Tekstpodstawowywcity"/>
        <w:numPr>
          <w:ilvl w:val="0"/>
          <w:numId w:val="36"/>
        </w:numPr>
        <w:spacing w:after="0"/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sprawdzić zgodność wbudowywanych materiałów z przekazanymi świadectwami jakości i atestami</w:t>
      </w:r>
    </w:p>
    <w:p w:rsidR="00A42B1A" w:rsidRPr="00CC48CF" w:rsidRDefault="00A42B1A" w:rsidP="001F0F70">
      <w:pPr>
        <w:pStyle w:val="Tekstpodstawowywcity"/>
        <w:numPr>
          <w:ilvl w:val="0"/>
          <w:numId w:val="36"/>
        </w:numPr>
        <w:spacing w:after="0"/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sprawdzić poprawność wykonania połączeń,</w:t>
      </w:r>
    </w:p>
    <w:p w:rsidR="00A42B1A" w:rsidRPr="00CC48CF" w:rsidRDefault="007B7321" w:rsidP="001F0F70">
      <w:pPr>
        <w:pStyle w:val="Tekstpodstawowywcity"/>
        <w:numPr>
          <w:ilvl w:val="0"/>
          <w:numId w:val="36"/>
        </w:numPr>
        <w:spacing w:after="0"/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sprawdzić</w:t>
      </w:r>
      <w:r w:rsidR="00A42B1A" w:rsidRPr="00CC48CF">
        <w:rPr>
          <w:rFonts w:ascii="Arial Narrow" w:hAnsi="Arial Narrow" w:cs="Arial"/>
        </w:rPr>
        <w:t xml:space="preserve"> poprawność montażu oznaczników kierunków ewakuacji,</w:t>
      </w:r>
    </w:p>
    <w:p w:rsidR="00A42B1A" w:rsidRPr="00CC48CF" w:rsidRDefault="00A42B1A" w:rsidP="001F0F70">
      <w:pPr>
        <w:pStyle w:val="Tekstpodstawowywcity"/>
        <w:numPr>
          <w:ilvl w:val="0"/>
          <w:numId w:val="36"/>
        </w:numPr>
        <w:spacing w:after="0"/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sprawdzić poprawność działania poszczególnych opraw oraz obwodów oświetleniowych,</w:t>
      </w:r>
    </w:p>
    <w:p w:rsidR="00A42B1A" w:rsidRPr="00CC48CF" w:rsidRDefault="00A42B1A" w:rsidP="001F0F70">
      <w:pPr>
        <w:pStyle w:val="Tekstpodstawowywcity"/>
        <w:numPr>
          <w:ilvl w:val="0"/>
          <w:numId w:val="36"/>
        </w:numPr>
        <w:spacing w:after="0"/>
        <w:ind w:left="714" w:hanging="357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sprawdzić natężenie oświetlenia.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Wszystkie pomiary natężenia oświetlenia należy wykonywać z częstotliwością uzgodnioną z Inspektorem, a uzyskane wyniki mogą być uznane za dobre, jeżeli nie są gorsze od założonych w Projekcie.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Badania po wykonaniu robót</w:t>
      </w:r>
    </w:p>
    <w:p w:rsidR="00A42B1A" w:rsidRPr="00CC48CF" w:rsidRDefault="00A42B1A" w:rsidP="007B7321">
      <w:pPr>
        <w:pStyle w:val="Tekstpodstawowy"/>
        <w:jc w:val="both"/>
        <w:rPr>
          <w:rFonts w:ascii="Arial Narrow" w:hAnsi="Arial Narrow" w:cs="Arial"/>
        </w:rPr>
      </w:pPr>
      <w:r w:rsidRPr="00CC48CF">
        <w:rPr>
          <w:rFonts w:ascii="Arial Narrow" w:hAnsi="Arial Narrow" w:cs="Arial"/>
        </w:rPr>
        <w:t>Badania obwodów oświetleniowych oraz pomiar natężenia oświetlenia, po zakończeniu robót, musi wykonać niezależna jednostka gospodarcza, posiadająca odpowiednie uprawnienia i specjalizująca się w wykonywaniu tego typu usług.</w:t>
      </w:r>
    </w:p>
    <w:p w:rsidR="00A42B1A" w:rsidRPr="00CC48CF" w:rsidRDefault="007B7321" w:rsidP="00A42B1A">
      <w:pPr>
        <w:pStyle w:val="Lista"/>
        <w:rPr>
          <w:rFonts w:ascii="Arial Narrow" w:hAnsi="Arial Narrow" w:cs="Arial"/>
          <w:b/>
          <w:sz w:val="24"/>
          <w:szCs w:val="24"/>
        </w:rPr>
      </w:pPr>
      <w:r w:rsidRPr="00CC48CF">
        <w:rPr>
          <w:rFonts w:ascii="Arial Narrow" w:hAnsi="Arial Narrow" w:cs="Arial"/>
          <w:b/>
          <w:sz w:val="24"/>
          <w:szCs w:val="24"/>
        </w:rPr>
        <w:t xml:space="preserve">6.4. </w:t>
      </w:r>
      <w:r w:rsidRPr="00CC48CF">
        <w:rPr>
          <w:rFonts w:ascii="Arial Narrow" w:hAnsi="Arial Narrow" w:cs="Arial"/>
          <w:b/>
          <w:sz w:val="24"/>
          <w:szCs w:val="24"/>
        </w:rPr>
        <w:tab/>
        <w:t xml:space="preserve">Instalacje </w:t>
      </w:r>
      <w:r w:rsidR="00A42B1A" w:rsidRPr="00CC48CF">
        <w:rPr>
          <w:rFonts w:ascii="Arial Narrow" w:hAnsi="Arial Narrow" w:cs="Arial"/>
          <w:b/>
          <w:sz w:val="24"/>
          <w:szCs w:val="24"/>
        </w:rPr>
        <w:t>wnętrzowe.</w:t>
      </w:r>
    </w:p>
    <w:p w:rsidR="00A42B1A" w:rsidRPr="00CC48CF" w:rsidRDefault="00A42B1A" w:rsidP="00A42B1A">
      <w:pPr>
        <w:pStyle w:val="Nagwek"/>
        <w:spacing w:before="120" w:after="120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Po wykonaniu instalacji należy ją sprawdzić wg PN-IEC 60364-6-61 2000 „Sprawdzenie odbiorcze”:</w:t>
      </w:r>
    </w:p>
    <w:p w:rsidR="00A42B1A" w:rsidRPr="00CC48CF" w:rsidRDefault="00A42B1A" w:rsidP="007B7321">
      <w:pPr>
        <w:pStyle w:val="BOMBA"/>
        <w:numPr>
          <w:ilvl w:val="0"/>
          <w:numId w:val="0"/>
        </w:numPr>
        <w:spacing w:before="120" w:after="120" w:line="240" w:lineRule="auto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Sprawdzenie, czy izolacja kabli nie posiada widoczne uszkodzenia powłoki zewnętrznej</w:t>
      </w:r>
    </w:p>
    <w:p w:rsidR="00A42B1A" w:rsidRPr="00CC48CF" w:rsidRDefault="00A42B1A" w:rsidP="007B7321">
      <w:pPr>
        <w:pStyle w:val="BOMBA"/>
        <w:numPr>
          <w:ilvl w:val="0"/>
          <w:numId w:val="0"/>
        </w:numPr>
        <w:spacing w:before="120" w:after="120" w:line="240" w:lineRule="auto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Sprawdzenie, czy łuki kabli są odpowiednie i nie mają zagięć</w:t>
      </w:r>
    </w:p>
    <w:p w:rsidR="007B7321" w:rsidRPr="00CC48CF" w:rsidRDefault="007B7321" w:rsidP="007B7321">
      <w:pPr>
        <w:pStyle w:val="BOMBA"/>
        <w:numPr>
          <w:ilvl w:val="0"/>
          <w:numId w:val="0"/>
        </w:numPr>
        <w:spacing w:before="120" w:after="120" w:line="240" w:lineRule="auto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Sprawdzenie kabli i osprzętu kablowego polega na stwierdzeniu ich zgodności z wymaganiami norm przedmiotowych lub dokumentów według których zostały wykonane, na podstawie deklaracji zgodności wydanej przez producenta, protokołów odbioru albo innych dokumentów.</w:t>
      </w:r>
    </w:p>
    <w:p w:rsidR="00A42B1A" w:rsidRPr="00CC48CF" w:rsidRDefault="00A42B1A" w:rsidP="007B7321">
      <w:pPr>
        <w:pStyle w:val="BOMBA"/>
        <w:numPr>
          <w:ilvl w:val="0"/>
          <w:numId w:val="0"/>
        </w:numPr>
        <w:spacing w:before="120" w:after="120" w:line="240" w:lineRule="auto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sprawdzenie ciągłości żył (roboczych i powrotnych) oraz zgodności faz </w:t>
      </w:r>
    </w:p>
    <w:p w:rsidR="00A42B1A" w:rsidRPr="00CC48CF" w:rsidRDefault="00A42B1A" w:rsidP="00A42B1A">
      <w:pPr>
        <w:pStyle w:val="BOMBA"/>
        <w:numPr>
          <w:ilvl w:val="0"/>
          <w:numId w:val="0"/>
        </w:numPr>
        <w:spacing w:before="120" w:after="120" w:line="240" w:lineRule="auto"/>
        <w:ind w:left="-11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pomiar rezystancji izolacji instalacji elektrycznych należy wykonać za pomocą megaomomierza o napięciu nie mniejszym niż 500 V, dokonując odczytu po czasie niezbędnym do ustalenia się mierzonej wartości. Wynik pomiaru należy uznać za dodatni, jeżeli opór izolacji wynosi co najmniej 0,5 MΩ</w:t>
      </w:r>
    </w:p>
    <w:p w:rsidR="00A42B1A" w:rsidRPr="00CC48CF" w:rsidRDefault="00A42B1A" w:rsidP="00A42B1A">
      <w:pPr>
        <w:pStyle w:val="BOMBA"/>
        <w:numPr>
          <w:ilvl w:val="0"/>
          <w:numId w:val="0"/>
        </w:numPr>
        <w:spacing w:before="120" w:after="120" w:line="240" w:lineRule="auto"/>
        <w:ind w:left="-11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>rezystancja izolacji każdej żyły kabla względem pozostałych, zwartych i uziemionych odniesiona do temperatury 20 ºC powinna być nie mniejsza niż: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 xml:space="preserve">20 MΩ dla kabli z izolacją </w:t>
      </w:r>
      <w:proofErr w:type="spellStart"/>
      <w:r w:rsidRPr="00CC48CF">
        <w:rPr>
          <w:kern w:val="28"/>
          <w:sz w:val="20"/>
        </w:rPr>
        <w:t>polwinitową</w:t>
      </w:r>
      <w:proofErr w:type="spellEnd"/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100 MΩ dla kabli z izolacją polietylenową</w:t>
      </w:r>
    </w:p>
    <w:p w:rsidR="00A42B1A" w:rsidRPr="00CC48CF" w:rsidRDefault="00A42B1A" w:rsidP="00A42B1A">
      <w:pPr>
        <w:pStyle w:val="BOMBA"/>
        <w:numPr>
          <w:ilvl w:val="0"/>
          <w:numId w:val="0"/>
        </w:numPr>
        <w:spacing w:before="120" w:after="120" w:line="240" w:lineRule="auto"/>
        <w:ind w:left="-11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próba napięciowa izolacji kabli. Próbie napięciowej izolacji podlegają wszystkie linie kablowe. Dopuszcza się niewykonywanie próby napięciowej izolacji linii wykonanych kabl</w:t>
      </w:r>
      <w:r w:rsidR="00382921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ami o napięciu znamionowym do 1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kV pod warunkiem wykonania pomiaru rezystancji izolacji linii kablowej miernikiem o napięciu 2,5 V. Próbę napięciową należy wykonać prądem stałym lub wy</w:t>
      </w:r>
      <w:r w:rsidR="00382921"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prostowanym bądź przemiennym 50H</w:t>
      </w: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z. W przypadku linii kablowej o napięciu znamionowym wyższym niż 1kV, prąd upływu należy mierzyć oddzielnie dla każdej żyły. Wynik próby napięciowej izolacji należy uznać za dodatni, jeżeli: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Izolacja każdej żyły wytrzyma przez 20 min. bez przeskoku, przebicia i bez objawów przebicia częściowego, napięcie probiercze o wartości równej 0,75 napięcia probierczego fabrycznego kabla wg N SEP-E-004.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 xml:space="preserve">wartość prądu upływu dla poszczególnych żył nie przekroczy 300 </w:t>
      </w:r>
      <w:proofErr w:type="spellStart"/>
      <w:r w:rsidRPr="00CC48CF">
        <w:rPr>
          <w:kern w:val="28"/>
          <w:sz w:val="20"/>
        </w:rPr>
        <w:t>μA</w:t>
      </w:r>
      <w:proofErr w:type="spellEnd"/>
      <w:r w:rsidRPr="00CC48CF">
        <w:rPr>
          <w:kern w:val="28"/>
          <w:sz w:val="20"/>
        </w:rPr>
        <w:t xml:space="preserve">/km i nie wzrasta w czasie ostatnich 4 min badania; w liniach o długości nie przekraczającej </w:t>
      </w:r>
      <w:smartTag w:uri="urn:schemas-microsoft-com:office:smarttags" w:element="metricconverter">
        <w:smartTagPr>
          <w:attr w:name="ProductID" w:val="300 m"/>
        </w:smartTagPr>
        <w:r w:rsidRPr="00CC48CF">
          <w:rPr>
            <w:kern w:val="28"/>
            <w:sz w:val="20"/>
          </w:rPr>
          <w:t>300 m</w:t>
        </w:r>
      </w:smartTag>
      <w:r w:rsidRPr="00CC48CF">
        <w:rPr>
          <w:kern w:val="28"/>
          <w:sz w:val="20"/>
        </w:rPr>
        <w:t xml:space="preserve"> dopuszcza się wartość prądu upływu 100 </w:t>
      </w:r>
      <w:proofErr w:type="spellStart"/>
      <w:r w:rsidRPr="00CC48CF">
        <w:rPr>
          <w:kern w:val="28"/>
          <w:sz w:val="20"/>
        </w:rPr>
        <w:t>μA</w:t>
      </w:r>
      <w:proofErr w:type="spellEnd"/>
      <w:r w:rsidRPr="00CC48CF">
        <w:rPr>
          <w:kern w:val="28"/>
          <w:sz w:val="20"/>
        </w:rPr>
        <w:t>.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sprawdzenie prawidłowości wykonania połączeń metalicznych instalacji,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instalacje podtynkowe przed zatynkowaniem.</w:t>
      </w:r>
    </w:p>
    <w:p w:rsidR="00A42B1A" w:rsidRPr="00CC48CF" w:rsidRDefault="00A42B1A" w:rsidP="00382921">
      <w:pPr>
        <w:pStyle w:val="Nagwek"/>
        <w:tabs>
          <w:tab w:val="clear" w:pos="4536"/>
          <w:tab w:val="clear" w:pos="9072"/>
        </w:tabs>
        <w:spacing w:line="360" w:lineRule="auto"/>
        <w:ind w:left="-11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Kontroli podlegać będą następujące urządzenia (grupy urządzeń) i układy: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wyłączniki i rozłączniki niskiego napięcia,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układy zasilania obwodów pomocniczych,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układy sygnalizacji i sterowania,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dodatkowa ochrona przeciwporażeniowa</w:t>
      </w:r>
    </w:p>
    <w:p w:rsidR="00A42B1A" w:rsidRPr="00CC48CF" w:rsidRDefault="00A42B1A" w:rsidP="00382921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 w:cs="Arial"/>
          <w:sz w:val="20"/>
        </w:rPr>
      </w:pPr>
      <w:r w:rsidRPr="00CC48CF">
        <w:rPr>
          <w:rFonts w:ascii="Arial Narrow" w:hAnsi="Arial Narrow" w:cs="Arial"/>
          <w:sz w:val="20"/>
        </w:rPr>
        <w:t>Po pozytywnym zakończeniu wszystkich badań i pomiarów objętych próbami montażowymi należy załączyć instalacje pod napięcie i sprawdzić czy: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w gniazdkach wtyczkowych przewody są dołączone do właściwych zacisków,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silniki obracają się we właściwym kierunku</w:t>
      </w:r>
    </w:p>
    <w:p w:rsidR="00A42B1A" w:rsidRPr="00CC48CF" w:rsidRDefault="00A42B1A" w:rsidP="00A42B1A">
      <w:pPr>
        <w:pStyle w:val="Nagwek"/>
        <w:tabs>
          <w:tab w:val="clear" w:pos="4536"/>
          <w:tab w:val="clear" w:pos="9072"/>
        </w:tabs>
        <w:rPr>
          <w:rFonts w:ascii="Arial Narrow" w:hAnsi="Arial Narrow" w:cs="Arial"/>
          <w:sz w:val="20"/>
        </w:rPr>
      </w:pPr>
      <w:r w:rsidRPr="00CC48CF">
        <w:rPr>
          <w:rFonts w:ascii="Arial Narrow" w:hAnsi="Arial Narrow" w:cs="Arial"/>
          <w:sz w:val="20"/>
        </w:rPr>
        <w:t xml:space="preserve">Z wykonanych pomiarów i prób winny być sporządzone </w:t>
      </w:r>
      <w:r w:rsidR="00382921" w:rsidRPr="00CC48CF">
        <w:rPr>
          <w:rFonts w:ascii="Arial Narrow" w:hAnsi="Arial Narrow" w:cs="Arial"/>
          <w:sz w:val="20"/>
        </w:rPr>
        <w:t>protokoły</w:t>
      </w:r>
      <w:r w:rsidR="001F0F70" w:rsidRPr="00CC48CF">
        <w:rPr>
          <w:rFonts w:ascii="Arial Narrow" w:hAnsi="Arial Narrow" w:cs="Arial"/>
          <w:sz w:val="20"/>
        </w:rPr>
        <w:t>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t>7.   OBMIAR ROBÓT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Ogólne zasady obmiaru robót podano w Specyfikacji Technicznej  „Wymagania ogólne”.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7.1. Jednostk</w:t>
      </w:r>
      <w:r w:rsidRPr="00CC48CF">
        <w:rPr>
          <w:rFonts w:eastAsia="TimesNewRoman" w:cs="Arial"/>
          <w:b/>
          <w:kern w:val="28"/>
          <w:szCs w:val="24"/>
        </w:rPr>
        <w:t xml:space="preserve">ą </w:t>
      </w:r>
      <w:r w:rsidRPr="00CC48CF">
        <w:rPr>
          <w:rFonts w:cs="Arial"/>
          <w:b/>
          <w:kern w:val="28"/>
          <w:szCs w:val="24"/>
        </w:rPr>
        <w:t>obmiaru Robót jest: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m – Układanie kabli (wewnętrzne linie zasilające) i przewodów (zasilanie urządzeń technologicznych)  łącznie ze wszystkimi elementami , konstrukcjami, korytkami, drabinkami oraz materiałami dodatkowymi itp.</w:t>
      </w:r>
      <w:r w:rsidR="00382921" w:rsidRPr="00CC48CF">
        <w:rPr>
          <w:rFonts w:cs="Arial"/>
          <w:kern w:val="28"/>
          <w:sz w:val="20"/>
          <w:szCs w:val="20"/>
        </w:rPr>
        <w:t>, połączenia wyrównawcze</w:t>
      </w:r>
      <w:r w:rsidRPr="00CC48CF">
        <w:rPr>
          <w:rFonts w:cs="Arial"/>
          <w:kern w:val="28"/>
          <w:sz w:val="20"/>
          <w:szCs w:val="20"/>
        </w:rPr>
        <w:t xml:space="preserve"> 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szt</w:t>
      </w:r>
      <w:r w:rsidR="00382921" w:rsidRPr="00CC48CF">
        <w:rPr>
          <w:rFonts w:cs="Arial"/>
          <w:kern w:val="28"/>
          <w:sz w:val="20"/>
          <w:szCs w:val="20"/>
        </w:rPr>
        <w:t>.</w:t>
      </w:r>
      <w:r w:rsidRPr="00CC48CF">
        <w:rPr>
          <w:rFonts w:cs="Arial"/>
          <w:kern w:val="28"/>
          <w:sz w:val="20"/>
          <w:szCs w:val="20"/>
        </w:rPr>
        <w:t xml:space="preserve"> – oprawa oświetleniowa  łącznie z przewodami zasilającymi, osprzętem, konstrukcją mocującą , korytkiem, drabinką oraz materiałami pomocniczymi itp. 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szt</w:t>
      </w:r>
      <w:r w:rsidR="00382921" w:rsidRPr="00CC48CF">
        <w:rPr>
          <w:rFonts w:cs="Arial"/>
          <w:kern w:val="28"/>
          <w:sz w:val="20"/>
          <w:szCs w:val="20"/>
        </w:rPr>
        <w:t>.</w:t>
      </w:r>
      <w:r w:rsidRPr="00CC48CF">
        <w:rPr>
          <w:rFonts w:cs="Arial"/>
          <w:kern w:val="28"/>
          <w:sz w:val="20"/>
          <w:szCs w:val="20"/>
        </w:rPr>
        <w:t xml:space="preserve"> – urządzeń i osprzętu ( zestawu gniazd) łącznie z przewodami zasilającymi, osprzętem, konstrukcją mocującą , materiałami pomocniczymi itp. 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proofErr w:type="spellStart"/>
      <w:r w:rsidRPr="00CC48CF">
        <w:rPr>
          <w:rFonts w:cs="Arial"/>
          <w:kern w:val="28"/>
          <w:sz w:val="20"/>
          <w:szCs w:val="20"/>
        </w:rPr>
        <w:t>kpl</w:t>
      </w:r>
      <w:proofErr w:type="spellEnd"/>
      <w:r w:rsidRPr="00CC48CF">
        <w:rPr>
          <w:rFonts w:cs="Arial"/>
          <w:kern w:val="28"/>
          <w:sz w:val="20"/>
          <w:szCs w:val="20"/>
        </w:rPr>
        <w:t xml:space="preserve"> – rozdzielnica w pełni wyposa</w:t>
      </w:r>
      <w:r w:rsidRPr="00CC48CF">
        <w:rPr>
          <w:rFonts w:eastAsia="TimesNewRoman" w:cs="Arial"/>
          <w:kern w:val="28"/>
          <w:sz w:val="20"/>
          <w:szCs w:val="20"/>
        </w:rPr>
        <w:t>ż</w:t>
      </w:r>
      <w:r w:rsidRPr="00CC48CF">
        <w:rPr>
          <w:rFonts w:cs="Arial"/>
          <w:kern w:val="28"/>
          <w:sz w:val="20"/>
          <w:szCs w:val="20"/>
        </w:rPr>
        <w:t>ona ,wykonanie, poł</w:t>
      </w:r>
      <w:r w:rsidRPr="00CC48CF">
        <w:rPr>
          <w:rFonts w:eastAsia="TimesNewRoman" w:cs="Arial"/>
          <w:kern w:val="28"/>
          <w:sz w:val="20"/>
          <w:szCs w:val="20"/>
        </w:rPr>
        <w:t>ą</w:t>
      </w:r>
      <w:r w:rsidRPr="00CC48CF">
        <w:rPr>
          <w:rFonts w:cs="Arial"/>
          <w:kern w:val="28"/>
          <w:sz w:val="20"/>
          <w:szCs w:val="20"/>
        </w:rPr>
        <w:t>czenia, wprowadzenie kabli i przewodów wykonanie niezb</w:t>
      </w:r>
      <w:r w:rsidRPr="00CC48CF">
        <w:rPr>
          <w:rFonts w:eastAsia="TimesNewRoman" w:cs="Arial"/>
          <w:kern w:val="28"/>
          <w:sz w:val="20"/>
          <w:szCs w:val="20"/>
        </w:rPr>
        <w:t>ę</w:t>
      </w:r>
      <w:r w:rsidRPr="00CC48CF">
        <w:rPr>
          <w:rFonts w:cs="Arial"/>
          <w:kern w:val="28"/>
          <w:sz w:val="20"/>
          <w:szCs w:val="20"/>
        </w:rPr>
        <w:t>dnych prób i pomiarów,  monta</w:t>
      </w:r>
      <w:r w:rsidRPr="00CC48CF">
        <w:rPr>
          <w:rFonts w:eastAsia="TimesNewRoman" w:cs="Arial"/>
          <w:kern w:val="28"/>
          <w:sz w:val="20"/>
          <w:szCs w:val="20"/>
        </w:rPr>
        <w:t xml:space="preserve">ż </w:t>
      </w:r>
      <w:r w:rsidRPr="00CC48CF">
        <w:rPr>
          <w:rFonts w:cs="Arial"/>
          <w:kern w:val="28"/>
          <w:sz w:val="20"/>
          <w:szCs w:val="20"/>
        </w:rPr>
        <w:t>instalacji wyrównawczej.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t>8.   ODBIÓR ROBÓT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8.1. Ogólne zasady odbioru robót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Ogólne zasady odbioru robót podano w Specyfikacji Technicznej „Wymagania Ogólne”, Warunkach   Technicznych Wykonania i Odbioru Robót Budowlano-Montażowych część I Budownictwo Ogólne.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8.2 Zasady organizacji odbioru robót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Odbioru robót polegających na wykonaniu instalacji należy dokonać zgodnie z wytycznymi zawartymi w dokumentach umieszczonych w części „Przepisy związane” i wytycznymi producenta stanowiącymi podstawę do udzielenia gwarancji dla materiału wykonywanej instalacji.</w:t>
      </w:r>
    </w:p>
    <w:p w:rsidR="00A42B1A" w:rsidRPr="00CC48CF" w:rsidRDefault="00A42B1A" w:rsidP="00897633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Każda instalacja i sieć powinna być poddana szczegółowym oględzinom i próbom obejmującym niezbędny zakres pomiarów w celu sprawdzenia, czy spełnia wymagania dotyczące ochrony ludzi, zwierząt i mienia przed zagrożeniami, których może stać się przyczyną. Oględziny instalacji i sieci elektrycznych powinny obejmować przede wszystkim prawidłowość: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ochrony przed porażeniem prądem elektrycznym według wymagań projektu i ST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ochrony przed pożarem i skutkami cieplnymi według wymagań projektu i ST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 xml:space="preserve">oznaczenia przewodów neutralnych i ochronnych oraz </w:t>
      </w:r>
      <w:proofErr w:type="spellStart"/>
      <w:r w:rsidRPr="00CC48CF">
        <w:rPr>
          <w:kern w:val="28"/>
          <w:sz w:val="20"/>
        </w:rPr>
        <w:t>ochronno</w:t>
      </w:r>
      <w:proofErr w:type="spellEnd"/>
      <w:r w:rsidRPr="00CC48CF">
        <w:rPr>
          <w:kern w:val="28"/>
          <w:sz w:val="20"/>
        </w:rPr>
        <w:t xml:space="preserve"> – neutralnych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badania pomiary i próby instalacji i sieci.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 xml:space="preserve">Wykonawca zobowiązany jest dostarczyć dane od producenta dotyczące stosowanych produktów, wraz z instrukcją wykonania i </w:t>
      </w:r>
      <w:r w:rsidRPr="00CC48CF">
        <w:rPr>
          <w:rFonts w:ascii="Arial Narrow" w:hAnsi="Arial Narrow" w:cs="Arial"/>
          <w:bCs/>
          <w:sz w:val="20"/>
        </w:rPr>
        <w:lastRenderedPageBreak/>
        <w:t>odpowiednimi atestami i certyfikatami.</w:t>
      </w:r>
    </w:p>
    <w:p w:rsidR="00A42B1A" w:rsidRPr="00CC48CF" w:rsidRDefault="00A42B1A" w:rsidP="00897633">
      <w:pPr>
        <w:pStyle w:val="Nagwek"/>
        <w:spacing w:before="120" w:after="120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W stosunku do następujących robót należy przeprowadzić odbiory częściowe (międzyoperacyjne):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przejścia dla przewodów przez ściany i stropy (umiejscowienie i wymiary otworów),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ściany w miejscach ustawienia stacji, aparatów, tablic, urządzeń itp. (wykończenie ścian),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kern w:val="28"/>
          <w:sz w:val="20"/>
        </w:rPr>
      </w:pPr>
      <w:r w:rsidRPr="00CC48CF">
        <w:rPr>
          <w:kern w:val="28"/>
          <w:sz w:val="20"/>
        </w:rPr>
        <w:t>bruzdy w ścianach: – wymiary, czystość bruzd, zgodność z pionem i zgodność z kierunkiem w przypadku minimalnych spadków odcinków poziomych.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Z odbiorów międzyoperacyjnych należy spisać protokół stwierdzający jakość wykonania oraz przydatność robót i elementów do prawidłowego montażu.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 xml:space="preserve">Wszelkie uzasadnione odstępstwa i zmiany proponowane przez Wykonawcę powinny być uzgodnione z Projektantem i każdorazowo potwierdzone wpisem do dziennika budowy. 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Wszystkie zmiany i odstępstwa od uzgodnionej i zatwierdzonej dokumentacji technicznej nie mogą powodować obniżenia wartości funkcjonalnych i użytkowych instalacji. Jeżeli zmiany dotyczą materiałów lub urządzeń określonych w projekcie na inne, nie mogą one powodować zmniejszenia trwałości oraz jakości wykonywanych robót. Odbiór robót zanikających i ulegających zakryciu polega na finalnej ocenie jakości wykonywanych robót oraz ilości tych robót, które w dalszym procesie realizacji ulegną zakryciu.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Odbiór robót zanikających i ulegających zakryciu będzie dokonany w czasie umożliwiającym wykonanie ewentualnych korekt i poprawek bez hamowania ogólnego postępu robót. Odbioru tego dokonuje inspektor nadzoru. Odbiór końcowy jest przeprowadzany na koniec inwestycji. Do odbioru końcowego należy przedłożyć protokoły z odbiorów częściowych.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 xml:space="preserve">Odbiór końcowy polega na finalnej ocenie rzeczywistego wykonania robót w odniesieniu do zakresu (ilości) oraz jakości. 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Odbiór końcowy robót nastąpi w terminie ustalonym w dokumentach umowy, licząc od dnia potwierdzenia przez Inspektora Nadzoru zakończenia robót i przyjęcia dokumentów:</w:t>
      </w:r>
    </w:p>
    <w:p w:rsidR="00A42B1A" w:rsidRPr="00CC48CF" w:rsidRDefault="00A42B1A" w:rsidP="00897633">
      <w:pPr>
        <w:pStyle w:val="BOMBA"/>
        <w:numPr>
          <w:ilvl w:val="0"/>
          <w:numId w:val="3"/>
        </w:numPr>
        <w:tabs>
          <w:tab w:val="num" w:pos="851"/>
        </w:tabs>
        <w:spacing w:before="120" w:after="120" w:line="240" w:lineRule="auto"/>
        <w:ind w:left="851" w:hanging="43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dokumentację powykonawczą, tj. dokumentację budowy z naniesionymi zmianami dokonanymi w toku wykonywania robót oraz geodezyjnymi pomiarami powykonawczymi</w:t>
      </w:r>
    </w:p>
    <w:p w:rsidR="00A42B1A" w:rsidRPr="00CC48CF" w:rsidRDefault="00A42B1A" w:rsidP="00897633">
      <w:pPr>
        <w:pStyle w:val="BOMBA"/>
        <w:numPr>
          <w:ilvl w:val="0"/>
          <w:numId w:val="3"/>
        </w:numPr>
        <w:tabs>
          <w:tab w:val="num" w:pos="851"/>
        </w:tabs>
        <w:spacing w:before="120" w:after="120" w:line="240" w:lineRule="auto"/>
        <w:ind w:left="851" w:hanging="43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szczegółowe specyfikacje techniczne (podstawowe z dokumentów umowy i ewentualnie uzupełniające lub zamienne),</w:t>
      </w:r>
    </w:p>
    <w:p w:rsidR="00A42B1A" w:rsidRPr="00CC48CF" w:rsidRDefault="00A42B1A" w:rsidP="00897633">
      <w:pPr>
        <w:pStyle w:val="BOMBA"/>
        <w:numPr>
          <w:ilvl w:val="0"/>
          <w:numId w:val="3"/>
        </w:numPr>
        <w:tabs>
          <w:tab w:val="num" w:pos="851"/>
        </w:tabs>
        <w:spacing w:before="120" w:after="120" w:line="240" w:lineRule="auto"/>
        <w:ind w:left="851" w:hanging="43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protokoły odbiorów robót ulegających zakryciu i zanikających,</w:t>
      </w:r>
    </w:p>
    <w:p w:rsidR="00A42B1A" w:rsidRPr="00CC48CF" w:rsidRDefault="00A42B1A" w:rsidP="00897633">
      <w:pPr>
        <w:pStyle w:val="BOMBA"/>
        <w:numPr>
          <w:ilvl w:val="0"/>
          <w:numId w:val="3"/>
        </w:numPr>
        <w:tabs>
          <w:tab w:val="num" w:pos="851"/>
        </w:tabs>
        <w:spacing w:before="120" w:after="120" w:line="240" w:lineRule="auto"/>
        <w:ind w:left="851" w:hanging="43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protokoły odbiorów częściowych,</w:t>
      </w:r>
    </w:p>
    <w:p w:rsidR="00A42B1A" w:rsidRPr="00CC48CF" w:rsidRDefault="00A42B1A" w:rsidP="00897633">
      <w:pPr>
        <w:pStyle w:val="BOMBA"/>
        <w:numPr>
          <w:ilvl w:val="0"/>
          <w:numId w:val="3"/>
        </w:numPr>
        <w:tabs>
          <w:tab w:val="num" w:pos="851"/>
        </w:tabs>
        <w:spacing w:before="120" w:after="120" w:line="240" w:lineRule="auto"/>
        <w:ind w:left="851" w:hanging="43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deklaracje zgodności lub certyfikaty zgodności wbudowanych materiałów, certyfikaty na znak bezpieczeństwa zgodnie ze szczegółową specyfikacją techniczną i programem zabezpieczenia jakości,</w:t>
      </w:r>
    </w:p>
    <w:p w:rsidR="00A42B1A" w:rsidRPr="00CC48CF" w:rsidRDefault="00A42B1A" w:rsidP="00897633">
      <w:pPr>
        <w:pStyle w:val="BOMBA"/>
        <w:numPr>
          <w:ilvl w:val="0"/>
          <w:numId w:val="3"/>
        </w:numPr>
        <w:tabs>
          <w:tab w:val="num" w:pos="851"/>
        </w:tabs>
        <w:spacing w:before="120" w:after="120" w:line="240" w:lineRule="auto"/>
        <w:ind w:left="851" w:hanging="437"/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CC48CF">
        <w:rPr>
          <w:rStyle w:val="znormal1"/>
          <w:rFonts w:ascii="Arial Narrow" w:hAnsi="Arial Narrow" w:cs="Arial"/>
          <w:color w:val="auto"/>
          <w:sz w:val="20"/>
          <w:szCs w:val="20"/>
        </w:rPr>
        <w:t>rysunki (dokumentacje) na wykonanie robót towarzyszących (np. na przełożenie linii telefonicznej, energetycznej, gazowej, oświetlenia itp.) oraz protokoły odbioru i przekazania tych robót właścicielom urządzeń.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Odbioru ostatecznego robót dokona komisja wyznaczona przez Zamawiającego w obecności Inspektora Nadzoru i Wykonawcy. Komisja odbierająca roboty dokona ich oceny jakościowej na podstawie przedłożonych dokumentów, wyników badań i pomiarów, ocenie wizualnej oraz zgodności wykonania robót z dokumentacją projektową i szczegółową specyfikacją techniczną.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W toku odbioru ostatecznego robót, komisja zapozna się z realizacją ustaleń przyjętych w trakcie odbiorów robót zanikających i ulegających zakryciu oraz odbiorów częściowych, zwłaszcza w zakresie wykonania robót uzupełniających i robót poprawkowych.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W przypadku nie wykonania wyznaczonych robót poprawkowych lub robót uzupełniających w poszczególnych elementach konstrukcyjnych i wykończeniowych, komisja przerwie swoje czynności i ustali nowy termin odbioru ostatecznego.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W przypadku stwierdzenia przez komisję, że jakość wykonywanych robót w poszczególnych asortymentach nieznacznie odbiega od wymaganej w Dokumentacji Projektowej i Specyfikacji Techniczną (z uwzględnieniem tolerancji) i nie ma większego wpływu na cechy eksploatacyjne obiektu, komisja oceni pomniejszoną wartość wykonywanych robót w stosunku do wymagań przyjętych w dokumentach umowy i sporządzi Protokół Rozbieżności. Rozbieżności muszą zostać zaakceptowane uprawnionego przedstawiciela Inwestora. W przypadku braku akceptacji Inwestor określi sposób wykonania robót korygujących lub inną formę rozliczenia rozbieżności.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Termin wykonania robót poprawkowych i robót uzupełniających wyznaczy komisja i stwierdzi ich wykonanie.</w:t>
      </w:r>
    </w:p>
    <w:p w:rsidR="00A42B1A" w:rsidRPr="00CC48CF" w:rsidRDefault="00A42B1A" w:rsidP="00897633">
      <w:pPr>
        <w:pStyle w:val="Nagwek"/>
        <w:spacing w:before="120" w:after="120"/>
        <w:ind w:left="-23"/>
        <w:jc w:val="both"/>
        <w:rPr>
          <w:rFonts w:ascii="Arial Narrow" w:hAnsi="Arial Narrow" w:cs="Arial"/>
          <w:bCs/>
          <w:sz w:val="20"/>
        </w:rPr>
      </w:pPr>
      <w:r w:rsidRPr="00CC48CF">
        <w:rPr>
          <w:rFonts w:ascii="Arial Narrow" w:hAnsi="Arial Narrow" w:cs="Arial"/>
          <w:bCs/>
          <w:sz w:val="20"/>
        </w:rPr>
        <w:t>Odebranie robót nie zwalnia Wykonawcy od odpowiedzialności za wady ukryte.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t>9.   PODSTAWA PŁATNOŚCI</w:t>
      </w:r>
    </w:p>
    <w:p w:rsidR="00A42B1A" w:rsidRPr="00CC48CF" w:rsidRDefault="00A42B1A" w:rsidP="00A42B1A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Wymagania dotyczące podstawy płatności pod</w:t>
      </w:r>
      <w:r w:rsidR="001F0F70" w:rsidRPr="00CC48CF">
        <w:rPr>
          <w:rFonts w:cs="Arial"/>
          <w:kern w:val="28"/>
          <w:sz w:val="20"/>
          <w:szCs w:val="20"/>
        </w:rPr>
        <w:t xml:space="preserve">ano w Specyfikacji Technicznej </w:t>
      </w:r>
      <w:r w:rsidRPr="00CC48CF">
        <w:rPr>
          <w:rFonts w:cs="Arial"/>
          <w:kern w:val="28"/>
          <w:sz w:val="20"/>
          <w:szCs w:val="20"/>
        </w:rPr>
        <w:t>„Wymagania ogólne”.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Cs w:val="24"/>
        </w:rPr>
      </w:pPr>
      <w:r w:rsidRPr="00CC48CF">
        <w:rPr>
          <w:rFonts w:cs="Arial"/>
          <w:b/>
          <w:kern w:val="28"/>
          <w:szCs w:val="24"/>
        </w:rPr>
        <w:t>9.1. Płatności</w:t>
      </w:r>
    </w:p>
    <w:p w:rsidR="00A42B1A" w:rsidRPr="00CC48CF" w:rsidRDefault="00A42B1A" w:rsidP="00897633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Wszystkie przedstawione ceny zawierają koszty zakupu, transportu, magazynowania, montażu oraz wymienionych niżej prac i materiałów.</w:t>
      </w:r>
    </w:p>
    <w:p w:rsidR="00A42B1A" w:rsidRPr="00CC48CF" w:rsidRDefault="00897633" w:rsidP="00897633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lastRenderedPageBreak/>
        <w:t xml:space="preserve">Cena jednostkowa wykonania 1m linii kablowej </w:t>
      </w:r>
      <w:r w:rsidRPr="00CC48CF">
        <w:rPr>
          <w:rFonts w:cs="Arial"/>
          <w:bCs/>
          <w:sz w:val="20"/>
          <w:szCs w:val="20"/>
        </w:rPr>
        <w:t>(</w:t>
      </w:r>
      <w:r w:rsidR="00A42B1A" w:rsidRPr="00CC48CF">
        <w:rPr>
          <w:rFonts w:cs="Arial"/>
          <w:bCs/>
          <w:sz w:val="20"/>
          <w:szCs w:val="20"/>
        </w:rPr>
        <w:t>wewnętrznej linii zasilającej) , przewodów zasilających urządzenia technologiczne itp. o</w:t>
      </w:r>
      <w:r w:rsidR="00A42B1A" w:rsidRPr="00CC48CF">
        <w:rPr>
          <w:rFonts w:cs="Arial"/>
          <w:kern w:val="28"/>
          <w:sz w:val="20"/>
          <w:szCs w:val="20"/>
        </w:rPr>
        <w:t>bejmuje: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prace przygotowawcze i pomiarowe,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układanie kabli , drabinek, korytek i przepustów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pomiary i badania,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uporządkowanie, miejsca prowadzenia robót.</w:t>
      </w:r>
    </w:p>
    <w:p w:rsidR="00A42B1A" w:rsidRPr="00CC48CF" w:rsidRDefault="00A42B1A" w:rsidP="00897633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Cena jedno</w:t>
      </w:r>
      <w:r w:rsidR="00897633" w:rsidRPr="00CC48CF">
        <w:rPr>
          <w:rFonts w:cs="Arial"/>
          <w:kern w:val="28"/>
          <w:sz w:val="20"/>
          <w:szCs w:val="20"/>
        </w:rPr>
        <w:t xml:space="preserve">stkowa rozdzielnicy w obiekcie </w:t>
      </w:r>
      <w:r w:rsidRPr="00CC48CF">
        <w:rPr>
          <w:rFonts w:cs="Arial"/>
          <w:kern w:val="28"/>
          <w:sz w:val="20"/>
          <w:szCs w:val="20"/>
        </w:rPr>
        <w:t>kablowej obejmuje: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przygotowanie miejsca montażu, 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zabudowanie  wyposażonej, kompletnej zgodnie ze schematem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podłączenie kabli i przewodów,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pomiary i badania laboratoryjne,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uporządkowanie miejsca prowadzenia robót.</w:t>
      </w:r>
    </w:p>
    <w:p w:rsidR="00A42B1A" w:rsidRPr="00CC48CF" w:rsidRDefault="00A42B1A" w:rsidP="00897633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Cena jednostkowa wykonania 1szt.</w:t>
      </w:r>
      <w:r w:rsidR="00897633" w:rsidRPr="00CC48CF">
        <w:rPr>
          <w:rFonts w:cs="Arial"/>
          <w:kern w:val="28"/>
          <w:sz w:val="20"/>
          <w:szCs w:val="20"/>
        </w:rPr>
        <w:t xml:space="preserve"> </w:t>
      </w:r>
      <w:r w:rsidRPr="00CC48CF">
        <w:rPr>
          <w:rFonts w:cs="Arial"/>
          <w:kern w:val="28"/>
          <w:sz w:val="20"/>
          <w:szCs w:val="20"/>
        </w:rPr>
        <w:t>oprawy oświetleniowej obejmuje: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prace przygotowawcze i pomiarowe,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roboty związane z montażem, </w:t>
      </w:r>
      <w:proofErr w:type="spellStart"/>
      <w:r w:rsidRPr="00CC48CF">
        <w:rPr>
          <w:rFonts w:cs="Arial"/>
          <w:kern w:val="28"/>
          <w:sz w:val="20"/>
          <w:szCs w:val="20"/>
        </w:rPr>
        <w:t>zawiesia</w:t>
      </w:r>
      <w:proofErr w:type="spellEnd"/>
      <w:r w:rsidRPr="00CC48CF">
        <w:rPr>
          <w:rFonts w:cs="Arial"/>
          <w:kern w:val="28"/>
          <w:sz w:val="20"/>
          <w:szCs w:val="20"/>
        </w:rPr>
        <w:t>, korytka, linki itp.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pomiary i badania,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uporządkowanie, miejsca prowadzenia robót.</w:t>
      </w:r>
    </w:p>
    <w:p w:rsidR="00A42B1A" w:rsidRPr="00CC48CF" w:rsidRDefault="00A42B1A" w:rsidP="00897633">
      <w:pPr>
        <w:pStyle w:val="Stanluks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Cena jednostkowa wykonania 1szt.osprzętu instalacyjnego  obejmuje: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prace przygotowawcze i pomiarowe,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roboty związane z montażem,  itp.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 xml:space="preserve">koszt przewodów, ułożenia, korytek, drabinek </w:t>
      </w:r>
      <w:proofErr w:type="spellStart"/>
      <w:r w:rsidRPr="00CC48CF">
        <w:rPr>
          <w:rFonts w:cs="Arial"/>
          <w:kern w:val="28"/>
          <w:sz w:val="20"/>
          <w:szCs w:val="20"/>
        </w:rPr>
        <w:t>zawiesia</w:t>
      </w:r>
      <w:proofErr w:type="spellEnd"/>
      <w:r w:rsidRPr="00CC48CF">
        <w:rPr>
          <w:rFonts w:cs="Arial"/>
          <w:kern w:val="28"/>
          <w:sz w:val="20"/>
          <w:szCs w:val="20"/>
        </w:rPr>
        <w:t xml:space="preserve"> itp.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pomiary i badania,</w:t>
      </w:r>
    </w:p>
    <w:p w:rsidR="00A42B1A" w:rsidRPr="00CC48CF" w:rsidRDefault="00A42B1A" w:rsidP="001F0F70">
      <w:pPr>
        <w:pStyle w:val="Stanluks"/>
        <w:numPr>
          <w:ilvl w:val="0"/>
          <w:numId w:val="45"/>
        </w:numPr>
        <w:spacing w:before="0"/>
        <w:ind w:left="714" w:hanging="357"/>
        <w:rPr>
          <w:rFonts w:cs="Arial"/>
          <w:kern w:val="28"/>
          <w:sz w:val="20"/>
          <w:szCs w:val="20"/>
        </w:rPr>
      </w:pPr>
      <w:r w:rsidRPr="00CC48CF">
        <w:rPr>
          <w:rFonts w:cs="Arial"/>
          <w:kern w:val="28"/>
          <w:sz w:val="20"/>
          <w:szCs w:val="20"/>
        </w:rPr>
        <w:t>uporz</w:t>
      </w:r>
      <w:r w:rsidRPr="00CC48CF">
        <w:rPr>
          <w:rFonts w:eastAsia="TimesNewRoman" w:cs="Arial"/>
          <w:kern w:val="28"/>
          <w:sz w:val="20"/>
          <w:szCs w:val="20"/>
        </w:rPr>
        <w:t>ą</w:t>
      </w:r>
      <w:r w:rsidRPr="00CC48CF">
        <w:rPr>
          <w:rFonts w:cs="Arial"/>
          <w:kern w:val="28"/>
          <w:sz w:val="20"/>
          <w:szCs w:val="20"/>
        </w:rPr>
        <w:t>dkowanie, miejsca prowadzenia robót.</w:t>
      </w:r>
    </w:p>
    <w:p w:rsidR="00A42B1A" w:rsidRPr="00CC48CF" w:rsidRDefault="00A42B1A" w:rsidP="00A42B1A">
      <w:pPr>
        <w:pStyle w:val="Stanluks"/>
        <w:rPr>
          <w:rFonts w:cs="Arial"/>
          <w:b/>
          <w:kern w:val="28"/>
          <w:sz w:val="28"/>
          <w:szCs w:val="28"/>
        </w:rPr>
      </w:pPr>
      <w:r w:rsidRPr="00CC48CF">
        <w:rPr>
          <w:rFonts w:cs="Arial"/>
          <w:b/>
          <w:kern w:val="28"/>
          <w:sz w:val="28"/>
          <w:szCs w:val="28"/>
        </w:rPr>
        <w:t>10.  PRZEPISY ZWIĄZANE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7 lipca 1994 r. Prawo budowlane (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Dz.U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. Nr 89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3 kwietnia 1993 r. o badaniach i certyfikacji (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Dz.U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. Nr 55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21 grudnia 2000 r. o dozorze technicznym (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Dz.U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. Nr 122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27 kwietnia 2001 r. Prawo ochrony środowiska (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Dz.U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. Nr 62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30 sierpnia 2002 r. o systemie zgodności (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Dz.U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. Nr 166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12 września 2002 r. o normalizacji (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Dz.U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. Nr 169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12 kwietnia 2002 r. w sprawie warunków technicznych jakim powinny odpowiadać budynki i ich usytuowanie;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26 czerwca 2002 r. w sprawie dziennika budowy, montażu i rozbiórki tablicy informacyjnej oraz ogłoszenia zawierającego dane dotyczące bezpieczeństwa pracy i ochrony zdrowia;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29 stycznia 2004 r. – Prawo zamówień publicznych (Dz. U. Nr 19, poz.177);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16 kwietnia 2004 r. – o wyrobach budowlanych (Dz. U. Nr 92,poz.881);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24 sierpnia 1991 r. – o ochronie przeciwpożarowej (jednolity tekst Dz. U. z 2002 r. Nr 147, poz. 1229);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21 grudnia 2004 r. – o dozorze technicznym (Dz. U. Nr 122, poz.1321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Ustawa z dnia 27 kwietnia 2001 r. – Prawo ochrony środowiska (Dz. U. Nr 62, poz.627 z późniejszymi zmianami);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2 grudnia 2002 r. – w sprawie systemów oceny zgodności wyrobów budowlanych oraz sposobu ich oznaczania znakowaniem CE (Dz. U. Nr 209, poz.1779);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2 grudnia 2002 r. – w sprawie określenia polskich jednostek organizacyjnych upoważnionych do wydawania europejskich aprobat technicznych, zakresu i form aprobat oraz trybu ich udzielania, uchylania lub zmiany (Dz. U. Nr 209, poz.1780);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Pracy i Polityki Społecznej z dnia 26 września 1997 r. – w sprawie ogólnych przepisów bezpieczeństwa i higieny pracy (Dz. U. Nr169, poz.1650);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6 lutego 2003 r. – w sprawie bezpieczeństwa i higieny pracy podczas wykonywania robót budowlanych (Dz. U. Nr 47, poz.401);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23 czerwca 2003 r. – w sprawie informacji dotyczącej bezpieczeństwa i ochrony zdrowia oraz planu bezpieczeństwa i ochrony zdrowia (Dz. U Nr 120, poz.1126);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2 września 2004 r. – w sprawie szczegółowego zakresu i formy dokumentacji projektowej, specyfikacji technicznej wykonania i odbioru robót budowlanych oraz programu funkcjonalno-użytkowego (Dz. U. Nr 202, poz.2072);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11 sierpnia 2004 r. – w sprawie sposobów deklarowania wyrobów budowlanych oraz sposobu znakowania ich znakiem budowlanym (Dz. U. Nr 198, poz.2041);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27 sierpnia 2004 r. – zmieniające rozporządzenie w sprawie dziennika budowy, montażu i rozbiórki, tablicy informacyjnej oraz ogłoszenia zamawiającego dane dotyczące bezpieczeństwa pracy i ochrony zdrowia (Dz. U. Nr 198, poz.2042);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>Rozporządzenie Ministra Gospodarki z dnia 30 października 2002 r. w sprawie minimalnych wymagań dotyczących bezpieczeństwa i higieny pracy w zakresie użytkowania maszyn przez pracowników podczas pracy (Dz.U.2002 nr 191poz. 1596) z późniejszymi zmianami (Dz. U. 2003 nr 178 poz. 1745);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Obwieszczenie Ministra Gospodarki, Pracy i Polityki Społecznej z dnia 28 sierpnia 2003 r. w sprawie ogłoszenia jednolitego tekstu rozporządzenia Ministra Pracy i Polityki Socjalnej w sprawie ogólnych przepisów bezpieczeństwa i higieny pracy (Dz. U. 2003 nr 169 poz. 1650);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Gospodarki, Pracy i Polityki Społecznej z dnia 14 stycznia 2004 r. w sprawie bezpieczeństwa i higieny pracy przy czyszczeniu powierzchni, malowaniu natryskowym i natryskiwaniu cieplnym (Dz. U. 2004 nr 16 poz. 156);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Gospodarki i Pracy z dnia 27 lipca 2004 r. w sprawie szkolenia w dziedzinie bezpieczeństwa i higieny pracy (Dz. U. 2004 nr 180 poz. 1860);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Rady Ministrów z dnia 28 lipca 1998 r. w sprawie ustalania okoliczności i przyczyn wypadków przy pracy oraz sposobu ich dokumentowania, a także zakresu informacji zamieszczanych w rejestrze wypadków przy pracy (Dz. U. 1998 nr 115 poz. 744) z późniejszymi zmianami (Dz. U. 2004 nr 14 poz. 117);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Infrastruktury z dnia 6 lutego 2003 r. w sprawie bezpieczeństwa i higieny pracy podczas wykonywania robót budowlanych ( Dz. U. 2003 nr 47 poz. 401);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Pracy i Polityki Społecznej z dnia 29 listopada 2002 r. w sprawie najwyższych dopuszczalnych stężeń i natężeń czynników szkodliwych dla zdrowia w środowisku pracy (Dz. U. 2002 nr 217 poz. 1833);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Pracy i Polityki Społecznej z dnia 14 marca 2000 r. w sprawie bezpieczeństwa i higieny pracy przy ręcznych pracach transportowych (Dz. U. 2000 nr 26 poz. 313) z późniejszymi zmianami (Dz. U. 2000 nr 82 poz. 930);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Gospodarki z dnia 17 września 1999 r. w sprawie bezpieczeństwa i higieny pracy przy urządzeniach i instalacjach energetycznych (Dz. U. 1999 nr 80 poz. 912);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Ministra Gospodarki, Pracy i Polityki Społecznej z dnia 28 kwietnia 2003 r. w sprawie szczegółowych zasad stwierdzania posiadania kwalifikacji przez osoby zajmujące się eksploatacją urządzeń, instalacji i sieci (Dz. U. 2003 nr 89 poz. 828) z późniejszymi zmianami (Dz. U. 2003 nr 129 poz. 1184);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Ministrów Pracy i Opieki Społecznej oraz Zdrowia z dnia 20 marca 1954 r. w sprawie bezpieczeństwa i higieny pracy przy obsłudze żurawi (Dz. U. 1954 nr 15 poz. 58);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Rozporządzenie Ministrów Pracy i Opieki Społecznej oraz Zdrowia z dnia 19 marca 1954 r. w sprawie bezpieczeństwa i higieny pracy przy obsłudze przenośników (Dz. U. 1954 nr 13 poz. 51);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PN-93-E-08390/14 Systemy alarmowe Wymagania ogólne – zasady stosowania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Dokumentacja 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Techniczno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Ruchowa 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PN-EN-50133-1:1196 System Kontroli Dostępu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PN- 84/E- 02033 Oświetlenie wnętrz światłem elektrycznym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PN-EN 1838:2002(U) Oświetlenie awaryjne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PN- 86/E- 05125 Elektroenergetyczne i sygnalizacyjne linie kablowe. Projektowanie i budowa.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PN- 89/E- 05029 Barwy wskaźników świetlnych i przycisków.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PN-IEC- 60050-826: 2000 Międzynarodowy słownik terminologiczny elektryki. Instalacje elektryczne w obiektach budowlanych.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PN-IEC- 60364-1: 2000 Instalacje elektryczne w obiektach budowlanych. Zakres, przedmiot i wymagania podstawowe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PN-IEC- 60364-3: 2000 Instalacje elektryczne w obiektach budowlanych. Ustalanie ogólnych charakterystyk.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PN-IEC- 60364-4-41: 2000 Instalacje elektryczne w obiektach budowlanych. Ochrona dla zapewnienia bezpieczeństwa. Ochrona przeciwporażeniowa.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PN-IEC- 60364-4-42: 1999 Instalacje elektryczne w obiektach budowlanych. Ochrona dla zapewnienia bezpieczeństwa. Ochrona przed skutkami oddziaływania cieplnego.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PN-IEC- 60364-4-43: 1999 Instalacje elektryczne w obiektach budowlanych. Ochrona dla zapewnienia bezpieczeństwa. Ochrona przed prądem przetężeniowym.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PN-IEC- 60364-4-45: 1999 Instalacje elektryczne w obiektach budowlanych. Ochrona dla zapewnienia bezpieczeństwa. Ochrona przed obniżeniem napięcia.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PN-IEC- 60364-4-46: 1999  Instalacje elektryczne w obiektach budowlanych. Ochrona dla zapewnienia bezpieczeństwa. Odłączanie izolacyjne i łączenie.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PN-IEC- 60364-4-47: 2001  Instalacje elektryczne w obiektach budowlanych. Ochrona dla zapewnienia bezpieczeństwa. Zastosowanie środków ochrony zapewniających bezpieczeństwo. Postanowienia ogólne. Środki ochrony przed porażeniem prądem elektrycznym.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PN-IEC- 60364-4-442: 1999 Instalacje elektryczne w obiektach budowlanych. Ochrona dla zapewnienia bezpieczeństwa. Ochrona przed przepięciami. Ochrona instalacji niskiego napięcia przed przejściowymi przepięciami i uszkodzeniami przy 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doziemieniach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 w sieciach wysokiego napięcia.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PN-IEC- 60364-4-443: 1999 Instalacje elektryczne w obiektach budowlanych. Ochrona przed przepięciami. Ochrona przed przepięciami atmosferycznymi lub łączeniowymi.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PN-IEC- 60364-4-444: 2001 Instalacje elektryczne w obiektach budowlanych. Ochrona przed przepięciami. Ochrona przed zakłóceniami elektromagnetycznymi (EMI) w instalacjach obiektów budowlanych.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lastRenderedPageBreak/>
        <w:t>PN-IEC- 60364-4-473: 1999 Instalacje elektryczne w obiektach budowlanych. Ochrona dla zapewnienia bezpieczeństwa. Stosowanie środków ochrony zapewniających bezpieczeństwo. Śr</w:t>
      </w:r>
      <w:r w:rsidR="00B3330A"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odki ochrony przed prądem przetę</w:t>
      </w: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żeniowym.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PN-IEC- 364-4-481: 1994 Instalacje elektryczne w obiektach budowlanych. Ochrona zapewniająca bezpieczeństwo. Dobór środków ochrony w zależności od wpływów zewnętrznych. Wybór środków ochrony przeciwporażeniowej w zależności od wpływów zewnętrznych.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PN-IEC- 60364-4-482: 1999 Instalacje elektryczne w obiektach budowlanych. Ochrona dla zapewnienia bezpieczeństwa. Dobór środków ochrony w zależności od wpływów zewnętrznych. Ochrona przeciwpożarowa.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PN-IEC- 60364-5-51: 2000 Instalacje elektryczne w obiektach budowlanych. Dobór i montaż wyposażenia elektrycznego. Postanowienia ogólne.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PN-IEC- 60364-5-52: 2002 Instalacje elektryczne w obiektach budowlanych. Dobór i montaż wyposażenia elektrycznego. </w:t>
      </w:r>
      <w:proofErr w:type="spellStart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Oprzewodowanie</w:t>
      </w:r>
      <w:proofErr w:type="spellEnd"/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PN-IEC- 60364-5-53: 2000 Instalacje elektryczne w obiektach budowlanych. Dobór i montaż wyposażenia elektrycznego. Aparatura rozdzielcza i sterownicza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PN-IEC- 60364-5-54: 1999 Instalacje elektryczne w obiektach budowlanych. Dobór i montaż wyposażenia elektrycznego. Uziemienia i przewody ochronne.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PN-IEC- 60364-5-56: 1999 Instalacje elektryczne w obiektach budowlanych. Dobór i montaż wyposażenia elektrycznego. Instalacje bezpieczeństwa.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PN-IEC- 60364-5-523: 2001 Instalacje elektryczne w obiektach budowlanych. Dobór i montaż wyposażenia elektrycznego. Obciążalność prądowa długotrwała przewodów.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PN-IEC- 60364-5-534: 2003 Instalacje elektryczne w obiektach budowlanych. Dobór i montaż wyposażenia elektrycznego. Urządzenia do ochrony przed przepięciami.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PN-IEC- 60364-5-537: 1999 Instalacje elektryczne w obiektach budowlanych. Dobór i montaż wyposażenia elektrycznego. Aparatura rozdzielcza i sterownicza. Urządzenia do odłączania izolacyjnego i łączenia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PN-IEC- 60364-5-548: 2001 Instalacje elektryczne w obiektach budowlanych. Dobór i montaż wyposażenia elektrycznego. Układy uziemiające i połączenia wyrównawcze instalacji informatycznych.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PN-IEC- 60364-6-61: 2000 Instalacje elektryczne w obiektach budowlanych. Sprawdzanie odbiorcze.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PN-IEC- 60364-7-701: 1999 Instalacje elektryczne w obiektach budowlanych. Wymagania dotyczące specjalnych instalacji lub lokalizacji. Pomieszczenia wyposażone w wannę lub/i basen natryskowy.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 xml:space="preserve">PN-IEC- 60364-7-704: 1999 Instalacje elektryczne w obiektach budowlanych. Wymagania 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dotyczące specjalnych instalacji lub lokalizacji. Instalacje na terenie budowy i rozbiórki.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PN-IEC- 60364-7-706: 2000 Instalacje elektryczne w obiektach budowlanych. Wymagania dotyczące specjalnych instalacji lub lokalizacji. Przestrzenie ograniczone powierzchniami przewodzącymi.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PN-IEC- 60364-7-707: 1999 Instalacje elektryczne w obiektach budowlanych. Wymagania dotyczące specjalnych instalacji lub lokalizacji. Wymagania dotyczące uziemień instalacji przetwarzania danych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PN-91/E-05010 Zakresy napięciowe instalacji elektrycznych w obiektach budowlanych.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PN-E-05033: 1994 Wytyczne do instalacji elektrycznych. Dobór i montaż wyposażenia elektrycznego.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Warunki techniczne wykonania i odbioru robót budowlano-montażowych -Tom V-Instalacje elektryczne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Przepisy Budowy Urządzeń Elektroenergetycznych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Przepisy Eksploatacji Urządzeń Elektroenergetycznych</w:t>
      </w:r>
    </w:p>
    <w:p w:rsidR="00A42B1A" w:rsidRPr="009F3FA6" w:rsidRDefault="00A42B1A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PN-EN 50310:2002 „Stosowanie połączeń wyrównawczych i uziemiających w budynkach zainstalowanym sprzętem informatycznym”</w:t>
      </w:r>
    </w:p>
    <w:p w:rsidR="008320AE" w:rsidRPr="009F3FA6" w:rsidRDefault="008320AE" w:rsidP="00A42B1A">
      <w:pPr>
        <w:pStyle w:val="Listapunktowana2"/>
        <w:numPr>
          <w:ilvl w:val="0"/>
          <w:numId w:val="2"/>
        </w:numPr>
        <w:rPr>
          <w:rStyle w:val="znormal1"/>
          <w:rFonts w:ascii="Arial Narrow" w:hAnsi="Arial Narrow" w:cs="Arial"/>
          <w:color w:val="auto"/>
          <w:sz w:val="20"/>
          <w:szCs w:val="20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PN-EN 50575:2015-03 - Kable i przewody elektroenergetyczne, sterownicze i telekomunikacyjne -- Kable i przewody do zastosowań ogólnych w obiektach budowlanych o określonej klasie odporności pożarowej</w:t>
      </w:r>
    </w:p>
    <w:p w:rsidR="005814A7" w:rsidRPr="009F3FA6" w:rsidRDefault="00A42B1A" w:rsidP="00897633">
      <w:pPr>
        <w:pStyle w:val="Tekstpodstawowy"/>
        <w:rPr>
          <w:rFonts w:ascii="Arial Narrow" w:hAnsi="Arial Narrow"/>
        </w:rPr>
      </w:pPr>
      <w:r w:rsidRPr="009F3FA6">
        <w:rPr>
          <w:rStyle w:val="znormal1"/>
          <w:rFonts w:ascii="Arial Narrow" w:hAnsi="Arial Narrow" w:cs="Arial"/>
          <w:color w:val="auto"/>
          <w:sz w:val="20"/>
          <w:szCs w:val="20"/>
        </w:rPr>
        <w:t>Nie wymienienie jakiejkolwiek Normy Polskiej, normy branżowej, ustawy, rozporządzenia lub innego przepisu nie zwalnia Wykonawcy z obowiązku stosowania się do wymagań określonych prawem polskim.</w:t>
      </w:r>
    </w:p>
    <w:sectPr w:rsidR="005814A7" w:rsidRPr="009F3FA6" w:rsidSect="0096426F">
      <w:footerReference w:type="even" r:id="rId7"/>
      <w:footerReference w:type="default" r:id="rId8"/>
      <w:pgSz w:w="11906" w:h="16838"/>
      <w:pgMar w:top="899" w:right="987" w:bottom="539" w:left="1418" w:header="709" w:footer="95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497" w:rsidRDefault="00313497">
      <w:r>
        <w:separator/>
      </w:r>
    </w:p>
  </w:endnote>
  <w:endnote w:type="continuationSeparator" w:id="0">
    <w:p w:rsidR="00313497" w:rsidRDefault="0031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497" w:rsidRDefault="00313497" w:rsidP="009642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13497" w:rsidRDefault="00313497" w:rsidP="0096426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497" w:rsidRDefault="00313497" w:rsidP="009642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0BE5">
      <w:rPr>
        <w:rStyle w:val="Numerstrony"/>
        <w:noProof/>
      </w:rPr>
      <w:t>17</w:t>
    </w:r>
    <w:r>
      <w:rPr>
        <w:rStyle w:val="Numerstrony"/>
      </w:rPr>
      <w:fldChar w:fldCharType="end"/>
    </w:r>
  </w:p>
  <w:p w:rsidR="00313497" w:rsidRDefault="00313497" w:rsidP="0096426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497" w:rsidRDefault="00313497">
      <w:r>
        <w:separator/>
      </w:r>
    </w:p>
  </w:footnote>
  <w:footnote w:type="continuationSeparator" w:id="0">
    <w:p w:rsidR="00313497" w:rsidRDefault="00313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BEEADC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CC662E"/>
    <w:multiLevelType w:val="hybridMultilevel"/>
    <w:tmpl w:val="A39E6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C2E55"/>
    <w:multiLevelType w:val="hybridMultilevel"/>
    <w:tmpl w:val="50A8A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82F7D"/>
    <w:multiLevelType w:val="hybridMultilevel"/>
    <w:tmpl w:val="36687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15BCA"/>
    <w:multiLevelType w:val="hybridMultilevel"/>
    <w:tmpl w:val="28D84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53D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813CEF"/>
    <w:multiLevelType w:val="hybridMultilevel"/>
    <w:tmpl w:val="DFCE7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11D1D"/>
    <w:multiLevelType w:val="hybridMultilevel"/>
    <w:tmpl w:val="54CCAD70"/>
    <w:lvl w:ilvl="0" w:tplc="86B450C6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E51958"/>
    <w:multiLevelType w:val="hybridMultilevel"/>
    <w:tmpl w:val="12709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76995"/>
    <w:multiLevelType w:val="hybridMultilevel"/>
    <w:tmpl w:val="AB789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E6A70"/>
    <w:multiLevelType w:val="hybridMultilevel"/>
    <w:tmpl w:val="36269CBA"/>
    <w:lvl w:ilvl="0" w:tplc="FFFFFFFF">
      <w:start w:val="1"/>
      <w:numFmt w:val="bullet"/>
      <w:lvlText w:val=""/>
      <w:legacy w:legacy="1" w:legacySpace="360" w:legacyIndent="283"/>
      <w:lvlJc w:val="left"/>
      <w:pPr>
        <w:ind w:left="2061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1">
    <w:nsid w:val="27C86C20"/>
    <w:multiLevelType w:val="hybridMultilevel"/>
    <w:tmpl w:val="CDF0E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C2D1C"/>
    <w:multiLevelType w:val="hybridMultilevel"/>
    <w:tmpl w:val="6B3A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393CCE"/>
    <w:multiLevelType w:val="hybridMultilevel"/>
    <w:tmpl w:val="E6C60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99165D"/>
    <w:multiLevelType w:val="hybridMultilevel"/>
    <w:tmpl w:val="0E008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65DA5"/>
    <w:multiLevelType w:val="hybridMultilevel"/>
    <w:tmpl w:val="8128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020DF8"/>
    <w:multiLevelType w:val="multilevel"/>
    <w:tmpl w:val="39C8FD6E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7">
    <w:nsid w:val="34BD7C43"/>
    <w:multiLevelType w:val="hybridMultilevel"/>
    <w:tmpl w:val="F5CC3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73153B"/>
    <w:multiLevelType w:val="hybridMultilevel"/>
    <w:tmpl w:val="499C5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864E9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7934D17"/>
    <w:multiLevelType w:val="hybridMultilevel"/>
    <w:tmpl w:val="79F40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AB1830"/>
    <w:multiLevelType w:val="hybridMultilevel"/>
    <w:tmpl w:val="41E8E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D711E"/>
    <w:multiLevelType w:val="hybridMultilevel"/>
    <w:tmpl w:val="97E81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30292"/>
    <w:multiLevelType w:val="hybridMultilevel"/>
    <w:tmpl w:val="9F947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190966"/>
    <w:multiLevelType w:val="hybridMultilevel"/>
    <w:tmpl w:val="6A20C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356D46"/>
    <w:multiLevelType w:val="hybridMultilevel"/>
    <w:tmpl w:val="C7DCC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8817A0"/>
    <w:multiLevelType w:val="singleLevel"/>
    <w:tmpl w:val="27704C1A"/>
    <w:lvl w:ilvl="0">
      <w:start w:val="1"/>
      <w:numFmt w:val="lowerLetter"/>
      <w:pStyle w:val="BOMBA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27">
    <w:nsid w:val="4B037A2B"/>
    <w:multiLevelType w:val="hybridMultilevel"/>
    <w:tmpl w:val="4C3877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99597C"/>
    <w:multiLevelType w:val="hybridMultilevel"/>
    <w:tmpl w:val="86C80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344714"/>
    <w:multiLevelType w:val="hybridMultilevel"/>
    <w:tmpl w:val="262CE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A16F05"/>
    <w:multiLevelType w:val="hybridMultilevel"/>
    <w:tmpl w:val="CAF0D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D00C2"/>
    <w:multiLevelType w:val="hybridMultilevel"/>
    <w:tmpl w:val="7E4A4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BA0917"/>
    <w:multiLevelType w:val="hybridMultilevel"/>
    <w:tmpl w:val="C2A00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E0E92"/>
    <w:multiLevelType w:val="hybridMultilevel"/>
    <w:tmpl w:val="75F6E668"/>
    <w:lvl w:ilvl="0" w:tplc="FFFFFFFF">
      <w:start w:val="1"/>
      <w:numFmt w:val="lowerLetter"/>
      <w:lvlText w:val="%1."/>
      <w:lvlJc w:val="left"/>
      <w:pPr>
        <w:tabs>
          <w:tab w:val="num" w:pos="2081"/>
        </w:tabs>
        <w:ind w:left="2081" w:hanging="720"/>
      </w:pPr>
    </w:lvl>
    <w:lvl w:ilvl="1" w:tplc="FFFFFFFF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Times New Roman" w:hint="default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4E1718"/>
    <w:multiLevelType w:val="singleLevel"/>
    <w:tmpl w:val="47B459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66F50288"/>
    <w:multiLevelType w:val="hybridMultilevel"/>
    <w:tmpl w:val="9198F8E2"/>
    <w:lvl w:ilvl="0" w:tplc="E16EC600">
      <w:start w:val="1"/>
      <w:numFmt w:val="bullet"/>
      <w:pStyle w:val="Stanlukspunkt2"/>
      <w:lvlText w:val="o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4C767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B847FB7"/>
    <w:multiLevelType w:val="hybridMultilevel"/>
    <w:tmpl w:val="ACB07AFA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8">
    <w:nsid w:val="7360729C"/>
    <w:multiLevelType w:val="hybridMultilevel"/>
    <w:tmpl w:val="33FEF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971CD7"/>
    <w:multiLevelType w:val="hybridMultilevel"/>
    <w:tmpl w:val="2EDCF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4B4A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8941385"/>
    <w:multiLevelType w:val="hybridMultilevel"/>
    <w:tmpl w:val="FE824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C052F"/>
    <w:multiLevelType w:val="hybridMultilevel"/>
    <w:tmpl w:val="23C21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6E3F96"/>
    <w:multiLevelType w:val="hybridMultilevel"/>
    <w:tmpl w:val="49A82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</w:num>
  <w:num w:numId="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5"/>
  </w:num>
  <w:num w:numId="6">
    <w:abstractNumId w:val="36"/>
  </w:num>
  <w:num w:numId="7">
    <w:abstractNumId w:val="19"/>
  </w:num>
  <w:num w:numId="8">
    <w:abstractNumId w:val="10"/>
  </w:num>
  <w:num w:numId="9">
    <w:abstractNumId w:val="16"/>
  </w:num>
  <w:num w:numId="10">
    <w:abstractNumId w:val="35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0"/>
  </w:num>
  <w:num w:numId="16">
    <w:abstractNumId w:val="39"/>
  </w:num>
  <w:num w:numId="17">
    <w:abstractNumId w:val="30"/>
  </w:num>
  <w:num w:numId="18">
    <w:abstractNumId w:val="22"/>
  </w:num>
  <w:num w:numId="19">
    <w:abstractNumId w:val="42"/>
  </w:num>
  <w:num w:numId="20">
    <w:abstractNumId w:val="9"/>
  </w:num>
  <w:num w:numId="21">
    <w:abstractNumId w:val="3"/>
  </w:num>
  <w:num w:numId="22">
    <w:abstractNumId w:val="24"/>
  </w:num>
  <w:num w:numId="23">
    <w:abstractNumId w:val="41"/>
  </w:num>
  <w:num w:numId="24">
    <w:abstractNumId w:val="14"/>
  </w:num>
  <w:num w:numId="25">
    <w:abstractNumId w:val="11"/>
  </w:num>
  <w:num w:numId="26">
    <w:abstractNumId w:val="12"/>
  </w:num>
  <w:num w:numId="27">
    <w:abstractNumId w:val="6"/>
  </w:num>
  <w:num w:numId="28">
    <w:abstractNumId w:val="18"/>
  </w:num>
  <w:num w:numId="29">
    <w:abstractNumId w:val="4"/>
  </w:num>
  <w:num w:numId="30">
    <w:abstractNumId w:val="17"/>
  </w:num>
  <w:num w:numId="31">
    <w:abstractNumId w:val="31"/>
  </w:num>
  <w:num w:numId="32">
    <w:abstractNumId w:val="13"/>
  </w:num>
  <w:num w:numId="33">
    <w:abstractNumId w:val="43"/>
  </w:num>
  <w:num w:numId="34">
    <w:abstractNumId w:val="25"/>
  </w:num>
  <w:num w:numId="35">
    <w:abstractNumId w:val="20"/>
  </w:num>
  <w:num w:numId="36">
    <w:abstractNumId w:val="2"/>
  </w:num>
  <w:num w:numId="37">
    <w:abstractNumId w:val="29"/>
  </w:num>
  <w:num w:numId="38">
    <w:abstractNumId w:val="37"/>
  </w:num>
  <w:num w:numId="39">
    <w:abstractNumId w:val="1"/>
  </w:num>
  <w:num w:numId="40">
    <w:abstractNumId w:val="23"/>
  </w:num>
  <w:num w:numId="41">
    <w:abstractNumId w:val="21"/>
  </w:num>
  <w:num w:numId="42">
    <w:abstractNumId w:val="15"/>
  </w:num>
  <w:num w:numId="43">
    <w:abstractNumId w:val="32"/>
  </w:num>
  <w:num w:numId="44">
    <w:abstractNumId w:val="38"/>
  </w:num>
  <w:num w:numId="45">
    <w:abstractNumId w:val="28"/>
  </w:num>
  <w:num w:numId="46">
    <w:abstractNumId w:val="0"/>
  </w:num>
  <w:num w:numId="47">
    <w:abstractNumId w:val="0"/>
  </w:num>
  <w:num w:numId="48">
    <w:abstractNumId w:val="8"/>
  </w:num>
  <w:num w:numId="49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A"/>
    <w:rsid w:val="0001184B"/>
    <w:rsid w:val="00024E3F"/>
    <w:rsid w:val="000C102E"/>
    <w:rsid w:val="000C4492"/>
    <w:rsid w:val="000D7F92"/>
    <w:rsid w:val="000E48F9"/>
    <w:rsid w:val="00142B1E"/>
    <w:rsid w:val="00162B5F"/>
    <w:rsid w:val="001D04D6"/>
    <w:rsid w:val="001F0F70"/>
    <w:rsid w:val="00216570"/>
    <w:rsid w:val="00302395"/>
    <w:rsid w:val="00313497"/>
    <w:rsid w:val="00342E27"/>
    <w:rsid w:val="00377EFC"/>
    <w:rsid w:val="00382921"/>
    <w:rsid w:val="003C6FB5"/>
    <w:rsid w:val="003F341A"/>
    <w:rsid w:val="00410EE5"/>
    <w:rsid w:val="00494608"/>
    <w:rsid w:val="004B4E98"/>
    <w:rsid w:val="005814A7"/>
    <w:rsid w:val="005D3B47"/>
    <w:rsid w:val="005E7B19"/>
    <w:rsid w:val="006417FE"/>
    <w:rsid w:val="006514C2"/>
    <w:rsid w:val="00663658"/>
    <w:rsid w:val="006A7230"/>
    <w:rsid w:val="006B1F62"/>
    <w:rsid w:val="006B365E"/>
    <w:rsid w:val="006C0BE5"/>
    <w:rsid w:val="007A035B"/>
    <w:rsid w:val="007A7A9F"/>
    <w:rsid w:val="007B7321"/>
    <w:rsid w:val="007D7234"/>
    <w:rsid w:val="007E38F4"/>
    <w:rsid w:val="007E5904"/>
    <w:rsid w:val="007F60AA"/>
    <w:rsid w:val="00805739"/>
    <w:rsid w:val="008125C8"/>
    <w:rsid w:val="00812F80"/>
    <w:rsid w:val="008320AE"/>
    <w:rsid w:val="00897633"/>
    <w:rsid w:val="008B0AE4"/>
    <w:rsid w:val="009061D9"/>
    <w:rsid w:val="0093108C"/>
    <w:rsid w:val="0096426F"/>
    <w:rsid w:val="009F3FA6"/>
    <w:rsid w:val="00A42B1A"/>
    <w:rsid w:val="00AA31B6"/>
    <w:rsid w:val="00AE61E7"/>
    <w:rsid w:val="00B07180"/>
    <w:rsid w:val="00B3330A"/>
    <w:rsid w:val="00BB5977"/>
    <w:rsid w:val="00CC48CF"/>
    <w:rsid w:val="00CD2BDD"/>
    <w:rsid w:val="00CF2452"/>
    <w:rsid w:val="00CF7823"/>
    <w:rsid w:val="00D069D5"/>
    <w:rsid w:val="00DC7F71"/>
    <w:rsid w:val="00DD3933"/>
    <w:rsid w:val="00E25FEC"/>
    <w:rsid w:val="00E72CF7"/>
    <w:rsid w:val="00E80AFA"/>
    <w:rsid w:val="00E954F1"/>
    <w:rsid w:val="00E96575"/>
    <w:rsid w:val="00EB3FFE"/>
    <w:rsid w:val="00EE1870"/>
    <w:rsid w:val="00EE7071"/>
    <w:rsid w:val="00EE7AFA"/>
    <w:rsid w:val="00EF3A23"/>
    <w:rsid w:val="00F47CF0"/>
    <w:rsid w:val="00F62ED1"/>
    <w:rsid w:val="00F62F1A"/>
    <w:rsid w:val="00F8587E"/>
    <w:rsid w:val="00FC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4402FE-4246-4B6B-87B5-90C75F4E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Stanluks 1"/>
    <w:basedOn w:val="Normalny"/>
    <w:next w:val="Normalny"/>
    <w:link w:val="Nagwek1Znak"/>
    <w:qFormat/>
    <w:rsid w:val="00A42B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Stanluks 2"/>
    <w:basedOn w:val="Normalny"/>
    <w:next w:val="Normalny"/>
    <w:link w:val="Nagwek2Znak"/>
    <w:qFormat/>
    <w:rsid w:val="00A42B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Stanluks 3"/>
    <w:basedOn w:val="Normalny"/>
    <w:next w:val="Normalny"/>
    <w:link w:val="Nagwek3Znak"/>
    <w:qFormat/>
    <w:rsid w:val="00A42B1A"/>
    <w:pPr>
      <w:keepNext/>
      <w:ind w:left="567"/>
      <w:jc w:val="both"/>
      <w:outlineLvl w:val="2"/>
    </w:pPr>
    <w:rPr>
      <w:i/>
    </w:rPr>
  </w:style>
  <w:style w:type="paragraph" w:styleId="Nagwek4">
    <w:name w:val="heading 4"/>
    <w:basedOn w:val="Normalny"/>
    <w:next w:val="Normalny"/>
    <w:link w:val="Nagwek4Znak"/>
    <w:qFormat/>
    <w:rsid w:val="00A42B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42B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2B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tanluks 1 Znak"/>
    <w:basedOn w:val="Domylnaczcionkaakapitu"/>
    <w:link w:val="Nagwek1"/>
    <w:rsid w:val="00A42B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Stanluks 2 Znak"/>
    <w:basedOn w:val="Domylnaczcionkaakapitu"/>
    <w:link w:val="Nagwek2"/>
    <w:rsid w:val="00A42B1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aliases w:val="Stanluks 3 Znak"/>
    <w:basedOn w:val="Domylnaczcionkaakapitu"/>
    <w:link w:val="Nagwek3"/>
    <w:rsid w:val="00A42B1A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42B1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42B1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2B1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StanluksZnak">
    <w:name w:val="Stanluks Znak"/>
    <w:link w:val="Stanluks"/>
    <w:locked/>
    <w:rsid w:val="00A42B1A"/>
    <w:rPr>
      <w:rFonts w:ascii="Arial Narrow" w:hAnsi="Arial Narrow"/>
      <w:sz w:val="24"/>
      <w:szCs w:val="32"/>
      <w:lang w:eastAsia="pl-PL"/>
    </w:rPr>
  </w:style>
  <w:style w:type="paragraph" w:customStyle="1" w:styleId="Stanluks">
    <w:name w:val="Stanluks"/>
    <w:basedOn w:val="Normalny"/>
    <w:link w:val="StanluksZnak"/>
    <w:rsid w:val="00A42B1A"/>
    <w:pPr>
      <w:spacing w:before="120"/>
      <w:jc w:val="both"/>
    </w:pPr>
    <w:rPr>
      <w:rFonts w:ascii="Arial Narrow" w:eastAsiaTheme="minorHAnsi" w:hAnsi="Arial Narrow" w:cstheme="minorBidi"/>
      <w:sz w:val="24"/>
      <w:szCs w:val="32"/>
    </w:rPr>
  </w:style>
  <w:style w:type="paragraph" w:styleId="Tekstpodstawowy">
    <w:name w:val="Body Text"/>
    <w:basedOn w:val="Normalny"/>
    <w:link w:val="TekstpodstawowyZnak"/>
    <w:rsid w:val="00A42B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2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42B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42B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42B1A"/>
  </w:style>
  <w:style w:type="paragraph" w:styleId="Nagwek">
    <w:name w:val="header"/>
    <w:basedOn w:val="Normalny"/>
    <w:link w:val="NagwekZnak"/>
    <w:rsid w:val="00A42B1A"/>
    <w:pPr>
      <w:widowControl w:val="0"/>
      <w:tabs>
        <w:tab w:val="center" w:pos="4536"/>
        <w:tab w:val="right" w:pos="9072"/>
      </w:tabs>
      <w:snapToGrid w:val="0"/>
    </w:pPr>
    <w:rPr>
      <w:rFonts w:ascii="Times New" w:hAnsi="Times New"/>
      <w:sz w:val="24"/>
    </w:rPr>
  </w:style>
  <w:style w:type="character" w:customStyle="1" w:styleId="NagwekZnak">
    <w:name w:val="Nagłówek Znak"/>
    <w:basedOn w:val="Domylnaczcionkaakapitu"/>
    <w:link w:val="Nagwek"/>
    <w:rsid w:val="00A42B1A"/>
    <w:rPr>
      <w:rFonts w:ascii="Times New" w:eastAsia="Times New Roman" w:hAnsi="Times New" w:cs="Times New Roman"/>
      <w:sz w:val="24"/>
      <w:szCs w:val="20"/>
      <w:lang w:eastAsia="pl-PL"/>
    </w:rPr>
  </w:style>
  <w:style w:type="paragraph" w:customStyle="1" w:styleId="WW-Zwykytekst">
    <w:name w:val="WW-Zwykły tekst"/>
    <w:basedOn w:val="Normalny"/>
    <w:rsid w:val="00A42B1A"/>
    <w:pPr>
      <w:suppressAutoHyphens/>
    </w:pPr>
    <w:rPr>
      <w:rFonts w:ascii="Courier New" w:hAnsi="Courier New"/>
    </w:rPr>
  </w:style>
  <w:style w:type="paragraph" w:customStyle="1" w:styleId="BOMBA">
    <w:name w:val="BOMBA"/>
    <w:basedOn w:val="Normalny"/>
    <w:rsid w:val="00A42B1A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color w:val="000000"/>
      <w:sz w:val="22"/>
      <w:szCs w:val="23"/>
    </w:rPr>
  </w:style>
  <w:style w:type="character" w:customStyle="1" w:styleId="z11">
    <w:name w:val="z11"/>
    <w:rsid w:val="00A42B1A"/>
    <w:rPr>
      <w:rFonts w:ascii="Times New Roman" w:hAnsi="Times New Roman" w:cs="Times New Roman" w:hint="default"/>
      <w:b/>
      <w:bCs w:val="0"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A42B1A"/>
    <w:rPr>
      <w:rFonts w:ascii="Times New Roman" w:hAnsi="Times New Roman" w:cs="Times New Roman" w:hint="default"/>
      <w:color w:val="000000"/>
      <w:spacing w:val="0"/>
      <w:w w:val="100"/>
      <w:sz w:val="22"/>
      <w:szCs w:val="14"/>
    </w:rPr>
  </w:style>
  <w:style w:type="paragraph" w:styleId="Tekstpodstawowywcity">
    <w:name w:val="Body Text Indent"/>
    <w:basedOn w:val="Normalny"/>
    <w:link w:val="TekstpodstawowywcityZnak"/>
    <w:rsid w:val="00A42B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42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2B1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42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42B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42B1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A42B1A"/>
    <w:pPr>
      <w:jc w:val="center"/>
    </w:pPr>
    <w:rPr>
      <w:b/>
      <w:sz w:val="22"/>
    </w:rPr>
  </w:style>
  <w:style w:type="character" w:customStyle="1" w:styleId="TytuZnak">
    <w:name w:val="Tytuł Znak"/>
    <w:basedOn w:val="Domylnaczcionkaakapitu"/>
    <w:link w:val="Tytu"/>
    <w:rsid w:val="00A42B1A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Standardowytekst">
    <w:name w:val="Standardowy.tekst"/>
    <w:rsid w:val="00A42B1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A42B1A"/>
    <w:pPr>
      <w:tabs>
        <w:tab w:val="left" w:pos="426"/>
      </w:tabs>
      <w:ind w:left="426" w:right="283"/>
      <w:jc w:val="both"/>
    </w:pPr>
  </w:style>
  <w:style w:type="paragraph" w:styleId="Mapadokumentu">
    <w:name w:val="Document Map"/>
    <w:basedOn w:val="Normalny"/>
    <w:link w:val="MapadokumentuZnak"/>
    <w:semiHidden/>
    <w:rsid w:val="00A42B1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A42B1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Stanlukspunkt1">
    <w:name w:val="Stanluks punkt 1"/>
    <w:basedOn w:val="Normalny"/>
    <w:link w:val="Stanlukspunkt1Znak"/>
    <w:rsid w:val="00A42B1A"/>
    <w:pPr>
      <w:numPr>
        <w:numId w:val="11"/>
      </w:numPr>
    </w:pPr>
    <w:rPr>
      <w:rFonts w:ascii="Arial Narrow" w:hAnsi="Arial Narrow" w:cs="Arial"/>
      <w:bCs/>
      <w:sz w:val="24"/>
      <w:szCs w:val="32"/>
    </w:rPr>
  </w:style>
  <w:style w:type="paragraph" w:customStyle="1" w:styleId="Stanlukspunkt2">
    <w:name w:val="Stanluks punkt 2"/>
    <w:basedOn w:val="Stanlukspunkt1"/>
    <w:rsid w:val="00A42B1A"/>
    <w:pPr>
      <w:numPr>
        <w:numId w:val="10"/>
      </w:numPr>
      <w:tabs>
        <w:tab w:val="clear" w:pos="1134"/>
        <w:tab w:val="num" w:pos="360"/>
      </w:tabs>
      <w:ind w:left="360" w:hanging="360"/>
    </w:pPr>
  </w:style>
  <w:style w:type="paragraph" w:customStyle="1" w:styleId="Stanlukspunkt10">
    <w:name w:val="Stanluk spunkt 1"/>
    <w:basedOn w:val="Stanluks"/>
    <w:link w:val="Stanlukspunkt1Znak0"/>
    <w:rsid w:val="00A42B1A"/>
    <w:pPr>
      <w:tabs>
        <w:tab w:val="num" w:pos="567"/>
      </w:tabs>
      <w:spacing w:before="0"/>
      <w:ind w:left="567" w:hanging="283"/>
      <w:jc w:val="left"/>
    </w:pPr>
    <w:rPr>
      <w:rFonts w:cs="Arial"/>
      <w:bCs/>
    </w:rPr>
  </w:style>
  <w:style w:type="character" w:customStyle="1" w:styleId="Stanlukspunkt1Znak0">
    <w:name w:val="Stanluk spunkt 1 Znak"/>
    <w:link w:val="Stanlukspunkt10"/>
    <w:rsid w:val="00A42B1A"/>
    <w:rPr>
      <w:rFonts w:ascii="Arial Narrow" w:hAnsi="Arial Narrow" w:cs="Arial"/>
      <w:bCs/>
      <w:sz w:val="24"/>
      <w:szCs w:val="32"/>
      <w:lang w:eastAsia="pl-PL"/>
    </w:rPr>
  </w:style>
  <w:style w:type="character" w:customStyle="1" w:styleId="Stanlukspunkt1Znak">
    <w:name w:val="Stanluks punkt 1 Znak"/>
    <w:link w:val="Stanlukspunkt1"/>
    <w:rsid w:val="00A42B1A"/>
    <w:rPr>
      <w:rFonts w:ascii="Arial Narrow" w:eastAsia="Times New Roman" w:hAnsi="Arial Narrow" w:cs="Arial"/>
      <w:bCs/>
      <w:sz w:val="24"/>
      <w:szCs w:val="32"/>
      <w:lang w:eastAsia="pl-PL"/>
    </w:rPr>
  </w:style>
  <w:style w:type="paragraph" w:customStyle="1" w:styleId="Stanlluksadres">
    <w:name w:val="Stanlluks adres"/>
    <w:basedOn w:val="Stanluks"/>
    <w:rsid w:val="00A42B1A"/>
    <w:pPr>
      <w:spacing w:before="0"/>
    </w:pPr>
  </w:style>
  <w:style w:type="paragraph" w:customStyle="1" w:styleId="StanluksNormalny">
    <w:name w:val="Stanluks Normalny"/>
    <w:basedOn w:val="Normalny"/>
    <w:link w:val="StanluksNormalnyZnakZnak"/>
    <w:rsid w:val="00A42B1A"/>
    <w:pPr>
      <w:spacing w:before="120"/>
      <w:jc w:val="both"/>
    </w:pPr>
    <w:rPr>
      <w:rFonts w:ascii="Arial Narrow" w:hAnsi="Arial Narrow"/>
      <w:sz w:val="24"/>
      <w:szCs w:val="32"/>
    </w:rPr>
  </w:style>
  <w:style w:type="character" w:customStyle="1" w:styleId="StanluksNormalnyZnakZnak">
    <w:name w:val="Stanluks Normalny Znak Znak"/>
    <w:link w:val="StanluksNormalny"/>
    <w:rsid w:val="00A42B1A"/>
    <w:rPr>
      <w:rFonts w:ascii="Arial Narrow" w:eastAsia="Times New Roman" w:hAnsi="Arial Narrow" w:cs="Times New Roman"/>
      <w:sz w:val="24"/>
      <w:szCs w:val="32"/>
      <w:lang w:eastAsia="pl-PL"/>
    </w:rPr>
  </w:style>
  <w:style w:type="paragraph" w:customStyle="1" w:styleId="StanluksPodkrelony">
    <w:name w:val="Stanluks Podkreślony"/>
    <w:basedOn w:val="Normalny"/>
    <w:next w:val="Normalny"/>
    <w:rsid w:val="00A42B1A"/>
    <w:pPr>
      <w:spacing w:before="360" w:after="120"/>
      <w:jc w:val="both"/>
    </w:pPr>
    <w:rPr>
      <w:rFonts w:ascii="Arial Narrow" w:hAnsi="Arial Narrow"/>
      <w:sz w:val="24"/>
      <w:szCs w:val="32"/>
      <w:u w:val="single"/>
    </w:rPr>
  </w:style>
  <w:style w:type="paragraph" w:customStyle="1" w:styleId="Stanlukspodkrelony0">
    <w:name w:val="Stanluks podkreślony"/>
    <w:basedOn w:val="Stanluks"/>
    <w:next w:val="Stanluks"/>
    <w:link w:val="StanlukspodkrelonyZnak"/>
    <w:rsid w:val="00A42B1A"/>
    <w:pPr>
      <w:spacing w:before="360" w:after="120"/>
    </w:pPr>
    <w:rPr>
      <w:u w:val="single"/>
    </w:rPr>
  </w:style>
  <w:style w:type="character" w:customStyle="1" w:styleId="StanlukspodkrelonyZnak">
    <w:name w:val="Stanluks podkreślony Znak"/>
    <w:link w:val="Stanlukspodkrelony0"/>
    <w:rsid w:val="00A42B1A"/>
    <w:rPr>
      <w:rFonts w:ascii="Arial Narrow" w:hAnsi="Arial Narrow"/>
      <w:sz w:val="24"/>
      <w:szCs w:val="32"/>
      <w:u w:val="single"/>
      <w:lang w:eastAsia="pl-PL"/>
    </w:rPr>
  </w:style>
  <w:style w:type="paragraph" w:styleId="Lista">
    <w:name w:val="List"/>
    <w:basedOn w:val="Normalny"/>
    <w:rsid w:val="00A42B1A"/>
    <w:pPr>
      <w:ind w:left="283" w:hanging="283"/>
    </w:pPr>
  </w:style>
  <w:style w:type="paragraph" w:styleId="Lista2">
    <w:name w:val="List 2"/>
    <w:basedOn w:val="Normalny"/>
    <w:rsid w:val="00A42B1A"/>
    <w:pPr>
      <w:ind w:left="566" w:hanging="283"/>
    </w:pPr>
  </w:style>
  <w:style w:type="paragraph" w:styleId="Listapunktowana2">
    <w:name w:val="List Bullet 2"/>
    <w:basedOn w:val="Normalny"/>
    <w:rsid w:val="00A42B1A"/>
    <w:pPr>
      <w:numPr>
        <w:numId w:val="15"/>
      </w:numPr>
    </w:pPr>
  </w:style>
  <w:style w:type="paragraph" w:styleId="Lista-kontynuacja">
    <w:name w:val="List Continue"/>
    <w:basedOn w:val="Normalny"/>
    <w:rsid w:val="00A42B1A"/>
    <w:pPr>
      <w:spacing w:after="120"/>
      <w:ind w:left="283"/>
    </w:pPr>
  </w:style>
  <w:style w:type="paragraph" w:styleId="Legenda">
    <w:name w:val="caption"/>
    <w:basedOn w:val="Normalny"/>
    <w:next w:val="Normalny"/>
    <w:qFormat/>
    <w:rsid w:val="00A42B1A"/>
    <w:rPr>
      <w:b/>
      <w:bCs/>
    </w:rPr>
  </w:style>
  <w:style w:type="paragraph" w:styleId="Tekstpodstawowyzwciciem">
    <w:name w:val="Body Text First Indent"/>
    <w:basedOn w:val="Tekstpodstawowy"/>
    <w:link w:val="TekstpodstawowyzwciciemZnak"/>
    <w:rsid w:val="00A42B1A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A42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A42B1A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42B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7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7E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E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E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EF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luksAdres">
    <w:name w:val="Stanluks Adres"/>
    <w:basedOn w:val="Normalny"/>
    <w:link w:val="StanluksAdresZnak"/>
    <w:rsid w:val="009F3FA6"/>
    <w:pPr>
      <w:jc w:val="both"/>
    </w:pPr>
    <w:rPr>
      <w:rFonts w:ascii="Arial Narrow" w:hAnsi="Arial Narrow"/>
      <w:sz w:val="24"/>
      <w:szCs w:val="32"/>
    </w:rPr>
  </w:style>
  <w:style w:type="character" w:customStyle="1" w:styleId="StanluksAdresZnak">
    <w:name w:val="Stanluks Adres Znak"/>
    <w:link w:val="StanluksAdres"/>
    <w:rsid w:val="009F3FA6"/>
    <w:rPr>
      <w:rFonts w:ascii="Arial Narrow" w:eastAsia="Times New Roman" w:hAnsi="Arial Narrow" w:cs="Times New Roman"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17</Pages>
  <Words>9380</Words>
  <Characters>56286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ENEO PROJEKT</Company>
  <LinksUpToDate>false</LinksUpToDate>
  <CharactersWithSpaces>65535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Kaczmarek</dc:creator>
  <cp:lastModifiedBy>Robert D</cp:lastModifiedBy>
  <cp:revision>43</cp:revision>
  <dcterms:created xsi:type="dcterms:W3CDTF">2016-05-04T09:03:00Z</dcterms:created>
  <dcterms:modified xsi:type="dcterms:W3CDTF">2023-09-18T10:47:00Z</dcterms:modified>
</cp:coreProperties>
</file>