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1"/>
        <w:gridCol w:w="6370"/>
        <w:gridCol w:w="148"/>
        <w:gridCol w:w="1481"/>
      </w:tblGrid>
      <w:tr w:rsidR="00AE604D" w:rsidRPr="00E16864" w:rsidTr="00AE604D">
        <w:trPr>
          <w:trHeight w:val="1678"/>
          <w:jc w:val="center"/>
        </w:trPr>
        <w:tc>
          <w:tcPr>
            <w:tcW w:w="98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b/>
                <w:lang w:eastAsia="ar-SA"/>
              </w:rPr>
            </w:pPr>
            <w:bookmarkStart w:id="0" w:name="_Hlk88858629"/>
            <w:r>
              <w:rPr>
                <w:b/>
                <w:bCs/>
                <w:noProof/>
                <w:sz w:val="28"/>
                <w:szCs w:val="28"/>
              </w:rPr>
              <w:t>PROJEKT BUDOWLANY</w:t>
            </w:r>
          </w:p>
        </w:tc>
      </w:tr>
      <w:tr w:rsidR="00AE604D" w:rsidRPr="0019706F" w:rsidTr="00AE604D">
        <w:trPr>
          <w:trHeight w:val="1800"/>
          <w:jc w:val="center"/>
        </w:trPr>
        <w:tc>
          <w:tcPr>
            <w:tcW w:w="18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lang w:eastAsia="ar-SA"/>
              </w:rPr>
            </w:pPr>
            <w:r w:rsidRPr="00E16864">
              <w:rPr>
                <w:rFonts w:eastAsia="Goudy Medieval"/>
                <w:lang w:eastAsia="ar-SA"/>
              </w:rPr>
              <w:t>Jednostka projektowa:</w:t>
            </w:r>
          </w:p>
        </w:tc>
        <w:tc>
          <w:tcPr>
            <w:tcW w:w="651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E604D" w:rsidRPr="00FD4273" w:rsidRDefault="00AE604D" w:rsidP="00AE604D">
            <w:pPr>
              <w:suppressAutoHyphens/>
              <w:jc w:val="center"/>
              <w:rPr>
                <w:rFonts w:eastAsia="Goudy Medieval"/>
                <w:b/>
                <w:bCs/>
                <w:lang w:eastAsia="ar-SA"/>
              </w:rPr>
            </w:pPr>
            <w:r w:rsidRPr="00FD4273">
              <w:rPr>
                <w:rFonts w:eastAsia="Goudy Medieval"/>
                <w:b/>
                <w:bCs/>
                <w:lang w:eastAsia="ar-SA"/>
              </w:rPr>
              <w:t>Atrium Grupa Sp. z o.o.,</w:t>
            </w:r>
          </w:p>
          <w:p w:rsidR="00AE604D" w:rsidRDefault="00AE604D" w:rsidP="00AE604D">
            <w:pPr>
              <w:suppressAutoHyphens/>
              <w:jc w:val="center"/>
              <w:rPr>
                <w:rFonts w:eastAsia="Goudy Medieval"/>
                <w:sz w:val="20"/>
                <w:szCs w:val="20"/>
                <w:lang w:eastAsia="ar-SA"/>
              </w:rPr>
            </w:pPr>
            <w:r w:rsidRPr="00E16864">
              <w:rPr>
                <w:rFonts w:eastAsia="Goudy Medieval"/>
                <w:sz w:val="20"/>
                <w:szCs w:val="20"/>
                <w:lang w:eastAsia="ar-SA"/>
              </w:rPr>
              <w:t>ul. Za Cytadelą 5, 61 – 663 Poznań</w:t>
            </w:r>
          </w:p>
          <w:p w:rsidR="00AE604D" w:rsidRPr="00616848" w:rsidRDefault="00AE604D" w:rsidP="00AE604D">
            <w:pPr>
              <w:suppressAutoHyphens/>
              <w:jc w:val="center"/>
              <w:rPr>
                <w:rFonts w:eastAsia="Goudy Medieval"/>
                <w:sz w:val="20"/>
                <w:szCs w:val="20"/>
                <w:lang w:eastAsia="ar-SA"/>
              </w:rPr>
            </w:pPr>
            <w:r w:rsidRPr="00616848">
              <w:rPr>
                <w:rFonts w:eastAsia="Goudy Medieval"/>
                <w:sz w:val="20"/>
                <w:szCs w:val="20"/>
                <w:lang w:eastAsia="ar-SA"/>
              </w:rPr>
              <w:t xml:space="preserve">NIP: 779-218-38-75, </w:t>
            </w:r>
          </w:p>
          <w:p w:rsidR="00AE604D" w:rsidRPr="008C5438" w:rsidRDefault="00AE604D" w:rsidP="00AE604D">
            <w:pPr>
              <w:suppressAutoHyphens/>
              <w:jc w:val="center"/>
              <w:rPr>
                <w:rFonts w:eastAsia="Goudy Medieval"/>
                <w:sz w:val="20"/>
                <w:szCs w:val="20"/>
                <w:lang w:val="en-US" w:eastAsia="ar-SA"/>
              </w:rPr>
            </w:pPr>
            <w:r w:rsidRPr="008D33A5">
              <w:rPr>
                <w:rFonts w:eastAsia="Goudy Medieval"/>
                <w:sz w:val="20"/>
                <w:szCs w:val="20"/>
                <w:lang w:val="en-US" w:eastAsia="ar-SA"/>
              </w:rPr>
              <w:t>tel.: 61 307 90 90, biuro@atrium-grupa.eu</w:t>
            </w:r>
          </w:p>
        </w:tc>
        <w:tc>
          <w:tcPr>
            <w:tcW w:w="148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:rsidR="00AE604D" w:rsidRPr="00956A13" w:rsidRDefault="00AE604D" w:rsidP="00AE604D">
            <w:pPr>
              <w:suppressAutoHyphens/>
              <w:jc w:val="center"/>
              <w:rPr>
                <w:rFonts w:eastAsia="Goudy Medieval"/>
                <w:lang w:val="en-US" w:eastAsia="ar-SA"/>
              </w:rPr>
            </w:pPr>
            <w:r>
              <w:rPr>
                <w:rFonts w:eastAsia="Goudy Medieval"/>
                <w:noProof/>
              </w:rPr>
              <w:drawing>
                <wp:inline distT="0" distB="0" distL="0" distR="0" wp14:anchorId="3EB73567" wp14:editId="158874E8">
                  <wp:extent cx="803584" cy="704850"/>
                  <wp:effectExtent l="0" t="0" r="0" b="0"/>
                  <wp:docPr id="8027552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89" cy="71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04D" w:rsidRPr="00E16864" w:rsidTr="00AE604D">
        <w:trPr>
          <w:trHeight w:val="1552"/>
          <w:jc w:val="center"/>
        </w:trPr>
        <w:tc>
          <w:tcPr>
            <w:tcW w:w="1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lang w:eastAsia="ar-SA"/>
              </w:rPr>
            </w:pPr>
            <w:r>
              <w:rPr>
                <w:rFonts w:eastAsia="Goudy Medieval"/>
                <w:lang w:eastAsia="ar-SA"/>
              </w:rPr>
              <w:t>Temat:</w:t>
            </w:r>
          </w:p>
        </w:tc>
        <w:tc>
          <w:tcPr>
            <w:tcW w:w="7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/>
                <w:bCs/>
                <w:lang w:eastAsia="ar-SA"/>
              </w:rPr>
            </w:pPr>
            <w:r w:rsidRPr="00FD4273">
              <w:rPr>
                <w:rFonts w:eastAsia="Goudy Medieval"/>
                <w:b/>
                <w:bCs/>
                <w:lang w:eastAsia="ar-SA"/>
              </w:rPr>
              <w:t xml:space="preserve">TERMOMODERNIZACJA SZKOŁY PODSTAWOWEJ </w:t>
            </w:r>
            <w:r>
              <w:rPr>
                <w:rFonts w:eastAsia="Goudy Medieval"/>
                <w:b/>
                <w:bCs/>
                <w:lang w:eastAsia="ar-SA"/>
              </w:rPr>
              <w:br/>
            </w:r>
            <w:r w:rsidRPr="00FD4273">
              <w:rPr>
                <w:rFonts w:eastAsia="Goudy Medieval"/>
                <w:b/>
                <w:bCs/>
                <w:lang w:eastAsia="ar-SA"/>
              </w:rPr>
              <w:t>im. POWSTAŃCÓW 1863 r.</w:t>
            </w:r>
            <w:r>
              <w:rPr>
                <w:rFonts w:eastAsia="Goudy Medieval"/>
                <w:b/>
                <w:bCs/>
                <w:lang w:eastAsia="ar-SA"/>
              </w:rPr>
              <w:t xml:space="preserve"> </w:t>
            </w:r>
            <w:r w:rsidRPr="00FD4273">
              <w:rPr>
                <w:rFonts w:eastAsia="Goudy Medieval"/>
                <w:b/>
                <w:bCs/>
                <w:lang w:eastAsia="ar-SA"/>
              </w:rPr>
              <w:t>W TULISZKOWIE</w:t>
            </w:r>
          </w:p>
        </w:tc>
      </w:tr>
      <w:tr w:rsidR="00AE604D" w:rsidRPr="00E16864" w:rsidTr="00AE604D">
        <w:trPr>
          <w:trHeight w:val="1589"/>
          <w:jc w:val="center"/>
        </w:trPr>
        <w:tc>
          <w:tcPr>
            <w:tcW w:w="1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lang w:eastAsia="ar-SA"/>
              </w:rPr>
            </w:pPr>
            <w:r w:rsidRPr="00E16864">
              <w:rPr>
                <w:rFonts w:eastAsia="Goudy Medieval"/>
                <w:lang w:eastAsia="ar-SA"/>
              </w:rPr>
              <w:t>Inwestor:</w:t>
            </w:r>
          </w:p>
        </w:tc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E604D" w:rsidRPr="00700B80" w:rsidRDefault="00AE604D" w:rsidP="00AE604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/>
                <w:lang w:eastAsia="ar-SA"/>
              </w:rPr>
            </w:pPr>
            <w:r w:rsidRPr="00700B80">
              <w:rPr>
                <w:rFonts w:eastAsia="Goudy Medieval"/>
                <w:b/>
                <w:lang w:eastAsia="ar-SA"/>
              </w:rPr>
              <w:t xml:space="preserve">Gmina </w:t>
            </w:r>
            <w:r>
              <w:rPr>
                <w:rFonts w:eastAsia="Goudy Medieval"/>
                <w:b/>
                <w:lang w:eastAsia="ar-SA"/>
              </w:rPr>
              <w:t>i Miasto Tuliszków</w:t>
            </w:r>
          </w:p>
          <w:p w:rsidR="00AE604D" w:rsidRPr="00E16864" w:rsidRDefault="00AE604D" w:rsidP="00AE604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Goudy Medieval"/>
                <w:bCs/>
                <w:lang w:eastAsia="ar-SA"/>
              </w:rPr>
            </w:pP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t xml:space="preserve">Plac Powstańców Styczniowych 1863 r. 1 </w:t>
            </w: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br/>
              <w:t>62-740 Tuliszków</w:t>
            </w:r>
          </w:p>
        </w:tc>
        <w:tc>
          <w:tcPr>
            <w:tcW w:w="16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:rsidR="00AE604D" w:rsidRPr="00E16864" w:rsidRDefault="00AE604D" w:rsidP="00AE60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 wp14:anchorId="2EF99C82" wp14:editId="38F5F1DB">
                  <wp:extent cx="626640" cy="873125"/>
                  <wp:effectExtent l="0" t="0" r="2540" b="3175"/>
                  <wp:docPr id="9622703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136" cy="893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04D" w:rsidRPr="00E16864" w:rsidTr="00AE604D">
        <w:trPr>
          <w:trHeight w:val="1504"/>
          <w:jc w:val="center"/>
        </w:trPr>
        <w:tc>
          <w:tcPr>
            <w:tcW w:w="1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lang w:eastAsia="ar-SA"/>
              </w:rPr>
            </w:pPr>
            <w:r w:rsidRPr="00E16864">
              <w:rPr>
                <w:rFonts w:eastAsia="Goudy Medieval"/>
                <w:lang w:eastAsia="ar-SA"/>
              </w:rPr>
              <w:t>Adres obiektu:</w:t>
            </w:r>
          </w:p>
        </w:tc>
        <w:tc>
          <w:tcPr>
            <w:tcW w:w="7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604D" w:rsidRPr="00FD4273" w:rsidRDefault="00AE604D" w:rsidP="00AE604D">
            <w:pPr>
              <w:suppressAutoHyphens/>
              <w:jc w:val="center"/>
              <w:rPr>
                <w:rFonts w:eastAsia="Goudy Medieval"/>
                <w:b/>
                <w:color w:val="000000"/>
                <w:lang w:eastAsia="ar-SA"/>
              </w:rPr>
            </w:pPr>
            <w:r w:rsidRPr="00FD4273">
              <w:rPr>
                <w:rFonts w:eastAsia="Goudy Medieval"/>
                <w:b/>
                <w:color w:val="000000"/>
                <w:lang w:eastAsia="ar-SA"/>
              </w:rPr>
              <w:t>Szkoła Podstawowa im. Powstańców 1863 r.</w:t>
            </w:r>
          </w:p>
          <w:p w:rsidR="00AE604D" w:rsidRPr="00FD4273" w:rsidRDefault="00AE604D" w:rsidP="00AE604D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ul. </w:t>
            </w:r>
            <w:proofErr w:type="spellStart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Nortowska</w:t>
            </w:r>
            <w:proofErr w:type="spellEnd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 1, 62-740 Tuliszków</w:t>
            </w:r>
          </w:p>
          <w:p w:rsidR="00AE604D" w:rsidRPr="00FD4273" w:rsidRDefault="00AE604D" w:rsidP="00AE604D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działka ewidencyjna 1649/1, 1649/2, 1649/3</w:t>
            </w:r>
          </w:p>
          <w:p w:rsidR="00AE604D" w:rsidRPr="00FD4273" w:rsidRDefault="00AE604D" w:rsidP="00AE604D">
            <w:pPr>
              <w:suppressAutoHyphens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obręb Tuliszków</w:t>
            </w:r>
          </w:p>
          <w:p w:rsidR="00AE604D" w:rsidRPr="00E16864" w:rsidRDefault="00AE604D" w:rsidP="00AE604D">
            <w:pPr>
              <w:suppressAutoHyphens/>
              <w:jc w:val="center"/>
              <w:rPr>
                <w:rFonts w:ascii="Arial" w:hAnsi="Arial" w:cs="Arial"/>
                <w:bCs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Gmina Tuliszków</w:t>
            </w:r>
          </w:p>
        </w:tc>
      </w:tr>
      <w:tr w:rsidR="00AE604D" w:rsidRPr="00E16864" w:rsidTr="00AE604D">
        <w:trPr>
          <w:trHeight w:val="825"/>
          <w:jc w:val="center"/>
        </w:trPr>
        <w:tc>
          <w:tcPr>
            <w:tcW w:w="1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lang w:eastAsia="ar-SA"/>
              </w:rPr>
            </w:pPr>
            <w:r w:rsidRPr="00E16864">
              <w:rPr>
                <w:rFonts w:eastAsia="Goudy Medieval"/>
                <w:lang w:eastAsia="ar-SA"/>
              </w:rPr>
              <w:t>Kategoria obiektu:</w:t>
            </w:r>
          </w:p>
        </w:tc>
        <w:tc>
          <w:tcPr>
            <w:tcW w:w="79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b/>
                <w:bCs/>
                <w:iCs/>
                <w:lang w:eastAsia="ar-SA"/>
              </w:rPr>
            </w:pPr>
            <w:r>
              <w:rPr>
                <w:rFonts w:eastAsia="Goudy Medieval"/>
                <w:b/>
                <w:bCs/>
                <w:iCs/>
                <w:lang w:eastAsia="ar-SA"/>
              </w:rPr>
              <w:t xml:space="preserve">KATEGORIA </w:t>
            </w:r>
            <w:r w:rsidRPr="00E16864">
              <w:rPr>
                <w:rFonts w:eastAsia="Goudy Medieval"/>
                <w:b/>
                <w:bCs/>
                <w:iCs/>
                <w:lang w:eastAsia="ar-SA"/>
              </w:rPr>
              <w:t>IX</w:t>
            </w:r>
          </w:p>
        </w:tc>
      </w:tr>
    </w:tbl>
    <w:p w:rsidR="00AE604D" w:rsidRPr="00E16864" w:rsidRDefault="00AE604D" w:rsidP="00AE604D">
      <w:pPr>
        <w:suppressAutoHyphens/>
        <w:rPr>
          <w:rFonts w:eastAsia="Goudy Medieval"/>
          <w:lang w:eastAsia="ar-SA"/>
        </w:rPr>
      </w:pPr>
    </w:p>
    <w:tbl>
      <w:tblPr>
        <w:tblpPr w:leftFromText="141" w:rightFromText="141" w:vertAnchor="text" w:horzAnchor="margin" w:tblpXSpec="center" w:tblpY="213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2693"/>
        <w:gridCol w:w="2126"/>
      </w:tblGrid>
      <w:tr w:rsidR="00AE604D" w:rsidRPr="000B3505" w:rsidTr="00AE604D">
        <w:trPr>
          <w:trHeight w:val="620"/>
        </w:trPr>
        <w:tc>
          <w:tcPr>
            <w:tcW w:w="9214" w:type="dxa"/>
            <w:gridSpan w:val="5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bookmarkStart w:id="1" w:name="_Hlk50836161"/>
            <w:r w:rsidRPr="000B3505">
              <w:rPr>
                <w:b/>
                <w:iCs/>
              </w:rPr>
              <w:t>DANE PROJEKTANTÓW PROJEKTU BUDOWLANEGO</w:t>
            </w:r>
          </w:p>
        </w:tc>
      </w:tr>
      <w:tr w:rsidR="00AE604D" w:rsidRPr="000B3505" w:rsidTr="00AE604D">
        <w:tc>
          <w:tcPr>
            <w:tcW w:w="567" w:type="dxa"/>
            <w:tcBorders>
              <w:top w:val="single" w:sz="12" w:space="0" w:color="000000"/>
            </w:tcBorders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proofErr w:type="spellStart"/>
            <w:r w:rsidRPr="000B3505">
              <w:rPr>
                <w:b/>
                <w:iCs/>
              </w:rPr>
              <w:t>Lp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Stanowisko</w:t>
            </w:r>
          </w:p>
        </w:tc>
        <w:tc>
          <w:tcPr>
            <w:tcW w:w="2127" w:type="dxa"/>
            <w:tcBorders>
              <w:top w:val="single" w:sz="12" w:space="0" w:color="000000"/>
            </w:tcBorders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 xml:space="preserve">Nazwisko i imię  </w:t>
            </w:r>
          </w:p>
        </w:tc>
        <w:tc>
          <w:tcPr>
            <w:tcW w:w="2693" w:type="dxa"/>
            <w:tcBorders>
              <w:top w:val="single" w:sz="12" w:space="0" w:color="000000"/>
            </w:tcBorders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866C70">
              <w:rPr>
                <w:b/>
                <w:iCs/>
                <w:sz w:val="20"/>
              </w:rPr>
              <w:t>Specjalność / nr uprawnień</w:t>
            </w:r>
          </w:p>
        </w:tc>
        <w:tc>
          <w:tcPr>
            <w:tcW w:w="2126" w:type="dxa"/>
            <w:tcBorders>
              <w:top w:val="single" w:sz="12" w:space="0" w:color="000000"/>
            </w:tcBorders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Podpis</w:t>
            </w:r>
          </w:p>
        </w:tc>
      </w:tr>
      <w:tr w:rsidR="00AE604D" w:rsidRPr="000B3505" w:rsidTr="00AE604D">
        <w:trPr>
          <w:trHeight w:val="1112"/>
        </w:trPr>
        <w:tc>
          <w:tcPr>
            <w:tcW w:w="567" w:type="dxa"/>
            <w:vAlign w:val="center"/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>1.</w:t>
            </w:r>
          </w:p>
        </w:tc>
        <w:tc>
          <w:tcPr>
            <w:tcW w:w="1701" w:type="dxa"/>
            <w:vAlign w:val="center"/>
          </w:tcPr>
          <w:p w:rsidR="00AE604D" w:rsidRPr="000B3505" w:rsidRDefault="00AE604D" w:rsidP="00AE604D">
            <w:pPr>
              <w:jc w:val="center"/>
              <w:rPr>
                <w:iCs/>
              </w:rPr>
            </w:pPr>
            <w:r w:rsidRPr="000B3505">
              <w:rPr>
                <w:iCs/>
              </w:rPr>
              <w:t>Projektant</w:t>
            </w:r>
          </w:p>
        </w:tc>
        <w:tc>
          <w:tcPr>
            <w:tcW w:w="2127" w:type="dxa"/>
            <w:vAlign w:val="center"/>
          </w:tcPr>
          <w:p w:rsidR="00AE604D" w:rsidRPr="000B3505" w:rsidRDefault="00AE604D" w:rsidP="00AE604D">
            <w:pPr>
              <w:jc w:val="center"/>
              <w:rPr>
                <w:b/>
                <w:iCs/>
              </w:rPr>
            </w:pPr>
            <w:r w:rsidRPr="000B3505">
              <w:rPr>
                <w:b/>
                <w:iCs/>
              </w:rPr>
              <w:t xml:space="preserve">mgr inż. </w:t>
            </w:r>
            <w:r>
              <w:rPr>
                <w:b/>
                <w:iCs/>
              </w:rPr>
              <w:t>Michał Kaczmarek</w:t>
            </w:r>
          </w:p>
        </w:tc>
        <w:tc>
          <w:tcPr>
            <w:tcW w:w="2693" w:type="dxa"/>
            <w:vAlign w:val="center"/>
          </w:tcPr>
          <w:p w:rsidR="00AE604D" w:rsidRPr="000B3505" w:rsidRDefault="00AE604D" w:rsidP="00AE604D">
            <w:pPr>
              <w:jc w:val="center"/>
              <w:rPr>
                <w:iCs/>
              </w:rPr>
            </w:pPr>
            <w:r w:rsidRPr="007E2AA4">
              <w:rPr>
                <w:sz w:val="16"/>
                <w:szCs w:val="16"/>
              </w:rPr>
              <w:t>Instalacyjna w zakresie sieci, instalacji i urządzeń</w:t>
            </w:r>
            <w:r>
              <w:rPr>
                <w:sz w:val="16"/>
                <w:szCs w:val="16"/>
              </w:rPr>
              <w:t xml:space="preserve"> elektrycznych i elektroenergetycznych</w:t>
            </w:r>
            <w:r w:rsidRPr="00866C70"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>WKP</w:t>
            </w:r>
            <w:r w:rsidRPr="007E2AA4">
              <w:rPr>
                <w:iCs/>
                <w:sz w:val="16"/>
                <w:szCs w:val="16"/>
              </w:rPr>
              <w:t>/0</w:t>
            </w:r>
            <w:r>
              <w:rPr>
                <w:iCs/>
                <w:sz w:val="16"/>
                <w:szCs w:val="16"/>
              </w:rPr>
              <w:t>386</w:t>
            </w:r>
            <w:r w:rsidRPr="007E2AA4">
              <w:rPr>
                <w:iCs/>
                <w:sz w:val="16"/>
                <w:szCs w:val="16"/>
              </w:rPr>
              <w:t>/POO</w:t>
            </w:r>
            <w:r>
              <w:rPr>
                <w:iCs/>
                <w:sz w:val="16"/>
                <w:szCs w:val="16"/>
              </w:rPr>
              <w:t>E</w:t>
            </w:r>
            <w:r w:rsidRPr="007E2AA4">
              <w:rPr>
                <w:iCs/>
                <w:sz w:val="16"/>
                <w:szCs w:val="16"/>
              </w:rPr>
              <w:t>/1</w:t>
            </w:r>
            <w:r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:rsidR="00AE604D" w:rsidRPr="000B3505" w:rsidRDefault="00AE604D" w:rsidP="00AE604D">
            <w:pPr>
              <w:rPr>
                <w:i/>
                <w:iCs/>
              </w:rPr>
            </w:pPr>
          </w:p>
        </w:tc>
      </w:tr>
      <w:bookmarkEnd w:id="1"/>
    </w:tbl>
    <w:p w:rsidR="00AE604D" w:rsidRDefault="00AE604D" w:rsidP="00AE604D">
      <w:pPr>
        <w:suppressAutoHyphens/>
        <w:rPr>
          <w:rFonts w:eastAsia="Goudy Medieval"/>
          <w:sz w:val="36"/>
          <w:szCs w:val="36"/>
          <w:lang w:eastAsia="ar-SA"/>
        </w:rPr>
      </w:pPr>
    </w:p>
    <w:p w:rsidR="00AE604D" w:rsidRPr="0073178B" w:rsidRDefault="00AE604D" w:rsidP="00AE604D">
      <w:pPr>
        <w:suppressAutoHyphens/>
        <w:rPr>
          <w:rFonts w:eastAsia="Goudy Medieval"/>
          <w:sz w:val="36"/>
          <w:szCs w:val="36"/>
          <w:lang w:eastAsia="ar-SA"/>
        </w:rPr>
      </w:pPr>
    </w:p>
    <w:tbl>
      <w:tblPr>
        <w:tblW w:w="97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AE604D" w:rsidRPr="00E16864" w:rsidTr="00AE604D">
        <w:trPr>
          <w:trHeight w:val="386"/>
          <w:jc w:val="center"/>
        </w:trPr>
        <w:tc>
          <w:tcPr>
            <w:tcW w:w="9780" w:type="dxa"/>
            <w:shd w:val="clear" w:color="auto" w:fill="auto"/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sz w:val="18"/>
                <w:szCs w:val="18"/>
                <w:lang w:eastAsia="ar-SA"/>
              </w:rPr>
            </w:pPr>
            <w:r>
              <w:rPr>
                <w:rFonts w:eastAsia="Goudy Medieval"/>
                <w:sz w:val="18"/>
                <w:szCs w:val="18"/>
                <w:lang w:eastAsia="ar-SA"/>
              </w:rPr>
              <w:t xml:space="preserve">EGZEMPLARZ: </w:t>
            </w:r>
          </w:p>
        </w:tc>
      </w:tr>
      <w:tr w:rsidR="00AE604D" w:rsidRPr="00E16864" w:rsidTr="00AE604D">
        <w:trPr>
          <w:trHeight w:val="386"/>
          <w:jc w:val="center"/>
        </w:trPr>
        <w:tc>
          <w:tcPr>
            <w:tcW w:w="9780" w:type="dxa"/>
            <w:shd w:val="clear" w:color="auto" w:fill="F2F2F2" w:themeFill="background1" w:themeFillShade="F2"/>
            <w:vAlign w:val="center"/>
          </w:tcPr>
          <w:p w:rsidR="00AE604D" w:rsidRPr="00E16864" w:rsidRDefault="00AE604D" w:rsidP="00AE604D">
            <w:pPr>
              <w:suppressAutoHyphens/>
              <w:jc w:val="center"/>
              <w:rPr>
                <w:rFonts w:eastAsia="Goudy Medieval"/>
                <w:b/>
                <w:sz w:val="18"/>
                <w:szCs w:val="18"/>
                <w:lang w:eastAsia="ar-SA"/>
              </w:rPr>
            </w:pPr>
            <w:r w:rsidRPr="00E16864">
              <w:rPr>
                <w:rFonts w:eastAsia="Goudy Medieval"/>
                <w:sz w:val="18"/>
                <w:szCs w:val="18"/>
                <w:lang w:eastAsia="ar-SA"/>
              </w:rPr>
              <w:t>DATA OPRACOWANIA:</w:t>
            </w:r>
            <w:r w:rsidRPr="00E16864">
              <w:rPr>
                <w:rFonts w:eastAsia="Goudy Medieval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b/>
                <w:sz w:val="18"/>
                <w:szCs w:val="18"/>
              </w:rPr>
              <w:t>08-2023</w:t>
            </w:r>
          </w:p>
        </w:tc>
      </w:tr>
      <w:bookmarkEnd w:id="0"/>
    </w:tbl>
    <w:p w:rsidR="009525ED" w:rsidRDefault="009525ED" w:rsidP="00776F5B">
      <w:pPr>
        <w:pStyle w:val="Stanluks"/>
        <w:rPr>
          <w:rFonts w:ascii="Times New Roman" w:hAnsi="Times New Roman"/>
          <w:b/>
          <w:smallCaps/>
          <w:sz w:val="32"/>
          <w:u w:val="single"/>
        </w:rPr>
      </w:pPr>
    </w:p>
    <w:p w:rsidR="001356BC" w:rsidRDefault="001356BC" w:rsidP="00776F5B">
      <w:pPr>
        <w:pStyle w:val="Stanluks"/>
        <w:rPr>
          <w:rFonts w:ascii="Times New Roman" w:hAnsi="Times New Roman"/>
          <w:b/>
          <w:smallCaps/>
          <w:sz w:val="32"/>
          <w:u w:val="single"/>
        </w:rPr>
        <w:sectPr w:rsidR="001356BC" w:rsidSect="001356BC">
          <w:headerReference w:type="default" r:id="rId10"/>
          <w:footerReference w:type="even" r:id="rId11"/>
          <w:footerReference w:type="default" r:id="rId12"/>
          <w:pgSz w:w="11906" w:h="16838"/>
          <w:pgMar w:top="1135" w:right="1416" w:bottom="993" w:left="1417" w:header="708" w:footer="708" w:gutter="0"/>
          <w:cols w:space="708"/>
          <w:titlePg/>
          <w:docGrid w:linePitch="360"/>
        </w:sectPr>
      </w:pPr>
    </w:p>
    <w:p w:rsidR="00AE604D" w:rsidRDefault="00AE604D" w:rsidP="00776F5B">
      <w:pPr>
        <w:pStyle w:val="Stanluks"/>
        <w:rPr>
          <w:rFonts w:ascii="Times New Roman" w:hAnsi="Times New Roman"/>
          <w:b/>
          <w:smallCaps/>
          <w:sz w:val="32"/>
          <w:u w:val="single"/>
        </w:rPr>
      </w:pPr>
    </w:p>
    <w:p w:rsidR="00776F5B" w:rsidRPr="00BF0DBD" w:rsidRDefault="00776F5B" w:rsidP="00776F5B">
      <w:pPr>
        <w:pStyle w:val="Stanluks"/>
        <w:rPr>
          <w:rFonts w:ascii="Times New Roman" w:hAnsi="Times New Roman"/>
          <w:b/>
          <w:smallCaps/>
          <w:sz w:val="32"/>
          <w:u w:val="single"/>
        </w:rPr>
      </w:pPr>
      <w:r w:rsidRPr="00BF0DBD">
        <w:rPr>
          <w:rFonts w:ascii="Times New Roman" w:hAnsi="Times New Roman"/>
          <w:b/>
          <w:smallCaps/>
          <w:sz w:val="32"/>
          <w:u w:val="single"/>
        </w:rPr>
        <w:t>Spis treści</w:t>
      </w:r>
    </w:p>
    <w:p w:rsidR="00776F5B" w:rsidRPr="006E474A" w:rsidRDefault="00776F5B" w:rsidP="006E474A">
      <w:pPr>
        <w:pStyle w:val="Stanluks"/>
        <w:rPr>
          <w:rFonts w:ascii="Times New Roman" w:hAnsi="Times New Roman"/>
        </w:rPr>
      </w:pPr>
    </w:p>
    <w:p w:rsidR="00191172" w:rsidRDefault="00776F5B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r w:rsidRPr="006E474A">
        <w:rPr>
          <w:rFonts w:ascii="Times New Roman" w:hAnsi="Times New Roman" w:cs="Times New Roman"/>
        </w:rPr>
        <w:fldChar w:fldCharType="begin"/>
      </w:r>
      <w:r w:rsidRPr="006E474A">
        <w:rPr>
          <w:rFonts w:ascii="Times New Roman" w:hAnsi="Times New Roman" w:cs="Times New Roman"/>
        </w:rPr>
        <w:instrText xml:space="preserve"> TOC \o "1-3" \h \z \u </w:instrText>
      </w:r>
      <w:r w:rsidRPr="006E474A">
        <w:rPr>
          <w:rFonts w:ascii="Times New Roman" w:hAnsi="Times New Roman" w:cs="Times New Roman"/>
        </w:rPr>
        <w:fldChar w:fldCharType="separate"/>
      </w:r>
      <w:hyperlink w:anchor="_Toc145591341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1.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Informacje wstępne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_Toc145591341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4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45591342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2.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Stan istniejący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_Toc145591342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4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3" w:history="1">
        <w:r w:rsidR="00191172" w:rsidRPr="00053AAA">
          <w:rPr>
            <w:rStyle w:val="Hipercze"/>
            <w:rFonts w:ascii="Times New Roman" w:hAnsi="Times New Roman"/>
            <w:noProof/>
          </w:rPr>
          <w:t>2.1.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Zasilanie budynku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_Toc145591343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4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4" w:history="1">
        <w:r w:rsidR="00191172" w:rsidRPr="00053AAA">
          <w:rPr>
            <w:rStyle w:val="Hipercze"/>
            <w:rFonts w:ascii="Times New Roman" w:hAnsi="Times New Roman"/>
            <w:noProof/>
          </w:rPr>
          <w:t>2.2.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Tablica główna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_Toc145591344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5" w:history="1">
        <w:r w:rsidR="00191172" w:rsidRPr="00053AAA">
          <w:rPr>
            <w:rStyle w:val="Hipercze"/>
            <w:rFonts w:ascii="Times New Roman" w:hAnsi="Times New Roman"/>
            <w:noProof/>
          </w:rPr>
          <w:t>2.3.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Tablice piętrowe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_Toc145591345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6" w:history="1">
        <w:r w:rsidR="00191172" w:rsidRPr="00053AAA">
          <w:rPr>
            <w:rStyle w:val="Hipercze"/>
            <w:rFonts w:ascii="Times New Roman" w:hAnsi="Times New Roman"/>
            <w:noProof/>
          </w:rPr>
          <w:t>2.4.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Istniejące instalacje elektryczne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_Toc145591346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7" w:history="1">
        <w:r w:rsidR="00191172" w:rsidRPr="00053AAA">
          <w:rPr>
            <w:rStyle w:val="Hipercze"/>
            <w:rFonts w:ascii="Times New Roman" w:hAnsi="Times New Roman"/>
            <w:noProof/>
          </w:rPr>
          <w:t>2.5.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Istniejąca kotłownia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_Toc145591347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45591348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3.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Stan projektowy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_Toc145591348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49" w:history="1">
        <w:r w:rsidR="00191172" w:rsidRPr="00053AAA">
          <w:rPr>
            <w:rStyle w:val="Hipercze"/>
            <w:rFonts w:ascii="Times New Roman" w:hAnsi="Times New Roman"/>
            <w:noProof/>
          </w:rPr>
          <w:t>3.1.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Złącza ZK PPOŻ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_Toc145591349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0" w:history="1">
        <w:r w:rsidR="00191172" w:rsidRPr="00053AAA">
          <w:rPr>
            <w:rStyle w:val="Hipercze"/>
            <w:rFonts w:ascii="Times New Roman" w:hAnsi="Times New Roman"/>
            <w:noProof/>
          </w:rPr>
          <w:t>3.2.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Rozdzielnica główna RG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_Toc145591350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5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1" w:history="1">
        <w:r w:rsidR="00191172" w:rsidRPr="00053AAA">
          <w:rPr>
            <w:rStyle w:val="Hipercze"/>
            <w:rFonts w:ascii="Times New Roman" w:hAnsi="Times New Roman"/>
            <w:noProof/>
          </w:rPr>
          <w:t>3.3.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Wyłącznik pożarowy prądu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_Toc145591351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6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2" w:history="1">
        <w:r w:rsidR="00191172" w:rsidRPr="00053AAA">
          <w:rPr>
            <w:rStyle w:val="Hipercze"/>
            <w:rFonts w:ascii="Times New Roman" w:hAnsi="Times New Roman"/>
            <w:noProof/>
          </w:rPr>
          <w:t>3.4.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Tablice piętrowe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_Toc145591352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6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3" w:history="1">
        <w:r w:rsidR="00191172" w:rsidRPr="00053AAA">
          <w:rPr>
            <w:rStyle w:val="Hipercze"/>
            <w:rFonts w:ascii="Times New Roman" w:hAnsi="Times New Roman"/>
            <w:noProof/>
          </w:rPr>
          <w:t>3.5.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Instalacja oświetlenia podstawowego.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_Toc145591353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6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4" w:history="1">
        <w:r w:rsidR="00191172" w:rsidRPr="00053AAA">
          <w:rPr>
            <w:rStyle w:val="Hipercze"/>
            <w:rFonts w:ascii="Times New Roman" w:hAnsi="Times New Roman"/>
            <w:noProof/>
          </w:rPr>
          <w:t>3.6.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Instalacja oświetlenia awaryjnego.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_Toc145591354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7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5" w:history="1">
        <w:r w:rsidR="00191172" w:rsidRPr="00053AAA">
          <w:rPr>
            <w:rStyle w:val="Hipercze"/>
            <w:rFonts w:ascii="Times New Roman" w:hAnsi="Times New Roman"/>
            <w:noProof/>
          </w:rPr>
          <w:t>3.7.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Instalacja gniazd wtykowych.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_Toc145591355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7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6" w:history="1">
        <w:r w:rsidR="00191172" w:rsidRPr="00053AAA">
          <w:rPr>
            <w:rStyle w:val="Hipercze"/>
            <w:rFonts w:ascii="Times New Roman" w:hAnsi="Times New Roman"/>
            <w:noProof/>
          </w:rPr>
          <w:t>3.8.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Zasilanie urządzeń sanitarnych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_Toc145591356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7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7" w:history="1">
        <w:r w:rsidR="00191172" w:rsidRPr="00053AAA">
          <w:rPr>
            <w:rStyle w:val="Hipercze"/>
            <w:rFonts w:ascii="Times New Roman" w:hAnsi="Times New Roman"/>
            <w:noProof/>
          </w:rPr>
          <w:t>3.9.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Oświetlenie zewnętrzne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_Toc145591357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7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58" w:history="1">
        <w:r w:rsidR="00191172" w:rsidRPr="00053AAA">
          <w:rPr>
            <w:rStyle w:val="Hipercze"/>
            <w:rFonts w:ascii="Times New Roman" w:hAnsi="Times New Roman"/>
            <w:noProof/>
          </w:rPr>
          <w:t>3.10.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Instalacja fotowoltaiczna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_Toc145591358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8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59" w:history="1">
        <w:r w:rsidR="00191172" w:rsidRPr="00053AAA">
          <w:rPr>
            <w:rStyle w:val="Hipercze"/>
            <w:noProof/>
          </w:rPr>
          <w:t>3.10.1.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Opis rozwiązań projektowych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_Toc145591359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8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0" w:history="1">
        <w:r w:rsidR="00191172" w:rsidRPr="00053AAA">
          <w:rPr>
            <w:rStyle w:val="Hipercze"/>
            <w:noProof/>
          </w:rPr>
          <w:t>3.10.2.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Moduły fotowoltaiczne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_Toc145591360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8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1" w:history="1">
        <w:r w:rsidR="00191172" w:rsidRPr="00053AAA">
          <w:rPr>
            <w:rStyle w:val="Hipercze"/>
            <w:noProof/>
          </w:rPr>
          <w:t>3.10.3.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Falownik fotowoltaiczny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_Toc145591361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8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2" w:history="1">
        <w:r w:rsidR="00191172" w:rsidRPr="00053AAA">
          <w:rPr>
            <w:rStyle w:val="Hipercze"/>
            <w:noProof/>
          </w:rPr>
          <w:t>3.10.4.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Rozdzielnice RDC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_Toc145591362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9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3" w:history="1">
        <w:r w:rsidR="00191172" w:rsidRPr="00053AAA">
          <w:rPr>
            <w:rStyle w:val="Hipercze"/>
            <w:noProof/>
          </w:rPr>
          <w:t>3.10.5.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Wyposażenie rozdzielnicy RG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_Toc145591363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9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4" w:history="1">
        <w:r w:rsidR="00191172" w:rsidRPr="00053AAA">
          <w:rPr>
            <w:rStyle w:val="Hipercze"/>
            <w:noProof/>
          </w:rPr>
          <w:t>3.10.6.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Okablowanie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_Toc145591364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9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5" w:history="1">
        <w:r w:rsidR="00191172" w:rsidRPr="00053AAA">
          <w:rPr>
            <w:rStyle w:val="Hipercze"/>
            <w:noProof/>
          </w:rPr>
          <w:t>3.10.7.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Ochronna przeciwprzepięciowa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_Toc145591365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9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6" w:history="1">
        <w:r w:rsidR="00191172" w:rsidRPr="00053AAA">
          <w:rPr>
            <w:rStyle w:val="Hipercze"/>
            <w:noProof/>
          </w:rPr>
          <w:t>3.10.8.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System zarządzania energią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_Toc145591366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10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67" w:history="1">
        <w:r w:rsidR="00191172" w:rsidRPr="00053AAA">
          <w:rPr>
            <w:rStyle w:val="Hipercze"/>
            <w:noProof/>
          </w:rPr>
          <w:t>3.10.9.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Konstrukcja wsporcza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_Toc145591367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10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68" w:history="1">
        <w:r w:rsidR="00191172" w:rsidRPr="00053AAA">
          <w:rPr>
            <w:rStyle w:val="Hipercze"/>
            <w:rFonts w:ascii="Times New Roman" w:hAnsi="Times New Roman"/>
            <w:noProof/>
          </w:rPr>
          <w:t>3.11.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Trasy kablowe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_Toc145591368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10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69" w:history="1">
        <w:r w:rsidR="00191172" w:rsidRPr="00053AAA">
          <w:rPr>
            <w:rStyle w:val="Hipercze"/>
            <w:rFonts w:ascii="Times New Roman" w:hAnsi="Times New Roman"/>
            <w:noProof/>
          </w:rPr>
          <w:t>3.12.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Miejscowe połączenia wyrównawcze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_Toc145591369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10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0" w:history="1">
        <w:r w:rsidR="00191172" w:rsidRPr="00053AAA">
          <w:rPr>
            <w:rStyle w:val="Hipercze"/>
            <w:rFonts w:ascii="Times New Roman" w:hAnsi="Times New Roman"/>
            <w:noProof/>
          </w:rPr>
          <w:t>3.13.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Ochrona przeciwprzepięciowa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_Toc145591370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10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1" w:history="1">
        <w:r w:rsidR="00191172" w:rsidRPr="00053AAA">
          <w:rPr>
            <w:rStyle w:val="Hipercze"/>
            <w:rFonts w:ascii="Times New Roman" w:hAnsi="Times New Roman"/>
            <w:noProof/>
          </w:rPr>
          <w:t>3.14.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Ochrona przeciwporażeniowa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_Toc145591371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11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2" w:history="1">
        <w:r w:rsidR="00191172" w:rsidRPr="00053AAA">
          <w:rPr>
            <w:rStyle w:val="Hipercze"/>
            <w:rFonts w:ascii="Times New Roman" w:hAnsi="Times New Roman"/>
            <w:noProof/>
          </w:rPr>
          <w:t>3.15.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Ochrona przeciwpożarowa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_Toc145591372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11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3" w:history="1">
        <w:r w:rsidR="00191172" w:rsidRPr="00053AAA">
          <w:rPr>
            <w:rStyle w:val="Hipercze"/>
            <w:rFonts w:ascii="Times New Roman" w:hAnsi="Times New Roman"/>
            <w:noProof/>
          </w:rPr>
          <w:t>3.16.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Instalacja uziemiająca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_Toc145591373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11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 w:rsidP="00191172">
      <w:pPr>
        <w:pStyle w:val="Spistreci3"/>
        <w:tabs>
          <w:tab w:val="clear" w:pos="836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5591374" w:history="1">
        <w:r w:rsidR="00191172" w:rsidRPr="00053AAA">
          <w:rPr>
            <w:rStyle w:val="Hipercze"/>
            <w:noProof/>
          </w:rPr>
          <w:t>3.16.1.</w:t>
        </w:r>
        <w:r w:rsidR="0019117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91172" w:rsidRPr="00053AAA">
          <w:rPr>
            <w:rStyle w:val="Hipercze"/>
            <w:noProof/>
          </w:rPr>
          <w:t>Zbiornik na gaz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_Toc145591374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11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5" w:history="1">
        <w:r w:rsidR="00191172" w:rsidRPr="00053AAA">
          <w:rPr>
            <w:rStyle w:val="Hipercze"/>
            <w:rFonts w:ascii="Times New Roman" w:hAnsi="Times New Roman"/>
            <w:noProof/>
          </w:rPr>
          <w:t>3.17.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Instalacje odgromowa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_Toc145591375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11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6" w:history="1">
        <w:r w:rsidR="00191172" w:rsidRPr="00053AAA">
          <w:rPr>
            <w:rStyle w:val="Hipercze"/>
            <w:rFonts w:ascii="Times New Roman" w:hAnsi="Times New Roman"/>
            <w:noProof/>
          </w:rPr>
          <w:t>3.18.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Uwagi końcowe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_Toc145591376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12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45591377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4.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Obliczenia techniczne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_Toc145591377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12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8" w:history="1">
        <w:r w:rsidR="00191172" w:rsidRPr="00053AAA">
          <w:rPr>
            <w:rStyle w:val="Hipercze"/>
            <w:rFonts w:ascii="Times New Roman" w:hAnsi="Times New Roman"/>
            <w:noProof/>
          </w:rPr>
          <w:t>4.1.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Bilans mocy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_Toc145591378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12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45591379" w:history="1">
        <w:r w:rsidR="00191172" w:rsidRPr="00053AAA">
          <w:rPr>
            <w:rStyle w:val="Hipercze"/>
            <w:rFonts w:ascii="Times New Roman" w:hAnsi="Times New Roman"/>
            <w:noProof/>
          </w:rPr>
          <w:t>4.2.</w:t>
        </w:r>
        <w:r w:rsidR="0019117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/>
            <w:noProof/>
          </w:rPr>
          <w:t>Dobór zabezpieczeń i obwodów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_Toc145591379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12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45591380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5.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Informacja BIOZ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_Toc145591380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14</w:t>
        </w:r>
        <w:r w:rsidR="00191172">
          <w:rPr>
            <w:noProof/>
            <w:webHidden/>
          </w:rPr>
          <w:fldChar w:fldCharType="end"/>
        </w:r>
      </w:hyperlink>
    </w:p>
    <w:p w:rsidR="00191172" w:rsidRDefault="00AB13D6">
      <w:pPr>
        <w:pStyle w:val="Spistreci1"/>
        <w:rPr>
          <w:rFonts w:asciiTheme="minorHAnsi" w:eastAsiaTheme="minorEastAsia" w:hAnsiTheme="minorHAnsi" w:cstheme="minorBidi"/>
          <w:bCs w:val="0"/>
          <w:smallCaps w:val="0"/>
          <w:noProof/>
          <w:sz w:val="22"/>
          <w:szCs w:val="22"/>
        </w:rPr>
      </w:pPr>
      <w:hyperlink w:anchor="_Toc145591381" w:history="1">
        <w:r w:rsidR="00191172" w:rsidRPr="00053AAA">
          <w:rPr>
            <w:rStyle w:val="Hipercze"/>
            <w:rFonts w:ascii="Times New Roman" w:hAnsi="Times New Roman" w:cs="Times New Roman"/>
            <w:noProof/>
          </w:rPr>
          <w:t>6.</w:t>
        </w:r>
        <w:r w:rsidR="00191172">
          <w:rPr>
            <w:rFonts w:asciiTheme="minorHAnsi" w:eastAsiaTheme="minorEastAsia" w:hAnsiTheme="minorHAnsi" w:cstheme="minorBidi"/>
            <w:bCs w:val="0"/>
            <w:smallCaps w:val="0"/>
            <w:noProof/>
            <w:sz w:val="22"/>
            <w:szCs w:val="22"/>
          </w:rPr>
          <w:tab/>
        </w:r>
        <w:r w:rsidR="00191172" w:rsidRPr="00053AAA">
          <w:rPr>
            <w:rStyle w:val="Hipercze"/>
            <w:rFonts w:ascii="Times New Roman" w:hAnsi="Times New Roman" w:cs="Times New Roman"/>
            <w:noProof/>
          </w:rPr>
          <w:t>Oświadczenie projektanta</w:t>
        </w:r>
        <w:r w:rsidR="00191172">
          <w:rPr>
            <w:noProof/>
            <w:webHidden/>
          </w:rPr>
          <w:tab/>
        </w:r>
        <w:r w:rsidR="00191172">
          <w:rPr>
            <w:noProof/>
            <w:webHidden/>
          </w:rPr>
          <w:fldChar w:fldCharType="begin"/>
        </w:r>
        <w:r w:rsidR="00191172">
          <w:rPr>
            <w:noProof/>
            <w:webHidden/>
          </w:rPr>
          <w:instrText xml:space="preserve"> PAGEREF _Toc145591381 \h </w:instrText>
        </w:r>
        <w:r w:rsidR="00191172">
          <w:rPr>
            <w:noProof/>
            <w:webHidden/>
          </w:rPr>
        </w:r>
        <w:r w:rsidR="00191172">
          <w:rPr>
            <w:noProof/>
            <w:webHidden/>
          </w:rPr>
          <w:fldChar w:fldCharType="separate"/>
        </w:r>
        <w:r w:rsidR="000B06BD">
          <w:rPr>
            <w:noProof/>
            <w:webHidden/>
          </w:rPr>
          <w:t>16</w:t>
        </w:r>
        <w:r w:rsidR="00191172">
          <w:rPr>
            <w:noProof/>
            <w:webHidden/>
          </w:rPr>
          <w:fldChar w:fldCharType="end"/>
        </w:r>
      </w:hyperlink>
    </w:p>
    <w:p w:rsidR="00776F5B" w:rsidRPr="00F33BAF" w:rsidRDefault="00776F5B" w:rsidP="006E474A">
      <w:pPr>
        <w:pStyle w:val="Stanlukspunkt10"/>
        <w:tabs>
          <w:tab w:val="clear" w:pos="567"/>
          <w:tab w:val="right" w:leader="dot" w:pos="8363"/>
        </w:tabs>
        <w:ind w:left="0" w:right="710" w:firstLine="0"/>
        <w:jc w:val="both"/>
        <w:rPr>
          <w:rFonts w:ascii="Times New Roman" w:hAnsi="Times New Roman" w:cs="Times New Roman"/>
          <w:b/>
          <w:smallCaps/>
          <w:sz w:val="32"/>
          <w:u w:val="single"/>
        </w:rPr>
      </w:pPr>
      <w:r w:rsidRPr="006E474A">
        <w:rPr>
          <w:rFonts w:ascii="Times New Roman" w:hAnsi="Times New Roman" w:cs="Times New Roman"/>
        </w:rPr>
        <w:fldChar w:fldCharType="end"/>
      </w:r>
      <w:r w:rsidR="003A7782" w:rsidRPr="00F33BAF">
        <w:rPr>
          <w:rFonts w:ascii="Times New Roman" w:hAnsi="Times New Roman" w:cs="Times New Roman"/>
          <w:b/>
          <w:smallCaps/>
          <w:sz w:val="32"/>
          <w:u w:val="single"/>
        </w:rPr>
        <w:t xml:space="preserve"> </w:t>
      </w:r>
    </w:p>
    <w:p w:rsidR="00776F5B" w:rsidRPr="00F33BAF" w:rsidRDefault="00776F5B" w:rsidP="00776F5B">
      <w:pPr>
        <w:pStyle w:val="Stanluks"/>
        <w:tabs>
          <w:tab w:val="left" w:pos="-2679"/>
        </w:tabs>
        <w:rPr>
          <w:rFonts w:ascii="Times New Roman" w:hAnsi="Times New Roman"/>
          <w:b/>
          <w:smallCaps/>
          <w:sz w:val="32"/>
          <w:u w:val="single"/>
        </w:rPr>
      </w:pPr>
      <w:r w:rsidRPr="00F33BAF">
        <w:rPr>
          <w:rFonts w:ascii="Times New Roman" w:hAnsi="Times New Roman"/>
          <w:b/>
          <w:smallCaps/>
          <w:sz w:val="32"/>
          <w:u w:val="single"/>
        </w:rPr>
        <w:br w:type="column"/>
      </w:r>
      <w:r w:rsidRPr="00F33BAF">
        <w:rPr>
          <w:rFonts w:ascii="Times New Roman" w:hAnsi="Times New Roman"/>
          <w:b/>
          <w:smallCaps/>
          <w:sz w:val="32"/>
          <w:u w:val="single"/>
        </w:rPr>
        <w:lastRenderedPageBreak/>
        <w:t>Spis rysunków</w:t>
      </w:r>
    </w:p>
    <w:p w:rsidR="00776F5B" w:rsidRPr="00F33BAF" w:rsidRDefault="00776F5B" w:rsidP="00776F5B">
      <w:pPr>
        <w:pStyle w:val="Stanluks"/>
        <w:tabs>
          <w:tab w:val="left" w:pos="342"/>
        </w:tabs>
        <w:rPr>
          <w:rFonts w:ascii="Times New Roman" w:hAnsi="Times New Roman"/>
          <w:b/>
          <w:smallCaps/>
          <w:sz w:val="32"/>
          <w:u w:val="single"/>
        </w:rPr>
      </w:pPr>
    </w:p>
    <w:tbl>
      <w:tblPr>
        <w:tblW w:w="899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070"/>
        <w:gridCol w:w="928"/>
      </w:tblGrid>
      <w:tr w:rsidR="00776F5B" w:rsidRPr="00F33BAF" w:rsidTr="005B0989"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F5B" w:rsidRPr="00F33BAF" w:rsidRDefault="00776F5B" w:rsidP="003154C0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b/>
                <w:szCs w:val="24"/>
              </w:rPr>
            </w:pPr>
            <w:r w:rsidRPr="00F33BAF">
              <w:rPr>
                <w:rFonts w:ascii="Times New Roman" w:hAnsi="Times New Roman"/>
                <w:b/>
                <w:szCs w:val="24"/>
              </w:rPr>
              <w:t>Nr.</w:t>
            </w:r>
          </w:p>
        </w:tc>
        <w:tc>
          <w:tcPr>
            <w:tcW w:w="7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F5B" w:rsidRPr="00F33BAF" w:rsidRDefault="00776F5B" w:rsidP="003154C0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b/>
                <w:szCs w:val="24"/>
              </w:rPr>
            </w:pPr>
            <w:r w:rsidRPr="00F33BAF">
              <w:rPr>
                <w:rFonts w:ascii="Times New Roman" w:hAnsi="Times New Roman"/>
                <w:b/>
                <w:szCs w:val="24"/>
              </w:rPr>
              <w:t>Treść rysunku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776F5B" w:rsidRPr="00F33BAF" w:rsidRDefault="00776F5B" w:rsidP="003154C0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b/>
                <w:szCs w:val="24"/>
              </w:rPr>
            </w:pPr>
            <w:r w:rsidRPr="00F33BAF">
              <w:rPr>
                <w:rFonts w:ascii="Times New Roman" w:hAnsi="Times New Roman"/>
                <w:b/>
                <w:szCs w:val="24"/>
              </w:rPr>
              <w:t>Skala</w:t>
            </w:r>
          </w:p>
        </w:tc>
      </w:tr>
      <w:tr w:rsidR="00F24F73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7277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E</w:t>
            </w:r>
            <w:r>
              <w:rPr>
                <w:rFonts w:ascii="Times New Roman" w:hAnsi="Times New Roman"/>
                <w:szCs w:val="24"/>
              </w:rPr>
              <w:t>-1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4F73" w:rsidRPr="00F33BAF" w:rsidRDefault="00492EC5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 xml:space="preserve">Rzut </w:t>
            </w:r>
            <w:r>
              <w:rPr>
                <w:rFonts w:ascii="Times New Roman" w:hAnsi="Times New Roman"/>
                <w:szCs w:val="24"/>
              </w:rPr>
              <w:t>piwnicy (segment A).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154C0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F24F73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7277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E-2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4F73" w:rsidRPr="00F33BAF" w:rsidRDefault="00492EC5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poziomu 0 (segment A).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154C0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F24F73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7277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E-3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4F73" w:rsidRPr="00F33BAF" w:rsidRDefault="00492EC5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 xml:space="preserve">Rzut </w:t>
            </w:r>
            <w:r>
              <w:rPr>
                <w:rFonts w:ascii="Times New Roman" w:hAnsi="Times New Roman"/>
                <w:szCs w:val="24"/>
              </w:rPr>
              <w:t>parteru (segment A).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9A4004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F24F73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372776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E-4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4F73" w:rsidRDefault="00492EC5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I piętra (segment A).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24F73" w:rsidRPr="00F33BAF" w:rsidRDefault="00F24F73" w:rsidP="009A4004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734AD9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4AD9" w:rsidRDefault="00734AD9" w:rsidP="00734AD9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E-5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AD9" w:rsidRPr="00F33BAF" w:rsidRDefault="00492EC5" w:rsidP="00734AD9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II piętra (segment A).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34AD9" w:rsidRPr="00F33BAF" w:rsidRDefault="00734AD9" w:rsidP="00734AD9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734AD9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4AD9" w:rsidRPr="00F33BAF" w:rsidRDefault="00734AD9" w:rsidP="00734AD9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E-6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AD9" w:rsidRPr="00F33BAF" w:rsidRDefault="00492EC5" w:rsidP="0056135B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piwnicy (segment B).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34AD9" w:rsidRPr="00F33BAF" w:rsidRDefault="008572AA" w:rsidP="00734AD9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734AD9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4AD9" w:rsidRPr="00F33BAF" w:rsidRDefault="00734AD9" w:rsidP="00734AD9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E-7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AD9" w:rsidRPr="00F33BAF" w:rsidRDefault="00492EC5" w:rsidP="0056135B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parteru (segment B).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34AD9" w:rsidRPr="00F33BAF" w:rsidRDefault="008572AA" w:rsidP="00734AD9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E12E15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E-8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I piętra (segment B).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E12E15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E-9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hali sportowej.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 w:rsidRPr="00F33BAF"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E12E15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E-10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parteru (segment C).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E12E15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E-11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2E15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Rzut dachu.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2E15" w:rsidRPr="00F33BAF" w:rsidRDefault="00E12E15" w:rsidP="00E12E15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1:100</w:t>
            </w:r>
          </w:p>
        </w:tc>
      </w:tr>
      <w:tr w:rsidR="0047754F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E-12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Schemat rozdzielnicy głównej (</w:t>
            </w:r>
            <w:proofErr w:type="spellStart"/>
            <w:r>
              <w:rPr>
                <w:rFonts w:ascii="Times New Roman" w:hAnsi="Times New Roman"/>
                <w:szCs w:val="24"/>
              </w:rPr>
              <w:t>seg</w:t>
            </w:r>
            <w:proofErr w:type="spellEnd"/>
            <w:r>
              <w:rPr>
                <w:rFonts w:ascii="Times New Roman" w:hAnsi="Times New Roman"/>
                <w:szCs w:val="24"/>
              </w:rPr>
              <w:t>. A)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</w:tr>
      <w:tr w:rsidR="0047754F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E-13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Schemat rozdzielnicy kotłowni kontenerowej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</w:tr>
      <w:tr w:rsidR="0047754F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E-14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Schemat rozdzielnicy wentylacji hali sportowej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</w:tr>
      <w:tr w:rsidR="0047754F" w:rsidRPr="00F33BAF" w:rsidTr="005B0989">
        <w:tc>
          <w:tcPr>
            <w:tcW w:w="99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E-15</w:t>
            </w:r>
          </w:p>
        </w:tc>
        <w:tc>
          <w:tcPr>
            <w:tcW w:w="7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Schemat instalacji PV</w:t>
            </w:r>
          </w:p>
        </w:tc>
        <w:tc>
          <w:tcPr>
            <w:tcW w:w="9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7754F" w:rsidRDefault="0047754F" w:rsidP="008572AA">
            <w:pPr>
              <w:pStyle w:val="Stanluks"/>
              <w:tabs>
                <w:tab w:val="left" w:pos="342"/>
              </w:tabs>
              <w:spacing w:before="60" w:after="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</w:tr>
    </w:tbl>
    <w:p w:rsidR="00776F5B" w:rsidRPr="00F33BAF" w:rsidRDefault="00776F5B" w:rsidP="00776F5B">
      <w:pPr>
        <w:pStyle w:val="StanluksNormalny"/>
        <w:rPr>
          <w:rFonts w:ascii="Times New Roman" w:hAnsi="Times New Roman"/>
        </w:rPr>
      </w:pPr>
    </w:p>
    <w:p w:rsidR="00776F5B" w:rsidRPr="00F33BAF" w:rsidRDefault="00776F5B" w:rsidP="00776F5B">
      <w:pPr>
        <w:pStyle w:val="StanluksNormalny"/>
        <w:rPr>
          <w:rFonts w:ascii="Times New Roman" w:hAnsi="Times New Roman"/>
        </w:rPr>
      </w:pPr>
    </w:p>
    <w:p w:rsidR="00776F5B" w:rsidRPr="00F33BAF" w:rsidRDefault="00776F5B" w:rsidP="00776F5B">
      <w:pPr>
        <w:pStyle w:val="StanluksNormalny"/>
        <w:rPr>
          <w:rFonts w:ascii="Times New Roman" w:hAnsi="Times New Roman"/>
        </w:rPr>
      </w:pPr>
    </w:p>
    <w:p w:rsidR="00776F5B" w:rsidRPr="00F33BAF" w:rsidRDefault="00776F5B" w:rsidP="00776F5B">
      <w:pPr>
        <w:pStyle w:val="StanluksNormalny"/>
        <w:rPr>
          <w:rFonts w:ascii="Times New Roman" w:hAnsi="Times New Roman"/>
        </w:rPr>
      </w:pPr>
    </w:p>
    <w:p w:rsidR="00776F5B" w:rsidRPr="00F33BAF" w:rsidRDefault="00776F5B" w:rsidP="00776F5B">
      <w:pPr>
        <w:pStyle w:val="StanluksNormalny"/>
        <w:rPr>
          <w:rFonts w:ascii="Times New Roman" w:hAnsi="Times New Roman"/>
        </w:rPr>
      </w:pPr>
    </w:p>
    <w:p w:rsidR="00776F5B" w:rsidRPr="00F33BAF" w:rsidRDefault="00776F5B" w:rsidP="00776F5B">
      <w:pPr>
        <w:pStyle w:val="Nagwek1"/>
        <w:rPr>
          <w:rFonts w:ascii="Times New Roman" w:hAnsi="Times New Roman" w:cs="Times New Roman"/>
        </w:rPr>
      </w:pPr>
      <w:r w:rsidRPr="00F33BAF">
        <w:rPr>
          <w:rFonts w:ascii="Times New Roman" w:hAnsi="Times New Roman" w:cs="Times New Roman"/>
        </w:rPr>
        <w:br w:type="column"/>
      </w:r>
      <w:bookmarkStart w:id="2" w:name="_Toc145591341"/>
      <w:r w:rsidR="00B13278" w:rsidRPr="00F33BAF">
        <w:rPr>
          <w:rFonts w:ascii="Times New Roman" w:hAnsi="Times New Roman" w:cs="Times New Roman"/>
        </w:rPr>
        <w:lastRenderedPageBreak/>
        <w:t>Informacje</w:t>
      </w:r>
      <w:r w:rsidRPr="00F33BAF">
        <w:rPr>
          <w:rFonts w:ascii="Times New Roman" w:hAnsi="Times New Roman" w:cs="Times New Roman"/>
        </w:rPr>
        <w:t xml:space="preserve"> wstępne</w:t>
      </w:r>
      <w:bookmarkEnd w:id="2"/>
    </w:p>
    <w:p w:rsidR="00776F5B" w:rsidRPr="00F33BAF" w:rsidRDefault="00776F5B" w:rsidP="00776F5B">
      <w:pPr>
        <w:pStyle w:val="StanluksPodkrelony"/>
        <w:rPr>
          <w:rFonts w:ascii="Times New Roman" w:hAnsi="Times New Roman"/>
        </w:rPr>
      </w:pPr>
      <w:r w:rsidRPr="00F33BAF">
        <w:rPr>
          <w:rFonts w:ascii="Times New Roman" w:hAnsi="Times New Roman"/>
        </w:rPr>
        <w:t>Przedmiot opracowania</w:t>
      </w:r>
    </w:p>
    <w:p w:rsidR="00E00C53" w:rsidRPr="00D326BB" w:rsidRDefault="00E00C53" w:rsidP="00E00C53">
      <w:pPr>
        <w:autoSpaceDE w:val="0"/>
        <w:autoSpaceDN w:val="0"/>
        <w:adjustRightInd w:val="0"/>
        <w:jc w:val="both"/>
      </w:pPr>
      <w:r w:rsidRPr="00D326BB">
        <w:t>Niniejsze opracowanie stanowi projekt budowlany na wykonanie instalacji elektrycznych dla termomodernizacji budynku Szkoły Podstawowej im. Powstańców 1863 r. w Tuliszkowie.</w:t>
      </w:r>
    </w:p>
    <w:p w:rsidR="00083667" w:rsidRDefault="00083667" w:rsidP="00564208">
      <w:pPr>
        <w:autoSpaceDE w:val="0"/>
        <w:autoSpaceDN w:val="0"/>
        <w:adjustRightInd w:val="0"/>
        <w:jc w:val="both"/>
      </w:pPr>
    </w:p>
    <w:p w:rsidR="00776F5B" w:rsidRPr="00F33BAF" w:rsidRDefault="00776F5B" w:rsidP="00E927EB">
      <w:pPr>
        <w:pStyle w:val="StanluksPodkrelony"/>
        <w:rPr>
          <w:rFonts w:ascii="Times New Roman" w:hAnsi="Times New Roman"/>
        </w:rPr>
      </w:pPr>
      <w:r w:rsidRPr="00E927EB">
        <w:rPr>
          <w:rFonts w:ascii="Times New Roman" w:hAnsi="Times New Roman"/>
        </w:rPr>
        <w:t>Inwestor:</w:t>
      </w:r>
      <w:r w:rsidRPr="00F33BAF">
        <w:rPr>
          <w:rFonts w:ascii="Times New Roman" w:hAnsi="Times New Roman"/>
        </w:rPr>
        <w:t xml:space="preserve"> </w:t>
      </w:r>
    </w:p>
    <w:p w:rsidR="00E00C53" w:rsidRPr="00D326BB" w:rsidRDefault="00E00C53" w:rsidP="00E00C53">
      <w:pPr>
        <w:pStyle w:val="Stanluks"/>
        <w:spacing w:before="0"/>
        <w:jc w:val="left"/>
        <w:rPr>
          <w:rFonts w:ascii="CIDFont+F2" w:hAnsi="CIDFont+F2"/>
          <w:color w:val="000000"/>
          <w:szCs w:val="24"/>
        </w:rPr>
      </w:pPr>
      <w:r w:rsidRPr="00D326BB">
        <w:rPr>
          <w:rFonts w:ascii="CIDFont+F2" w:hAnsi="CIDFont+F2"/>
          <w:color w:val="000000"/>
          <w:szCs w:val="24"/>
        </w:rPr>
        <w:t>Gmina i Miasto Tuliszków</w:t>
      </w:r>
    </w:p>
    <w:p w:rsidR="00E00C53" w:rsidRPr="00D326BB" w:rsidRDefault="00E00C53" w:rsidP="00E00C53">
      <w:pPr>
        <w:autoSpaceDE w:val="0"/>
        <w:autoSpaceDN w:val="0"/>
        <w:adjustRightInd w:val="0"/>
      </w:pPr>
      <w:r w:rsidRPr="00D326BB">
        <w:t>Plac Powstańców Styczniowych 1863 r. 1, 62-740 Tuliszków</w:t>
      </w:r>
      <w:r w:rsidRPr="00D326BB">
        <w:br/>
        <w:t>62-740 Tuliszków</w:t>
      </w:r>
    </w:p>
    <w:p w:rsidR="00776F5B" w:rsidRPr="00F33BAF" w:rsidRDefault="00776F5B" w:rsidP="000D1F44">
      <w:pPr>
        <w:pStyle w:val="StanluksPodkrelony"/>
        <w:rPr>
          <w:rFonts w:ascii="Times New Roman" w:hAnsi="Times New Roman"/>
        </w:rPr>
      </w:pPr>
      <w:r w:rsidRPr="00F33BAF">
        <w:rPr>
          <w:rFonts w:ascii="Times New Roman" w:hAnsi="Times New Roman"/>
        </w:rPr>
        <w:t>Podstawa opracowania</w:t>
      </w:r>
    </w:p>
    <w:p w:rsidR="00776F5B" w:rsidRPr="00F33BAF" w:rsidRDefault="00717774" w:rsidP="00776F5B">
      <w:pPr>
        <w:pStyle w:val="Stanlukspunk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z Inwestorem,</w:t>
      </w:r>
    </w:p>
    <w:p w:rsidR="00776F5B" w:rsidRDefault="00717774" w:rsidP="00776F5B">
      <w:pPr>
        <w:pStyle w:val="Stanlukspunk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Inwentaryzacja budowlana,</w:t>
      </w:r>
    </w:p>
    <w:p w:rsidR="00E00C53" w:rsidRPr="00F33BAF" w:rsidRDefault="00E00C53" w:rsidP="00776F5B">
      <w:pPr>
        <w:pStyle w:val="Stanlukspunk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architektoniczny termomodernizacji,</w:t>
      </w:r>
    </w:p>
    <w:p w:rsidR="00776F5B" w:rsidRPr="00F33BAF" w:rsidRDefault="00E329EC" w:rsidP="00776F5B">
      <w:pPr>
        <w:pStyle w:val="Stanlukspunk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76F5B" w:rsidRPr="00F33BAF">
        <w:rPr>
          <w:rFonts w:ascii="Times New Roman" w:hAnsi="Times New Roman" w:cs="Times New Roman"/>
        </w:rPr>
        <w:t>rojekty branżowe,</w:t>
      </w:r>
    </w:p>
    <w:p w:rsidR="00776F5B" w:rsidRPr="00F33BAF" w:rsidRDefault="00E329EC" w:rsidP="00776F5B">
      <w:pPr>
        <w:pStyle w:val="Stanlukspunk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776F5B" w:rsidRPr="00F33BAF">
        <w:rPr>
          <w:rFonts w:ascii="Times New Roman" w:hAnsi="Times New Roman" w:cs="Times New Roman"/>
        </w:rPr>
        <w:t>bowiązując</w:t>
      </w:r>
      <w:r>
        <w:rPr>
          <w:rFonts w:ascii="Times New Roman" w:hAnsi="Times New Roman" w:cs="Times New Roman"/>
        </w:rPr>
        <w:t>e</w:t>
      </w:r>
      <w:r w:rsidR="00776F5B" w:rsidRPr="00F33BAF">
        <w:rPr>
          <w:rFonts w:ascii="Times New Roman" w:hAnsi="Times New Roman" w:cs="Times New Roman"/>
        </w:rPr>
        <w:t xml:space="preserve"> norm</w:t>
      </w:r>
      <w:r>
        <w:rPr>
          <w:rFonts w:ascii="Times New Roman" w:hAnsi="Times New Roman" w:cs="Times New Roman"/>
        </w:rPr>
        <w:t>y</w:t>
      </w:r>
      <w:r w:rsidR="00776F5B" w:rsidRPr="00F33BAF">
        <w:rPr>
          <w:rFonts w:ascii="Times New Roman" w:hAnsi="Times New Roman" w:cs="Times New Roman"/>
        </w:rPr>
        <w:t xml:space="preserve"> i przepis</w:t>
      </w:r>
      <w:r>
        <w:rPr>
          <w:rFonts w:ascii="Times New Roman" w:hAnsi="Times New Roman" w:cs="Times New Roman"/>
        </w:rPr>
        <w:t>y</w:t>
      </w:r>
      <w:r w:rsidR="00776F5B" w:rsidRPr="00F33BAF">
        <w:rPr>
          <w:rFonts w:ascii="Times New Roman" w:hAnsi="Times New Roman" w:cs="Times New Roman"/>
        </w:rPr>
        <w:t>.</w:t>
      </w:r>
    </w:p>
    <w:p w:rsidR="00776F5B" w:rsidRPr="00F33BAF" w:rsidRDefault="00776F5B" w:rsidP="00776F5B">
      <w:pPr>
        <w:pStyle w:val="StanluksPodkrelony"/>
        <w:rPr>
          <w:rFonts w:ascii="Times New Roman" w:hAnsi="Times New Roman"/>
        </w:rPr>
      </w:pPr>
      <w:r w:rsidRPr="00F33BAF">
        <w:rPr>
          <w:rFonts w:ascii="Times New Roman" w:hAnsi="Times New Roman"/>
        </w:rPr>
        <w:t xml:space="preserve">Zakres projektu </w:t>
      </w:r>
    </w:p>
    <w:p w:rsidR="00776F5B" w:rsidRPr="00F33BAF" w:rsidRDefault="00776F5B" w:rsidP="00776F5B">
      <w:pPr>
        <w:pStyle w:val="Stanluks"/>
        <w:rPr>
          <w:rFonts w:ascii="Times New Roman" w:hAnsi="Times New Roman"/>
        </w:rPr>
      </w:pPr>
      <w:r w:rsidRPr="00F33BAF">
        <w:rPr>
          <w:rFonts w:ascii="Times New Roman" w:hAnsi="Times New Roman"/>
        </w:rPr>
        <w:t xml:space="preserve">W zakresie instalacji elektrycznych przewiduje się: </w:t>
      </w:r>
    </w:p>
    <w:p w:rsidR="00E00C53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rozbudowa istn. rozdzielnic,</w:t>
      </w:r>
    </w:p>
    <w:p w:rsidR="00D12BC1" w:rsidRPr="00D326BB" w:rsidRDefault="00D12BC1" w:rsidP="00E00C53">
      <w:pPr>
        <w:pStyle w:val="Stanlukspunkt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budowa złącz ZK PPOŻ,</w:t>
      </w:r>
    </w:p>
    <w:p w:rsidR="00E00C53" w:rsidRPr="00D326BB" w:rsidRDefault="00D12BC1" w:rsidP="00E00C53">
      <w:pPr>
        <w:pStyle w:val="Stanlukspunkt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montaż przycisków PWP</w:t>
      </w:r>
      <w:r w:rsidR="00E00C53" w:rsidRPr="00D326BB">
        <w:rPr>
          <w:rFonts w:ascii="Times New Roman" w:hAnsi="Times New Roman" w:cs="Times New Roman"/>
          <w:szCs w:val="24"/>
        </w:rPr>
        <w:t>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rozdzielnica kotłowni,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nowa instalacja oświetleniowa z wymianą opraw na LED,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instalacja zasilania projektowanych urządzeń sanitarnych,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instalacja fotowoltaiczna,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instalacja odgromowa,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instalacja uziemiająca zbiornika na gaz,</w:t>
      </w:r>
    </w:p>
    <w:p w:rsidR="00E00C53" w:rsidRPr="00D326BB" w:rsidRDefault="00E00C53" w:rsidP="00E00C53">
      <w:pPr>
        <w:pStyle w:val="Stanlukspunkt1"/>
        <w:rPr>
          <w:rFonts w:ascii="Times New Roman" w:hAnsi="Times New Roman" w:cs="Times New Roman"/>
          <w:szCs w:val="24"/>
        </w:rPr>
      </w:pPr>
      <w:r w:rsidRPr="00D326BB">
        <w:rPr>
          <w:rFonts w:ascii="Times New Roman" w:hAnsi="Times New Roman" w:cs="Times New Roman"/>
          <w:szCs w:val="24"/>
        </w:rPr>
        <w:t>instalacja połączeń wyrównawczych.</w:t>
      </w:r>
    </w:p>
    <w:p w:rsidR="00776F5B" w:rsidRPr="00F33BAF" w:rsidRDefault="00776F5B" w:rsidP="00776F5B">
      <w:pPr>
        <w:pStyle w:val="Nagwek1"/>
        <w:rPr>
          <w:rFonts w:ascii="Times New Roman" w:hAnsi="Times New Roman" w:cs="Times New Roman"/>
        </w:rPr>
      </w:pPr>
      <w:bookmarkStart w:id="3" w:name="_Toc145591342"/>
      <w:r w:rsidRPr="00F33BAF">
        <w:rPr>
          <w:rFonts w:ascii="Times New Roman" w:hAnsi="Times New Roman" w:cs="Times New Roman"/>
        </w:rPr>
        <w:t>Stan istniejący</w:t>
      </w:r>
      <w:bookmarkEnd w:id="3"/>
    </w:p>
    <w:p w:rsidR="00776F5B" w:rsidRPr="00F33BAF" w:rsidRDefault="00776F5B" w:rsidP="00776F5B">
      <w:pPr>
        <w:pStyle w:val="Nagwek2"/>
        <w:rPr>
          <w:rFonts w:ascii="Times New Roman" w:hAnsi="Times New Roman" w:cs="Times New Roman"/>
        </w:rPr>
      </w:pPr>
      <w:bookmarkStart w:id="4" w:name="_Toc145591343"/>
      <w:r w:rsidRPr="00F33BAF">
        <w:rPr>
          <w:rFonts w:ascii="Times New Roman" w:hAnsi="Times New Roman" w:cs="Times New Roman"/>
        </w:rPr>
        <w:t>Zasilanie budynku</w:t>
      </w:r>
      <w:bookmarkEnd w:id="4"/>
    </w:p>
    <w:p w:rsidR="00DC037A" w:rsidRDefault="00DC037A" w:rsidP="00776F5B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Budynek składa się z 3 segmentów </w:t>
      </w:r>
    </w:p>
    <w:p w:rsidR="00DC037A" w:rsidRPr="00B1395F" w:rsidRDefault="00E00C53" w:rsidP="00DC037A">
      <w:pPr>
        <w:rPr>
          <w:rFonts w:eastAsia="Calibri" w:cstheme="minorHAnsi"/>
        </w:rPr>
      </w:pPr>
      <w:r>
        <w:rPr>
          <w:rFonts w:eastAsia="Calibri" w:cstheme="minorHAnsi"/>
        </w:rPr>
        <w:t xml:space="preserve">segment „A” – budynek </w:t>
      </w:r>
      <w:r w:rsidR="0081204B">
        <w:rPr>
          <w:rFonts w:eastAsia="Calibri" w:cstheme="minorHAnsi"/>
        </w:rPr>
        <w:t>wybudowany w latach 70-tych;</w:t>
      </w:r>
    </w:p>
    <w:p w:rsidR="00DC037A" w:rsidRPr="00B1395F" w:rsidRDefault="00DC037A" w:rsidP="00DC037A">
      <w:pPr>
        <w:spacing w:line="276" w:lineRule="auto"/>
        <w:jc w:val="both"/>
        <w:rPr>
          <w:rFonts w:eastAsia="Calibri" w:cstheme="minorHAnsi"/>
        </w:rPr>
      </w:pPr>
      <w:r w:rsidRPr="00B1395F">
        <w:rPr>
          <w:rFonts w:eastAsia="Calibri" w:cstheme="minorHAnsi"/>
        </w:rPr>
        <w:t>segment „B” – bud</w:t>
      </w:r>
      <w:r w:rsidR="0081204B">
        <w:rPr>
          <w:rFonts w:eastAsia="Calibri" w:cstheme="minorHAnsi"/>
        </w:rPr>
        <w:t>ynek wybudowany w latach 00</w:t>
      </w:r>
      <w:r w:rsidRPr="00B1395F">
        <w:rPr>
          <w:rFonts w:eastAsia="Calibri" w:cstheme="minorHAnsi"/>
        </w:rPr>
        <w:t xml:space="preserve">; </w:t>
      </w:r>
    </w:p>
    <w:p w:rsidR="00DC037A" w:rsidRPr="00B1395F" w:rsidRDefault="00DC037A" w:rsidP="00DC037A">
      <w:pPr>
        <w:spacing w:line="360" w:lineRule="auto"/>
        <w:jc w:val="both"/>
        <w:rPr>
          <w:rFonts w:eastAsia="Calibri" w:cstheme="minorHAnsi"/>
        </w:rPr>
      </w:pPr>
      <w:r w:rsidRPr="00B1395F">
        <w:rPr>
          <w:rFonts w:eastAsia="Calibri" w:cstheme="minorHAnsi"/>
        </w:rPr>
        <w:t>segmen</w:t>
      </w:r>
      <w:r w:rsidR="00E00C53">
        <w:rPr>
          <w:rFonts w:eastAsia="Calibri" w:cstheme="minorHAnsi"/>
        </w:rPr>
        <w:t>t „C” – budynek z halą sportową</w:t>
      </w:r>
      <w:r w:rsidR="0081204B">
        <w:rPr>
          <w:rFonts w:eastAsia="Calibri" w:cstheme="minorHAnsi"/>
        </w:rPr>
        <w:t xml:space="preserve"> z 2011 roku.</w:t>
      </w:r>
    </w:p>
    <w:p w:rsidR="00776F5B" w:rsidRDefault="00776F5B" w:rsidP="00776F5B">
      <w:pPr>
        <w:pStyle w:val="Stanluks"/>
        <w:rPr>
          <w:rFonts w:ascii="Times New Roman" w:hAnsi="Times New Roman"/>
        </w:rPr>
      </w:pPr>
      <w:r w:rsidRPr="00F33BAF">
        <w:rPr>
          <w:rFonts w:ascii="Times New Roman" w:hAnsi="Times New Roman"/>
        </w:rPr>
        <w:t>Zasilanie budynku</w:t>
      </w:r>
      <w:r w:rsidR="00A27108" w:rsidRPr="00F33BAF">
        <w:rPr>
          <w:rFonts w:ascii="Times New Roman" w:hAnsi="Times New Roman"/>
        </w:rPr>
        <w:t xml:space="preserve"> </w:t>
      </w:r>
      <w:r w:rsidRPr="00F33BAF">
        <w:rPr>
          <w:rFonts w:ascii="Times New Roman" w:hAnsi="Times New Roman"/>
        </w:rPr>
        <w:t>– pozostaje bez zmian.</w:t>
      </w:r>
      <w:r w:rsidR="006C6992">
        <w:rPr>
          <w:rFonts w:ascii="Times New Roman" w:hAnsi="Times New Roman"/>
        </w:rPr>
        <w:t xml:space="preserve"> </w:t>
      </w:r>
    </w:p>
    <w:p w:rsidR="006C6992" w:rsidRDefault="006C6992" w:rsidP="00776F5B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W zakresie układu pomiarowego należy przeprowadzić z Zakładem energetycznym procedurę podłą</w:t>
      </w:r>
      <w:r w:rsidR="003176C7">
        <w:rPr>
          <w:rFonts w:ascii="Times New Roman" w:hAnsi="Times New Roman"/>
        </w:rPr>
        <w:t>czenia paneli fotowoltaicznych,</w:t>
      </w:r>
      <w:r>
        <w:rPr>
          <w:rFonts w:ascii="Times New Roman" w:hAnsi="Times New Roman"/>
        </w:rPr>
        <w:t xml:space="preserve"> wymiany licznika energii</w:t>
      </w:r>
      <w:r w:rsidR="003176C7">
        <w:rPr>
          <w:rFonts w:ascii="Times New Roman" w:hAnsi="Times New Roman"/>
        </w:rPr>
        <w:t>, zawarcia nowej umowy itd.</w:t>
      </w:r>
      <w:r>
        <w:rPr>
          <w:rFonts w:ascii="Times New Roman" w:hAnsi="Times New Roman"/>
        </w:rPr>
        <w:t xml:space="preserve"> </w:t>
      </w:r>
    </w:p>
    <w:p w:rsidR="00590EAC" w:rsidRDefault="007B0C23" w:rsidP="00776F5B">
      <w:pPr>
        <w:pStyle w:val="Nagwek2"/>
        <w:rPr>
          <w:rFonts w:ascii="Times New Roman" w:hAnsi="Times New Roman" w:cs="Times New Roman"/>
        </w:rPr>
      </w:pPr>
      <w:bookmarkStart w:id="5" w:name="_Toc145591344"/>
      <w:r>
        <w:rPr>
          <w:rFonts w:ascii="Times New Roman" w:hAnsi="Times New Roman" w:cs="Times New Roman"/>
        </w:rPr>
        <w:lastRenderedPageBreak/>
        <w:t>Tablica</w:t>
      </w:r>
      <w:r w:rsidR="00590EAC" w:rsidRPr="00F33BAF">
        <w:rPr>
          <w:rFonts w:ascii="Times New Roman" w:hAnsi="Times New Roman" w:cs="Times New Roman"/>
        </w:rPr>
        <w:t xml:space="preserve"> główna</w:t>
      </w:r>
      <w:bookmarkEnd w:id="5"/>
    </w:p>
    <w:p w:rsidR="00D12BC1" w:rsidRPr="00D12BC1" w:rsidRDefault="00D12BC1" w:rsidP="007B0C23">
      <w:pPr>
        <w:pStyle w:val="Stanluks"/>
        <w:rPr>
          <w:rFonts w:ascii="Times New Roman" w:hAnsi="Times New Roman"/>
        </w:rPr>
      </w:pPr>
      <w:r w:rsidRPr="00D12BC1">
        <w:rPr>
          <w:rFonts w:ascii="Times New Roman" w:hAnsi="Times New Roman"/>
        </w:rPr>
        <w:t>Tablice główne RG</w:t>
      </w:r>
      <w:r w:rsidR="007B0C23" w:rsidRPr="00D12BC1">
        <w:rPr>
          <w:rFonts w:ascii="Times New Roman" w:hAnsi="Times New Roman"/>
        </w:rPr>
        <w:t xml:space="preserve"> wyposażon</w:t>
      </w:r>
      <w:r w:rsidRPr="00D12BC1">
        <w:rPr>
          <w:rFonts w:ascii="Times New Roman" w:hAnsi="Times New Roman"/>
        </w:rPr>
        <w:t>e</w:t>
      </w:r>
      <w:r w:rsidR="007B0C23" w:rsidRPr="00D12BC1">
        <w:rPr>
          <w:rFonts w:ascii="Times New Roman" w:hAnsi="Times New Roman"/>
        </w:rPr>
        <w:t xml:space="preserve"> </w:t>
      </w:r>
      <w:r w:rsidRPr="00D12BC1">
        <w:rPr>
          <w:rFonts w:ascii="Times New Roman" w:hAnsi="Times New Roman"/>
        </w:rPr>
        <w:t>są</w:t>
      </w:r>
      <w:r w:rsidR="007B0C23" w:rsidRPr="00D12BC1">
        <w:rPr>
          <w:rFonts w:ascii="Times New Roman" w:hAnsi="Times New Roman"/>
        </w:rPr>
        <w:t xml:space="preserve"> w wyłącznik</w:t>
      </w:r>
      <w:r w:rsidRPr="00D12BC1">
        <w:rPr>
          <w:rFonts w:ascii="Times New Roman" w:hAnsi="Times New Roman"/>
        </w:rPr>
        <w:t>i</w:t>
      </w:r>
      <w:r w:rsidR="007B0C23" w:rsidRPr="00D12BC1">
        <w:rPr>
          <w:rFonts w:ascii="Times New Roman" w:hAnsi="Times New Roman"/>
        </w:rPr>
        <w:t xml:space="preserve"> główn</w:t>
      </w:r>
      <w:r w:rsidRPr="00D12BC1">
        <w:rPr>
          <w:rFonts w:ascii="Times New Roman" w:hAnsi="Times New Roman"/>
        </w:rPr>
        <w:t>e</w:t>
      </w:r>
      <w:r w:rsidR="007B0C23" w:rsidRPr="00D12BC1">
        <w:rPr>
          <w:rFonts w:ascii="Times New Roman" w:hAnsi="Times New Roman"/>
        </w:rPr>
        <w:t xml:space="preserve"> prądu. </w:t>
      </w:r>
    </w:p>
    <w:p w:rsidR="007B0C23" w:rsidRDefault="00D12BC1" w:rsidP="007B0C23">
      <w:pPr>
        <w:pStyle w:val="Stanluks"/>
        <w:rPr>
          <w:rFonts w:ascii="Times New Roman" w:hAnsi="Times New Roman"/>
        </w:rPr>
      </w:pPr>
      <w:r w:rsidRPr="00D12BC1">
        <w:rPr>
          <w:rFonts w:ascii="Times New Roman" w:hAnsi="Times New Roman"/>
        </w:rPr>
        <w:t>W segmencie A i B brak jest przycisku PWP.</w:t>
      </w:r>
      <w:r w:rsidR="007B0C23" w:rsidRPr="00D12BC1">
        <w:rPr>
          <w:rFonts w:ascii="Times New Roman" w:hAnsi="Times New Roman"/>
        </w:rPr>
        <w:t xml:space="preserve"> Z tablic główn</w:t>
      </w:r>
      <w:r w:rsidRPr="00D12BC1">
        <w:rPr>
          <w:rFonts w:ascii="Times New Roman" w:hAnsi="Times New Roman"/>
        </w:rPr>
        <w:t>ych</w:t>
      </w:r>
      <w:r w:rsidR="007B0C23" w:rsidRPr="00D12BC1">
        <w:rPr>
          <w:rFonts w:ascii="Times New Roman" w:hAnsi="Times New Roman"/>
        </w:rPr>
        <w:t xml:space="preserve"> zasilane są pozostałe rozdzielnice obiektowe.</w:t>
      </w:r>
    </w:p>
    <w:p w:rsidR="00637238" w:rsidRDefault="00637238" w:rsidP="00637238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W segmencie A budynku szkoły należy wykonać nową rozdzielnicę elektryczną główną (istniejąca nie nadaje się do rozbudowy).</w:t>
      </w:r>
    </w:p>
    <w:p w:rsidR="00776F5B" w:rsidRPr="00F33BAF" w:rsidRDefault="00776F5B" w:rsidP="00776F5B">
      <w:pPr>
        <w:pStyle w:val="Nagwek2"/>
        <w:rPr>
          <w:rFonts w:ascii="Times New Roman" w:hAnsi="Times New Roman" w:cs="Times New Roman"/>
        </w:rPr>
      </w:pPr>
      <w:bookmarkStart w:id="6" w:name="_Toc145591345"/>
      <w:r w:rsidRPr="00F33BAF">
        <w:rPr>
          <w:rFonts w:ascii="Times New Roman" w:hAnsi="Times New Roman" w:cs="Times New Roman"/>
        </w:rPr>
        <w:t>Tablice piętrowe</w:t>
      </w:r>
      <w:bookmarkEnd w:id="6"/>
    </w:p>
    <w:p w:rsidR="006C6992" w:rsidRDefault="006C6992" w:rsidP="00776F5B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Bez </w:t>
      </w:r>
      <w:r w:rsidR="00230406">
        <w:rPr>
          <w:rFonts w:ascii="Times New Roman" w:hAnsi="Times New Roman"/>
        </w:rPr>
        <w:t xml:space="preserve">istotnych </w:t>
      </w:r>
      <w:r>
        <w:rPr>
          <w:rFonts w:ascii="Times New Roman" w:hAnsi="Times New Roman"/>
        </w:rPr>
        <w:t>zmian</w:t>
      </w:r>
      <w:r w:rsidR="00776F5B" w:rsidRPr="00F33BAF">
        <w:rPr>
          <w:rFonts w:ascii="Times New Roman" w:hAnsi="Times New Roman"/>
        </w:rPr>
        <w:t>.</w:t>
      </w:r>
      <w:r w:rsidR="008D7205" w:rsidRPr="00F33BAF">
        <w:rPr>
          <w:rFonts w:ascii="Times New Roman" w:hAnsi="Times New Roman"/>
        </w:rPr>
        <w:t xml:space="preserve"> </w:t>
      </w:r>
      <w:r w:rsidR="00591AFC">
        <w:rPr>
          <w:rFonts w:ascii="Times New Roman" w:hAnsi="Times New Roman"/>
        </w:rPr>
        <w:t>W razie potrzeby zabezpieczenia obwodów oświetleniowych wymienić</w:t>
      </w:r>
      <w:r w:rsidR="000514B2">
        <w:rPr>
          <w:rFonts w:ascii="Times New Roman" w:hAnsi="Times New Roman"/>
        </w:rPr>
        <w:t xml:space="preserve"> lub zabudować nowe</w:t>
      </w:r>
      <w:r w:rsidR="00591AFC">
        <w:rPr>
          <w:rFonts w:ascii="Times New Roman" w:hAnsi="Times New Roman"/>
        </w:rPr>
        <w:t xml:space="preserve"> typu B10 6</w:t>
      </w:r>
      <w:r w:rsidR="007F2753">
        <w:rPr>
          <w:rFonts w:ascii="Times New Roman" w:hAnsi="Times New Roman"/>
        </w:rPr>
        <w:t xml:space="preserve"> </w:t>
      </w:r>
      <w:proofErr w:type="spellStart"/>
      <w:r w:rsidR="00591AFC">
        <w:rPr>
          <w:rFonts w:ascii="Times New Roman" w:hAnsi="Times New Roman"/>
        </w:rPr>
        <w:t>kA</w:t>
      </w:r>
      <w:proofErr w:type="spellEnd"/>
      <w:r w:rsidR="00591AFC">
        <w:rPr>
          <w:rFonts w:ascii="Times New Roman" w:hAnsi="Times New Roman"/>
        </w:rPr>
        <w:t xml:space="preserve"> w ilości jak istniejące.</w:t>
      </w:r>
    </w:p>
    <w:p w:rsidR="00321745" w:rsidRPr="00F33BAF" w:rsidRDefault="00321745" w:rsidP="00321745">
      <w:pPr>
        <w:pStyle w:val="Nagwek2"/>
        <w:rPr>
          <w:rFonts w:ascii="Times New Roman" w:hAnsi="Times New Roman" w:cs="Times New Roman"/>
        </w:rPr>
      </w:pPr>
      <w:bookmarkStart w:id="7" w:name="_Toc145591346"/>
      <w:r w:rsidRPr="00F33BAF">
        <w:rPr>
          <w:rFonts w:ascii="Times New Roman" w:hAnsi="Times New Roman" w:cs="Times New Roman"/>
        </w:rPr>
        <w:t>Istniejące instalacje elektryczne</w:t>
      </w:r>
      <w:bookmarkEnd w:id="7"/>
    </w:p>
    <w:p w:rsidR="00886CD5" w:rsidRDefault="007B0C23" w:rsidP="007B0C23">
      <w:pPr>
        <w:jc w:val="both"/>
      </w:pPr>
      <w:r w:rsidRPr="007B0C23">
        <w:t xml:space="preserve">Istniejące instalacje oświetleniowe przewiduje się do demontażu/unieczynnienia. Oprawy oświetleniowe zdemontować i zutylizować zgodnie z obowiązującymi przepisami. Prace </w:t>
      </w:r>
      <w:r w:rsidR="00616848">
        <w:br/>
      </w:r>
      <w:r w:rsidRPr="007B0C23">
        <w:t>z demontażem przep</w:t>
      </w:r>
      <w:r w:rsidR="006F1EB7">
        <w:t>rowadzić zgodnie z zasadami BHP.</w:t>
      </w:r>
    </w:p>
    <w:p w:rsidR="00D12BC1" w:rsidRPr="00F33BAF" w:rsidRDefault="00D12BC1" w:rsidP="00D12BC1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Obwody oświetleniowe </w:t>
      </w:r>
      <w:r w:rsidRPr="00F33BAF">
        <w:rPr>
          <w:rFonts w:ascii="Times New Roman" w:hAnsi="Times New Roman"/>
        </w:rPr>
        <w:t xml:space="preserve">istniejące </w:t>
      </w:r>
      <w:r>
        <w:rPr>
          <w:rFonts w:ascii="Times New Roman" w:hAnsi="Times New Roman"/>
        </w:rPr>
        <w:t xml:space="preserve">w segmencie A i B </w:t>
      </w:r>
      <w:r w:rsidRPr="00F33BAF">
        <w:rPr>
          <w:rFonts w:ascii="Times New Roman" w:hAnsi="Times New Roman"/>
        </w:rPr>
        <w:t>do</w:t>
      </w:r>
      <w:r>
        <w:rPr>
          <w:rFonts w:ascii="Times New Roman" w:hAnsi="Times New Roman"/>
        </w:rPr>
        <w:t xml:space="preserve"> unieczynnienia/demontażu – wykonane zostaną nowe</w:t>
      </w:r>
      <w:r w:rsidRPr="00F33BA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W segmencie C – ewentualna zmiana lokalizacji wypustów, sterowanie bez zmian.</w:t>
      </w:r>
    </w:p>
    <w:p w:rsidR="005C0B12" w:rsidRPr="00F33BAF" w:rsidRDefault="005C0B12" w:rsidP="005C0B12">
      <w:pPr>
        <w:pStyle w:val="Nagwek2"/>
        <w:rPr>
          <w:rFonts w:ascii="Times New Roman" w:hAnsi="Times New Roman" w:cs="Times New Roman"/>
        </w:rPr>
      </w:pPr>
      <w:bookmarkStart w:id="8" w:name="_Toc145591347"/>
      <w:r w:rsidRPr="00F33BAF">
        <w:rPr>
          <w:rFonts w:ascii="Times New Roman" w:hAnsi="Times New Roman" w:cs="Times New Roman"/>
        </w:rPr>
        <w:t>Istniejąc</w:t>
      </w:r>
      <w:r>
        <w:rPr>
          <w:rFonts w:ascii="Times New Roman" w:hAnsi="Times New Roman" w:cs="Times New Roman"/>
        </w:rPr>
        <w:t>a</w:t>
      </w:r>
      <w:r w:rsidRPr="00F33B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kotłownia</w:t>
      </w:r>
      <w:bookmarkEnd w:id="8"/>
    </w:p>
    <w:p w:rsidR="005C0B12" w:rsidRPr="00F33BAF" w:rsidRDefault="008E30B2" w:rsidP="005C0B12">
      <w:pPr>
        <w:jc w:val="both"/>
      </w:pPr>
      <w:r>
        <w:t>W kotłowni znajduje się rozdzielnica elektryczna na potrzeby kotłowni.</w:t>
      </w:r>
      <w:r w:rsidR="00830572">
        <w:t xml:space="preserve"> </w:t>
      </w:r>
    </w:p>
    <w:p w:rsidR="00776F5B" w:rsidRPr="00F33BAF" w:rsidRDefault="00776F5B" w:rsidP="00776F5B">
      <w:pPr>
        <w:pStyle w:val="Nagwek1"/>
        <w:rPr>
          <w:rFonts w:ascii="Times New Roman" w:hAnsi="Times New Roman" w:cs="Times New Roman"/>
        </w:rPr>
      </w:pPr>
      <w:bookmarkStart w:id="9" w:name="_Toc145591348"/>
      <w:r w:rsidRPr="00F33BAF">
        <w:rPr>
          <w:rFonts w:ascii="Times New Roman" w:hAnsi="Times New Roman" w:cs="Times New Roman"/>
        </w:rPr>
        <w:t>Stan projektowy</w:t>
      </w:r>
      <w:bookmarkEnd w:id="9"/>
    </w:p>
    <w:p w:rsidR="00BA1A53" w:rsidRDefault="00BA1A53" w:rsidP="00776F5B">
      <w:pPr>
        <w:pStyle w:val="Nagwek2"/>
        <w:rPr>
          <w:rFonts w:ascii="Times New Roman" w:hAnsi="Times New Roman" w:cs="Times New Roman"/>
        </w:rPr>
      </w:pPr>
      <w:bookmarkStart w:id="10" w:name="_Toc145591349"/>
      <w:r>
        <w:rPr>
          <w:rFonts w:ascii="Times New Roman" w:hAnsi="Times New Roman" w:cs="Times New Roman"/>
        </w:rPr>
        <w:t>Złącza ZK PPOŻ</w:t>
      </w:r>
      <w:bookmarkEnd w:id="10"/>
    </w:p>
    <w:p w:rsidR="00BA1A53" w:rsidRPr="00BA1A53" w:rsidRDefault="00BA1A53" w:rsidP="00BA1A53">
      <w:r>
        <w:t xml:space="preserve">Dla segmentu A i B projektuje się złącza ZK PPOŻ usytuowane na zewnątrz budynku obok wejścia. Złącza zamontować za licznikiem energii elektrycznej. Złącze wyposażyć w wyłącznik główny stanowiący przeciwpożarowy wyłącznik prądu. Do wyłącznika głównego podłączyć proj. przycisk sterujący PWP zlokalizowany przy wejściu do segmentu. Z złącz ZK PPOŻ zasilić </w:t>
      </w:r>
      <w:r w:rsidR="00637238">
        <w:t>falownik instalacji fotowoltaicznej.</w:t>
      </w:r>
    </w:p>
    <w:p w:rsidR="00776F5B" w:rsidRDefault="00C65904" w:rsidP="00776F5B">
      <w:pPr>
        <w:pStyle w:val="Nagwek2"/>
        <w:rPr>
          <w:rFonts w:ascii="Times New Roman" w:hAnsi="Times New Roman" w:cs="Times New Roman"/>
        </w:rPr>
      </w:pPr>
      <w:bookmarkStart w:id="11" w:name="_Toc145591350"/>
      <w:r w:rsidRPr="00F33BAF">
        <w:rPr>
          <w:rFonts w:ascii="Times New Roman" w:hAnsi="Times New Roman" w:cs="Times New Roman"/>
        </w:rPr>
        <w:t xml:space="preserve">Rozdzielnica główna </w:t>
      </w:r>
      <w:r w:rsidR="006C6992">
        <w:rPr>
          <w:rFonts w:ascii="Times New Roman" w:hAnsi="Times New Roman" w:cs="Times New Roman"/>
        </w:rPr>
        <w:t>R</w:t>
      </w:r>
      <w:r w:rsidRPr="00F33BAF">
        <w:rPr>
          <w:rFonts w:ascii="Times New Roman" w:hAnsi="Times New Roman" w:cs="Times New Roman"/>
        </w:rPr>
        <w:t>G</w:t>
      </w:r>
      <w:bookmarkEnd w:id="11"/>
    </w:p>
    <w:p w:rsidR="00D12BC1" w:rsidRPr="00BA1A53" w:rsidRDefault="00D12BC1" w:rsidP="00D12BC1">
      <w:pPr>
        <w:pStyle w:val="Stanluks"/>
        <w:rPr>
          <w:rFonts w:ascii="Times New Roman" w:hAnsi="Times New Roman"/>
        </w:rPr>
      </w:pPr>
      <w:r w:rsidRPr="00BA1A53">
        <w:rPr>
          <w:rFonts w:ascii="Times New Roman" w:hAnsi="Times New Roman"/>
        </w:rPr>
        <w:t xml:space="preserve">Segment A </w:t>
      </w:r>
    </w:p>
    <w:p w:rsidR="00D12BC1" w:rsidRDefault="00BA1A53" w:rsidP="00D12BC1">
      <w:pPr>
        <w:pStyle w:val="Stanluks"/>
        <w:rPr>
          <w:rFonts w:ascii="Times New Roman" w:hAnsi="Times New Roman"/>
        </w:rPr>
      </w:pPr>
      <w:r w:rsidRPr="00BA1A53">
        <w:rPr>
          <w:rFonts w:ascii="Times New Roman" w:hAnsi="Times New Roman"/>
        </w:rPr>
        <w:t>Przewiduje się wymianę rozdzielnicy RG wraz z zabezpieczeniami. T</w:t>
      </w:r>
      <w:r w:rsidR="00D12BC1" w:rsidRPr="00BA1A53">
        <w:rPr>
          <w:rFonts w:ascii="Times New Roman" w:hAnsi="Times New Roman"/>
        </w:rPr>
        <w:t>ablicy główn</w:t>
      </w:r>
      <w:r w:rsidRPr="00BA1A53">
        <w:rPr>
          <w:rFonts w:ascii="Times New Roman" w:hAnsi="Times New Roman"/>
        </w:rPr>
        <w:t>ą</w:t>
      </w:r>
      <w:r w:rsidR="00D12BC1" w:rsidRPr="00BA1A53">
        <w:rPr>
          <w:rFonts w:ascii="Times New Roman" w:hAnsi="Times New Roman"/>
        </w:rPr>
        <w:t xml:space="preserve"> </w:t>
      </w:r>
      <w:r w:rsidRPr="00BA1A53">
        <w:rPr>
          <w:rFonts w:ascii="Times New Roman" w:hAnsi="Times New Roman"/>
        </w:rPr>
        <w:t>wyposażyć w nowe zabezpieczenia</w:t>
      </w:r>
      <w:r w:rsidR="00637238">
        <w:rPr>
          <w:rFonts w:ascii="Times New Roman" w:hAnsi="Times New Roman"/>
        </w:rPr>
        <w:t>,</w:t>
      </w:r>
      <w:r w:rsidRPr="00BA1A53">
        <w:rPr>
          <w:rFonts w:ascii="Times New Roman" w:hAnsi="Times New Roman"/>
        </w:rPr>
        <w:t xml:space="preserve"> do których połączyć nowe obwody oświetleniowe oraz istniejące obwody gniazdowe i zasilające</w:t>
      </w:r>
      <w:r w:rsidR="00D12BC1" w:rsidRPr="00BA1A53">
        <w:rPr>
          <w:rFonts w:ascii="Times New Roman" w:hAnsi="Times New Roman"/>
        </w:rPr>
        <w:t>.</w:t>
      </w:r>
      <w:r w:rsidRPr="00BA1A53">
        <w:rPr>
          <w:rFonts w:ascii="Times New Roman" w:hAnsi="Times New Roman"/>
        </w:rPr>
        <w:t xml:space="preserve"> Zabezpieczenia do obwodów istniejących dobrać na podstawie istniejących zabezpieczeń.</w:t>
      </w:r>
      <w:r>
        <w:rPr>
          <w:rFonts w:ascii="Times New Roman" w:hAnsi="Times New Roman"/>
        </w:rPr>
        <w:t xml:space="preserve"> Rozdzielnicę RG zasilić z projektowane złącza ZK PPOŻ A.</w:t>
      </w:r>
    </w:p>
    <w:p w:rsidR="00D12BC1" w:rsidRDefault="00D12BC1" w:rsidP="00D12BC1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Segment B</w:t>
      </w:r>
    </w:p>
    <w:p w:rsidR="00D12BC1" w:rsidRDefault="00BA1A53" w:rsidP="00D12BC1">
      <w:pPr>
        <w:pStyle w:val="Stanluks"/>
        <w:rPr>
          <w:rFonts w:ascii="Times New Roman" w:hAnsi="Times New Roman"/>
        </w:rPr>
      </w:pPr>
      <w:r w:rsidRPr="00BA1A53">
        <w:rPr>
          <w:rFonts w:ascii="Times New Roman" w:hAnsi="Times New Roman"/>
        </w:rPr>
        <w:t xml:space="preserve">Przewiduje się </w:t>
      </w:r>
      <w:r w:rsidR="00637238">
        <w:rPr>
          <w:rFonts w:ascii="Times New Roman" w:hAnsi="Times New Roman"/>
        </w:rPr>
        <w:t xml:space="preserve">rozbudowę </w:t>
      </w:r>
      <w:r w:rsidRPr="00BA1A53">
        <w:rPr>
          <w:rFonts w:ascii="Times New Roman" w:hAnsi="Times New Roman"/>
        </w:rPr>
        <w:t xml:space="preserve">rozdzielnicy RG </w:t>
      </w:r>
      <w:r w:rsidR="00637238">
        <w:rPr>
          <w:rFonts w:ascii="Times New Roman" w:hAnsi="Times New Roman"/>
        </w:rPr>
        <w:t xml:space="preserve">o </w:t>
      </w:r>
      <w:r w:rsidRPr="00BA1A53">
        <w:rPr>
          <w:rFonts w:ascii="Times New Roman" w:hAnsi="Times New Roman"/>
        </w:rPr>
        <w:t>zabezpieczeni</w:t>
      </w:r>
      <w:r w:rsidR="00637238">
        <w:rPr>
          <w:rFonts w:ascii="Times New Roman" w:hAnsi="Times New Roman"/>
        </w:rPr>
        <w:t>e dla projektowanej kotłowni</w:t>
      </w:r>
      <w:r w:rsidRPr="00BA1A53">
        <w:rPr>
          <w:rFonts w:ascii="Times New Roman" w:hAnsi="Times New Roman"/>
        </w:rPr>
        <w:t xml:space="preserve">. </w:t>
      </w:r>
    </w:p>
    <w:p w:rsidR="00D12BC1" w:rsidRDefault="00D12BC1" w:rsidP="00D12BC1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Segment C</w:t>
      </w:r>
    </w:p>
    <w:p w:rsidR="00D12BC1" w:rsidRPr="00D12BC1" w:rsidRDefault="00D12BC1" w:rsidP="00D12BC1"/>
    <w:p w:rsidR="00AB23D9" w:rsidRDefault="000B64FA" w:rsidP="00AB23D9">
      <w:pPr>
        <w:pStyle w:val="Stanluks"/>
        <w:rPr>
          <w:rFonts w:ascii="Times New Roman" w:hAnsi="Times New Roman"/>
        </w:rPr>
      </w:pPr>
      <w:r w:rsidRPr="000B64FA">
        <w:rPr>
          <w:rFonts w:ascii="Times New Roman" w:hAnsi="Times New Roman"/>
        </w:rPr>
        <w:lastRenderedPageBreak/>
        <w:t xml:space="preserve">Przewiduje się rozbudowę rozdzielnicy RG o zabezpieczenie </w:t>
      </w:r>
      <w:r w:rsidR="00637238">
        <w:rPr>
          <w:rFonts w:ascii="Times New Roman" w:hAnsi="Times New Roman"/>
        </w:rPr>
        <w:t>dla projektowanej rozdzielnicy wentylacji hali sportowej RSG.</w:t>
      </w:r>
    </w:p>
    <w:p w:rsidR="004B3034" w:rsidRPr="00FA1941" w:rsidRDefault="004B3034" w:rsidP="004B3034">
      <w:pPr>
        <w:spacing w:before="120"/>
        <w:contextualSpacing/>
        <w:jc w:val="both"/>
      </w:pPr>
      <w:r w:rsidRPr="00AD5391">
        <w:t xml:space="preserve">W celu odbioru energii z projektowanej instalacji fotowoltaicznej oraz wprowadzenia jej do instalacji elektrycznej obiektu </w:t>
      </w:r>
      <w:r>
        <w:t>rozdzielnica</w:t>
      </w:r>
      <w:r w:rsidRPr="00AD5391">
        <w:t xml:space="preserve"> </w:t>
      </w:r>
      <w:r>
        <w:t>R</w:t>
      </w:r>
      <w:r w:rsidRPr="00AD5391">
        <w:t>G</w:t>
      </w:r>
      <w:r>
        <w:t>/ZK PPOŻ</w:t>
      </w:r>
      <w:r w:rsidRPr="00AD5391">
        <w:t xml:space="preserve"> zostanie wyposażona w niezbędne aparaty i</w:t>
      </w:r>
      <w:r>
        <w:t> </w:t>
      </w:r>
      <w:r w:rsidRPr="00AD5391">
        <w:t>zabezpiecze</w:t>
      </w:r>
      <w:r>
        <w:t>nia instalacji fotowoltaicznej lub zabudowana zostanie dodatkowa tablica elektryczna.</w:t>
      </w:r>
    </w:p>
    <w:p w:rsidR="00E927EB" w:rsidRPr="007F2753" w:rsidRDefault="00E927EB" w:rsidP="00776F5B">
      <w:pPr>
        <w:pStyle w:val="Nagwek2"/>
        <w:rPr>
          <w:rFonts w:ascii="Times New Roman" w:hAnsi="Times New Roman" w:cs="Times New Roman"/>
        </w:rPr>
      </w:pPr>
      <w:bookmarkStart w:id="12" w:name="_Toc145591351"/>
      <w:r w:rsidRPr="007F2753">
        <w:rPr>
          <w:rFonts w:ascii="Times New Roman" w:hAnsi="Times New Roman" w:cs="Times New Roman"/>
        </w:rPr>
        <w:t>Wyłącznik pożarowy prądu</w:t>
      </w:r>
      <w:bookmarkEnd w:id="12"/>
    </w:p>
    <w:p w:rsidR="00637238" w:rsidRPr="00637238" w:rsidRDefault="000B64FA" w:rsidP="00990B31">
      <w:pPr>
        <w:jc w:val="both"/>
      </w:pPr>
      <w:r w:rsidRPr="00637238">
        <w:t>Projektuje się wyposażenie budynku</w:t>
      </w:r>
      <w:r w:rsidR="00637238" w:rsidRPr="00637238">
        <w:t xml:space="preserve"> (segmentu A i B)</w:t>
      </w:r>
      <w:r w:rsidRPr="00637238">
        <w:t xml:space="preserve"> w wyłączniki prądu sterowane przyciskami: </w:t>
      </w:r>
    </w:p>
    <w:p w:rsidR="00637238" w:rsidRPr="00637238" w:rsidRDefault="00637238" w:rsidP="00990B31">
      <w:pPr>
        <w:jc w:val="both"/>
      </w:pPr>
      <w:r w:rsidRPr="00637238">
        <w:t>- przycisk przy wejściu do segmentu A – odłącza zasilanie w proj. złączu ZKPPOŻ A,</w:t>
      </w:r>
      <w:r w:rsidR="00721EC2">
        <w:t xml:space="preserve"> wyłącza falownik dla segmentu A oraz odłącza zasilanie dla falowników dla segmentu B i C.</w:t>
      </w:r>
    </w:p>
    <w:p w:rsidR="00637238" w:rsidRPr="00637238" w:rsidRDefault="00637238" w:rsidP="00990B31">
      <w:pPr>
        <w:jc w:val="both"/>
      </w:pPr>
      <w:r w:rsidRPr="00637238">
        <w:t xml:space="preserve">- przycisk przy wejściu do segmentu B – odłącza zasilanie w proj. złączu ZK PPOŻ B, </w:t>
      </w:r>
    </w:p>
    <w:p w:rsidR="00E927EB" w:rsidRDefault="000B64FA" w:rsidP="00990B31">
      <w:pPr>
        <w:jc w:val="both"/>
      </w:pPr>
      <w:r w:rsidRPr="00637238">
        <w:t xml:space="preserve">- przycisk przy wejściu do projektowanej kotłowni kontenerowej – odłącza zasilanie proj. rozdzielnicy kotłowni RK (wyłącza napięcie na wszystkich obwodach w kotłowni). Kable do przycisku sterującego – ognioodporne </w:t>
      </w:r>
      <w:proofErr w:type="spellStart"/>
      <w:r w:rsidRPr="00637238">
        <w:t>HDGs</w:t>
      </w:r>
      <w:proofErr w:type="spellEnd"/>
      <w:r w:rsidRPr="00637238">
        <w:t xml:space="preserve"> 5x1,5 PH90 układane zgodnie z zasadami dla obwodów których działanie jest niezbędne w czasie pożaru</w:t>
      </w:r>
      <w:r w:rsidR="00830572" w:rsidRPr="00637238">
        <w:t>.</w:t>
      </w:r>
    </w:p>
    <w:p w:rsidR="00637238" w:rsidRDefault="00637238" w:rsidP="00990B31">
      <w:pPr>
        <w:jc w:val="both"/>
      </w:pPr>
      <w:r>
        <w:t>Nie przewiduje się zmian w lokalizacji i działaniu istniejącego przycisku PWP w segmencie C.</w:t>
      </w:r>
    </w:p>
    <w:p w:rsidR="00BA1A53" w:rsidRDefault="00BA1A53" w:rsidP="00990B31">
      <w:pPr>
        <w:jc w:val="both"/>
      </w:pPr>
      <w:r w:rsidRPr="00BA1A53">
        <w:t xml:space="preserve">Przycisk PWP </w:t>
      </w:r>
      <w:r w:rsidR="00637238">
        <w:t xml:space="preserve">wykonać w </w:t>
      </w:r>
      <w:r w:rsidRPr="00BA1A53">
        <w:t xml:space="preserve">czerwonej obudowie ze </w:t>
      </w:r>
      <w:proofErr w:type="spellStart"/>
      <w:r w:rsidRPr="00BA1A53">
        <w:t>zbijalną</w:t>
      </w:r>
      <w:proofErr w:type="spellEnd"/>
      <w:r w:rsidRPr="00BA1A53">
        <w:t xml:space="preserve"> szybką zlokalizowany przy wejściu do </w:t>
      </w:r>
      <w:r w:rsidR="00637238">
        <w:t xml:space="preserve">danego </w:t>
      </w:r>
      <w:r w:rsidRPr="00BA1A53">
        <w:t>segmen</w:t>
      </w:r>
      <w:r w:rsidR="00637238">
        <w:t>tu</w:t>
      </w:r>
      <w:r w:rsidRPr="00BA1A53">
        <w:t>.</w:t>
      </w:r>
      <w:r w:rsidR="00AB13D6">
        <w:t xml:space="preserve"> Przycisk PWP wyposażyć w sygnalizację świetlną (lampka zielona – zadziałanie PWP, lampka czerwona stan dozoru).</w:t>
      </w:r>
      <w:bookmarkStart w:id="13" w:name="_GoBack"/>
      <w:bookmarkEnd w:id="13"/>
    </w:p>
    <w:p w:rsidR="00776F5B" w:rsidRPr="00F33BAF" w:rsidRDefault="00776F5B" w:rsidP="00776F5B">
      <w:pPr>
        <w:pStyle w:val="Nagwek2"/>
        <w:rPr>
          <w:rFonts w:ascii="Times New Roman" w:hAnsi="Times New Roman" w:cs="Times New Roman"/>
        </w:rPr>
      </w:pPr>
      <w:bookmarkStart w:id="14" w:name="_Toc145591352"/>
      <w:r w:rsidRPr="00F33BAF">
        <w:rPr>
          <w:rFonts w:ascii="Times New Roman" w:hAnsi="Times New Roman" w:cs="Times New Roman"/>
        </w:rPr>
        <w:t>Tablice piętrowe</w:t>
      </w:r>
      <w:bookmarkEnd w:id="14"/>
      <w:r w:rsidRPr="00F33BAF">
        <w:rPr>
          <w:rFonts w:ascii="Times New Roman" w:hAnsi="Times New Roman" w:cs="Times New Roman"/>
        </w:rPr>
        <w:t xml:space="preserve"> </w:t>
      </w:r>
    </w:p>
    <w:p w:rsidR="00557455" w:rsidRDefault="00776F5B" w:rsidP="00EF533A">
      <w:pPr>
        <w:pStyle w:val="Stanluks"/>
        <w:rPr>
          <w:rFonts w:ascii="Times New Roman" w:hAnsi="Times New Roman"/>
        </w:rPr>
      </w:pPr>
      <w:r w:rsidRPr="00F33BAF">
        <w:rPr>
          <w:rFonts w:ascii="Times New Roman" w:hAnsi="Times New Roman"/>
        </w:rPr>
        <w:t>Istniejące tablice piętrowe nadal pełnić będą tę samą f</w:t>
      </w:r>
      <w:r w:rsidR="00EF533A" w:rsidRPr="00F33BAF">
        <w:rPr>
          <w:rFonts w:ascii="Times New Roman" w:hAnsi="Times New Roman"/>
        </w:rPr>
        <w:t>unkcję przy czym w </w:t>
      </w:r>
      <w:r w:rsidRPr="00F33BAF">
        <w:rPr>
          <w:rFonts w:ascii="Times New Roman" w:hAnsi="Times New Roman"/>
        </w:rPr>
        <w:t>związku z planowan</w:t>
      </w:r>
      <w:r w:rsidR="00EF533A" w:rsidRPr="00F33BAF">
        <w:rPr>
          <w:rFonts w:ascii="Times New Roman" w:hAnsi="Times New Roman"/>
        </w:rPr>
        <w:t>ą</w:t>
      </w:r>
      <w:r w:rsidRPr="00F33BAF">
        <w:rPr>
          <w:rFonts w:ascii="Times New Roman" w:hAnsi="Times New Roman"/>
        </w:rPr>
        <w:t xml:space="preserve"> </w:t>
      </w:r>
      <w:r w:rsidR="00EF533A" w:rsidRPr="00F33BAF">
        <w:rPr>
          <w:rFonts w:ascii="Times New Roman" w:hAnsi="Times New Roman"/>
        </w:rPr>
        <w:t>przebudową</w:t>
      </w:r>
      <w:r w:rsidRPr="00F33BAF">
        <w:rPr>
          <w:rFonts w:ascii="Times New Roman" w:hAnsi="Times New Roman"/>
        </w:rPr>
        <w:t xml:space="preserve"> przewiduje się </w:t>
      </w:r>
      <w:r w:rsidR="007E1865">
        <w:rPr>
          <w:rFonts w:ascii="Times New Roman" w:hAnsi="Times New Roman"/>
        </w:rPr>
        <w:t xml:space="preserve">wprowadzenie do nich nowych obwodów oświetleniowych. </w:t>
      </w:r>
      <w:r w:rsidR="00616848">
        <w:rPr>
          <w:rFonts w:ascii="Times New Roman" w:hAnsi="Times New Roman"/>
        </w:rPr>
        <w:br/>
      </w:r>
      <w:r w:rsidR="007E1865">
        <w:rPr>
          <w:rFonts w:ascii="Times New Roman" w:hAnsi="Times New Roman"/>
        </w:rPr>
        <w:t>W razie potrzeby istniejące zabezpieczenia obwodów oświetleniowych wymienić na 1 fazowe B1</w:t>
      </w:r>
      <w:r w:rsidR="00AE3C86">
        <w:rPr>
          <w:rFonts w:ascii="Times New Roman" w:hAnsi="Times New Roman"/>
        </w:rPr>
        <w:t>0</w:t>
      </w:r>
      <w:r w:rsidR="001201B8">
        <w:rPr>
          <w:rFonts w:ascii="Times New Roman" w:hAnsi="Times New Roman"/>
        </w:rPr>
        <w:t xml:space="preserve"> A</w:t>
      </w:r>
      <w:r w:rsidR="00AE3C86">
        <w:rPr>
          <w:rFonts w:ascii="Times New Roman" w:hAnsi="Times New Roman"/>
        </w:rPr>
        <w:t>, 6</w:t>
      </w:r>
      <w:r w:rsidR="001201B8">
        <w:rPr>
          <w:rFonts w:ascii="Times New Roman" w:hAnsi="Times New Roman"/>
        </w:rPr>
        <w:t xml:space="preserve"> </w:t>
      </w:r>
      <w:proofErr w:type="spellStart"/>
      <w:r w:rsidR="00AE3C86">
        <w:rPr>
          <w:rFonts w:ascii="Times New Roman" w:hAnsi="Times New Roman"/>
        </w:rPr>
        <w:t>kA</w:t>
      </w:r>
      <w:proofErr w:type="spellEnd"/>
      <w:r w:rsidR="00AE3C86">
        <w:rPr>
          <w:rFonts w:ascii="Times New Roman" w:hAnsi="Times New Roman"/>
        </w:rPr>
        <w:t xml:space="preserve"> (dla przewodów Cu 1,5</w:t>
      </w:r>
      <w:r w:rsidR="00A47AEE">
        <w:rPr>
          <w:rFonts w:ascii="Times New Roman" w:hAnsi="Times New Roman"/>
        </w:rPr>
        <w:t xml:space="preserve"> </w:t>
      </w:r>
      <w:r w:rsidR="00AE3C86">
        <w:rPr>
          <w:rFonts w:ascii="Times New Roman" w:hAnsi="Times New Roman"/>
        </w:rPr>
        <w:t>mm</w:t>
      </w:r>
      <w:r w:rsidR="00AE3C86" w:rsidRPr="00AE3C86">
        <w:rPr>
          <w:rFonts w:ascii="Times New Roman" w:hAnsi="Times New Roman"/>
          <w:vertAlign w:val="superscript"/>
        </w:rPr>
        <w:t>2</w:t>
      </w:r>
      <w:r w:rsidR="00AE3C86">
        <w:rPr>
          <w:rFonts w:ascii="Times New Roman" w:hAnsi="Times New Roman"/>
        </w:rPr>
        <w:t>)</w:t>
      </w:r>
      <w:r w:rsidR="001201B8">
        <w:rPr>
          <w:rFonts w:ascii="Times New Roman" w:hAnsi="Times New Roman"/>
        </w:rPr>
        <w:t>.</w:t>
      </w:r>
    </w:p>
    <w:p w:rsidR="006E474A" w:rsidRDefault="000B64FA" w:rsidP="00EF533A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Z powodu braku możliwości rozbudowy rozdzielnicy hali sportowej należy wykonać nową rozdzielnicę R</w:t>
      </w:r>
      <w:r w:rsidR="000514B2">
        <w:rPr>
          <w:rFonts w:ascii="Times New Roman" w:hAnsi="Times New Roman"/>
        </w:rPr>
        <w:t>SG</w:t>
      </w:r>
      <w:r>
        <w:rPr>
          <w:rFonts w:ascii="Times New Roman" w:hAnsi="Times New Roman"/>
        </w:rPr>
        <w:t>, która będzie miała rezerwę oraz zasilać będzie</w:t>
      </w:r>
      <w:r w:rsidR="000514B2">
        <w:rPr>
          <w:rFonts w:ascii="Times New Roman" w:hAnsi="Times New Roman"/>
        </w:rPr>
        <w:t xml:space="preserve"> proj.</w:t>
      </w:r>
      <w:r>
        <w:rPr>
          <w:rFonts w:ascii="Times New Roman" w:hAnsi="Times New Roman"/>
        </w:rPr>
        <w:t xml:space="preserve"> urządzenia sanitarne w hali</w:t>
      </w:r>
      <w:r w:rsidR="006E47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sportowej</w:t>
      </w:r>
      <w:r w:rsidR="006E474A">
        <w:rPr>
          <w:rFonts w:ascii="Times New Roman" w:hAnsi="Times New Roman"/>
        </w:rPr>
        <w:t xml:space="preserve"> (</w:t>
      </w:r>
      <w:proofErr w:type="spellStart"/>
      <w:r w:rsidR="006E474A">
        <w:rPr>
          <w:rFonts w:ascii="Times New Roman" w:hAnsi="Times New Roman"/>
        </w:rPr>
        <w:t>destryfikatory</w:t>
      </w:r>
      <w:proofErr w:type="spellEnd"/>
      <w:r w:rsidR="006E474A">
        <w:rPr>
          <w:rFonts w:ascii="Times New Roman" w:hAnsi="Times New Roman"/>
        </w:rPr>
        <w:t>, nagrzewnice, rekuperatory).</w:t>
      </w:r>
    </w:p>
    <w:p w:rsidR="000514B2" w:rsidRPr="00F33BAF" w:rsidRDefault="000514B2" w:rsidP="000514B2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>Dla projektowanej kotłowni kontenerowej (odrębne opracowanie) wykonać nową rozdzielnicę RK2. Z rozdzielnicy zasilić urządzenia wewnątrz kontenera.</w:t>
      </w:r>
    </w:p>
    <w:p w:rsidR="000B7233" w:rsidRPr="00F33BAF" w:rsidRDefault="000B7233" w:rsidP="000B7233">
      <w:pPr>
        <w:pStyle w:val="Nagwek2"/>
        <w:rPr>
          <w:rFonts w:ascii="Times New Roman" w:hAnsi="Times New Roman" w:cs="Times New Roman"/>
        </w:rPr>
      </w:pPr>
      <w:bookmarkStart w:id="15" w:name="_Toc145591353"/>
      <w:r w:rsidRPr="00F33BAF">
        <w:rPr>
          <w:rFonts w:ascii="Times New Roman" w:hAnsi="Times New Roman" w:cs="Times New Roman"/>
        </w:rPr>
        <w:t>Instalacja oświetlenia podstawowego.</w:t>
      </w:r>
      <w:bookmarkEnd w:id="15"/>
    </w:p>
    <w:p w:rsidR="000B7233" w:rsidRPr="00F33BAF" w:rsidRDefault="000B7233" w:rsidP="00A47AEE">
      <w:pPr>
        <w:jc w:val="both"/>
      </w:pPr>
      <w:r w:rsidRPr="00F33BAF">
        <w:t xml:space="preserve">Oświetlenie zostanie zrealizowane za pomocą opraw oświetleniowych ze źródłami LED </w:t>
      </w:r>
      <w:r w:rsidR="00616848">
        <w:br/>
      </w:r>
      <w:r w:rsidRPr="00F33BAF">
        <w:t>o barwie 4000K. Projektuje się głównie oprawy oświetleniowe do montaż</w:t>
      </w:r>
      <w:r w:rsidR="007F2753">
        <w:t>u natynkowego oraz w </w:t>
      </w:r>
      <w:r w:rsidR="007E1865">
        <w:t>pozostałych przypadkach</w:t>
      </w:r>
      <w:r w:rsidRPr="00F33BAF">
        <w:t xml:space="preserve"> do montażu podwieszanego. Przewody układać </w:t>
      </w:r>
      <w:r w:rsidR="00BB3441">
        <w:t xml:space="preserve">głównie </w:t>
      </w:r>
      <w:r w:rsidRPr="00F33BAF">
        <w:t xml:space="preserve">podtynkowo, </w:t>
      </w:r>
      <w:r w:rsidR="00BB3441">
        <w:t xml:space="preserve">w szczególnych przypadkach po uzgodnieniu z inwestorem </w:t>
      </w:r>
      <w:r w:rsidRPr="00F33BAF">
        <w:t>w kanałach instalacyjnych</w:t>
      </w:r>
      <w:r w:rsidR="007E1865">
        <w:t>/korytach</w:t>
      </w:r>
      <w:r w:rsidRPr="00F33BAF">
        <w:t xml:space="preserve"> oraz rurkach instalacyjnych. Połączenia obwodów zasilających </w:t>
      </w:r>
      <w:r w:rsidR="00616848">
        <w:br/>
      </w:r>
      <w:r w:rsidRPr="00F33BAF">
        <w:t>i</w:t>
      </w:r>
      <w:r w:rsidR="00BB3441">
        <w:t xml:space="preserve"> </w:t>
      </w:r>
      <w:r w:rsidRPr="00F33BAF">
        <w:t>sterujących wykonywać w puszkach instalacyjnych podtynkowych oraz listwach zaciskowych opraw oświetleniowych i łączników.</w:t>
      </w:r>
    </w:p>
    <w:p w:rsidR="000B7233" w:rsidRPr="00F33BAF" w:rsidRDefault="000B7233" w:rsidP="000B7233">
      <w:pPr>
        <w:ind w:firstLine="567"/>
        <w:jc w:val="both"/>
      </w:pPr>
      <w:r w:rsidRPr="00F33BAF">
        <w:t>Oświetlenie pomieszczeń musi spełniać wymagania obowiązującej normy:</w:t>
      </w:r>
    </w:p>
    <w:p w:rsidR="000B7233" w:rsidRPr="00F33BAF" w:rsidRDefault="000B7233" w:rsidP="000B7233">
      <w:pPr>
        <w:jc w:val="both"/>
      </w:pPr>
      <w:r w:rsidRPr="00F33BAF">
        <w:tab/>
        <w:t>- komunikacja:</w:t>
      </w:r>
      <w:r w:rsidRPr="00F33BAF">
        <w:tab/>
      </w:r>
      <w:r w:rsidRPr="00F33BAF">
        <w:tab/>
      </w:r>
      <w:r w:rsidRPr="00F33BAF">
        <w:tab/>
      </w:r>
      <w:r w:rsidRPr="00F33BAF">
        <w:tab/>
        <w:t>150 lx,</w:t>
      </w:r>
    </w:p>
    <w:p w:rsidR="000B7233" w:rsidRPr="00F33BAF" w:rsidRDefault="000B7233" w:rsidP="000B7233">
      <w:pPr>
        <w:jc w:val="both"/>
      </w:pPr>
      <w:r w:rsidRPr="00F33BAF">
        <w:tab/>
        <w:t>- pomieszczenia techniczne:</w:t>
      </w:r>
      <w:r w:rsidRPr="00F33BAF">
        <w:tab/>
      </w:r>
      <w:r w:rsidRPr="00F33BAF">
        <w:tab/>
      </w:r>
      <w:r w:rsidR="007E1865">
        <w:tab/>
      </w:r>
      <w:r w:rsidRPr="00F33BAF">
        <w:t>200 lx,</w:t>
      </w:r>
    </w:p>
    <w:p w:rsidR="000B7233" w:rsidRPr="00F33BAF" w:rsidRDefault="000B7233" w:rsidP="000B7233">
      <w:pPr>
        <w:jc w:val="both"/>
      </w:pPr>
      <w:r w:rsidRPr="00F33BAF">
        <w:tab/>
        <w:t>- pomieszczenia sanitarne:</w:t>
      </w:r>
      <w:r w:rsidRPr="00F33BAF">
        <w:tab/>
      </w:r>
      <w:r w:rsidRPr="00F33BAF">
        <w:tab/>
      </w:r>
      <w:r w:rsidR="007E1865">
        <w:tab/>
      </w:r>
      <w:r w:rsidRPr="00F33BAF">
        <w:t>200 lx,</w:t>
      </w:r>
    </w:p>
    <w:p w:rsidR="000B7233" w:rsidRPr="00F33BAF" w:rsidRDefault="000B7233" w:rsidP="000B7233">
      <w:pPr>
        <w:jc w:val="both"/>
      </w:pPr>
      <w:r w:rsidRPr="00F33BAF">
        <w:tab/>
        <w:t>- pomieszczenia magazynowe:</w:t>
      </w:r>
      <w:r w:rsidRPr="00F33BAF">
        <w:tab/>
      </w:r>
      <w:r w:rsidRPr="00F33BAF">
        <w:tab/>
        <w:t>100 lx,</w:t>
      </w:r>
    </w:p>
    <w:p w:rsidR="002C73CF" w:rsidRPr="00F33BAF" w:rsidRDefault="002C73CF" w:rsidP="000B7233">
      <w:pPr>
        <w:jc w:val="both"/>
      </w:pPr>
      <w:r w:rsidRPr="00F33BAF">
        <w:tab/>
        <w:t xml:space="preserve">- pomieszczenia </w:t>
      </w:r>
      <w:proofErr w:type="spellStart"/>
      <w:r w:rsidRPr="00F33BAF">
        <w:t>sal</w:t>
      </w:r>
      <w:proofErr w:type="spellEnd"/>
      <w:r w:rsidRPr="00F33BAF">
        <w:t xml:space="preserve"> lekcyjnych:</w:t>
      </w:r>
      <w:r w:rsidRPr="00F33BAF">
        <w:tab/>
      </w:r>
      <w:r w:rsidRPr="00F33BAF">
        <w:tab/>
        <w:t>300 lx,</w:t>
      </w:r>
    </w:p>
    <w:p w:rsidR="000B7233" w:rsidRPr="00F33BAF" w:rsidRDefault="000B7233" w:rsidP="000B7233">
      <w:pPr>
        <w:jc w:val="both"/>
      </w:pPr>
      <w:r w:rsidRPr="00F33BAF">
        <w:lastRenderedPageBreak/>
        <w:tab/>
        <w:t>- pomieszczenia biurowe:</w:t>
      </w:r>
      <w:r w:rsidRPr="00F33BAF">
        <w:tab/>
      </w:r>
      <w:r w:rsidR="007E1865">
        <w:tab/>
      </w:r>
      <w:r w:rsidRPr="00F33BAF">
        <w:tab/>
        <w:t>500 lx.</w:t>
      </w:r>
    </w:p>
    <w:p w:rsidR="00BF0DBD" w:rsidRDefault="000B7233" w:rsidP="000B7233">
      <w:pPr>
        <w:jc w:val="both"/>
      </w:pPr>
      <w:r w:rsidRPr="00F33BAF">
        <w:t>Wszystkie przewody układać prostopadle i równolegle do krawędzi ścian i stropów. Sterowanie oświetleniem odbywać się będzie poprzez łączniki podtynkowe zainstalowane przy oświetlanych pomieszczeniach za wyjątkiem łazienek</w:t>
      </w:r>
      <w:r w:rsidR="000B64FA">
        <w:t xml:space="preserve"> i szatni</w:t>
      </w:r>
      <w:r w:rsidR="007F2753">
        <w:t>,</w:t>
      </w:r>
      <w:r w:rsidRPr="00F33BAF">
        <w:t xml:space="preserve"> gdzie sterowanie odbywać się będzie poprzez czujniki ruchu/obecności.</w:t>
      </w:r>
      <w:r w:rsidR="0047413B" w:rsidRPr="00F33BAF">
        <w:t xml:space="preserve"> </w:t>
      </w:r>
      <w:r w:rsidRPr="00F33BAF">
        <w:t>Stopień ochrony łączników i opraw oświetleniowych w pomieszczeniach wilgotnych powinien być min. IP44.</w:t>
      </w:r>
      <w:r w:rsidR="00BF0DBD">
        <w:t xml:space="preserve"> Instalację oświetlenia wykonać:</w:t>
      </w:r>
    </w:p>
    <w:p w:rsidR="00BF0DBD" w:rsidRDefault="00BF0DBD" w:rsidP="000B7233">
      <w:pPr>
        <w:jc w:val="both"/>
      </w:pPr>
      <w:r>
        <w:t xml:space="preserve">- przewodami/kablami w klasie </w:t>
      </w:r>
      <w:proofErr w:type="spellStart"/>
      <w:r>
        <w:t>Dca</w:t>
      </w:r>
      <w:proofErr w:type="spellEnd"/>
      <w:r>
        <w:t xml:space="preserve"> – poza drogami ewakuacyjnymi (np</w:t>
      </w:r>
      <w:r w:rsidR="00AE3C86">
        <w:t xml:space="preserve">. </w:t>
      </w:r>
      <w:proofErr w:type="spellStart"/>
      <w:r w:rsidR="00AE3C86">
        <w:t>YnDY</w:t>
      </w:r>
      <w:proofErr w:type="spellEnd"/>
      <w:r w:rsidR="00AE3C86">
        <w:t xml:space="preserve"> 3x1</w:t>
      </w:r>
      <w:r>
        <w:t>,5)</w:t>
      </w:r>
    </w:p>
    <w:p w:rsidR="00BF0DBD" w:rsidRDefault="00BF0DBD" w:rsidP="000B7233">
      <w:pPr>
        <w:jc w:val="both"/>
      </w:pPr>
      <w:r>
        <w:t>- przewodami/kablami w k</w:t>
      </w:r>
      <w:r w:rsidR="00270E8E">
        <w:t>l</w:t>
      </w:r>
      <w:r>
        <w:t>asie B2ca – na drogach ewakuacyjnych (np</w:t>
      </w:r>
      <w:r w:rsidR="00AE3C86">
        <w:t>. N2XH 3x1</w:t>
      </w:r>
      <w:r>
        <w:t>,5)</w:t>
      </w:r>
    </w:p>
    <w:p w:rsidR="00BF0DBD" w:rsidRDefault="00BF0DBD" w:rsidP="000B7233">
      <w:pPr>
        <w:jc w:val="both"/>
      </w:pPr>
    </w:p>
    <w:p w:rsidR="00AB23D9" w:rsidRDefault="00AB23D9" w:rsidP="000B7233">
      <w:pPr>
        <w:jc w:val="both"/>
      </w:pPr>
      <w:r>
        <w:t xml:space="preserve">W </w:t>
      </w:r>
      <w:r w:rsidR="000514B2">
        <w:t>segmencie C p</w:t>
      </w:r>
      <w:r>
        <w:t>rzewiduje się wymianę tylko opraw oświetleniowych na energooszczędne typu LED. Przewody bez zmian, ewentualna rozbudowa o dodatkowe punkty świetlne zgodnie z projektem.</w:t>
      </w:r>
    </w:p>
    <w:p w:rsidR="00AB23D9" w:rsidRDefault="00AB23D9" w:rsidP="000B7233">
      <w:pPr>
        <w:jc w:val="both"/>
      </w:pPr>
    </w:p>
    <w:p w:rsidR="000B7233" w:rsidRPr="00F33BAF" w:rsidRDefault="000B7233" w:rsidP="000B7233">
      <w:pPr>
        <w:jc w:val="both"/>
      </w:pPr>
      <w:r w:rsidRPr="00F33BAF">
        <w:t>Układ pracy instalacji oświetleniowej: TN-S.</w:t>
      </w:r>
    </w:p>
    <w:p w:rsidR="000B7233" w:rsidRPr="00F33BAF" w:rsidRDefault="000B7233" w:rsidP="000B7233">
      <w:pPr>
        <w:pStyle w:val="Nagwek2"/>
        <w:rPr>
          <w:rFonts w:ascii="Times New Roman" w:hAnsi="Times New Roman" w:cs="Times New Roman"/>
        </w:rPr>
      </w:pPr>
      <w:bookmarkStart w:id="16" w:name="_Toc511294693"/>
      <w:bookmarkStart w:id="17" w:name="_Toc145591354"/>
      <w:r w:rsidRPr="00F33BAF">
        <w:rPr>
          <w:rFonts w:ascii="Times New Roman" w:hAnsi="Times New Roman" w:cs="Times New Roman"/>
        </w:rPr>
        <w:t>Instalacja oświetlenia awaryjnego.</w:t>
      </w:r>
      <w:bookmarkEnd w:id="16"/>
      <w:bookmarkEnd w:id="17"/>
    </w:p>
    <w:p w:rsidR="00AB23D9" w:rsidRPr="00BD1ADB" w:rsidRDefault="00AB23D9" w:rsidP="00AB23D9">
      <w:pPr>
        <w:jc w:val="both"/>
      </w:pPr>
      <w:bookmarkStart w:id="18" w:name="_Toc511294694"/>
      <w:r w:rsidRPr="00BD1ADB">
        <w:t xml:space="preserve">Projektuje się dedykowane oprawy oświetlenia ewakuacyjnego, wyposażone w źródła LED z wewnętrznymi układami zapewniającymi działanie oprawy przez min. 1 godz. od zaniku napięcia. Zasilanie opraw oświetlenia awaryjnego wykonać z tych samych obwodów co oświetlenie podstawowe (sprzed łącznika oświetleniowego). Oprawy oświetlenia awaryjnego należy zainstalować nad każdym wejściem do obiektu oraz </w:t>
      </w:r>
      <w:r w:rsidRPr="00BD1ADB">
        <w:rPr>
          <w:shd w:val="clear" w:color="auto" w:fill="FFFFFF"/>
        </w:rPr>
        <w:t>w pobliżu każdego urządzenia przeciwpożarowego.</w:t>
      </w:r>
      <w:r w:rsidRPr="00BD1ADB">
        <w:t xml:space="preserve"> Dodatkowo w pomieszczeniach komunikacji i nad drzwiami wyjściowymi zaprojektowano oświetlenie kierunkowe dróg ewakuacyjnych. Wszystkie oprawy awaryjne/ewakuacyjne muszą posiadać certyfikat CNBOP.</w:t>
      </w:r>
    </w:p>
    <w:p w:rsidR="000B7233" w:rsidRDefault="000B7233" w:rsidP="000B7233">
      <w:pPr>
        <w:pStyle w:val="Nagwek2"/>
        <w:rPr>
          <w:rFonts w:ascii="Times New Roman" w:hAnsi="Times New Roman" w:cs="Times New Roman"/>
        </w:rPr>
      </w:pPr>
      <w:bookmarkStart w:id="19" w:name="_Toc145591355"/>
      <w:r w:rsidRPr="00F33BAF">
        <w:rPr>
          <w:rFonts w:ascii="Times New Roman" w:hAnsi="Times New Roman" w:cs="Times New Roman"/>
        </w:rPr>
        <w:t xml:space="preserve">Instalacja </w:t>
      </w:r>
      <w:bookmarkStart w:id="20" w:name="_Toc198959565"/>
      <w:bookmarkStart w:id="21" w:name="_Toc198967685"/>
      <w:bookmarkStart w:id="22" w:name="_Toc498078229"/>
      <w:r w:rsidRPr="00F33BAF">
        <w:rPr>
          <w:rFonts w:ascii="Times New Roman" w:hAnsi="Times New Roman" w:cs="Times New Roman"/>
        </w:rPr>
        <w:t>gniazd wtykowych.</w:t>
      </w:r>
      <w:bookmarkEnd w:id="18"/>
      <w:bookmarkEnd w:id="20"/>
      <w:bookmarkEnd w:id="21"/>
      <w:bookmarkEnd w:id="22"/>
      <w:bookmarkEnd w:id="19"/>
    </w:p>
    <w:p w:rsidR="00AB23D9" w:rsidRPr="00BD1ADB" w:rsidRDefault="00AB23D9" w:rsidP="00AB23D9">
      <w:pPr>
        <w:jc w:val="both"/>
      </w:pPr>
      <w:r w:rsidRPr="00BD1ADB">
        <w:t>Bez zmian.</w:t>
      </w:r>
    </w:p>
    <w:p w:rsidR="00AB23D9" w:rsidRPr="00BD1ADB" w:rsidRDefault="00AB23D9" w:rsidP="00AB23D9">
      <w:pPr>
        <w:pStyle w:val="Nagwek2"/>
        <w:rPr>
          <w:rFonts w:ascii="Times New Roman" w:hAnsi="Times New Roman" w:cs="Times New Roman"/>
        </w:rPr>
      </w:pPr>
      <w:bookmarkStart w:id="23" w:name="_Toc130475497"/>
      <w:bookmarkStart w:id="24" w:name="_Toc145591356"/>
      <w:r w:rsidRPr="00BD1ADB">
        <w:rPr>
          <w:rFonts w:ascii="Times New Roman" w:hAnsi="Times New Roman" w:cs="Times New Roman"/>
        </w:rPr>
        <w:t xml:space="preserve">Zasilanie urządzeń </w:t>
      </w:r>
      <w:bookmarkEnd w:id="23"/>
      <w:r w:rsidR="00CA2E4E">
        <w:rPr>
          <w:rFonts w:ascii="Times New Roman" w:hAnsi="Times New Roman" w:cs="Times New Roman"/>
        </w:rPr>
        <w:t>sanitarnych</w:t>
      </w:r>
      <w:bookmarkEnd w:id="24"/>
    </w:p>
    <w:p w:rsidR="00AB23D9" w:rsidRPr="0087569D" w:rsidRDefault="00AB23D9" w:rsidP="00AB23D9">
      <w:pPr>
        <w:pStyle w:val="Stanluk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 w:rsidR="003C2382">
        <w:rPr>
          <w:rFonts w:ascii="Times New Roman" w:hAnsi="Times New Roman"/>
        </w:rPr>
        <w:t xml:space="preserve">projektowanej rozdzielnicy </w:t>
      </w:r>
      <w:r w:rsidR="00743110">
        <w:rPr>
          <w:rFonts w:ascii="Times New Roman" w:hAnsi="Times New Roman"/>
        </w:rPr>
        <w:t>R</w:t>
      </w:r>
      <w:r w:rsidR="000514B2">
        <w:rPr>
          <w:rFonts w:ascii="Times New Roman" w:hAnsi="Times New Roman"/>
        </w:rPr>
        <w:t>SG</w:t>
      </w:r>
      <w:r w:rsidR="003C2382">
        <w:rPr>
          <w:rFonts w:ascii="Times New Roman" w:hAnsi="Times New Roman"/>
        </w:rPr>
        <w:t xml:space="preserve"> zasilić wszystkie projektowane urządzenia wentylacyjne (</w:t>
      </w:r>
      <w:proofErr w:type="spellStart"/>
      <w:r w:rsidR="003C2382">
        <w:rPr>
          <w:rFonts w:ascii="Times New Roman" w:hAnsi="Times New Roman"/>
        </w:rPr>
        <w:t>destryfikatory</w:t>
      </w:r>
      <w:proofErr w:type="spellEnd"/>
      <w:r w:rsidR="003C2382">
        <w:rPr>
          <w:rFonts w:ascii="Times New Roman" w:hAnsi="Times New Roman"/>
        </w:rPr>
        <w:t>, nagrzewnice oraz rekuperatory) w hali sportowej</w:t>
      </w:r>
      <w:r w:rsidR="009525ED">
        <w:rPr>
          <w:rFonts w:ascii="Times New Roman" w:hAnsi="Times New Roman"/>
        </w:rPr>
        <w:t>.</w:t>
      </w:r>
      <w:r w:rsidR="003C2382">
        <w:rPr>
          <w:rFonts w:ascii="Times New Roman" w:hAnsi="Times New Roman"/>
        </w:rPr>
        <w:t xml:space="preserve"> Schemat rozdzielnicy pokazano w części rysunkowej.</w:t>
      </w:r>
    </w:p>
    <w:p w:rsidR="00AB23D9" w:rsidRPr="00AB23D9" w:rsidRDefault="00AB23D9" w:rsidP="00AB23D9"/>
    <w:p w:rsidR="00CA2E4E" w:rsidRDefault="00CA2E4E" w:rsidP="00AB23D9">
      <w:pPr>
        <w:jc w:val="both"/>
      </w:pPr>
      <w:r>
        <w:t>Istniejącą rozdzielnicę kotłowni</w:t>
      </w:r>
      <w:r w:rsidR="000514B2">
        <w:t xml:space="preserve"> RK (segment B)</w:t>
      </w:r>
      <w:r>
        <w:t xml:space="preserve"> rozbudować o obwody zasilające projektowane pompy obiegowe.</w:t>
      </w:r>
    </w:p>
    <w:p w:rsidR="000514B2" w:rsidRDefault="000514B2" w:rsidP="00AB23D9">
      <w:pPr>
        <w:jc w:val="both"/>
      </w:pPr>
    </w:p>
    <w:p w:rsidR="000514B2" w:rsidRDefault="000514B2" w:rsidP="00AB23D9">
      <w:pPr>
        <w:jc w:val="both"/>
      </w:pPr>
      <w:r>
        <w:t>Istniejącą rozdzielnicę kuchni (segment A) rozbudować o zabezpieczenia dla obwodów zasilania wentylatorów kanałowych oraz nagrzewnicy wodnej.</w:t>
      </w:r>
    </w:p>
    <w:p w:rsidR="000514B2" w:rsidRDefault="000514B2" w:rsidP="00AB23D9">
      <w:pPr>
        <w:jc w:val="both"/>
      </w:pPr>
    </w:p>
    <w:p w:rsidR="003C2382" w:rsidRDefault="003C2382" w:rsidP="00AB23D9">
      <w:pPr>
        <w:jc w:val="both"/>
      </w:pPr>
      <w:r>
        <w:t>Nagrzewnice muszą być dostarczone z układem regulacyjnym/sterującym.</w:t>
      </w:r>
    </w:p>
    <w:p w:rsidR="000514B2" w:rsidRDefault="000514B2" w:rsidP="00AB23D9">
      <w:pPr>
        <w:jc w:val="both"/>
      </w:pPr>
    </w:p>
    <w:p w:rsidR="000514B2" w:rsidRDefault="000514B2" w:rsidP="000514B2">
      <w:pPr>
        <w:jc w:val="both"/>
      </w:pPr>
      <w:r>
        <w:t>Proj. obwody zasilające projektowane urządzenia wykonać:</w:t>
      </w:r>
    </w:p>
    <w:p w:rsidR="000514B2" w:rsidRDefault="000514B2" w:rsidP="000514B2">
      <w:pPr>
        <w:jc w:val="both"/>
      </w:pPr>
      <w:r>
        <w:t xml:space="preserve">- przewodami/kablami w klasie </w:t>
      </w:r>
      <w:proofErr w:type="spellStart"/>
      <w:r>
        <w:t>Dca</w:t>
      </w:r>
      <w:proofErr w:type="spellEnd"/>
      <w:r>
        <w:t xml:space="preserve"> – poza drogami ewakuacyjnymi (np. </w:t>
      </w:r>
      <w:proofErr w:type="spellStart"/>
      <w:r>
        <w:t>YnDY</w:t>
      </w:r>
      <w:proofErr w:type="spellEnd"/>
      <w:r>
        <w:t xml:space="preserve"> 3x2,5),</w:t>
      </w:r>
    </w:p>
    <w:p w:rsidR="000514B2" w:rsidRDefault="000514B2" w:rsidP="000514B2">
      <w:pPr>
        <w:jc w:val="both"/>
      </w:pPr>
      <w:r>
        <w:t>- przewodami/kablami w klasie B2ca – na drogach ewakuacyjnych (np. N2XH 3x2,5).</w:t>
      </w:r>
    </w:p>
    <w:p w:rsidR="00D34194" w:rsidRDefault="00D34194" w:rsidP="00275186">
      <w:pPr>
        <w:pStyle w:val="Nagwek2"/>
        <w:jc w:val="both"/>
        <w:rPr>
          <w:rFonts w:ascii="Times New Roman" w:hAnsi="Times New Roman" w:cs="Times New Roman"/>
        </w:rPr>
      </w:pPr>
      <w:bookmarkStart w:id="25" w:name="_Toc145591357"/>
      <w:bookmarkStart w:id="26" w:name="_Toc118879769"/>
      <w:r>
        <w:rPr>
          <w:rFonts w:ascii="Times New Roman" w:hAnsi="Times New Roman" w:cs="Times New Roman"/>
        </w:rPr>
        <w:lastRenderedPageBreak/>
        <w:t>Oświetlenie zewnętrzne</w:t>
      </w:r>
      <w:bookmarkEnd w:id="25"/>
      <w:r>
        <w:rPr>
          <w:rFonts w:ascii="Times New Roman" w:hAnsi="Times New Roman" w:cs="Times New Roman"/>
        </w:rPr>
        <w:t xml:space="preserve"> </w:t>
      </w:r>
    </w:p>
    <w:p w:rsidR="00D34194" w:rsidRPr="00D34194" w:rsidRDefault="00D34194" w:rsidP="00275186">
      <w:pPr>
        <w:jc w:val="both"/>
      </w:pPr>
      <w:r>
        <w:t>Na budynkach, na wysięgnikach elewacyjnych znajdują się oprawy wyładowcze typu drogowego. Cała instalację oświetlenia zewnętrznego wraz z osprzętem wymienić na nową, na wysięgnikach zamontować oprawy LED</w:t>
      </w:r>
      <w:r w:rsidR="00F60A66">
        <w:t xml:space="preserve"> z czujką zmierzchu</w:t>
      </w:r>
      <w:r>
        <w:t xml:space="preserve"> o mocy o</w:t>
      </w:r>
      <w:r w:rsidR="00F60A66">
        <w:t>k. 54</w:t>
      </w:r>
      <w:r>
        <w:t xml:space="preserve">W (4000K) </w:t>
      </w:r>
      <w:r w:rsidR="00616848">
        <w:br/>
      </w:r>
      <w:r>
        <w:t>z rozsyłem dobranym do oświetlanej powierzchni. Oprawy muszą posiadać niezbędne certyfikaty i dopuszczenia oraz posiadać gwarancję min. 5</w:t>
      </w:r>
      <w:r w:rsidR="000514B2">
        <w:t xml:space="preserve"> </w:t>
      </w:r>
      <w:r>
        <w:t xml:space="preserve">lat. </w:t>
      </w:r>
    </w:p>
    <w:p w:rsidR="00886CD5" w:rsidRPr="009614A0" w:rsidRDefault="00886CD5" w:rsidP="00275186">
      <w:pPr>
        <w:pStyle w:val="Nagwek2"/>
        <w:jc w:val="both"/>
        <w:rPr>
          <w:rFonts w:ascii="Times New Roman" w:hAnsi="Times New Roman" w:cs="Times New Roman"/>
        </w:rPr>
      </w:pPr>
      <w:bookmarkStart w:id="27" w:name="_Toc145591358"/>
      <w:r w:rsidRPr="009614A0">
        <w:rPr>
          <w:rFonts w:ascii="Times New Roman" w:hAnsi="Times New Roman" w:cs="Times New Roman"/>
        </w:rPr>
        <w:t>Instalacja fotowoltaiczna</w:t>
      </w:r>
      <w:bookmarkEnd w:id="26"/>
      <w:bookmarkEnd w:id="27"/>
    </w:p>
    <w:p w:rsidR="00886CD5" w:rsidRPr="00FA1941" w:rsidRDefault="00886CD5" w:rsidP="00886CD5">
      <w:pPr>
        <w:pStyle w:val="Nagwek3"/>
        <w:rPr>
          <w:rFonts w:ascii="Times New Roman" w:hAnsi="Times New Roman" w:cs="Times New Roman"/>
        </w:rPr>
      </w:pPr>
      <w:bookmarkStart w:id="28" w:name="_Toc469525275"/>
      <w:bookmarkStart w:id="29" w:name="_Toc469525384"/>
      <w:bookmarkStart w:id="30" w:name="_Toc56681992"/>
      <w:bookmarkStart w:id="31" w:name="_Toc118879770"/>
      <w:bookmarkStart w:id="32" w:name="_Toc145591359"/>
      <w:r w:rsidRPr="00AD5391">
        <w:rPr>
          <w:rFonts w:ascii="Times New Roman" w:hAnsi="Times New Roman" w:cs="Times New Roman"/>
        </w:rPr>
        <w:t>Opis rozwiązań projektowych</w:t>
      </w:r>
      <w:bookmarkEnd w:id="28"/>
      <w:bookmarkEnd w:id="29"/>
      <w:bookmarkEnd w:id="30"/>
      <w:bookmarkEnd w:id="31"/>
      <w:bookmarkEnd w:id="32"/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 xml:space="preserve">Projektowany obiekt zostanie wyposażony w instalację </w:t>
      </w:r>
      <w:r>
        <w:rPr>
          <w:color w:val="000000"/>
        </w:rPr>
        <w:t>fotowoltaiczną o łącznej mocy</w:t>
      </w:r>
      <w:r w:rsidR="00F22DFC">
        <w:rPr>
          <w:color w:val="000000"/>
        </w:rPr>
        <w:t xml:space="preserve"> zainstalowanej paneli </w:t>
      </w:r>
      <w:r w:rsidR="00F60A66">
        <w:rPr>
          <w:color w:val="000000"/>
        </w:rPr>
        <w:t>ok. 4</w:t>
      </w:r>
      <w:r w:rsidR="00024254">
        <w:rPr>
          <w:color w:val="000000"/>
        </w:rPr>
        <w:t>9</w:t>
      </w:r>
      <w:r w:rsidR="00F60A66">
        <w:rPr>
          <w:color w:val="000000"/>
        </w:rPr>
        <w:t>,</w:t>
      </w:r>
      <w:r w:rsidR="00024254">
        <w:rPr>
          <w:color w:val="000000"/>
        </w:rPr>
        <w:t>9</w:t>
      </w:r>
      <w:r>
        <w:rPr>
          <w:color w:val="000000"/>
        </w:rPr>
        <w:t xml:space="preserve"> </w:t>
      </w:r>
      <w:proofErr w:type="spellStart"/>
      <w:r w:rsidR="00F22DFC">
        <w:rPr>
          <w:color w:val="000000"/>
        </w:rPr>
        <w:t>kWp</w:t>
      </w:r>
      <w:proofErr w:type="spellEnd"/>
      <w:r w:rsidR="00F22DFC">
        <w:rPr>
          <w:color w:val="000000"/>
        </w:rPr>
        <w:t>,</w:t>
      </w:r>
      <w:r w:rsidR="00F60A66">
        <w:rPr>
          <w:color w:val="000000"/>
        </w:rPr>
        <w:t xml:space="preserve"> 3</w:t>
      </w:r>
      <w:r w:rsidR="00F22DFC">
        <w:rPr>
          <w:color w:val="000000"/>
        </w:rPr>
        <w:t xml:space="preserve"> falownik</w:t>
      </w:r>
      <w:r w:rsidR="00F60A66">
        <w:rPr>
          <w:color w:val="000000"/>
        </w:rPr>
        <w:t>i o mocy 16</w:t>
      </w:r>
      <w:r w:rsidR="009525ED">
        <w:rPr>
          <w:color w:val="000000"/>
        </w:rPr>
        <w:t xml:space="preserve"> </w:t>
      </w:r>
      <w:r w:rsidR="00F22DFC">
        <w:rPr>
          <w:color w:val="000000"/>
        </w:rPr>
        <w:t>kW</w:t>
      </w:r>
      <w:r w:rsidR="00F60A66">
        <w:rPr>
          <w:color w:val="000000"/>
        </w:rPr>
        <w:t xml:space="preserve"> każdy</w:t>
      </w:r>
      <w:r w:rsidR="00F22DFC">
        <w:rPr>
          <w:color w:val="000000"/>
        </w:rPr>
        <w:t xml:space="preserve">. </w:t>
      </w:r>
      <w:r w:rsidRPr="00AD5391">
        <w:rPr>
          <w:color w:val="000000"/>
        </w:rPr>
        <w:t xml:space="preserve"> 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Schemat ideowy instalacji fotowoltaicznej zos</w:t>
      </w:r>
      <w:r>
        <w:rPr>
          <w:color w:val="000000"/>
        </w:rPr>
        <w:t>tał przedstawiony na rysunku E</w:t>
      </w:r>
      <w:r w:rsidR="00F60A66">
        <w:rPr>
          <w:color w:val="000000"/>
        </w:rPr>
        <w:t>-15</w:t>
      </w:r>
      <w:r>
        <w:rPr>
          <w:color w:val="000000"/>
        </w:rPr>
        <w:t>.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Instalację fotowoltaiczną stanowić będą:</w:t>
      </w:r>
    </w:p>
    <w:p w:rsidR="00886CD5" w:rsidRPr="00AD5391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>
        <w:rPr>
          <w:color w:val="000000"/>
        </w:rPr>
        <w:t>moduły fotowoltaiczne</w:t>
      </w:r>
      <w:r w:rsidRPr="00AD5391">
        <w:rPr>
          <w:color w:val="000000"/>
        </w:rPr>
        <w:t xml:space="preserve"> montowane na konstrukcji systemowej </w:t>
      </w:r>
      <w:r w:rsidR="00F22DFC">
        <w:rPr>
          <w:color w:val="000000"/>
        </w:rPr>
        <w:t>na dachu p</w:t>
      </w:r>
      <w:r w:rsidR="00F60A66">
        <w:rPr>
          <w:color w:val="000000"/>
        </w:rPr>
        <w:t>łaskim szkoły, przewiduje się 1</w:t>
      </w:r>
      <w:r w:rsidR="00024254">
        <w:rPr>
          <w:color w:val="000000"/>
        </w:rPr>
        <w:t>11</w:t>
      </w:r>
      <w:r>
        <w:rPr>
          <w:color w:val="000000"/>
        </w:rPr>
        <w:t xml:space="preserve"> paneli fotowoltaicznych</w:t>
      </w:r>
      <w:r w:rsidR="00F22DFC">
        <w:rPr>
          <w:color w:val="000000"/>
        </w:rPr>
        <w:t xml:space="preserve"> o mocy 450</w:t>
      </w:r>
      <w:r w:rsidR="00F60A66">
        <w:rPr>
          <w:color w:val="000000"/>
        </w:rPr>
        <w:t xml:space="preserve"> </w:t>
      </w:r>
      <w:proofErr w:type="spellStart"/>
      <w:r w:rsidR="00F60A66">
        <w:rPr>
          <w:color w:val="000000"/>
        </w:rPr>
        <w:t>Wp</w:t>
      </w:r>
      <w:proofErr w:type="spellEnd"/>
      <w:r w:rsidR="00F60A66">
        <w:rPr>
          <w:color w:val="000000"/>
        </w:rPr>
        <w:t xml:space="preserve"> każ</w:t>
      </w:r>
      <w:r w:rsidR="00F22DFC">
        <w:rPr>
          <w:color w:val="000000"/>
        </w:rPr>
        <w:t>dy</w:t>
      </w:r>
      <w:r w:rsidR="00F636B7">
        <w:rPr>
          <w:color w:val="000000"/>
        </w:rPr>
        <w:t>,</w:t>
      </w:r>
    </w:p>
    <w:p w:rsidR="00886CD5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falownik</w:t>
      </w:r>
      <w:r w:rsidR="00F60A66">
        <w:rPr>
          <w:color w:val="000000"/>
        </w:rPr>
        <w:t>i fotowoltaiczne współpracujące</w:t>
      </w:r>
      <w:r w:rsidRPr="00AD5391">
        <w:rPr>
          <w:color w:val="000000"/>
        </w:rPr>
        <w:t xml:space="preserve"> z modułami fotowoltaicznymi</w:t>
      </w:r>
      <w:r w:rsidR="00F636B7">
        <w:rPr>
          <w:color w:val="000000"/>
        </w:rPr>
        <w:t>,</w:t>
      </w:r>
    </w:p>
    <w:p w:rsidR="00F22DFC" w:rsidRPr="00AD5391" w:rsidRDefault="00F22DFC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>
        <w:rPr>
          <w:color w:val="000000"/>
        </w:rPr>
        <w:t xml:space="preserve">optymalizatory mocy, </w:t>
      </w:r>
    </w:p>
    <w:p w:rsidR="00886CD5" w:rsidRPr="00AD5391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rozdzielnic</w:t>
      </w:r>
      <w:r w:rsidR="00F636B7">
        <w:rPr>
          <w:color w:val="000000"/>
        </w:rPr>
        <w:t>e</w:t>
      </w:r>
      <w:r w:rsidRPr="00AD5391">
        <w:rPr>
          <w:color w:val="000000"/>
        </w:rPr>
        <w:t xml:space="preserve"> fotowoltaiczn</w:t>
      </w:r>
      <w:r w:rsidR="00F636B7">
        <w:rPr>
          <w:color w:val="000000"/>
        </w:rPr>
        <w:t>e</w:t>
      </w:r>
      <w:r w:rsidRPr="00AD5391">
        <w:rPr>
          <w:color w:val="000000"/>
        </w:rPr>
        <w:t xml:space="preserve"> prądu stałego (R</w:t>
      </w:r>
      <w:r w:rsidR="00F636B7">
        <w:rPr>
          <w:color w:val="000000"/>
        </w:rPr>
        <w:t>-</w:t>
      </w:r>
      <w:r w:rsidRPr="00AD5391">
        <w:rPr>
          <w:color w:val="000000"/>
        </w:rPr>
        <w:t>DC)</w:t>
      </w:r>
      <w:r w:rsidR="00F636B7">
        <w:rPr>
          <w:color w:val="000000"/>
        </w:rPr>
        <w:t>,</w:t>
      </w:r>
    </w:p>
    <w:p w:rsidR="00886CD5" w:rsidRPr="00AD5391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zabezpieczenia po stronie AC i DC</w:t>
      </w:r>
      <w:r w:rsidR="00F636B7">
        <w:rPr>
          <w:color w:val="000000"/>
        </w:rPr>
        <w:t>,</w:t>
      </w:r>
    </w:p>
    <w:p w:rsidR="00886CD5" w:rsidRPr="00AD5391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okablowanie prądu stałego (DC) i zmiennego (AC)</w:t>
      </w:r>
      <w:r w:rsidR="00F636B7">
        <w:rPr>
          <w:color w:val="000000"/>
        </w:rPr>
        <w:t>,</w:t>
      </w:r>
    </w:p>
    <w:p w:rsidR="00886CD5" w:rsidRDefault="00886CD5" w:rsidP="00886CD5">
      <w:pPr>
        <w:numPr>
          <w:ilvl w:val="0"/>
          <w:numId w:val="13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System Zarządzania Energią</w:t>
      </w:r>
      <w:r w:rsidR="00F636B7">
        <w:rPr>
          <w:color w:val="000000"/>
        </w:rPr>
        <w:t>.</w:t>
      </w:r>
    </w:p>
    <w:p w:rsidR="00F636B7" w:rsidRDefault="00F636B7" w:rsidP="00F636B7">
      <w:pPr>
        <w:contextualSpacing/>
        <w:rPr>
          <w:color w:val="000000"/>
        </w:rPr>
      </w:pPr>
    </w:p>
    <w:p w:rsidR="00886CD5" w:rsidRPr="00AD539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33" w:name="_Toc457560486"/>
      <w:bookmarkStart w:id="34" w:name="_Toc469525276"/>
      <w:bookmarkStart w:id="35" w:name="_Toc469525385"/>
      <w:bookmarkStart w:id="36" w:name="_Toc56681993"/>
      <w:bookmarkStart w:id="37" w:name="_Toc118879771"/>
      <w:bookmarkStart w:id="38" w:name="_Toc145591360"/>
      <w:r w:rsidRPr="00AD5391">
        <w:rPr>
          <w:rFonts w:ascii="Times New Roman" w:hAnsi="Times New Roman" w:cs="Times New Roman"/>
        </w:rPr>
        <w:t>Moduły fotowoltaiczne</w:t>
      </w:r>
      <w:bookmarkEnd w:id="33"/>
      <w:bookmarkEnd w:id="34"/>
      <w:bookmarkEnd w:id="35"/>
      <w:bookmarkEnd w:id="36"/>
      <w:bookmarkEnd w:id="37"/>
      <w:bookmarkEnd w:id="38"/>
    </w:p>
    <w:p w:rsidR="00886CD5" w:rsidRDefault="00886CD5" w:rsidP="001D5BBB">
      <w:pPr>
        <w:contextualSpacing/>
        <w:jc w:val="both"/>
        <w:rPr>
          <w:color w:val="000000"/>
        </w:rPr>
      </w:pPr>
      <w:r w:rsidRPr="00AD5391">
        <w:rPr>
          <w:color w:val="000000"/>
        </w:rPr>
        <w:t xml:space="preserve">Na </w:t>
      </w:r>
      <w:r w:rsidR="00F22DFC">
        <w:rPr>
          <w:color w:val="000000"/>
        </w:rPr>
        <w:t xml:space="preserve">dachu budynku łącznika przewiduje się ok. </w:t>
      </w:r>
      <w:r w:rsidR="00F60A66">
        <w:rPr>
          <w:color w:val="000000"/>
        </w:rPr>
        <w:t>1</w:t>
      </w:r>
      <w:r w:rsidR="00024254">
        <w:rPr>
          <w:color w:val="000000"/>
        </w:rPr>
        <w:t>11</w:t>
      </w:r>
      <w:r>
        <w:rPr>
          <w:color w:val="000000"/>
        </w:rPr>
        <w:t xml:space="preserve"> szt. modułów fotowoltaicznych </w:t>
      </w:r>
      <w:r w:rsidR="00616848">
        <w:rPr>
          <w:color w:val="000000"/>
        </w:rPr>
        <w:br/>
      </w:r>
      <w:r>
        <w:rPr>
          <w:color w:val="000000"/>
        </w:rPr>
        <w:t>o</w:t>
      </w:r>
      <w:r w:rsidR="004B3034">
        <w:rPr>
          <w:color w:val="000000"/>
        </w:rPr>
        <w:t xml:space="preserve"> wymiarach ok. 1100x2100 i </w:t>
      </w:r>
      <w:r>
        <w:rPr>
          <w:color w:val="000000"/>
        </w:rPr>
        <w:t>mocy ok</w:t>
      </w:r>
      <w:r w:rsidR="004B3034">
        <w:rPr>
          <w:color w:val="000000"/>
        </w:rPr>
        <w:t>.</w:t>
      </w:r>
      <w:r>
        <w:rPr>
          <w:color w:val="000000"/>
        </w:rPr>
        <w:t xml:space="preserve"> 4</w:t>
      </w:r>
      <w:r w:rsidR="00F22DFC">
        <w:rPr>
          <w:color w:val="000000"/>
        </w:rPr>
        <w:t>5</w:t>
      </w:r>
      <w:r>
        <w:rPr>
          <w:color w:val="000000"/>
        </w:rPr>
        <w:t>0</w:t>
      </w:r>
      <w:r w:rsidRPr="00AD5391">
        <w:rPr>
          <w:color w:val="000000"/>
        </w:rPr>
        <w:t xml:space="preserve"> </w:t>
      </w:r>
      <w:proofErr w:type="spellStart"/>
      <w:r w:rsidRPr="00AD5391">
        <w:rPr>
          <w:color w:val="000000"/>
        </w:rPr>
        <w:t>Wp</w:t>
      </w:r>
      <w:proofErr w:type="spellEnd"/>
      <w:r w:rsidRPr="00AD5391">
        <w:rPr>
          <w:color w:val="000000"/>
        </w:rPr>
        <w:t xml:space="preserve"> każdy. </w:t>
      </w:r>
    </w:p>
    <w:p w:rsidR="00886CD5" w:rsidRPr="00231526" w:rsidRDefault="00886CD5" w:rsidP="001D5BBB">
      <w:pPr>
        <w:jc w:val="both"/>
      </w:pPr>
    </w:p>
    <w:p w:rsidR="00886CD5" w:rsidRDefault="00886CD5" w:rsidP="001D5BBB">
      <w:pPr>
        <w:contextualSpacing/>
        <w:jc w:val="both"/>
      </w:pPr>
      <w:r w:rsidRPr="00AD5391">
        <w:t>Wymaga się</w:t>
      </w:r>
      <w:r w:rsidR="0085129B">
        <w:t>,</w:t>
      </w:r>
      <w:r w:rsidRPr="00AD5391">
        <w:t xml:space="preserve"> aby zastosowane moduły posia</w:t>
      </w:r>
      <w:r w:rsidR="00CF4B7F">
        <w:t>dały certyfikaty zgodne z normą.</w:t>
      </w:r>
    </w:p>
    <w:p w:rsidR="00886CD5" w:rsidRPr="00231526" w:rsidRDefault="00886CD5" w:rsidP="001D5BBB">
      <w:pPr>
        <w:jc w:val="both"/>
      </w:pPr>
    </w:p>
    <w:p w:rsidR="004B3034" w:rsidRDefault="00886CD5" w:rsidP="001D5BBB">
      <w:r w:rsidRPr="00231526">
        <w:t>Certyfikaty dotyczące</w:t>
      </w:r>
      <w:r>
        <w:t xml:space="preserve"> </w:t>
      </w:r>
      <w:r w:rsidRPr="00231526">
        <w:t>kompletnego systemu i produktów</w:t>
      </w:r>
      <w:r w:rsidRPr="00231526">
        <w:br/>
        <w:t>IEC 61215, IEC 61730, UL 61730</w:t>
      </w:r>
      <w:r w:rsidRPr="00231526">
        <w:br/>
        <w:t>ISO 9001:2008: System zarządzania jakością ISO</w:t>
      </w:r>
      <w:r w:rsidRPr="00231526">
        <w:br/>
      </w:r>
      <w:proofErr w:type="spellStart"/>
      <w:r w:rsidRPr="00231526">
        <w:t>ISO</w:t>
      </w:r>
      <w:proofErr w:type="spellEnd"/>
      <w:r w:rsidRPr="00231526">
        <w:t xml:space="preserve"> 14001: 2004: System zarządzania środowiskowego ISO</w:t>
      </w:r>
      <w:r w:rsidRPr="00231526">
        <w:br/>
        <w:t>TS62941: Wytyczne dotyczące kwalifikacji projektu modułu i homologacji typu</w:t>
      </w:r>
      <w:r w:rsidRPr="00231526">
        <w:br/>
        <w:t>OHSAS 18001: 2007 Bezpieczeństwo i higiena pracy</w:t>
      </w:r>
      <w:r>
        <w:t xml:space="preserve"> </w:t>
      </w:r>
      <w:r w:rsidRPr="00AD5391">
        <w:t xml:space="preserve">lub równoważne. </w:t>
      </w:r>
    </w:p>
    <w:p w:rsidR="001D5BBB" w:rsidRDefault="001D5BBB" w:rsidP="001D5BBB">
      <w:pPr>
        <w:jc w:val="both"/>
      </w:pPr>
    </w:p>
    <w:p w:rsidR="004B3034" w:rsidRDefault="001D5BBB" w:rsidP="001D5BBB">
      <w:pPr>
        <w:jc w:val="both"/>
      </w:pPr>
      <w:r w:rsidRPr="001D5BBB">
        <w:t xml:space="preserve">Każdą parę paneli należy wyposażyć w optymalizator mocy z funkcją </w:t>
      </w:r>
      <w:proofErr w:type="spellStart"/>
      <w:r w:rsidRPr="001D5BBB">
        <w:t>Safe</w:t>
      </w:r>
      <w:proofErr w:type="spellEnd"/>
      <w:r w:rsidRPr="001D5BBB">
        <w:t xml:space="preserve"> DC (obniżenie napięcia DC przy zaniku napięcia sieciowego AC – działa także w przypadku zadziałania wyłącznika przeciwpożarowego prądu dla budynku).</w:t>
      </w:r>
    </w:p>
    <w:p w:rsidR="00886CD5" w:rsidRPr="00AD5391" w:rsidRDefault="00886CD5" w:rsidP="001D5BBB">
      <w:pPr>
        <w:contextualSpacing/>
        <w:jc w:val="both"/>
        <w:rPr>
          <w:color w:val="000000"/>
        </w:rPr>
      </w:pPr>
    </w:p>
    <w:p w:rsidR="00886CD5" w:rsidRPr="00AD5391" w:rsidRDefault="00886CD5" w:rsidP="001D5BBB">
      <w:pPr>
        <w:contextualSpacing/>
        <w:jc w:val="both"/>
        <w:rPr>
          <w:color w:val="000000"/>
        </w:rPr>
      </w:pPr>
      <w:r>
        <w:t xml:space="preserve">Ze względu na dynamiczny rozwój technologii dopuszcza się inne rozwiązania jednak nie gorsze niż zaproponowane w projekcie. </w:t>
      </w:r>
    </w:p>
    <w:p w:rsidR="00886CD5" w:rsidRPr="00FA194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39" w:name="_Toc368131805"/>
      <w:bookmarkStart w:id="40" w:name="_Toc430767873"/>
      <w:bookmarkStart w:id="41" w:name="_Toc432769217"/>
      <w:bookmarkStart w:id="42" w:name="_Toc457560487"/>
      <w:bookmarkStart w:id="43" w:name="_Toc469525277"/>
      <w:bookmarkStart w:id="44" w:name="_Toc469525386"/>
      <w:bookmarkStart w:id="45" w:name="_Toc56681994"/>
      <w:bookmarkStart w:id="46" w:name="_Toc118879772"/>
      <w:bookmarkStart w:id="47" w:name="_Toc145591361"/>
      <w:r w:rsidRPr="00AD5391">
        <w:rPr>
          <w:rFonts w:ascii="Times New Roman" w:hAnsi="Times New Roman" w:cs="Times New Roman"/>
        </w:rPr>
        <w:t>Falownik fotowoltaiczn</w:t>
      </w:r>
      <w:bookmarkEnd w:id="39"/>
      <w:bookmarkEnd w:id="40"/>
      <w:bookmarkEnd w:id="41"/>
      <w:bookmarkEnd w:id="42"/>
      <w:r>
        <w:rPr>
          <w:rFonts w:ascii="Times New Roman" w:hAnsi="Times New Roman" w:cs="Times New Roman"/>
        </w:rPr>
        <w:t>y</w:t>
      </w:r>
      <w:bookmarkEnd w:id="43"/>
      <w:bookmarkEnd w:id="44"/>
      <w:bookmarkEnd w:id="45"/>
      <w:bookmarkEnd w:id="46"/>
      <w:bookmarkEnd w:id="47"/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 xml:space="preserve">Zadaniem falownika fotowoltaicznego jest przekształcenie wygenerowanej energii przez moduły fotowoltaiczne na prąd przemienny oraz przekazanie jej do instalacji elektrycznej. </w:t>
      </w:r>
      <w:r w:rsidRPr="00AD5391">
        <w:rPr>
          <w:color w:val="000000"/>
        </w:rPr>
        <w:lastRenderedPageBreak/>
        <w:t xml:space="preserve">Falownik po wykryciu obecności napięcia strony AC (0,4 </w:t>
      </w:r>
      <w:proofErr w:type="spellStart"/>
      <w:r w:rsidRPr="00AD5391">
        <w:rPr>
          <w:color w:val="000000"/>
        </w:rPr>
        <w:t>kV</w:t>
      </w:r>
      <w:proofErr w:type="spellEnd"/>
      <w:r w:rsidRPr="00AD5391">
        <w:rPr>
          <w:color w:val="000000"/>
        </w:rPr>
        <w:t>) synchronizować się będzie z siecią OSE (Operatora Systemu Energetycznego). Po zaniku napięcia OSE inwerter będ</w:t>
      </w:r>
      <w:r w:rsidR="0085129B">
        <w:rPr>
          <w:color w:val="000000"/>
        </w:rPr>
        <w:t>zie</w:t>
      </w:r>
      <w:r w:rsidRPr="00AD5391">
        <w:rPr>
          <w:color w:val="000000"/>
        </w:rPr>
        <w:t xml:space="preserve"> przechodzi</w:t>
      </w:r>
      <w:r w:rsidR="0085129B">
        <w:rPr>
          <w:color w:val="000000"/>
        </w:rPr>
        <w:t>ł</w:t>
      </w:r>
      <w:r w:rsidRPr="00AD5391">
        <w:rPr>
          <w:color w:val="000000"/>
        </w:rPr>
        <w:t xml:space="preserve"> automatycznie w tryb uśpienia aż do momentu powrotu napięcia sieciowego. Wykrywanie zaniku napięcia sieci OSE odbywać się będzie zgodnie z normą VDE 0126-1-1 (tzw. „zabezpieczenie </w:t>
      </w:r>
      <w:proofErr w:type="spellStart"/>
      <w:r w:rsidRPr="00AD5391">
        <w:rPr>
          <w:color w:val="000000"/>
        </w:rPr>
        <w:t>antywyspowe</w:t>
      </w:r>
      <w:proofErr w:type="spellEnd"/>
      <w:r w:rsidRPr="00AD5391">
        <w:rPr>
          <w:color w:val="000000"/>
        </w:rPr>
        <w:t>”).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 xml:space="preserve">Parametry łańcuchów po stronie napięcia stałego należy dobrać tak by nie przekraczały </w:t>
      </w:r>
      <w:r w:rsidR="00616848">
        <w:rPr>
          <w:color w:val="000000"/>
        </w:rPr>
        <w:br/>
      </w:r>
      <w:r w:rsidRPr="00AD5391">
        <w:rPr>
          <w:color w:val="000000"/>
        </w:rPr>
        <w:t>w żadnych warunkach dopuszczalnych parametrów wejściowych inwerterów.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Zaprojektowane falowniki będą posiadać:</w:t>
      </w:r>
    </w:p>
    <w:p w:rsidR="00886CD5" w:rsidRPr="00AD5391" w:rsidRDefault="00886CD5" w:rsidP="00886CD5">
      <w:pPr>
        <w:numPr>
          <w:ilvl w:val="0"/>
          <w:numId w:val="12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manualny rozłącznik po stronie generatora DC na czas serwisu,</w:t>
      </w:r>
    </w:p>
    <w:p w:rsidR="00886CD5" w:rsidRPr="00AD5391" w:rsidRDefault="00886CD5" w:rsidP="00886CD5">
      <w:pPr>
        <w:numPr>
          <w:ilvl w:val="0"/>
          <w:numId w:val="12"/>
        </w:numPr>
        <w:contextualSpacing/>
        <w:jc w:val="both"/>
        <w:rPr>
          <w:color w:val="000000"/>
        </w:rPr>
      </w:pPr>
      <w:r w:rsidRPr="00AD5391">
        <w:rPr>
          <w:color w:val="000000"/>
        </w:rPr>
        <w:t>system kontroli temperatu</w:t>
      </w:r>
      <w:bookmarkStart w:id="48" w:name="_Toc432769223"/>
      <w:bookmarkStart w:id="49" w:name="_Toc441134532"/>
      <w:bookmarkStart w:id="50" w:name="_Toc443990665"/>
      <w:bookmarkStart w:id="51" w:name="_Toc457560488"/>
      <w:r w:rsidRPr="00AD5391">
        <w:rPr>
          <w:color w:val="000000"/>
        </w:rPr>
        <w:t>ry pracy elektroniki sterującej.</w:t>
      </w:r>
    </w:p>
    <w:p w:rsidR="00886CD5" w:rsidRDefault="00886CD5" w:rsidP="00886CD5">
      <w:pPr>
        <w:contextualSpacing/>
        <w:jc w:val="both"/>
        <w:rPr>
          <w:color w:val="000000"/>
        </w:rPr>
      </w:pPr>
      <w:r>
        <w:rPr>
          <w:color w:val="000000"/>
        </w:rPr>
        <w:t>Falownik</w:t>
      </w:r>
      <w:r w:rsidR="00F60A66">
        <w:rPr>
          <w:color w:val="000000"/>
        </w:rPr>
        <w:t xml:space="preserve"> (IP min. 65) </w:t>
      </w:r>
      <w:r>
        <w:rPr>
          <w:color w:val="000000"/>
        </w:rPr>
        <w:t xml:space="preserve">wraz z niezbędnymi zabezpieczeniami w skrzynce elektrycznej przewiduje się zainstalować obok </w:t>
      </w:r>
      <w:r w:rsidR="0085129B">
        <w:rPr>
          <w:color w:val="000000"/>
        </w:rPr>
        <w:t>projektowanych paneli w wentylowanej obudowie odpornej na warunki atmosferyczne</w:t>
      </w:r>
      <w:r w:rsidR="00F22DFC">
        <w:rPr>
          <w:color w:val="000000"/>
        </w:rPr>
        <w:t xml:space="preserve"> lub w budynku, w pomieszczeniu suchym, nie przeznaczonym na pobyt stały, w miejscu bez dostępu osób postronnych (falownik jest urządzeniem wytwarzającym hałas, ciepło i promieniowanie elektromagnetyczne). </w:t>
      </w:r>
      <w:r w:rsidR="00721EC2">
        <w:rPr>
          <w:color w:val="000000"/>
        </w:rPr>
        <w:t>Do rozdzielnicy</w:t>
      </w:r>
      <w:r>
        <w:rPr>
          <w:color w:val="000000"/>
        </w:rPr>
        <w:t xml:space="preserve"> doprowadzić kabel </w:t>
      </w:r>
      <w:r w:rsidR="00721EC2">
        <w:rPr>
          <w:color w:val="000000"/>
        </w:rPr>
        <w:t xml:space="preserve">min. </w:t>
      </w:r>
      <w:r>
        <w:rPr>
          <w:color w:val="000000"/>
        </w:rPr>
        <w:t>YKY 5x</w:t>
      </w:r>
      <w:r w:rsidR="00721EC2">
        <w:rPr>
          <w:color w:val="000000"/>
        </w:rPr>
        <w:t>25</w:t>
      </w:r>
      <w:r w:rsidR="005D774D">
        <w:rPr>
          <w:color w:val="000000"/>
        </w:rPr>
        <w:t xml:space="preserve"> </w:t>
      </w:r>
      <w:r>
        <w:rPr>
          <w:color w:val="000000"/>
        </w:rPr>
        <w:t>mm</w:t>
      </w:r>
      <w:r w:rsidRPr="00090512"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886CD5" w:rsidRPr="00FA194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52" w:name="_Toc469525278"/>
      <w:bookmarkStart w:id="53" w:name="_Toc469525387"/>
      <w:bookmarkStart w:id="54" w:name="_Toc56681995"/>
      <w:bookmarkStart w:id="55" w:name="_Toc118879774"/>
      <w:bookmarkStart w:id="56" w:name="_Toc145591362"/>
      <w:r w:rsidRPr="00AD5391">
        <w:rPr>
          <w:rFonts w:ascii="Times New Roman" w:hAnsi="Times New Roman" w:cs="Times New Roman"/>
        </w:rPr>
        <w:t>Rozdzielnice RDC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AD5391">
        <w:rPr>
          <w:rFonts w:ascii="Times New Roman" w:hAnsi="Times New Roman" w:cs="Times New Roman"/>
        </w:rPr>
        <w:t xml:space="preserve"> 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Moduły fotowoltaiczne i falowniki zostaną zabezpieczone po stronie prądu stałego wkładkami topikowymi dedykowanymi dla instalacji fotowoltaicznej oraz</w:t>
      </w:r>
      <w:r>
        <w:rPr>
          <w:color w:val="000000"/>
        </w:rPr>
        <w:t xml:space="preserve"> ochronnikami przepięciowymi. W skrzynkach</w:t>
      </w:r>
      <w:r w:rsidRPr="00AD5391">
        <w:rPr>
          <w:color w:val="000000"/>
        </w:rPr>
        <w:t xml:space="preserve"> RDC zaprojektowano rozłączniki DC na potrzeby serwisowania i wymiany ochronników przepięciowych.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Wszystkie urządzenia zabezpieczające umieszczono w skrzynce połączeniowo-ochronnej DC (rozdzielnicy RDC). Projektowan</w:t>
      </w:r>
      <w:r>
        <w:rPr>
          <w:color w:val="000000"/>
        </w:rPr>
        <w:t>e</w:t>
      </w:r>
      <w:r w:rsidRPr="00AD5391">
        <w:rPr>
          <w:color w:val="000000"/>
        </w:rPr>
        <w:t xml:space="preserve"> obudow</w:t>
      </w:r>
      <w:r>
        <w:rPr>
          <w:color w:val="000000"/>
        </w:rPr>
        <w:t>y</w:t>
      </w:r>
      <w:r w:rsidRPr="00AD5391">
        <w:rPr>
          <w:color w:val="000000"/>
        </w:rPr>
        <w:t xml:space="preserve"> rozdziel</w:t>
      </w:r>
      <w:r>
        <w:rPr>
          <w:color w:val="000000"/>
        </w:rPr>
        <w:t>ni</w:t>
      </w:r>
      <w:r w:rsidRPr="00AD5391">
        <w:rPr>
          <w:color w:val="000000"/>
        </w:rPr>
        <w:t>c RDC będ</w:t>
      </w:r>
      <w:r>
        <w:rPr>
          <w:color w:val="000000"/>
        </w:rPr>
        <w:t>ą</w:t>
      </w:r>
      <w:r w:rsidRPr="00AD5391">
        <w:rPr>
          <w:color w:val="000000"/>
        </w:rPr>
        <w:t xml:space="preserve"> hermetyczn</w:t>
      </w:r>
      <w:r w:rsidR="009525ED">
        <w:rPr>
          <w:color w:val="000000"/>
        </w:rPr>
        <w:t>e (IP65) i </w:t>
      </w:r>
      <w:r>
        <w:rPr>
          <w:color w:val="000000"/>
        </w:rPr>
        <w:t>będą</w:t>
      </w:r>
      <w:r w:rsidRPr="00AD5391">
        <w:rPr>
          <w:color w:val="000000"/>
        </w:rPr>
        <w:t xml:space="preserve"> wykonan</w:t>
      </w:r>
      <w:r>
        <w:rPr>
          <w:color w:val="000000"/>
        </w:rPr>
        <w:t>e</w:t>
      </w:r>
      <w:r w:rsidRPr="00AD5391">
        <w:rPr>
          <w:color w:val="000000"/>
        </w:rPr>
        <w:t xml:space="preserve"> z odpornego na promieniowanie UV tworzywa sztucznego.</w:t>
      </w:r>
    </w:p>
    <w:p w:rsidR="00886CD5" w:rsidRPr="00AD539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Ochrona przeciwprzepięciowa projektowanego systemu fotowoltaicznego zostanie zrealizowana poprzez ochronnik przeciwprzepięciowy typu II zainstalowany w rozdzielnic</w:t>
      </w:r>
      <w:r>
        <w:rPr>
          <w:color w:val="000000"/>
        </w:rPr>
        <w:t>ach</w:t>
      </w:r>
      <w:r w:rsidRPr="00AD5391">
        <w:rPr>
          <w:color w:val="000000"/>
        </w:rPr>
        <w:t xml:space="preserve"> RDC.</w:t>
      </w:r>
    </w:p>
    <w:p w:rsidR="00886CD5" w:rsidRPr="00FA1941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Wszystkie części przewodzące obce zostaną przyłączone do ins</w:t>
      </w:r>
      <w:r>
        <w:rPr>
          <w:color w:val="000000"/>
        </w:rPr>
        <w:t>talacji wyrównania potencjałów.</w:t>
      </w:r>
    </w:p>
    <w:p w:rsidR="00886CD5" w:rsidRPr="00FA194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57" w:name="_Toc432769225"/>
      <w:bookmarkStart w:id="58" w:name="_Toc457560489"/>
      <w:bookmarkStart w:id="59" w:name="_Toc469525280"/>
      <w:bookmarkStart w:id="60" w:name="_Toc469525389"/>
      <w:bookmarkStart w:id="61" w:name="_Toc56681997"/>
      <w:bookmarkStart w:id="62" w:name="_Toc118879775"/>
      <w:bookmarkStart w:id="63" w:name="_Toc145591363"/>
      <w:r w:rsidRPr="00AD5391">
        <w:rPr>
          <w:rFonts w:ascii="Times New Roman" w:hAnsi="Times New Roman" w:cs="Times New Roman"/>
        </w:rPr>
        <w:t xml:space="preserve">Wyposażenie </w:t>
      </w:r>
      <w:r w:rsidR="0085129B">
        <w:rPr>
          <w:rFonts w:ascii="Times New Roman" w:hAnsi="Times New Roman" w:cs="Times New Roman"/>
        </w:rPr>
        <w:t>rozdzielnicy</w:t>
      </w:r>
      <w:r w:rsidRPr="00AD5391">
        <w:rPr>
          <w:rFonts w:ascii="Times New Roman" w:hAnsi="Times New Roman" w:cs="Times New Roman"/>
        </w:rPr>
        <w:t xml:space="preserve"> </w:t>
      </w:r>
      <w:bookmarkEnd w:id="57"/>
      <w:bookmarkEnd w:id="58"/>
      <w:bookmarkEnd w:id="59"/>
      <w:bookmarkEnd w:id="60"/>
      <w:bookmarkEnd w:id="61"/>
      <w:r>
        <w:rPr>
          <w:rFonts w:ascii="Times New Roman" w:hAnsi="Times New Roman" w:cs="Times New Roman"/>
        </w:rPr>
        <w:t>R</w:t>
      </w:r>
      <w:r w:rsidRPr="00AD5391">
        <w:rPr>
          <w:rFonts w:ascii="Times New Roman" w:hAnsi="Times New Roman" w:cs="Times New Roman"/>
        </w:rPr>
        <w:t>G</w:t>
      </w:r>
      <w:bookmarkEnd w:id="62"/>
      <w:bookmarkEnd w:id="63"/>
    </w:p>
    <w:p w:rsidR="00886CD5" w:rsidRPr="00FA1941" w:rsidRDefault="00886CD5" w:rsidP="00886CD5">
      <w:pPr>
        <w:contextualSpacing/>
        <w:jc w:val="both"/>
      </w:pPr>
      <w:r w:rsidRPr="00AD5391">
        <w:t xml:space="preserve">W celu odbioru energii z projektowanej instalacji fotowoltaicznej oraz wprowadzenia jej do instalacji elektrycznej obiektu </w:t>
      </w:r>
      <w:r w:rsidR="0085129B">
        <w:t>rozdzielnica</w:t>
      </w:r>
      <w:r w:rsidRPr="00AD5391">
        <w:t xml:space="preserve"> </w:t>
      </w:r>
      <w:r>
        <w:t>R</w:t>
      </w:r>
      <w:r w:rsidRPr="00AD5391">
        <w:t>G zostanie wyposażona w niezbędne aparaty i</w:t>
      </w:r>
      <w:r w:rsidR="009525ED">
        <w:t> </w:t>
      </w:r>
      <w:r w:rsidRPr="00AD5391">
        <w:t>zabezpiecze</w:t>
      </w:r>
      <w:bookmarkStart w:id="64" w:name="_Toc432769226"/>
      <w:bookmarkStart w:id="65" w:name="_Toc457560490"/>
      <w:r>
        <w:t>nia instalacji fotowoltaicznej lub zabudowana zostanie dodatkowa tablica elektryczna.</w:t>
      </w:r>
    </w:p>
    <w:p w:rsidR="00886CD5" w:rsidRPr="00FA194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66" w:name="_Toc469525281"/>
      <w:bookmarkStart w:id="67" w:name="_Toc469525390"/>
      <w:bookmarkStart w:id="68" w:name="_Toc56681998"/>
      <w:bookmarkStart w:id="69" w:name="_Toc118879776"/>
      <w:bookmarkStart w:id="70" w:name="_Toc145591364"/>
      <w:r w:rsidRPr="00AD5391">
        <w:rPr>
          <w:rFonts w:ascii="Times New Roman" w:hAnsi="Times New Roman" w:cs="Times New Roman"/>
        </w:rPr>
        <w:t>Okablowanie</w:t>
      </w:r>
      <w:bookmarkEnd w:id="64"/>
      <w:bookmarkEnd w:id="65"/>
      <w:bookmarkEnd w:id="66"/>
      <w:bookmarkEnd w:id="67"/>
      <w:bookmarkEnd w:id="68"/>
      <w:bookmarkEnd w:id="69"/>
      <w:bookmarkEnd w:id="70"/>
    </w:p>
    <w:p w:rsidR="00886CD5" w:rsidRDefault="00886CD5" w:rsidP="00886CD5">
      <w:pPr>
        <w:contextualSpacing/>
        <w:jc w:val="both"/>
        <w:rPr>
          <w:color w:val="000000"/>
        </w:rPr>
      </w:pPr>
      <w:r w:rsidRPr="00AD5391">
        <w:rPr>
          <w:color w:val="000000"/>
        </w:rPr>
        <w:t>Między falownikiem</w:t>
      </w:r>
      <w:r w:rsidR="0085129B">
        <w:rPr>
          <w:color w:val="000000"/>
        </w:rPr>
        <w:t>,</w:t>
      </w:r>
      <w:r w:rsidRPr="00AD5391">
        <w:rPr>
          <w:color w:val="000000"/>
        </w:rPr>
        <w:t xml:space="preserve"> a rozdzielnicą główną RG zostaną po</w:t>
      </w:r>
      <w:r w:rsidR="005D774D">
        <w:rPr>
          <w:color w:val="000000"/>
        </w:rPr>
        <w:t>prowadzone przewody miedziane o </w:t>
      </w:r>
      <w:r w:rsidRPr="00AD5391">
        <w:rPr>
          <w:color w:val="000000"/>
        </w:rPr>
        <w:t>parametrach odpowiednio dobranych do mocy zainstalowanej instalacji fotowoltaicznej. Przekrój zastosowanego przewodu zostanie dobrany do warunków obciążenia długotrwałego oraz spadków napięć zgod</w:t>
      </w:r>
      <w:bookmarkStart w:id="71" w:name="_Toc432769224"/>
      <w:bookmarkStart w:id="72" w:name="_Toc441134533"/>
      <w:bookmarkStart w:id="73" w:name="_Toc458084443"/>
      <w:r>
        <w:rPr>
          <w:color w:val="000000"/>
        </w:rPr>
        <w:t>nie z normą PN-IEC 60364-5-523.</w:t>
      </w:r>
    </w:p>
    <w:p w:rsidR="0085129B" w:rsidRPr="00FA1941" w:rsidRDefault="0085129B" w:rsidP="00886CD5">
      <w:pPr>
        <w:contextualSpacing/>
        <w:jc w:val="both"/>
        <w:rPr>
          <w:color w:val="000000"/>
        </w:rPr>
      </w:pPr>
      <w:r>
        <w:rPr>
          <w:color w:val="000000"/>
        </w:rPr>
        <w:t>Kable między falownikiem, a panelami fotowoltaicznymi wykonać kablami solarnymi odpornymi na warunki atmosferyczne. Do połączeń wykorzystać tylko dedykowane złączki, posiadające odpowiednie certyfikaty.</w:t>
      </w:r>
    </w:p>
    <w:p w:rsidR="00886CD5" w:rsidRPr="00FA1941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74" w:name="_Toc469525282"/>
      <w:bookmarkStart w:id="75" w:name="_Toc469525391"/>
      <w:bookmarkStart w:id="76" w:name="_Toc56681999"/>
      <w:bookmarkStart w:id="77" w:name="_Toc118879777"/>
      <w:bookmarkStart w:id="78" w:name="_Toc145591365"/>
      <w:r w:rsidRPr="009614A0">
        <w:rPr>
          <w:rFonts w:ascii="Times New Roman" w:hAnsi="Times New Roman" w:cs="Times New Roman"/>
        </w:rPr>
        <w:lastRenderedPageBreak/>
        <w:t>Ochronna przeciwprzepięciow</w:t>
      </w:r>
      <w:bookmarkEnd w:id="71"/>
      <w:bookmarkEnd w:id="72"/>
      <w:r w:rsidRPr="009614A0">
        <w:rPr>
          <w:rFonts w:ascii="Times New Roman" w:hAnsi="Times New Roman" w:cs="Times New Roman"/>
        </w:rPr>
        <w:t>a</w:t>
      </w:r>
      <w:bookmarkEnd w:id="73"/>
      <w:bookmarkEnd w:id="74"/>
      <w:bookmarkEnd w:id="75"/>
      <w:bookmarkEnd w:id="76"/>
      <w:bookmarkEnd w:id="77"/>
      <w:bookmarkEnd w:id="78"/>
    </w:p>
    <w:p w:rsidR="00886CD5" w:rsidRPr="00D416F6" w:rsidRDefault="00F60A66" w:rsidP="00886CD5">
      <w:pPr>
        <w:contextualSpacing/>
        <w:jc w:val="both"/>
        <w:rPr>
          <w:color w:val="000000"/>
        </w:rPr>
      </w:pPr>
      <w:r w:rsidRPr="00F60A66">
        <w:rPr>
          <w:color w:val="000000"/>
        </w:rPr>
        <w:t>Usytuowanie ograniczników przepięć powinno być zawsze jak najbliżej chronionego obiektu. Należy zastosować ogranicznik przepięć typu 1 lub typ 2 w przypadku jeżeli zostały zachowane odstępy izolacyjne. Po stronie zmiennoprądowej, w każdym przypadku należy zastosować ochronne przeciwprzepięciową typu 1 lub typu 2 w przypadku gdy są zachowane odstępy izolacyjne, zabezpieczające falownik fotowoltaiczny przed przepięciami w sieci elektroenergetycznej. Użytkownik obiektu oraz instalacji PV powinien w swoim zakresie posiadać już zainstalowany w rozdzielnicy głównej RG ogranicznik  typu 1 lub 1+2</w:t>
      </w:r>
      <w:r w:rsidR="0085129B">
        <w:rPr>
          <w:color w:val="000000"/>
        </w:rPr>
        <w:t>.</w:t>
      </w:r>
    </w:p>
    <w:p w:rsidR="00886CD5" w:rsidRPr="009614A0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79" w:name="_Toc56682000"/>
      <w:bookmarkStart w:id="80" w:name="_Toc118879778"/>
      <w:bookmarkStart w:id="81" w:name="_Toc145591366"/>
      <w:bookmarkStart w:id="82" w:name="_Toc457560491"/>
      <w:r w:rsidRPr="009614A0">
        <w:rPr>
          <w:rFonts w:ascii="Times New Roman" w:hAnsi="Times New Roman" w:cs="Times New Roman"/>
        </w:rPr>
        <w:t>System zarządzania energią</w:t>
      </w:r>
      <w:bookmarkEnd w:id="79"/>
      <w:bookmarkEnd w:id="80"/>
      <w:bookmarkEnd w:id="81"/>
    </w:p>
    <w:p w:rsidR="00886CD5" w:rsidRPr="00D416F6" w:rsidRDefault="00886CD5" w:rsidP="00886CD5">
      <w:pPr>
        <w:contextualSpacing/>
        <w:jc w:val="both"/>
        <w:rPr>
          <w:color w:val="000000"/>
        </w:rPr>
      </w:pPr>
      <w:r w:rsidRPr="00D416F6">
        <w:rPr>
          <w:color w:val="000000"/>
        </w:rPr>
        <w:t>W celu monitorowania poprawnej pracy instalacji fotowoltaicznej wdrożony zostanie System Zarządzania  Energią  (dalej  zwany  SZE).  Umożliwi  on  prezentację  ON-LINE  uzysku  energetyczneg</w:t>
      </w:r>
      <w:r w:rsidR="00F22DFC">
        <w:rPr>
          <w:color w:val="000000"/>
        </w:rPr>
        <w:t>o z i</w:t>
      </w:r>
      <w:r w:rsidR="0085129B">
        <w:rPr>
          <w:color w:val="000000"/>
        </w:rPr>
        <w:t>nstalacji  fotowoltaicznej</w:t>
      </w:r>
      <w:r w:rsidR="00F60A66">
        <w:rPr>
          <w:color w:val="000000"/>
        </w:rPr>
        <w:t xml:space="preserve">, </w:t>
      </w:r>
      <w:r w:rsidR="00F60A66" w:rsidRPr="00F60A66">
        <w:rPr>
          <w:color w:val="000000"/>
        </w:rPr>
        <w:t xml:space="preserve">prezentację  ilości  zaoszczędzonego  CO2 </w:t>
      </w:r>
      <w:r w:rsidR="00616848">
        <w:rPr>
          <w:color w:val="000000"/>
        </w:rPr>
        <w:br/>
      </w:r>
      <w:r w:rsidR="00F60A66" w:rsidRPr="00F60A66">
        <w:rPr>
          <w:color w:val="000000"/>
        </w:rPr>
        <w:t>w stosunku do konwencjonalnej metody produkcji energii (węgiel kamienny) przeliczonej wg. normy: ISO 50001 oraz ISO 14064.</w:t>
      </w:r>
    </w:p>
    <w:p w:rsidR="00886CD5" w:rsidRPr="009614A0" w:rsidRDefault="00886CD5" w:rsidP="00886CD5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83" w:name="_Toc469525283"/>
      <w:bookmarkStart w:id="84" w:name="_Toc469525392"/>
      <w:bookmarkStart w:id="85" w:name="_Toc56682001"/>
      <w:bookmarkStart w:id="86" w:name="_Toc118879779"/>
      <w:bookmarkStart w:id="87" w:name="_Toc145591367"/>
      <w:r w:rsidRPr="009614A0">
        <w:rPr>
          <w:rFonts w:ascii="Times New Roman" w:hAnsi="Times New Roman" w:cs="Times New Roman"/>
        </w:rPr>
        <w:t>K</w:t>
      </w:r>
      <w:bookmarkEnd w:id="82"/>
      <w:r w:rsidRPr="009614A0">
        <w:rPr>
          <w:rFonts w:ascii="Times New Roman" w:hAnsi="Times New Roman" w:cs="Times New Roman"/>
        </w:rPr>
        <w:t>onstrukcja wsporcza</w:t>
      </w:r>
      <w:bookmarkEnd w:id="83"/>
      <w:bookmarkEnd w:id="84"/>
      <w:bookmarkEnd w:id="85"/>
      <w:bookmarkEnd w:id="86"/>
      <w:bookmarkEnd w:id="87"/>
    </w:p>
    <w:p w:rsidR="00886CD5" w:rsidRPr="00D416F6" w:rsidRDefault="00886CD5" w:rsidP="00886CD5">
      <w:pPr>
        <w:contextualSpacing/>
        <w:jc w:val="both"/>
        <w:rPr>
          <w:color w:val="000000"/>
        </w:rPr>
      </w:pPr>
      <w:r w:rsidRPr="00D416F6">
        <w:rPr>
          <w:color w:val="000000"/>
        </w:rPr>
        <w:t xml:space="preserve">System jest oparty o kształtowniki wykonane ze stopu aluminium. Wszystkie profile wykonane metodą tłoczenia, powierzchnie profili lakierowane. </w:t>
      </w:r>
    </w:p>
    <w:p w:rsidR="00886CD5" w:rsidRPr="00D416F6" w:rsidRDefault="00886CD5" w:rsidP="00886CD5">
      <w:pPr>
        <w:contextualSpacing/>
        <w:jc w:val="both"/>
        <w:rPr>
          <w:color w:val="000000"/>
        </w:rPr>
      </w:pPr>
      <w:r w:rsidRPr="00D416F6">
        <w:rPr>
          <w:color w:val="000000"/>
        </w:rPr>
        <w:t xml:space="preserve">Moduły są montowane </w:t>
      </w:r>
      <w:r w:rsidR="00694440">
        <w:rPr>
          <w:color w:val="000000"/>
        </w:rPr>
        <w:t xml:space="preserve">na </w:t>
      </w:r>
      <w:r w:rsidRPr="00D416F6">
        <w:rPr>
          <w:color w:val="000000"/>
        </w:rPr>
        <w:t>lekkiej konstrukcji systemowej</w:t>
      </w:r>
      <w:r w:rsidR="00694440">
        <w:rPr>
          <w:color w:val="000000"/>
        </w:rPr>
        <w:t xml:space="preserve"> </w:t>
      </w:r>
      <w:r w:rsidR="00694440" w:rsidRPr="00BB77FC">
        <w:rPr>
          <w:color w:val="000000"/>
        </w:rPr>
        <w:t>przekazującej obciążenia na</w:t>
      </w:r>
      <w:r w:rsidR="00F22DFC">
        <w:rPr>
          <w:color w:val="000000"/>
        </w:rPr>
        <w:t xml:space="preserve"> dach</w:t>
      </w:r>
      <w:r w:rsidR="00694440">
        <w:rPr>
          <w:color w:val="000000"/>
        </w:rPr>
        <w:t xml:space="preserve">. Jako przytwierdzenie do </w:t>
      </w:r>
      <w:r w:rsidR="00F22DFC">
        <w:rPr>
          <w:color w:val="000000"/>
        </w:rPr>
        <w:t>dachu s</w:t>
      </w:r>
      <w:r w:rsidR="006E474A">
        <w:rPr>
          <w:color w:val="000000"/>
        </w:rPr>
        <w:t>tosować metodę klejenia</w:t>
      </w:r>
      <w:r w:rsidRPr="00D416F6">
        <w:rPr>
          <w:color w:val="000000"/>
        </w:rPr>
        <w:t xml:space="preserve">. Zaprojektowane rozwiązanie mocowania instalacji fotowoltaicznej oparte jest o kształtowniki aluminiowe stanowiące ruszt dla modułów fotowoltaicznych, co pozwala na optymalizacje mocy i uzysków względem dostępnej powierzchni dachu. </w:t>
      </w:r>
    </w:p>
    <w:p w:rsidR="00386A52" w:rsidRPr="00CE6D9E" w:rsidRDefault="00386A52" w:rsidP="00386A52">
      <w:pPr>
        <w:pStyle w:val="Nagwek2"/>
        <w:rPr>
          <w:rFonts w:ascii="Times New Roman" w:hAnsi="Times New Roman" w:cs="Times New Roman"/>
        </w:rPr>
      </w:pPr>
      <w:bookmarkStart w:id="88" w:name="_Toc145591368"/>
      <w:r w:rsidRPr="00CE6D9E">
        <w:rPr>
          <w:rFonts w:ascii="Times New Roman" w:hAnsi="Times New Roman" w:cs="Times New Roman"/>
        </w:rPr>
        <w:t>Trasy kablowe</w:t>
      </w:r>
      <w:bookmarkEnd w:id="88"/>
    </w:p>
    <w:p w:rsidR="004E7E58" w:rsidRPr="00CE6D9E" w:rsidRDefault="004E7E58" w:rsidP="00386A52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Projektowane przewody DC prowadzone będą w rurze niepaln</w:t>
      </w:r>
      <w:r w:rsidR="00CE6D9E" w:rsidRPr="00CE6D9E">
        <w:rPr>
          <w:rFonts w:ascii="Times New Roman" w:hAnsi="Times New Roman"/>
        </w:rPr>
        <w:t>ej i doprowadzone do falownika.</w:t>
      </w:r>
    </w:p>
    <w:p w:rsidR="00386A52" w:rsidRPr="00CE6D9E" w:rsidRDefault="009614A0" w:rsidP="00386A52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Dla</w:t>
      </w:r>
      <w:r w:rsidR="00386A52" w:rsidRPr="00CE6D9E">
        <w:rPr>
          <w:rFonts w:ascii="Times New Roman" w:hAnsi="Times New Roman"/>
        </w:rPr>
        <w:t xml:space="preserve"> zachowania ciągłości trasy kablowej należy przewidzieć kon</w:t>
      </w:r>
      <w:r w:rsidR="00694440" w:rsidRPr="00CE6D9E">
        <w:rPr>
          <w:rFonts w:ascii="Times New Roman" w:hAnsi="Times New Roman"/>
        </w:rPr>
        <w:t>ieczność wykonania przepustów w </w:t>
      </w:r>
      <w:r w:rsidR="00386A52" w:rsidRPr="00CE6D9E">
        <w:rPr>
          <w:rFonts w:ascii="Times New Roman" w:hAnsi="Times New Roman"/>
        </w:rPr>
        <w:t>ścianach/stropie przy przejściach przez przegrody</w:t>
      </w:r>
      <w:r w:rsidR="00FA1941" w:rsidRPr="00CE6D9E">
        <w:rPr>
          <w:rFonts w:ascii="Times New Roman" w:hAnsi="Times New Roman"/>
        </w:rPr>
        <w:t>.</w:t>
      </w:r>
    </w:p>
    <w:p w:rsidR="00386A52" w:rsidRPr="00CE6D9E" w:rsidRDefault="009614A0" w:rsidP="00386A52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 xml:space="preserve">Linie kablowe wewnątrz budynku </w:t>
      </w:r>
      <w:r w:rsidR="00591AFC" w:rsidRPr="00CE6D9E">
        <w:rPr>
          <w:rFonts w:ascii="Times New Roman" w:hAnsi="Times New Roman"/>
        </w:rPr>
        <w:t xml:space="preserve">wykonywane będą </w:t>
      </w:r>
      <w:r w:rsidR="00386A52" w:rsidRPr="00CE6D9E">
        <w:rPr>
          <w:rFonts w:ascii="Times New Roman" w:hAnsi="Times New Roman"/>
        </w:rPr>
        <w:t>poprzez</w:t>
      </w:r>
      <w:r w:rsidRPr="00CE6D9E">
        <w:rPr>
          <w:rFonts w:ascii="Times New Roman" w:hAnsi="Times New Roman"/>
        </w:rPr>
        <w:t xml:space="preserve"> u</w:t>
      </w:r>
      <w:r w:rsidR="00694440" w:rsidRPr="00CE6D9E">
        <w:rPr>
          <w:rFonts w:ascii="Times New Roman" w:hAnsi="Times New Roman"/>
        </w:rPr>
        <w:t>krycie rur instalacyjnych i </w:t>
      </w:r>
      <w:r w:rsidRPr="00CE6D9E">
        <w:rPr>
          <w:rFonts w:ascii="Times New Roman" w:hAnsi="Times New Roman"/>
        </w:rPr>
        <w:t xml:space="preserve">przewodów </w:t>
      </w:r>
      <w:r w:rsidR="00386A52" w:rsidRPr="00CE6D9E">
        <w:rPr>
          <w:rFonts w:ascii="Times New Roman" w:hAnsi="Times New Roman"/>
        </w:rPr>
        <w:t>w ścianach</w:t>
      </w:r>
      <w:r w:rsidR="00591AFC" w:rsidRPr="00CE6D9E">
        <w:rPr>
          <w:rFonts w:ascii="Times New Roman" w:hAnsi="Times New Roman"/>
        </w:rPr>
        <w:t xml:space="preserve"> lub przestrzeni sufitów podwieszanych</w:t>
      </w:r>
      <w:r w:rsidR="00386A52" w:rsidRPr="00CE6D9E">
        <w:rPr>
          <w:rFonts w:ascii="Times New Roman" w:hAnsi="Times New Roman"/>
        </w:rPr>
        <w:t>.</w:t>
      </w:r>
    </w:p>
    <w:p w:rsidR="00386A52" w:rsidRPr="00CE6D9E" w:rsidRDefault="00386A52" w:rsidP="00386A52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Instalacje w obrębie pomiesz</w:t>
      </w:r>
      <w:r w:rsidR="009614A0" w:rsidRPr="00CE6D9E">
        <w:rPr>
          <w:rFonts w:ascii="Times New Roman" w:hAnsi="Times New Roman"/>
        </w:rPr>
        <w:t xml:space="preserve">czeń prowadzone będą podtynkowo (za wyjątkiem kotłowni). </w:t>
      </w:r>
    </w:p>
    <w:p w:rsidR="00386A52" w:rsidRPr="00CE6D9E" w:rsidRDefault="00386A52" w:rsidP="00386A52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Wszystkie przejścia instalacji przez przegrody wydzielenia pożarowego muszą zostać uszczelnione masą o odporności nie mniejszej niż przekraczana przegroda.</w:t>
      </w:r>
    </w:p>
    <w:p w:rsidR="000B7233" w:rsidRPr="00891478" w:rsidRDefault="000B7233" w:rsidP="000B7233">
      <w:pPr>
        <w:pStyle w:val="Nagwek2"/>
        <w:rPr>
          <w:rFonts w:ascii="Times New Roman" w:hAnsi="Times New Roman" w:cs="Times New Roman"/>
        </w:rPr>
      </w:pPr>
      <w:bookmarkStart w:id="89" w:name="_Toc145591369"/>
      <w:r w:rsidRPr="00891478">
        <w:rPr>
          <w:rFonts w:ascii="Times New Roman" w:hAnsi="Times New Roman" w:cs="Times New Roman"/>
        </w:rPr>
        <w:t>Miejscowe połączenia wyrównawcze</w:t>
      </w:r>
      <w:bookmarkEnd w:id="89"/>
    </w:p>
    <w:p w:rsidR="000B7233" w:rsidRPr="00891478" w:rsidRDefault="00EA0ECB" w:rsidP="000B7233">
      <w:pPr>
        <w:spacing w:before="120"/>
        <w:jc w:val="both"/>
      </w:pPr>
      <w:r w:rsidRPr="00891478">
        <w:t xml:space="preserve">W pomieszczeniu </w:t>
      </w:r>
      <w:r w:rsidR="00FA1941" w:rsidRPr="00891478">
        <w:t xml:space="preserve">proj. </w:t>
      </w:r>
      <w:r w:rsidRPr="00891478">
        <w:t>kotłowni</w:t>
      </w:r>
      <w:r w:rsidR="000B7233" w:rsidRPr="00891478">
        <w:t>, projektuje się</w:t>
      </w:r>
      <w:r w:rsidR="00FA1941" w:rsidRPr="00891478">
        <w:t xml:space="preserve"> </w:t>
      </w:r>
      <w:r w:rsidRPr="00891478">
        <w:t>budowę</w:t>
      </w:r>
      <w:r w:rsidR="000B7233" w:rsidRPr="00891478">
        <w:t xml:space="preserve"> </w:t>
      </w:r>
      <w:r w:rsidR="00FA1941" w:rsidRPr="00891478">
        <w:t xml:space="preserve">rozbudowanych </w:t>
      </w:r>
      <w:r w:rsidR="000B7233" w:rsidRPr="00891478">
        <w:t>miejscowych połączeń wyrównawczych. Połąc</w:t>
      </w:r>
      <w:r w:rsidR="00C61887" w:rsidRPr="00891478">
        <w:t xml:space="preserve">zenia wykonać przewodem typu </w:t>
      </w:r>
      <w:proofErr w:type="spellStart"/>
      <w:r w:rsidR="00C61887" w:rsidRPr="00891478">
        <w:t>LgY</w:t>
      </w:r>
      <w:proofErr w:type="spellEnd"/>
      <w:r w:rsidR="00C61887" w:rsidRPr="00891478">
        <w:t xml:space="preserve"> 1x4</w:t>
      </w:r>
      <w:r w:rsidR="000B7233" w:rsidRPr="00891478">
        <w:t xml:space="preserve"> mm</w:t>
      </w:r>
      <w:r w:rsidR="000B7233" w:rsidRPr="00891478">
        <w:rPr>
          <w:vertAlign w:val="superscript"/>
        </w:rPr>
        <w:t>2</w:t>
      </w:r>
      <w:r w:rsidR="000B7233" w:rsidRPr="00891478">
        <w:t xml:space="preserve"> o kolorze izolacji żółto-zielonym. Przewody układać </w:t>
      </w:r>
      <w:r w:rsidRPr="00891478">
        <w:t>natynkowo w</w:t>
      </w:r>
      <w:r w:rsidR="000B7233" w:rsidRPr="00891478">
        <w:t xml:space="preserve"> </w:t>
      </w:r>
      <w:r w:rsidRPr="00891478">
        <w:t>rurkach ochronnych</w:t>
      </w:r>
      <w:r w:rsidR="000B7233" w:rsidRPr="00891478">
        <w:t>. Do szyny należy przyłączyć wszystkie metalowe urządzenia, elementy wyposażenia i instalacje wchodzące lub przechodzące przez pomieszczenie. Połączenia wykonać jako skręcane. Każdą z miejscowych szyn połączeń wyrównawczych dodatkowo połączyć z główną szyną uziemiającą.</w:t>
      </w:r>
    </w:p>
    <w:p w:rsidR="00776F5B" w:rsidRPr="00891478" w:rsidRDefault="00776F5B" w:rsidP="00776F5B">
      <w:pPr>
        <w:pStyle w:val="Nagwek2"/>
        <w:rPr>
          <w:rFonts w:ascii="Times New Roman" w:hAnsi="Times New Roman" w:cs="Times New Roman"/>
        </w:rPr>
      </w:pPr>
      <w:bookmarkStart w:id="90" w:name="_Toc145591370"/>
      <w:r w:rsidRPr="00891478">
        <w:rPr>
          <w:rFonts w:ascii="Times New Roman" w:hAnsi="Times New Roman" w:cs="Times New Roman"/>
        </w:rPr>
        <w:lastRenderedPageBreak/>
        <w:t>Ochrona przeciwprzepięciowa</w:t>
      </w:r>
      <w:bookmarkEnd w:id="90"/>
    </w:p>
    <w:p w:rsidR="00776F5B" w:rsidRPr="00CE6D9E" w:rsidRDefault="00CE6D9E" w:rsidP="00776F5B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Dobudowa niezbędnych zabezpieczeń na obwodach AC i DC.</w:t>
      </w:r>
    </w:p>
    <w:p w:rsidR="00776F5B" w:rsidRPr="00CE6D9E" w:rsidRDefault="00776F5B" w:rsidP="00776F5B">
      <w:pPr>
        <w:pStyle w:val="Nagwek2"/>
        <w:rPr>
          <w:rFonts w:ascii="Times New Roman" w:hAnsi="Times New Roman" w:cs="Times New Roman"/>
        </w:rPr>
      </w:pPr>
      <w:bookmarkStart w:id="91" w:name="_Toc145591371"/>
      <w:r w:rsidRPr="00CE6D9E">
        <w:rPr>
          <w:rFonts w:ascii="Times New Roman" w:hAnsi="Times New Roman" w:cs="Times New Roman"/>
        </w:rPr>
        <w:t>Ochrona przeciwporażeniowa</w:t>
      </w:r>
      <w:bookmarkEnd w:id="91"/>
    </w:p>
    <w:p w:rsidR="00776F5B" w:rsidRPr="00CE6D9E" w:rsidRDefault="00776F5B" w:rsidP="00776F5B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 xml:space="preserve">Ochrona przed dotykiem bezpośrednim realizowana jest przez izolowanie części czynnych (izolacja podstawowa) oraz stosowanie obudów i osłon o stopniu ochrony co najmniej IP2X. </w:t>
      </w:r>
    </w:p>
    <w:p w:rsidR="00776F5B" w:rsidRPr="00CE6D9E" w:rsidRDefault="00776F5B" w:rsidP="00776F5B">
      <w:pPr>
        <w:pStyle w:val="Stanluks"/>
        <w:rPr>
          <w:rFonts w:ascii="Times New Roman" w:hAnsi="Times New Roman"/>
        </w:rPr>
      </w:pPr>
      <w:r w:rsidRPr="00CE6D9E">
        <w:rPr>
          <w:rFonts w:ascii="Times New Roman" w:hAnsi="Times New Roman"/>
        </w:rPr>
        <w:t>Ochrona przed dotykiem pośrednim realizowana jest przez samoczynne wyłączenie zasilania oraz dodatkowo zastosowanie w obwodach (grupowo lub pojedynczo) wyłączników ochronnych różnicowo prądowych o znamionowym prądzie różnicowym 30</w:t>
      </w:r>
      <w:r w:rsidR="00B14C7F" w:rsidRPr="00CE6D9E">
        <w:rPr>
          <w:rFonts w:ascii="Times New Roman" w:hAnsi="Times New Roman"/>
        </w:rPr>
        <w:t xml:space="preserve"> </w:t>
      </w:r>
      <w:proofErr w:type="spellStart"/>
      <w:r w:rsidRPr="00CE6D9E">
        <w:rPr>
          <w:rFonts w:ascii="Times New Roman" w:hAnsi="Times New Roman"/>
        </w:rPr>
        <w:t>mA</w:t>
      </w:r>
      <w:proofErr w:type="spellEnd"/>
      <w:r w:rsidRPr="00CE6D9E">
        <w:rPr>
          <w:rFonts w:ascii="Times New Roman" w:hAnsi="Times New Roman"/>
        </w:rPr>
        <w:t>.</w:t>
      </w:r>
    </w:p>
    <w:p w:rsidR="009E4AD9" w:rsidRPr="00CE6D9E" w:rsidRDefault="009E4AD9" w:rsidP="00842ACF">
      <w:pPr>
        <w:pStyle w:val="Nagwek2"/>
        <w:rPr>
          <w:rFonts w:ascii="Times New Roman" w:hAnsi="Times New Roman" w:cs="Times New Roman"/>
        </w:rPr>
      </w:pPr>
      <w:bookmarkStart w:id="92" w:name="_Toc145591372"/>
      <w:r w:rsidRPr="00CE6D9E">
        <w:rPr>
          <w:rFonts w:ascii="Times New Roman" w:hAnsi="Times New Roman" w:cs="Times New Roman"/>
        </w:rPr>
        <w:t>Ochrona przeciwpożarowa</w:t>
      </w:r>
      <w:bookmarkEnd w:id="92"/>
    </w:p>
    <w:p w:rsidR="00694440" w:rsidRPr="000B5D9E" w:rsidRDefault="000B5D9E" w:rsidP="000B5D9E">
      <w:pPr>
        <w:jc w:val="both"/>
      </w:pPr>
      <w:r w:rsidRPr="000B5D9E">
        <w:t xml:space="preserve">Segment A i B </w:t>
      </w:r>
      <w:r w:rsidR="00694440" w:rsidRPr="000B5D9E">
        <w:t>wyposażyć w wyłącznik pożarowy prądu sterowany przyciskiem przy wejściach głównych wyłączający daną strefę pożarową.</w:t>
      </w:r>
    </w:p>
    <w:p w:rsidR="00694440" w:rsidRPr="000B5D9E" w:rsidRDefault="00694440" w:rsidP="000B5D9E">
      <w:pPr>
        <w:jc w:val="both"/>
      </w:pPr>
      <w:r w:rsidRPr="000B5D9E">
        <w:t xml:space="preserve">Projektuje się niezależny wyłącznik pożarowy na potrzeby projektowanej kotłowni – wyłączający zasilanie </w:t>
      </w:r>
      <w:r w:rsidR="000B5D9E" w:rsidRPr="000B5D9E">
        <w:t xml:space="preserve">w </w:t>
      </w:r>
      <w:r w:rsidRPr="000B5D9E">
        <w:t>RK</w:t>
      </w:r>
      <w:r w:rsidR="000B5D9E" w:rsidRPr="000B5D9E">
        <w:t>2</w:t>
      </w:r>
      <w:r w:rsidRPr="000B5D9E">
        <w:t xml:space="preserve">. </w:t>
      </w:r>
    </w:p>
    <w:p w:rsidR="000B5D9E" w:rsidRDefault="00694440" w:rsidP="000B5D9E">
      <w:pPr>
        <w:jc w:val="both"/>
      </w:pPr>
      <w:r w:rsidRPr="000B5D9E">
        <w:t xml:space="preserve">Instalacja fotowoltaiczna pracuje wyłącznie przy obecnym zasilaniu sieciowym, a więc odłączenie zasilania sieciowego powoduje wyłączenie falownika. </w:t>
      </w:r>
    </w:p>
    <w:p w:rsidR="00BA1A53" w:rsidRPr="00CE6D9E" w:rsidRDefault="000B5D9E" w:rsidP="000B5D9E">
      <w:pPr>
        <w:jc w:val="both"/>
      </w:pPr>
      <w:r>
        <w:t xml:space="preserve">Proj. złącza ZK PPOŻ </w:t>
      </w:r>
      <w:r w:rsidR="00BA1A53" w:rsidRPr="000B5D9E">
        <w:t xml:space="preserve">wyposażyć w wyłącznik główny prądu stanowiący przeciwpożarowy wyłącznik prądu. Wyłącznik główny wyposażyć w cewkę wybijakową do której podłączony zostanie proj. przycisk sterujący PWP. Przycisk PWP czerwonej obudowie ze </w:t>
      </w:r>
      <w:proofErr w:type="spellStart"/>
      <w:r w:rsidR="00BA1A53" w:rsidRPr="000B5D9E">
        <w:t>zbijalną</w:t>
      </w:r>
      <w:proofErr w:type="spellEnd"/>
      <w:r w:rsidR="00BA1A53" w:rsidRPr="000B5D9E">
        <w:t xml:space="preserve"> szybką zlokalizowany przy wejściu do segmentu A</w:t>
      </w:r>
      <w:r>
        <w:t xml:space="preserve"> i B</w:t>
      </w:r>
      <w:r w:rsidR="00BA1A53" w:rsidRPr="000B5D9E">
        <w:t>.</w:t>
      </w:r>
    </w:p>
    <w:p w:rsidR="00842ACF" w:rsidRPr="00CE6D9E" w:rsidRDefault="00842ACF" w:rsidP="00842ACF">
      <w:pPr>
        <w:pStyle w:val="Nagwek2"/>
        <w:rPr>
          <w:rFonts w:ascii="Times New Roman" w:hAnsi="Times New Roman" w:cs="Times New Roman"/>
        </w:rPr>
      </w:pPr>
      <w:bookmarkStart w:id="93" w:name="_Toc145591373"/>
      <w:r w:rsidRPr="00CE6D9E">
        <w:rPr>
          <w:rFonts w:ascii="Times New Roman" w:hAnsi="Times New Roman" w:cs="Times New Roman"/>
        </w:rPr>
        <w:t>Instalacja uziemiająca</w:t>
      </w:r>
      <w:bookmarkEnd w:id="93"/>
    </w:p>
    <w:p w:rsidR="00CE6D9E" w:rsidRPr="00CE6D9E" w:rsidRDefault="00842ACF" w:rsidP="00842ACF">
      <w:pPr>
        <w:jc w:val="both"/>
      </w:pPr>
      <w:r w:rsidRPr="00CE6D9E">
        <w:t>W zakresie projektu przewiduje się wykonanie pomiarów kontrolnych uziemienia budynku.</w:t>
      </w:r>
      <w:r w:rsidR="00B230D5" w:rsidRPr="00CE6D9E">
        <w:t xml:space="preserve"> W </w:t>
      </w:r>
      <w:r w:rsidRPr="00CE6D9E">
        <w:t>przypadku negatywnych wyników prób należy przeprowadzić remont instalacji uziemiającej oraz w razie konieczności – rozbudowę uziomu o pręty stalowe, ocynko</w:t>
      </w:r>
      <w:r w:rsidR="00C8178F" w:rsidRPr="00CE6D9E">
        <w:t>wane, dł. 9</w:t>
      </w:r>
      <w:r w:rsidR="00B230D5" w:rsidRPr="00CE6D9E">
        <w:t xml:space="preserve"> </w:t>
      </w:r>
      <w:r w:rsidR="00C8178F" w:rsidRPr="00CE6D9E">
        <w:t>m pogrążane pionowo.</w:t>
      </w:r>
    </w:p>
    <w:p w:rsidR="00CE6D9E" w:rsidRPr="009614A0" w:rsidRDefault="00CE6D9E" w:rsidP="00CE6D9E">
      <w:pPr>
        <w:pStyle w:val="Nagwek3"/>
        <w:tabs>
          <w:tab w:val="clear" w:pos="567"/>
          <w:tab w:val="num" w:pos="900"/>
        </w:tabs>
        <w:ind w:left="900" w:hanging="900"/>
        <w:rPr>
          <w:rFonts w:ascii="Times New Roman" w:hAnsi="Times New Roman" w:cs="Times New Roman"/>
        </w:rPr>
      </w:pPr>
      <w:bookmarkStart w:id="94" w:name="_Toc145591374"/>
      <w:r>
        <w:rPr>
          <w:rFonts w:ascii="Times New Roman" w:hAnsi="Times New Roman" w:cs="Times New Roman"/>
        </w:rPr>
        <w:t>Zbiornik na gaz</w:t>
      </w:r>
      <w:bookmarkEnd w:id="94"/>
    </w:p>
    <w:p w:rsidR="00CE6D9E" w:rsidRPr="00CE6D9E" w:rsidRDefault="00CE6D9E" w:rsidP="00CE6D9E">
      <w:pPr>
        <w:jc w:val="both"/>
      </w:pPr>
      <w:r w:rsidRPr="00CE6D9E">
        <w:t xml:space="preserve">Projektowany w ramach branży sanitarnej zbiornik na gaz należy uziemić. Stosować się do wytycznych producenta zainstalowanego zbiornika. Jeżeli nie podano należy wykonać indywidualne uziemienie otokowe bednarką </w:t>
      </w:r>
      <w:proofErr w:type="spellStart"/>
      <w:r w:rsidRPr="00CE6D9E">
        <w:t>St</w:t>
      </w:r>
      <w:proofErr w:type="spellEnd"/>
      <w:r w:rsidRPr="00CE6D9E">
        <w:t>/Zn 30x4 mm</w:t>
      </w:r>
      <w:r w:rsidRPr="00CE6D9E">
        <w:rPr>
          <w:vertAlign w:val="superscript"/>
        </w:rPr>
        <w:t>2</w:t>
      </w:r>
      <w:r w:rsidRPr="00CE6D9E">
        <w:t xml:space="preserve">. Bednarkę połączyć </w:t>
      </w:r>
      <w:r>
        <w:br/>
      </w:r>
      <w:r w:rsidRPr="00CE6D9E">
        <w:t xml:space="preserve">z zbiornikiem za pomocą ogranicznika przepięć montowanego w studzience kontrolno-pomiarowej. Wykonać min. 2 połączenia z zbiornikiem. Nie wolno łączyć uziemia zbiornika </w:t>
      </w:r>
      <w:r>
        <w:br/>
      </w:r>
      <w:r w:rsidRPr="00CE6D9E">
        <w:t>z innymi uziomami. Bednarkę układać na głębokości 60 cm i w odległości min. 1 m od zbiornika. W przypadku, gdy rezystancja uziemienia przekraczać będzie wartość 7 Ω należy wykonać uziemienie za pomocą uziomu sztucznego z 3 prętów stalowych o długości 9 m połączonych bednarką. Zbiornik podziemny powinien być zabezpieczony przed korozją specjalną nawierzchniową warstwą ochronną umożliwiającą wieloletnie przechowywanie zbiornika w ziemi.</w:t>
      </w:r>
    </w:p>
    <w:p w:rsidR="00842ACF" w:rsidRPr="00CE6D9E" w:rsidRDefault="00842ACF" w:rsidP="00842ACF">
      <w:pPr>
        <w:pStyle w:val="Nagwek2"/>
        <w:rPr>
          <w:rFonts w:ascii="Times New Roman" w:hAnsi="Times New Roman" w:cs="Times New Roman"/>
        </w:rPr>
      </w:pPr>
      <w:bookmarkStart w:id="95" w:name="_Toc145591375"/>
      <w:r w:rsidRPr="00CE6D9E">
        <w:rPr>
          <w:rFonts w:ascii="Times New Roman" w:hAnsi="Times New Roman" w:cs="Times New Roman"/>
        </w:rPr>
        <w:t>Instalacje odgromowa</w:t>
      </w:r>
      <w:bookmarkEnd w:id="95"/>
    </w:p>
    <w:p w:rsidR="00582B11" w:rsidRPr="00CE6D9E" w:rsidRDefault="00842ACF" w:rsidP="00582B11">
      <w:pPr>
        <w:jc w:val="both"/>
      </w:pPr>
      <w:r w:rsidRPr="00CE6D9E">
        <w:t xml:space="preserve">W zakresie </w:t>
      </w:r>
      <w:r w:rsidR="00582B11" w:rsidRPr="00CE6D9E">
        <w:t>projektu przewiduje się wykonani</w:t>
      </w:r>
      <w:r w:rsidR="006E474A" w:rsidRPr="00CE6D9E">
        <w:t xml:space="preserve">e </w:t>
      </w:r>
      <w:r w:rsidR="00D96CBF" w:rsidRPr="00CE6D9E">
        <w:t>n</w:t>
      </w:r>
      <w:r w:rsidR="00674102" w:rsidRPr="00CE6D9E">
        <w:t>owej instalacji odgromowej</w:t>
      </w:r>
      <w:r w:rsidR="00CE6D9E" w:rsidRPr="00CE6D9E">
        <w:t xml:space="preserve"> w segmencie A szkoły (segment B i C bez zmian)</w:t>
      </w:r>
      <w:r w:rsidR="001201B8" w:rsidRPr="00CE6D9E">
        <w:t>. Istniejącą instalację należy poddać kontroli i ewentualne usterki usunąć.</w:t>
      </w:r>
      <w:r w:rsidR="009525ED" w:rsidRPr="00CE6D9E">
        <w:t xml:space="preserve"> Ochroną odgromowa objąć panele fotowoltaiczne zachow</w:t>
      </w:r>
      <w:r w:rsidR="00616848">
        <w:t xml:space="preserve">ując odstęp </w:t>
      </w:r>
      <w:r w:rsidR="00616848">
        <w:lastRenderedPageBreak/>
        <w:t>izolacyjny min. 0,6</w:t>
      </w:r>
      <w:r w:rsidR="009525ED" w:rsidRPr="00CE6D9E">
        <w:t xml:space="preserve"> m. W przypadku braku możliwości zachowania odstępu dopuszczą się miejscowo układać przewód odgromowy w rurze odgromowej. Przewody pionowe układać </w:t>
      </w:r>
      <w:r w:rsidR="00616848">
        <w:br/>
      </w:r>
      <w:r w:rsidR="009525ED" w:rsidRPr="00CE6D9E">
        <w:t>w warstwie ocieplenia w atestowanych rurach odgromowych.</w:t>
      </w:r>
      <w:r w:rsidR="000B5D9E">
        <w:t xml:space="preserve"> Panele fotowoltaiczne </w:t>
      </w:r>
      <w:r w:rsidR="00191172">
        <w:t>chronić</w:t>
      </w:r>
      <w:r w:rsidR="000B5D9E">
        <w:t xml:space="preserve"> za pomocą iglic odgromowych. Rozmieszczenie iglic dostosować do ostatecznego układu paneli fotowoltaicznych.</w:t>
      </w:r>
    </w:p>
    <w:p w:rsidR="00776F5B" w:rsidRPr="008B501D" w:rsidRDefault="00776F5B" w:rsidP="00776F5B">
      <w:pPr>
        <w:pStyle w:val="Nagwek2"/>
        <w:rPr>
          <w:rFonts w:ascii="Times New Roman" w:hAnsi="Times New Roman" w:cs="Times New Roman"/>
        </w:rPr>
      </w:pPr>
      <w:bookmarkStart w:id="96" w:name="_Toc145591376"/>
      <w:r w:rsidRPr="008B501D">
        <w:rPr>
          <w:rFonts w:ascii="Times New Roman" w:hAnsi="Times New Roman" w:cs="Times New Roman"/>
        </w:rPr>
        <w:t>Uwagi końcowe</w:t>
      </w:r>
      <w:bookmarkEnd w:id="96"/>
    </w:p>
    <w:p w:rsidR="00776F5B" w:rsidRPr="008B501D" w:rsidRDefault="00776F5B" w:rsidP="00776F5B">
      <w:pPr>
        <w:numPr>
          <w:ilvl w:val="0"/>
          <w:numId w:val="4"/>
        </w:numPr>
        <w:jc w:val="both"/>
      </w:pPr>
      <w:r w:rsidRPr="008B501D">
        <w:t>Wszystkie prace wykonać zgodnie z projektem technicznym, Warunkami Technicznymi jakimi powinny odpowiadać budynki i ich usytuowanie, przywołanymi w tych Warunkach polskimi Normami oraz zasadami wiedzy technicznej.</w:t>
      </w:r>
    </w:p>
    <w:p w:rsidR="00776F5B" w:rsidRPr="008B501D" w:rsidRDefault="00776F5B" w:rsidP="00776F5B">
      <w:pPr>
        <w:numPr>
          <w:ilvl w:val="0"/>
          <w:numId w:val="4"/>
        </w:numPr>
        <w:jc w:val="both"/>
      </w:pPr>
      <w:r w:rsidRPr="008B501D">
        <w:t>Przy wykonaniu instalacji przewodami w rurkach instalacyjnych i pod tynkiem należy przestrzegać następujących zasad:</w:t>
      </w:r>
    </w:p>
    <w:p w:rsidR="00776F5B" w:rsidRPr="008B501D" w:rsidRDefault="00776F5B" w:rsidP="00776F5B">
      <w:pPr>
        <w:numPr>
          <w:ilvl w:val="1"/>
          <w:numId w:val="3"/>
        </w:numPr>
        <w:jc w:val="both"/>
      </w:pPr>
      <w:r w:rsidRPr="008B501D">
        <w:t xml:space="preserve">trasowanie należy wykonać zgodnie z projektem technicznym, zwracając szczególną uwagę na zapewnienie bezkolizyjnego przebiegu instalacji </w:t>
      </w:r>
      <w:r w:rsidR="00616848">
        <w:br/>
      </w:r>
      <w:r w:rsidRPr="008B501D">
        <w:t>z instalacjami innych branż,</w:t>
      </w:r>
    </w:p>
    <w:p w:rsidR="00776F5B" w:rsidRPr="008B501D" w:rsidRDefault="00776F5B" w:rsidP="00776F5B">
      <w:pPr>
        <w:numPr>
          <w:ilvl w:val="1"/>
          <w:numId w:val="3"/>
        </w:numPr>
        <w:jc w:val="both"/>
      </w:pPr>
      <w:r w:rsidRPr="008B501D">
        <w:t>trasy przewodów powinny przebiegać pionowo lub poziomo, równolegle do krawędzi ścian i stropów, kucie wnęk, bruzd i wiercenie otworów należy wykonać tak aby nie powodować osłabienie elementów konstrukcyjnych budynku. Jeżeli w budynku umieszczono już instalacje innych branż należy zachować szczególną ostrożność przy wierceniu i kuciu aby nie uszkodzić wykonanych instalacji,</w:t>
      </w:r>
    </w:p>
    <w:p w:rsidR="00776F5B" w:rsidRPr="008B501D" w:rsidRDefault="00776F5B" w:rsidP="00776F5B">
      <w:pPr>
        <w:numPr>
          <w:ilvl w:val="1"/>
          <w:numId w:val="3"/>
        </w:numPr>
        <w:jc w:val="both"/>
      </w:pPr>
      <w:r w:rsidRPr="008B501D">
        <w:t>elementy kotwiące, haki, kołki należy dobrać do materiału, z którego wykonane jest podłoże.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 xml:space="preserve">Przy wykonaniu instalacji przewodami w rurkach instalacyjnych i pod tynkiem należy </w:t>
      </w:r>
      <w:r w:rsidR="00EA0ECB" w:rsidRPr="008B501D">
        <w:t xml:space="preserve">łączenia przewodów wykonywać </w:t>
      </w:r>
      <w:r w:rsidRPr="008B501D">
        <w:t>listwach zaciskowych opraw oświetleniowych.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>Przejścia kablem przez ściany wykonywać w rurach osłonowych.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 xml:space="preserve">Rozmieszczenie łączników </w:t>
      </w:r>
      <w:r w:rsidR="00EA0ECB" w:rsidRPr="008B501D">
        <w:t xml:space="preserve">bez zmian, ewentualne zmiany </w:t>
      </w:r>
      <w:r w:rsidRPr="008B501D">
        <w:t xml:space="preserve">uzgodnić z inwestorem i instalatorami innych branż. 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>Po zakończeniu robót należy przeprowadzić badania obejmujące oględziny, pomiary o próby zgodnie z PN-IEC60364-6-61 – ”Sprawdzenie odbiorcze”.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>Wszystkie prace wykonać zgodnie z przepisami BHP.</w:t>
      </w:r>
    </w:p>
    <w:p w:rsidR="00776F5B" w:rsidRPr="008B501D" w:rsidRDefault="00776F5B" w:rsidP="00776F5B">
      <w:pPr>
        <w:numPr>
          <w:ilvl w:val="0"/>
          <w:numId w:val="5"/>
        </w:numPr>
        <w:jc w:val="both"/>
      </w:pPr>
      <w:r w:rsidRPr="008B501D">
        <w:t>Wszystkie kolizje tras kablowych ustalić na budowie w trakcie realizacji.</w:t>
      </w:r>
    </w:p>
    <w:p w:rsidR="008770FF" w:rsidRPr="008B501D" w:rsidRDefault="00776F5B" w:rsidP="008770FF">
      <w:pPr>
        <w:numPr>
          <w:ilvl w:val="0"/>
          <w:numId w:val="5"/>
        </w:numPr>
        <w:jc w:val="both"/>
      </w:pPr>
      <w:r w:rsidRPr="008B501D">
        <w:t>Kolorystykę osprzętu elektroinstalacyjnego uzgodnić z Inwestorem.</w:t>
      </w:r>
    </w:p>
    <w:p w:rsidR="008770FF" w:rsidRPr="008B501D" w:rsidRDefault="00776F5B" w:rsidP="008770FF">
      <w:pPr>
        <w:numPr>
          <w:ilvl w:val="0"/>
          <w:numId w:val="5"/>
        </w:numPr>
        <w:jc w:val="both"/>
      </w:pPr>
      <w:r w:rsidRPr="008B501D">
        <w:t>Wszelkie zmiany wykonawcze są możliwe jedynie po uzgodnieniu z projektantem za pośrednictwem biura projektowego.</w:t>
      </w:r>
    </w:p>
    <w:p w:rsidR="00776F5B" w:rsidRPr="008B501D" w:rsidRDefault="00776F5B" w:rsidP="00776F5B">
      <w:pPr>
        <w:pStyle w:val="Nagwek1"/>
        <w:rPr>
          <w:rFonts w:ascii="Times New Roman" w:hAnsi="Times New Roman" w:cs="Times New Roman"/>
        </w:rPr>
      </w:pPr>
      <w:bookmarkStart w:id="97" w:name="_Toc145591377"/>
      <w:r w:rsidRPr="008B501D">
        <w:rPr>
          <w:rFonts w:ascii="Times New Roman" w:hAnsi="Times New Roman" w:cs="Times New Roman"/>
        </w:rPr>
        <w:t>Obliczenia techniczne</w:t>
      </w:r>
      <w:bookmarkEnd w:id="97"/>
    </w:p>
    <w:p w:rsidR="00AE760E" w:rsidRPr="008B501D" w:rsidRDefault="00776F5B" w:rsidP="00AE760E">
      <w:pPr>
        <w:pStyle w:val="Nagwek2"/>
        <w:rPr>
          <w:rFonts w:ascii="Times New Roman" w:hAnsi="Times New Roman" w:cs="Times New Roman"/>
        </w:rPr>
      </w:pPr>
      <w:bookmarkStart w:id="98" w:name="_Toc145591378"/>
      <w:r w:rsidRPr="008B501D">
        <w:rPr>
          <w:rFonts w:ascii="Times New Roman" w:hAnsi="Times New Roman" w:cs="Times New Roman"/>
        </w:rPr>
        <w:t>Bilans mocy</w:t>
      </w:r>
      <w:bookmarkEnd w:id="98"/>
    </w:p>
    <w:p w:rsidR="00AE760E" w:rsidRPr="008B501D" w:rsidRDefault="00EA0ECB" w:rsidP="00D7297F">
      <w:pPr>
        <w:jc w:val="both"/>
      </w:pPr>
      <w:r w:rsidRPr="008B501D">
        <w:t>W wyniku w</w:t>
      </w:r>
      <w:r w:rsidR="00F85D3A" w:rsidRPr="008B501D">
        <w:t xml:space="preserve">ymiany opraw na energooszczędne </w:t>
      </w:r>
      <w:r w:rsidRPr="008B501D">
        <w:t>przewiduje się zmniejszenie mocy zapotrzebowanej.</w:t>
      </w:r>
    </w:p>
    <w:p w:rsidR="002A1417" w:rsidRPr="008B501D" w:rsidRDefault="00EA0ECB" w:rsidP="00D7297F">
      <w:pPr>
        <w:jc w:val="both"/>
      </w:pPr>
      <w:r w:rsidRPr="008B501D">
        <w:t xml:space="preserve">Istniejące przyłącze jest w chwili obecnej i będzie zatem </w:t>
      </w:r>
      <w:r w:rsidR="00AE3C86" w:rsidRPr="008B501D">
        <w:t xml:space="preserve">po modernizacji wystarczające. </w:t>
      </w:r>
    </w:p>
    <w:p w:rsidR="005F70AA" w:rsidRPr="008B501D" w:rsidRDefault="005F70AA" w:rsidP="005F70AA">
      <w:pPr>
        <w:pStyle w:val="Nagwek2"/>
        <w:rPr>
          <w:rFonts w:ascii="Times New Roman" w:hAnsi="Times New Roman" w:cs="Times New Roman"/>
        </w:rPr>
      </w:pPr>
      <w:bookmarkStart w:id="99" w:name="_Toc145591379"/>
      <w:r w:rsidRPr="008B501D">
        <w:rPr>
          <w:rFonts w:ascii="Times New Roman" w:hAnsi="Times New Roman" w:cs="Times New Roman"/>
        </w:rPr>
        <w:t>Dobór zabezpieczeń i obwodów</w:t>
      </w:r>
      <w:bookmarkEnd w:id="99"/>
    </w:p>
    <w:p w:rsidR="00FC31EB" w:rsidRPr="008B501D" w:rsidRDefault="005F70AA" w:rsidP="00D7297F">
      <w:pPr>
        <w:jc w:val="both"/>
      </w:pPr>
      <w:r w:rsidRPr="008B501D">
        <w:t xml:space="preserve">Projektowane obwody wykonać przewodami </w:t>
      </w:r>
      <w:r w:rsidR="00AE3C86" w:rsidRPr="008B501D">
        <w:t>miedzianymi</w:t>
      </w:r>
      <w:r w:rsidRPr="008B501D">
        <w:t xml:space="preserve"> 3x</w:t>
      </w:r>
      <w:r w:rsidR="00AE3C86" w:rsidRPr="008B501D">
        <w:t>1</w:t>
      </w:r>
      <w:r w:rsidRPr="008B501D">
        <w:t>,5</w:t>
      </w:r>
      <w:r w:rsidR="00E36103" w:rsidRPr="008B501D">
        <w:t xml:space="preserve"> </w:t>
      </w:r>
      <w:r w:rsidRPr="008B501D">
        <w:t>mm</w:t>
      </w:r>
      <w:r w:rsidRPr="008B501D">
        <w:rPr>
          <w:vertAlign w:val="superscript"/>
        </w:rPr>
        <w:t>2</w:t>
      </w:r>
      <w:r w:rsidRPr="008B501D">
        <w:t xml:space="preserve">  </w:t>
      </w:r>
      <w:r w:rsidR="00AE3C86" w:rsidRPr="008B501D">
        <w:t xml:space="preserve">izolacja min. </w:t>
      </w:r>
      <w:r w:rsidRPr="008B501D">
        <w:t>500/750</w:t>
      </w:r>
      <w:r w:rsidR="00E36103" w:rsidRPr="008B501D">
        <w:t xml:space="preserve"> </w:t>
      </w:r>
      <w:r w:rsidR="0066771A" w:rsidRPr="008B501D">
        <w:t>V w </w:t>
      </w:r>
      <w:r w:rsidRPr="008B501D">
        <w:t>układzie jak</w:t>
      </w:r>
      <w:r w:rsidR="00AE3C86" w:rsidRPr="008B501D">
        <w:t xml:space="preserve"> istniejące. Zabezpieczenia B10</w:t>
      </w:r>
      <w:r w:rsidR="00E36103" w:rsidRPr="008B501D">
        <w:t xml:space="preserve"> A</w:t>
      </w:r>
      <w:r w:rsidRPr="008B501D">
        <w:t>, 6</w:t>
      </w:r>
      <w:r w:rsidR="00E36103" w:rsidRPr="008B501D">
        <w:t xml:space="preserve"> </w:t>
      </w:r>
      <w:proofErr w:type="spellStart"/>
      <w:r w:rsidRPr="008B501D">
        <w:t>kA</w:t>
      </w:r>
      <w:proofErr w:type="spellEnd"/>
      <w:r w:rsidRPr="008B501D">
        <w:t xml:space="preserve">. </w:t>
      </w:r>
    </w:p>
    <w:p w:rsidR="008B501D" w:rsidRPr="008B501D" w:rsidRDefault="008B501D" w:rsidP="00D7297F">
      <w:pPr>
        <w:jc w:val="both"/>
      </w:pPr>
      <w:r w:rsidRPr="008B501D">
        <w:lastRenderedPageBreak/>
        <w:t>Projektowaną rozdzielnicę kotłowni RK</w:t>
      </w:r>
      <w:r w:rsidR="000B5D9E">
        <w:t>2</w:t>
      </w:r>
      <w:r w:rsidRPr="008B501D">
        <w:t xml:space="preserve"> zasilić przewodem N2XH 5x4 mm2  500/750 V </w:t>
      </w:r>
      <w:r w:rsidR="00616848">
        <w:br/>
      </w:r>
      <w:r w:rsidRPr="008B501D">
        <w:t xml:space="preserve">i zabezpieczyć </w:t>
      </w:r>
      <w:r w:rsidR="000B5D9E">
        <w:t>w RG wyłącznikiem nadprądowym C16</w:t>
      </w:r>
      <w:r w:rsidRPr="008B501D">
        <w:t xml:space="preserve"> A. </w:t>
      </w:r>
    </w:p>
    <w:p w:rsidR="008B501D" w:rsidRPr="008B501D" w:rsidRDefault="008B501D" w:rsidP="00D7297F">
      <w:pPr>
        <w:jc w:val="both"/>
      </w:pPr>
      <w:r w:rsidRPr="008B501D">
        <w:t>Projektowane urządzenia sanitarne zasilić przewodem N2XH 3x2,5mm2  500/750V</w:t>
      </w:r>
      <w:r w:rsidR="004C693E">
        <w:t xml:space="preserve"> i</w:t>
      </w:r>
      <w:r w:rsidRPr="008B501D">
        <w:t xml:space="preserve"> zabezpieczyć w RG wyłącznikiem </w:t>
      </w:r>
      <w:proofErr w:type="spellStart"/>
      <w:r w:rsidRPr="008B501D">
        <w:t>nadprądowym</w:t>
      </w:r>
      <w:proofErr w:type="spellEnd"/>
      <w:r w:rsidR="004C693E">
        <w:t xml:space="preserve"> (zgodnie z DTR zastosowanego urządzenia)</w:t>
      </w:r>
      <w:r w:rsidRPr="008B501D">
        <w:t>.</w:t>
      </w:r>
    </w:p>
    <w:p w:rsidR="00D93F94" w:rsidRPr="008B501D" w:rsidRDefault="00725CAB" w:rsidP="00D7297F">
      <w:pPr>
        <w:jc w:val="both"/>
      </w:pPr>
      <w:r w:rsidRPr="008B501D">
        <w:t>Po wykonaniu robót potwierdzić pomiarami skuteczność ochrony przeciwporażeniowej przez samoczynne wyłączenie napięcia w wymaganym czasie. W razie wystąpienia zbyt dużej wartości impedancji pętli zwarcia należy skontaktować się z biurem projektowym.</w:t>
      </w:r>
    </w:p>
    <w:p w:rsidR="00191172" w:rsidRDefault="00191172">
      <w:pPr>
        <w:spacing w:after="200" w:line="276" w:lineRule="auto"/>
        <w:rPr>
          <w:b/>
          <w:bCs/>
          <w:smallCaps/>
          <w:kern w:val="32"/>
          <w:sz w:val="28"/>
          <w:szCs w:val="32"/>
        </w:rPr>
      </w:pPr>
      <w:bookmarkStart w:id="100" w:name="_Toc145591380"/>
      <w:r>
        <w:br w:type="page"/>
      </w:r>
    </w:p>
    <w:p w:rsidR="00776F5B" w:rsidRPr="008B501D" w:rsidRDefault="00AA600E" w:rsidP="00776F5B">
      <w:pPr>
        <w:pStyle w:val="Nagwek1"/>
        <w:rPr>
          <w:rFonts w:ascii="Times New Roman" w:hAnsi="Times New Roman" w:cs="Times New Roman"/>
        </w:rPr>
      </w:pPr>
      <w:r w:rsidRPr="008B501D">
        <w:rPr>
          <w:rFonts w:ascii="Times New Roman" w:hAnsi="Times New Roman" w:cs="Times New Roman"/>
        </w:rPr>
        <w:lastRenderedPageBreak/>
        <w:t xml:space="preserve">Informacja </w:t>
      </w:r>
      <w:r w:rsidR="00321745" w:rsidRPr="008B501D">
        <w:rPr>
          <w:rFonts w:ascii="Times New Roman" w:hAnsi="Times New Roman" w:cs="Times New Roman"/>
        </w:rPr>
        <w:t>BIO</w:t>
      </w:r>
      <w:r w:rsidR="00B024DB" w:rsidRPr="008B501D">
        <w:rPr>
          <w:rFonts w:ascii="Times New Roman" w:hAnsi="Times New Roman" w:cs="Times New Roman"/>
        </w:rPr>
        <w:t>Z</w:t>
      </w:r>
      <w:bookmarkEnd w:id="100"/>
    </w:p>
    <w:p w:rsidR="00A363DC" w:rsidRPr="008B501D" w:rsidRDefault="00A363DC" w:rsidP="00A363DC">
      <w:pPr>
        <w:pStyle w:val="Stanluks"/>
        <w:jc w:val="left"/>
        <w:rPr>
          <w:rFonts w:ascii="Times New Roman" w:hAnsi="Times New Roman"/>
          <w:i/>
          <w:sz w:val="22"/>
          <w:szCs w:val="22"/>
        </w:rPr>
      </w:pPr>
      <w:r w:rsidRPr="008B501D">
        <w:rPr>
          <w:rFonts w:ascii="Times New Roman" w:hAnsi="Times New Roman"/>
          <w:i/>
          <w:sz w:val="22"/>
          <w:szCs w:val="22"/>
        </w:rPr>
        <w:t>Zgodna z Dz. U. nr 120/2003 poz. 1126</w:t>
      </w:r>
    </w:p>
    <w:p w:rsidR="00A363DC" w:rsidRPr="008B501D" w:rsidRDefault="00A363DC" w:rsidP="00A363DC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1.  Zakresy wykonywanych prac:</w:t>
      </w:r>
    </w:p>
    <w:p w:rsidR="00A363DC" w:rsidRPr="008B501D" w:rsidRDefault="00FC31EB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rozdzielnice</w:t>
      </w:r>
      <w:r w:rsidR="00A363DC" w:rsidRPr="008B501D">
        <w:rPr>
          <w:rFonts w:ascii="Times New Roman" w:hAnsi="Times New Roman" w:cs="Times New Roman"/>
          <w:sz w:val="22"/>
          <w:szCs w:val="22"/>
        </w:rPr>
        <w:t xml:space="preserve"> elektryczn</w:t>
      </w:r>
      <w:r w:rsidR="00A23232" w:rsidRPr="008B501D">
        <w:rPr>
          <w:rFonts w:ascii="Times New Roman" w:hAnsi="Times New Roman" w:cs="Times New Roman"/>
          <w:sz w:val="22"/>
          <w:szCs w:val="22"/>
        </w:rPr>
        <w:t>e</w:t>
      </w:r>
      <w:r w:rsidR="00A363DC" w:rsidRPr="008B501D">
        <w:rPr>
          <w:rFonts w:ascii="Times New Roman" w:hAnsi="Times New Roman" w:cs="Times New Roman"/>
          <w:sz w:val="22"/>
          <w:szCs w:val="22"/>
        </w:rPr>
        <w:t>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wewnętrzne linie zasilające,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instalacja oświetleniowa,</w:t>
      </w:r>
    </w:p>
    <w:p w:rsidR="00694440" w:rsidRPr="008B501D" w:rsidRDefault="00694440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instalacja fotowoltaiczna,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połączenia wyrównawcze główne i miejscowe,</w:t>
      </w:r>
    </w:p>
    <w:p w:rsidR="006E474A" w:rsidRPr="008B501D" w:rsidRDefault="006E474A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instalacja odgromowa,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ochrona przeciwprzepięciowa,</w:t>
      </w:r>
    </w:p>
    <w:p w:rsidR="00A363DC" w:rsidRPr="008B501D" w:rsidRDefault="00694440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ochrona przeciwporażeniowa.</w:t>
      </w:r>
    </w:p>
    <w:p w:rsidR="00A363DC" w:rsidRPr="008B501D" w:rsidRDefault="00A363DC" w:rsidP="002130EE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2.  Kolejność realizacji:</w:t>
      </w:r>
    </w:p>
    <w:p w:rsidR="00AA600E" w:rsidRPr="008B501D" w:rsidRDefault="00AA600E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odłączenie istniejącej instalacji spod napięcia,</w:t>
      </w:r>
    </w:p>
    <w:p w:rsidR="00AA600E" w:rsidRPr="008B501D" w:rsidRDefault="00AA600E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 xml:space="preserve">demontaż/unieczynnienie </w:t>
      </w:r>
      <w:r w:rsidR="00A23232" w:rsidRPr="008B501D">
        <w:rPr>
          <w:rFonts w:ascii="Times New Roman" w:hAnsi="Times New Roman" w:cs="Times New Roman"/>
          <w:sz w:val="22"/>
          <w:szCs w:val="22"/>
        </w:rPr>
        <w:t xml:space="preserve">fragmentów </w:t>
      </w:r>
      <w:r w:rsidRPr="008B501D">
        <w:rPr>
          <w:rFonts w:ascii="Times New Roman" w:hAnsi="Times New Roman" w:cs="Times New Roman"/>
          <w:sz w:val="22"/>
          <w:szCs w:val="22"/>
        </w:rPr>
        <w:t>istniejącej instalacji</w:t>
      </w:r>
      <w:r w:rsidR="00A23232" w:rsidRPr="008B501D">
        <w:rPr>
          <w:rFonts w:ascii="Times New Roman" w:hAnsi="Times New Roman" w:cs="Times New Roman"/>
          <w:sz w:val="22"/>
          <w:szCs w:val="22"/>
        </w:rPr>
        <w:t xml:space="preserve"> oświetleniowej</w:t>
      </w:r>
      <w:r w:rsidRPr="008B501D">
        <w:rPr>
          <w:rFonts w:ascii="Times New Roman" w:hAnsi="Times New Roman" w:cs="Times New Roman"/>
          <w:sz w:val="22"/>
          <w:szCs w:val="22"/>
        </w:rPr>
        <w:t>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ułożenie kabli i przewodów wewnątrz obiektów, montaż rozdzielnic,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montaż urządzeń elektrycznych w obiektach (opraw, gniazd, łączników, itp.),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wykonanie prac porządkowych,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wykonanie połączeń,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wykonanie pomiarów i uruchomienie obiektu,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prace wykonać w koordynacji z robotami budowlanymi oraz innych branż.</w:t>
      </w:r>
    </w:p>
    <w:p w:rsidR="00A363DC" w:rsidRPr="008B501D" w:rsidRDefault="00A363DC" w:rsidP="002130EE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 xml:space="preserve">3.  Obiekty istniejące: </w:t>
      </w:r>
    </w:p>
    <w:p w:rsidR="00A363DC" w:rsidRPr="008B501D" w:rsidRDefault="00AA600E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czynna instalacja elektryczna obiektu</w:t>
      </w:r>
      <w:r w:rsidR="00A363DC" w:rsidRPr="008B501D">
        <w:rPr>
          <w:rFonts w:ascii="Times New Roman" w:hAnsi="Times New Roman" w:cs="Times New Roman"/>
          <w:sz w:val="22"/>
          <w:szCs w:val="22"/>
        </w:rPr>
        <w:t>,</w:t>
      </w:r>
    </w:p>
    <w:p w:rsidR="00A363DC" w:rsidRPr="008B501D" w:rsidRDefault="00A363DC" w:rsidP="002130EE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4.  Elementy zadania, które mogą stwarzać zagrożenie bezpieczeństwa i zdrowia ludzi: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praca przy rozdzielnicach,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praca na wysokości przy układaniu kabli, w</w:t>
      </w:r>
      <w:r w:rsidR="00AA600E" w:rsidRPr="008B501D">
        <w:rPr>
          <w:rFonts w:ascii="Times New Roman" w:hAnsi="Times New Roman" w:cs="Times New Roman"/>
          <w:sz w:val="22"/>
          <w:szCs w:val="22"/>
        </w:rPr>
        <w:t>ieszaniu opraw oświetleniowych</w:t>
      </w:r>
      <w:r w:rsidRPr="008B501D">
        <w:rPr>
          <w:rFonts w:ascii="Times New Roman" w:hAnsi="Times New Roman" w:cs="Times New Roman"/>
          <w:sz w:val="22"/>
          <w:szCs w:val="22"/>
        </w:rPr>
        <w:t>.</w:t>
      </w:r>
    </w:p>
    <w:p w:rsidR="00A363DC" w:rsidRPr="008B501D" w:rsidRDefault="00A363DC" w:rsidP="002130EE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5.  Przewidywane zagrożenia: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montaż kabli i przewodów, koryt kablowych,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montaż opraw oświetleniowych, łączników, gniazd, itp., rozdzielnic,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podłączanie kabli,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praca na wysokości – montaż  opraw, pr</w:t>
      </w:r>
      <w:r w:rsidR="006E474A" w:rsidRPr="008B501D">
        <w:rPr>
          <w:rFonts w:ascii="Times New Roman" w:hAnsi="Times New Roman" w:cs="Times New Roman"/>
          <w:sz w:val="22"/>
          <w:szCs w:val="22"/>
        </w:rPr>
        <w:t>owadzenie przewodów i kabli do 8</w:t>
      </w:r>
      <w:r w:rsidRPr="008B501D">
        <w:rPr>
          <w:rFonts w:ascii="Times New Roman" w:hAnsi="Times New Roman" w:cs="Times New Roman"/>
          <w:sz w:val="22"/>
          <w:szCs w:val="22"/>
        </w:rPr>
        <w:t>m,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praca na budowie w warunkach jednoczesnego wykonywania prac wielobranżowych,</w:t>
      </w:r>
    </w:p>
    <w:p w:rsidR="00A363DC" w:rsidRPr="008B501D" w:rsidRDefault="00A363DC" w:rsidP="002130EE">
      <w:pPr>
        <w:pStyle w:val="Stanluks"/>
        <w:ind w:left="285" w:hanging="285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6.  Sposób prowadzenia instruktażu przed przystąpieniem do realizacji szczególnie niebezpiecznych robót: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instruktaż ogólny przeprowadzony przez kierownika budowy ze wskazaniem miejsc zagrożeń i czasem ich wykonywania,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instruktaż i nadzór szczegółowy na stanowisku pracy przeprowadzony przez bryg.</w:t>
      </w:r>
    </w:p>
    <w:p w:rsidR="00A363DC" w:rsidRPr="008B501D" w:rsidRDefault="00A363DC" w:rsidP="002130EE">
      <w:pPr>
        <w:pStyle w:val="Stanluks"/>
        <w:ind w:left="285" w:hanging="285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 xml:space="preserve">7.  Środki techniczne i organizacyjne zapobiegające niebezpieczeństwom wynikającym </w:t>
      </w:r>
      <w:r w:rsidR="00AC76B6" w:rsidRPr="008B501D">
        <w:rPr>
          <w:rFonts w:ascii="Times New Roman" w:hAnsi="Times New Roman"/>
          <w:sz w:val="22"/>
          <w:szCs w:val="22"/>
        </w:rPr>
        <w:t>z wykonania robót budowlanych w </w:t>
      </w:r>
      <w:r w:rsidRPr="008B501D">
        <w:rPr>
          <w:rFonts w:ascii="Times New Roman" w:hAnsi="Times New Roman"/>
          <w:sz w:val="22"/>
          <w:szCs w:val="22"/>
        </w:rPr>
        <w:t>strefach szczególnego zagrożenia lub w ich sąsiedztwie. Wyposażenie techniczne brygady w środki transportu, sprzęt i narzędzia gwarantujące prawidłowe oraz zgodne z przepisami, dokumentacją projektową i instrukcjami montażowymi wykonanie poszczególnych elementów zadania.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wyposażenie techniczne brygady w środki transportu, sprzęt i narzędzia gwaran</w:t>
      </w:r>
      <w:r w:rsidR="002130EE" w:rsidRPr="008B501D">
        <w:rPr>
          <w:rFonts w:ascii="Times New Roman" w:hAnsi="Times New Roman" w:cs="Times New Roman"/>
          <w:sz w:val="22"/>
          <w:szCs w:val="22"/>
        </w:rPr>
        <w:t>tujące prawidłowe oraz zgodne z </w:t>
      </w:r>
      <w:r w:rsidRPr="008B501D">
        <w:rPr>
          <w:rFonts w:ascii="Times New Roman" w:hAnsi="Times New Roman" w:cs="Times New Roman"/>
          <w:sz w:val="22"/>
          <w:szCs w:val="22"/>
        </w:rPr>
        <w:t>przepisami, dokumentacją projektową i instrukcjami montażowymi wykonanie poszczególnych elementów zadania,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organizacja pracy zapewniająca optymalne i bezpieczne jej wykonanie,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okresowe szkolenia pracowników z zakresu wprowadzania nowych technologii oraz zasad i przepisów dotyczących bezpieczeństwa pracy,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 xml:space="preserve">okresowe egzaminy z zakresu bhp; p. </w:t>
      </w:r>
      <w:proofErr w:type="spellStart"/>
      <w:r w:rsidRPr="008B501D">
        <w:rPr>
          <w:rFonts w:ascii="Times New Roman" w:hAnsi="Times New Roman" w:cs="Times New Roman"/>
          <w:sz w:val="22"/>
          <w:szCs w:val="22"/>
        </w:rPr>
        <w:t>poż</w:t>
      </w:r>
      <w:proofErr w:type="spellEnd"/>
      <w:r w:rsidRPr="008B501D">
        <w:rPr>
          <w:rFonts w:ascii="Times New Roman" w:hAnsi="Times New Roman" w:cs="Times New Roman"/>
          <w:sz w:val="22"/>
          <w:szCs w:val="22"/>
        </w:rPr>
        <w:t>. oraz grupy kwalifikacyjne SEP,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wykonywanie robót na czynnych obiektach elektroenergetycznych na podstawie pisemnego polecenia wydawanego przez pracowników energetyki zawodowej,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t>instrukcje ogólne i szczegółowe na miejscu pracy zgodnie z pkt 6,</w:t>
      </w:r>
    </w:p>
    <w:p w:rsidR="00A363DC" w:rsidRPr="008B501D" w:rsidRDefault="00A363DC" w:rsidP="002130EE">
      <w:pPr>
        <w:pStyle w:val="Stanlukspunkt10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B501D">
        <w:rPr>
          <w:rFonts w:ascii="Times New Roman" w:hAnsi="Times New Roman" w:cs="Times New Roman"/>
          <w:sz w:val="22"/>
          <w:szCs w:val="22"/>
        </w:rPr>
        <w:lastRenderedPageBreak/>
        <w:t>zastosowanie się do wewnętrznych przepisów i organizacji budowy: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organizacja ruchu na budowie,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zabezpieczenie właściwych drabin, rusztowań i innych elementów do pracy na wysokości,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zaopatrzenie we właściwy sprzęt do wykonywania prac montażowych,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zapewnienie odpowiedniego ubioru roboczego, kasków, kamizelek, rękawic gwarantujących bezpieczną pracę,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zabezpieczenia wykopów,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zabezpieczenie dróg komunikacyjnych pieszych i jezdnych przy realizacji wykopów,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zastosowanie ogrodzeń miejsc szczególnie narażonych na niebezpieczeństwo,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właściwe oznakowanie i wygradzanie miejsc podczas pracy dźwigów, montażu słupów itp.,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właściwe zabezpieczenie miejsc składowania elementów wielkogabarytowych,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zabezpieczenie odpowiednich miejsc do wypoczynku, mycia i spożywania posił</w:t>
      </w:r>
      <w:r w:rsidR="00AC76B6" w:rsidRPr="008B501D">
        <w:rPr>
          <w:sz w:val="22"/>
          <w:szCs w:val="22"/>
        </w:rPr>
        <w:t>ków zgodnie z </w:t>
      </w:r>
      <w:r w:rsidRPr="008B501D">
        <w:rPr>
          <w:sz w:val="22"/>
          <w:szCs w:val="22"/>
        </w:rPr>
        <w:t>obowiązującymi normatywami,</w:t>
      </w:r>
    </w:p>
    <w:p w:rsidR="00A363DC" w:rsidRPr="008B501D" w:rsidRDefault="00A363DC" w:rsidP="002130EE">
      <w:pPr>
        <w:numPr>
          <w:ilvl w:val="1"/>
          <w:numId w:val="6"/>
        </w:numPr>
        <w:tabs>
          <w:tab w:val="num" w:pos="1083"/>
        </w:tabs>
        <w:spacing w:line="23" w:lineRule="atLeast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zapewnienie środków do udzielenia pierwszej pomocy, d</w:t>
      </w:r>
      <w:r w:rsidR="00AC76B6" w:rsidRPr="008B501D">
        <w:rPr>
          <w:sz w:val="22"/>
          <w:szCs w:val="22"/>
        </w:rPr>
        <w:t>ostęp do telefonu, informacji o </w:t>
      </w:r>
      <w:r w:rsidRPr="008B501D">
        <w:rPr>
          <w:sz w:val="22"/>
          <w:szCs w:val="22"/>
        </w:rPr>
        <w:t>służbach ratunkowych,</w:t>
      </w:r>
    </w:p>
    <w:p w:rsidR="00A363DC" w:rsidRPr="008B501D" w:rsidRDefault="00A363DC" w:rsidP="00A363DC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8.  Zagospodarowanie elektroenergetyczne terenu budowy:</w:t>
      </w:r>
    </w:p>
    <w:p w:rsidR="00A363DC" w:rsidRPr="008B501D" w:rsidRDefault="00A363DC" w:rsidP="00A363DC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>Zagospodarowanie elektroenergetyczne terenu budowy zapewniające skuteczną ochronę przeciwporażeniową wymaga, aby: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napięcie dotykowe dopuszczalne długotrwale było ograniczone do wartości 25 V prądu przemiennego lub 60 V prądu stałego,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gniazda wtyczkowe były zabezpieczone wyłącznikami ochronnymi różnicowoprądowymi o znamionowym prądzie różnicowym nie większym niż 30</w:t>
      </w:r>
      <w:r w:rsidR="00B14C7F" w:rsidRPr="008B501D">
        <w:rPr>
          <w:sz w:val="22"/>
          <w:szCs w:val="22"/>
        </w:rPr>
        <w:t xml:space="preserve"> </w:t>
      </w:r>
      <w:proofErr w:type="spellStart"/>
      <w:r w:rsidRPr="008B501D">
        <w:rPr>
          <w:sz w:val="22"/>
          <w:szCs w:val="22"/>
        </w:rPr>
        <w:t>mA</w:t>
      </w:r>
      <w:proofErr w:type="spellEnd"/>
      <w:r w:rsidRPr="008B501D">
        <w:rPr>
          <w:sz w:val="22"/>
          <w:szCs w:val="22"/>
        </w:rPr>
        <w:t xml:space="preserve"> (jeden wyłącznik powinien zabezpieczać nie więcej niż 6 gniazd wtyczkowych) albo zasilane indywidualnie z transformatora separacyjnego lub napięciem nie przekraczającym napięcia dotykowego dopuszczalnego długotrwale (układ SELV),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 xml:space="preserve">na terenie budowy był stosowany układ sieci TN-S przy zasilaniu ze stacji transformatorowej w układzie TN-C-S lub w układzie TN-S, 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sprzęt i osprzęt instalacyjny był o stopniu ochrony co najmniej IP44, a urządzenia rozdzielcze o stopniu ochrony co najmniej IP43,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preferowane było stosowanie na terenach budowy odbiorników, narzędzi oraz urządzeń o II klasie ochronności,</w:t>
      </w:r>
    </w:p>
    <w:p w:rsidR="00A363DC" w:rsidRPr="008B501D" w:rsidRDefault="00A363DC" w:rsidP="00A363DC">
      <w:pPr>
        <w:numPr>
          <w:ilvl w:val="0"/>
          <w:numId w:val="7"/>
        </w:numPr>
        <w:tabs>
          <w:tab w:val="clear" w:pos="1800"/>
          <w:tab w:val="num" w:pos="561"/>
        </w:tabs>
        <w:ind w:left="570" w:hanging="285"/>
        <w:jc w:val="both"/>
        <w:rPr>
          <w:sz w:val="22"/>
          <w:szCs w:val="22"/>
        </w:rPr>
      </w:pPr>
      <w:r w:rsidRPr="008B501D">
        <w:rPr>
          <w:sz w:val="22"/>
          <w:szCs w:val="22"/>
        </w:rPr>
        <w:t>cała instalacja i urządzenia elektryczne na terenie budowy były zabezpie</w:t>
      </w:r>
      <w:r w:rsidRPr="008B501D">
        <w:rPr>
          <w:sz w:val="22"/>
          <w:szCs w:val="22"/>
        </w:rPr>
        <w:softHyphen/>
        <w:t>czone wyłącznikiem ochronnym różnicowoprądowym selektywnym o znamionowym prądzie różnicowym nie większym niż 500mA dla zapewnienia selektywnej współpracy urządzeń zabezpieczających</w:t>
      </w:r>
    </w:p>
    <w:p w:rsidR="00B14C7F" w:rsidRPr="008B501D" w:rsidRDefault="00A363DC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color w:val="FF0000"/>
          <w:sz w:val="22"/>
          <w:szCs w:val="22"/>
        </w:rPr>
      </w:pPr>
      <w:r w:rsidRPr="008B501D">
        <w:rPr>
          <w:rFonts w:ascii="Times New Roman" w:hAnsi="Times New Roman"/>
          <w:color w:val="FF0000"/>
          <w:sz w:val="22"/>
          <w:szCs w:val="22"/>
        </w:rPr>
        <w:tab/>
      </w:r>
    </w:p>
    <w:p w:rsidR="00B14C7F" w:rsidRPr="008B501D" w:rsidRDefault="00B14C7F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color w:val="FF0000"/>
          <w:sz w:val="22"/>
          <w:szCs w:val="22"/>
        </w:rPr>
      </w:pPr>
    </w:p>
    <w:p w:rsidR="00A363DC" w:rsidRPr="008B501D" w:rsidRDefault="00092C74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ab/>
      </w:r>
    </w:p>
    <w:p w:rsidR="00A363DC" w:rsidRPr="008B501D" w:rsidRDefault="00A363DC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ab/>
      </w:r>
      <w:r w:rsidR="00092C74" w:rsidRPr="008B501D">
        <w:rPr>
          <w:rFonts w:ascii="Times New Roman" w:hAnsi="Times New Roman"/>
          <w:sz w:val="22"/>
          <w:szCs w:val="22"/>
        </w:rPr>
        <w:t xml:space="preserve">opracował  </w:t>
      </w:r>
      <w:r w:rsidRPr="008B501D">
        <w:rPr>
          <w:rFonts w:ascii="Times New Roman" w:hAnsi="Times New Roman"/>
          <w:sz w:val="22"/>
          <w:szCs w:val="22"/>
        </w:rPr>
        <w:t>Michał Kaczmarek</w:t>
      </w:r>
    </w:p>
    <w:p w:rsidR="00A363DC" w:rsidRPr="008B501D" w:rsidRDefault="00A363DC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sz w:val="22"/>
          <w:szCs w:val="22"/>
        </w:rPr>
      </w:pPr>
    </w:p>
    <w:p w:rsidR="00A363DC" w:rsidRPr="008B501D" w:rsidRDefault="00A363DC" w:rsidP="00A363DC">
      <w:pPr>
        <w:pStyle w:val="Stanluks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ab/>
      </w:r>
      <w:r w:rsidRPr="008B501D">
        <w:rPr>
          <w:rFonts w:ascii="Times New Roman" w:hAnsi="Times New Roman"/>
          <w:sz w:val="22"/>
          <w:szCs w:val="22"/>
        </w:rPr>
        <w:tab/>
      </w:r>
      <w:r w:rsidRPr="008B501D">
        <w:rPr>
          <w:rFonts w:ascii="Times New Roman" w:hAnsi="Times New Roman"/>
          <w:sz w:val="22"/>
          <w:szCs w:val="22"/>
        </w:rPr>
        <w:tab/>
      </w:r>
      <w:r w:rsidRPr="008B501D">
        <w:rPr>
          <w:rFonts w:ascii="Times New Roman" w:hAnsi="Times New Roman"/>
          <w:sz w:val="22"/>
          <w:szCs w:val="22"/>
        </w:rPr>
        <w:tab/>
        <w:t xml:space="preserve">     </w:t>
      </w:r>
      <w:r w:rsidR="00AA600E" w:rsidRPr="008B501D">
        <w:rPr>
          <w:rFonts w:ascii="Times New Roman" w:hAnsi="Times New Roman"/>
          <w:sz w:val="22"/>
          <w:szCs w:val="22"/>
        </w:rPr>
        <w:tab/>
      </w:r>
      <w:r w:rsidRPr="008B501D">
        <w:rPr>
          <w:rFonts w:ascii="Times New Roman" w:hAnsi="Times New Roman"/>
          <w:sz w:val="22"/>
          <w:szCs w:val="22"/>
        </w:rPr>
        <w:t xml:space="preserve">         </w:t>
      </w:r>
      <w:r w:rsidRPr="008B501D">
        <w:rPr>
          <w:rFonts w:ascii="Times New Roman" w:hAnsi="Times New Roman"/>
          <w:sz w:val="22"/>
          <w:szCs w:val="22"/>
        </w:rPr>
        <w:tab/>
        <w:t>---------------------------------------------------</w:t>
      </w:r>
    </w:p>
    <w:p w:rsidR="00321745" w:rsidRPr="008B501D" w:rsidRDefault="00A363DC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sz w:val="22"/>
          <w:szCs w:val="22"/>
        </w:rPr>
      </w:pPr>
      <w:r w:rsidRPr="008B501D">
        <w:rPr>
          <w:rFonts w:ascii="Times New Roman" w:hAnsi="Times New Roman"/>
          <w:sz w:val="22"/>
          <w:szCs w:val="22"/>
        </w:rPr>
        <w:tab/>
        <w:t xml:space="preserve">podpis projektanta  </w:t>
      </w:r>
    </w:p>
    <w:p w:rsidR="00321745" w:rsidRPr="00444662" w:rsidRDefault="00321745" w:rsidP="00DC3A97">
      <w:pPr>
        <w:pStyle w:val="Nagwek1"/>
        <w:rPr>
          <w:rFonts w:ascii="Times New Roman" w:hAnsi="Times New Roman" w:cs="Times New Roman"/>
        </w:rPr>
      </w:pPr>
      <w:r w:rsidRPr="00F60A66">
        <w:rPr>
          <w:rFonts w:ascii="Times New Roman" w:hAnsi="Times New Roman" w:cs="Times New Roman"/>
          <w:sz w:val="22"/>
          <w:szCs w:val="22"/>
          <w:highlight w:val="yellow"/>
        </w:rPr>
        <w:br w:type="page"/>
      </w:r>
      <w:bookmarkStart w:id="101" w:name="_Toc145591381"/>
      <w:r w:rsidR="00A54418" w:rsidRPr="00444662">
        <w:rPr>
          <w:rFonts w:ascii="Times New Roman" w:hAnsi="Times New Roman" w:cs="Times New Roman"/>
        </w:rPr>
        <w:lastRenderedPageBreak/>
        <w:t>Oświadczenie projektanta</w:t>
      </w:r>
      <w:bookmarkEnd w:id="101"/>
    </w:p>
    <w:p w:rsidR="00A54418" w:rsidRPr="00444662" w:rsidRDefault="00A54418" w:rsidP="00A54418">
      <w:pPr>
        <w:rPr>
          <w:rFonts w:ascii="CIDFont+F2" w:hAnsi="CIDFont+F2"/>
          <w:color w:val="000000"/>
        </w:rPr>
      </w:pPr>
      <w:r w:rsidRPr="00444662">
        <w:rPr>
          <w:rFonts w:ascii="CIDFont+F2" w:hAnsi="CIDFont+F2"/>
          <w:color w:val="000000"/>
        </w:rPr>
        <w:t>Jednostka projektowa:</w:t>
      </w:r>
      <w:r w:rsidRPr="00444662">
        <w:rPr>
          <w:rFonts w:ascii="CIDFont+F2" w:hAnsi="CIDFont+F2"/>
          <w:color w:val="000000"/>
        </w:rPr>
        <w:br/>
      </w:r>
      <w:r w:rsidRPr="00444662">
        <w:rPr>
          <w:rFonts w:ascii="CIDFont+F3" w:hAnsi="CIDFont+F3"/>
          <w:b/>
          <w:bCs/>
          <w:color w:val="000000"/>
        </w:rPr>
        <w:t>Atrium Grupa Sp. z.</w:t>
      </w:r>
      <w:r w:rsidR="00063D08" w:rsidRPr="00444662">
        <w:rPr>
          <w:rFonts w:ascii="CIDFont+F3" w:hAnsi="CIDFont+F3"/>
          <w:b/>
          <w:bCs/>
          <w:color w:val="000000"/>
        </w:rPr>
        <w:t xml:space="preserve"> </w:t>
      </w:r>
      <w:r w:rsidRPr="00444662">
        <w:rPr>
          <w:rFonts w:ascii="CIDFont+F3" w:hAnsi="CIDFont+F3"/>
          <w:b/>
          <w:bCs/>
          <w:color w:val="000000"/>
        </w:rPr>
        <w:t>o</w:t>
      </w:r>
      <w:r w:rsidR="00063D08" w:rsidRPr="00444662">
        <w:rPr>
          <w:rFonts w:ascii="CIDFont+F3" w:hAnsi="CIDFont+F3"/>
          <w:b/>
          <w:bCs/>
          <w:color w:val="000000"/>
        </w:rPr>
        <w:t xml:space="preserve">. </w:t>
      </w:r>
      <w:r w:rsidRPr="00444662">
        <w:rPr>
          <w:rFonts w:ascii="CIDFont+F3" w:hAnsi="CIDFont+F3"/>
          <w:b/>
          <w:bCs/>
          <w:color w:val="000000"/>
        </w:rPr>
        <w:t>o.</w:t>
      </w:r>
      <w:r w:rsidRPr="00444662">
        <w:rPr>
          <w:rFonts w:ascii="CIDFont+F3" w:hAnsi="CIDFont+F3"/>
          <w:b/>
          <w:bCs/>
          <w:color w:val="000000"/>
        </w:rPr>
        <w:br/>
      </w:r>
      <w:r w:rsidRPr="00444662">
        <w:rPr>
          <w:rFonts w:ascii="CIDFont+F2" w:hAnsi="CIDFont+F2"/>
          <w:color w:val="000000"/>
        </w:rPr>
        <w:t>ul. za Cytadelą 5</w:t>
      </w:r>
      <w:r w:rsidRPr="00444662">
        <w:rPr>
          <w:rFonts w:ascii="CIDFont+F2" w:hAnsi="CIDFont+F2"/>
          <w:color w:val="000000"/>
        </w:rPr>
        <w:br/>
        <w:t>61 - 663 Poznań</w:t>
      </w:r>
    </w:p>
    <w:p w:rsidR="005D774D" w:rsidRPr="00444662" w:rsidRDefault="00A54418" w:rsidP="005D774D">
      <w:pPr>
        <w:pStyle w:val="Stanluks"/>
        <w:spacing w:before="0"/>
        <w:rPr>
          <w:rFonts w:ascii="CIDFont+F2" w:hAnsi="CIDFont+F2"/>
          <w:color w:val="000000"/>
          <w:szCs w:val="24"/>
        </w:rPr>
      </w:pPr>
      <w:r w:rsidRPr="00444662">
        <w:rPr>
          <w:rFonts w:ascii="CIDFont+F2" w:hAnsi="CIDFont+F2"/>
          <w:color w:val="000000"/>
        </w:rPr>
        <w:br/>
        <w:t>Inwestor:</w:t>
      </w:r>
      <w:r w:rsidRPr="00444662">
        <w:rPr>
          <w:rFonts w:ascii="CIDFont+F2" w:hAnsi="CIDFont+F2"/>
          <w:color w:val="000000"/>
        </w:rPr>
        <w:br/>
      </w:r>
      <w:r w:rsidR="006E474A" w:rsidRPr="00444662">
        <w:rPr>
          <w:rFonts w:ascii="CIDFont+F2" w:hAnsi="CIDFont+F2"/>
          <w:color w:val="000000"/>
          <w:szCs w:val="24"/>
        </w:rPr>
        <w:t xml:space="preserve">Gmina </w:t>
      </w:r>
      <w:r w:rsidR="008B501D" w:rsidRPr="00444662">
        <w:rPr>
          <w:rFonts w:ascii="CIDFont+F2" w:hAnsi="CIDFont+F2"/>
          <w:color w:val="000000"/>
          <w:szCs w:val="24"/>
        </w:rPr>
        <w:t>i Miasto Tuliszków</w:t>
      </w:r>
    </w:p>
    <w:p w:rsidR="005D774D" w:rsidRPr="00444662" w:rsidRDefault="008B501D" w:rsidP="005D774D">
      <w:pPr>
        <w:pStyle w:val="Stanluks"/>
        <w:spacing w:before="0"/>
        <w:rPr>
          <w:rFonts w:ascii="CIDFont+F2" w:hAnsi="CIDFont+F2"/>
          <w:color w:val="000000"/>
          <w:szCs w:val="24"/>
        </w:rPr>
      </w:pPr>
      <w:r w:rsidRPr="00444662">
        <w:rPr>
          <w:rFonts w:ascii="CIDFont+F2" w:hAnsi="CIDFont+F2"/>
          <w:color w:val="000000"/>
          <w:szCs w:val="24"/>
        </w:rPr>
        <w:t>Plac Powstańców Styczniowych 1863 r. 1</w:t>
      </w:r>
    </w:p>
    <w:p w:rsidR="005D774D" w:rsidRPr="00444662" w:rsidRDefault="008B501D" w:rsidP="005D774D">
      <w:pPr>
        <w:pStyle w:val="Stanluks"/>
        <w:spacing w:before="0"/>
        <w:rPr>
          <w:rFonts w:ascii="CIDFont+F2" w:hAnsi="CIDFont+F2"/>
          <w:color w:val="000000"/>
          <w:szCs w:val="24"/>
        </w:rPr>
      </w:pPr>
      <w:r w:rsidRPr="00444662">
        <w:rPr>
          <w:rFonts w:ascii="CIDFont+F2" w:hAnsi="CIDFont+F2"/>
          <w:color w:val="000000"/>
          <w:szCs w:val="24"/>
        </w:rPr>
        <w:t>62-740 Tuliszków</w:t>
      </w:r>
    </w:p>
    <w:p w:rsidR="00A54418" w:rsidRPr="00444662" w:rsidRDefault="00A54418" w:rsidP="005D774D">
      <w:pPr>
        <w:autoSpaceDE w:val="0"/>
        <w:autoSpaceDN w:val="0"/>
        <w:adjustRightInd w:val="0"/>
        <w:rPr>
          <w:rFonts w:ascii="CIDFont+F2" w:hAnsi="CIDFont+F2"/>
          <w:color w:val="000000"/>
        </w:rPr>
      </w:pPr>
    </w:p>
    <w:p w:rsidR="00A54418" w:rsidRPr="00444662" w:rsidRDefault="00A54418" w:rsidP="00A54418">
      <w:pPr>
        <w:jc w:val="center"/>
        <w:rPr>
          <w:rFonts w:ascii="CIDFont+F2" w:hAnsi="CIDFont+F2"/>
          <w:color w:val="000000"/>
        </w:rPr>
      </w:pPr>
      <w:r w:rsidRPr="00444662">
        <w:rPr>
          <w:rFonts w:ascii="CIDFont+F2" w:hAnsi="CIDFont+F2"/>
          <w:color w:val="000000"/>
          <w:sz w:val="28"/>
          <w:szCs w:val="28"/>
        </w:rPr>
        <w:br/>
      </w:r>
      <w:r w:rsidRPr="00444662">
        <w:rPr>
          <w:rFonts w:ascii="CIDFont+F3" w:hAnsi="CIDFont+F3"/>
          <w:b/>
          <w:bCs/>
          <w:color w:val="000000"/>
        </w:rPr>
        <w:t>OŚWIADCZENIE PROJEKTANTA</w:t>
      </w:r>
      <w:r w:rsidRPr="00444662">
        <w:rPr>
          <w:rFonts w:ascii="CIDFont+F3" w:hAnsi="CIDFont+F3"/>
          <w:b/>
          <w:bCs/>
          <w:color w:val="000000"/>
        </w:rPr>
        <w:br/>
      </w:r>
      <w:r w:rsidRPr="00444662">
        <w:rPr>
          <w:rFonts w:ascii="CIDFont+F2" w:hAnsi="CIDFont+F2"/>
          <w:color w:val="000000"/>
        </w:rPr>
        <w:t xml:space="preserve">Na podstawie art. 34 ust. 3d, pkt. 3 ustawy z dnia 7 lipca </w:t>
      </w:r>
      <w:r w:rsidR="008B501D" w:rsidRPr="00444662">
        <w:rPr>
          <w:rFonts w:ascii="CIDFont+F2" w:hAnsi="CIDFont+F2"/>
          <w:color w:val="000000"/>
        </w:rPr>
        <w:t>1994 r. – Prawo budowlane</w:t>
      </w:r>
      <w:r w:rsidR="008B501D" w:rsidRPr="00444662">
        <w:rPr>
          <w:rFonts w:ascii="CIDFont+F2" w:hAnsi="CIDFont+F2"/>
          <w:color w:val="000000"/>
        </w:rPr>
        <w:br/>
        <w:t>(Dz.U z 2023 roku, poz. 682</w:t>
      </w:r>
      <w:r w:rsidRPr="00444662">
        <w:rPr>
          <w:rFonts w:ascii="CIDFont+F2" w:hAnsi="CIDFont+F2"/>
          <w:color w:val="000000"/>
        </w:rPr>
        <w:t>)</w:t>
      </w:r>
      <w:r w:rsidRPr="00444662">
        <w:rPr>
          <w:rFonts w:ascii="CIDFont+F2" w:hAnsi="CIDFont+F2"/>
          <w:color w:val="000000"/>
        </w:rPr>
        <w:br/>
        <w:t>oświadczam, że</w:t>
      </w:r>
      <w:r w:rsidRPr="00444662">
        <w:rPr>
          <w:rFonts w:ascii="CIDFont+F2" w:hAnsi="CIDFont+F2"/>
          <w:color w:val="000000"/>
        </w:rPr>
        <w:br/>
      </w:r>
      <w:r w:rsidR="005D774D" w:rsidRPr="00444662">
        <w:rPr>
          <w:rFonts w:ascii="CIDFont+F3" w:hAnsi="CIDFont+F3"/>
          <w:b/>
          <w:bCs/>
          <w:color w:val="000000"/>
        </w:rPr>
        <w:t>pro</w:t>
      </w:r>
      <w:r w:rsidR="008B501D" w:rsidRPr="00444662">
        <w:rPr>
          <w:rFonts w:ascii="CIDFont+F3" w:hAnsi="CIDFont+F3"/>
          <w:b/>
          <w:bCs/>
          <w:color w:val="000000"/>
        </w:rPr>
        <w:t>jekt budowlany branży elektroenergetycznej</w:t>
      </w:r>
      <w:r w:rsidRPr="00444662">
        <w:rPr>
          <w:rFonts w:ascii="CIDFont+F3" w:hAnsi="CIDFont+F3"/>
          <w:b/>
          <w:bCs/>
          <w:color w:val="000000"/>
        </w:rPr>
        <w:br/>
      </w:r>
      <w:r w:rsidRPr="00444662">
        <w:rPr>
          <w:rFonts w:ascii="CIDFont+F2" w:hAnsi="CIDFont+F2"/>
          <w:color w:val="000000"/>
        </w:rPr>
        <w:t>dla zadania pod nazwą:</w:t>
      </w:r>
    </w:p>
    <w:p w:rsidR="006E474A" w:rsidRPr="00444662" w:rsidRDefault="006E474A" w:rsidP="006E474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4662">
        <w:rPr>
          <w:b/>
          <w:bCs/>
          <w:color w:val="000000"/>
        </w:rPr>
        <w:t xml:space="preserve">Termomodernizacja Szkoły Podstawowej im. </w:t>
      </w:r>
      <w:r w:rsidR="008B501D" w:rsidRPr="00444662">
        <w:rPr>
          <w:b/>
          <w:bCs/>
          <w:color w:val="000000"/>
        </w:rPr>
        <w:t>Powstańców 1863 r.</w:t>
      </w:r>
    </w:p>
    <w:p w:rsidR="006E474A" w:rsidRPr="00444662" w:rsidRDefault="008B501D" w:rsidP="006E474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4662">
        <w:rPr>
          <w:b/>
          <w:bCs/>
          <w:color w:val="000000"/>
        </w:rPr>
        <w:t>w Tuliszkowie</w:t>
      </w:r>
      <w:r w:rsidR="006E474A" w:rsidRPr="00444662">
        <w:rPr>
          <w:b/>
          <w:bCs/>
          <w:color w:val="000000"/>
        </w:rPr>
        <w:t>,</w:t>
      </w:r>
    </w:p>
    <w:p w:rsidR="00E36103" w:rsidRPr="00444662" w:rsidRDefault="006E474A" w:rsidP="006E474A">
      <w:pPr>
        <w:autoSpaceDE w:val="0"/>
        <w:autoSpaceDN w:val="0"/>
        <w:adjustRightInd w:val="0"/>
        <w:jc w:val="center"/>
        <w:rPr>
          <w:b/>
          <w:bCs/>
        </w:rPr>
      </w:pPr>
      <w:r w:rsidRPr="00444662">
        <w:rPr>
          <w:b/>
          <w:bCs/>
          <w:color w:val="000000"/>
        </w:rPr>
        <w:t>w zakresie instalacji elektrycznych</w:t>
      </w:r>
      <w:r w:rsidRPr="00444662">
        <w:rPr>
          <w:b/>
          <w:bCs/>
        </w:rPr>
        <w:t xml:space="preserve"> </w:t>
      </w:r>
      <w:r w:rsidR="00E36103" w:rsidRPr="00444662">
        <w:rPr>
          <w:b/>
          <w:bCs/>
        </w:rPr>
        <w:t>w zakresie:</w:t>
      </w:r>
    </w:p>
    <w:p w:rsidR="00063D08" w:rsidRPr="00444662" w:rsidRDefault="00E36103" w:rsidP="00063D08">
      <w:pPr>
        <w:autoSpaceDE w:val="0"/>
        <w:autoSpaceDN w:val="0"/>
        <w:adjustRightInd w:val="0"/>
        <w:jc w:val="center"/>
        <w:rPr>
          <w:b/>
          <w:bCs/>
        </w:rPr>
      </w:pPr>
      <w:r w:rsidRPr="00444662">
        <w:rPr>
          <w:b/>
          <w:bCs/>
        </w:rPr>
        <w:t xml:space="preserve">– </w:t>
      </w:r>
      <w:r w:rsidR="00063D08" w:rsidRPr="00444662">
        <w:rPr>
          <w:b/>
          <w:bCs/>
        </w:rPr>
        <w:t xml:space="preserve">instalacji wewnętrznej elektrycznej: </w:t>
      </w:r>
    </w:p>
    <w:p w:rsidR="00E36103" w:rsidRPr="00444662" w:rsidRDefault="00063D08" w:rsidP="00063D08">
      <w:pPr>
        <w:tabs>
          <w:tab w:val="center" w:pos="4536"/>
          <w:tab w:val="right" w:pos="9072"/>
        </w:tabs>
        <w:jc w:val="center"/>
        <w:rPr>
          <w:rFonts w:eastAsia="Calibri"/>
          <w:b/>
          <w:bCs/>
        </w:rPr>
      </w:pPr>
      <w:r w:rsidRPr="00444662">
        <w:rPr>
          <w:b/>
          <w:bCs/>
        </w:rPr>
        <w:t>oświetlenio</w:t>
      </w:r>
      <w:r w:rsidR="00F85D3A" w:rsidRPr="00444662">
        <w:rPr>
          <w:b/>
          <w:bCs/>
        </w:rPr>
        <w:t xml:space="preserve">wej, </w:t>
      </w:r>
      <w:r w:rsidRPr="00444662">
        <w:rPr>
          <w:b/>
          <w:bCs/>
        </w:rPr>
        <w:t xml:space="preserve"> </w:t>
      </w:r>
      <w:r w:rsidR="00444662" w:rsidRPr="00444662">
        <w:rPr>
          <w:b/>
          <w:bCs/>
        </w:rPr>
        <w:t>odgromowej, fotowoltaicznej i zasilania urządzeń sanitarnych</w:t>
      </w:r>
      <w:r w:rsidR="006D6AA5" w:rsidRPr="00444662">
        <w:rPr>
          <w:b/>
          <w:bCs/>
        </w:rPr>
        <w:t>.</w:t>
      </w:r>
    </w:p>
    <w:p w:rsidR="00E36103" w:rsidRPr="00444662" w:rsidRDefault="00E36103" w:rsidP="00E36103">
      <w:pPr>
        <w:tabs>
          <w:tab w:val="center" w:pos="4536"/>
          <w:tab w:val="right" w:pos="9072"/>
        </w:tabs>
        <w:jc w:val="center"/>
        <w:rPr>
          <w:rFonts w:eastAsia="Calibri"/>
          <w:b/>
          <w:bCs/>
        </w:rPr>
      </w:pPr>
    </w:p>
    <w:p w:rsidR="006E474A" w:rsidRPr="00444662" w:rsidRDefault="00444662" w:rsidP="006E474A">
      <w:pPr>
        <w:jc w:val="center"/>
        <w:rPr>
          <w:bCs/>
          <w:color w:val="000000"/>
        </w:rPr>
      </w:pPr>
      <w:r w:rsidRPr="00444662">
        <w:rPr>
          <w:bCs/>
          <w:color w:val="000000"/>
        </w:rPr>
        <w:t>Tuliszków, ul. Notowska 1, 62-740 Tuliszków</w:t>
      </w:r>
    </w:p>
    <w:p w:rsidR="006E474A" w:rsidRPr="00444662" w:rsidRDefault="006E474A" w:rsidP="006E474A">
      <w:pPr>
        <w:jc w:val="center"/>
        <w:rPr>
          <w:bCs/>
        </w:rPr>
      </w:pPr>
      <w:r w:rsidRPr="00444662">
        <w:rPr>
          <w:bCs/>
          <w:color w:val="000000"/>
        </w:rPr>
        <w:t xml:space="preserve">działka ewidencyjna </w:t>
      </w:r>
      <w:r w:rsidR="00444662" w:rsidRPr="00444662">
        <w:rPr>
          <w:bCs/>
        </w:rPr>
        <w:t>1649/1, 1649/2, 1649/3;</w:t>
      </w:r>
    </w:p>
    <w:p w:rsidR="006E474A" w:rsidRPr="00444662" w:rsidRDefault="00444662" w:rsidP="006E474A">
      <w:pPr>
        <w:jc w:val="center"/>
        <w:rPr>
          <w:bCs/>
          <w:color w:val="000000"/>
        </w:rPr>
      </w:pPr>
      <w:r w:rsidRPr="00444662">
        <w:rPr>
          <w:bCs/>
          <w:color w:val="000000"/>
        </w:rPr>
        <w:t>obręb 0001 Tuliszków</w:t>
      </w:r>
    </w:p>
    <w:p w:rsidR="00E36103" w:rsidRPr="00444662" w:rsidRDefault="00444662" w:rsidP="00E36103">
      <w:pPr>
        <w:tabs>
          <w:tab w:val="center" w:pos="4536"/>
          <w:tab w:val="right" w:pos="9072"/>
        </w:tabs>
        <w:jc w:val="center"/>
        <w:rPr>
          <w:bCs/>
          <w:color w:val="000000"/>
        </w:rPr>
      </w:pPr>
      <w:r w:rsidRPr="00444662">
        <w:rPr>
          <w:bCs/>
          <w:color w:val="000000"/>
        </w:rPr>
        <w:t>gmina Tuliszków, powiat turecki, województwo wielkopolskie</w:t>
      </w:r>
    </w:p>
    <w:p w:rsidR="00444662" w:rsidRPr="00444662" w:rsidRDefault="00444662" w:rsidP="00E36103">
      <w:pPr>
        <w:tabs>
          <w:tab w:val="center" w:pos="4536"/>
          <w:tab w:val="right" w:pos="9072"/>
        </w:tabs>
        <w:jc w:val="center"/>
        <w:rPr>
          <w:bCs/>
          <w:color w:val="000000"/>
        </w:rPr>
      </w:pPr>
    </w:p>
    <w:p w:rsidR="00444662" w:rsidRPr="00444662" w:rsidRDefault="00444662" w:rsidP="00E36103">
      <w:pPr>
        <w:tabs>
          <w:tab w:val="center" w:pos="4536"/>
          <w:tab w:val="right" w:pos="9072"/>
        </w:tabs>
        <w:jc w:val="center"/>
        <w:rPr>
          <w:rFonts w:eastAsia="Calibri"/>
        </w:rPr>
      </w:pPr>
    </w:p>
    <w:p w:rsidR="00E36103" w:rsidRPr="00444662" w:rsidRDefault="00E36103" w:rsidP="00E36103">
      <w:pPr>
        <w:tabs>
          <w:tab w:val="center" w:pos="4536"/>
          <w:tab w:val="right" w:pos="9072"/>
        </w:tabs>
        <w:jc w:val="center"/>
        <w:rPr>
          <w:rFonts w:eastAsia="Calibri"/>
        </w:rPr>
      </w:pPr>
      <w:r w:rsidRPr="00444662">
        <w:rPr>
          <w:rFonts w:eastAsia="Calibri"/>
        </w:rPr>
        <w:t>został sporządzony zgodnie z obowiązującymi przepisami</w:t>
      </w:r>
    </w:p>
    <w:p w:rsidR="00E36103" w:rsidRPr="00444662" w:rsidRDefault="00E36103" w:rsidP="00E36103">
      <w:pPr>
        <w:autoSpaceDE w:val="0"/>
        <w:autoSpaceDN w:val="0"/>
        <w:adjustRightInd w:val="0"/>
        <w:jc w:val="center"/>
      </w:pPr>
      <w:r w:rsidRPr="00444662">
        <w:rPr>
          <w:rFonts w:eastAsia="Calibri"/>
        </w:rPr>
        <w:t>oraz zasadami wiedzy technicznej.</w:t>
      </w:r>
    </w:p>
    <w:p w:rsidR="00A54418" w:rsidRPr="00444662" w:rsidRDefault="00A54418" w:rsidP="00E36103">
      <w:pPr>
        <w:autoSpaceDE w:val="0"/>
        <w:autoSpaceDN w:val="0"/>
        <w:adjustRightInd w:val="0"/>
        <w:jc w:val="center"/>
        <w:rPr>
          <w:rFonts w:ascii="CIDFont+F2" w:hAnsi="CIDFont+F2"/>
          <w:color w:val="000000"/>
        </w:rPr>
      </w:pPr>
    </w:p>
    <w:p w:rsidR="00A54418" w:rsidRPr="00444662" w:rsidRDefault="00A54418" w:rsidP="00A54418">
      <w:pPr>
        <w:jc w:val="center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20"/>
        <w:gridCol w:w="3130"/>
        <w:gridCol w:w="2910"/>
      </w:tblGrid>
      <w:tr w:rsidR="00A54418" w:rsidRPr="00444662" w:rsidTr="00A54418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18" w:rsidRPr="00444662" w:rsidRDefault="00A54418" w:rsidP="00A54418">
            <w:r w:rsidRPr="00444662">
              <w:rPr>
                <w:rFonts w:ascii="CIDFont+F2" w:hAnsi="CIDFont+F2"/>
                <w:color w:val="000000"/>
              </w:rPr>
              <w:t xml:space="preserve">Funkcja / branża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18" w:rsidRPr="00444662" w:rsidRDefault="00A54418" w:rsidP="00A54418">
            <w:r w:rsidRPr="00444662">
              <w:rPr>
                <w:rFonts w:ascii="CIDFont+F2" w:hAnsi="CIDFont+F2"/>
                <w:color w:val="000000"/>
              </w:rPr>
              <w:t xml:space="preserve">Imię i nazwisko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18" w:rsidRPr="00444662" w:rsidRDefault="00A54418" w:rsidP="00A54418">
            <w:r w:rsidRPr="00444662">
              <w:rPr>
                <w:rFonts w:ascii="CIDFont+F2" w:hAnsi="CIDFont+F2"/>
                <w:color w:val="000000"/>
              </w:rPr>
              <w:t>Data i Podpis</w:t>
            </w:r>
          </w:p>
        </w:tc>
      </w:tr>
      <w:tr w:rsidR="00A54418" w:rsidRPr="00A54418" w:rsidTr="00A54418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18" w:rsidRPr="00444662" w:rsidRDefault="00A54418" w:rsidP="00A54418">
            <w:r w:rsidRPr="00444662">
              <w:rPr>
                <w:rFonts w:ascii="CIDFont+F2" w:hAnsi="CIDFont+F2"/>
                <w:color w:val="000000"/>
              </w:rPr>
              <w:t>Specjalność</w:t>
            </w:r>
            <w:r w:rsidRPr="00444662">
              <w:rPr>
                <w:rFonts w:ascii="CIDFont+F2" w:hAnsi="CIDFont+F2"/>
                <w:color w:val="000000"/>
              </w:rPr>
              <w:br/>
              <w:t>elektryczna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18" w:rsidRPr="00A54418" w:rsidRDefault="00A54418" w:rsidP="00A54418">
            <w:r w:rsidRPr="00444662">
              <w:rPr>
                <w:rFonts w:ascii="CIDFont+F2" w:hAnsi="CIDFont+F2"/>
                <w:color w:val="000000"/>
              </w:rPr>
              <w:t>mgr inż. Michał Kaczmarek WKP/0386/POOE/13</w:t>
            </w:r>
          </w:p>
        </w:tc>
        <w:tc>
          <w:tcPr>
            <w:tcW w:w="0" w:type="auto"/>
            <w:vAlign w:val="center"/>
            <w:hideMark/>
          </w:tcPr>
          <w:p w:rsidR="00A54418" w:rsidRPr="00A54418" w:rsidRDefault="00A54418" w:rsidP="00A54418"/>
        </w:tc>
      </w:tr>
    </w:tbl>
    <w:p w:rsidR="00A363DC" w:rsidRPr="00A54418" w:rsidRDefault="00A363DC" w:rsidP="00A363DC">
      <w:pPr>
        <w:pStyle w:val="Stanluks"/>
        <w:tabs>
          <w:tab w:val="center" w:pos="5700"/>
        </w:tabs>
        <w:spacing w:before="0"/>
        <w:rPr>
          <w:rFonts w:ascii="Times New Roman" w:hAnsi="Times New Roman"/>
          <w:szCs w:val="24"/>
        </w:rPr>
      </w:pPr>
    </w:p>
    <w:sectPr w:rsidR="00A363DC" w:rsidRPr="00A54418" w:rsidSect="004C255F">
      <w:pgSz w:w="11906" w:h="16838"/>
      <w:pgMar w:top="1135" w:right="141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C1" w:rsidRDefault="00D12BC1">
      <w:r>
        <w:separator/>
      </w:r>
    </w:p>
  </w:endnote>
  <w:endnote w:type="continuationSeparator" w:id="0">
    <w:p w:rsidR="00D12BC1" w:rsidRDefault="00D1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IDFont+F3">
    <w:altName w:val="Times New Roman"/>
    <w:panose1 w:val="00000000000000000000"/>
    <w:charset w:val="00"/>
    <w:family w:val="roman"/>
    <w:notTrueType/>
    <w:pitch w:val="default"/>
  </w:font>
  <w:font w:name="Goudy Medieva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C1" w:rsidRDefault="00D12BC1" w:rsidP="003154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BC1" w:rsidRDefault="00D12BC1" w:rsidP="003154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C1" w:rsidRPr="00AD37B7" w:rsidRDefault="00D12BC1" w:rsidP="00E87B82">
    <w:pPr>
      <w:pStyle w:val="Stopka"/>
      <w:ind w:right="360"/>
      <w:jc w:val="right"/>
      <w:rPr>
        <w:rStyle w:val="Numerstrony"/>
      </w:rPr>
    </w:pPr>
  </w:p>
  <w:p w:rsidR="00D12BC1" w:rsidRDefault="00D12BC1" w:rsidP="00E87B82">
    <w:pPr>
      <w:pStyle w:val="Stopka"/>
      <w:framePr w:h="1707" w:hRule="exact" w:wrap="around" w:vAnchor="text" w:hAnchor="page" w:x="1062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13D6">
      <w:rPr>
        <w:rStyle w:val="Numerstrony"/>
        <w:noProof/>
      </w:rPr>
      <w:t>6</w:t>
    </w:r>
    <w:r>
      <w:rPr>
        <w:rStyle w:val="Numerstrony"/>
      </w:rPr>
      <w:fldChar w:fldCharType="end"/>
    </w:r>
  </w:p>
  <w:p w:rsidR="00D12BC1" w:rsidRPr="00E87B82" w:rsidRDefault="00D12BC1" w:rsidP="00E87B82">
    <w:pPr>
      <w:pStyle w:val="Stopka"/>
      <w:pBdr>
        <w:top w:val="single" w:sz="4" w:space="1" w:color="auto"/>
      </w:pBdr>
      <w:spacing w:beforeLines="10" w:before="2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C1" w:rsidRDefault="00D12BC1">
      <w:r>
        <w:separator/>
      </w:r>
    </w:p>
  </w:footnote>
  <w:footnote w:type="continuationSeparator" w:id="0">
    <w:p w:rsidR="00D12BC1" w:rsidRDefault="00D1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BC1" w:rsidRDefault="00D12BC1" w:rsidP="00F33B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82531BF"/>
    <w:multiLevelType w:val="multilevel"/>
    <w:tmpl w:val="48BCDF94"/>
    <w:lvl w:ilvl="0">
      <w:start w:val="1"/>
      <w:numFmt w:val="decimal"/>
      <w:pStyle w:val="Nagwek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67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">
    <w:nsid w:val="194E732E"/>
    <w:multiLevelType w:val="hybridMultilevel"/>
    <w:tmpl w:val="DDEA1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11D1D"/>
    <w:multiLevelType w:val="hybridMultilevel"/>
    <w:tmpl w:val="2110E466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324F95"/>
    <w:multiLevelType w:val="hybridMultilevel"/>
    <w:tmpl w:val="9F585E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49714238"/>
    <w:multiLevelType w:val="hybridMultilevel"/>
    <w:tmpl w:val="54A48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C1B74"/>
    <w:multiLevelType w:val="hybridMultilevel"/>
    <w:tmpl w:val="E8362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44C94"/>
    <w:multiLevelType w:val="hybridMultilevel"/>
    <w:tmpl w:val="9298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260EA"/>
    <w:multiLevelType w:val="hybridMultilevel"/>
    <w:tmpl w:val="7A4E69F0"/>
    <w:lvl w:ilvl="0" w:tplc="DC30C4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C9A7198"/>
    <w:multiLevelType w:val="hybridMultilevel"/>
    <w:tmpl w:val="D654CB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EA1855"/>
    <w:multiLevelType w:val="hybridMultilevel"/>
    <w:tmpl w:val="D2885EB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2"/>
  </w:num>
  <w:num w:numId="13">
    <w:abstractNumId w:val="6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5B"/>
    <w:rsid w:val="000051E3"/>
    <w:rsid w:val="00024254"/>
    <w:rsid w:val="00045BDE"/>
    <w:rsid w:val="00045EFC"/>
    <w:rsid w:val="000514B2"/>
    <w:rsid w:val="000634DE"/>
    <w:rsid w:val="00063D08"/>
    <w:rsid w:val="00077F97"/>
    <w:rsid w:val="00083667"/>
    <w:rsid w:val="00092C74"/>
    <w:rsid w:val="0009753C"/>
    <w:rsid w:val="000A4543"/>
    <w:rsid w:val="000A4B9C"/>
    <w:rsid w:val="000B06BD"/>
    <w:rsid w:val="000B5D9E"/>
    <w:rsid w:val="000B64FA"/>
    <w:rsid w:val="000B7233"/>
    <w:rsid w:val="000C5D91"/>
    <w:rsid w:val="000D1F44"/>
    <w:rsid w:val="000D4D11"/>
    <w:rsid w:val="000F6376"/>
    <w:rsid w:val="000F7072"/>
    <w:rsid w:val="00102218"/>
    <w:rsid w:val="00102A17"/>
    <w:rsid w:val="001201B8"/>
    <w:rsid w:val="00121D36"/>
    <w:rsid w:val="001315DC"/>
    <w:rsid w:val="001356BC"/>
    <w:rsid w:val="001552BF"/>
    <w:rsid w:val="00161BAF"/>
    <w:rsid w:val="00177C99"/>
    <w:rsid w:val="0019101C"/>
    <w:rsid w:val="00191172"/>
    <w:rsid w:val="00192773"/>
    <w:rsid w:val="001927E9"/>
    <w:rsid w:val="0019712A"/>
    <w:rsid w:val="001A6C5A"/>
    <w:rsid w:val="001B0828"/>
    <w:rsid w:val="001B3CAC"/>
    <w:rsid w:val="001C1040"/>
    <w:rsid w:val="001D56C9"/>
    <w:rsid w:val="001D5BBB"/>
    <w:rsid w:val="002105C9"/>
    <w:rsid w:val="002130EE"/>
    <w:rsid w:val="00230406"/>
    <w:rsid w:val="00232D21"/>
    <w:rsid w:val="002361AD"/>
    <w:rsid w:val="002560F9"/>
    <w:rsid w:val="0025642F"/>
    <w:rsid w:val="00257DC0"/>
    <w:rsid w:val="00270E8E"/>
    <w:rsid w:val="00275186"/>
    <w:rsid w:val="0029128E"/>
    <w:rsid w:val="00296711"/>
    <w:rsid w:val="002A1417"/>
    <w:rsid w:val="002B2C47"/>
    <w:rsid w:val="002C73CF"/>
    <w:rsid w:val="002E25D2"/>
    <w:rsid w:val="002F2467"/>
    <w:rsid w:val="002F7472"/>
    <w:rsid w:val="00302EED"/>
    <w:rsid w:val="003154C0"/>
    <w:rsid w:val="003176C7"/>
    <w:rsid w:val="00321745"/>
    <w:rsid w:val="00324158"/>
    <w:rsid w:val="003259E2"/>
    <w:rsid w:val="003323DB"/>
    <w:rsid w:val="003457B3"/>
    <w:rsid w:val="00346683"/>
    <w:rsid w:val="00372776"/>
    <w:rsid w:val="00386A52"/>
    <w:rsid w:val="003A187D"/>
    <w:rsid w:val="003A4080"/>
    <w:rsid w:val="003A7301"/>
    <w:rsid w:val="003A7782"/>
    <w:rsid w:val="003B73B1"/>
    <w:rsid w:val="003C124C"/>
    <w:rsid w:val="003C2382"/>
    <w:rsid w:val="003E6354"/>
    <w:rsid w:val="003F18B5"/>
    <w:rsid w:val="004313AF"/>
    <w:rsid w:val="00437DB4"/>
    <w:rsid w:val="004438BC"/>
    <w:rsid w:val="00444662"/>
    <w:rsid w:val="004612AC"/>
    <w:rsid w:val="00461374"/>
    <w:rsid w:val="0047413B"/>
    <w:rsid w:val="0047754F"/>
    <w:rsid w:val="00492EC5"/>
    <w:rsid w:val="004A575B"/>
    <w:rsid w:val="004A69C6"/>
    <w:rsid w:val="004B3034"/>
    <w:rsid w:val="004B7ACA"/>
    <w:rsid w:val="004C255F"/>
    <w:rsid w:val="004C693E"/>
    <w:rsid w:val="004D72A1"/>
    <w:rsid w:val="004E14E9"/>
    <w:rsid w:val="004E7E58"/>
    <w:rsid w:val="004F332A"/>
    <w:rsid w:val="00521E27"/>
    <w:rsid w:val="00522518"/>
    <w:rsid w:val="0052277C"/>
    <w:rsid w:val="00557455"/>
    <w:rsid w:val="00560346"/>
    <w:rsid w:val="0056135B"/>
    <w:rsid w:val="00564208"/>
    <w:rsid w:val="00565A5B"/>
    <w:rsid w:val="00581A9E"/>
    <w:rsid w:val="00582538"/>
    <w:rsid w:val="00582B11"/>
    <w:rsid w:val="005866F6"/>
    <w:rsid w:val="00587FAC"/>
    <w:rsid w:val="00590EAC"/>
    <w:rsid w:val="00591AFC"/>
    <w:rsid w:val="00591B67"/>
    <w:rsid w:val="00593A44"/>
    <w:rsid w:val="005B00F0"/>
    <w:rsid w:val="005B0989"/>
    <w:rsid w:val="005B2C75"/>
    <w:rsid w:val="005C0B12"/>
    <w:rsid w:val="005C23A8"/>
    <w:rsid w:val="005C283E"/>
    <w:rsid w:val="005D2B09"/>
    <w:rsid w:val="005D774D"/>
    <w:rsid w:val="005F1723"/>
    <w:rsid w:val="005F70AA"/>
    <w:rsid w:val="00612317"/>
    <w:rsid w:val="00612AB1"/>
    <w:rsid w:val="00616848"/>
    <w:rsid w:val="00637238"/>
    <w:rsid w:val="00651979"/>
    <w:rsid w:val="0066771A"/>
    <w:rsid w:val="00672CFB"/>
    <w:rsid w:val="00673551"/>
    <w:rsid w:val="00674102"/>
    <w:rsid w:val="00694440"/>
    <w:rsid w:val="00695DE2"/>
    <w:rsid w:val="006A161A"/>
    <w:rsid w:val="006A2206"/>
    <w:rsid w:val="006A2B48"/>
    <w:rsid w:val="006B4B6D"/>
    <w:rsid w:val="006C6992"/>
    <w:rsid w:val="006D6AA5"/>
    <w:rsid w:val="006E474A"/>
    <w:rsid w:val="006F1EB7"/>
    <w:rsid w:val="006F46F4"/>
    <w:rsid w:val="0071062C"/>
    <w:rsid w:val="00710FDD"/>
    <w:rsid w:val="00717774"/>
    <w:rsid w:val="00721EC2"/>
    <w:rsid w:val="00722D75"/>
    <w:rsid w:val="00725CAB"/>
    <w:rsid w:val="00734AD9"/>
    <w:rsid w:val="00743110"/>
    <w:rsid w:val="00776F5B"/>
    <w:rsid w:val="00790EA6"/>
    <w:rsid w:val="007B0C23"/>
    <w:rsid w:val="007C2981"/>
    <w:rsid w:val="007D6923"/>
    <w:rsid w:val="007E1865"/>
    <w:rsid w:val="007E4D0A"/>
    <w:rsid w:val="007F2753"/>
    <w:rsid w:val="007F770B"/>
    <w:rsid w:val="008049DE"/>
    <w:rsid w:val="0081204B"/>
    <w:rsid w:val="00812570"/>
    <w:rsid w:val="0082080F"/>
    <w:rsid w:val="00830572"/>
    <w:rsid w:val="00834219"/>
    <w:rsid w:val="008349E7"/>
    <w:rsid w:val="00842ACF"/>
    <w:rsid w:val="0085129B"/>
    <w:rsid w:val="008572AA"/>
    <w:rsid w:val="008718F6"/>
    <w:rsid w:val="008770FF"/>
    <w:rsid w:val="0088276C"/>
    <w:rsid w:val="00886CD5"/>
    <w:rsid w:val="00891478"/>
    <w:rsid w:val="008A4EC2"/>
    <w:rsid w:val="008A52F9"/>
    <w:rsid w:val="008A7C0A"/>
    <w:rsid w:val="008B2B20"/>
    <w:rsid w:val="008B501D"/>
    <w:rsid w:val="008C6EC2"/>
    <w:rsid w:val="008D7205"/>
    <w:rsid w:val="008E1131"/>
    <w:rsid w:val="008E30B2"/>
    <w:rsid w:val="008F4920"/>
    <w:rsid w:val="008F5741"/>
    <w:rsid w:val="008F7168"/>
    <w:rsid w:val="00916B10"/>
    <w:rsid w:val="00924933"/>
    <w:rsid w:val="00943B14"/>
    <w:rsid w:val="009475CD"/>
    <w:rsid w:val="009525ED"/>
    <w:rsid w:val="00956C96"/>
    <w:rsid w:val="009614A0"/>
    <w:rsid w:val="00990B31"/>
    <w:rsid w:val="009A4004"/>
    <w:rsid w:val="009B3EA0"/>
    <w:rsid w:val="009C3EA6"/>
    <w:rsid w:val="009C5400"/>
    <w:rsid w:val="009E2CDF"/>
    <w:rsid w:val="009E4AD9"/>
    <w:rsid w:val="009E6B98"/>
    <w:rsid w:val="00A0308E"/>
    <w:rsid w:val="00A171C0"/>
    <w:rsid w:val="00A23232"/>
    <w:rsid w:val="00A27108"/>
    <w:rsid w:val="00A363DC"/>
    <w:rsid w:val="00A47AEE"/>
    <w:rsid w:val="00A54418"/>
    <w:rsid w:val="00A646AC"/>
    <w:rsid w:val="00A74BC1"/>
    <w:rsid w:val="00A92CA3"/>
    <w:rsid w:val="00AA600E"/>
    <w:rsid w:val="00AB13D6"/>
    <w:rsid w:val="00AB23D9"/>
    <w:rsid w:val="00AB7493"/>
    <w:rsid w:val="00AC2887"/>
    <w:rsid w:val="00AC76B6"/>
    <w:rsid w:val="00AD5391"/>
    <w:rsid w:val="00AE3C86"/>
    <w:rsid w:val="00AE604D"/>
    <w:rsid w:val="00AE760E"/>
    <w:rsid w:val="00AF2752"/>
    <w:rsid w:val="00B024DB"/>
    <w:rsid w:val="00B02656"/>
    <w:rsid w:val="00B13278"/>
    <w:rsid w:val="00B14C7F"/>
    <w:rsid w:val="00B15510"/>
    <w:rsid w:val="00B216D2"/>
    <w:rsid w:val="00B230D5"/>
    <w:rsid w:val="00B34DBD"/>
    <w:rsid w:val="00B818A1"/>
    <w:rsid w:val="00B8227A"/>
    <w:rsid w:val="00B85AD6"/>
    <w:rsid w:val="00B86AF0"/>
    <w:rsid w:val="00B90C55"/>
    <w:rsid w:val="00BA1A53"/>
    <w:rsid w:val="00BB3441"/>
    <w:rsid w:val="00BC438F"/>
    <w:rsid w:val="00BE36EA"/>
    <w:rsid w:val="00BE73EC"/>
    <w:rsid w:val="00BF0DBD"/>
    <w:rsid w:val="00BF67C6"/>
    <w:rsid w:val="00C140D6"/>
    <w:rsid w:val="00C20507"/>
    <w:rsid w:val="00C3089E"/>
    <w:rsid w:val="00C33E1F"/>
    <w:rsid w:val="00C351E5"/>
    <w:rsid w:val="00C43FB0"/>
    <w:rsid w:val="00C47C61"/>
    <w:rsid w:val="00C600CA"/>
    <w:rsid w:val="00C607C7"/>
    <w:rsid w:val="00C60DD0"/>
    <w:rsid w:val="00C61887"/>
    <w:rsid w:val="00C65904"/>
    <w:rsid w:val="00C8178F"/>
    <w:rsid w:val="00C81B4C"/>
    <w:rsid w:val="00C848E9"/>
    <w:rsid w:val="00C94429"/>
    <w:rsid w:val="00CA1FD0"/>
    <w:rsid w:val="00CA2E4E"/>
    <w:rsid w:val="00CA4FC3"/>
    <w:rsid w:val="00CB7302"/>
    <w:rsid w:val="00CC7D1F"/>
    <w:rsid w:val="00CE2CD5"/>
    <w:rsid w:val="00CE4398"/>
    <w:rsid w:val="00CE6D9E"/>
    <w:rsid w:val="00CF02BF"/>
    <w:rsid w:val="00CF4B7F"/>
    <w:rsid w:val="00D036DD"/>
    <w:rsid w:val="00D07A08"/>
    <w:rsid w:val="00D12BC1"/>
    <w:rsid w:val="00D15AEA"/>
    <w:rsid w:val="00D315D5"/>
    <w:rsid w:val="00D34194"/>
    <w:rsid w:val="00D36925"/>
    <w:rsid w:val="00D60C05"/>
    <w:rsid w:val="00D65F16"/>
    <w:rsid w:val="00D7297F"/>
    <w:rsid w:val="00D73125"/>
    <w:rsid w:val="00D8192F"/>
    <w:rsid w:val="00D93F94"/>
    <w:rsid w:val="00D96CBF"/>
    <w:rsid w:val="00DB09F5"/>
    <w:rsid w:val="00DC037A"/>
    <w:rsid w:val="00DC0A68"/>
    <w:rsid w:val="00DC3A97"/>
    <w:rsid w:val="00DC6BC4"/>
    <w:rsid w:val="00DD0EC2"/>
    <w:rsid w:val="00DD506C"/>
    <w:rsid w:val="00DE1673"/>
    <w:rsid w:val="00E00C53"/>
    <w:rsid w:val="00E12E15"/>
    <w:rsid w:val="00E23FC2"/>
    <w:rsid w:val="00E329EC"/>
    <w:rsid w:val="00E36103"/>
    <w:rsid w:val="00E374E7"/>
    <w:rsid w:val="00E37740"/>
    <w:rsid w:val="00E44EE5"/>
    <w:rsid w:val="00E64971"/>
    <w:rsid w:val="00E66248"/>
    <w:rsid w:val="00E87B82"/>
    <w:rsid w:val="00E927EB"/>
    <w:rsid w:val="00E956B1"/>
    <w:rsid w:val="00EA00B1"/>
    <w:rsid w:val="00EA0ECB"/>
    <w:rsid w:val="00EA2396"/>
    <w:rsid w:val="00EB1134"/>
    <w:rsid w:val="00EC0F0C"/>
    <w:rsid w:val="00EE0EDC"/>
    <w:rsid w:val="00EE4D27"/>
    <w:rsid w:val="00EE65A1"/>
    <w:rsid w:val="00EF533A"/>
    <w:rsid w:val="00F12651"/>
    <w:rsid w:val="00F14DC4"/>
    <w:rsid w:val="00F22DFC"/>
    <w:rsid w:val="00F24F73"/>
    <w:rsid w:val="00F31F6A"/>
    <w:rsid w:val="00F33BAF"/>
    <w:rsid w:val="00F3558A"/>
    <w:rsid w:val="00F4674D"/>
    <w:rsid w:val="00F50D04"/>
    <w:rsid w:val="00F51C73"/>
    <w:rsid w:val="00F533D0"/>
    <w:rsid w:val="00F60A66"/>
    <w:rsid w:val="00F636B7"/>
    <w:rsid w:val="00F85D3A"/>
    <w:rsid w:val="00F869DA"/>
    <w:rsid w:val="00F90CBE"/>
    <w:rsid w:val="00FA1941"/>
    <w:rsid w:val="00FA2A67"/>
    <w:rsid w:val="00FA6768"/>
    <w:rsid w:val="00FB7772"/>
    <w:rsid w:val="00FC31EB"/>
    <w:rsid w:val="00FC7B25"/>
    <w:rsid w:val="00FD71D7"/>
    <w:rsid w:val="00FE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8EFC1082-97E7-4D75-BE18-EF57FB1B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Stanluks 1"/>
    <w:basedOn w:val="Normalny"/>
    <w:next w:val="Normalny"/>
    <w:link w:val="Nagwek1Znak"/>
    <w:qFormat/>
    <w:rsid w:val="00776F5B"/>
    <w:pPr>
      <w:keepNext/>
      <w:numPr>
        <w:numId w:val="1"/>
      </w:numPr>
      <w:spacing w:before="720" w:after="120"/>
      <w:outlineLvl w:val="0"/>
    </w:pPr>
    <w:rPr>
      <w:rFonts w:ascii="Arial Narrow" w:hAnsi="Arial Narrow" w:cs="Arial"/>
      <w:b/>
      <w:bCs/>
      <w:smallCaps/>
      <w:kern w:val="32"/>
      <w:sz w:val="28"/>
      <w:szCs w:val="32"/>
    </w:rPr>
  </w:style>
  <w:style w:type="paragraph" w:styleId="Nagwek2">
    <w:name w:val="heading 2"/>
    <w:aliases w:val="Stanluks 2"/>
    <w:basedOn w:val="Normalny"/>
    <w:next w:val="Normalny"/>
    <w:link w:val="Nagwek2Znak"/>
    <w:qFormat/>
    <w:rsid w:val="00776F5B"/>
    <w:pPr>
      <w:keepNext/>
      <w:numPr>
        <w:ilvl w:val="1"/>
        <w:numId w:val="1"/>
      </w:numPr>
      <w:tabs>
        <w:tab w:val="clear" w:pos="425"/>
        <w:tab w:val="num" w:pos="720"/>
      </w:tabs>
      <w:spacing w:before="480" w:after="120"/>
      <w:ind w:left="720" w:hanging="720"/>
      <w:outlineLvl w:val="1"/>
    </w:pPr>
    <w:rPr>
      <w:rFonts w:ascii="Arial Narrow" w:hAnsi="Arial Narrow" w:cs="Arial"/>
      <w:b/>
      <w:bCs/>
      <w:iCs/>
      <w:szCs w:val="28"/>
    </w:rPr>
  </w:style>
  <w:style w:type="paragraph" w:styleId="Nagwek3">
    <w:name w:val="heading 3"/>
    <w:aliases w:val="Stanluks 3"/>
    <w:basedOn w:val="Normalny"/>
    <w:next w:val="Normalny"/>
    <w:link w:val="Nagwek3Znak"/>
    <w:qFormat/>
    <w:rsid w:val="00776F5B"/>
    <w:pPr>
      <w:keepNext/>
      <w:numPr>
        <w:ilvl w:val="2"/>
        <w:numId w:val="1"/>
      </w:numPr>
      <w:spacing w:before="400" w:after="120"/>
      <w:outlineLvl w:val="2"/>
    </w:pPr>
    <w:rPr>
      <w:rFonts w:ascii="Arial Narrow" w:hAnsi="Arial Narrow" w:cs="Arial"/>
      <w:bCs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AD5391"/>
    <w:pPr>
      <w:keepNext/>
      <w:keepLines/>
      <w:tabs>
        <w:tab w:val="num" w:pos="0"/>
      </w:tabs>
      <w:suppressAutoHyphens/>
      <w:spacing w:before="120" w:after="120"/>
      <w:ind w:left="864" w:hanging="864"/>
      <w:outlineLvl w:val="3"/>
    </w:pPr>
    <w:rPr>
      <w:rFonts w:ascii="Cambria" w:hAnsi="Cambria"/>
      <w:b/>
      <w:bCs/>
      <w:iCs/>
      <w:kern w:val="1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AD5391"/>
    <w:pPr>
      <w:keepNext/>
      <w:keepLines/>
      <w:tabs>
        <w:tab w:val="num" w:pos="0"/>
      </w:tabs>
      <w:suppressAutoHyphens/>
      <w:spacing w:before="200"/>
      <w:ind w:left="1008" w:hanging="1008"/>
      <w:outlineLvl w:val="4"/>
    </w:pPr>
    <w:rPr>
      <w:rFonts w:ascii="Cambria" w:hAnsi="Cambria"/>
      <w:color w:val="243F60"/>
      <w:kern w:val="1"/>
      <w:lang w:eastAsia="ar-SA"/>
    </w:rPr>
  </w:style>
  <w:style w:type="paragraph" w:styleId="Nagwek6">
    <w:name w:val="heading 6"/>
    <w:basedOn w:val="Normalny"/>
    <w:next w:val="Tekstpodstawowy"/>
    <w:link w:val="Nagwek6Znak"/>
    <w:qFormat/>
    <w:rsid w:val="00AD5391"/>
    <w:pPr>
      <w:keepNext/>
      <w:keepLines/>
      <w:tabs>
        <w:tab w:val="num" w:pos="0"/>
      </w:tabs>
      <w:suppressAutoHyphens/>
      <w:spacing w:before="200"/>
      <w:ind w:left="1152" w:hanging="1152"/>
      <w:outlineLvl w:val="5"/>
    </w:pPr>
    <w:rPr>
      <w:rFonts w:ascii="Cambria" w:hAnsi="Cambria"/>
      <w:i/>
      <w:iCs/>
      <w:color w:val="243F60"/>
      <w:kern w:val="1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AD5391"/>
    <w:pPr>
      <w:keepNext/>
      <w:keepLines/>
      <w:tabs>
        <w:tab w:val="num" w:pos="0"/>
      </w:tabs>
      <w:suppressAutoHyphens/>
      <w:spacing w:before="200"/>
      <w:ind w:left="1296" w:hanging="1296"/>
      <w:outlineLvl w:val="6"/>
    </w:pPr>
    <w:rPr>
      <w:rFonts w:ascii="Cambria" w:hAnsi="Cambria"/>
      <w:i/>
      <w:iCs/>
      <w:color w:val="404040"/>
      <w:kern w:val="1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AD5391"/>
    <w:pPr>
      <w:keepNext/>
      <w:keepLines/>
      <w:tabs>
        <w:tab w:val="num" w:pos="0"/>
      </w:tabs>
      <w:suppressAutoHyphens/>
      <w:spacing w:before="200"/>
      <w:ind w:left="1440" w:hanging="1440"/>
      <w:outlineLvl w:val="7"/>
    </w:pPr>
    <w:rPr>
      <w:rFonts w:ascii="Cambria" w:hAnsi="Cambria"/>
      <w:color w:val="404040"/>
      <w:kern w:val="1"/>
      <w:sz w:val="20"/>
      <w:szCs w:val="20"/>
      <w:lang w:eastAsia="ar-SA"/>
    </w:rPr>
  </w:style>
  <w:style w:type="paragraph" w:styleId="Nagwek9">
    <w:name w:val="heading 9"/>
    <w:basedOn w:val="Normalny"/>
    <w:next w:val="Tekstpodstawowy"/>
    <w:link w:val="Nagwek9Znak"/>
    <w:qFormat/>
    <w:rsid w:val="00AD5391"/>
    <w:pPr>
      <w:keepNext/>
      <w:keepLines/>
      <w:tabs>
        <w:tab w:val="num" w:pos="0"/>
      </w:tabs>
      <w:suppressAutoHyphens/>
      <w:spacing w:before="200"/>
      <w:ind w:left="1584" w:hanging="1584"/>
      <w:outlineLvl w:val="8"/>
    </w:pPr>
    <w:rPr>
      <w:rFonts w:ascii="Cambria" w:hAnsi="Cambria"/>
      <w:i/>
      <w:iCs/>
      <w:color w:val="40404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tanluks 1 Znak"/>
    <w:basedOn w:val="Domylnaczcionkaakapitu"/>
    <w:link w:val="Nagwek1"/>
    <w:rsid w:val="00776F5B"/>
    <w:rPr>
      <w:rFonts w:ascii="Arial Narrow" w:eastAsia="Times New Roman" w:hAnsi="Arial Narrow" w:cs="Arial"/>
      <w:b/>
      <w:bCs/>
      <w:smallCaps/>
      <w:kern w:val="32"/>
      <w:sz w:val="28"/>
      <w:szCs w:val="32"/>
      <w:lang w:eastAsia="pl-PL"/>
    </w:rPr>
  </w:style>
  <w:style w:type="character" w:customStyle="1" w:styleId="Nagwek2Znak">
    <w:name w:val="Nagłówek 2 Znak"/>
    <w:aliases w:val="Stanluks 2 Znak"/>
    <w:basedOn w:val="Domylnaczcionkaakapitu"/>
    <w:link w:val="Nagwek2"/>
    <w:rsid w:val="00776F5B"/>
    <w:rPr>
      <w:rFonts w:ascii="Arial Narrow" w:eastAsia="Times New Roman" w:hAnsi="Arial Narrow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aliases w:val="Stanluks 3 Znak"/>
    <w:basedOn w:val="Domylnaczcionkaakapitu"/>
    <w:link w:val="Nagwek3"/>
    <w:rsid w:val="00776F5B"/>
    <w:rPr>
      <w:rFonts w:ascii="Arial Narrow" w:eastAsia="Times New Roman" w:hAnsi="Arial Narrow" w:cs="Arial"/>
      <w:bCs/>
      <w:sz w:val="24"/>
      <w:szCs w:val="26"/>
      <w:lang w:eastAsia="pl-PL"/>
    </w:rPr>
  </w:style>
  <w:style w:type="paragraph" w:customStyle="1" w:styleId="Stanlukspunkt1">
    <w:name w:val="Stanluks punkt 1"/>
    <w:basedOn w:val="Normalny"/>
    <w:rsid w:val="00776F5B"/>
    <w:pPr>
      <w:numPr>
        <w:numId w:val="2"/>
      </w:numPr>
      <w:jc w:val="both"/>
    </w:pPr>
    <w:rPr>
      <w:rFonts w:ascii="Arial Narrow" w:hAnsi="Arial Narrow" w:cs="Arial"/>
      <w:bCs/>
      <w:szCs w:val="32"/>
    </w:rPr>
  </w:style>
  <w:style w:type="paragraph" w:customStyle="1" w:styleId="StanluksNormalny">
    <w:name w:val="Stanluks Normalny"/>
    <w:basedOn w:val="Normalny"/>
    <w:link w:val="StanluksNormalnyZnakZnak"/>
    <w:rsid w:val="00776F5B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NormalnyZnakZnak">
    <w:name w:val="Stanluks Normalny Znak Znak"/>
    <w:link w:val="StanluksNormalny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uksPodkrelony">
    <w:name w:val="Stanluks Podkreślony"/>
    <w:basedOn w:val="Normalny"/>
    <w:next w:val="Normalny"/>
    <w:link w:val="StanluksPodkrelonyZnak"/>
    <w:rsid w:val="00776F5B"/>
    <w:pPr>
      <w:spacing w:before="360" w:after="120"/>
      <w:jc w:val="both"/>
    </w:pPr>
    <w:rPr>
      <w:rFonts w:ascii="Arial Narrow" w:hAnsi="Arial Narrow"/>
      <w:szCs w:val="32"/>
      <w:u w:val="single"/>
    </w:rPr>
  </w:style>
  <w:style w:type="paragraph" w:customStyle="1" w:styleId="StanluksAdres">
    <w:name w:val="Stanluks Adres"/>
    <w:basedOn w:val="Normalny"/>
    <w:link w:val="StanluksAdresZnak"/>
    <w:rsid w:val="00776F5B"/>
    <w:pPr>
      <w:jc w:val="both"/>
    </w:pPr>
    <w:rPr>
      <w:rFonts w:ascii="Arial Narrow" w:hAnsi="Arial Narrow"/>
      <w:szCs w:val="32"/>
    </w:rPr>
  </w:style>
  <w:style w:type="paragraph" w:styleId="Stopka">
    <w:name w:val="footer"/>
    <w:basedOn w:val="Normalny"/>
    <w:link w:val="StopkaZnak"/>
    <w:uiPriority w:val="99"/>
    <w:rsid w:val="00776F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F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76F5B"/>
  </w:style>
  <w:style w:type="paragraph" w:styleId="Nagwek">
    <w:name w:val="header"/>
    <w:basedOn w:val="Normalny"/>
    <w:link w:val="NagwekZnak"/>
    <w:rsid w:val="00776F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6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luks">
    <w:name w:val="Stanluks"/>
    <w:basedOn w:val="Normalny"/>
    <w:link w:val="StanluksZnak"/>
    <w:rsid w:val="00776F5B"/>
    <w:pPr>
      <w:spacing w:before="120"/>
      <w:jc w:val="both"/>
    </w:pPr>
    <w:rPr>
      <w:rFonts w:ascii="Arial Narrow" w:hAnsi="Arial Narrow"/>
      <w:szCs w:val="32"/>
    </w:rPr>
  </w:style>
  <w:style w:type="character" w:styleId="Hipercze">
    <w:name w:val="Hyperlink"/>
    <w:uiPriority w:val="99"/>
    <w:rsid w:val="00776F5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776F5B"/>
    <w:pPr>
      <w:tabs>
        <w:tab w:val="left" w:pos="540"/>
        <w:tab w:val="right" w:leader="dot" w:pos="9062"/>
      </w:tabs>
    </w:pPr>
    <w:rPr>
      <w:rFonts w:ascii="Arial Narrow" w:hAnsi="Arial Narrow" w:cs="Arial"/>
      <w:bCs/>
      <w:smallCaps/>
      <w:sz w:val="28"/>
    </w:rPr>
  </w:style>
  <w:style w:type="character" w:customStyle="1" w:styleId="StanluksZnak">
    <w:name w:val="Stanluks Znak"/>
    <w:link w:val="Stanluks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ukspunkt10">
    <w:name w:val="Stanluk spunkt 1"/>
    <w:basedOn w:val="Stanluks"/>
    <w:link w:val="Stanlukspunkt1Znak"/>
    <w:rsid w:val="00776F5B"/>
    <w:pPr>
      <w:tabs>
        <w:tab w:val="num" w:pos="567"/>
      </w:tabs>
      <w:spacing w:before="0"/>
      <w:ind w:left="567" w:hanging="283"/>
      <w:jc w:val="left"/>
    </w:pPr>
    <w:rPr>
      <w:rFonts w:cs="Arial"/>
      <w:bCs/>
    </w:rPr>
  </w:style>
  <w:style w:type="character" w:customStyle="1" w:styleId="Stanlukspunkt1Znak">
    <w:name w:val="Stanluk spunkt 1 Znak"/>
    <w:link w:val="Stanlukspunkt10"/>
    <w:rsid w:val="00776F5B"/>
    <w:rPr>
      <w:rFonts w:ascii="Arial Narrow" w:eastAsia="Times New Roman" w:hAnsi="Arial Narrow" w:cs="Arial"/>
      <w:bCs/>
      <w:sz w:val="24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12BC1"/>
    <w:pPr>
      <w:tabs>
        <w:tab w:val="left" w:pos="720"/>
        <w:tab w:val="left" w:pos="1260"/>
        <w:tab w:val="right" w:leader="dot" w:pos="9062"/>
      </w:tabs>
      <w:ind w:left="540"/>
    </w:pPr>
    <w:rPr>
      <w:rFonts w:ascii="Arial Narrow" w:hAnsi="Arial Narrow"/>
      <w:bCs/>
      <w:szCs w:val="20"/>
    </w:rPr>
  </w:style>
  <w:style w:type="character" w:customStyle="1" w:styleId="StanluksPodkrelonyZnak">
    <w:name w:val="Stanluks Podkreślony Znak"/>
    <w:link w:val="StanluksPodkrelony"/>
    <w:rsid w:val="00776F5B"/>
    <w:rPr>
      <w:rFonts w:ascii="Arial Narrow" w:eastAsia="Times New Roman" w:hAnsi="Arial Narrow" w:cs="Times New Roman"/>
      <w:sz w:val="24"/>
      <w:szCs w:val="32"/>
      <w:u w:val="single"/>
      <w:lang w:eastAsia="pl-PL"/>
    </w:rPr>
  </w:style>
  <w:style w:type="character" w:customStyle="1" w:styleId="StanluksAdresZnak">
    <w:name w:val="Stanluks Adres Znak"/>
    <w:link w:val="StanluksAdres"/>
    <w:rsid w:val="00776F5B"/>
    <w:rPr>
      <w:rFonts w:ascii="Arial Narrow" w:eastAsia="Times New Roman" w:hAnsi="Arial Narrow" w:cs="Times New Roman"/>
      <w:sz w:val="24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4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4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A14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lluksadres">
    <w:name w:val="Stanlluks adres"/>
    <w:basedOn w:val="Stanluks"/>
    <w:link w:val="StanlluksadresZnak"/>
    <w:rsid w:val="003323DB"/>
    <w:pPr>
      <w:spacing w:before="0"/>
    </w:pPr>
  </w:style>
  <w:style w:type="character" w:customStyle="1" w:styleId="StanlluksadresZnak">
    <w:name w:val="Stanlluks adres Znak"/>
    <w:basedOn w:val="StanluksZnak"/>
    <w:link w:val="Stanlluksadres"/>
    <w:rsid w:val="003323DB"/>
    <w:rPr>
      <w:rFonts w:ascii="Arial Narrow" w:eastAsia="Times New Roman" w:hAnsi="Arial Narrow" w:cs="Times New Roman"/>
      <w:sz w:val="24"/>
      <w:szCs w:val="32"/>
      <w:lang w:eastAsia="pl-PL"/>
    </w:rPr>
  </w:style>
  <w:style w:type="character" w:styleId="Pogrubienie">
    <w:name w:val="Strong"/>
    <w:basedOn w:val="Domylnaczcionkaakapitu"/>
    <w:qFormat/>
    <w:rsid w:val="003323DB"/>
    <w:rPr>
      <w:b/>
      <w:bCs/>
    </w:rPr>
  </w:style>
  <w:style w:type="character" w:customStyle="1" w:styleId="znormal1">
    <w:name w:val="z_normal1"/>
    <w:rsid w:val="00346683"/>
    <w:rPr>
      <w:rFonts w:ascii="Times New Roman" w:hAnsi="Times New Roman" w:cs="Times New Roman" w:hint="default"/>
      <w:color w:val="000000"/>
      <w:spacing w:val="0"/>
      <w:w w:val="100"/>
      <w:sz w:val="22"/>
      <w:szCs w:val="1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668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6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346683"/>
    <w:pPr>
      <w:ind w:firstLine="210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466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3A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3A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3A44"/>
    <w:rPr>
      <w:vertAlign w:val="superscript"/>
    </w:rPr>
  </w:style>
  <w:style w:type="table" w:styleId="Tabela-Siatka">
    <w:name w:val="Table Grid"/>
    <w:basedOn w:val="Standardowy"/>
    <w:uiPriority w:val="59"/>
    <w:rsid w:val="00474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F33BAF"/>
    <w:rPr>
      <w:rFonts w:ascii="CIDFont+F2" w:hAnsi="CIDFont+F2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21">
    <w:name w:val="fontstyle21"/>
    <w:basedOn w:val="Domylnaczcionkaakapitu"/>
    <w:rsid w:val="00A54418"/>
    <w:rPr>
      <w:rFonts w:ascii="CIDFont+F3" w:hAnsi="CIDFont+F3" w:hint="default"/>
      <w:b/>
      <w:bCs/>
      <w:i w:val="0"/>
      <w:iCs w:val="0"/>
      <w:color w:val="000000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53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53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D5391"/>
    <w:rPr>
      <w:rFonts w:ascii="Cambria" w:eastAsia="Times New Roman" w:hAnsi="Cambria" w:cs="Times New Roman"/>
      <w:b/>
      <w:bCs/>
      <w:iCs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D5391"/>
    <w:rPr>
      <w:rFonts w:ascii="Cambria" w:eastAsia="Times New Roman" w:hAnsi="Cambria" w:cs="Times New Roman"/>
      <w:color w:val="243F60"/>
      <w:kern w:val="1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D5391"/>
    <w:rPr>
      <w:rFonts w:ascii="Cambria" w:eastAsia="Times New Roman" w:hAnsi="Cambria" w:cs="Times New Roman"/>
      <w:i/>
      <w:iCs/>
      <w:color w:val="243F60"/>
      <w:kern w:val="1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D5391"/>
    <w:rPr>
      <w:rFonts w:ascii="Cambria" w:eastAsia="Times New Roman" w:hAnsi="Cambria" w:cs="Times New Roman"/>
      <w:i/>
      <w:iCs/>
      <w:color w:val="404040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D5391"/>
    <w:rPr>
      <w:rFonts w:ascii="Cambria" w:eastAsia="Times New Roman" w:hAnsi="Cambria" w:cs="Times New Roman"/>
      <w:color w:val="404040"/>
      <w:kern w:val="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AD5391"/>
    <w:rPr>
      <w:rFonts w:ascii="Cambria" w:eastAsia="Times New Roman" w:hAnsi="Cambria" w:cs="Times New Roman"/>
      <w:i/>
      <w:iCs/>
      <w:color w:val="404040"/>
      <w:kern w:val="1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6E474A"/>
    <w:pPr>
      <w:tabs>
        <w:tab w:val="left" w:pos="1320"/>
        <w:tab w:val="right" w:leader="dot" w:pos="8363"/>
        <w:tab w:val="right" w:leader="dot" w:pos="9062"/>
      </w:tabs>
      <w:ind w:left="539" w:right="710"/>
      <w:jc w:val="both"/>
    </w:pPr>
  </w:style>
  <w:style w:type="paragraph" w:styleId="Bezodstpw">
    <w:name w:val="No Spacing"/>
    <w:link w:val="BezodstpwZnak"/>
    <w:uiPriority w:val="1"/>
    <w:qFormat/>
    <w:rsid w:val="002F2467"/>
    <w:pPr>
      <w:suppressAutoHyphens/>
      <w:spacing w:after="0" w:line="240" w:lineRule="auto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2F2467"/>
    <w:rPr>
      <w:rFonts w:ascii="Goudy Medieval" w:eastAsia="Goudy Medieval" w:hAnsi="Goudy Medieval" w:cs="Goudy Mediev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28CC-F9D8-4876-9809-89F30F70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4787</Words>
  <Characters>28725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ENEO PROJEKT</Company>
  <LinksUpToDate>false</LinksUpToDate>
  <CharactersWithSpaces>33446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Kaczmarek</dc:creator>
  <cp:lastModifiedBy>Robert D</cp:lastModifiedBy>
  <cp:revision>8</cp:revision>
  <cp:lastPrinted>2023-09-14T12:17:00Z</cp:lastPrinted>
  <dcterms:created xsi:type="dcterms:W3CDTF">2023-09-14T11:41:00Z</dcterms:created>
  <dcterms:modified xsi:type="dcterms:W3CDTF">2023-09-15T12:32:00Z</dcterms:modified>
</cp:coreProperties>
</file>