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33CBBE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71CF">
        <w:rPr>
          <w:rFonts w:cs="Arial"/>
          <w:b/>
          <w:bCs/>
          <w:szCs w:val="24"/>
        </w:rPr>
        <w:t>9</w:t>
      </w:r>
      <w:r w:rsidR="00205DBD" w:rsidRPr="00205DBD">
        <w:rPr>
          <w:rFonts w:cs="Arial"/>
          <w:b/>
          <w:bCs/>
          <w:szCs w:val="24"/>
        </w:rPr>
        <w:t>/I</w:t>
      </w:r>
      <w:r w:rsidR="008B71CF">
        <w:rPr>
          <w:rFonts w:cs="Arial"/>
          <w:b/>
          <w:bCs/>
          <w:szCs w:val="24"/>
        </w:rPr>
        <w:t>V</w:t>
      </w:r>
      <w:r w:rsidR="00205DBD" w:rsidRPr="00205DBD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5FB1139" w:rsidR="00330E8B" w:rsidRPr="008B71CF" w:rsidRDefault="00330E8B" w:rsidP="008B71CF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8B71CF" w:rsidRPr="008B71CF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8B71CF">
        <w:rPr>
          <w:rFonts w:cs="Arial"/>
          <w:b/>
          <w:bCs/>
          <w:szCs w:val="24"/>
        </w:rPr>
        <w:br/>
      </w:r>
      <w:r w:rsidR="008B71CF" w:rsidRPr="008B71CF">
        <w:rPr>
          <w:rFonts w:cs="Arial"/>
          <w:b/>
          <w:bCs/>
          <w:szCs w:val="24"/>
        </w:rPr>
        <w:t>ul. Tynieckiej do granicy działek 8/10 i 8/3 obr.3 Podgórze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9865F07" w14:textId="0609E314" w:rsidR="00E07BAF" w:rsidRPr="00E07BAF" w:rsidRDefault="009534C9" w:rsidP="00E07BA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E07BAF">
        <w:rPr>
          <w:rFonts w:ascii="Arial" w:hAnsi="Arial" w:cs="Arial"/>
          <w:szCs w:val="24"/>
          <w:lang w:eastAsia="zh-CN"/>
        </w:rPr>
        <w:t xml:space="preserve">Warunek, tj. 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427027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427027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 xml:space="preserve">, która polegała na wykonaniu opracowania projektowego dotyczącego budowy/ rozbudowy drogi </w:t>
      </w:r>
      <w:r w:rsidR="00427027">
        <w:rPr>
          <w:rFonts w:ascii="Arial" w:hAnsi="Arial" w:cs="Arial"/>
          <w:b/>
          <w:bCs/>
          <w:szCs w:val="24"/>
          <w:lang w:eastAsia="zh-CN"/>
        </w:rPr>
        <w:br/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>o długości minimum 200 m.b. wraz z uzyskaniem decyzji administracyjnej</w:t>
      </w:r>
    </w:p>
    <w:p w14:paraId="5802CB62" w14:textId="619D3A73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</w:t>
      </w:r>
      <w:bookmarkEnd w:id="0"/>
      <w:r w:rsidRPr="00E07BAF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69A61C9E" w14:textId="5583D299" w:rsidR="00BE7128" w:rsidRPr="00E07BAF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E07BAF">
        <w:rPr>
          <w:rStyle w:val="markedcontent"/>
          <w:rFonts w:cs="Arial"/>
          <w:b/>
          <w:bCs/>
          <w:szCs w:val="24"/>
        </w:rPr>
        <w:t>o</w:t>
      </w:r>
      <w:r w:rsidRPr="00E07BAF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E07BAF">
        <w:rPr>
          <w:rStyle w:val="markedcontent"/>
          <w:rFonts w:cs="Arial"/>
          <w:b/>
          <w:bCs/>
          <w:szCs w:val="24"/>
        </w:rPr>
        <w:t>:</w:t>
      </w:r>
      <w:r w:rsidRPr="00E07BAF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07BAF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E07BAF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15A3C6DF" w14:textId="79BDDD94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73A8CE1F" w14:textId="5AF1D0CD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04EABC1A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lastRenderedPageBreak/>
        <w:t>spełnia w naszym imieniu Wykonawca (podać nazwę Wykonawcy):</w:t>
      </w:r>
    </w:p>
    <w:p w14:paraId="3C3EF328" w14:textId="2B602028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10BBDFB" w14:textId="7DA9E4DD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18632826" w14:textId="0F1D9A02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 w:rsidRPr="00E07BAF">
        <w:rPr>
          <w:rFonts w:ascii="Arial" w:hAnsi="Arial" w:cs="Arial"/>
          <w:b/>
          <w:szCs w:val="24"/>
        </w:rPr>
        <w:br/>
      </w:r>
      <w:r w:rsidRPr="00E07BAF">
        <w:rPr>
          <w:rFonts w:ascii="Arial" w:hAnsi="Arial" w:cs="Arial"/>
          <w:b/>
          <w:szCs w:val="24"/>
        </w:rPr>
        <w:t>i elektroenergetycznych,</w:t>
      </w:r>
    </w:p>
    <w:p w14:paraId="6129122B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F7A96"/>
    <w:rsid w:val="00427027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B71CF"/>
    <w:rsid w:val="008D2B5F"/>
    <w:rsid w:val="009534C9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30</cp:revision>
  <cp:lastPrinted>2023-02-14T09:04:00Z</cp:lastPrinted>
  <dcterms:created xsi:type="dcterms:W3CDTF">2023-02-20T06:47:00Z</dcterms:created>
  <dcterms:modified xsi:type="dcterms:W3CDTF">2023-04-27T10:08:00Z</dcterms:modified>
</cp:coreProperties>
</file>