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C3B7" w14:textId="77777777" w:rsidR="00C34D1E" w:rsidRDefault="00572309" w:rsidP="00C34D1E">
      <w:pPr>
        <w:spacing w:line="360" w:lineRule="auto"/>
        <w:rPr>
          <w:rFonts w:asciiTheme="minorHAnsi" w:hAnsiTheme="minorHAnsi"/>
          <w:spacing w:val="20"/>
        </w:rPr>
      </w:pPr>
      <w:bookmarkStart w:id="0" w:name="_GoBack"/>
      <w:bookmarkEnd w:id="0"/>
      <w:r w:rsidRPr="00C34D1E">
        <w:rPr>
          <w:rFonts w:asciiTheme="minorHAnsi" w:hAnsiTheme="minorHAnsi"/>
          <w:spacing w:val="20"/>
        </w:rPr>
        <w:t>RZP.271.1.</w:t>
      </w:r>
      <w:r w:rsidR="00CC0EF7" w:rsidRPr="00C34D1E">
        <w:rPr>
          <w:rFonts w:asciiTheme="minorHAnsi" w:hAnsiTheme="minorHAnsi"/>
          <w:spacing w:val="20"/>
        </w:rPr>
        <w:t>9</w:t>
      </w:r>
      <w:r w:rsidRPr="00C34D1E">
        <w:rPr>
          <w:rFonts w:asciiTheme="minorHAnsi" w:hAnsiTheme="minorHAnsi"/>
          <w:spacing w:val="20"/>
        </w:rPr>
        <w:t>.2021.</w:t>
      </w:r>
      <w:r w:rsidR="00CC0EF7" w:rsidRPr="00C34D1E">
        <w:rPr>
          <w:rFonts w:asciiTheme="minorHAnsi" w:hAnsiTheme="minorHAnsi"/>
          <w:spacing w:val="20"/>
        </w:rPr>
        <w:t>DDR</w:t>
      </w:r>
      <w:r w:rsidRPr="00C34D1E">
        <w:rPr>
          <w:rFonts w:asciiTheme="minorHAnsi" w:hAnsiTheme="minorHAnsi"/>
          <w:spacing w:val="20"/>
        </w:rPr>
        <w:tab/>
      </w:r>
      <w:r w:rsidRPr="00C34D1E">
        <w:rPr>
          <w:rFonts w:asciiTheme="minorHAnsi" w:hAnsiTheme="minorHAnsi"/>
          <w:spacing w:val="20"/>
        </w:rPr>
        <w:tab/>
      </w:r>
      <w:r w:rsidRPr="00C34D1E">
        <w:rPr>
          <w:rFonts w:asciiTheme="minorHAnsi" w:hAnsiTheme="minorHAnsi"/>
          <w:spacing w:val="20"/>
        </w:rPr>
        <w:tab/>
      </w:r>
      <w:r w:rsidRPr="00C34D1E">
        <w:rPr>
          <w:rFonts w:asciiTheme="minorHAnsi" w:hAnsiTheme="minorHAnsi"/>
          <w:spacing w:val="20"/>
        </w:rPr>
        <w:tab/>
      </w:r>
      <w:r w:rsidRPr="00C34D1E">
        <w:rPr>
          <w:rFonts w:asciiTheme="minorHAnsi" w:hAnsiTheme="minorHAnsi"/>
          <w:spacing w:val="20"/>
        </w:rPr>
        <w:tab/>
      </w:r>
      <w:r w:rsidR="00CC0EF7" w:rsidRPr="00C34D1E">
        <w:rPr>
          <w:rFonts w:asciiTheme="minorHAnsi" w:hAnsiTheme="minorHAnsi"/>
          <w:spacing w:val="20"/>
        </w:rPr>
        <w:tab/>
      </w:r>
    </w:p>
    <w:p w14:paraId="42C60E83" w14:textId="360AEAAB" w:rsidR="00977FEF" w:rsidRPr="00C34D1E" w:rsidRDefault="00572309" w:rsidP="00C34D1E">
      <w:pPr>
        <w:spacing w:line="360" w:lineRule="auto"/>
        <w:rPr>
          <w:rFonts w:asciiTheme="minorHAnsi" w:hAnsiTheme="minorHAnsi"/>
          <w:spacing w:val="20"/>
        </w:rPr>
      </w:pPr>
      <w:r w:rsidRPr="00C34D1E">
        <w:rPr>
          <w:rFonts w:asciiTheme="minorHAnsi" w:hAnsiTheme="minorHAnsi"/>
          <w:spacing w:val="20"/>
        </w:rPr>
        <w:t>Sandomierz, 2021-</w:t>
      </w:r>
      <w:r w:rsidR="00CC0EF7" w:rsidRPr="00C34D1E">
        <w:rPr>
          <w:rFonts w:asciiTheme="minorHAnsi" w:hAnsiTheme="minorHAnsi"/>
          <w:spacing w:val="20"/>
        </w:rPr>
        <w:t>1</w:t>
      </w:r>
      <w:r w:rsidR="00977FEF" w:rsidRPr="00C34D1E">
        <w:rPr>
          <w:rFonts w:asciiTheme="minorHAnsi" w:hAnsiTheme="minorHAnsi"/>
          <w:spacing w:val="20"/>
        </w:rPr>
        <w:t>0-14</w:t>
      </w:r>
    </w:p>
    <w:p w14:paraId="24102C0C" w14:textId="77777777" w:rsidR="00C34D1E" w:rsidRDefault="00C34D1E" w:rsidP="00C34D1E">
      <w:pPr>
        <w:spacing w:line="360" w:lineRule="auto"/>
        <w:rPr>
          <w:rFonts w:asciiTheme="minorHAnsi" w:hAnsiTheme="minorHAnsi"/>
          <w:spacing w:val="20"/>
        </w:rPr>
      </w:pPr>
    </w:p>
    <w:p w14:paraId="15DB4E5C" w14:textId="78FA0926" w:rsidR="007058A5" w:rsidRPr="00C34D1E" w:rsidRDefault="00977FEF" w:rsidP="00C34D1E">
      <w:pPr>
        <w:spacing w:line="360" w:lineRule="auto"/>
        <w:rPr>
          <w:rFonts w:asciiTheme="minorHAnsi" w:hAnsiTheme="minorHAnsi"/>
          <w:spacing w:val="20"/>
        </w:rPr>
      </w:pPr>
      <w:r w:rsidRPr="00C34D1E">
        <w:rPr>
          <w:rFonts w:asciiTheme="minorHAnsi" w:hAnsiTheme="minorHAnsi"/>
          <w:spacing w:val="20"/>
        </w:rPr>
        <w:t>INFORMACJA Z OTWARCIA OFERT</w:t>
      </w:r>
    </w:p>
    <w:p w14:paraId="30C76AFB" w14:textId="77777777" w:rsidR="00A836F8" w:rsidRDefault="00A836F8" w:rsidP="00C34D1E">
      <w:pPr>
        <w:spacing w:line="360" w:lineRule="auto"/>
        <w:rPr>
          <w:rFonts w:asciiTheme="minorHAnsi" w:hAnsiTheme="minorHAnsi"/>
          <w:spacing w:val="20"/>
        </w:rPr>
      </w:pPr>
    </w:p>
    <w:p w14:paraId="3D2FD4D1" w14:textId="20E1A52B" w:rsidR="007058A5" w:rsidRDefault="007058A5" w:rsidP="00C34D1E">
      <w:pPr>
        <w:spacing w:line="360" w:lineRule="auto"/>
        <w:rPr>
          <w:rFonts w:asciiTheme="minorHAnsi" w:hAnsiTheme="minorHAnsi"/>
          <w:iCs/>
          <w:spacing w:val="20"/>
        </w:rPr>
      </w:pPr>
      <w:r w:rsidRPr="00C34D1E">
        <w:rPr>
          <w:rFonts w:asciiTheme="minorHAnsi" w:hAnsiTheme="minorHAnsi"/>
          <w:spacing w:val="20"/>
        </w:rPr>
        <w:t xml:space="preserve">Dot. postępowania prowadzonego w trybie podstawowym bez negocjacji </w:t>
      </w:r>
      <w:r w:rsidR="00C34D1E">
        <w:rPr>
          <w:rFonts w:asciiTheme="minorHAnsi" w:hAnsiTheme="minorHAnsi"/>
          <w:spacing w:val="20"/>
        </w:rPr>
        <w:br/>
      </w:r>
      <w:r w:rsidRPr="00C34D1E">
        <w:rPr>
          <w:rFonts w:asciiTheme="minorHAnsi" w:hAnsiTheme="minorHAnsi"/>
          <w:spacing w:val="20"/>
        </w:rPr>
        <w:t>na podstawie art. 275 pkt. 1 ustawy z dnia 11 września 2019</w:t>
      </w:r>
      <w:r w:rsidR="00572309" w:rsidRPr="00C34D1E">
        <w:rPr>
          <w:rFonts w:asciiTheme="minorHAnsi" w:hAnsiTheme="minorHAnsi"/>
          <w:spacing w:val="20"/>
        </w:rPr>
        <w:t xml:space="preserve"> r. Prawo zamówień publicznych </w:t>
      </w:r>
      <w:r w:rsidR="00572309" w:rsidRPr="00C34D1E">
        <w:rPr>
          <w:rFonts w:asciiTheme="minorHAnsi" w:eastAsia="Calibri" w:hAnsiTheme="minorHAnsi"/>
          <w:spacing w:val="20"/>
          <w:lang w:eastAsia="en-US"/>
        </w:rPr>
        <w:t>(</w:t>
      </w:r>
      <w:proofErr w:type="spellStart"/>
      <w:r w:rsidR="00572309" w:rsidRPr="00C34D1E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="00572309" w:rsidRPr="00C34D1E">
        <w:rPr>
          <w:rFonts w:asciiTheme="minorHAnsi" w:eastAsia="Calibri" w:hAnsiTheme="minorHAnsi"/>
          <w:spacing w:val="20"/>
          <w:lang w:eastAsia="en-US"/>
        </w:rPr>
        <w:t>. Dz. U. 2021 r. poz. 1129)</w:t>
      </w:r>
      <w:r w:rsidRPr="00C34D1E">
        <w:rPr>
          <w:rFonts w:asciiTheme="minorHAnsi" w:hAnsiTheme="minorHAnsi"/>
          <w:spacing w:val="20"/>
        </w:rPr>
        <w:t xml:space="preserve">, pn. </w:t>
      </w:r>
      <w:bookmarkStart w:id="1" w:name="_Hlk64878698"/>
      <w:r w:rsidR="00CC0EF7" w:rsidRPr="00C34D1E">
        <w:rPr>
          <w:rFonts w:asciiTheme="minorHAnsi" w:eastAsia="Calibri" w:hAnsiTheme="minorHAnsi"/>
          <w:bCs/>
          <w:spacing w:val="20"/>
        </w:rPr>
        <w:t xml:space="preserve">Zakup i dostawa wraz </w:t>
      </w:r>
      <w:r w:rsidR="00C34D1E">
        <w:rPr>
          <w:rFonts w:asciiTheme="minorHAnsi" w:eastAsia="Calibri" w:hAnsiTheme="minorHAnsi"/>
          <w:bCs/>
          <w:spacing w:val="20"/>
        </w:rPr>
        <w:br/>
      </w:r>
      <w:r w:rsidR="00CC0EF7" w:rsidRPr="00C34D1E">
        <w:rPr>
          <w:rFonts w:asciiTheme="minorHAnsi" w:eastAsia="Calibri" w:hAnsiTheme="minorHAnsi"/>
          <w:bCs/>
          <w:spacing w:val="20"/>
        </w:rPr>
        <w:t>z montażem wyposażenia/pomocy dydaktycznych do SP2 i SP4 w Sandomierzu</w:t>
      </w:r>
      <w:bookmarkEnd w:id="1"/>
    </w:p>
    <w:p w14:paraId="39EABFF0" w14:textId="77777777" w:rsidR="00642E16" w:rsidRPr="00C34D1E" w:rsidRDefault="005D2AE9" w:rsidP="00C34D1E">
      <w:pPr>
        <w:spacing w:line="360" w:lineRule="auto"/>
        <w:rPr>
          <w:rFonts w:asciiTheme="minorHAnsi" w:hAnsiTheme="minorHAnsi"/>
          <w:spacing w:val="20"/>
        </w:rPr>
      </w:pPr>
      <w:r w:rsidRPr="00C34D1E">
        <w:rPr>
          <w:rFonts w:asciiTheme="minorHAnsi" w:hAnsiTheme="minorHAnsi"/>
          <w:color w:val="000000"/>
          <w:spacing w:val="20"/>
        </w:rPr>
        <w:t>Przed otwarciem ofert Zamawiający udostępnił na stronie internetowej prowadzonego postępowania kwotę, jaką zamierza przeznaczyć na sfinansowanie zamówienia.</w:t>
      </w:r>
      <w:r w:rsidRPr="00C34D1E">
        <w:rPr>
          <w:rFonts w:asciiTheme="minorHAnsi" w:hAnsiTheme="minorHAnsi"/>
          <w:spacing w:val="20"/>
        </w:rPr>
        <w:t xml:space="preserve"> </w:t>
      </w:r>
    </w:p>
    <w:p w14:paraId="6D5FDA99" w14:textId="77777777" w:rsidR="00A836F8" w:rsidRDefault="00A836F8" w:rsidP="00C34D1E">
      <w:pPr>
        <w:spacing w:line="360" w:lineRule="auto"/>
        <w:rPr>
          <w:rFonts w:asciiTheme="minorHAnsi" w:hAnsiTheme="minorHAnsi"/>
          <w:spacing w:val="20"/>
        </w:rPr>
      </w:pPr>
    </w:p>
    <w:p w14:paraId="465E4BCE" w14:textId="77777777" w:rsidR="00C34D1E" w:rsidRDefault="007058A5" w:rsidP="00C34D1E">
      <w:pPr>
        <w:spacing w:line="360" w:lineRule="auto"/>
        <w:rPr>
          <w:rFonts w:asciiTheme="minorHAnsi" w:hAnsiTheme="minorHAnsi"/>
          <w:spacing w:val="20"/>
        </w:rPr>
      </w:pPr>
      <w:r w:rsidRPr="00C34D1E">
        <w:rPr>
          <w:rFonts w:asciiTheme="minorHAnsi" w:hAnsiTheme="minorHAnsi"/>
          <w:spacing w:val="20"/>
        </w:rPr>
        <w:t>Działając na podstawie art. 222 ust. 5 ustawy z 11 września 2019 r. – Prawo zamów</w:t>
      </w:r>
      <w:r w:rsidR="00572309" w:rsidRPr="00C34D1E">
        <w:rPr>
          <w:rFonts w:asciiTheme="minorHAnsi" w:hAnsiTheme="minorHAnsi"/>
          <w:spacing w:val="20"/>
        </w:rPr>
        <w:t>ień publicznyc</w:t>
      </w:r>
      <w:r w:rsidR="00642E16" w:rsidRPr="00C34D1E">
        <w:rPr>
          <w:rFonts w:asciiTheme="minorHAnsi" w:hAnsiTheme="minorHAnsi"/>
          <w:spacing w:val="20"/>
        </w:rPr>
        <w:t xml:space="preserve">h </w:t>
      </w:r>
      <w:r w:rsidR="00572309" w:rsidRPr="00C34D1E">
        <w:rPr>
          <w:rFonts w:asciiTheme="minorHAnsi" w:eastAsia="Calibri" w:hAnsiTheme="minorHAnsi"/>
          <w:spacing w:val="20"/>
          <w:lang w:eastAsia="en-US"/>
        </w:rPr>
        <w:t>(</w:t>
      </w:r>
      <w:proofErr w:type="spellStart"/>
      <w:r w:rsidR="00572309" w:rsidRPr="00C34D1E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="00572309" w:rsidRPr="00C34D1E">
        <w:rPr>
          <w:rFonts w:asciiTheme="minorHAnsi" w:eastAsia="Calibri" w:hAnsiTheme="minorHAnsi"/>
          <w:spacing w:val="20"/>
          <w:lang w:eastAsia="en-US"/>
        </w:rPr>
        <w:t>. Dz. U. 2021 r. poz. 1129)</w:t>
      </w:r>
      <w:r w:rsidR="0023316B" w:rsidRPr="00C34D1E">
        <w:rPr>
          <w:rFonts w:asciiTheme="minorHAnsi" w:hAnsiTheme="minorHAnsi"/>
          <w:spacing w:val="20"/>
        </w:rPr>
        <w:t xml:space="preserve">, Zamawiający informuje, </w:t>
      </w:r>
    </w:p>
    <w:p w14:paraId="79270117" w14:textId="30871838" w:rsidR="00977FEF" w:rsidRPr="00C34D1E" w:rsidRDefault="0023316B" w:rsidP="00C34D1E">
      <w:pPr>
        <w:spacing w:line="360" w:lineRule="auto"/>
      </w:pPr>
      <w:r w:rsidRPr="00C34D1E">
        <w:rPr>
          <w:rFonts w:asciiTheme="minorHAnsi" w:hAnsiTheme="minorHAnsi"/>
          <w:spacing w:val="20"/>
        </w:rPr>
        <w:t>że</w:t>
      </w:r>
      <w:r w:rsidR="007058A5" w:rsidRPr="00C34D1E">
        <w:rPr>
          <w:rFonts w:asciiTheme="minorHAnsi" w:hAnsiTheme="minorHAnsi"/>
          <w:spacing w:val="20"/>
        </w:rPr>
        <w:t xml:space="preserve"> </w:t>
      </w:r>
      <w:r w:rsidRPr="00C34D1E">
        <w:rPr>
          <w:rFonts w:asciiTheme="minorHAnsi" w:hAnsiTheme="minorHAnsi"/>
          <w:spacing w:val="20"/>
        </w:rPr>
        <w:t>w</w:t>
      </w:r>
      <w:r w:rsidR="00943205" w:rsidRPr="00C34D1E">
        <w:rPr>
          <w:rFonts w:asciiTheme="minorHAnsi" w:hAnsiTheme="minorHAnsi"/>
          <w:spacing w:val="20"/>
        </w:rPr>
        <w:t xml:space="preserve"> postępo</w:t>
      </w:r>
      <w:r w:rsidR="00572309" w:rsidRPr="00C34D1E">
        <w:rPr>
          <w:rFonts w:asciiTheme="minorHAnsi" w:hAnsiTheme="minorHAnsi"/>
          <w:spacing w:val="20"/>
        </w:rPr>
        <w:t>waniu wpłynęł</w:t>
      </w:r>
      <w:r w:rsidR="00977FEF" w:rsidRPr="00C34D1E">
        <w:rPr>
          <w:rFonts w:asciiTheme="minorHAnsi" w:hAnsiTheme="minorHAnsi"/>
          <w:spacing w:val="20"/>
        </w:rPr>
        <w:t>o</w:t>
      </w:r>
      <w:r w:rsidR="00943205" w:rsidRPr="00C34D1E">
        <w:rPr>
          <w:rFonts w:asciiTheme="minorHAnsi" w:hAnsiTheme="minorHAnsi"/>
          <w:spacing w:val="20"/>
        </w:rPr>
        <w:t xml:space="preserve"> </w:t>
      </w:r>
      <w:r w:rsidR="00705D85" w:rsidRPr="00C34D1E">
        <w:rPr>
          <w:rFonts w:asciiTheme="minorHAnsi" w:hAnsiTheme="minorHAnsi"/>
          <w:spacing w:val="20"/>
        </w:rPr>
        <w:t>4</w:t>
      </w:r>
      <w:r w:rsidR="00977FEF" w:rsidRPr="00C34D1E">
        <w:rPr>
          <w:rFonts w:asciiTheme="minorHAnsi" w:hAnsiTheme="minorHAnsi"/>
          <w:spacing w:val="20"/>
        </w:rPr>
        <w:t xml:space="preserve"> </w:t>
      </w:r>
      <w:r w:rsidR="00943205" w:rsidRPr="00C34D1E">
        <w:rPr>
          <w:rFonts w:asciiTheme="minorHAnsi" w:hAnsiTheme="minorHAnsi"/>
          <w:spacing w:val="20"/>
        </w:rPr>
        <w:t>ofert</w:t>
      </w:r>
      <w:r w:rsidR="00705D85" w:rsidRPr="00C34D1E">
        <w:rPr>
          <w:rFonts w:asciiTheme="minorHAnsi" w:hAnsiTheme="minorHAnsi"/>
          <w:spacing w:val="20"/>
        </w:rPr>
        <w:t>y</w:t>
      </w:r>
      <w:r w:rsidR="00642E16" w:rsidRPr="00C34D1E">
        <w:rPr>
          <w:rFonts w:asciiTheme="minorHAnsi" w:hAnsiTheme="minorHAnsi"/>
          <w:spacing w:val="20"/>
        </w:rPr>
        <w:t>:</w:t>
      </w:r>
    </w:p>
    <w:p w14:paraId="07946F21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6477F0BF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"/>
        <w:gridCol w:w="4676"/>
        <w:gridCol w:w="1984"/>
        <w:gridCol w:w="1949"/>
      </w:tblGrid>
      <w:tr w:rsidR="00A836F8" w:rsidRPr="00A836F8" w14:paraId="3ACDA205" w14:textId="77777777" w:rsidTr="00A836F8">
        <w:trPr>
          <w:tblHeader/>
        </w:trPr>
        <w:tc>
          <w:tcPr>
            <w:tcW w:w="961" w:type="dxa"/>
            <w:shd w:val="pct10" w:color="auto" w:fill="auto"/>
          </w:tcPr>
          <w:p w14:paraId="7A1A880C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Nr</w:t>
            </w:r>
          </w:p>
          <w:p w14:paraId="66E23CA7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Oferty</w:t>
            </w:r>
          </w:p>
          <w:p w14:paraId="026DDB00" w14:textId="6F2BB062" w:rsidR="00A836F8" w:rsidRPr="00A836F8" w:rsidRDefault="00A836F8" w:rsidP="008433B8">
            <w:pPr>
              <w:spacing w:line="360" w:lineRule="auto"/>
              <w:rPr>
                <w:rFonts w:ascii="Calibri" w:hAnsi="Calibri" w:cs="Calibri"/>
                <w:b/>
                <w:bCs/>
                <w:spacing w:val="20"/>
              </w:rPr>
            </w:pPr>
          </w:p>
        </w:tc>
        <w:tc>
          <w:tcPr>
            <w:tcW w:w="4676" w:type="dxa"/>
            <w:shd w:val="pct10" w:color="auto" w:fill="auto"/>
          </w:tcPr>
          <w:p w14:paraId="2B65AE00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Nazwa i adres wykonawcy</w:t>
            </w:r>
          </w:p>
          <w:p w14:paraId="5026D4FC" w14:textId="77777777" w:rsidR="00A836F8" w:rsidRPr="00A836F8" w:rsidRDefault="00A836F8" w:rsidP="008433B8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</w:p>
        </w:tc>
        <w:tc>
          <w:tcPr>
            <w:tcW w:w="1984" w:type="dxa"/>
            <w:shd w:val="pct10" w:color="auto" w:fill="auto"/>
          </w:tcPr>
          <w:p w14:paraId="2E24979F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Cena ryczałtowa (brutto)</w:t>
            </w:r>
          </w:p>
          <w:p w14:paraId="1C5A9D91" w14:textId="77777777" w:rsidR="00A836F8" w:rsidRDefault="00A836F8" w:rsidP="00A836F8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</w:p>
        </w:tc>
        <w:tc>
          <w:tcPr>
            <w:tcW w:w="1949" w:type="dxa"/>
            <w:shd w:val="pct10" w:color="auto" w:fill="auto"/>
          </w:tcPr>
          <w:p w14:paraId="3925EE4C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Okres gwarancji</w:t>
            </w:r>
          </w:p>
          <w:p w14:paraId="4B774CE4" w14:textId="79BADF83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b/>
                <w:bCs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 xml:space="preserve">(min 24m-ce / </w:t>
            </w:r>
            <w:r>
              <w:rPr>
                <w:rFonts w:ascii="Calibri" w:hAnsi="Calibri"/>
                <w:spacing w:val="20"/>
              </w:rPr>
              <w:br/>
            </w:r>
            <w:r w:rsidRPr="00C34D1E">
              <w:rPr>
                <w:rFonts w:ascii="Calibri" w:hAnsi="Calibri"/>
                <w:spacing w:val="20"/>
              </w:rPr>
              <w:t>max 36 m-</w:t>
            </w:r>
            <w:proofErr w:type="spellStart"/>
            <w:r w:rsidRPr="00C34D1E">
              <w:rPr>
                <w:rFonts w:ascii="Calibri" w:hAnsi="Calibri"/>
                <w:spacing w:val="20"/>
              </w:rPr>
              <w:t>cy</w:t>
            </w:r>
            <w:proofErr w:type="spellEnd"/>
            <w:r w:rsidRPr="00C34D1E">
              <w:rPr>
                <w:rFonts w:ascii="Calibri" w:hAnsi="Calibri"/>
                <w:spacing w:val="20"/>
              </w:rPr>
              <w:t>)</w:t>
            </w:r>
          </w:p>
        </w:tc>
      </w:tr>
      <w:tr w:rsidR="00A836F8" w:rsidRPr="00A836F8" w14:paraId="7BDCCD41" w14:textId="77777777" w:rsidTr="00A836F8">
        <w:tc>
          <w:tcPr>
            <w:tcW w:w="961" w:type="dxa"/>
          </w:tcPr>
          <w:p w14:paraId="0E05B7EB" w14:textId="77777777" w:rsidR="00A836F8" w:rsidRPr="00A836F8" w:rsidRDefault="00A836F8" w:rsidP="00A836F8">
            <w:pPr>
              <w:spacing w:line="360" w:lineRule="auto"/>
              <w:rPr>
                <w:b/>
                <w:spacing w:val="20"/>
                <w:sz w:val="22"/>
                <w:szCs w:val="22"/>
              </w:rPr>
            </w:pPr>
            <w:r w:rsidRPr="00A836F8">
              <w:rPr>
                <w:rFonts w:ascii="Calibri" w:hAnsi="Calibri"/>
                <w:spacing w:val="20"/>
              </w:rPr>
              <w:t>1.</w:t>
            </w:r>
          </w:p>
          <w:p w14:paraId="0C76972D" w14:textId="77777777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b/>
                <w:bCs/>
                <w:spacing w:val="20"/>
              </w:rPr>
            </w:pPr>
          </w:p>
        </w:tc>
        <w:tc>
          <w:tcPr>
            <w:tcW w:w="4676" w:type="dxa"/>
          </w:tcPr>
          <w:p w14:paraId="74F6CABA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13P Sp. z o.o.</w:t>
            </w:r>
          </w:p>
          <w:p w14:paraId="3ACC32B7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ul. Międzyleska 2-4</w:t>
            </w:r>
          </w:p>
          <w:p w14:paraId="4337D6DF" w14:textId="46C26BAD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50-514 Wrocław</w:t>
            </w:r>
          </w:p>
        </w:tc>
        <w:tc>
          <w:tcPr>
            <w:tcW w:w="1984" w:type="dxa"/>
          </w:tcPr>
          <w:p w14:paraId="3FDC229F" w14:textId="77777777" w:rsidR="00A836F8" w:rsidRPr="00C34D1E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34D1E">
              <w:rPr>
                <w:rFonts w:ascii="Calibri" w:hAnsi="Calibri"/>
                <w:bCs/>
                <w:spacing w:val="20"/>
              </w:rPr>
              <w:t>163 192,84 zł</w:t>
            </w:r>
          </w:p>
          <w:p w14:paraId="61A3060F" w14:textId="77777777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</w:p>
        </w:tc>
        <w:tc>
          <w:tcPr>
            <w:tcW w:w="1949" w:type="dxa"/>
          </w:tcPr>
          <w:p w14:paraId="5C8694A8" w14:textId="77777777" w:rsidR="00A836F8" w:rsidRPr="00C34D1E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A836F8">
              <w:rPr>
                <w:rFonts w:ascii="Calibri" w:hAnsi="Calibri" w:cs="Calibri"/>
                <w:spacing w:val="20"/>
              </w:rPr>
              <w:t xml:space="preserve"> </w:t>
            </w:r>
            <w:r w:rsidRPr="00C34D1E">
              <w:rPr>
                <w:rFonts w:ascii="Calibri" w:hAnsi="Calibri"/>
                <w:spacing w:val="20"/>
              </w:rPr>
              <w:t>36 miesięcy</w:t>
            </w:r>
          </w:p>
          <w:p w14:paraId="3C9259F0" w14:textId="5B5B88FC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b/>
                <w:bCs/>
                <w:spacing w:val="20"/>
              </w:rPr>
            </w:pPr>
          </w:p>
          <w:p w14:paraId="255653E2" w14:textId="4101B89F" w:rsidR="00A836F8" w:rsidRPr="00A836F8" w:rsidRDefault="00A836F8" w:rsidP="008433B8">
            <w:pPr>
              <w:spacing w:line="360" w:lineRule="auto"/>
              <w:ind w:left="318" w:hanging="318"/>
              <w:rPr>
                <w:rFonts w:ascii="Calibri" w:hAnsi="Calibri" w:cs="Calibri"/>
                <w:b/>
                <w:bCs/>
                <w:spacing w:val="20"/>
              </w:rPr>
            </w:pPr>
          </w:p>
        </w:tc>
      </w:tr>
      <w:tr w:rsidR="00A836F8" w:rsidRPr="00A836F8" w14:paraId="5BD45627" w14:textId="77777777" w:rsidTr="00A836F8">
        <w:tc>
          <w:tcPr>
            <w:tcW w:w="961" w:type="dxa"/>
          </w:tcPr>
          <w:p w14:paraId="0C6D773C" w14:textId="4B01F177" w:rsidR="00A836F8" w:rsidRPr="00A836F8" w:rsidRDefault="00A836F8" w:rsidP="00A836F8">
            <w:pPr>
              <w:spacing w:line="360" w:lineRule="auto"/>
              <w:rPr>
                <w:b/>
                <w:spacing w:val="20"/>
                <w:sz w:val="22"/>
                <w:szCs w:val="22"/>
              </w:rPr>
            </w:pPr>
            <w:r>
              <w:rPr>
                <w:rFonts w:ascii="Calibri" w:hAnsi="Calibri"/>
                <w:spacing w:val="20"/>
              </w:rPr>
              <w:t>2</w:t>
            </w:r>
            <w:r w:rsidRPr="00A836F8">
              <w:rPr>
                <w:rFonts w:ascii="Calibri" w:hAnsi="Calibri"/>
                <w:spacing w:val="20"/>
              </w:rPr>
              <w:t>.</w:t>
            </w:r>
          </w:p>
          <w:p w14:paraId="0D618122" w14:textId="77777777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b/>
                <w:bCs/>
                <w:spacing w:val="20"/>
              </w:rPr>
            </w:pPr>
          </w:p>
        </w:tc>
        <w:tc>
          <w:tcPr>
            <w:tcW w:w="4676" w:type="dxa"/>
          </w:tcPr>
          <w:p w14:paraId="4AD1F4B8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proofErr w:type="spellStart"/>
            <w:r w:rsidRPr="00C34D1E">
              <w:rPr>
                <w:rFonts w:ascii="Calibri" w:hAnsi="Calibri"/>
                <w:spacing w:val="20"/>
              </w:rPr>
              <w:t>Wilanka</w:t>
            </w:r>
            <w:proofErr w:type="spellEnd"/>
            <w:r w:rsidRPr="00C34D1E">
              <w:rPr>
                <w:rFonts w:ascii="Calibri" w:hAnsi="Calibri"/>
                <w:spacing w:val="20"/>
              </w:rPr>
              <w:t xml:space="preserve"> Sp. z o.o.</w:t>
            </w:r>
          </w:p>
          <w:p w14:paraId="73A616AD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 xml:space="preserve">ul. </w:t>
            </w:r>
            <w:proofErr w:type="spellStart"/>
            <w:r w:rsidRPr="00C34D1E">
              <w:rPr>
                <w:rFonts w:ascii="Calibri" w:hAnsi="Calibri"/>
                <w:spacing w:val="20"/>
              </w:rPr>
              <w:t>Lindleya</w:t>
            </w:r>
            <w:proofErr w:type="spellEnd"/>
            <w:r w:rsidRPr="00C34D1E">
              <w:rPr>
                <w:rFonts w:ascii="Calibri" w:hAnsi="Calibri"/>
                <w:spacing w:val="20"/>
              </w:rPr>
              <w:t xml:space="preserve"> 16</w:t>
            </w:r>
          </w:p>
          <w:p w14:paraId="70A39C76" w14:textId="45C0D0E6" w:rsidR="00A836F8" w:rsidRDefault="00A836F8" w:rsidP="00A836F8">
            <w:pPr>
              <w:spacing w:line="360" w:lineRule="auto"/>
              <w:ind w:left="289" w:hanging="289"/>
              <w:rPr>
                <w:rFonts w:ascii="Calibri" w:hAnsi="Calibri" w:cs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02-013 Warszawa</w:t>
            </w:r>
          </w:p>
        </w:tc>
        <w:tc>
          <w:tcPr>
            <w:tcW w:w="1984" w:type="dxa"/>
          </w:tcPr>
          <w:p w14:paraId="1BE647C5" w14:textId="77777777" w:rsidR="00A836F8" w:rsidRPr="00C34D1E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34D1E">
              <w:rPr>
                <w:rFonts w:ascii="Calibri" w:eastAsia="Calibri" w:hAnsi="Calibri"/>
                <w:bCs/>
                <w:spacing w:val="20"/>
              </w:rPr>
              <w:t>137 181,30 zł</w:t>
            </w:r>
          </w:p>
          <w:p w14:paraId="4FB65407" w14:textId="77777777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</w:p>
        </w:tc>
        <w:tc>
          <w:tcPr>
            <w:tcW w:w="1949" w:type="dxa"/>
          </w:tcPr>
          <w:p w14:paraId="3201EA57" w14:textId="77777777" w:rsidR="00A836F8" w:rsidRPr="00C34D1E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36 miesięcy</w:t>
            </w:r>
          </w:p>
          <w:p w14:paraId="20C25F72" w14:textId="77777777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</w:p>
        </w:tc>
      </w:tr>
      <w:tr w:rsidR="00A836F8" w:rsidRPr="00A836F8" w14:paraId="37AE5F2F" w14:textId="77777777" w:rsidTr="00A836F8">
        <w:tc>
          <w:tcPr>
            <w:tcW w:w="961" w:type="dxa"/>
          </w:tcPr>
          <w:p w14:paraId="5E83E980" w14:textId="25CD6E46" w:rsidR="00A836F8" w:rsidRPr="00A836F8" w:rsidRDefault="00A836F8" w:rsidP="00A836F8">
            <w:pPr>
              <w:spacing w:line="360" w:lineRule="auto"/>
              <w:rPr>
                <w:b/>
                <w:spacing w:val="20"/>
                <w:sz w:val="22"/>
                <w:szCs w:val="22"/>
              </w:rPr>
            </w:pPr>
            <w:r>
              <w:rPr>
                <w:rFonts w:ascii="Calibri" w:hAnsi="Calibri"/>
                <w:spacing w:val="20"/>
              </w:rPr>
              <w:t>3</w:t>
            </w:r>
            <w:r w:rsidRPr="00A836F8">
              <w:rPr>
                <w:rFonts w:ascii="Calibri" w:hAnsi="Calibri"/>
                <w:spacing w:val="20"/>
              </w:rPr>
              <w:t>.</w:t>
            </w:r>
          </w:p>
          <w:p w14:paraId="5CE04932" w14:textId="77777777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b/>
                <w:bCs/>
                <w:spacing w:val="20"/>
              </w:rPr>
            </w:pPr>
          </w:p>
        </w:tc>
        <w:tc>
          <w:tcPr>
            <w:tcW w:w="4676" w:type="dxa"/>
          </w:tcPr>
          <w:p w14:paraId="50704756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 xml:space="preserve">PHU „BMS” Sp. J. </w:t>
            </w:r>
            <w:proofErr w:type="spellStart"/>
            <w:r w:rsidRPr="00C34D1E">
              <w:rPr>
                <w:rFonts w:ascii="Calibri" w:hAnsi="Calibri"/>
                <w:spacing w:val="20"/>
              </w:rPr>
              <w:t>Z.Bielecki</w:t>
            </w:r>
            <w:proofErr w:type="spellEnd"/>
          </w:p>
          <w:p w14:paraId="7E6D87EE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ul. Staszica 22</w:t>
            </w:r>
          </w:p>
          <w:p w14:paraId="2364E6D2" w14:textId="4B049F8F" w:rsidR="00A836F8" w:rsidRDefault="00A836F8" w:rsidP="00A836F8">
            <w:pPr>
              <w:spacing w:line="360" w:lineRule="auto"/>
              <w:ind w:left="289" w:hanging="289"/>
              <w:rPr>
                <w:rFonts w:ascii="Calibri" w:hAnsi="Calibri" w:cs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82-500 Kwidzyn</w:t>
            </w:r>
          </w:p>
        </w:tc>
        <w:tc>
          <w:tcPr>
            <w:tcW w:w="1984" w:type="dxa"/>
          </w:tcPr>
          <w:p w14:paraId="20535456" w14:textId="77777777" w:rsidR="00A836F8" w:rsidRPr="00C34D1E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181 278,63 zł</w:t>
            </w:r>
          </w:p>
          <w:p w14:paraId="70F7D017" w14:textId="77777777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</w:p>
        </w:tc>
        <w:tc>
          <w:tcPr>
            <w:tcW w:w="1949" w:type="dxa"/>
          </w:tcPr>
          <w:p w14:paraId="0E87E85F" w14:textId="77777777" w:rsidR="00A836F8" w:rsidRPr="00C34D1E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36 miesięcy</w:t>
            </w:r>
          </w:p>
          <w:p w14:paraId="6DF6FF55" w14:textId="77777777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</w:p>
        </w:tc>
      </w:tr>
      <w:tr w:rsidR="00A836F8" w:rsidRPr="00A836F8" w14:paraId="325816F8" w14:textId="77777777" w:rsidTr="00A836F8">
        <w:tc>
          <w:tcPr>
            <w:tcW w:w="961" w:type="dxa"/>
          </w:tcPr>
          <w:p w14:paraId="05A1AFE4" w14:textId="50682AFE" w:rsidR="00A836F8" w:rsidRPr="00A836F8" w:rsidRDefault="00A836F8" w:rsidP="00A836F8">
            <w:pPr>
              <w:spacing w:line="360" w:lineRule="auto"/>
              <w:rPr>
                <w:b/>
                <w:spacing w:val="20"/>
                <w:sz w:val="22"/>
                <w:szCs w:val="22"/>
              </w:rPr>
            </w:pPr>
            <w:r>
              <w:rPr>
                <w:rFonts w:ascii="Calibri" w:hAnsi="Calibri"/>
                <w:spacing w:val="20"/>
              </w:rPr>
              <w:lastRenderedPageBreak/>
              <w:t>4</w:t>
            </w:r>
            <w:r w:rsidRPr="00A836F8">
              <w:rPr>
                <w:rFonts w:ascii="Calibri" w:hAnsi="Calibri"/>
                <w:spacing w:val="20"/>
              </w:rPr>
              <w:t>.</w:t>
            </w:r>
          </w:p>
          <w:p w14:paraId="3D7608F0" w14:textId="77777777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b/>
                <w:bCs/>
                <w:spacing w:val="20"/>
              </w:rPr>
            </w:pPr>
          </w:p>
        </w:tc>
        <w:tc>
          <w:tcPr>
            <w:tcW w:w="4676" w:type="dxa"/>
          </w:tcPr>
          <w:p w14:paraId="4591E22C" w14:textId="77777777" w:rsidR="00A836F8" w:rsidRPr="00A836F8" w:rsidRDefault="00A836F8" w:rsidP="00A836F8">
            <w:pPr>
              <w:spacing w:line="360" w:lineRule="auto"/>
              <w:rPr>
                <w:rFonts w:ascii="Calibri" w:hAnsi="Calibri"/>
                <w:spacing w:val="20"/>
                <w:lang w:val="en-US"/>
              </w:rPr>
            </w:pPr>
            <w:r w:rsidRPr="00A836F8">
              <w:rPr>
                <w:rFonts w:ascii="Calibri" w:hAnsi="Calibri"/>
                <w:spacing w:val="20"/>
                <w:lang w:val="en-US"/>
              </w:rPr>
              <w:t xml:space="preserve">Man Complex </w:t>
            </w:r>
            <w:proofErr w:type="spellStart"/>
            <w:r w:rsidRPr="00A836F8">
              <w:rPr>
                <w:rFonts w:ascii="Calibri" w:hAnsi="Calibri"/>
                <w:spacing w:val="20"/>
                <w:lang w:val="en-US"/>
              </w:rPr>
              <w:t>Grzywna</w:t>
            </w:r>
            <w:proofErr w:type="spellEnd"/>
            <w:r w:rsidRPr="00A836F8">
              <w:rPr>
                <w:rFonts w:ascii="Calibri" w:hAnsi="Calibri"/>
                <w:spacing w:val="20"/>
                <w:lang w:val="en-US"/>
              </w:rPr>
              <w:t xml:space="preserve"> Marek,</w:t>
            </w:r>
          </w:p>
          <w:p w14:paraId="089E9651" w14:textId="77777777" w:rsidR="00A836F8" w:rsidRPr="00A836F8" w:rsidRDefault="00A836F8" w:rsidP="00A836F8">
            <w:pPr>
              <w:spacing w:line="360" w:lineRule="auto"/>
              <w:rPr>
                <w:rFonts w:ascii="Calibri" w:hAnsi="Calibri"/>
                <w:spacing w:val="20"/>
                <w:lang w:val="en-US"/>
              </w:rPr>
            </w:pPr>
            <w:proofErr w:type="spellStart"/>
            <w:r w:rsidRPr="00A836F8">
              <w:rPr>
                <w:rFonts w:ascii="Calibri" w:hAnsi="Calibri"/>
                <w:spacing w:val="20"/>
                <w:lang w:val="en-US"/>
              </w:rPr>
              <w:t>Łapacz</w:t>
            </w:r>
            <w:proofErr w:type="spellEnd"/>
            <w:r w:rsidRPr="00A836F8">
              <w:rPr>
                <w:rFonts w:ascii="Calibri" w:hAnsi="Calibri"/>
                <w:spacing w:val="20"/>
                <w:lang w:val="en-US"/>
              </w:rPr>
              <w:t xml:space="preserve"> Norbert</w:t>
            </w:r>
          </w:p>
          <w:p w14:paraId="46F95D38" w14:textId="77777777" w:rsidR="00A836F8" w:rsidRPr="00C34D1E" w:rsidRDefault="00A836F8" w:rsidP="00A836F8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ul. Przyborowskiego 4/1</w:t>
            </w:r>
          </w:p>
          <w:p w14:paraId="677A053C" w14:textId="77777777" w:rsidR="00A836F8" w:rsidRPr="00C34D1E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25-417 Kielce</w:t>
            </w:r>
          </w:p>
          <w:p w14:paraId="7441BB6C" w14:textId="77777777" w:rsidR="00A836F8" w:rsidRDefault="00A836F8" w:rsidP="00A836F8">
            <w:pPr>
              <w:spacing w:line="360" w:lineRule="auto"/>
              <w:ind w:left="289" w:hanging="289"/>
              <w:rPr>
                <w:rFonts w:ascii="Calibri" w:hAnsi="Calibri" w:cs="Calibri"/>
                <w:spacing w:val="20"/>
              </w:rPr>
            </w:pPr>
          </w:p>
        </w:tc>
        <w:tc>
          <w:tcPr>
            <w:tcW w:w="1984" w:type="dxa"/>
          </w:tcPr>
          <w:p w14:paraId="533CCA19" w14:textId="77777777" w:rsidR="00A836F8" w:rsidRPr="00C34D1E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199 852,86 zł</w:t>
            </w:r>
          </w:p>
          <w:p w14:paraId="18C00F14" w14:textId="77777777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</w:p>
        </w:tc>
        <w:tc>
          <w:tcPr>
            <w:tcW w:w="1949" w:type="dxa"/>
          </w:tcPr>
          <w:p w14:paraId="3FABFEBC" w14:textId="77777777" w:rsidR="00A836F8" w:rsidRPr="00C34D1E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34D1E">
              <w:rPr>
                <w:rFonts w:ascii="Calibri" w:hAnsi="Calibri"/>
                <w:spacing w:val="20"/>
              </w:rPr>
              <w:t>36 miesięcy</w:t>
            </w:r>
          </w:p>
          <w:p w14:paraId="1B0F3B06" w14:textId="77777777" w:rsidR="00A836F8" w:rsidRPr="00A836F8" w:rsidRDefault="00A836F8" w:rsidP="00A836F8">
            <w:pPr>
              <w:spacing w:line="360" w:lineRule="auto"/>
              <w:rPr>
                <w:rFonts w:ascii="Calibri" w:hAnsi="Calibri" w:cs="Calibri"/>
                <w:spacing w:val="20"/>
              </w:rPr>
            </w:pPr>
          </w:p>
        </w:tc>
      </w:tr>
    </w:tbl>
    <w:p w14:paraId="685BAC39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32E761D8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71A173CE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59E4ABF5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34A5B53D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5426B9D4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6CB3DD98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4B48F96B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4995589C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0175313E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07EEBF77" w14:textId="77777777" w:rsidR="00C34D1E" w:rsidRDefault="00C34D1E" w:rsidP="00C34D1E">
      <w:pPr>
        <w:spacing w:line="360" w:lineRule="auto"/>
        <w:rPr>
          <w:b/>
          <w:sz w:val="22"/>
          <w:szCs w:val="22"/>
        </w:rPr>
      </w:pPr>
    </w:p>
    <w:p w14:paraId="6D33E496" w14:textId="77777777" w:rsidR="00C34D1E" w:rsidRPr="00C34D1E" w:rsidRDefault="00C34D1E" w:rsidP="00C34D1E">
      <w:pPr>
        <w:spacing w:line="360" w:lineRule="auto"/>
        <w:rPr>
          <w:rFonts w:asciiTheme="minorHAnsi" w:hAnsiTheme="minorHAnsi" w:cstheme="minorHAnsi"/>
          <w:spacing w:val="20"/>
        </w:rPr>
      </w:pPr>
    </w:p>
    <w:sectPr w:rsidR="00C34D1E" w:rsidRPr="00C34D1E" w:rsidSect="00977FE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5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B6F5F" w14:textId="77777777" w:rsidR="00300279" w:rsidRDefault="00300279" w:rsidP="00FD48D3">
      <w:r>
        <w:separator/>
      </w:r>
    </w:p>
  </w:endnote>
  <w:endnote w:type="continuationSeparator" w:id="0">
    <w:p w14:paraId="38C186EA" w14:textId="77777777" w:rsidR="00300279" w:rsidRDefault="00300279" w:rsidP="00F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45E8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ED350" w14:textId="77777777" w:rsidR="00300279" w:rsidRDefault="00300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7824" w14:textId="77777777" w:rsidR="00300279" w:rsidRPr="00A836F8" w:rsidRDefault="00300279" w:rsidP="00B854F6">
    <w:pPr>
      <w:pStyle w:val="Stopka"/>
      <w:framePr w:wrap="around" w:vAnchor="text" w:hAnchor="margin" w:xAlign="center" w:y="1"/>
      <w:rPr>
        <w:rStyle w:val="Numerstrony"/>
        <w:rFonts w:asciiTheme="minorHAnsi" w:hAnsiTheme="minorHAnsi"/>
      </w:rPr>
    </w:pPr>
    <w:r w:rsidRPr="00A836F8">
      <w:rPr>
        <w:rStyle w:val="Numerstrony"/>
        <w:rFonts w:asciiTheme="minorHAnsi" w:hAnsiTheme="minorHAnsi"/>
      </w:rPr>
      <w:fldChar w:fldCharType="begin"/>
    </w:r>
    <w:r w:rsidRPr="00A836F8">
      <w:rPr>
        <w:rStyle w:val="Numerstrony"/>
        <w:rFonts w:asciiTheme="minorHAnsi" w:hAnsiTheme="minorHAnsi"/>
      </w:rPr>
      <w:instrText xml:space="preserve">PAGE  </w:instrText>
    </w:r>
    <w:r w:rsidRPr="00A836F8">
      <w:rPr>
        <w:rStyle w:val="Numerstrony"/>
        <w:rFonts w:asciiTheme="minorHAnsi" w:hAnsiTheme="minorHAnsi"/>
      </w:rPr>
      <w:fldChar w:fldCharType="separate"/>
    </w:r>
    <w:r w:rsidR="00480C88">
      <w:rPr>
        <w:rStyle w:val="Numerstrony"/>
        <w:rFonts w:asciiTheme="minorHAnsi" w:hAnsiTheme="minorHAnsi"/>
        <w:noProof/>
      </w:rPr>
      <w:t>2</w:t>
    </w:r>
    <w:r w:rsidRPr="00A836F8">
      <w:rPr>
        <w:rStyle w:val="Numerstrony"/>
        <w:rFonts w:asciiTheme="minorHAnsi" w:hAnsiTheme="minorHAnsi"/>
      </w:rPr>
      <w:fldChar w:fldCharType="end"/>
    </w:r>
  </w:p>
  <w:p w14:paraId="344C04ED" w14:textId="77777777" w:rsidR="00300279" w:rsidRDefault="00300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3051" w14:textId="77777777" w:rsidR="00300279" w:rsidRDefault="00300279" w:rsidP="00FD48D3">
      <w:r>
        <w:separator/>
      </w:r>
    </w:p>
  </w:footnote>
  <w:footnote w:type="continuationSeparator" w:id="0">
    <w:p w14:paraId="1593D041" w14:textId="77777777" w:rsidR="00300279" w:rsidRDefault="00300279" w:rsidP="00FD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A67B0" w14:paraId="62E9E1CD" w14:textId="77777777" w:rsidTr="008F113F">
      <w:tc>
        <w:tcPr>
          <w:tcW w:w="1016" w:type="pct"/>
          <w:hideMark/>
        </w:tcPr>
        <w:p w14:paraId="0395DF2A" w14:textId="77777777" w:rsidR="00CA67B0" w:rsidRDefault="00C34D1E" w:rsidP="00CA67B0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10647A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2pt;height:34.55pt;visibility:visible;mso-wrap-style:square">
                <v:imagedata r:id="rId1" o:title=""/>
              </v:shape>
            </w:pict>
          </w:r>
        </w:p>
      </w:tc>
      <w:tc>
        <w:tcPr>
          <w:tcW w:w="1484" w:type="pct"/>
          <w:hideMark/>
        </w:tcPr>
        <w:p w14:paraId="279EF4FF" w14:textId="77777777" w:rsidR="00CA67B0" w:rsidRDefault="00C34D1E" w:rsidP="00CA67B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79BDE38F">
              <v:shape id="_x0000_i1026" type="#_x0000_t75" style="width:111.75pt;height:34.5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hideMark/>
        </w:tcPr>
        <w:p w14:paraId="1829B0F5" w14:textId="77777777" w:rsidR="00CA67B0" w:rsidRDefault="00C34D1E" w:rsidP="00CA67B0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04CFE694">
              <v:shape id="_x0000_i1027" type="#_x0000_t75" style="width:76.6pt;height:34.55pt;visibility:visible;mso-wrap-style:square">
                <v:imagedata r:id="rId3" o:title=""/>
              </v:shape>
            </w:pict>
          </w:r>
        </w:p>
      </w:tc>
      <w:tc>
        <w:tcPr>
          <w:tcW w:w="1366" w:type="pct"/>
          <w:hideMark/>
        </w:tcPr>
        <w:p w14:paraId="12766413" w14:textId="77777777" w:rsidR="00CA67B0" w:rsidRDefault="00C34D1E" w:rsidP="00CA67B0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36CD7889">
              <v:shape id="_x0000_i1028" type="#_x0000_t75" style="width:114.6pt;height:34.55pt;visibility:visible;mso-wrap-style:square">
                <v:imagedata r:id="rId4" o:title=""/>
              </v:shape>
            </w:pict>
          </w:r>
        </w:p>
      </w:tc>
    </w:tr>
  </w:tbl>
  <w:p w14:paraId="6B2C7F94" w14:textId="77777777" w:rsidR="00300279" w:rsidRDefault="00300279" w:rsidP="00CA67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4"/>
      <w:gridCol w:w="2633"/>
      <w:gridCol w:w="2234"/>
      <w:gridCol w:w="2419"/>
    </w:tblGrid>
    <w:tr w:rsidR="00CC0EF7" w14:paraId="1756A228" w14:textId="77777777" w:rsidTr="00B81CF6">
      <w:tc>
        <w:tcPr>
          <w:tcW w:w="1016" w:type="pct"/>
          <w:hideMark/>
        </w:tcPr>
        <w:p w14:paraId="702F779B" w14:textId="77777777" w:rsidR="00CC0EF7" w:rsidRDefault="00480C88" w:rsidP="00CC0EF7">
          <w:pPr>
            <w:rPr>
              <w:rFonts w:ascii="Calibri" w:hAnsi="Calibri"/>
              <w:noProof/>
            </w:rPr>
          </w:pPr>
          <w:r>
            <w:rPr>
              <w:noProof/>
            </w:rPr>
            <w:pict w14:anchorId="046C08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9" type="#_x0000_t75" style="width:81.2pt;height:35.15pt;visibility:visible">
                <v:imagedata r:id="rId1" o:title=""/>
              </v:shape>
            </w:pict>
          </w:r>
        </w:p>
      </w:tc>
      <w:tc>
        <w:tcPr>
          <w:tcW w:w="1484" w:type="pct"/>
          <w:hideMark/>
        </w:tcPr>
        <w:p w14:paraId="680C72F6" w14:textId="77777777" w:rsidR="00CC0EF7" w:rsidRDefault="00480C88" w:rsidP="00CC0EF7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noProof/>
            </w:rPr>
            <w:pict w14:anchorId="3F7D5DCC">
              <v:shape id="Obraz 3" o:spid="_x0000_i1030" type="#_x0000_t75" style="width:111.15pt;height:35.15pt;visibility:visible">
                <v:imagedata r:id="rId2" o:title=""/>
              </v:shape>
            </w:pict>
          </w:r>
        </w:p>
      </w:tc>
      <w:tc>
        <w:tcPr>
          <w:tcW w:w="1134" w:type="pct"/>
          <w:hideMark/>
        </w:tcPr>
        <w:p w14:paraId="40A338BC" w14:textId="77777777" w:rsidR="00CC0EF7" w:rsidRDefault="00CC0EF7" w:rsidP="00CC0EF7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noProof/>
              <w:lang w:val="en-US"/>
            </w:rPr>
            <w:tab/>
          </w:r>
          <w:r w:rsidR="00480C88">
            <w:rPr>
              <w:noProof/>
            </w:rPr>
            <w:pict w14:anchorId="47841FBE">
              <v:shape id="Obraz 2" o:spid="_x0000_i1031" type="#_x0000_t75" style="width:76.6pt;height:35.15pt;visibility:visible">
                <v:imagedata r:id="rId3" o:title=""/>
              </v:shape>
            </w:pict>
          </w:r>
        </w:p>
      </w:tc>
      <w:tc>
        <w:tcPr>
          <w:tcW w:w="1366" w:type="pct"/>
          <w:hideMark/>
        </w:tcPr>
        <w:p w14:paraId="50C45751" w14:textId="77777777" w:rsidR="00CC0EF7" w:rsidRDefault="00480C88" w:rsidP="00CC0EF7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noProof/>
            </w:rPr>
            <w:pict w14:anchorId="32C2A48D">
              <v:shape id="Obraz 1" o:spid="_x0000_i1032" type="#_x0000_t75" style="width:115.8pt;height:36.3pt;visibility:visible">
                <v:imagedata r:id="rId4" o:title=""/>
              </v:shape>
            </w:pict>
          </w:r>
        </w:p>
      </w:tc>
    </w:tr>
  </w:tbl>
  <w:p w14:paraId="19A82E52" w14:textId="77777777" w:rsidR="00300279" w:rsidRPr="003A15C6" w:rsidRDefault="00300279" w:rsidP="003A1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F08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8157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12B66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6C02C1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93F5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2F0EA7"/>
    <w:multiLevelType w:val="hybridMultilevel"/>
    <w:tmpl w:val="53DA65F8"/>
    <w:lvl w:ilvl="0" w:tplc="4A10AF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B3C5CDA"/>
    <w:multiLevelType w:val="hybridMultilevel"/>
    <w:tmpl w:val="AB72DE0E"/>
    <w:lvl w:ilvl="0" w:tplc="72B29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F62985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54E2A"/>
    <w:multiLevelType w:val="hybridMultilevel"/>
    <w:tmpl w:val="627EE68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952F0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5A4048"/>
    <w:multiLevelType w:val="hybridMultilevel"/>
    <w:tmpl w:val="C212CDC6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071502"/>
    <w:multiLevelType w:val="hybridMultilevel"/>
    <w:tmpl w:val="D7A4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C0DF7"/>
    <w:multiLevelType w:val="hybridMultilevel"/>
    <w:tmpl w:val="D084D14A"/>
    <w:lvl w:ilvl="0" w:tplc="96747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4758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133687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784FC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E20CD5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812173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FC1D78"/>
    <w:multiLevelType w:val="hybridMultilevel"/>
    <w:tmpl w:val="67F2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B48D1"/>
    <w:multiLevelType w:val="hybridMultilevel"/>
    <w:tmpl w:val="EB3623F8"/>
    <w:lvl w:ilvl="0" w:tplc="37C03C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2B45"/>
    <w:multiLevelType w:val="hybridMultilevel"/>
    <w:tmpl w:val="0A1AD0C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FC7E0D"/>
    <w:multiLevelType w:val="hybridMultilevel"/>
    <w:tmpl w:val="E5E6618E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F65F89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21A40EB"/>
    <w:multiLevelType w:val="hybridMultilevel"/>
    <w:tmpl w:val="5A9C6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F748D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F970A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DC0066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970B22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A30D23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5"/>
  </w:num>
  <w:num w:numId="5">
    <w:abstractNumId w:val="8"/>
  </w:num>
  <w:num w:numId="6">
    <w:abstractNumId w:val="27"/>
  </w:num>
  <w:num w:numId="7">
    <w:abstractNumId w:val="7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3"/>
  </w:num>
  <w:num w:numId="13">
    <w:abstractNumId w:val="2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4"/>
  </w:num>
  <w:num w:numId="19">
    <w:abstractNumId w:val="24"/>
  </w:num>
  <w:num w:numId="20">
    <w:abstractNumId w:val="9"/>
  </w:num>
  <w:num w:numId="21">
    <w:abstractNumId w:val="2"/>
  </w:num>
  <w:num w:numId="22">
    <w:abstractNumId w:val="12"/>
  </w:num>
  <w:num w:numId="23">
    <w:abstractNumId w:val="14"/>
  </w:num>
  <w:num w:numId="24">
    <w:abstractNumId w:val="26"/>
  </w:num>
  <w:num w:numId="25">
    <w:abstractNumId w:val="28"/>
  </w:num>
  <w:num w:numId="26">
    <w:abstractNumId w:val="6"/>
  </w:num>
  <w:num w:numId="27">
    <w:abstractNumId w:val="0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634"/>
    <w:rsid w:val="00004B9C"/>
    <w:rsid w:val="00011CC1"/>
    <w:rsid w:val="00013C65"/>
    <w:rsid w:val="0004645A"/>
    <w:rsid w:val="00062F1C"/>
    <w:rsid w:val="000755A0"/>
    <w:rsid w:val="0009212D"/>
    <w:rsid w:val="000A32CF"/>
    <w:rsid w:val="000B36DE"/>
    <w:rsid w:val="000D205D"/>
    <w:rsid w:val="000D4CEB"/>
    <w:rsid w:val="000E3EBA"/>
    <w:rsid w:val="001039BD"/>
    <w:rsid w:val="00106E78"/>
    <w:rsid w:val="0011468F"/>
    <w:rsid w:val="00115F72"/>
    <w:rsid w:val="00136433"/>
    <w:rsid w:val="00141016"/>
    <w:rsid w:val="00166422"/>
    <w:rsid w:val="001770E2"/>
    <w:rsid w:val="001A6400"/>
    <w:rsid w:val="001C0202"/>
    <w:rsid w:val="001C7A32"/>
    <w:rsid w:val="001E087C"/>
    <w:rsid w:val="001E112D"/>
    <w:rsid w:val="001F0B8C"/>
    <w:rsid w:val="001F4D06"/>
    <w:rsid w:val="00211D99"/>
    <w:rsid w:val="00225CF3"/>
    <w:rsid w:val="00226CFA"/>
    <w:rsid w:val="00230648"/>
    <w:rsid w:val="0023316B"/>
    <w:rsid w:val="002601E0"/>
    <w:rsid w:val="0027061F"/>
    <w:rsid w:val="00271F7C"/>
    <w:rsid w:val="00281524"/>
    <w:rsid w:val="00282B68"/>
    <w:rsid w:val="002D116F"/>
    <w:rsid w:val="002D6FB4"/>
    <w:rsid w:val="002E18EB"/>
    <w:rsid w:val="002E2990"/>
    <w:rsid w:val="002E7E14"/>
    <w:rsid w:val="002F6CC4"/>
    <w:rsid w:val="00300279"/>
    <w:rsid w:val="00350DDC"/>
    <w:rsid w:val="003530A0"/>
    <w:rsid w:val="00372052"/>
    <w:rsid w:val="00377011"/>
    <w:rsid w:val="0039798B"/>
    <w:rsid w:val="003A15C6"/>
    <w:rsid w:val="003B5832"/>
    <w:rsid w:val="003E0E02"/>
    <w:rsid w:val="003E46EA"/>
    <w:rsid w:val="00400687"/>
    <w:rsid w:val="004078C1"/>
    <w:rsid w:val="004129B9"/>
    <w:rsid w:val="00422097"/>
    <w:rsid w:val="00422A74"/>
    <w:rsid w:val="00423051"/>
    <w:rsid w:val="004234F2"/>
    <w:rsid w:val="00431BEC"/>
    <w:rsid w:val="00444D98"/>
    <w:rsid w:val="00467A8C"/>
    <w:rsid w:val="00480C88"/>
    <w:rsid w:val="004B5321"/>
    <w:rsid w:val="004C5206"/>
    <w:rsid w:val="004E4B36"/>
    <w:rsid w:val="004E7081"/>
    <w:rsid w:val="00500838"/>
    <w:rsid w:val="005023C1"/>
    <w:rsid w:val="00517FD4"/>
    <w:rsid w:val="00523EBF"/>
    <w:rsid w:val="00532E23"/>
    <w:rsid w:val="005502E3"/>
    <w:rsid w:val="0057215A"/>
    <w:rsid w:val="00572309"/>
    <w:rsid w:val="0057337A"/>
    <w:rsid w:val="00575A99"/>
    <w:rsid w:val="00593A90"/>
    <w:rsid w:val="005A09DF"/>
    <w:rsid w:val="005A4F3D"/>
    <w:rsid w:val="005B1F2D"/>
    <w:rsid w:val="005B5539"/>
    <w:rsid w:val="005C5AD2"/>
    <w:rsid w:val="005D2AE9"/>
    <w:rsid w:val="005D7331"/>
    <w:rsid w:val="005F1B95"/>
    <w:rsid w:val="005F24CF"/>
    <w:rsid w:val="006112CE"/>
    <w:rsid w:val="00613C8C"/>
    <w:rsid w:val="006314AC"/>
    <w:rsid w:val="00640FFE"/>
    <w:rsid w:val="00642E16"/>
    <w:rsid w:val="00644EDB"/>
    <w:rsid w:val="00645E30"/>
    <w:rsid w:val="00694E4B"/>
    <w:rsid w:val="006D0661"/>
    <w:rsid w:val="006D163B"/>
    <w:rsid w:val="006E1634"/>
    <w:rsid w:val="006F0764"/>
    <w:rsid w:val="006F2E66"/>
    <w:rsid w:val="006F3F73"/>
    <w:rsid w:val="006F6272"/>
    <w:rsid w:val="007058A5"/>
    <w:rsid w:val="00705D85"/>
    <w:rsid w:val="00723F32"/>
    <w:rsid w:val="007369DC"/>
    <w:rsid w:val="00770662"/>
    <w:rsid w:val="007951FC"/>
    <w:rsid w:val="00795EF5"/>
    <w:rsid w:val="007A2D79"/>
    <w:rsid w:val="007A39F9"/>
    <w:rsid w:val="007A529F"/>
    <w:rsid w:val="007B1A71"/>
    <w:rsid w:val="007B1FD1"/>
    <w:rsid w:val="007D3197"/>
    <w:rsid w:val="007E69DD"/>
    <w:rsid w:val="007F5A5C"/>
    <w:rsid w:val="00804105"/>
    <w:rsid w:val="00813593"/>
    <w:rsid w:val="008176FF"/>
    <w:rsid w:val="0082612D"/>
    <w:rsid w:val="00832D6E"/>
    <w:rsid w:val="00833797"/>
    <w:rsid w:val="00850215"/>
    <w:rsid w:val="00852395"/>
    <w:rsid w:val="00854C4C"/>
    <w:rsid w:val="0086215F"/>
    <w:rsid w:val="008967C5"/>
    <w:rsid w:val="008A550C"/>
    <w:rsid w:val="008C72FA"/>
    <w:rsid w:val="008F6A77"/>
    <w:rsid w:val="008F7F8F"/>
    <w:rsid w:val="009113C0"/>
    <w:rsid w:val="00915034"/>
    <w:rsid w:val="00917F5E"/>
    <w:rsid w:val="009213AB"/>
    <w:rsid w:val="00925E14"/>
    <w:rsid w:val="00935188"/>
    <w:rsid w:val="00943205"/>
    <w:rsid w:val="00947196"/>
    <w:rsid w:val="00951CBF"/>
    <w:rsid w:val="00965A09"/>
    <w:rsid w:val="00966D15"/>
    <w:rsid w:val="00972372"/>
    <w:rsid w:val="009725C2"/>
    <w:rsid w:val="00974C6C"/>
    <w:rsid w:val="00977FEF"/>
    <w:rsid w:val="00996EC5"/>
    <w:rsid w:val="0099764E"/>
    <w:rsid w:val="009A1E98"/>
    <w:rsid w:val="009C1129"/>
    <w:rsid w:val="009C78E2"/>
    <w:rsid w:val="009D7ED1"/>
    <w:rsid w:val="009F086A"/>
    <w:rsid w:val="009F7100"/>
    <w:rsid w:val="00A13084"/>
    <w:rsid w:val="00A26180"/>
    <w:rsid w:val="00A3405A"/>
    <w:rsid w:val="00A47BD9"/>
    <w:rsid w:val="00A54483"/>
    <w:rsid w:val="00A54623"/>
    <w:rsid w:val="00A70B6B"/>
    <w:rsid w:val="00A836F8"/>
    <w:rsid w:val="00A83C11"/>
    <w:rsid w:val="00A85FEA"/>
    <w:rsid w:val="00A9036E"/>
    <w:rsid w:val="00AB6127"/>
    <w:rsid w:val="00AC2956"/>
    <w:rsid w:val="00AC3BD3"/>
    <w:rsid w:val="00AC3F73"/>
    <w:rsid w:val="00AD2009"/>
    <w:rsid w:val="00AE217A"/>
    <w:rsid w:val="00AF6E91"/>
    <w:rsid w:val="00B03F6D"/>
    <w:rsid w:val="00B678D3"/>
    <w:rsid w:val="00B73439"/>
    <w:rsid w:val="00B854F6"/>
    <w:rsid w:val="00B85B73"/>
    <w:rsid w:val="00B943EA"/>
    <w:rsid w:val="00BA14F3"/>
    <w:rsid w:val="00BA6877"/>
    <w:rsid w:val="00BC6919"/>
    <w:rsid w:val="00C20677"/>
    <w:rsid w:val="00C24C0C"/>
    <w:rsid w:val="00C34D1E"/>
    <w:rsid w:val="00C36151"/>
    <w:rsid w:val="00C730E2"/>
    <w:rsid w:val="00C77A7D"/>
    <w:rsid w:val="00C85A59"/>
    <w:rsid w:val="00C97FCB"/>
    <w:rsid w:val="00CA19D9"/>
    <w:rsid w:val="00CA494F"/>
    <w:rsid w:val="00CA67B0"/>
    <w:rsid w:val="00CB4EFB"/>
    <w:rsid w:val="00CB555F"/>
    <w:rsid w:val="00CC0EF7"/>
    <w:rsid w:val="00CD73AC"/>
    <w:rsid w:val="00CE286F"/>
    <w:rsid w:val="00CF7ECD"/>
    <w:rsid w:val="00D07ED1"/>
    <w:rsid w:val="00D1077D"/>
    <w:rsid w:val="00D124E6"/>
    <w:rsid w:val="00D217D0"/>
    <w:rsid w:val="00D3089E"/>
    <w:rsid w:val="00D555EC"/>
    <w:rsid w:val="00D56C10"/>
    <w:rsid w:val="00D67ABD"/>
    <w:rsid w:val="00D92D32"/>
    <w:rsid w:val="00DA4A26"/>
    <w:rsid w:val="00DB3382"/>
    <w:rsid w:val="00DC0D6C"/>
    <w:rsid w:val="00DD2A74"/>
    <w:rsid w:val="00DE3F44"/>
    <w:rsid w:val="00DF0035"/>
    <w:rsid w:val="00E1573A"/>
    <w:rsid w:val="00E3147C"/>
    <w:rsid w:val="00E32C3E"/>
    <w:rsid w:val="00E375AB"/>
    <w:rsid w:val="00E40CE5"/>
    <w:rsid w:val="00E62400"/>
    <w:rsid w:val="00E672F1"/>
    <w:rsid w:val="00E86F81"/>
    <w:rsid w:val="00E93339"/>
    <w:rsid w:val="00EA1492"/>
    <w:rsid w:val="00EC7880"/>
    <w:rsid w:val="00ED0285"/>
    <w:rsid w:val="00ED0310"/>
    <w:rsid w:val="00F04B07"/>
    <w:rsid w:val="00F2349C"/>
    <w:rsid w:val="00F33658"/>
    <w:rsid w:val="00F34BB8"/>
    <w:rsid w:val="00F46DF5"/>
    <w:rsid w:val="00F538B3"/>
    <w:rsid w:val="00F66909"/>
    <w:rsid w:val="00F71726"/>
    <w:rsid w:val="00F9091C"/>
    <w:rsid w:val="00FA711E"/>
    <w:rsid w:val="00FB4201"/>
    <w:rsid w:val="00FC2169"/>
    <w:rsid w:val="00FC2933"/>
    <w:rsid w:val="00FC54B1"/>
    <w:rsid w:val="00FD27A9"/>
    <w:rsid w:val="00FD2904"/>
    <w:rsid w:val="00FD48D3"/>
    <w:rsid w:val="00FE272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81"/>
    <o:shapelayout v:ext="edit">
      <o:idmap v:ext="edit" data="1"/>
    </o:shapelayout>
  </w:shapeDefaults>
  <w:decimalSymbol w:val=","/>
  <w:listSeparator w:val=";"/>
  <w14:docId w14:val="35A5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semiHidden="0" w:unhideWhenUsed="0"/>
    <w:lsdException w:name="Table Subtle 2" w:locked="1" w:uiPriority="0"/>
    <w:lsdException w:name="Table Web 2" w:semiHidden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9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C7D3-21B6-4339-B6F6-85F0AB32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Dorota Drozdowska</dc:creator>
  <cp:keywords/>
  <dc:description/>
  <cp:lastModifiedBy>Wiesław Ślizanowski</cp:lastModifiedBy>
  <cp:revision>90</cp:revision>
  <cp:lastPrinted>2021-10-14T09:21:00Z</cp:lastPrinted>
  <dcterms:created xsi:type="dcterms:W3CDTF">2019-05-15T06:35:00Z</dcterms:created>
  <dcterms:modified xsi:type="dcterms:W3CDTF">2021-10-14T10:11:00Z</dcterms:modified>
</cp:coreProperties>
</file>