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FDC1112" w14:textId="3061032A" w:rsidR="00E40A9D" w:rsidRDefault="00E40A9D" w:rsidP="00E40A9D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3F36A7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3F36A7">
        <w:rPr>
          <w:rFonts w:ascii="Trebuchet MS" w:hAnsi="Trebuchet MS"/>
          <w:b/>
          <w:bCs/>
        </w:rPr>
        <w:br/>
        <w:t>na terenie Miasta Bełchatowa</w:t>
      </w:r>
      <w:r w:rsidR="003F36A7">
        <w:rPr>
          <w:rFonts w:ascii="Trebuchet MS" w:hAnsi="Trebuchet MS"/>
          <w:b/>
          <w:bCs/>
        </w:rPr>
        <w:t xml:space="preserve"> w 2023 roku</w:t>
      </w:r>
      <w:r>
        <w:rPr>
          <w:rFonts w:ascii="Trebuchet MS" w:hAnsi="Trebuchet MS" w:cs="Arial"/>
          <w:b/>
          <w:bCs/>
          <w:iCs/>
          <w:lang w:bidi="en-US"/>
        </w:rPr>
        <w:t>,</w:t>
      </w:r>
      <w:r w:rsidR="009738C6">
        <w:rPr>
          <w:rFonts w:ascii="Trebuchet MS" w:hAnsi="Trebuchet MS" w:cs="Arial"/>
          <w:b/>
          <w:bCs/>
          <w:iCs/>
          <w:lang w:bidi="en-US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0A1CFB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D04E" w14:textId="77777777" w:rsidR="00873BCD" w:rsidRDefault="00873BCD" w:rsidP="008D3A50">
      <w:r>
        <w:separator/>
      </w:r>
    </w:p>
  </w:endnote>
  <w:endnote w:type="continuationSeparator" w:id="0">
    <w:p w14:paraId="1435CAF6" w14:textId="77777777" w:rsidR="00873BCD" w:rsidRDefault="00873BCD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E511" w14:textId="77777777" w:rsidR="00873BCD" w:rsidRDefault="00873BCD" w:rsidP="008D3A50">
      <w:r>
        <w:separator/>
      </w:r>
    </w:p>
  </w:footnote>
  <w:footnote w:type="continuationSeparator" w:id="0">
    <w:p w14:paraId="41B24517" w14:textId="77777777" w:rsidR="00873BCD" w:rsidRDefault="00873BCD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25D" w14:textId="64A84D88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Nr postępowania: WIZ.271.</w:t>
    </w:r>
    <w:r w:rsidR="008C61B3">
      <w:rPr>
        <w:b/>
        <w:bCs/>
      </w:rPr>
      <w:t>2</w:t>
    </w:r>
    <w:r w:rsidR="003F36A7">
      <w:rPr>
        <w:b/>
        <w:bCs/>
      </w:rPr>
      <w:t>6</w:t>
    </w:r>
    <w:r w:rsidRPr="005D2643">
      <w:rPr>
        <w:b/>
        <w:bCs/>
      </w:rPr>
      <w:t>.2022 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198E72C8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F0C97"/>
    <w:rsid w:val="00300123"/>
    <w:rsid w:val="00306A0D"/>
    <w:rsid w:val="00353966"/>
    <w:rsid w:val="0037663D"/>
    <w:rsid w:val="0038724A"/>
    <w:rsid w:val="003C0668"/>
    <w:rsid w:val="003F36A7"/>
    <w:rsid w:val="00426DC2"/>
    <w:rsid w:val="004408A2"/>
    <w:rsid w:val="004820B4"/>
    <w:rsid w:val="004B1198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C4772"/>
    <w:rsid w:val="00AD0947"/>
    <w:rsid w:val="00B06E80"/>
    <w:rsid w:val="00BB76E1"/>
    <w:rsid w:val="00BC31C7"/>
    <w:rsid w:val="00BC36BA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38</cp:revision>
  <cp:lastPrinted>2021-11-16T12:42:00Z</cp:lastPrinted>
  <dcterms:created xsi:type="dcterms:W3CDTF">2021-04-19T11:59:00Z</dcterms:created>
  <dcterms:modified xsi:type="dcterms:W3CDTF">2022-12-27T16:58:00Z</dcterms:modified>
</cp:coreProperties>
</file>