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ZPA.271 .</w:t>
      </w:r>
      <w:r>
        <w:rPr>
          <w:rFonts w:ascii="Cambria" w:hAnsi="Cambria"/>
          <w:b/>
          <w:bCs/>
        </w:rPr>
        <w:t>5</w:t>
      </w:r>
      <w:r>
        <w:rPr>
          <w:rFonts w:ascii="Cambria" w:hAnsi="Cambria"/>
          <w:b/>
          <w:bCs/>
        </w:rPr>
        <w:t>.2022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Cs/>
          <w:color w:val="000000"/>
          <w:sz w:val="24"/>
          <w:szCs w:val="24"/>
        </w:rPr>
        <w:t>NIP: 565-14-09-974, REGON: 110197902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telefonu: +48 82 5721444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70C0"/>
        </w:rPr>
      </w:pPr>
      <w:r>
        <w:rPr>
          <w:rStyle w:val="Czeinternetowe"/>
          <w:rFonts w:cs="Arial" w:ascii="Cambria" w:hAnsi="Cambria"/>
          <w:b w:val="false"/>
          <w:bCs w:val="false"/>
          <w:color w:val="000000"/>
          <w:u w:val="none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 w:val="false"/>
            <w:bCs w:val="false"/>
            <w:color w:val="000000" w:themeColor="text1"/>
            <w:sz w:val="24"/>
            <w:szCs w:val="24"/>
            <w:u w:val="single"/>
          </w:rPr>
          <w:t>info@wlodawa.eu</w:t>
        </w:r>
      </w:hyperlink>
      <w:r>
        <w:rPr>
          <w:rStyle w:val="Czeinternetowe"/>
          <w:rFonts w:cs="Arial" w:ascii="Cambria" w:hAnsi="Cambria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Czeinternetowe"/>
          <w:rFonts w:cs="Arial" w:ascii="Cambria" w:hAnsi="Cambria"/>
          <w:b/>
          <w:bCs/>
          <w:color w:val="00B05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>ie.pl</w:t>
      </w:r>
      <w:r>
        <w:rPr>
          <w:rFonts w:eastAsia="Cambria" w:cs="Arial" w:ascii="Cambria" w:hAnsi="Cambria"/>
          <w:bCs/>
          <w:sz w:val="24"/>
          <w:szCs w:val="24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/>
        <w:ind w:left="0" w:hanging="0"/>
        <w:jc w:val="left"/>
        <w:outlineLvl w:val="3"/>
        <w:rPr>
          <w:rFonts w:ascii="Cambria" w:hAnsi="Cambria"/>
          <w:color w:val="000000" w:themeColor="text1"/>
        </w:rPr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sz w:val="16"/>
          <w:szCs w:val="16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1"/>
      </w:tblGrid>
      <w:tr>
        <w:trPr>
          <w:trHeight w:val="1020" w:hRule="atLeast"/>
        </w:trPr>
        <w:tc>
          <w:tcPr>
            <w:tcW w:w="89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Oświadczenie składane na podstawie art. 117 ust. 4 ustawy z dnia 11 września 2019 r. Prawo zamówień publicznych 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jedn.:Dz. U. z 2021 r., poz. </w:t>
            </w:r>
            <w:r>
              <w:rPr>
                <w:rFonts w:eastAsia="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1129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ze zm.) - dalej: ustawa Pzp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>„</w:t>
      </w:r>
      <w:r>
        <w:rPr>
          <w:rFonts w:eastAsia="Arial;Arial Narrow" w:cs="Times New Roman" w:ascii="Cambria" w:hAnsi="Cambria"/>
          <w:b/>
          <w:bCs/>
          <w:i/>
          <w:iCs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Przebudowa dróg gminnych: ul. Nadstawna, Żytnia, Wojska Polskiego, Wyrykowska oraz budowa drogi wewnętrznej wraz z parkingiem przy ulicy Pocztowej we Włodawie</w:t>
      </w:r>
      <w:r>
        <w:rPr>
          <w:rFonts w:cs="Arial" w:ascii="Cambria" w:hAnsi="Cambria"/>
          <w:b/>
          <w:bCs/>
          <w:i/>
          <w:iCs/>
          <w:color w:val="000000"/>
          <w:sz w:val="24"/>
          <w:szCs w:val="24"/>
        </w:rPr>
        <w:t>”</w:t>
      </w:r>
      <w:r>
        <w:rPr>
          <w:rFonts w:ascii="Cambria" w:hAnsi="Cambria"/>
          <w:i/>
          <w:sz w:val="24"/>
          <w:szCs w:val="24"/>
        </w:rPr>
        <w:t>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 w:before="20" w:after="40"/>
        <w:jc w:val="both"/>
        <w:rPr>
          <w:b/>
          <w:b/>
          <w:bCs/>
        </w:rPr>
      </w:pPr>
      <w:r>
        <w:rPr>
          <w:rFonts w:ascii="Cambria" w:hAnsi="Cambria"/>
          <w:b/>
          <w:bCs/>
          <w:color w:val="000000"/>
        </w:rPr>
        <w:t>WAŻNE!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20" w:after="40"/>
        <w:jc w:val="both"/>
        <w:rPr>
          <w:rFonts w:ascii="Cambria" w:hAnsi="Cambria"/>
          <w:b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1628" w:footer="1134" w:bottom="16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>
        <w:rFonts w:ascii="Cambria" w:hAnsi="Cambria"/>
        <w:b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</w:t>
    </w:r>
    <w:r>
      <w:rPr/>
      <w:drawing>
        <wp:inline distT="0" distB="0" distL="0" distR="0">
          <wp:extent cx="1413510" cy="791845"/>
          <wp:effectExtent l="0" t="0" r="0" b="0"/>
          <wp:docPr id="1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32205" cy="791845"/>
          <wp:effectExtent l="0" t="0" r="0" b="0"/>
          <wp:docPr id="2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>Postępowanie o udzielenie zamówienia publicznego prowadzone w trybie podstawowym na zadanie inwestycyjne:</w:t>
    </w:r>
  </w:p>
  <w:p>
    <w:pPr>
      <w:pStyle w:val="Gwka"/>
      <w:widowControl w:val="false"/>
      <w:bidi w:val="0"/>
      <w:spacing w:lineRule="auto" w:line="276" w:before="0" w:after="0"/>
      <w:jc w:val="center"/>
      <w:rPr>
        <w:rFonts w:ascii="Cambria" w:hAnsi="Cambria"/>
        <w:b/>
        <w:b/>
        <w:i/>
        <w:i/>
        <w:iCs/>
        <w:color w:val="000000"/>
        <w:sz w:val="17"/>
        <w:szCs w:val="17"/>
      </w:rPr>
    </w:pPr>
    <w:r>
      <w:rPr>
        <w:rFonts w:cs="Cambria" w:ascii="Cambria" w:hAnsi="Cambria"/>
        <w:b/>
        <w:bCs/>
        <w:i/>
        <w:iCs/>
        <w:color w:val="000000"/>
        <w:kern w:val="0"/>
        <w:sz w:val="17"/>
        <w:szCs w:val="17"/>
        <w:lang w:bidi="ar-SA"/>
      </w:rPr>
      <w:t>„</w:t>
    </w:r>
    <w:r>
      <w:rPr>
        <w:rFonts w:cs="Cambria" w:ascii="Cambria" w:hAnsi="Cambria"/>
        <w:b/>
        <w:bCs/>
        <w:i/>
        <w:iCs/>
        <w:color w:val="000000"/>
        <w:kern w:val="0"/>
        <w:sz w:val="17"/>
        <w:szCs w:val="17"/>
        <w:lang w:val="pl-PL" w:bidi="ar-SA"/>
      </w:rPr>
      <w:t xml:space="preserve">Przebudowa dróg gminnych: </w:t>
    </w:r>
    <w:r>
      <w:rPr>
        <w:rFonts w:cs="Cambria"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ul. Nadstawna, Żytnia, Wojska Polskiego, Wyrykowska oraz budowa drogi wewnętrznej wraz z parkingiem przy ul. Pocztowej we Włodawie”, które jest </w:t>
    </w:r>
    <w:r>
      <w:rPr>
        <w:rFonts w:cs="Cambria" w:ascii="Cambria" w:hAnsi="Cambria"/>
        <w:b/>
        <w:bCs/>
        <w:i/>
        <w:iCs/>
        <w:color w:val="000000"/>
        <w:kern w:val="0"/>
        <w:sz w:val="17"/>
        <w:szCs w:val="17"/>
        <w:lang w:val="pl-PL" w:bidi="ar-SA"/>
      </w:rPr>
      <w:t>realizowane w ramach</w:t>
    </w:r>
    <w:r>
      <w:rPr>
        <w:rFonts w:cs="Cambria"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 środków Rządowego Funduszu Polski Ład: Program Inwestycji Strategicznych.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180</TotalTime>
  <Application>LibreOffice/7.0.0.3$Windows_X86_64 LibreOffice_project/8061b3e9204bef6b321a21033174034a5e2ea88e</Application>
  <Pages>2</Pages>
  <Words>320</Words>
  <Characters>2490</Characters>
  <CharactersWithSpaces>2914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2021-04-27T08:01:57Z</dcterms:created>
  <dc:creator/>
  <dc:description/>
  <dc:language>pl-PL</dc:language>
  <cp:lastModifiedBy/>
  <dcterms:modified xsi:type="dcterms:W3CDTF">2022-03-23T14:45:26Z</dcterms:modified>
  <cp:revision>15</cp:revision>
  <dc:subject/>
  <dc:title/>
</cp:coreProperties>
</file>