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452D" w14:textId="36C92A34" w:rsidR="003F445C" w:rsidRDefault="003F445C" w:rsidP="003F445C">
      <w:pPr>
        <w:pStyle w:val="Nagwek1"/>
        <w:tabs>
          <w:tab w:val="center" w:pos="7797"/>
        </w:tabs>
        <w:rPr>
          <w:rFonts w:cs="Times New Roman"/>
        </w:rPr>
      </w:pPr>
      <w:r>
        <w:rPr>
          <w:rFonts w:asciiTheme="majorHAnsi" w:hAnsiTheme="majorHAnsi" w:cs="Times New Roman"/>
        </w:rPr>
        <w:t>ZPZ-</w:t>
      </w:r>
      <w:r w:rsidR="00921EE7">
        <w:rPr>
          <w:rFonts w:asciiTheme="majorHAnsi" w:hAnsiTheme="majorHAnsi" w:cs="Times New Roman"/>
        </w:rPr>
        <w:t>02</w:t>
      </w:r>
      <w:r>
        <w:rPr>
          <w:rFonts w:asciiTheme="majorHAnsi" w:hAnsiTheme="majorHAnsi" w:cs="Times New Roman"/>
        </w:rPr>
        <w:t>/0</w:t>
      </w:r>
      <w:r w:rsidR="00921EE7">
        <w:rPr>
          <w:rFonts w:asciiTheme="majorHAnsi" w:hAnsiTheme="majorHAnsi" w:cs="Times New Roman"/>
        </w:rPr>
        <w:t>1</w:t>
      </w:r>
      <w:r>
        <w:rPr>
          <w:rFonts w:asciiTheme="majorHAnsi" w:hAnsiTheme="majorHAnsi" w:cs="Times New Roman"/>
        </w:rPr>
        <w:t>/2</w:t>
      </w:r>
      <w:r w:rsidR="00921EE7">
        <w:rPr>
          <w:rFonts w:asciiTheme="majorHAnsi" w:hAnsiTheme="majorHAnsi" w:cs="Times New Roman"/>
        </w:rPr>
        <w:t>4</w:t>
      </w:r>
      <w:r>
        <w:rPr>
          <w:rFonts w:asciiTheme="majorHAnsi" w:hAnsiTheme="majorHAnsi" w:cs="Times New Roman"/>
        </w:rPr>
        <w:t xml:space="preserve"> </w:t>
      </w:r>
      <w:r>
        <w:rPr>
          <w:rFonts w:asciiTheme="majorHAnsi" w:hAnsiTheme="majorHAnsi" w:cs="Times New Roman"/>
        </w:rPr>
        <w:tab/>
      </w:r>
      <w:r>
        <w:rPr>
          <w:rFonts w:asciiTheme="majorHAnsi" w:hAnsiTheme="majorHAnsi" w:cs="Times New Roman"/>
        </w:rPr>
        <w:tab/>
        <w:t>Załącznik nr 6 do SWZ</w:t>
      </w:r>
    </w:p>
    <w:p w14:paraId="33487F20" w14:textId="77777777" w:rsidR="00C13C52" w:rsidRPr="00360A4F" w:rsidRDefault="00C13C52" w:rsidP="00C13C52">
      <w:pPr>
        <w:pStyle w:val="Nagwek1"/>
        <w:tabs>
          <w:tab w:val="center" w:pos="7797"/>
        </w:tabs>
        <w:rPr>
          <w:rFonts w:asciiTheme="majorHAnsi" w:hAnsiTheme="majorHAnsi" w:cstheme="majorHAnsi"/>
          <w:color w:val="000000" w:themeColor="text1"/>
          <w:sz w:val="22"/>
          <w:szCs w:val="22"/>
        </w:rPr>
      </w:pPr>
    </w:p>
    <w:p w14:paraId="7F41B44E" w14:textId="77777777" w:rsidR="00C13C52" w:rsidRPr="00360A4F" w:rsidRDefault="00C13C52" w:rsidP="00C13C52">
      <w:pPr>
        <w:jc w:val="center"/>
        <w:rPr>
          <w:rFonts w:asciiTheme="majorHAnsi" w:hAnsiTheme="majorHAnsi" w:cstheme="majorHAnsi"/>
          <w:b/>
          <w:color w:val="000000" w:themeColor="text1"/>
          <w:sz w:val="22"/>
          <w:szCs w:val="22"/>
        </w:rPr>
      </w:pPr>
    </w:p>
    <w:p w14:paraId="16AF11B2" w14:textId="370BCDD4"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WZÓR UMOWY NR …..... /ZPZ/2</w:t>
      </w:r>
      <w:r w:rsidR="00921EE7">
        <w:rPr>
          <w:rFonts w:asciiTheme="majorHAnsi" w:hAnsiTheme="majorHAnsi" w:cstheme="majorHAnsi"/>
          <w:b/>
          <w:color w:val="000000" w:themeColor="text1"/>
          <w:sz w:val="22"/>
          <w:szCs w:val="22"/>
        </w:rPr>
        <w:t>4</w:t>
      </w:r>
    </w:p>
    <w:p w14:paraId="0DFAB741" w14:textId="77777777" w:rsidR="00C13C52" w:rsidRPr="00360A4F" w:rsidRDefault="00C13C52" w:rsidP="00C13C52">
      <w:pPr>
        <w:jc w:val="both"/>
        <w:rPr>
          <w:rFonts w:asciiTheme="majorHAnsi" w:hAnsiTheme="majorHAnsi" w:cstheme="majorHAnsi"/>
          <w:b/>
          <w:color w:val="000000" w:themeColor="text1"/>
          <w:sz w:val="22"/>
          <w:szCs w:val="22"/>
        </w:rPr>
      </w:pPr>
    </w:p>
    <w:p w14:paraId="6654F47B" w14:textId="60AF3D33"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Zawarta w Olsztynie dnia ………….202</w:t>
      </w:r>
      <w:r w:rsidR="00921EE7">
        <w:rPr>
          <w:rFonts w:asciiTheme="majorHAnsi" w:hAnsiTheme="majorHAnsi" w:cstheme="majorHAnsi"/>
          <w:color w:val="000000" w:themeColor="text1"/>
          <w:sz w:val="22"/>
          <w:szCs w:val="22"/>
        </w:rPr>
        <w:t>4</w:t>
      </w:r>
      <w:r w:rsidRPr="00360A4F">
        <w:rPr>
          <w:rFonts w:asciiTheme="majorHAnsi" w:hAnsiTheme="majorHAnsi" w:cstheme="majorHAnsi"/>
          <w:color w:val="000000" w:themeColor="text1"/>
          <w:sz w:val="22"/>
          <w:szCs w:val="22"/>
        </w:rPr>
        <w:t xml:space="preserve"> r. pomiędzy:</w:t>
      </w:r>
    </w:p>
    <w:p w14:paraId="6433F18A" w14:textId="77777777" w:rsidR="00C13C52" w:rsidRPr="00360A4F" w:rsidRDefault="00C13C52" w:rsidP="00C13C52">
      <w:pPr>
        <w:jc w:val="both"/>
        <w:rPr>
          <w:rFonts w:asciiTheme="majorHAnsi" w:hAnsiTheme="majorHAnsi" w:cstheme="majorHAnsi"/>
          <w:color w:val="000000" w:themeColor="text1"/>
          <w:sz w:val="22"/>
          <w:szCs w:val="22"/>
        </w:rPr>
      </w:pPr>
    </w:p>
    <w:p w14:paraId="4A9FE6C2" w14:textId="328E70D1" w:rsidR="00C13C52" w:rsidRPr="00360A4F" w:rsidRDefault="00D64F15" w:rsidP="00C13C52">
      <w:pPr>
        <w:jc w:val="both"/>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Szpitalem Klinicznym </w:t>
      </w:r>
      <w:r w:rsidR="00C13C52" w:rsidRPr="00360A4F">
        <w:rPr>
          <w:rFonts w:asciiTheme="majorHAnsi" w:hAnsiTheme="majorHAnsi" w:cstheme="majorHAnsi"/>
          <w:b/>
          <w:color w:val="000000" w:themeColor="text1"/>
          <w:sz w:val="22"/>
          <w:szCs w:val="22"/>
        </w:rPr>
        <w:t>Ministerstwa Spraw Wewnętrznych i Administracji z Warmińsko-Mazurskim Centrum Onkologii w Olsztynie</w:t>
      </w:r>
    </w:p>
    <w:p w14:paraId="736487CD"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Al. Wojska Polskiego 37, 10-228 Olsztyn</w:t>
      </w:r>
    </w:p>
    <w:p w14:paraId="72BAAFD1"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NR KRS 0000003859</w:t>
      </w:r>
    </w:p>
    <w:p w14:paraId="7EF7D7F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NIP 739-29-54-895</w:t>
      </w:r>
    </w:p>
    <w:p w14:paraId="05240B8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REGON 510022366</w:t>
      </w:r>
    </w:p>
    <w:p w14:paraId="52D9E3F9"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Reprezentowanym przez:</w:t>
      </w:r>
    </w:p>
    <w:p w14:paraId="0C0BA353" w14:textId="77777777" w:rsidR="00C13C52" w:rsidRPr="00360A4F" w:rsidRDefault="00C13C52" w:rsidP="00C13C52">
      <w:pPr>
        <w:pStyle w:val="Nagwek11"/>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35854ECA" w14:textId="77777777" w:rsidR="00C13C52" w:rsidRPr="00360A4F" w:rsidRDefault="00C13C52" w:rsidP="00C13C52">
      <w:pPr>
        <w:jc w:val="both"/>
        <w:rPr>
          <w:rFonts w:asciiTheme="majorHAnsi" w:hAnsiTheme="majorHAnsi" w:cstheme="majorHAnsi"/>
          <w:b/>
          <w:color w:val="000000" w:themeColor="text1"/>
          <w:sz w:val="22"/>
          <w:szCs w:val="22"/>
        </w:rPr>
      </w:pPr>
      <w:r w:rsidRPr="00360A4F">
        <w:rPr>
          <w:rFonts w:asciiTheme="majorHAnsi" w:hAnsiTheme="majorHAnsi" w:cstheme="majorHAnsi"/>
          <w:color w:val="000000" w:themeColor="text1"/>
          <w:sz w:val="22"/>
          <w:szCs w:val="22"/>
        </w:rPr>
        <w:t xml:space="preserve">zwanym w dalszej części umowy </w:t>
      </w:r>
      <w:r w:rsidRPr="00360A4F">
        <w:rPr>
          <w:rFonts w:asciiTheme="majorHAnsi" w:hAnsiTheme="majorHAnsi" w:cstheme="majorHAnsi"/>
          <w:b/>
          <w:color w:val="000000" w:themeColor="text1"/>
          <w:sz w:val="22"/>
          <w:szCs w:val="22"/>
        </w:rPr>
        <w:t>Zamawiającym</w:t>
      </w:r>
    </w:p>
    <w:p w14:paraId="562C789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a </w:t>
      </w:r>
    </w:p>
    <w:p w14:paraId="031B379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462F48B5"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NR KRS ………………</w:t>
      </w:r>
    </w:p>
    <w:p w14:paraId="1F0526D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NIP ……………………</w:t>
      </w:r>
    </w:p>
    <w:p w14:paraId="23AFE3D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REGON ………………</w:t>
      </w:r>
    </w:p>
    <w:p w14:paraId="2DC491DD"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Reprezentowanym przez:</w:t>
      </w:r>
    </w:p>
    <w:p w14:paraId="691C8E32"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0787F5E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05F04076" w14:textId="77777777" w:rsidR="00C13C52" w:rsidRPr="00360A4F" w:rsidRDefault="00C13C52" w:rsidP="00C13C52">
      <w:pPr>
        <w:jc w:val="both"/>
        <w:rPr>
          <w:rFonts w:asciiTheme="majorHAnsi" w:hAnsiTheme="majorHAnsi" w:cstheme="majorHAnsi"/>
          <w:color w:val="000000" w:themeColor="text1"/>
          <w:sz w:val="22"/>
          <w:szCs w:val="22"/>
        </w:rPr>
      </w:pPr>
    </w:p>
    <w:p w14:paraId="6CE5972D" w14:textId="77777777" w:rsidR="00C13C52" w:rsidRPr="00360A4F" w:rsidRDefault="00C13C52" w:rsidP="00C13C52">
      <w:pPr>
        <w:jc w:val="both"/>
        <w:rPr>
          <w:rFonts w:asciiTheme="majorHAnsi" w:hAnsiTheme="majorHAnsi" w:cstheme="majorHAnsi"/>
          <w:b/>
          <w:color w:val="000000" w:themeColor="text1"/>
          <w:sz w:val="22"/>
          <w:szCs w:val="22"/>
        </w:rPr>
      </w:pPr>
      <w:r w:rsidRPr="00360A4F">
        <w:rPr>
          <w:rFonts w:asciiTheme="majorHAnsi" w:hAnsiTheme="majorHAnsi" w:cstheme="majorHAnsi"/>
          <w:color w:val="000000" w:themeColor="text1"/>
          <w:sz w:val="22"/>
          <w:szCs w:val="22"/>
        </w:rPr>
        <w:t xml:space="preserve">zwanym w dalszej części umowy </w:t>
      </w:r>
      <w:r w:rsidRPr="00360A4F">
        <w:rPr>
          <w:rFonts w:asciiTheme="majorHAnsi" w:hAnsiTheme="majorHAnsi" w:cstheme="majorHAnsi"/>
          <w:b/>
          <w:color w:val="000000" w:themeColor="text1"/>
          <w:sz w:val="22"/>
          <w:szCs w:val="22"/>
        </w:rPr>
        <w:t>Wykonawcą</w:t>
      </w:r>
    </w:p>
    <w:p w14:paraId="3EE58EE9" w14:textId="77777777" w:rsidR="00C13C52" w:rsidRPr="00360A4F" w:rsidRDefault="00C13C52" w:rsidP="00C13C52">
      <w:pPr>
        <w:pStyle w:val="Tekstpodstawowywcity"/>
        <w:ind w:firstLine="0"/>
        <w:jc w:val="both"/>
        <w:rPr>
          <w:rFonts w:asciiTheme="majorHAnsi" w:hAnsiTheme="majorHAnsi" w:cstheme="majorHAnsi"/>
          <w:color w:val="FF0000"/>
          <w:sz w:val="22"/>
          <w:szCs w:val="22"/>
        </w:rPr>
      </w:pPr>
    </w:p>
    <w:p w14:paraId="07A85A56" w14:textId="1ED9AEB6"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Umowa zawarta została w wyniku przeprowadzonego postępowania o udzielenie zamówienia klasycznego w trybie przetargu nieograniczonego  pn.: „</w:t>
      </w:r>
      <w:r w:rsidR="00921EE7" w:rsidRPr="00921EE7">
        <w:rPr>
          <w:rFonts w:asciiTheme="majorHAnsi" w:hAnsiTheme="majorHAnsi" w:cstheme="majorHAnsi"/>
          <w:color w:val="000000" w:themeColor="text1"/>
          <w:sz w:val="22"/>
          <w:szCs w:val="22"/>
        </w:rPr>
        <w:t>Aktualizacja i rozbudowa systemu planowania radioterapii Eclipse wraz z aktualizacją systemu zarządzania i weryfikacji Aria</w:t>
      </w:r>
      <w:r w:rsidRPr="00360A4F">
        <w:rPr>
          <w:rFonts w:asciiTheme="majorHAnsi" w:hAnsiTheme="majorHAnsi" w:cstheme="majorHAnsi"/>
          <w:color w:val="000000" w:themeColor="text1"/>
          <w:sz w:val="22"/>
          <w:szCs w:val="22"/>
        </w:rPr>
        <w:t>”, znak sprawy: ZPZ-</w:t>
      </w:r>
      <w:r w:rsidR="00921EE7">
        <w:rPr>
          <w:rFonts w:asciiTheme="majorHAnsi" w:hAnsiTheme="majorHAnsi" w:cstheme="majorHAnsi"/>
          <w:color w:val="000000" w:themeColor="text1"/>
          <w:sz w:val="22"/>
          <w:szCs w:val="22"/>
        </w:rPr>
        <w:t>02</w:t>
      </w:r>
      <w:r w:rsidRPr="00360A4F">
        <w:rPr>
          <w:rFonts w:asciiTheme="majorHAnsi" w:hAnsiTheme="majorHAnsi" w:cstheme="majorHAnsi"/>
          <w:color w:val="000000" w:themeColor="text1"/>
          <w:sz w:val="22"/>
          <w:szCs w:val="22"/>
        </w:rPr>
        <w:t>/0</w:t>
      </w:r>
      <w:r w:rsidR="00921EE7">
        <w:rPr>
          <w:rFonts w:asciiTheme="majorHAnsi" w:hAnsiTheme="majorHAnsi" w:cstheme="majorHAnsi"/>
          <w:color w:val="000000" w:themeColor="text1"/>
          <w:sz w:val="22"/>
          <w:szCs w:val="22"/>
        </w:rPr>
        <w:t>1</w:t>
      </w:r>
      <w:r w:rsidRPr="00360A4F">
        <w:rPr>
          <w:rFonts w:asciiTheme="majorHAnsi" w:hAnsiTheme="majorHAnsi" w:cstheme="majorHAnsi"/>
          <w:color w:val="000000" w:themeColor="text1"/>
          <w:sz w:val="22"/>
          <w:szCs w:val="22"/>
        </w:rPr>
        <w:t>/2</w:t>
      </w:r>
      <w:r w:rsidR="00921EE7">
        <w:rPr>
          <w:rFonts w:asciiTheme="majorHAnsi" w:hAnsiTheme="majorHAnsi" w:cstheme="majorHAnsi"/>
          <w:color w:val="000000" w:themeColor="text1"/>
          <w:sz w:val="22"/>
          <w:szCs w:val="22"/>
        </w:rPr>
        <w:t>4.</w:t>
      </w:r>
    </w:p>
    <w:p w14:paraId="609E58FA" w14:textId="77777777" w:rsidR="00C13C52" w:rsidRPr="00360A4F" w:rsidRDefault="00C13C52" w:rsidP="00C13C52">
      <w:pPr>
        <w:jc w:val="both"/>
        <w:rPr>
          <w:rFonts w:asciiTheme="majorHAnsi" w:hAnsiTheme="majorHAnsi" w:cstheme="majorHAnsi"/>
          <w:sz w:val="22"/>
          <w:szCs w:val="22"/>
        </w:rPr>
      </w:pPr>
    </w:p>
    <w:p w14:paraId="35C85074" w14:textId="77777777" w:rsidR="00C13C52" w:rsidRPr="00360A4F" w:rsidRDefault="00C13C52" w:rsidP="00C13C52">
      <w:pPr>
        <w:pStyle w:val="Tekstpodstawowywcity"/>
        <w:ind w:left="567" w:hanging="567"/>
        <w:jc w:val="both"/>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PRZEDMIOT UMOWY</w:t>
      </w:r>
    </w:p>
    <w:p w14:paraId="60C33F9D" w14:textId="77777777" w:rsidR="00C13C52" w:rsidRPr="00360A4F" w:rsidRDefault="00C13C52" w:rsidP="00C13C52">
      <w:pPr>
        <w:pStyle w:val="Tekstpodstawowywcity"/>
        <w:ind w:firstLine="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w:t>
      </w:r>
    </w:p>
    <w:p w14:paraId="5395588C" w14:textId="77777777" w:rsidR="00921EE7" w:rsidRDefault="00C13C52" w:rsidP="00921EE7">
      <w:pPr>
        <w:pStyle w:val="Tekstpodstawowywcity"/>
        <w:numPr>
          <w:ilvl w:val="0"/>
          <w:numId w:val="9"/>
        </w:numPr>
        <w:tabs>
          <w:tab w:val="left" w:pos="567"/>
        </w:tabs>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Przedmiotem umowy jest</w:t>
      </w:r>
      <w:r w:rsidR="00921EE7">
        <w:rPr>
          <w:rFonts w:asciiTheme="majorHAnsi" w:hAnsiTheme="majorHAnsi" w:cstheme="majorHAnsi"/>
          <w:color w:val="000000" w:themeColor="text1"/>
          <w:sz w:val="22"/>
          <w:szCs w:val="22"/>
        </w:rPr>
        <w:t>:</w:t>
      </w:r>
      <w:r w:rsidRPr="00360A4F">
        <w:rPr>
          <w:rFonts w:asciiTheme="majorHAnsi" w:hAnsiTheme="majorHAnsi" w:cstheme="majorHAnsi"/>
          <w:color w:val="000000" w:themeColor="text1"/>
          <w:sz w:val="22"/>
          <w:szCs w:val="22"/>
        </w:rPr>
        <w:t xml:space="preserve"> </w:t>
      </w:r>
    </w:p>
    <w:p w14:paraId="3C73C341" w14:textId="77777777" w:rsidR="00921EE7" w:rsidRDefault="00921EE7" w:rsidP="00921EE7">
      <w:pPr>
        <w:pStyle w:val="Tekstpodstawowywcity"/>
        <w:numPr>
          <w:ilvl w:val="0"/>
          <w:numId w:val="15"/>
        </w:numPr>
        <w:tabs>
          <w:tab w:val="left" w:pos="567"/>
        </w:tabs>
        <w:ind w:left="851" w:hanging="284"/>
        <w:jc w:val="both"/>
        <w:rPr>
          <w:rFonts w:asciiTheme="majorHAnsi" w:hAnsiTheme="majorHAnsi" w:cstheme="majorHAnsi"/>
          <w:color w:val="000000" w:themeColor="text1"/>
          <w:sz w:val="22"/>
          <w:szCs w:val="22"/>
        </w:rPr>
      </w:pPr>
      <w:r w:rsidRPr="00921EE7">
        <w:rPr>
          <w:rFonts w:asciiTheme="majorHAnsi" w:hAnsiTheme="majorHAnsi" w:cstheme="majorHAnsi"/>
          <w:color w:val="000000" w:themeColor="text1"/>
          <w:sz w:val="22"/>
          <w:szCs w:val="22"/>
        </w:rPr>
        <w:t>aktualizacj</w:t>
      </w:r>
      <w:r>
        <w:rPr>
          <w:rFonts w:asciiTheme="majorHAnsi" w:hAnsiTheme="majorHAnsi" w:cstheme="majorHAnsi"/>
          <w:color w:val="000000" w:themeColor="text1"/>
          <w:sz w:val="22"/>
          <w:szCs w:val="22"/>
        </w:rPr>
        <w:t>a</w:t>
      </w:r>
      <w:r w:rsidRPr="00921EE7">
        <w:rPr>
          <w:rFonts w:asciiTheme="majorHAnsi" w:hAnsiTheme="majorHAnsi" w:cstheme="majorHAnsi"/>
          <w:color w:val="000000" w:themeColor="text1"/>
          <w:sz w:val="22"/>
          <w:szCs w:val="22"/>
        </w:rPr>
        <w:t xml:space="preserve"> wykorzystywanego systemu planowania leczenia Eclipse do najnowszej wersji, wraz z niezbędnym unowocześnieniem systemu weryfikacji i zarządzania Aria, aktualizacją oprogramowania posiadanych akceleratorów do wersji kompatybilnej z systemem planowania z niezbędną wymi</w:t>
      </w:r>
      <w:r>
        <w:rPr>
          <w:rFonts w:asciiTheme="majorHAnsi" w:hAnsiTheme="majorHAnsi" w:cstheme="majorHAnsi"/>
          <w:color w:val="000000" w:themeColor="text1"/>
          <w:sz w:val="22"/>
          <w:szCs w:val="22"/>
        </w:rPr>
        <w:t>a</w:t>
      </w:r>
      <w:r w:rsidRPr="00921EE7">
        <w:rPr>
          <w:rFonts w:asciiTheme="majorHAnsi" w:hAnsiTheme="majorHAnsi" w:cstheme="majorHAnsi"/>
          <w:color w:val="000000" w:themeColor="text1"/>
          <w:sz w:val="22"/>
          <w:szCs w:val="22"/>
        </w:rPr>
        <w:t>ną serwerów i stacji roboczych tworzących systemy</w:t>
      </w:r>
      <w:r>
        <w:rPr>
          <w:rFonts w:asciiTheme="majorHAnsi" w:hAnsiTheme="majorHAnsi" w:cstheme="majorHAnsi"/>
          <w:color w:val="000000" w:themeColor="text1"/>
          <w:sz w:val="22"/>
          <w:szCs w:val="22"/>
        </w:rPr>
        <w:t>;</w:t>
      </w:r>
    </w:p>
    <w:p w14:paraId="7D21BA3B" w14:textId="77777777" w:rsidR="00921EE7" w:rsidRDefault="00921EE7" w:rsidP="00921EE7">
      <w:pPr>
        <w:pStyle w:val="Tekstpodstawowywcity"/>
        <w:numPr>
          <w:ilvl w:val="0"/>
          <w:numId w:val="15"/>
        </w:numPr>
        <w:tabs>
          <w:tab w:val="left" w:pos="567"/>
        </w:tabs>
        <w:ind w:left="851" w:hanging="284"/>
        <w:jc w:val="both"/>
        <w:rPr>
          <w:rFonts w:asciiTheme="majorHAnsi" w:hAnsiTheme="majorHAnsi" w:cstheme="majorHAnsi"/>
          <w:color w:val="000000" w:themeColor="text1"/>
          <w:sz w:val="22"/>
          <w:szCs w:val="22"/>
        </w:rPr>
      </w:pPr>
      <w:r w:rsidRPr="00921EE7">
        <w:rPr>
          <w:rFonts w:asciiTheme="majorHAnsi" w:hAnsiTheme="majorHAnsi" w:cstheme="majorHAnsi"/>
          <w:color w:val="000000" w:themeColor="text1"/>
          <w:sz w:val="22"/>
          <w:szCs w:val="22"/>
        </w:rPr>
        <w:t>doposażenie systemu planowania radioterapii Eclipse o oprogramowanie do planowania w technikach VMAT, oprogramowanie do optymalizacji planów leczenia na bazie multikryterialnych kompromisów oraz oprogramowanie optymalizujące  rozkład dawki dla tkanek prawidłowych w technikach SBRT</w:t>
      </w:r>
      <w:r>
        <w:rPr>
          <w:rFonts w:asciiTheme="majorHAnsi" w:hAnsiTheme="majorHAnsi" w:cstheme="majorHAnsi"/>
          <w:color w:val="000000" w:themeColor="text1"/>
          <w:sz w:val="22"/>
          <w:szCs w:val="22"/>
        </w:rPr>
        <w:t>;</w:t>
      </w:r>
      <w:r w:rsidRPr="00921EE7">
        <w:rPr>
          <w:rFonts w:asciiTheme="majorHAnsi" w:hAnsiTheme="majorHAnsi" w:cstheme="majorHAnsi"/>
          <w:color w:val="000000" w:themeColor="text1"/>
          <w:sz w:val="22"/>
          <w:szCs w:val="22"/>
        </w:rPr>
        <w:t xml:space="preserve"> </w:t>
      </w:r>
    </w:p>
    <w:p w14:paraId="3A42E5EF" w14:textId="77777777" w:rsidR="00921EE7" w:rsidRDefault="00921EE7" w:rsidP="00921EE7">
      <w:pPr>
        <w:pStyle w:val="Tekstpodstawowywcity"/>
        <w:numPr>
          <w:ilvl w:val="0"/>
          <w:numId w:val="15"/>
        </w:numPr>
        <w:tabs>
          <w:tab w:val="left" w:pos="567"/>
        </w:tabs>
        <w:ind w:left="851" w:hanging="284"/>
        <w:jc w:val="both"/>
        <w:rPr>
          <w:rFonts w:asciiTheme="majorHAnsi" w:hAnsiTheme="majorHAnsi" w:cstheme="majorHAnsi"/>
          <w:color w:val="000000" w:themeColor="text1"/>
          <w:sz w:val="22"/>
          <w:szCs w:val="22"/>
        </w:rPr>
      </w:pPr>
      <w:r w:rsidRPr="00921EE7">
        <w:rPr>
          <w:rFonts w:asciiTheme="majorHAnsi" w:hAnsiTheme="majorHAnsi" w:cstheme="majorHAnsi"/>
          <w:color w:val="000000" w:themeColor="text1"/>
          <w:sz w:val="22"/>
          <w:szCs w:val="22"/>
        </w:rPr>
        <w:t>Rozbudowę systemu planowania leczenia Eclipse o specjalistyczne serwery wraz z oprogramowaniem obsługującym system rozproszonego sieciowego obliczania rozkładu dawki, wykorzystujący procesory GPU</w:t>
      </w:r>
      <w:r>
        <w:rPr>
          <w:rFonts w:asciiTheme="majorHAnsi" w:hAnsiTheme="majorHAnsi" w:cstheme="majorHAnsi"/>
          <w:color w:val="000000" w:themeColor="text1"/>
          <w:sz w:val="22"/>
          <w:szCs w:val="22"/>
        </w:rPr>
        <w:t>;</w:t>
      </w:r>
    </w:p>
    <w:p w14:paraId="34AD2C1E" w14:textId="41BB26C1" w:rsidR="00921EE7" w:rsidRPr="00921EE7" w:rsidRDefault="00911BD8" w:rsidP="00921EE7">
      <w:pPr>
        <w:pStyle w:val="Tekstpodstawowywcity"/>
        <w:numPr>
          <w:ilvl w:val="0"/>
          <w:numId w:val="15"/>
        </w:numPr>
        <w:tabs>
          <w:tab w:val="left" w:pos="567"/>
        </w:tabs>
        <w:ind w:left="851" w:hanging="284"/>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w:t>
      </w:r>
      <w:r w:rsidR="00921EE7" w:rsidRPr="00921EE7">
        <w:rPr>
          <w:rFonts w:asciiTheme="majorHAnsi" w:hAnsiTheme="majorHAnsi" w:cstheme="majorHAnsi"/>
          <w:color w:val="000000" w:themeColor="text1"/>
          <w:sz w:val="22"/>
          <w:szCs w:val="22"/>
        </w:rPr>
        <w:t>ostawa</w:t>
      </w:r>
      <w:r>
        <w:rPr>
          <w:rFonts w:asciiTheme="majorHAnsi" w:hAnsiTheme="majorHAnsi" w:cstheme="majorHAnsi"/>
          <w:color w:val="000000" w:themeColor="text1"/>
          <w:sz w:val="22"/>
          <w:szCs w:val="22"/>
        </w:rPr>
        <w:t>,</w:t>
      </w:r>
      <w:r w:rsidR="00921EE7" w:rsidRPr="00921EE7">
        <w:rPr>
          <w:rFonts w:asciiTheme="majorHAnsi" w:hAnsiTheme="majorHAnsi" w:cstheme="majorHAnsi"/>
          <w:color w:val="000000" w:themeColor="text1"/>
          <w:sz w:val="22"/>
          <w:szCs w:val="22"/>
        </w:rPr>
        <w:t xml:space="preserve"> instalacja</w:t>
      </w:r>
      <w:r>
        <w:rPr>
          <w:rFonts w:asciiTheme="majorHAnsi" w:hAnsiTheme="majorHAnsi" w:cstheme="majorHAnsi"/>
          <w:color w:val="000000" w:themeColor="text1"/>
          <w:sz w:val="22"/>
          <w:szCs w:val="22"/>
        </w:rPr>
        <w:t>, uruchomienie</w:t>
      </w:r>
      <w:r w:rsidR="00921EE7" w:rsidRPr="00921EE7">
        <w:rPr>
          <w:rFonts w:asciiTheme="majorHAnsi" w:hAnsiTheme="majorHAnsi" w:cstheme="majorHAnsi"/>
          <w:color w:val="000000" w:themeColor="text1"/>
          <w:sz w:val="22"/>
          <w:szCs w:val="22"/>
        </w:rPr>
        <w:t xml:space="preserve"> i szkolenia z obsługi systemów</w:t>
      </w:r>
      <w:r w:rsidR="00FB3FDB">
        <w:rPr>
          <w:rFonts w:asciiTheme="majorHAnsi" w:hAnsiTheme="majorHAnsi" w:cstheme="majorHAnsi"/>
          <w:color w:val="000000" w:themeColor="text1"/>
          <w:sz w:val="22"/>
          <w:szCs w:val="22"/>
        </w:rPr>
        <w:t xml:space="preserve"> i urządzeń</w:t>
      </w:r>
      <w:r w:rsidR="00921EE7">
        <w:rPr>
          <w:rFonts w:asciiTheme="majorHAnsi" w:hAnsiTheme="majorHAnsi" w:cstheme="majorHAnsi"/>
          <w:color w:val="000000" w:themeColor="text1"/>
          <w:sz w:val="22"/>
          <w:szCs w:val="22"/>
        </w:rPr>
        <w:t>.</w:t>
      </w:r>
    </w:p>
    <w:p w14:paraId="2837A0BE" w14:textId="77777777" w:rsidR="00921EE7" w:rsidRDefault="00921EE7"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Zakres przedmiotowy zamówienia </w:t>
      </w:r>
      <w:r w:rsidR="00C13C52" w:rsidRPr="00360A4F">
        <w:rPr>
          <w:rFonts w:asciiTheme="majorHAnsi" w:hAnsiTheme="majorHAnsi" w:cstheme="majorHAnsi"/>
          <w:color w:val="000000" w:themeColor="text1"/>
          <w:sz w:val="22"/>
          <w:szCs w:val="22"/>
        </w:rPr>
        <w:t>opisan</w:t>
      </w:r>
      <w:r>
        <w:rPr>
          <w:rFonts w:asciiTheme="majorHAnsi" w:hAnsiTheme="majorHAnsi" w:cstheme="majorHAnsi"/>
          <w:color w:val="000000" w:themeColor="text1"/>
          <w:sz w:val="22"/>
          <w:szCs w:val="22"/>
        </w:rPr>
        <w:t>o</w:t>
      </w:r>
      <w:r w:rsidR="00C13C52" w:rsidRPr="00360A4F">
        <w:rPr>
          <w:rFonts w:asciiTheme="majorHAnsi" w:hAnsiTheme="majorHAnsi" w:cstheme="majorHAnsi"/>
          <w:color w:val="000000" w:themeColor="text1"/>
          <w:sz w:val="22"/>
          <w:szCs w:val="22"/>
        </w:rPr>
        <w:t xml:space="preserve"> szczegółowo w Specyfikacji Warunków Zamówienia (SWZ) załącznik nr 2 „Formularz parametrów technicznych</w:t>
      </w:r>
      <w:r w:rsidR="003F445C">
        <w:rPr>
          <w:rFonts w:asciiTheme="majorHAnsi" w:hAnsiTheme="majorHAnsi" w:cstheme="majorHAnsi"/>
          <w:color w:val="000000" w:themeColor="text1"/>
          <w:sz w:val="22"/>
          <w:szCs w:val="22"/>
        </w:rPr>
        <w:t xml:space="preserve"> i użytkowych</w:t>
      </w:r>
      <w:r w:rsidR="00C13C52" w:rsidRPr="00360A4F">
        <w:rPr>
          <w:rFonts w:asciiTheme="majorHAnsi" w:hAnsiTheme="majorHAnsi" w:cstheme="majorHAnsi"/>
          <w:color w:val="000000" w:themeColor="text1"/>
          <w:sz w:val="22"/>
          <w:szCs w:val="22"/>
        </w:rPr>
        <w:t xml:space="preserve">” oraz ofercie </w:t>
      </w:r>
      <w:r>
        <w:rPr>
          <w:rFonts w:asciiTheme="majorHAnsi" w:hAnsiTheme="majorHAnsi" w:cstheme="majorHAnsi"/>
          <w:color w:val="000000" w:themeColor="text1"/>
          <w:sz w:val="22"/>
          <w:szCs w:val="22"/>
        </w:rPr>
        <w:t>W</w:t>
      </w:r>
      <w:r w:rsidR="00C13C52" w:rsidRPr="00360A4F">
        <w:rPr>
          <w:rFonts w:asciiTheme="majorHAnsi" w:hAnsiTheme="majorHAnsi" w:cstheme="majorHAnsi"/>
          <w:color w:val="000000" w:themeColor="text1"/>
          <w:sz w:val="22"/>
          <w:szCs w:val="22"/>
        </w:rPr>
        <w:t>ykonawcy</w:t>
      </w:r>
      <w:r>
        <w:rPr>
          <w:rFonts w:asciiTheme="majorHAnsi" w:hAnsiTheme="majorHAnsi" w:cstheme="majorHAnsi"/>
          <w:color w:val="000000" w:themeColor="text1"/>
          <w:sz w:val="22"/>
          <w:szCs w:val="22"/>
        </w:rPr>
        <w:t>.</w:t>
      </w:r>
    </w:p>
    <w:p w14:paraId="3D6C6332" w14:textId="737AC819" w:rsidR="00C13C52" w:rsidRPr="00360A4F" w:rsidRDefault="00921EE7"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Urządzenia i oprogramowanie, których dostawa  stanowi przedmiot umowy </w:t>
      </w:r>
      <w:r w:rsidR="00C13C52" w:rsidRPr="00360A4F">
        <w:rPr>
          <w:rFonts w:asciiTheme="majorHAnsi" w:hAnsiTheme="majorHAnsi" w:cstheme="majorHAnsi"/>
          <w:color w:val="000000" w:themeColor="text1"/>
          <w:sz w:val="22"/>
          <w:szCs w:val="22"/>
        </w:rPr>
        <w:t>zwan</w:t>
      </w:r>
      <w:r>
        <w:rPr>
          <w:rFonts w:asciiTheme="majorHAnsi" w:hAnsiTheme="majorHAnsi" w:cstheme="majorHAnsi"/>
          <w:color w:val="000000" w:themeColor="text1"/>
          <w:sz w:val="22"/>
          <w:szCs w:val="22"/>
        </w:rPr>
        <w:t>e</w:t>
      </w:r>
      <w:r w:rsidR="00C13C52" w:rsidRPr="00360A4F">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będą </w:t>
      </w:r>
      <w:r w:rsidR="00C13C52" w:rsidRPr="00360A4F">
        <w:rPr>
          <w:rFonts w:asciiTheme="majorHAnsi" w:hAnsiTheme="majorHAnsi" w:cstheme="majorHAnsi"/>
          <w:color w:val="000000" w:themeColor="text1"/>
          <w:sz w:val="22"/>
          <w:szCs w:val="22"/>
        </w:rPr>
        <w:t>również urządzeni</w:t>
      </w:r>
      <w:r>
        <w:rPr>
          <w:rFonts w:asciiTheme="majorHAnsi" w:hAnsiTheme="majorHAnsi" w:cstheme="majorHAnsi"/>
          <w:color w:val="000000" w:themeColor="text1"/>
          <w:sz w:val="22"/>
          <w:szCs w:val="22"/>
        </w:rPr>
        <w:t>ami</w:t>
      </w:r>
      <w:r w:rsidR="00C13C52" w:rsidRPr="00360A4F">
        <w:rPr>
          <w:rFonts w:asciiTheme="majorHAnsi" w:hAnsiTheme="majorHAnsi" w:cstheme="majorHAnsi"/>
          <w:color w:val="000000" w:themeColor="text1"/>
          <w:sz w:val="22"/>
          <w:szCs w:val="22"/>
        </w:rPr>
        <w:t xml:space="preserve"> lub sprzętem. Wykonawca oświadcza, że </w:t>
      </w:r>
      <w:r>
        <w:rPr>
          <w:rFonts w:asciiTheme="majorHAnsi" w:hAnsiTheme="majorHAnsi" w:cstheme="majorHAnsi"/>
          <w:color w:val="000000" w:themeColor="text1"/>
          <w:sz w:val="22"/>
          <w:szCs w:val="22"/>
        </w:rPr>
        <w:t>za</w:t>
      </w:r>
      <w:r w:rsidR="00C13C52" w:rsidRPr="00360A4F">
        <w:rPr>
          <w:rFonts w:asciiTheme="majorHAnsi" w:hAnsiTheme="majorHAnsi" w:cstheme="majorHAnsi"/>
          <w:color w:val="000000" w:themeColor="text1"/>
          <w:sz w:val="22"/>
          <w:szCs w:val="22"/>
        </w:rPr>
        <w:t>oferowany i dostarczony sprzęt jest zgodny z SWZ.</w:t>
      </w:r>
    </w:p>
    <w:p w14:paraId="022643FE" w14:textId="0DEA75D0" w:rsidR="00C13C52" w:rsidRPr="00360A4F" w:rsidRDefault="00C13C52"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lastRenderedPageBreak/>
        <w:t xml:space="preserve">SWZ oraz oferta </w:t>
      </w:r>
      <w:r w:rsidR="00772E3F">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ykonawcy stanowią integralną część umowy.</w:t>
      </w:r>
    </w:p>
    <w:p w14:paraId="110B1E0D" w14:textId="77777777" w:rsidR="00C13C52" w:rsidRPr="00360A4F" w:rsidRDefault="00C13C52"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Wykonawca oświadcza, że oferowany sprzęt jest fabrycznie nowy, wolny od wad fizycznych </w:t>
      </w:r>
      <w:r w:rsidRPr="00360A4F">
        <w:rPr>
          <w:rFonts w:asciiTheme="majorHAnsi" w:hAnsiTheme="majorHAnsi" w:cstheme="majorHAnsi"/>
          <w:color w:val="000000" w:themeColor="text1"/>
          <w:sz w:val="22"/>
          <w:szCs w:val="22"/>
        </w:rPr>
        <w:br/>
        <w:t>i prawnych oraz wolny od jakichkolwiek obciążeń na rzecz osób trzecich.</w:t>
      </w:r>
    </w:p>
    <w:p w14:paraId="728C83BB" w14:textId="77777777" w:rsidR="00C13C52" w:rsidRPr="00360A4F" w:rsidRDefault="00C13C52" w:rsidP="00C13C52">
      <w:pPr>
        <w:widowControl w:val="0"/>
        <w:jc w:val="center"/>
        <w:rPr>
          <w:rFonts w:asciiTheme="majorHAnsi" w:hAnsiTheme="majorHAnsi" w:cstheme="majorHAnsi"/>
          <w:color w:val="000000" w:themeColor="text1"/>
          <w:sz w:val="22"/>
          <w:szCs w:val="22"/>
        </w:rPr>
      </w:pPr>
    </w:p>
    <w:p w14:paraId="13A697D2" w14:textId="2E2DCD52" w:rsidR="00C13C52" w:rsidRPr="00360A4F" w:rsidRDefault="00C13C52" w:rsidP="00C13C52">
      <w:pPr>
        <w:widowControl w:val="0"/>
        <w:ind w:left="567" w:hanging="567"/>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 xml:space="preserve">TERMIN </w:t>
      </w:r>
      <w:r w:rsidR="00DC5BE1">
        <w:rPr>
          <w:rFonts w:asciiTheme="majorHAnsi" w:hAnsiTheme="majorHAnsi" w:cstheme="majorHAnsi"/>
          <w:b/>
          <w:color w:val="000000" w:themeColor="text1"/>
          <w:sz w:val="22"/>
          <w:szCs w:val="22"/>
          <w:u w:val="single"/>
        </w:rPr>
        <w:t>REALIZACJI ZAMÓWIENIA</w:t>
      </w:r>
    </w:p>
    <w:p w14:paraId="791B0291" w14:textId="77777777" w:rsidR="00C13C52" w:rsidRPr="00360A4F" w:rsidRDefault="00C13C52" w:rsidP="00C13C52">
      <w:pPr>
        <w:widowControl w:val="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2</w:t>
      </w:r>
    </w:p>
    <w:p w14:paraId="20E0670A" w14:textId="62640AE3" w:rsidR="00C13C52" w:rsidRPr="00D24282"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Wykonawca</w:t>
      </w:r>
      <w:r w:rsidRPr="00360A4F">
        <w:rPr>
          <w:rFonts w:asciiTheme="majorHAnsi" w:hAnsiTheme="majorHAnsi" w:cstheme="majorHAnsi"/>
          <w:b/>
          <w:color w:val="000000" w:themeColor="text1"/>
          <w:sz w:val="22"/>
          <w:szCs w:val="22"/>
        </w:rPr>
        <w:t xml:space="preserve"> </w:t>
      </w:r>
      <w:r w:rsidRPr="00360A4F">
        <w:rPr>
          <w:rFonts w:asciiTheme="majorHAnsi" w:hAnsiTheme="majorHAnsi" w:cstheme="majorHAnsi"/>
          <w:color w:val="000000" w:themeColor="text1"/>
          <w:sz w:val="22"/>
          <w:szCs w:val="22"/>
        </w:rPr>
        <w:t>oświadcza, iż dostarczy</w:t>
      </w:r>
      <w:r w:rsidR="00884444">
        <w:rPr>
          <w:rFonts w:asciiTheme="majorHAnsi" w:hAnsiTheme="majorHAnsi" w:cstheme="majorHAnsi"/>
          <w:color w:val="000000" w:themeColor="text1"/>
          <w:sz w:val="22"/>
          <w:szCs w:val="22"/>
        </w:rPr>
        <w:t xml:space="preserve"> do siedziby Zamawiającego</w:t>
      </w:r>
      <w:r w:rsidR="00D64F15">
        <w:rPr>
          <w:rFonts w:asciiTheme="majorHAnsi" w:hAnsiTheme="majorHAnsi" w:cstheme="majorHAnsi"/>
          <w:color w:val="000000" w:themeColor="text1"/>
          <w:sz w:val="22"/>
          <w:szCs w:val="22"/>
        </w:rPr>
        <w:t xml:space="preserve"> </w:t>
      </w:r>
      <w:bookmarkStart w:id="0" w:name="_Hlk156219801"/>
      <w:r w:rsidR="006F1CAA">
        <w:rPr>
          <w:rFonts w:asciiTheme="majorHAnsi" w:hAnsiTheme="majorHAnsi" w:cstheme="majorHAnsi"/>
          <w:color w:val="000000" w:themeColor="text1"/>
          <w:sz w:val="22"/>
          <w:szCs w:val="22"/>
        </w:rPr>
        <w:t xml:space="preserve">oprogramowanie i urządzenia stanowiące </w:t>
      </w:r>
      <w:bookmarkEnd w:id="0"/>
      <w:r w:rsidR="00D64F15">
        <w:rPr>
          <w:rFonts w:asciiTheme="majorHAnsi" w:hAnsiTheme="majorHAnsi" w:cstheme="majorHAnsi"/>
          <w:color w:val="000000" w:themeColor="text1"/>
          <w:sz w:val="22"/>
          <w:szCs w:val="22"/>
        </w:rPr>
        <w:t xml:space="preserve">przedmiot umowy </w:t>
      </w:r>
      <w:r w:rsidR="00D64F15" w:rsidRPr="00360A4F">
        <w:rPr>
          <w:rFonts w:asciiTheme="majorHAnsi" w:hAnsiTheme="majorHAnsi" w:cstheme="majorHAnsi"/>
          <w:color w:val="000000" w:themeColor="text1"/>
          <w:sz w:val="22"/>
          <w:szCs w:val="22"/>
        </w:rPr>
        <w:t xml:space="preserve">w </w:t>
      </w:r>
      <w:r w:rsidR="00D64F15">
        <w:rPr>
          <w:rFonts w:asciiTheme="majorHAnsi" w:hAnsiTheme="majorHAnsi" w:cstheme="majorHAnsi"/>
          <w:color w:val="000000" w:themeColor="text1"/>
          <w:sz w:val="22"/>
          <w:szCs w:val="22"/>
        </w:rPr>
        <w:t xml:space="preserve">nieprzekraczalnym </w:t>
      </w:r>
      <w:r w:rsidR="00D64F15" w:rsidRPr="00360A4F">
        <w:rPr>
          <w:rFonts w:asciiTheme="majorHAnsi" w:hAnsiTheme="majorHAnsi" w:cstheme="majorHAnsi"/>
          <w:color w:val="000000" w:themeColor="text1"/>
          <w:sz w:val="22"/>
          <w:szCs w:val="22"/>
        </w:rPr>
        <w:t>termin</w:t>
      </w:r>
      <w:r w:rsidR="00D64F15" w:rsidRPr="00993C55">
        <w:rPr>
          <w:rFonts w:asciiTheme="majorHAnsi" w:hAnsiTheme="majorHAnsi" w:cstheme="majorHAnsi"/>
          <w:color w:val="000000" w:themeColor="text1"/>
          <w:sz w:val="22"/>
          <w:szCs w:val="22"/>
        </w:rPr>
        <w:t>ie</w:t>
      </w:r>
      <w:r w:rsidR="00D64F15">
        <w:rPr>
          <w:rFonts w:asciiTheme="majorHAnsi" w:hAnsiTheme="majorHAnsi" w:cstheme="majorHAnsi"/>
          <w:color w:val="000000" w:themeColor="text1"/>
          <w:sz w:val="22"/>
          <w:szCs w:val="22"/>
        </w:rPr>
        <w:t xml:space="preserve"> do dnia </w:t>
      </w:r>
      <w:r w:rsidR="00D64F15" w:rsidRPr="00D64F15">
        <w:rPr>
          <w:rFonts w:asciiTheme="majorHAnsi" w:hAnsiTheme="majorHAnsi" w:cstheme="majorHAnsi"/>
          <w:b/>
          <w:bCs/>
          <w:color w:val="000000" w:themeColor="text1"/>
          <w:sz w:val="22"/>
          <w:szCs w:val="22"/>
        </w:rPr>
        <w:t>25 kwietnia</w:t>
      </w:r>
      <w:r w:rsidRPr="00360A4F">
        <w:rPr>
          <w:rFonts w:asciiTheme="majorHAnsi" w:hAnsiTheme="majorHAnsi" w:cstheme="majorHAnsi"/>
          <w:color w:val="000000" w:themeColor="text1"/>
          <w:sz w:val="22"/>
          <w:szCs w:val="22"/>
        </w:rPr>
        <w:t xml:space="preserve"> </w:t>
      </w:r>
      <w:r w:rsidR="00D64F15">
        <w:rPr>
          <w:rFonts w:asciiTheme="majorHAnsi" w:hAnsiTheme="majorHAnsi" w:cstheme="majorHAnsi"/>
          <w:b/>
          <w:bCs/>
          <w:color w:val="000000" w:themeColor="text1"/>
          <w:sz w:val="22"/>
          <w:szCs w:val="22"/>
        </w:rPr>
        <w:t>2024 r</w:t>
      </w:r>
      <w:r w:rsidR="00921EE7" w:rsidRPr="00D24282">
        <w:rPr>
          <w:rFonts w:asciiTheme="majorHAnsi" w:hAnsiTheme="majorHAnsi" w:cstheme="majorHAnsi"/>
          <w:color w:val="000000" w:themeColor="text1"/>
          <w:sz w:val="22"/>
          <w:szCs w:val="22"/>
        </w:rPr>
        <w:t>.</w:t>
      </w:r>
    </w:p>
    <w:p w14:paraId="3E0FC7CB" w14:textId="25EB35EA" w:rsidR="00D24282" w:rsidRPr="00D24282" w:rsidRDefault="00D24282" w:rsidP="00D64F15">
      <w:pPr>
        <w:pStyle w:val="Akapitzlist"/>
        <w:numPr>
          <w:ilvl w:val="0"/>
          <w:numId w:val="5"/>
        </w:numPr>
        <w:tabs>
          <w:tab w:val="clear" w:pos="720"/>
          <w:tab w:val="num" w:pos="567"/>
        </w:tabs>
        <w:ind w:left="567" w:hanging="567"/>
        <w:jc w:val="both"/>
        <w:rPr>
          <w:rFonts w:asciiTheme="majorHAnsi" w:hAnsiTheme="majorHAnsi" w:cstheme="majorHAnsi"/>
          <w:kern w:val="0"/>
          <w:sz w:val="22"/>
          <w:szCs w:val="22"/>
          <w14:ligatures w14:val="none"/>
        </w:rPr>
      </w:pPr>
      <w:r w:rsidRPr="00D24282">
        <w:rPr>
          <w:rFonts w:asciiTheme="majorHAnsi" w:hAnsiTheme="majorHAnsi" w:cstheme="majorHAnsi"/>
          <w:kern w:val="0"/>
          <w:sz w:val="22"/>
          <w:szCs w:val="22"/>
          <w14:ligatures w14:val="none"/>
        </w:rPr>
        <w:t>Wykonawca oświadcza</w:t>
      </w:r>
      <w:r w:rsidR="00D64F15">
        <w:rPr>
          <w:rFonts w:asciiTheme="majorHAnsi" w:hAnsiTheme="majorHAnsi" w:cstheme="majorHAnsi"/>
          <w:kern w:val="0"/>
          <w:sz w:val="22"/>
          <w:szCs w:val="22"/>
          <w14:ligatures w14:val="none"/>
        </w:rPr>
        <w:t>,</w:t>
      </w:r>
      <w:r>
        <w:rPr>
          <w:rFonts w:asciiTheme="majorHAnsi" w:hAnsiTheme="majorHAnsi" w:cstheme="majorHAnsi"/>
          <w:kern w:val="0"/>
          <w:sz w:val="22"/>
          <w:szCs w:val="22"/>
          <w14:ligatures w14:val="none"/>
        </w:rPr>
        <w:t xml:space="preserve"> iż</w:t>
      </w:r>
      <w:r w:rsidRPr="00D24282">
        <w:rPr>
          <w:rFonts w:asciiTheme="majorHAnsi" w:hAnsiTheme="majorHAnsi" w:cstheme="majorHAnsi"/>
          <w:kern w:val="0"/>
          <w:sz w:val="22"/>
          <w:szCs w:val="22"/>
          <w14:ligatures w14:val="none"/>
        </w:rPr>
        <w:t xml:space="preserve"> zainstaluje</w:t>
      </w:r>
      <w:r w:rsidR="00D64F15">
        <w:rPr>
          <w:rFonts w:asciiTheme="majorHAnsi" w:hAnsiTheme="majorHAnsi" w:cstheme="majorHAnsi"/>
          <w:kern w:val="0"/>
          <w:sz w:val="22"/>
          <w:szCs w:val="22"/>
          <w14:ligatures w14:val="none"/>
        </w:rPr>
        <w:t xml:space="preserve">, </w:t>
      </w:r>
      <w:r w:rsidRPr="00D24282">
        <w:rPr>
          <w:rFonts w:asciiTheme="majorHAnsi" w:hAnsiTheme="majorHAnsi" w:cstheme="majorHAnsi"/>
          <w:kern w:val="0"/>
          <w:sz w:val="22"/>
          <w:szCs w:val="22"/>
          <w14:ligatures w14:val="none"/>
        </w:rPr>
        <w:t xml:space="preserve"> uruchomi</w:t>
      </w:r>
      <w:r w:rsidR="00D64F15">
        <w:rPr>
          <w:rFonts w:asciiTheme="majorHAnsi" w:hAnsiTheme="majorHAnsi" w:cstheme="majorHAnsi"/>
          <w:kern w:val="0"/>
          <w:sz w:val="22"/>
          <w:szCs w:val="22"/>
          <w14:ligatures w14:val="none"/>
        </w:rPr>
        <w:t xml:space="preserve">, przeszkoli personel Zamawiającego </w:t>
      </w:r>
      <w:r w:rsidR="00D64F15" w:rsidRPr="00360A4F">
        <w:rPr>
          <w:rFonts w:asciiTheme="majorHAnsi" w:hAnsiTheme="majorHAnsi" w:cstheme="majorHAnsi"/>
          <w:color w:val="000000" w:themeColor="text1"/>
          <w:sz w:val="22"/>
          <w:szCs w:val="22"/>
        </w:rPr>
        <w:t>w zakresie obsługi</w:t>
      </w:r>
      <w:r w:rsidR="00D64F15">
        <w:rPr>
          <w:rFonts w:asciiTheme="majorHAnsi" w:hAnsiTheme="majorHAnsi" w:cstheme="majorHAnsi"/>
          <w:color w:val="000000" w:themeColor="text1"/>
          <w:sz w:val="22"/>
          <w:szCs w:val="22"/>
        </w:rPr>
        <w:t xml:space="preserve"> dostarczonego oprogramowania i </w:t>
      </w:r>
      <w:r w:rsidR="00D64F15" w:rsidRPr="00360A4F">
        <w:rPr>
          <w:rFonts w:asciiTheme="majorHAnsi" w:hAnsiTheme="majorHAnsi" w:cstheme="majorHAnsi"/>
          <w:color w:val="000000" w:themeColor="text1"/>
          <w:sz w:val="22"/>
          <w:szCs w:val="22"/>
        </w:rPr>
        <w:t>urządze</w:t>
      </w:r>
      <w:r w:rsidR="00D64F15">
        <w:rPr>
          <w:rFonts w:asciiTheme="majorHAnsi" w:hAnsiTheme="majorHAnsi" w:cstheme="majorHAnsi"/>
          <w:color w:val="000000" w:themeColor="text1"/>
          <w:sz w:val="22"/>
          <w:szCs w:val="22"/>
        </w:rPr>
        <w:t>ń ze szczególnym uwzględnieniem zmian w stosunku do użytkowanych dotychczas wersji systemów</w:t>
      </w:r>
      <w:r w:rsidRPr="00D24282">
        <w:rPr>
          <w:rFonts w:asciiTheme="majorHAnsi" w:hAnsiTheme="majorHAnsi" w:cstheme="majorHAnsi"/>
          <w:kern w:val="0"/>
          <w:sz w:val="22"/>
          <w:szCs w:val="22"/>
          <w14:ligatures w14:val="none"/>
        </w:rPr>
        <w:t xml:space="preserve"> w nieprzekraczalnym terminie </w:t>
      </w:r>
      <w:r w:rsidR="00D64F15">
        <w:rPr>
          <w:rFonts w:asciiTheme="majorHAnsi" w:hAnsiTheme="majorHAnsi" w:cstheme="majorHAnsi"/>
          <w:b/>
          <w:bCs/>
          <w:kern w:val="0"/>
          <w:sz w:val="22"/>
          <w:szCs w:val="22"/>
          <w14:ligatures w14:val="none"/>
        </w:rPr>
        <w:t>22</w:t>
      </w:r>
      <w:r w:rsidRPr="00D24282">
        <w:rPr>
          <w:rFonts w:asciiTheme="majorHAnsi" w:hAnsiTheme="majorHAnsi" w:cstheme="majorHAnsi"/>
          <w:b/>
          <w:bCs/>
          <w:kern w:val="0"/>
          <w:sz w:val="22"/>
          <w:szCs w:val="22"/>
          <w14:ligatures w14:val="none"/>
        </w:rPr>
        <w:t>0 dni</w:t>
      </w:r>
      <w:r w:rsidRPr="00D24282">
        <w:rPr>
          <w:rFonts w:asciiTheme="majorHAnsi" w:hAnsiTheme="majorHAnsi" w:cstheme="majorHAnsi"/>
          <w:kern w:val="0"/>
          <w:sz w:val="22"/>
          <w:szCs w:val="22"/>
          <w14:ligatures w14:val="none"/>
        </w:rPr>
        <w:t xml:space="preserve"> od daty zawarcia umowy.</w:t>
      </w:r>
    </w:p>
    <w:p w14:paraId="5BDDB1D0" w14:textId="44A67ED4" w:rsidR="00C13C52" w:rsidRPr="00993C55"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993C55">
        <w:rPr>
          <w:rFonts w:asciiTheme="majorHAnsi" w:hAnsiTheme="majorHAnsi" w:cstheme="majorHAnsi"/>
          <w:color w:val="000000" w:themeColor="text1"/>
          <w:sz w:val="22"/>
          <w:szCs w:val="22"/>
        </w:rPr>
        <w:t xml:space="preserve">Wraz z dostawą sprzętu, Wykonawca przekaże </w:t>
      </w:r>
      <w:r w:rsidR="00921EE7" w:rsidRPr="00993C55">
        <w:rPr>
          <w:rFonts w:asciiTheme="majorHAnsi" w:hAnsiTheme="majorHAnsi" w:cstheme="majorHAnsi"/>
          <w:color w:val="000000" w:themeColor="text1"/>
          <w:sz w:val="22"/>
          <w:szCs w:val="22"/>
        </w:rPr>
        <w:t>Z</w:t>
      </w:r>
      <w:r w:rsidRPr="00993C55">
        <w:rPr>
          <w:rFonts w:asciiTheme="majorHAnsi" w:hAnsiTheme="majorHAnsi" w:cstheme="majorHAnsi"/>
          <w:color w:val="000000" w:themeColor="text1"/>
          <w:sz w:val="22"/>
          <w:szCs w:val="22"/>
        </w:rPr>
        <w:t>amawiającemu wszystkie dokumenty dotyczące tego sprzętu, w tym między innymi kart</w:t>
      </w:r>
      <w:r w:rsidR="00921EE7" w:rsidRPr="00993C55">
        <w:rPr>
          <w:rFonts w:asciiTheme="majorHAnsi" w:hAnsiTheme="majorHAnsi" w:cstheme="majorHAnsi"/>
          <w:color w:val="000000" w:themeColor="text1"/>
          <w:sz w:val="22"/>
          <w:szCs w:val="22"/>
        </w:rPr>
        <w:t>y</w:t>
      </w:r>
      <w:r w:rsidRPr="00993C55">
        <w:rPr>
          <w:rFonts w:asciiTheme="majorHAnsi" w:hAnsiTheme="majorHAnsi" w:cstheme="majorHAnsi"/>
          <w:color w:val="000000" w:themeColor="text1"/>
          <w:sz w:val="22"/>
          <w:szCs w:val="22"/>
        </w:rPr>
        <w:t xml:space="preserve"> gwarancyjn</w:t>
      </w:r>
      <w:r w:rsidR="00921EE7" w:rsidRPr="00993C55">
        <w:rPr>
          <w:rFonts w:asciiTheme="majorHAnsi" w:hAnsiTheme="majorHAnsi" w:cstheme="majorHAnsi"/>
          <w:color w:val="000000" w:themeColor="text1"/>
          <w:sz w:val="22"/>
          <w:szCs w:val="22"/>
        </w:rPr>
        <w:t>e</w:t>
      </w:r>
      <w:r w:rsidRPr="00993C55">
        <w:rPr>
          <w:rFonts w:asciiTheme="majorHAnsi" w:hAnsiTheme="majorHAnsi" w:cstheme="majorHAnsi"/>
          <w:color w:val="000000" w:themeColor="text1"/>
          <w:sz w:val="22"/>
          <w:szCs w:val="22"/>
        </w:rPr>
        <w:t>, instrukcj</w:t>
      </w:r>
      <w:r w:rsidR="00921EE7" w:rsidRPr="00993C55">
        <w:rPr>
          <w:rFonts w:asciiTheme="majorHAnsi" w:hAnsiTheme="majorHAnsi" w:cstheme="majorHAnsi"/>
          <w:color w:val="000000" w:themeColor="text1"/>
          <w:sz w:val="22"/>
          <w:szCs w:val="22"/>
        </w:rPr>
        <w:t>e</w:t>
      </w:r>
      <w:r w:rsidRPr="00993C55">
        <w:rPr>
          <w:rFonts w:asciiTheme="majorHAnsi" w:hAnsiTheme="majorHAnsi" w:cstheme="majorHAnsi"/>
          <w:color w:val="000000" w:themeColor="text1"/>
          <w:sz w:val="22"/>
          <w:szCs w:val="22"/>
        </w:rPr>
        <w:t xml:space="preserve"> obsługi w języku polskim. </w:t>
      </w:r>
    </w:p>
    <w:p w14:paraId="62FB67D4" w14:textId="28C5E854" w:rsidR="00C13C52" w:rsidRPr="00360A4F"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Wykonawca uzgodni z Zamawiającym dokładny termin dostawy </w:t>
      </w:r>
      <w:r w:rsidR="005D0498">
        <w:rPr>
          <w:rFonts w:asciiTheme="majorHAnsi" w:hAnsiTheme="majorHAnsi" w:cstheme="majorHAnsi"/>
          <w:color w:val="000000" w:themeColor="text1"/>
          <w:sz w:val="22"/>
          <w:szCs w:val="22"/>
        </w:rPr>
        <w:t>i instalacji sprzętu</w:t>
      </w:r>
      <w:r w:rsidRPr="00360A4F">
        <w:rPr>
          <w:rFonts w:asciiTheme="majorHAnsi" w:hAnsiTheme="majorHAnsi" w:cstheme="majorHAnsi"/>
          <w:color w:val="000000" w:themeColor="text1"/>
          <w:sz w:val="22"/>
          <w:szCs w:val="22"/>
        </w:rPr>
        <w:t>, w celu przygotowania użytkownika do planowanych przez Wykonawcę działań.</w:t>
      </w:r>
    </w:p>
    <w:p w14:paraId="61CB261A" w14:textId="20B7B05F" w:rsidR="00C13C52" w:rsidRDefault="00C13C52" w:rsidP="00C13C52">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ramach </w:t>
      </w:r>
      <w:r w:rsidR="005D0498">
        <w:rPr>
          <w:rFonts w:asciiTheme="majorHAnsi" w:hAnsiTheme="majorHAnsi" w:cstheme="majorHAnsi"/>
          <w:color w:val="000000" w:themeColor="text1"/>
          <w:sz w:val="22"/>
          <w:szCs w:val="22"/>
        </w:rPr>
        <w:t>realizacji przedmiotu umowy</w:t>
      </w:r>
      <w:r w:rsidRPr="00360A4F">
        <w:rPr>
          <w:rFonts w:asciiTheme="majorHAnsi" w:hAnsiTheme="majorHAnsi" w:cstheme="majorHAnsi"/>
          <w:color w:val="000000" w:themeColor="text1"/>
          <w:sz w:val="22"/>
          <w:szCs w:val="22"/>
        </w:rPr>
        <w:t xml:space="preserve">, o którym mowa w ust. </w:t>
      </w:r>
      <w:r w:rsidR="003F6309">
        <w:rPr>
          <w:rFonts w:asciiTheme="majorHAnsi" w:hAnsiTheme="majorHAnsi" w:cstheme="majorHAnsi"/>
          <w:color w:val="000000" w:themeColor="text1"/>
          <w:sz w:val="22"/>
          <w:szCs w:val="22"/>
        </w:rPr>
        <w:t>2</w:t>
      </w:r>
      <w:r w:rsidR="005D0498">
        <w:rPr>
          <w:rFonts w:asciiTheme="majorHAnsi" w:hAnsiTheme="majorHAnsi" w:cstheme="majorHAnsi"/>
          <w:color w:val="000000" w:themeColor="text1"/>
          <w:sz w:val="22"/>
          <w:szCs w:val="22"/>
        </w:rPr>
        <w:t>,</w:t>
      </w:r>
      <w:r w:rsidRPr="00360A4F">
        <w:rPr>
          <w:rFonts w:asciiTheme="majorHAnsi" w:hAnsiTheme="majorHAnsi" w:cstheme="majorHAnsi"/>
          <w:color w:val="000000" w:themeColor="text1"/>
          <w:sz w:val="22"/>
          <w:szCs w:val="22"/>
        </w:rPr>
        <w:t xml:space="preserve"> Wykonawca zobowiązuje się do skonfigurowania</w:t>
      </w:r>
      <w:r w:rsidR="005D0498">
        <w:rPr>
          <w:rFonts w:asciiTheme="majorHAnsi" w:hAnsiTheme="majorHAnsi" w:cstheme="majorHAnsi"/>
          <w:color w:val="000000" w:themeColor="text1"/>
          <w:sz w:val="22"/>
          <w:szCs w:val="22"/>
        </w:rPr>
        <w:t xml:space="preserve"> oprogramowania i urządzeń, integracji z funkcjonującymi systemami szpitalnymi </w:t>
      </w:r>
      <w:r w:rsidRPr="00360A4F">
        <w:rPr>
          <w:rFonts w:asciiTheme="majorHAnsi" w:hAnsiTheme="majorHAnsi" w:cstheme="majorHAnsi"/>
          <w:color w:val="000000" w:themeColor="text1"/>
          <w:sz w:val="22"/>
          <w:szCs w:val="22"/>
        </w:rPr>
        <w:t xml:space="preserve">oraz </w:t>
      </w:r>
      <w:r w:rsidR="005D0498">
        <w:rPr>
          <w:rFonts w:asciiTheme="majorHAnsi" w:hAnsiTheme="majorHAnsi" w:cstheme="majorHAnsi"/>
          <w:color w:val="000000" w:themeColor="text1"/>
          <w:sz w:val="22"/>
          <w:szCs w:val="22"/>
        </w:rPr>
        <w:t xml:space="preserve">do weryfikacji i </w:t>
      </w:r>
      <w:r w:rsidRPr="00360A4F">
        <w:rPr>
          <w:rFonts w:asciiTheme="majorHAnsi" w:hAnsiTheme="majorHAnsi" w:cstheme="majorHAnsi"/>
          <w:color w:val="000000" w:themeColor="text1"/>
          <w:sz w:val="22"/>
          <w:szCs w:val="22"/>
        </w:rPr>
        <w:t>sprawdzenia</w:t>
      </w:r>
      <w:r w:rsidR="005D0498">
        <w:rPr>
          <w:rFonts w:asciiTheme="majorHAnsi" w:hAnsiTheme="majorHAnsi" w:cstheme="majorHAnsi"/>
          <w:color w:val="000000" w:themeColor="text1"/>
          <w:sz w:val="22"/>
          <w:szCs w:val="22"/>
        </w:rPr>
        <w:t xml:space="preserve"> poprawności</w:t>
      </w:r>
      <w:r w:rsidRPr="00360A4F">
        <w:rPr>
          <w:rFonts w:asciiTheme="majorHAnsi" w:hAnsiTheme="majorHAnsi" w:cstheme="majorHAnsi"/>
          <w:color w:val="000000" w:themeColor="text1"/>
          <w:sz w:val="22"/>
          <w:szCs w:val="22"/>
        </w:rPr>
        <w:t xml:space="preserve"> działania wszystkich </w:t>
      </w:r>
      <w:r w:rsidR="005D0498">
        <w:rPr>
          <w:rFonts w:asciiTheme="majorHAnsi" w:hAnsiTheme="majorHAnsi" w:cstheme="majorHAnsi"/>
          <w:color w:val="000000" w:themeColor="text1"/>
          <w:sz w:val="22"/>
          <w:szCs w:val="22"/>
        </w:rPr>
        <w:t xml:space="preserve">wymaganych przez Zamawiającego </w:t>
      </w:r>
      <w:r w:rsidRPr="00360A4F">
        <w:rPr>
          <w:rFonts w:asciiTheme="majorHAnsi" w:hAnsiTheme="majorHAnsi" w:cstheme="majorHAnsi"/>
          <w:color w:val="000000" w:themeColor="text1"/>
          <w:sz w:val="22"/>
          <w:szCs w:val="22"/>
        </w:rPr>
        <w:t xml:space="preserve">funkcji i elementów. </w:t>
      </w:r>
    </w:p>
    <w:p w14:paraId="24EC24F2" w14:textId="3F4ED1EC" w:rsidR="00325616" w:rsidRDefault="005D0498" w:rsidP="00325616">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bookmarkStart w:id="1" w:name="_Hlk155778909"/>
      <w:r>
        <w:rPr>
          <w:rFonts w:asciiTheme="majorHAnsi" w:hAnsiTheme="majorHAnsi" w:cstheme="majorHAnsi"/>
          <w:color w:val="000000" w:themeColor="text1"/>
          <w:sz w:val="22"/>
          <w:szCs w:val="22"/>
        </w:rPr>
        <w:t>D</w:t>
      </w:r>
      <w:r w:rsidRPr="005D0498">
        <w:rPr>
          <w:rFonts w:asciiTheme="majorHAnsi" w:hAnsiTheme="majorHAnsi" w:cstheme="majorHAnsi"/>
          <w:color w:val="000000" w:themeColor="text1"/>
          <w:sz w:val="22"/>
          <w:szCs w:val="22"/>
        </w:rPr>
        <w:t>ostaw</w:t>
      </w:r>
      <w:r>
        <w:rPr>
          <w:rFonts w:asciiTheme="majorHAnsi" w:hAnsiTheme="majorHAnsi" w:cstheme="majorHAnsi"/>
          <w:color w:val="000000" w:themeColor="text1"/>
          <w:sz w:val="22"/>
          <w:szCs w:val="22"/>
        </w:rPr>
        <w:t>a</w:t>
      </w:r>
      <w:r w:rsidR="003F6309">
        <w:rPr>
          <w:rFonts w:asciiTheme="majorHAnsi" w:hAnsiTheme="majorHAnsi" w:cstheme="majorHAnsi"/>
          <w:color w:val="000000" w:themeColor="text1"/>
          <w:sz w:val="22"/>
          <w:szCs w:val="22"/>
        </w:rPr>
        <w:t xml:space="preserve"> </w:t>
      </w:r>
      <w:r w:rsidRPr="005D0498">
        <w:rPr>
          <w:rFonts w:asciiTheme="majorHAnsi" w:hAnsiTheme="majorHAnsi" w:cstheme="majorHAnsi"/>
          <w:color w:val="000000" w:themeColor="text1"/>
          <w:sz w:val="22"/>
          <w:szCs w:val="22"/>
        </w:rPr>
        <w:t>przedmiotu umowy</w:t>
      </w:r>
      <w:r w:rsidR="00325616">
        <w:rPr>
          <w:rFonts w:asciiTheme="majorHAnsi" w:hAnsiTheme="majorHAnsi" w:cstheme="majorHAnsi"/>
          <w:color w:val="000000" w:themeColor="text1"/>
          <w:sz w:val="22"/>
          <w:szCs w:val="22"/>
        </w:rPr>
        <w:t xml:space="preserve"> zostan</w:t>
      </w:r>
      <w:r w:rsidR="003F6309">
        <w:rPr>
          <w:rFonts w:asciiTheme="majorHAnsi" w:hAnsiTheme="majorHAnsi" w:cstheme="majorHAnsi"/>
          <w:color w:val="000000" w:themeColor="text1"/>
          <w:sz w:val="22"/>
          <w:szCs w:val="22"/>
        </w:rPr>
        <w:t>ie</w:t>
      </w:r>
      <w:r w:rsidR="00325616">
        <w:rPr>
          <w:rFonts w:asciiTheme="majorHAnsi" w:hAnsiTheme="majorHAnsi" w:cstheme="majorHAnsi"/>
          <w:color w:val="000000" w:themeColor="text1"/>
          <w:sz w:val="22"/>
          <w:szCs w:val="22"/>
        </w:rPr>
        <w:t xml:space="preserve"> potwierdzon</w:t>
      </w:r>
      <w:r w:rsidR="003F6309">
        <w:rPr>
          <w:rFonts w:asciiTheme="majorHAnsi" w:hAnsiTheme="majorHAnsi" w:cstheme="majorHAnsi"/>
          <w:color w:val="000000" w:themeColor="text1"/>
          <w:sz w:val="22"/>
          <w:szCs w:val="22"/>
        </w:rPr>
        <w:t>a</w:t>
      </w:r>
      <w:r w:rsidR="00325616">
        <w:rPr>
          <w:rFonts w:asciiTheme="majorHAnsi" w:hAnsiTheme="majorHAnsi" w:cstheme="majorHAnsi"/>
          <w:color w:val="000000" w:themeColor="text1"/>
          <w:sz w:val="22"/>
          <w:szCs w:val="22"/>
        </w:rPr>
        <w:t xml:space="preserve"> protokołem </w:t>
      </w:r>
      <w:r w:rsidR="003F6309">
        <w:rPr>
          <w:rFonts w:asciiTheme="majorHAnsi" w:hAnsiTheme="majorHAnsi" w:cstheme="majorHAnsi"/>
          <w:color w:val="000000" w:themeColor="text1"/>
          <w:sz w:val="22"/>
          <w:szCs w:val="22"/>
        </w:rPr>
        <w:t>dostawy</w:t>
      </w:r>
      <w:r w:rsidR="00325616">
        <w:rPr>
          <w:rFonts w:asciiTheme="majorHAnsi" w:hAnsiTheme="majorHAnsi" w:cstheme="majorHAnsi"/>
          <w:color w:val="000000" w:themeColor="text1"/>
          <w:sz w:val="22"/>
          <w:szCs w:val="22"/>
        </w:rPr>
        <w:t xml:space="preserve"> przedmiotu umowy.</w:t>
      </w:r>
    </w:p>
    <w:p w14:paraId="1551515A" w14:textId="54D9A6ED" w:rsidR="003F6309" w:rsidRPr="00884444" w:rsidRDefault="003F6309" w:rsidP="00884444">
      <w:pPr>
        <w:pStyle w:val="Akapitzlist"/>
        <w:numPr>
          <w:ilvl w:val="0"/>
          <w:numId w:val="5"/>
        </w:numPr>
        <w:tabs>
          <w:tab w:val="clear" w:pos="720"/>
          <w:tab w:val="num" w:pos="567"/>
        </w:tabs>
        <w:ind w:left="567" w:hanging="567"/>
        <w:rPr>
          <w:rFonts w:asciiTheme="majorHAnsi" w:hAnsiTheme="majorHAnsi" w:cstheme="majorHAnsi"/>
          <w:color w:val="000000" w:themeColor="text1"/>
          <w:kern w:val="0"/>
          <w:sz w:val="22"/>
          <w:szCs w:val="22"/>
          <w14:ligatures w14:val="none"/>
        </w:rPr>
      </w:pPr>
      <w:r>
        <w:rPr>
          <w:rFonts w:asciiTheme="majorHAnsi" w:hAnsiTheme="majorHAnsi" w:cstheme="majorHAnsi"/>
          <w:color w:val="000000" w:themeColor="text1"/>
          <w:kern w:val="0"/>
          <w:sz w:val="22"/>
          <w:szCs w:val="22"/>
          <w14:ligatures w14:val="none"/>
        </w:rPr>
        <w:t>I</w:t>
      </w:r>
      <w:r w:rsidRPr="003F6309">
        <w:rPr>
          <w:rFonts w:asciiTheme="majorHAnsi" w:hAnsiTheme="majorHAnsi" w:cstheme="majorHAnsi"/>
          <w:color w:val="000000" w:themeColor="text1"/>
          <w:kern w:val="0"/>
          <w:sz w:val="22"/>
          <w:szCs w:val="22"/>
          <w14:ligatures w14:val="none"/>
        </w:rPr>
        <w:t>nstalacja przedmiotu umowy</w:t>
      </w:r>
      <w:r>
        <w:rPr>
          <w:rFonts w:asciiTheme="majorHAnsi" w:hAnsiTheme="majorHAnsi" w:cstheme="majorHAnsi"/>
          <w:color w:val="000000" w:themeColor="text1"/>
          <w:kern w:val="0"/>
          <w:sz w:val="22"/>
          <w:szCs w:val="22"/>
          <w14:ligatures w14:val="none"/>
        </w:rPr>
        <w:t>, jego uruchomienie oraz przeszkolenie</w:t>
      </w:r>
      <w:r w:rsidRPr="003F6309">
        <w:rPr>
          <w:rFonts w:asciiTheme="majorHAnsi" w:hAnsiTheme="majorHAnsi" w:cstheme="majorHAnsi"/>
          <w:color w:val="000000" w:themeColor="text1"/>
          <w:kern w:val="0"/>
          <w:sz w:val="22"/>
          <w:szCs w:val="22"/>
          <w14:ligatures w14:val="none"/>
        </w:rPr>
        <w:t xml:space="preserve"> zostaną potwierdzone protokołem odbioru przedmiotu umowy.</w:t>
      </w:r>
    </w:p>
    <w:bookmarkEnd w:id="1"/>
    <w:p w14:paraId="73F6F976" w14:textId="16BE5291" w:rsidR="00325616" w:rsidRPr="00325616" w:rsidRDefault="00325616" w:rsidP="00325616">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sidRPr="00325616">
        <w:rPr>
          <w:rFonts w:asciiTheme="majorHAnsi" w:hAnsiTheme="majorHAnsi" w:cstheme="majorHAnsi"/>
          <w:color w:val="000000" w:themeColor="text1"/>
          <w:sz w:val="22"/>
          <w:szCs w:val="22"/>
        </w:rPr>
        <w:t xml:space="preserve">Z dniem potwierdzenia przez Zamawiającego przyjęcia sprzętu przechodzi na niego prawo własności. </w:t>
      </w:r>
    </w:p>
    <w:p w14:paraId="45553C28" w14:textId="3FF6F392" w:rsidR="005D0498" w:rsidRDefault="00325616" w:rsidP="00C13C52">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Szkolenie personelu Zamawiającego zostanie potwierdzone</w:t>
      </w:r>
      <w:r w:rsidR="00666431">
        <w:rPr>
          <w:rFonts w:asciiTheme="majorHAnsi" w:hAnsiTheme="majorHAnsi" w:cstheme="majorHAnsi"/>
          <w:color w:val="000000" w:themeColor="text1"/>
          <w:sz w:val="22"/>
          <w:szCs w:val="22"/>
        </w:rPr>
        <w:t xml:space="preserve"> właściwym</w:t>
      </w:r>
      <w:r>
        <w:rPr>
          <w:rFonts w:asciiTheme="majorHAnsi" w:hAnsiTheme="majorHAnsi" w:cstheme="majorHAnsi"/>
          <w:color w:val="000000" w:themeColor="text1"/>
          <w:sz w:val="22"/>
          <w:szCs w:val="22"/>
        </w:rPr>
        <w:t xml:space="preserve"> protokołem szkolenia.</w:t>
      </w:r>
    </w:p>
    <w:p w14:paraId="1DBAA153" w14:textId="77777777" w:rsidR="00C13C52" w:rsidRPr="00360A4F" w:rsidRDefault="00C13C52" w:rsidP="00884444">
      <w:pPr>
        <w:widowControl w:val="0"/>
        <w:tabs>
          <w:tab w:val="left" w:pos="567"/>
        </w:tabs>
        <w:jc w:val="both"/>
        <w:rPr>
          <w:rFonts w:asciiTheme="majorHAnsi" w:hAnsiTheme="majorHAnsi" w:cstheme="majorHAnsi"/>
          <w:color w:val="000000" w:themeColor="text1"/>
          <w:sz w:val="22"/>
          <w:szCs w:val="22"/>
        </w:rPr>
      </w:pPr>
    </w:p>
    <w:p w14:paraId="1BCBA19B" w14:textId="77777777" w:rsidR="00C13C52" w:rsidRPr="00360A4F" w:rsidRDefault="00C13C52" w:rsidP="00C13C52">
      <w:pPr>
        <w:widowControl w:val="0"/>
        <w:ind w:left="567" w:hanging="567"/>
        <w:jc w:val="both"/>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III.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CENA</w:t>
      </w:r>
    </w:p>
    <w:p w14:paraId="6E03707A"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3</w:t>
      </w:r>
    </w:p>
    <w:p w14:paraId="608D425B" w14:textId="3FC59038" w:rsidR="00911BD8" w:rsidRPr="00911BD8" w:rsidRDefault="00911BD8" w:rsidP="00911BD8">
      <w:pPr>
        <w:pStyle w:val="Akapitzlist"/>
        <w:numPr>
          <w:ilvl w:val="0"/>
          <w:numId w:val="17"/>
        </w:numPr>
        <w:ind w:left="567" w:hanging="567"/>
        <w:rPr>
          <w:rFonts w:asciiTheme="majorHAnsi" w:hAnsiTheme="majorHAnsi" w:cstheme="majorHAnsi"/>
          <w:color w:val="000000" w:themeColor="text1"/>
          <w:sz w:val="22"/>
          <w:szCs w:val="22"/>
        </w:rPr>
      </w:pPr>
      <w:r w:rsidRPr="00911BD8">
        <w:rPr>
          <w:rFonts w:asciiTheme="majorHAnsi" w:hAnsiTheme="majorHAnsi" w:cstheme="majorHAnsi"/>
          <w:color w:val="000000" w:themeColor="text1"/>
          <w:sz w:val="22"/>
          <w:szCs w:val="22"/>
        </w:rPr>
        <w:t xml:space="preserve">Za  prawidłowe wykonanie przedmiotu </w:t>
      </w:r>
      <w:r>
        <w:rPr>
          <w:rFonts w:asciiTheme="majorHAnsi" w:hAnsiTheme="majorHAnsi" w:cstheme="majorHAnsi"/>
          <w:color w:val="000000" w:themeColor="text1"/>
          <w:sz w:val="22"/>
          <w:szCs w:val="22"/>
        </w:rPr>
        <w:t>u</w:t>
      </w:r>
      <w:r w:rsidRPr="00911BD8">
        <w:rPr>
          <w:rFonts w:asciiTheme="majorHAnsi" w:hAnsiTheme="majorHAnsi" w:cstheme="majorHAnsi"/>
          <w:color w:val="000000" w:themeColor="text1"/>
          <w:sz w:val="22"/>
          <w:szCs w:val="22"/>
        </w:rPr>
        <w:t xml:space="preserve">mowy Wykonawca otrzyma wynagrodzenie w łącznej kwocie: </w:t>
      </w:r>
      <w:r>
        <w:rPr>
          <w:rFonts w:asciiTheme="majorHAnsi" w:hAnsiTheme="majorHAnsi" w:cstheme="majorHAnsi"/>
          <w:color w:val="000000" w:themeColor="text1"/>
          <w:sz w:val="22"/>
          <w:szCs w:val="22"/>
        </w:rPr>
        <w:t>___________</w:t>
      </w:r>
      <w:r w:rsidRPr="00911BD8">
        <w:rPr>
          <w:rFonts w:asciiTheme="majorHAnsi" w:hAnsiTheme="majorHAnsi" w:cstheme="majorHAnsi"/>
          <w:color w:val="000000" w:themeColor="text1"/>
          <w:sz w:val="22"/>
          <w:szCs w:val="22"/>
        </w:rPr>
        <w:t xml:space="preserve"> netto, </w:t>
      </w:r>
      <w:r>
        <w:rPr>
          <w:rFonts w:asciiTheme="majorHAnsi" w:hAnsiTheme="majorHAnsi" w:cstheme="majorHAnsi"/>
          <w:color w:val="000000" w:themeColor="text1"/>
          <w:sz w:val="22"/>
          <w:szCs w:val="22"/>
        </w:rPr>
        <w:t>___________</w:t>
      </w:r>
      <w:r w:rsidRPr="00911BD8">
        <w:rPr>
          <w:rFonts w:asciiTheme="majorHAnsi" w:hAnsiTheme="majorHAnsi" w:cstheme="majorHAnsi"/>
          <w:color w:val="000000" w:themeColor="text1"/>
          <w:sz w:val="22"/>
          <w:szCs w:val="22"/>
        </w:rPr>
        <w:t xml:space="preserve"> zł brutto, w tym:</w:t>
      </w:r>
    </w:p>
    <w:p w14:paraId="4F6FEFBE" w14:textId="36DE9415" w:rsidR="003B48EB" w:rsidRDefault="003B48EB" w:rsidP="003B48EB">
      <w:pPr>
        <w:pStyle w:val="Akapitzlist"/>
        <w:tabs>
          <w:tab w:val="left" w:pos="567"/>
        </w:tabs>
        <w:ind w:left="1080" w:hanging="513"/>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 tym:</w:t>
      </w:r>
    </w:p>
    <w:p w14:paraId="42FB2CCC" w14:textId="19B0B633" w:rsidR="003B48EB" w:rsidRDefault="00911BD8" w:rsidP="003B48EB">
      <w:pPr>
        <w:pStyle w:val="Akapitzlist"/>
        <w:numPr>
          <w:ilvl w:val="0"/>
          <w:numId w:val="16"/>
        </w:numPr>
        <w:tabs>
          <w:tab w:val="left" w:pos="567"/>
        </w:tabs>
        <w:ind w:left="1134" w:hanging="567"/>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tytułem realizacji </w:t>
      </w:r>
      <w:r w:rsidR="00FB3FDB">
        <w:rPr>
          <w:rFonts w:asciiTheme="majorHAnsi" w:hAnsiTheme="majorHAnsi" w:cstheme="majorHAnsi"/>
          <w:color w:val="000000" w:themeColor="text1"/>
          <w:sz w:val="22"/>
          <w:szCs w:val="22"/>
        </w:rPr>
        <w:t>sprzedaży</w:t>
      </w:r>
      <w:r w:rsidR="006F1CAA">
        <w:rPr>
          <w:rFonts w:asciiTheme="majorHAnsi" w:hAnsiTheme="majorHAnsi" w:cstheme="majorHAnsi"/>
          <w:color w:val="000000" w:themeColor="text1"/>
          <w:sz w:val="22"/>
          <w:szCs w:val="22"/>
        </w:rPr>
        <w:t xml:space="preserve"> </w:t>
      </w:r>
      <w:r w:rsidR="006F1CAA" w:rsidRPr="006F1CAA">
        <w:rPr>
          <w:rFonts w:asciiTheme="majorHAnsi" w:hAnsiTheme="majorHAnsi" w:cstheme="majorHAnsi"/>
          <w:color w:val="000000" w:themeColor="text1"/>
          <w:sz w:val="22"/>
          <w:szCs w:val="22"/>
        </w:rPr>
        <w:t>oprogramowani</w:t>
      </w:r>
      <w:r w:rsidR="006F1CAA">
        <w:rPr>
          <w:rFonts w:asciiTheme="majorHAnsi" w:hAnsiTheme="majorHAnsi" w:cstheme="majorHAnsi"/>
          <w:color w:val="000000" w:themeColor="text1"/>
          <w:sz w:val="22"/>
          <w:szCs w:val="22"/>
        </w:rPr>
        <w:t>a</w:t>
      </w:r>
      <w:r w:rsidR="006F1CAA" w:rsidRPr="006F1CAA">
        <w:rPr>
          <w:rFonts w:asciiTheme="majorHAnsi" w:hAnsiTheme="majorHAnsi" w:cstheme="majorHAnsi"/>
          <w:color w:val="000000" w:themeColor="text1"/>
          <w:sz w:val="22"/>
          <w:szCs w:val="22"/>
        </w:rPr>
        <w:t xml:space="preserve"> i urządze</w:t>
      </w:r>
      <w:r w:rsidR="006F1CAA">
        <w:rPr>
          <w:rFonts w:asciiTheme="majorHAnsi" w:hAnsiTheme="majorHAnsi" w:cstheme="majorHAnsi"/>
          <w:color w:val="000000" w:themeColor="text1"/>
          <w:sz w:val="22"/>
          <w:szCs w:val="22"/>
        </w:rPr>
        <w:t>ń</w:t>
      </w:r>
      <w:r w:rsidR="006F1CAA" w:rsidRPr="006F1CAA">
        <w:rPr>
          <w:rFonts w:asciiTheme="majorHAnsi" w:hAnsiTheme="majorHAnsi" w:cstheme="majorHAnsi"/>
          <w:color w:val="000000" w:themeColor="text1"/>
          <w:sz w:val="22"/>
          <w:szCs w:val="22"/>
        </w:rPr>
        <w:t xml:space="preserve"> stanowiąc</w:t>
      </w:r>
      <w:r w:rsidR="006F1CAA">
        <w:rPr>
          <w:rFonts w:asciiTheme="majorHAnsi" w:hAnsiTheme="majorHAnsi" w:cstheme="majorHAnsi"/>
          <w:color w:val="000000" w:themeColor="text1"/>
          <w:sz w:val="22"/>
          <w:szCs w:val="22"/>
        </w:rPr>
        <w:t>ych</w:t>
      </w:r>
      <w:r w:rsidR="006F1CAA" w:rsidRPr="006F1CAA">
        <w:rPr>
          <w:rFonts w:asciiTheme="majorHAnsi" w:hAnsiTheme="majorHAnsi" w:cstheme="majorHAnsi"/>
          <w:color w:val="000000" w:themeColor="text1"/>
          <w:sz w:val="22"/>
          <w:szCs w:val="22"/>
        </w:rPr>
        <w:t xml:space="preserve"> </w:t>
      </w:r>
      <w:r w:rsidR="003B48EB">
        <w:rPr>
          <w:rFonts w:asciiTheme="majorHAnsi" w:hAnsiTheme="majorHAnsi" w:cstheme="majorHAnsi"/>
          <w:color w:val="000000" w:themeColor="text1"/>
          <w:sz w:val="22"/>
          <w:szCs w:val="22"/>
        </w:rPr>
        <w:t>przedmiot</w:t>
      </w:r>
      <w:r w:rsidR="006F1CAA">
        <w:rPr>
          <w:rFonts w:asciiTheme="majorHAnsi" w:hAnsiTheme="majorHAnsi" w:cstheme="majorHAnsi"/>
          <w:color w:val="000000" w:themeColor="text1"/>
          <w:sz w:val="22"/>
          <w:szCs w:val="22"/>
        </w:rPr>
        <w:t xml:space="preserve"> umowy </w:t>
      </w:r>
      <w:r w:rsidR="00FB3FDB">
        <w:rPr>
          <w:rFonts w:asciiTheme="majorHAnsi" w:hAnsiTheme="majorHAnsi" w:cstheme="majorHAnsi"/>
          <w:color w:val="000000" w:themeColor="text1"/>
          <w:sz w:val="22"/>
          <w:szCs w:val="22"/>
        </w:rPr>
        <w:t xml:space="preserve"> </w:t>
      </w:r>
      <w:r w:rsidR="003B48EB">
        <w:rPr>
          <w:rFonts w:asciiTheme="majorHAnsi" w:hAnsiTheme="majorHAnsi" w:cstheme="majorHAnsi"/>
          <w:color w:val="000000" w:themeColor="text1"/>
          <w:sz w:val="22"/>
          <w:szCs w:val="22"/>
        </w:rPr>
        <w:t xml:space="preserve">- </w:t>
      </w:r>
      <w:r w:rsidRPr="00911BD8">
        <w:rPr>
          <w:rFonts w:asciiTheme="majorHAnsi" w:hAnsiTheme="majorHAnsi" w:cstheme="majorHAnsi"/>
          <w:color w:val="000000" w:themeColor="text1"/>
          <w:sz w:val="22"/>
          <w:szCs w:val="22"/>
        </w:rPr>
        <w:t>___________ netto, ___________ zł brutto</w:t>
      </w:r>
      <w:r>
        <w:rPr>
          <w:rFonts w:asciiTheme="majorHAnsi" w:hAnsiTheme="majorHAnsi" w:cstheme="majorHAnsi"/>
          <w:color w:val="000000" w:themeColor="text1"/>
          <w:sz w:val="22"/>
          <w:szCs w:val="22"/>
        </w:rPr>
        <w:t>;</w:t>
      </w:r>
    </w:p>
    <w:p w14:paraId="78168561" w14:textId="43CA87AA" w:rsidR="00BE56FE" w:rsidRDefault="00911BD8" w:rsidP="00BE56FE">
      <w:pPr>
        <w:pStyle w:val="Akapitzlist"/>
        <w:numPr>
          <w:ilvl w:val="0"/>
          <w:numId w:val="16"/>
        </w:numPr>
        <w:ind w:left="1134" w:hanging="567"/>
        <w:rPr>
          <w:rFonts w:asciiTheme="majorHAnsi" w:hAnsiTheme="majorHAnsi" w:cstheme="majorHAnsi"/>
          <w:color w:val="000000" w:themeColor="text1"/>
          <w:sz w:val="22"/>
          <w:szCs w:val="22"/>
        </w:rPr>
      </w:pPr>
      <w:r w:rsidRPr="00911BD8">
        <w:rPr>
          <w:rFonts w:asciiTheme="majorHAnsi" w:hAnsiTheme="majorHAnsi" w:cstheme="majorHAnsi"/>
          <w:color w:val="000000" w:themeColor="text1"/>
          <w:sz w:val="22"/>
          <w:szCs w:val="22"/>
        </w:rPr>
        <w:t xml:space="preserve">tytułem </w:t>
      </w:r>
      <w:r w:rsidR="00FB3FDB">
        <w:rPr>
          <w:rFonts w:asciiTheme="majorHAnsi" w:hAnsiTheme="majorHAnsi" w:cstheme="majorHAnsi"/>
          <w:color w:val="000000" w:themeColor="text1"/>
          <w:sz w:val="22"/>
          <w:szCs w:val="22"/>
        </w:rPr>
        <w:t>kosztów dostawy</w:t>
      </w:r>
      <w:r w:rsidRPr="00911BD8">
        <w:rPr>
          <w:rFonts w:asciiTheme="majorHAnsi" w:hAnsiTheme="majorHAnsi" w:cstheme="majorHAnsi"/>
          <w:color w:val="000000" w:themeColor="text1"/>
          <w:sz w:val="22"/>
          <w:szCs w:val="22"/>
        </w:rPr>
        <w:t xml:space="preserve"> przedmiotu umowy</w:t>
      </w:r>
      <w:r w:rsidR="00FB3FDB">
        <w:rPr>
          <w:rFonts w:asciiTheme="majorHAnsi" w:hAnsiTheme="majorHAnsi" w:cstheme="majorHAnsi"/>
          <w:color w:val="000000" w:themeColor="text1"/>
          <w:sz w:val="22"/>
          <w:szCs w:val="22"/>
        </w:rPr>
        <w:t xml:space="preserve">, </w:t>
      </w:r>
      <w:r w:rsidRPr="00911BD8">
        <w:rPr>
          <w:rFonts w:asciiTheme="majorHAnsi" w:hAnsiTheme="majorHAnsi" w:cstheme="majorHAnsi"/>
          <w:color w:val="000000" w:themeColor="text1"/>
          <w:sz w:val="22"/>
          <w:szCs w:val="22"/>
        </w:rPr>
        <w:t xml:space="preserve"> </w:t>
      </w:r>
      <w:r w:rsidR="00FB3FDB" w:rsidRPr="00921EE7">
        <w:rPr>
          <w:rFonts w:asciiTheme="majorHAnsi" w:hAnsiTheme="majorHAnsi" w:cstheme="majorHAnsi"/>
          <w:color w:val="000000" w:themeColor="text1"/>
          <w:sz w:val="22"/>
          <w:szCs w:val="22"/>
        </w:rPr>
        <w:t>instalacj</w:t>
      </w:r>
      <w:r w:rsidR="00FB3FDB">
        <w:rPr>
          <w:rFonts w:asciiTheme="majorHAnsi" w:hAnsiTheme="majorHAnsi" w:cstheme="majorHAnsi"/>
          <w:color w:val="000000" w:themeColor="text1"/>
          <w:sz w:val="22"/>
          <w:szCs w:val="22"/>
        </w:rPr>
        <w:t>i, uruchomienie</w:t>
      </w:r>
      <w:r w:rsidR="00FB3FDB" w:rsidRPr="00921EE7">
        <w:rPr>
          <w:rFonts w:asciiTheme="majorHAnsi" w:hAnsiTheme="majorHAnsi" w:cstheme="majorHAnsi"/>
          <w:color w:val="000000" w:themeColor="text1"/>
          <w:sz w:val="22"/>
          <w:szCs w:val="22"/>
        </w:rPr>
        <w:t xml:space="preserve"> i szkolenia z obsługi systemów</w:t>
      </w:r>
      <w:r w:rsidR="00FB3FDB">
        <w:rPr>
          <w:rFonts w:asciiTheme="majorHAnsi" w:hAnsiTheme="majorHAnsi" w:cstheme="majorHAnsi"/>
          <w:color w:val="000000" w:themeColor="text1"/>
          <w:sz w:val="22"/>
          <w:szCs w:val="22"/>
        </w:rPr>
        <w:t xml:space="preserve"> i urządzeń  </w:t>
      </w:r>
      <w:r w:rsidRPr="00911BD8">
        <w:rPr>
          <w:rFonts w:asciiTheme="majorHAnsi" w:hAnsiTheme="majorHAnsi" w:cstheme="majorHAnsi"/>
          <w:color w:val="000000" w:themeColor="text1"/>
          <w:sz w:val="22"/>
          <w:szCs w:val="22"/>
        </w:rPr>
        <w:t>- ___________ netto, ___________ zł brutto</w:t>
      </w:r>
      <w:r w:rsidR="00BE56FE">
        <w:rPr>
          <w:rFonts w:asciiTheme="majorHAnsi" w:hAnsiTheme="majorHAnsi" w:cstheme="majorHAnsi"/>
          <w:color w:val="000000" w:themeColor="text1"/>
          <w:sz w:val="22"/>
          <w:szCs w:val="22"/>
        </w:rPr>
        <w:t>.</w:t>
      </w:r>
    </w:p>
    <w:p w14:paraId="2732EF4A" w14:textId="77777777" w:rsidR="00BE56FE" w:rsidRPr="00BE56FE" w:rsidRDefault="00BE56FE" w:rsidP="00BE56FE">
      <w:pPr>
        <w:pStyle w:val="Akapitzlist"/>
        <w:ind w:left="1134"/>
        <w:rPr>
          <w:rFonts w:asciiTheme="majorHAnsi" w:hAnsiTheme="majorHAnsi" w:cstheme="majorHAnsi"/>
          <w:color w:val="000000" w:themeColor="text1"/>
          <w:sz w:val="22"/>
          <w:szCs w:val="22"/>
        </w:rPr>
      </w:pPr>
    </w:p>
    <w:p w14:paraId="5D1FD2DD" w14:textId="229E9007" w:rsidR="00C13C52" w:rsidRPr="00360A4F" w:rsidRDefault="00C13C52" w:rsidP="00BE56FE">
      <w:pPr>
        <w:numPr>
          <w:ilvl w:val="1"/>
          <w:numId w:val="2"/>
        </w:numPr>
        <w:tabs>
          <w:tab w:val="left" w:pos="567"/>
        </w:tabs>
        <w:ind w:hanging="1080"/>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w:t>
      </w:r>
      <w:r w:rsidR="00BE56FE">
        <w:rPr>
          <w:rFonts w:asciiTheme="majorHAnsi" w:hAnsiTheme="majorHAnsi" w:cstheme="majorHAnsi"/>
          <w:color w:val="000000" w:themeColor="text1"/>
          <w:spacing w:val="-3"/>
          <w:sz w:val="22"/>
          <w:szCs w:val="22"/>
        </w:rPr>
        <w:t>ynagrodzenie wykonawcy</w:t>
      </w:r>
      <w:r w:rsidRPr="00360A4F">
        <w:rPr>
          <w:rFonts w:asciiTheme="majorHAnsi" w:hAnsiTheme="majorHAnsi" w:cstheme="majorHAnsi"/>
          <w:color w:val="000000" w:themeColor="text1"/>
          <w:spacing w:val="-3"/>
          <w:sz w:val="22"/>
          <w:szCs w:val="22"/>
        </w:rPr>
        <w:t>, o któr</w:t>
      </w:r>
      <w:r w:rsidR="00BE56FE">
        <w:rPr>
          <w:rFonts w:asciiTheme="majorHAnsi" w:hAnsiTheme="majorHAnsi" w:cstheme="majorHAnsi"/>
          <w:color w:val="000000" w:themeColor="text1"/>
          <w:spacing w:val="-3"/>
          <w:sz w:val="22"/>
          <w:szCs w:val="22"/>
        </w:rPr>
        <w:t>ym</w:t>
      </w:r>
      <w:r w:rsidRPr="00360A4F">
        <w:rPr>
          <w:rFonts w:asciiTheme="majorHAnsi" w:hAnsiTheme="majorHAnsi" w:cstheme="majorHAnsi"/>
          <w:color w:val="000000" w:themeColor="text1"/>
          <w:spacing w:val="-3"/>
          <w:sz w:val="22"/>
          <w:szCs w:val="22"/>
        </w:rPr>
        <w:t xml:space="preserve"> mowa w ust. </w:t>
      </w:r>
      <w:r w:rsidR="00BE56FE">
        <w:rPr>
          <w:rFonts w:asciiTheme="majorHAnsi" w:hAnsiTheme="majorHAnsi" w:cstheme="majorHAnsi"/>
          <w:color w:val="000000" w:themeColor="text1"/>
          <w:spacing w:val="-3"/>
          <w:sz w:val="22"/>
          <w:szCs w:val="22"/>
        </w:rPr>
        <w:t>1</w:t>
      </w:r>
      <w:r w:rsidRPr="00360A4F">
        <w:rPr>
          <w:rFonts w:asciiTheme="majorHAnsi" w:hAnsiTheme="majorHAnsi" w:cstheme="majorHAnsi"/>
          <w:color w:val="000000" w:themeColor="text1"/>
          <w:spacing w:val="-3"/>
          <w:sz w:val="22"/>
          <w:szCs w:val="22"/>
        </w:rPr>
        <w:t xml:space="preserve"> obejmuje:</w:t>
      </w:r>
    </w:p>
    <w:p w14:paraId="28E93DEE" w14:textId="53DB4CEE"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 xml:space="preserve">cenę netto przedmiotu </w:t>
      </w:r>
      <w:r w:rsidR="00BE56FE">
        <w:rPr>
          <w:rFonts w:asciiTheme="majorHAnsi" w:hAnsiTheme="majorHAnsi" w:cstheme="majorHAnsi"/>
          <w:color w:val="000000" w:themeColor="text1"/>
          <w:spacing w:val="-3"/>
          <w:sz w:val="22"/>
          <w:szCs w:val="22"/>
        </w:rPr>
        <w:t>zamówienia</w:t>
      </w:r>
      <w:r w:rsidRPr="00360A4F">
        <w:rPr>
          <w:rFonts w:asciiTheme="majorHAnsi" w:hAnsiTheme="majorHAnsi" w:cstheme="majorHAnsi"/>
          <w:color w:val="000000" w:themeColor="text1"/>
          <w:spacing w:val="-3"/>
          <w:sz w:val="22"/>
          <w:szCs w:val="22"/>
        </w:rPr>
        <w:t>;</w:t>
      </w:r>
    </w:p>
    <w:p w14:paraId="16F99E8B"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podatek VAT;</w:t>
      </w:r>
    </w:p>
    <w:p w14:paraId="0143EE20"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wszelkie koszty odprawy celnej i cło;</w:t>
      </w:r>
    </w:p>
    <w:p w14:paraId="2612FADF"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wszelkie koszty transportu zagranicznego i krajowego;</w:t>
      </w:r>
    </w:p>
    <w:p w14:paraId="412F0E29"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załadunku i rozładunku w siedzibie Zamawiającego;</w:t>
      </w:r>
    </w:p>
    <w:p w14:paraId="453F155F"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ewentualne koszty ubezpieczenia urządzenia do czasu przekazania go Zamawiającemu;</w:t>
      </w:r>
    </w:p>
    <w:p w14:paraId="2023B0D6" w14:textId="4675A496"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złożenia, podłączenia, ustawienia, instalacji i konfiguracji urządze</w:t>
      </w:r>
      <w:r w:rsidR="00866E45">
        <w:rPr>
          <w:rFonts w:asciiTheme="majorHAnsi" w:hAnsiTheme="majorHAnsi" w:cstheme="majorHAnsi"/>
          <w:color w:val="000000" w:themeColor="text1"/>
          <w:spacing w:val="-3"/>
          <w:sz w:val="22"/>
          <w:szCs w:val="22"/>
        </w:rPr>
        <w:t>ń</w:t>
      </w:r>
      <w:r w:rsidR="00DD28F1">
        <w:rPr>
          <w:rFonts w:asciiTheme="majorHAnsi" w:hAnsiTheme="majorHAnsi" w:cstheme="majorHAnsi"/>
          <w:color w:val="000000" w:themeColor="text1"/>
          <w:spacing w:val="-3"/>
          <w:sz w:val="22"/>
          <w:szCs w:val="22"/>
        </w:rPr>
        <w:t xml:space="preserve"> i oprogramowania</w:t>
      </w:r>
      <w:r w:rsidRPr="00360A4F">
        <w:rPr>
          <w:rFonts w:asciiTheme="majorHAnsi" w:hAnsiTheme="majorHAnsi" w:cstheme="majorHAnsi"/>
          <w:color w:val="000000" w:themeColor="text1"/>
          <w:spacing w:val="-3"/>
          <w:sz w:val="22"/>
          <w:szCs w:val="22"/>
        </w:rPr>
        <w:t>;</w:t>
      </w:r>
    </w:p>
    <w:p w14:paraId="1443B49F" w14:textId="2A37EB54"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testów odbiorczych oraz integracji z systemami szpitalnymi;</w:t>
      </w:r>
    </w:p>
    <w:p w14:paraId="0474F80E"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szkolenia personelu;</w:t>
      </w:r>
    </w:p>
    <w:p w14:paraId="165CDEB8" w14:textId="0465CE3B"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wykonywania serwisu gwarancyjnego, w szczególności przeglądów okresowych</w:t>
      </w:r>
      <w:r w:rsidRPr="00360A4F">
        <w:rPr>
          <w:rFonts w:asciiTheme="majorHAnsi" w:hAnsiTheme="majorHAnsi" w:cstheme="majorHAnsi"/>
          <w:color w:val="000000" w:themeColor="text1"/>
          <w:spacing w:val="-3"/>
          <w:sz w:val="22"/>
          <w:szCs w:val="22"/>
        </w:rPr>
        <w:br/>
        <w:t>i użytych części zamiennych</w:t>
      </w:r>
      <w:r w:rsidR="00EB4C63">
        <w:rPr>
          <w:rFonts w:asciiTheme="majorHAnsi" w:hAnsiTheme="majorHAnsi" w:cstheme="majorHAnsi"/>
          <w:color w:val="000000" w:themeColor="text1"/>
          <w:spacing w:val="-3"/>
          <w:sz w:val="22"/>
          <w:szCs w:val="22"/>
        </w:rPr>
        <w:t>, wsparcia technicznego i konsultacji</w:t>
      </w:r>
      <w:r w:rsidRPr="00360A4F">
        <w:rPr>
          <w:rFonts w:asciiTheme="majorHAnsi" w:hAnsiTheme="majorHAnsi" w:cstheme="majorHAnsi"/>
          <w:color w:val="000000" w:themeColor="text1"/>
          <w:spacing w:val="-3"/>
          <w:sz w:val="22"/>
          <w:szCs w:val="22"/>
        </w:rPr>
        <w:t>;</w:t>
      </w:r>
    </w:p>
    <w:p w14:paraId="04252FCE" w14:textId="7EE21EB3" w:rsidR="00572938" w:rsidRPr="00E328F3" w:rsidRDefault="00572938" w:rsidP="00C13C52">
      <w:pPr>
        <w:numPr>
          <w:ilvl w:val="0"/>
          <w:numId w:val="10"/>
        </w:numPr>
        <w:ind w:left="1134" w:hanging="567"/>
        <w:jc w:val="both"/>
        <w:rPr>
          <w:rFonts w:asciiTheme="majorHAnsi" w:hAnsiTheme="majorHAnsi" w:cstheme="majorHAnsi"/>
          <w:color w:val="000000" w:themeColor="text1"/>
          <w:spacing w:val="-3"/>
          <w:sz w:val="22"/>
          <w:szCs w:val="22"/>
        </w:rPr>
      </w:pPr>
      <w:r w:rsidRPr="00E328F3">
        <w:rPr>
          <w:rFonts w:asciiTheme="majorHAnsi" w:hAnsiTheme="majorHAnsi" w:cstheme="majorHAnsi"/>
          <w:color w:val="000000" w:themeColor="text1"/>
          <w:spacing w:val="-3"/>
          <w:sz w:val="22"/>
          <w:szCs w:val="22"/>
        </w:rPr>
        <w:t>koszt udost</w:t>
      </w:r>
      <w:r w:rsidR="00360A4F" w:rsidRPr="00E328F3">
        <w:rPr>
          <w:rFonts w:asciiTheme="majorHAnsi" w:hAnsiTheme="majorHAnsi" w:cstheme="majorHAnsi"/>
          <w:color w:val="000000" w:themeColor="text1"/>
          <w:spacing w:val="-3"/>
          <w:sz w:val="22"/>
          <w:szCs w:val="22"/>
        </w:rPr>
        <w:t>ę</w:t>
      </w:r>
      <w:r w:rsidRPr="00E328F3">
        <w:rPr>
          <w:rFonts w:asciiTheme="majorHAnsi" w:hAnsiTheme="majorHAnsi" w:cstheme="majorHAnsi"/>
          <w:color w:val="000000" w:themeColor="text1"/>
          <w:spacing w:val="-3"/>
          <w:sz w:val="22"/>
          <w:szCs w:val="22"/>
        </w:rPr>
        <w:t>pnienia sprzętu zastępczego;</w:t>
      </w:r>
    </w:p>
    <w:p w14:paraId="03D90413" w14:textId="77777777" w:rsidR="00C13C52"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inne koszty wykonawcy związane z prawidłowym zrealizowaniem zamówienia.</w:t>
      </w:r>
    </w:p>
    <w:p w14:paraId="3996F1EF" w14:textId="77777777" w:rsidR="00BE56FE" w:rsidRDefault="00BE56FE" w:rsidP="00BE56FE">
      <w:pPr>
        <w:ind w:left="1134"/>
        <w:jc w:val="both"/>
        <w:rPr>
          <w:rFonts w:asciiTheme="majorHAnsi" w:hAnsiTheme="majorHAnsi" w:cstheme="majorHAnsi"/>
          <w:color w:val="000000" w:themeColor="text1"/>
          <w:spacing w:val="-3"/>
          <w:sz w:val="22"/>
          <w:szCs w:val="22"/>
        </w:rPr>
      </w:pPr>
    </w:p>
    <w:p w14:paraId="3D8B587C" w14:textId="543ED1CF" w:rsidR="00BE56FE" w:rsidRPr="00BE56FE" w:rsidRDefault="00BE56FE" w:rsidP="00BE56FE">
      <w:pPr>
        <w:pStyle w:val="Akapitzlist"/>
        <w:numPr>
          <w:ilvl w:val="0"/>
          <w:numId w:val="18"/>
        </w:numPr>
        <w:tabs>
          <w:tab w:val="clear" w:pos="720"/>
        </w:tabs>
        <w:ind w:left="567" w:hanging="567"/>
        <w:jc w:val="both"/>
        <w:rPr>
          <w:rFonts w:asciiTheme="majorHAnsi" w:hAnsiTheme="majorHAnsi" w:cstheme="majorHAnsi"/>
          <w:color w:val="000000" w:themeColor="text1"/>
          <w:spacing w:val="-3"/>
          <w:sz w:val="22"/>
          <w:szCs w:val="22"/>
        </w:rPr>
      </w:pPr>
      <w:r w:rsidRPr="00BE56FE">
        <w:rPr>
          <w:rFonts w:asciiTheme="majorHAnsi" w:hAnsiTheme="majorHAnsi" w:cstheme="majorHAnsi"/>
          <w:color w:val="000000" w:themeColor="text1"/>
          <w:spacing w:val="-3"/>
          <w:sz w:val="22"/>
          <w:szCs w:val="22"/>
        </w:rPr>
        <w:lastRenderedPageBreak/>
        <w:t xml:space="preserve">Wynagrodzenie, o którym mowa w ust.1, obejmuje </w:t>
      </w:r>
      <w:r>
        <w:rPr>
          <w:rFonts w:asciiTheme="majorHAnsi" w:hAnsiTheme="majorHAnsi" w:cstheme="majorHAnsi"/>
          <w:color w:val="000000" w:themeColor="text1"/>
          <w:spacing w:val="-3"/>
          <w:sz w:val="22"/>
          <w:szCs w:val="22"/>
        </w:rPr>
        <w:t>również</w:t>
      </w:r>
      <w:r w:rsidRPr="00BE56FE">
        <w:rPr>
          <w:rFonts w:asciiTheme="majorHAnsi" w:hAnsiTheme="majorHAnsi" w:cstheme="majorHAnsi"/>
          <w:color w:val="000000" w:themeColor="text1"/>
          <w:spacing w:val="-3"/>
          <w:sz w:val="22"/>
          <w:szCs w:val="22"/>
        </w:rPr>
        <w:t xml:space="preserve"> ryzyko Wykonawcy z tytułu należytego oszacowania wszystkich kosztów realizacji zamówienia. Niedoszacowanie, pominięcie lub brak rozpoznania zakresu przedmiotu umowy, nie może być podstawą do żądania zmiany wynagrodzenia wskazanego w ust.1.</w:t>
      </w:r>
    </w:p>
    <w:p w14:paraId="377E0E77" w14:textId="77777777" w:rsidR="00C13C52" w:rsidRPr="00360A4F" w:rsidRDefault="00C13C52" w:rsidP="00C13C52">
      <w:pPr>
        <w:tabs>
          <w:tab w:val="left" w:pos="567"/>
        </w:tabs>
        <w:jc w:val="both"/>
        <w:rPr>
          <w:rFonts w:asciiTheme="majorHAnsi" w:hAnsiTheme="majorHAnsi" w:cstheme="majorHAnsi"/>
          <w:b/>
          <w:color w:val="000000" w:themeColor="text1"/>
          <w:spacing w:val="-3"/>
          <w:sz w:val="22"/>
          <w:szCs w:val="22"/>
        </w:rPr>
      </w:pPr>
    </w:p>
    <w:p w14:paraId="79FDC298" w14:textId="77777777" w:rsidR="00C13C52" w:rsidRPr="00360A4F" w:rsidRDefault="00C13C52" w:rsidP="00C13C52">
      <w:pPr>
        <w:tabs>
          <w:tab w:val="left" w:pos="567"/>
        </w:tabs>
        <w:ind w:left="567" w:hanging="567"/>
        <w:jc w:val="both"/>
        <w:rPr>
          <w:rFonts w:asciiTheme="majorHAnsi" w:hAnsiTheme="majorHAnsi" w:cstheme="majorHAnsi"/>
          <w:b/>
          <w:color w:val="000000" w:themeColor="text1"/>
          <w:spacing w:val="-3"/>
          <w:sz w:val="22"/>
          <w:szCs w:val="22"/>
          <w:u w:val="single"/>
        </w:rPr>
      </w:pPr>
      <w:r w:rsidRPr="00360A4F">
        <w:rPr>
          <w:rFonts w:asciiTheme="majorHAnsi" w:hAnsiTheme="majorHAnsi" w:cstheme="majorHAnsi"/>
          <w:b/>
          <w:color w:val="000000" w:themeColor="text1"/>
          <w:spacing w:val="-3"/>
          <w:sz w:val="22"/>
          <w:szCs w:val="22"/>
        </w:rPr>
        <w:t xml:space="preserve">IV. </w:t>
      </w:r>
      <w:r w:rsidRPr="00360A4F">
        <w:rPr>
          <w:rFonts w:asciiTheme="majorHAnsi" w:hAnsiTheme="majorHAnsi" w:cstheme="majorHAnsi"/>
          <w:b/>
          <w:color w:val="000000" w:themeColor="text1"/>
          <w:spacing w:val="-3"/>
          <w:sz w:val="22"/>
          <w:szCs w:val="22"/>
        </w:rPr>
        <w:tab/>
      </w:r>
      <w:r w:rsidRPr="00360A4F">
        <w:rPr>
          <w:rFonts w:asciiTheme="majorHAnsi" w:hAnsiTheme="majorHAnsi" w:cstheme="majorHAnsi"/>
          <w:b/>
          <w:color w:val="000000" w:themeColor="text1"/>
          <w:spacing w:val="-3"/>
          <w:sz w:val="22"/>
          <w:szCs w:val="22"/>
          <w:u w:val="single"/>
        </w:rPr>
        <w:t>WARUNKI PŁATNOŚCI</w:t>
      </w:r>
    </w:p>
    <w:p w14:paraId="171F397B" w14:textId="77777777" w:rsidR="00C13C52" w:rsidRPr="00360A4F" w:rsidRDefault="00C13C52" w:rsidP="00C13C52">
      <w:pPr>
        <w:tabs>
          <w:tab w:val="left" w:pos="426"/>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4</w:t>
      </w:r>
    </w:p>
    <w:p w14:paraId="68ABB5EB" w14:textId="688CE4BD" w:rsidR="00BE56FE" w:rsidRPr="00FB3FDB" w:rsidRDefault="00C13C52" w:rsidP="00BE56FE">
      <w:pPr>
        <w:pStyle w:val="Akapitzlist"/>
        <w:numPr>
          <w:ilvl w:val="0"/>
          <w:numId w:val="7"/>
        </w:numPr>
        <w:tabs>
          <w:tab w:val="left" w:pos="0"/>
        </w:tabs>
        <w:ind w:left="567" w:hanging="567"/>
        <w:jc w:val="both"/>
        <w:rPr>
          <w:rFonts w:asciiTheme="majorHAnsi" w:hAnsiTheme="majorHAnsi" w:cstheme="majorHAnsi"/>
          <w:sz w:val="22"/>
          <w:szCs w:val="22"/>
        </w:rPr>
      </w:pPr>
      <w:r w:rsidRPr="00FB3FDB">
        <w:rPr>
          <w:rFonts w:asciiTheme="majorHAnsi" w:hAnsiTheme="majorHAnsi" w:cstheme="majorHAnsi"/>
          <w:color w:val="000000" w:themeColor="text1"/>
          <w:sz w:val="22"/>
          <w:szCs w:val="22"/>
        </w:rPr>
        <w:t xml:space="preserve">Zapłata wynagrodzenia, </w:t>
      </w:r>
      <w:bookmarkStart w:id="2" w:name="_Hlk156215029"/>
      <w:r w:rsidRPr="00FB3FDB">
        <w:rPr>
          <w:rFonts w:asciiTheme="majorHAnsi" w:hAnsiTheme="majorHAnsi" w:cstheme="majorHAnsi"/>
          <w:color w:val="000000" w:themeColor="text1"/>
          <w:sz w:val="22"/>
          <w:szCs w:val="22"/>
        </w:rPr>
        <w:t xml:space="preserve">o którym mowa </w:t>
      </w:r>
      <w:bookmarkStart w:id="3" w:name="__DdeLink__309_2565510587"/>
      <w:r w:rsidRPr="00FB3FDB">
        <w:rPr>
          <w:rFonts w:asciiTheme="majorHAnsi" w:hAnsiTheme="majorHAnsi" w:cstheme="majorHAnsi"/>
          <w:color w:val="000000" w:themeColor="text1"/>
          <w:sz w:val="22"/>
          <w:szCs w:val="22"/>
        </w:rPr>
        <w:t xml:space="preserve">§ 3 ust. </w:t>
      </w:r>
      <w:bookmarkEnd w:id="3"/>
      <w:r w:rsidR="00BE56FE" w:rsidRPr="00FB3FDB">
        <w:rPr>
          <w:rFonts w:asciiTheme="majorHAnsi" w:hAnsiTheme="majorHAnsi" w:cstheme="majorHAnsi"/>
          <w:color w:val="000000" w:themeColor="text1"/>
          <w:sz w:val="22"/>
          <w:szCs w:val="22"/>
        </w:rPr>
        <w:t>1</w:t>
      </w:r>
      <w:r w:rsidRPr="00FB3FDB">
        <w:rPr>
          <w:rFonts w:asciiTheme="majorHAnsi" w:hAnsiTheme="majorHAnsi" w:cstheme="majorHAnsi"/>
          <w:color w:val="000000" w:themeColor="text1"/>
          <w:sz w:val="22"/>
          <w:szCs w:val="22"/>
        </w:rPr>
        <w:t xml:space="preserve"> </w:t>
      </w:r>
      <w:r w:rsidR="00BE56FE" w:rsidRPr="00FB3FDB">
        <w:rPr>
          <w:rFonts w:asciiTheme="majorHAnsi" w:hAnsiTheme="majorHAnsi" w:cstheme="majorHAnsi"/>
          <w:color w:val="000000" w:themeColor="text1"/>
          <w:sz w:val="22"/>
          <w:szCs w:val="22"/>
        </w:rPr>
        <w:t xml:space="preserve">pkt 1 </w:t>
      </w:r>
      <w:bookmarkEnd w:id="2"/>
      <w:r w:rsidRPr="00FB3FDB">
        <w:rPr>
          <w:rFonts w:asciiTheme="majorHAnsi" w:hAnsiTheme="majorHAnsi" w:cstheme="majorHAnsi"/>
          <w:color w:val="000000" w:themeColor="text1"/>
          <w:sz w:val="22"/>
          <w:szCs w:val="22"/>
        </w:rPr>
        <w:t xml:space="preserve">umowy zostanie </w:t>
      </w:r>
      <w:r w:rsidR="00BE56FE" w:rsidRPr="00FB3FDB">
        <w:rPr>
          <w:rFonts w:asciiTheme="majorHAnsi" w:hAnsiTheme="majorHAnsi" w:cstheme="majorHAnsi"/>
          <w:sz w:val="22"/>
          <w:szCs w:val="22"/>
        </w:rPr>
        <w:t xml:space="preserve">dokonana na rachunek Wykonawcy określony </w:t>
      </w:r>
      <w:r w:rsidR="006F1CAA">
        <w:rPr>
          <w:rFonts w:asciiTheme="majorHAnsi" w:hAnsiTheme="majorHAnsi" w:cstheme="majorHAnsi"/>
          <w:sz w:val="22"/>
          <w:szCs w:val="22"/>
        </w:rPr>
        <w:t>na</w:t>
      </w:r>
      <w:r w:rsidR="00BE56FE" w:rsidRPr="00FB3FDB">
        <w:rPr>
          <w:rFonts w:asciiTheme="majorHAnsi" w:hAnsiTheme="majorHAnsi" w:cstheme="majorHAnsi"/>
          <w:sz w:val="22"/>
          <w:szCs w:val="22"/>
        </w:rPr>
        <w:t xml:space="preserve"> fakturze, w terminie do dni</w:t>
      </w:r>
      <w:r w:rsidR="00FB3FDB">
        <w:rPr>
          <w:rFonts w:asciiTheme="majorHAnsi" w:hAnsiTheme="majorHAnsi" w:cstheme="majorHAnsi"/>
          <w:sz w:val="22"/>
          <w:szCs w:val="22"/>
        </w:rPr>
        <w:t xml:space="preserve">a 31.05.2024 r. </w:t>
      </w:r>
      <w:r w:rsidR="00FF3EDC">
        <w:rPr>
          <w:rFonts w:asciiTheme="majorHAnsi" w:hAnsiTheme="majorHAnsi" w:cstheme="majorHAnsi"/>
          <w:sz w:val="22"/>
          <w:szCs w:val="22"/>
        </w:rPr>
        <w:t xml:space="preserve">Warunkiem zapłaty wynagrodzenia jest doręczenie </w:t>
      </w:r>
      <w:r w:rsidR="00BE56FE" w:rsidRPr="00FB3FDB">
        <w:rPr>
          <w:rFonts w:asciiTheme="majorHAnsi" w:hAnsiTheme="majorHAnsi" w:cstheme="majorHAnsi"/>
          <w:sz w:val="22"/>
          <w:szCs w:val="22"/>
        </w:rPr>
        <w:t>Zamawiające</w:t>
      </w:r>
      <w:r w:rsidR="00FF3EDC">
        <w:rPr>
          <w:rFonts w:asciiTheme="majorHAnsi" w:hAnsiTheme="majorHAnsi" w:cstheme="majorHAnsi"/>
          <w:sz w:val="22"/>
          <w:szCs w:val="22"/>
        </w:rPr>
        <w:t>mu</w:t>
      </w:r>
      <w:r w:rsidR="00BE56FE" w:rsidRPr="00FB3FDB">
        <w:rPr>
          <w:rFonts w:asciiTheme="majorHAnsi" w:hAnsiTheme="majorHAnsi" w:cstheme="majorHAnsi"/>
          <w:sz w:val="22"/>
          <w:szCs w:val="22"/>
        </w:rPr>
        <w:t xml:space="preserve"> prawidłowo wystawionej faktury, po uprzedni</w:t>
      </w:r>
      <w:r w:rsidR="00FF3EDC">
        <w:rPr>
          <w:rFonts w:asciiTheme="majorHAnsi" w:hAnsiTheme="majorHAnsi" w:cstheme="majorHAnsi"/>
          <w:sz w:val="22"/>
          <w:szCs w:val="22"/>
        </w:rPr>
        <w:t>ej</w:t>
      </w:r>
      <w:r w:rsidR="00BE56FE" w:rsidRPr="00FB3FDB">
        <w:rPr>
          <w:rFonts w:asciiTheme="majorHAnsi" w:hAnsiTheme="majorHAnsi" w:cstheme="majorHAnsi"/>
          <w:sz w:val="22"/>
          <w:szCs w:val="22"/>
        </w:rPr>
        <w:t xml:space="preserve"> </w:t>
      </w:r>
      <w:r w:rsidR="00FF3EDC">
        <w:rPr>
          <w:rFonts w:asciiTheme="majorHAnsi" w:hAnsiTheme="majorHAnsi" w:cstheme="majorHAnsi"/>
          <w:sz w:val="22"/>
          <w:szCs w:val="22"/>
        </w:rPr>
        <w:t>realizacji dostawy</w:t>
      </w:r>
      <w:r w:rsidR="00BE56FE" w:rsidRPr="00FB3FDB">
        <w:rPr>
          <w:rFonts w:asciiTheme="majorHAnsi" w:hAnsiTheme="majorHAnsi" w:cstheme="majorHAnsi"/>
          <w:sz w:val="22"/>
          <w:szCs w:val="22"/>
        </w:rPr>
        <w:t xml:space="preserve"> </w:t>
      </w:r>
      <w:r w:rsidR="00FF3EDC">
        <w:rPr>
          <w:rFonts w:asciiTheme="majorHAnsi" w:hAnsiTheme="majorHAnsi" w:cstheme="majorHAnsi"/>
          <w:sz w:val="22"/>
          <w:szCs w:val="22"/>
        </w:rPr>
        <w:t xml:space="preserve">oprogramowania i </w:t>
      </w:r>
      <w:r w:rsidR="00BE56FE" w:rsidRPr="00FB3FDB">
        <w:rPr>
          <w:rFonts w:asciiTheme="majorHAnsi" w:hAnsiTheme="majorHAnsi" w:cstheme="majorHAnsi"/>
          <w:sz w:val="22"/>
          <w:szCs w:val="22"/>
        </w:rPr>
        <w:t>urządzeń</w:t>
      </w:r>
      <w:r w:rsidR="00FF3EDC">
        <w:rPr>
          <w:rFonts w:asciiTheme="majorHAnsi" w:hAnsiTheme="majorHAnsi" w:cstheme="majorHAnsi"/>
          <w:sz w:val="22"/>
          <w:szCs w:val="22"/>
        </w:rPr>
        <w:t>,</w:t>
      </w:r>
      <w:r w:rsidR="00BE56FE" w:rsidRPr="00FB3FDB">
        <w:rPr>
          <w:rFonts w:asciiTheme="majorHAnsi" w:hAnsiTheme="majorHAnsi" w:cstheme="majorHAnsi"/>
          <w:sz w:val="22"/>
          <w:szCs w:val="22"/>
        </w:rPr>
        <w:t xml:space="preserve"> </w:t>
      </w:r>
      <w:bookmarkStart w:id="4" w:name="_Hlk155779408"/>
      <w:r w:rsidR="00521AC7" w:rsidRPr="00FB3FDB">
        <w:rPr>
          <w:rFonts w:asciiTheme="majorHAnsi" w:hAnsiTheme="majorHAnsi" w:cstheme="majorHAnsi"/>
          <w:sz w:val="22"/>
          <w:szCs w:val="22"/>
        </w:rPr>
        <w:t>potwierdzon</w:t>
      </w:r>
      <w:r w:rsidR="00FF3EDC">
        <w:rPr>
          <w:rFonts w:asciiTheme="majorHAnsi" w:hAnsiTheme="majorHAnsi" w:cstheme="majorHAnsi"/>
          <w:sz w:val="22"/>
          <w:szCs w:val="22"/>
        </w:rPr>
        <w:t>ej</w:t>
      </w:r>
      <w:r w:rsidR="00BE56FE" w:rsidRPr="00FB3FDB">
        <w:rPr>
          <w:rFonts w:asciiTheme="majorHAnsi" w:hAnsiTheme="majorHAnsi" w:cstheme="majorHAnsi"/>
          <w:sz w:val="22"/>
          <w:szCs w:val="22"/>
        </w:rPr>
        <w:t xml:space="preserve"> podpisan</w:t>
      </w:r>
      <w:r w:rsidR="00FF3EDC">
        <w:rPr>
          <w:rFonts w:asciiTheme="majorHAnsi" w:hAnsiTheme="majorHAnsi" w:cstheme="majorHAnsi"/>
          <w:sz w:val="22"/>
          <w:szCs w:val="22"/>
        </w:rPr>
        <w:t>iem</w:t>
      </w:r>
      <w:r w:rsidR="00BE56FE" w:rsidRPr="00FB3FDB">
        <w:rPr>
          <w:rFonts w:asciiTheme="majorHAnsi" w:hAnsiTheme="majorHAnsi" w:cstheme="majorHAnsi"/>
          <w:sz w:val="22"/>
          <w:szCs w:val="22"/>
        </w:rPr>
        <w:t xml:space="preserve"> przez Strony protokoł</w:t>
      </w:r>
      <w:r w:rsidR="00521AC7" w:rsidRPr="00FB3FDB">
        <w:rPr>
          <w:rFonts w:asciiTheme="majorHAnsi" w:hAnsiTheme="majorHAnsi" w:cstheme="majorHAnsi"/>
          <w:sz w:val="22"/>
          <w:szCs w:val="22"/>
        </w:rPr>
        <w:t>em</w:t>
      </w:r>
      <w:r w:rsidR="00BE56FE" w:rsidRPr="00FB3FDB">
        <w:rPr>
          <w:rFonts w:asciiTheme="majorHAnsi" w:hAnsiTheme="majorHAnsi" w:cstheme="majorHAnsi"/>
          <w:sz w:val="22"/>
          <w:szCs w:val="22"/>
        </w:rPr>
        <w:t xml:space="preserve"> </w:t>
      </w:r>
      <w:r w:rsidR="00FF3EDC">
        <w:rPr>
          <w:rFonts w:asciiTheme="majorHAnsi" w:hAnsiTheme="majorHAnsi" w:cstheme="majorHAnsi"/>
          <w:sz w:val="22"/>
          <w:szCs w:val="22"/>
        </w:rPr>
        <w:t>dostawy</w:t>
      </w:r>
      <w:r w:rsidR="00BE56FE" w:rsidRPr="00FB3FDB">
        <w:rPr>
          <w:rFonts w:asciiTheme="majorHAnsi" w:hAnsiTheme="majorHAnsi" w:cstheme="majorHAnsi"/>
          <w:sz w:val="22"/>
          <w:szCs w:val="22"/>
        </w:rPr>
        <w:t>.</w:t>
      </w:r>
      <w:bookmarkEnd w:id="4"/>
      <w:r w:rsidR="006F1CAA">
        <w:rPr>
          <w:rFonts w:asciiTheme="majorHAnsi" w:hAnsiTheme="majorHAnsi" w:cstheme="majorHAnsi"/>
          <w:sz w:val="22"/>
          <w:szCs w:val="22"/>
        </w:rPr>
        <w:t xml:space="preserve"> </w:t>
      </w:r>
      <w:r w:rsidR="006F1CAA" w:rsidRPr="006F1CAA">
        <w:rPr>
          <w:rFonts w:asciiTheme="majorHAnsi" w:hAnsiTheme="majorHAnsi" w:cstheme="majorHAnsi"/>
          <w:sz w:val="22"/>
          <w:szCs w:val="22"/>
        </w:rPr>
        <w:t>Z uwagi na konieczność prawidłowego rozliczenia zakupu sprzętu do dnia 30 kwietnia 2024</w:t>
      </w:r>
      <w:r w:rsidR="00672FCA">
        <w:rPr>
          <w:rFonts w:asciiTheme="majorHAnsi" w:hAnsiTheme="majorHAnsi" w:cstheme="majorHAnsi"/>
          <w:sz w:val="22"/>
          <w:szCs w:val="22"/>
        </w:rPr>
        <w:t xml:space="preserve"> </w:t>
      </w:r>
      <w:r w:rsidR="006F1CAA" w:rsidRPr="006F1CAA">
        <w:rPr>
          <w:rFonts w:asciiTheme="majorHAnsi" w:hAnsiTheme="majorHAnsi" w:cstheme="majorHAnsi"/>
          <w:sz w:val="22"/>
          <w:szCs w:val="22"/>
        </w:rPr>
        <w:t xml:space="preserve">r., Wykonawca </w:t>
      </w:r>
      <w:r w:rsidR="006F1CAA">
        <w:rPr>
          <w:rFonts w:asciiTheme="majorHAnsi" w:hAnsiTheme="majorHAnsi" w:cstheme="majorHAnsi"/>
          <w:sz w:val="22"/>
          <w:szCs w:val="22"/>
        </w:rPr>
        <w:t>zobowiązany jest do</w:t>
      </w:r>
      <w:r w:rsidR="006F1CAA" w:rsidRPr="006F1CAA">
        <w:rPr>
          <w:rFonts w:asciiTheme="majorHAnsi" w:hAnsiTheme="majorHAnsi" w:cstheme="majorHAnsi"/>
          <w:sz w:val="22"/>
          <w:szCs w:val="22"/>
        </w:rPr>
        <w:t xml:space="preserve"> wystawienia i doręczenia faktury Zamawiającemu</w:t>
      </w:r>
      <w:r w:rsidR="006F1CAA">
        <w:rPr>
          <w:rFonts w:asciiTheme="majorHAnsi" w:hAnsiTheme="majorHAnsi" w:cstheme="majorHAnsi"/>
          <w:sz w:val="22"/>
          <w:szCs w:val="22"/>
        </w:rPr>
        <w:t xml:space="preserve"> do dnia 26.04.2024 r.</w:t>
      </w:r>
    </w:p>
    <w:p w14:paraId="531AAE21" w14:textId="0072EE2F" w:rsidR="00C13C52" w:rsidRPr="00971500" w:rsidRDefault="00C049DF" w:rsidP="00971500">
      <w:pPr>
        <w:pStyle w:val="Akapitzlist"/>
        <w:numPr>
          <w:ilvl w:val="0"/>
          <w:numId w:val="7"/>
        </w:numPr>
        <w:ind w:left="567" w:hanging="567"/>
        <w:jc w:val="both"/>
        <w:rPr>
          <w:rFonts w:asciiTheme="majorHAnsi" w:hAnsiTheme="majorHAnsi" w:cstheme="majorHAnsi"/>
          <w:sz w:val="22"/>
          <w:szCs w:val="22"/>
        </w:rPr>
      </w:pPr>
      <w:r w:rsidRPr="00FB3FDB">
        <w:rPr>
          <w:rFonts w:asciiTheme="majorHAnsi" w:hAnsiTheme="majorHAnsi" w:cstheme="majorHAnsi"/>
          <w:sz w:val="22"/>
          <w:szCs w:val="22"/>
        </w:rPr>
        <w:t>Zapłata wynagrodzenia obejmującego koszty dostawy, instalacji</w:t>
      </w:r>
      <w:r w:rsidR="005A4F70" w:rsidRPr="00FB3FDB">
        <w:rPr>
          <w:rFonts w:asciiTheme="majorHAnsi" w:hAnsiTheme="majorHAnsi" w:cstheme="majorHAnsi"/>
          <w:sz w:val="22"/>
          <w:szCs w:val="22"/>
        </w:rPr>
        <w:t xml:space="preserve">, </w:t>
      </w:r>
      <w:r w:rsidRPr="00FB3FDB">
        <w:rPr>
          <w:rFonts w:asciiTheme="majorHAnsi" w:hAnsiTheme="majorHAnsi" w:cstheme="majorHAnsi"/>
          <w:sz w:val="22"/>
          <w:szCs w:val="22"/>
        </w:rPr>
        <w:t xml:space="preserve">uruchomienia </w:t>
      </w:r>
      <w:r w:rsidR="00B27989" w:rsidRPr="00FB3FDB">
        <w:rPr>
          <w:rFonts w:asciiTheme="majorHAnsi" w:hAnsiTheme="majorHAnsi" w:cstheme="majorHAnsi"/>
          <w:sz w:val="22"/>
          <w:szCs w:val="22"/>
        </w:rPr>
        <w:t xml:space="preserve">urządzeń i oprogramowania </w:t>
      </w:r>
      <w:r w:rsidR="005A4F70" w:rsidRPr="00FB3FDB">
        <w:rPr>
          <w:rFonts w:asciiTheme="majorHAnsi" w:hAnsiTheme="majorHAnsi" w:cstheme="majorHAnsi"/>
          <w:sz w:val="22"/>
          <w:szCs w:val="22"/>
        </w:rPr>
        <w:t>oraz tytułem przeprowadzenia szkolenia personelu Zamawiającego</w:t>
      </w:r>
      <w:r w:rsidR="00AC556B">
        <w:rPr>
          <w:rFonts w:asciiTheme="majorHAnsi" w:hAnsiTheme="majorHAnsi" w:cstheme="majorHAnsi"/>
          <w:sz w:val="22"/>
          <w:szCs w:val="22"/>
        </w:rPr>
        <w:t xml:space="preserve">, </w:t>
      </w:r>
      <w:r w:rsidR="00AC556B" w:rsidRPr="00FB3FDB">
        <w:rPr>
          <w:rFonts w:asciiTheme="majorHAnsi" w:hAnsiTheme="majorHAnsi" w:cstheme="majorHAnsi"/>
          <w:color w:val="000000" w:themeColor="text1"/>
          <w:sz w:val="22"/>
          <w:szCs w:val="22"/>
        </w:rPr>
        <w:t>o który</w:t>
      </w:r>
      <w:r w:rsidR="002638DB">
        <w:rPr>
          <w:rFonts w:asciiTheme="majorHAnsi" w:hAnsiTheme="majorHAnsi" w:cstheme="majorHAnsi"/>
          <w:color w:val="000000" w:themeColor="text1"/>
          <w:sz w:val="22"/>
          <w:szCs w:val="22"/>
        </w:rPr>
        <w:t>m</w:t>
      </w:r>
      <w:r w:rsidR="00AC556B" w:rsidRPr="00FB3FDB">
        <w:rPr>
          <w:rFonts w:asciiTheme="majorHAnsi" w:hAnsiTheme="majorHAnsi" w:cstheme="majorHAnsi"/>
          <w:color w:val="000000" w:themeColor="text1"/>
          <w:sz w:val="22"/>
          <w:szCs w:val="22"/>
        </w:rPr>
        <w:t xml:space="preserve"> mowa § 3 ust. 1 pkt </w:t>
      </w:r>
      <w:r w:rsidR="00AC556B">
        <w:rPr>
          <w:rFonts w:asciiTheme="majorHAnsi" w:hAnsiTheme="majorHAnsi" w:cstheme="majorHAnsi"/>
          <w:color w:val="000000" w:themeColor="text1"/>
          <w:sz w:val="22"/>
          <w:szCs w:val="22"/>
        </w:rPr>
        <w:t xml:space="preserve">2 </w:t>
      </w:r>
      <w:r w:rsidRPr="00FB3FDB">
        <w:rPr>
          <w:rFonts w:asciiTheme="majorHAnsi" w:hAnsiTheme="majorHAnsi" w:cstheme="majorHAnsi"/>
          <w:sz w:val="22"/>
          <w:szCs w:val="22"/>
        </w:rPr>
        <w:t>zostanie dokonana na rachunek Wykonawcy określony w fakturze, w terminie do 60 dni kalendarzowych</w:t>
      </w:r>
      <w:r w:rsidRPr="00C049DF">
        <w:rPr>
          <w:rFonts w:asciiTheme="majorHAnsi" w:hAnsiTheme="majorHAnsi" w:cstheme="majorHAnsi"/>
          <w:sz w:val="22"/>
          <w:szCs w:val="22"/>
        </w:rPr>
        <w:t xml:space="preserve"> od daty otrzymania przez Zamawiającego od Wykonawcy prawidłowo wystawionej faktury, po uprzednim dokonaniu</w:t>
      </w:r>
      <w:r w:rsidR="00521AC7">
        <w:rPr>
          <w:rFonts w:asciiTheme="majorHAnsi" w:hAnsiTheme="majorHAnsi" w:cstheme="majorHAnsi"/>
          <w:sz w:val="22"/>
          <w:szCs w:val="22"/>
        </w:rPr>
        <w:t xml:space="preserve"> protokolarnego</w:t>
      </w:r>
      <w:r w:rsidRPr="00C049DF">
        <w:rPr>
          <w:rFonts w:asciiTheme="majorHAnsi" w:hAnsiTheme="majorHAnsi" w:cstheme="majorHAnsi"/>
          <w:sz w:val="22"/>
          <w:szCs w:val="22"/>
        </w:rPr>
        <w:t xml:space="preserve"> odbioru urządzeń</w:t>
      </w:r>
      <w:r w:rsidR="00521AC7">
        <w:rPr>
          <w:rFonts w:asciiTheme="majorHAnsi" w:hAnsiTheme="majorHAnsi" w:cstheme="majorHAnsi"/>
          <w:sz w:val="22"/>
          <w:szCs w:val="22"/>
        </w:rPr>
        <w:t xml:space="preserve"> i oprogramowania</w:t>
      </w:r>
      <w:r w:rsidRPr="00C049DF">
        <w:rPr>
          <w:rFonts w:asciiTheme="majorHAnsi" w:hAnsiTheme="majorHAnsi" w:cstheme="majorHAnsi"/>
          <w:sz w:val="22"/>
          <w:szCs w:val="22"/>
        </w:rPr>
        <w:t xml:space="preserve"> </w:t>
      </w:r>
      <w:r w:rsidR="00521AC7">
        <w:rPr>
          <w:rFonts w:asciiTheme="majorHAnsi" w:hAnsiTheme="majorHAnsi" w:cstheme="majorHAnsi"/>
          <w:sz w:val="22"/>
          <w:szCs w:val="22"/>
        </w:rPr>
        <w:t>oraz</w:t>
      </w:r>
      <w:r w:rsidR="005A4F70">
        <w:rPr>
          <w:rFonts w:asciiTheme="majorHAnsi" w:hAnsiTheme="majorHAnsi" w:cstheme="majorHAnsi"/>
          <w:sz w:val="22"/>
          <w:szCs w:val="22"/>
        </w:rPr>
        <w:t xml:space="preserve"> </w:t>
      </w:r>
      <w:r w:rsidR="005A4F70" w:rsidRPr="005A4F70">
        <w:rPr>
          <w:rFonts w:asciiTheme="majorHAnsi" w:hAnsiTheme="majorHAnsi" w:cstheme="majorHAnsi"/>
          <w:sz w:val="22"/>
          <w:szCs w:val="22"/>
        </w:rPr>
        <w:t>przeprowadzeniu szkolenia</w:t>
      </w:r>
      <w:r w:rsidR="00971500">
        <w:rPr>
          <w:rFonts w:asciiTheme="majorHAnsi" w:hAnsiTheme="majorHAnsi" w:cstheme="majorHAnsi"/>
          <w:sz w:val="22"/>
          <w:szCs w:val="22"/>
        </w:rPr>
        <w:t>.</w:t>
      </w:r>
      <w:r w:rsidR="005A4F70" w:rsidRPr="005A4F70">
        <w:rPr>
          <w:rFonts w:asciiTheme="majorHAnsi" w:hAnsiTheme="majorHAnsi" w:cstheme="majorHAnsi"/>
          <w:sz w:val="22"/>
          <w:szCs w:val="22"/>
        </w:rPr>
        <w:t xml:space="preserve"> </w:t>
      </w:r>
    </w:p>
    <w:p w14:paraId="4197171B" w14:textId="402F1582" w:rsidR="00C13C52" w:rsidRPr="00360A4F" w:rsidRDefault="00C13C52" w:rsidP="009B3E6D">
      <w:pPr>
        <w:pStyle w:val="Akapitzlist"/>
        <w:numPr>
          <w:ilvl w:val="0"/>
          <w:numId w:val="14"/>
        </w:numPr>
        <w:ind w:left="567" w:hanging="567"/>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W przypadku otrzymania nieprawidłowo wystawionej faktury Zamawiający zwróci się do Wykonawcy z żądaniem wystawienia korekty. </w:t>
      </w:r>
      <w:r w:rsidR="00E55CAC" w:rsidRPr="00360A4F">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Żądanie, o którym mowa w zdaniu pierwszym zostanie przesłane wykonawcy pocztą elektroniczną na wskazany do kontaktu w ofercie adres e-mail.</w:t>
      </w:r>
    </w:p>
    <w:p w14:paraId="5C5E4EF5" w14:textId="77777777" w:rsidR="00C13C52" w:rsidRPr="00360A4F" w:rsidRDefault="00C13C52" w:rsidP="00C13C52">
      <w:pPr>
        <w:pStyle w:val="Akapitzlist"/>
        <w:numPr>
          <w:ilvl w:val="0"/>
          <w:numId w:val="1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 dzień otrzymania faktury uznaje się dzień doręczenia prawidłowo sporządzonej faktury, nie wymagającej korekty. W przypadku konieczności wystawienia korekty za dzień otrzymania faktury strony uznają dzień otrzymania prawidłowo wystawionej korekty.</w:t>
      </w:r>
    </w:p>
    <w:p w14:paraId="2907F947" w14:textId="56D980A1" w:rsidR="00C13C52" w:rsidRPr="00360A4F" w:rsidRDefault="00C13C52" w:rsidP="00C13C52">
      <w:pPr>
        <w:pStyle w:val="Akapitzlist"/>
        <w:numPr>
          <w:ilvl w:val="0"/>
          <w:numId w:val="1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Płatności zostaną realizowane na konto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wskazane na fakturze. </w:t>
      </w:r>
    </w:p>
    <w:p w14:paraId="31F2DE54" w14:textId="3A378AEE" w:rsidR="00C13C52" w:rsidRPr="00360A4F" w:rsidRDefault="00C13C52" w:rsidP="00C13C52">
      <w:pPr>
        <w:pStyle w:val="Akapitzlist"/>
        <w:numPr>
          <w:ilvl w:val="0"/>
          <w:numId w:val="14"/>
        </w:numPr>
        <w:ind w:left="567" w:hanging="567"/>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W przypadku nieterminowego regulowania należności za dostarczony sprzęt, Wykonawca </w:t>
      </w:r>
      <w:r w:rsidRPr="00360A4F">
        <w:rPr>
          <w:rFonts w:asciiTheme="majorHAnsi" w:hAnsiTheme="majorHAnsi" w:cstheme="majorHAnsi"/>
          <w:color w:val="000000" w:themeColor="text1"/>
          <w:sz w:val="22"/>
          <w:szCs w:val="22"/>
        </w:rPr>
        <w:br/>
      </w:r>
      <w:r w:rsidRPr="00360A4F">
        <w:rPr>
          <w:rFonts w:asciiTheme="majorHAnsi" w:hAnsiTheme="majorHAnsi" w:cstheme="majorHAnsi"/>
          <w:iCs/>
          <w:color w:val="000000" w:themeColor="text1"/>
          <w:sz w:val="22"/>
          <w:szCs w:val="22"/>
        </w:rPr>
        <w:t xml:space="preserve">po spełnieniu swojego świadczenia niepieniężnego i doręczeniu zamawiającemu prawidłowo sporządzonej faktury, </w:t>
      </w:r>
      <w:r w:rsidRPr="00360A4F">
        <w:rPr>
          <w:rFonts w:asciiTheme="majorHAnsi" w:hAnsiTheme="majorHAnsi" w:cstheme="majorHAnsi"/>
          <w:color w:val="000000" w:themeColor="text1"/>
          <w:sz w:val="22"/>
          <w:szCs w:val="22"/>
        </w:rPr>
        <w:t xml:space="preserve">może naliczać odsetki </w:t>
      </w:r>
      <w:r w:rsidRPr="00360A4F">
        <w:rPr>
          <w:rFonts w:asciiTheme="majorHAnsi" w:hAnsiTheme="majorHAnsi" w:cstheme="majorHAnsi"/>
          <w:iCs/>
          <w:color w:val="000000" w:themeColor="text1"/>
          <w:sz w:val="22"/>
          <w:szCs w:val="22"/>
        </w:rPr>
        <w:t>w wysokości określonej w art. 8 ust. 1 ustawy z dnia 08 marca 2013 r. o przeciwdziałaniu nadmiernym opóźnieniom w transakcjach handlowych (</w:t>
      </w:r>
      <w:hyperlink r:id="rId7">
        <w:r w:rsidRPr="00360A4F">
          <w:rPr>
            <w:rStyle w:val="ListLabel16"/>
            <w:rFonts w:asciiTheme="majorHAnsi" w:hAnsiTheme="majorHAnsi" w:cstheme="majorHAnsi"/>
            <w:sz w:val="22"/>
            <w:szCs w:val="22"/>
          </w:rPr>
          <w:t>Dz. U.</w:t>
        </w:r>
      </w:hyperlink>
      <w:r w:rsidRPr="00360A4F">
        <w:rPr>
          <w:rFonts w:asciiTheme="majorHAnsi" w:hAnsiTheme="majorHAnsi" w:cstheme="majorHAnsi"/>
          <w:iCs/>
          <w:color w:val="000000" w:themeColor="text1"/>
          <w:sz w:val="22"/>
          <w:szCs w:val="22"/>
        </w:rPr>
        <w:t xml:space="preserve"> 202</w:t>
      </w:r>
      <w:r w:rsidR="008E114E">
        <w:rPr>
          <w:rFonts w:asciiTheme="majorHAnsi" w:hAnsiTheme="majorHAnsi" w:cstheme="majorHAnsi"/>
          <w:iCs/>
          <w:color w:val="000000" w:themeColor="text1"/>
          <w:sz w:val="22"/>
          <w:szCs w:val="22"/>
        </w:rPr>
        <w:t>3</w:t>
      </w:r>
      <w:r w:rsidRPr="00360A4F">
        <w:rPr>
          <w:rFonts w:asciiTheme="majorHAnsi" w:hAnsiTheme="majorHAnsi" w:cstheme="majorHAnsi"/>
          <w:iCs/>
          <w:color w:val="000000" w:themeColor="text1"/>
          <w:sz w:val="22"/>
          <w:szCs w:val="22"/>
        </w:rPr>
        <w:t xml:space="preserve"> poz. </w:t>
      </w:r>
      <w:r w:rsidR="008E114E">
        <w:rPr>
          <w:rFonts w:asciiTheme="majorHAnsi" w:hAnsiTheme="majorHAnsi" w:cstheme="majorHAnsi"/>
          <w:iCs/>
          <w:color w:val="000000" w:themeColor="text1"/>
          <w:sz w:val="22"/>
          <w:szCs w:val="22"/>
        </w:rPr>
        <w:t>711 ze zm.</w:t>
      </w:r>
      <w:r w:rsidRPr="00360A4F">
        <w:rPr>
          <w:rFonts w:asciiTheme="majorHAnsi" w:hAnsiTheme="majorHAnsi" w:cstheme="majorHAnsi"/>
          <w:iCs/>
          <w:color w:val="000000" w:themeColor="text1"/>
          <w:sz w:val="22"/>
          <w:szCs w:val="22"/>
        </w:rPr>
        <w:t>).</w:t>
      </w:r>
    </w:p>
    <w:p w14:paraId="5F0A8FB3" w14:textId="6B5F4806" w:rsidR="00C13C52" w:rsidRDefault="00C13C52" w:rsidP="008E114E">
      <w:pPr>
        <w:pStyle w:val="Akapitzlist"/>
        <w:numPr>
          <w:ilvl w:val="0"/>
          <w:numId w:val="14"/>
        </w:numPr>
        <w:tabs>
          <w:tab w:val="left" w:pos="142"/>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Zamawiający informuje, iż posiada konto przeznaczone do elektronicznego fakturowania na PEF expert – Platforma Elektronicznego Fakturowania. </w:t>
      </w:r>
    </w:p>
    <w:p w14:paraId="4679089D" w14:textId="0131446B" w:rsidR="00264513" w:rsidRPr="00264513" w:rsidRDefault="00264513" w:rsidP="00264513">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Strony postanawiają</w:t>
      </w:r>
      <w:r>
        <w:rPr>
          <w:rFonts w:asciiTheme="majorHAnsi" w:hAnsiTheme="majorHAnsi" w:cstheme="majorHAnsi"/>
          <w:color w:val="000000" w:themeColor="text1"/>
          <w:sz w:val="22"/>
          <w:szCs w:val="22"/>
        </w:rPr>
        <w:t xml:space="preserve"> również</w:t>
      </w:r>
      <w:r w:rsidRPr="00264513">
        <w:rPr>
          <w:rFonts w:asciiTheme="majorHAnsi" w:hAnsiTheme="majorHAnsi" w:cstheme="majorHAnsi"/>
          <w:color w:val="000000" w:themeColor="text1"/>
          <w:sz w:val="22"/>
          <w:szCs w:val="22"/>
        </w:rPr>
        <w:t>, iż dokonają w formie pisemnego aneksu zmiany</w:t>
      </w:r>
      <w:r>
        <w:rPr>
          <w:rFonts w:asciiTheme="majorHAnsi" w:hAnsiTheme="majorHAnsi" w:cstheme="majorHAnsi"/>
          <w:color w:val="000000" w:themeColor="text1"/>
          <w:sz w:val="22"/>
          <w:szCs w:val="22"/>
        </w:rPr>
        <w:t xml:space="preserve">, określonego </w:t>
      </w:r>
      <w:r w:rsidRPr="00264513">
        <w:rPr>
          <w:rFonts w:asciiTheme="majorHAnsi" w:hAnsiTheme="majorHAnsi" w:cstheme="majorHAnsi"/>
          <w:color w:val="000000" w:themeColor="text1"/>
          <w:sz w:val="22"/>
          <w:szCs w:val="22"/>
        </w:rPr>
        <w:t xml:space="preserve"> </w:t>
      </w:r>
      <w:r w:rsidRPr="00FB3FDB">
        <w:rPr>
          <w:rFonts w:asciiTheme="majorHAnsi" w:hAnsiTheme="majorHAnsi" w:cstheme="majorHAnsi"/>
          <w:color w:val="000000" w:themeColor="text1"/>
          <w:sz w:val="22"/>
          <w:szCs w:val="22"/>
        </w:rPr>
        <w:t xml:space="preserve">§ 3 ust. 1 pkt </w:t>
      </w:r>
      <w:r>
        <w:rPr>
          <w:rFonts w:asciiTheme="majorHAnsi" w:hAnsiTheme="majorHAnsi" w:cstheme="majorHAnsi"/>
          <w:color w:val="000000" w:themeColor="text1"/>
          <w:sz w:val="22"/>
          <w:szCs w:val="22"/>
        </w:rPr>
        <w:t xml:space="preserve">2 </w:t>
      </w:r>
      <w:r w:rsidRPr="00264513">
        <w:rPr>
          <w:rFonts w:asciiTheme="majorHAnsi" w:hAnsiTheme="majorHAnsi" w:cstheme="majorHAnsi"/>
          <w:color w:val="000000" w:themeColor="text1"/>
          <w:sz w:val="22"/>
          <w:szCs w:val="22"/>
        </w:rPr>
        <w:t>wynagrodzenia Wykonawcy</w:t>
      </w:r>
      <w:r>
        <w:rPr>
          <w:rFonts w:asciiTheme="majorHAnsi" w:hAnsiTheme="majorHAnsi" w:cstheme="majorHAnsi"/>
          <w:color w:val="000000" w:themeColor="text1"/>
          <w:sz w:val="22"/>
          <w:szCs w:val="22"/>
        </w:rPr>
        <w:t>,</w:t>
      </w:r>
      <w:r w:rsidRPr="00264513">
        <w:rPr>
          <w:rFonts w:asciiTheme="majorHAnsi" w:hAnsiTheme="majorHAnsi" w:cstheme="majorHAnsi"/>
          <w:color w:val="000000" w:themeColor="text1"/>
          <w:sz w:val="22"/>
          <w:szCs w:val="22"/>
        </w:rPr>
        <w:t xml:space="preserve"> na zasadach określonych w art. 439 ustawy pzp, w przypadku zmiany cen materiałów lub kosztów związanych z realizacją zamówienia</w:t>
      </w:r>
      <w:r>
        <w:rPr>
          <w:rFonts w:asciiTheme="majorHAnsi" w:hAnsiTheme="majorHAnsi" w:cstheme="majorHAnsi"/>
          <w:color w:val="000000" w:themeColor="text1"/>
          <w:sz w:val="22"/>
          <w:szCs w:val="22"/>
        </w:rPr>
        <w:t>.</w:t>
      </w:r>
    </w:p>
    <w:p w14:paraId="2C4C42A8" w14:textId="6EA34CFD" w:rsidR="00264513" w:rsidRPr="00264513" w:rsidRDefault="00264513" w:rsidP="00264513">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 xml:space="preserve">Wykonawca może żądać zmiany wynagrodzenia, jeżeli wskaźnik cen towarów i usług konsumpcyjnych ustalony na podstawie komunikatu Prezesa Głównego Urzędu Statystycznego wydany na podstawie art. </w:t>
      </w:r>
      <w:r w:rsidR="00D31060">
        <w:rPr>
          <w:rFonts w:asciiTheme="majorHAnsi" w:hAnsiTheme="majorHAnsi" w:cstheme="majorHAnsi"/>
          <w:color w:val="000000" w:themeColor="text1"/>
          <w:sz w:val="22"/>
          <w:szCs w:val="22"/>
        </w:rPr>
        <w:t>25</w:t>
      </w:r>
      <w:r w:rsidRPr="00264513">
        <w:rPr>
          <w:rFonts w:asciiTheme="majorHAnsi" w:hAnsiTheme="majorHAnsi" w:cstheme="majorHAnsi"/>
          <w:color w:val="000000" w:themeColor="text1"/>
          <w:sz w:val="22"/>
          <w:szCs w:val="22"/>
        </w:rPr>
        <w:t xml:space="preserve"> ust. 1</w:t>
      </w:r>
      <w:r w:rsidR="00D31060">
        <w:rPr>
          <w:rFonts w:asciiTheme="majorHAnsi" w:hAnsiTheme="majorHAnsi" w:cstheme="majorHAnsi"/>
          <w:color w:val="000000" w:themeColor="text1"/>
          <w:sz w:val="22"/>
          <w:szCs w:val="22"/>
        </w:rPr>
        <w:t>1</w:t>
      </w:r>
      <w:r w:rsidRPr="00264513">
        <w:rPr>
          <w:rFonts w:asciiTheme="majorHAnsi" w:hAnsiTheme="majorHAnsi" w:cstheme="majorHAnsi"/>
          <w:color w:val="000000" w:themeColor="text1"/>
          <w:sz w:val="22"/>
          <w:szCs w:val="22"/>
        </w:rPr>
        <w:t xml:space="preserve"> pkt 1) ustawy z dnia 17 grudnia 1998 r. o emeryturach i rentach z Funduszu Ubezpieczeń Społecznych (Dz. U. z 202</w:t>
      </w:r>
      <w:r>
        <w:rPr>
          <w:rFonts w:asciiTheme="majorHAnsi" w:hAnsiTheme="majorHAnsi" w:cstheme="majorHAnsi"/>
          <w:color w:val="000000" w:themeColor="text1"/>
          <w:sz w:val="22"/>
          <w:szCs w:val="22"/>
        </w:rPr>
        <w:t xml:space="preserve">3 </w:t>
      </w:r>
      <w:r w:rsidRPr="00264513">
        <w:rPr>
          <w:rFonts w:asciiTheme="majorHAnsi" w:hAnsiTheme="majorHAnsi" w:cstheme="majorHAnsi"/>
          <w:color w:val="000000" w:themeColor="text1"/>
          <w:sz w:val="22"/>
          <w:szCs w:val="22"/>
        </w:rPr>
        <w:t xml:space="preserve">r. poz. </w:t>
      </w:r>
      <w:r>
        <w:rPr>
          <w:rFonts w:asciiTheme="majorHAnsi" w:hAnsiTheme="majorHAnsi" w:cstheme="majorHAnsi"/>
          <w:color w:val="000000" w:themeColor="text1"/>
          <w:sz w:val="22"/>
          <w:szCs w:val="22"/>
        </w:rPr>
        <w:t xml:space="preserve">1251) </w:t>
      </w:r>
      <w:r w:rsidRPr="00264513">
        <w:rPr>
          <w:rFonts w:asciiTheme="majorHAnsi" w:hAnsiTheme="majorHAnsi" w:cstheme="majorHAnsi"/>
          <w:color w:val="000000" w:themeColor="text1"/>
          <w:sz w:val="22"/>
          <w:szCs w:val="22"/>
        </w:rPr>
        <w:t xml:space="preserve">ulegnie zmianie o co najmniej 5 </w:t>
      </w:r>
      <w:r w:rsidR="00D31060">
        <w:rPr>
          <w:rFonts w:asciiTheme="majorHAnsi" w:hAnsiTheme="majorHAnsi" w:cstheme="majorHAnsi"/>
          <w:color w:val="000000" w:themeColor="text1"/>
          <w:sz w:val="22"/>
          <w:szCs w:val="22"/>
        </w:rPr>
        <w:t>%</w:t>
      </w:r>
      <w:r w:rsidRPr="00264513">
        <w:rPr>
          <w:rFonts w:asciiTheme="majorHAnsi" w:hAnsiTheme="majorHAnsi" w:cstheme="majorHAnsi"/>
          <w:color w:val="000000" w:themeColor="text1"/>
          <w:sz w:val="22"/>
          <w:szCs w:val="22"/>
        </w:rPr>
        <w:t xml:space="preserve"> w stosunku do wartości kwartalnego wskaźnika cen towarów i usług konsumpcyjnych obowiązującego w </w:t>
      </w:r>
      <w:r w:rsidR="00D31060">
        <w:rPr>
          <w:rFonts w:asciiTheme="majorHAnsi" w:hAnsiTheme="majorHAnsi" w:cstheme="majorHAnsi"/>
          <w:color w:val="000000" w:themeColor="text1"/>
          <w:sz w:val="22"/>
          <w:szCs w:val="22"/>
        </w:rPr>
        <w:t>kwartale</w:t>
      </w:r>
      <w:r w:rsidRPr="00264513">
        <w:rPr>
          <w:rFonts w:asciiTheme="majorHAnsi" w:hAnsiTheme="majorHAnsi" w:cstheme="majorHAnsi"/>
          <w:color w:val="000000" w:themeColor="text1"/>
          <w:sz w:val="22"/>
          <w:szCs w:val="22"/>
        </w:rPr>
        <w:t xml:space="preserve"> poprzedzającym złożenie wniosku o waloryzację.</w:t>
      </w:r>
    </w:p>
    <w:p w14:paraId="04A5F5C9" w14:textId="77777777" w:rsidR="00264513" w:rsidRPr="00264513" w:rsidRDefault="00264513" w:rsidP="00264513">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Wynagrodzenie będzie podlegało waloryzacji najwcześniej po sześciu miesiącach od dnia zawarcia umowy.</w:t>
      </w:r>
    </w:p>
    <w:p w14:paraId="6DD2CFD2" w14:textId="77777777" w:rsidR="00264513" w:rsidRPr="00264513" w:rsidRDefault="00264513" w:rsidP="00D31060">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Waloryzacja dotyczy niezrealizowanej wartości przedmiotu umowy, ustalonej na dzień złożenia wniosku o waloryzację.</w:t>
      </w:r>
    </w:p>
    <w:p w14:paraId="61C81A05" w14:textId="2EAB7D47" w:rsidR="00264513" w:rsidRPr="004556DD" w:rsidRDefault="00264513" w:rsidP="00672FCA">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Waloryzacja będzie obliczana na podstawie wartości niezrealizowan</w:t>
      </w:r>
      <w:r w:rsidR="004556DD">
        <w:rPr>
          <w:rFonts w:asciiTheme="majorHAnsi" w:hAnsiTheme="majorHAnsi" w:cstheme="majorHAnsi"/>
          <w:color w:val="000000" w:themeColor="text1"/>
          <w:sz w:val="22"/>
          <w:szCs w:val="22"/>
        </w:rPr>
        <w:t xml:space="preserve">ych części zamówienia objętych wynagrodzeniem wskazanym </w:t>
      </w:r>
      <w:r w:rsidRPr="004556DD">
        <w:rPr>
          <w:rFonts w:asciiTheme="majorHAnsi" w:hAnsiTheme="majorHAnsi" w:cstheme="majorHAnsi"/>
          <w:color w:val="000000" w:themeColor="text1"/>
          <w:sz w:val="22"/>
          <w:szCs w:val="22"/>
        </w:rPr>
        <w:t xml:space="preserve">w </w:t>
      </w:r>
      <w:r w:rsidR="004556DD" w:rsidRPr="004556DD">
        <w:rPr>
          <w:rFonts w:asciiTheme="majorHAnsi" w:hAnsiTheme="majorHAnsi" w:cstheme="majorHAnsi"/>
          <w:color w:val="000000" w:themeColor="text1"/>
          <w:sz w:val="22"/>
          <w:szCs w:val="22"/>
        </w:rPr>
        <w:t xml:space="preserve">§ 3 ust. 1 pkt </w:t>
      </w:r>
      <w:r w:rsidR="004556DD">
        <w:rPr>
          <w:rFonts w:asciiTheme="majorHAnsi" w:hAnsiTheme="majorHAnsi" w:cstheme="majorHAnsi"/>
          <w:color w:val="000000" w:themeColor="text1"/>
          <w:sz w:val="22"/>
          <w:szCs w:val="22"/>
        </w:rPr>
        <w:t xml:space="preserve">2., wskazanych w </w:t>
      </w:r>
      <w:r w:rsidRPr="004556DD">
        <w:rPr>
          <w:rFonts w:asciiTheme="majorHAnsi" w:hAnsiTheme="majorHAnsi" w:cstheme="majorHAnsi"/>
          <w:color w:val="000000" w:themeColor="text1"/>
          <w:sz w:val="22"/>
          <w:szCs w:val="22"/>
        </w:rPr>
        <w:t xml:space="preserve">Formularzu </w:t>
      </w:r>
      <w:r w:rsidR="004556DD">
        <w:rPr>
          <w:rFonts w:asciiTheme="majorHAnsi" w:hAnsiTheme="majorHAnsi" w:cstheme="majorHAnsi"/>
          <w:color w:val="000000" w:themeColor="text1"/>
          <w:sz w:val="22"/>
          <w:szCs w:val="22"/>
        </w:rPr>
        <w:t>oferty</w:t>
      </w:r>
      <w:r w:rsidRPr="004556DD">
        <w:rPr>
          <w:rFonts w:asciiTheme="majorHAnsi" w:hAnsiTheme="majorHAnsi" w:cstheme="majorHAnsi"/>
          <w:color w:val="000000" w:themeColor="text1"/>
          <w:sz w:val="22"/>
          <w:szCs w:val="22"/>
        </w:rPr>
        <w:t xml:space="preserve"> </w:t>
      </w:r>
      <w:r w:rsidR="004556DD">
        <w:rPr>
          <w:rFonts w:asciiTheme="majorHAnsi" w:hAnsiTheme="majorHAnsi" w:cstheme="majorHAnsi"/>
          <w:color w:val="000000" w:themeColor="text1"/>
          <w:sz w:val="22"/>
          <w:szCs w:val="22"/>
        </w:rPr>
        <w:t xml:space="preserve">wykonawcy i </w:t>
      </w:r>
      <w:r w:rsidRPr="004556DD">
        <w:rPr>
          <w:rFonts w:asciiTheme="majorHAnsi" w:hAnsiTheme="majorHAnsi" w:cstheme="majorHAnsi"/>
          <w:color w:val="000000" w:themeColor="text1"/>
          <w:sz w:val="22"/>
          <w:szCs w:val="22"/>
        </w:rPr>
        <w:t>przeliczony</w:t>
      </w:r>
      <w:r w:rsidR="004556DD">
        <w:rPr>
          <w:rFonts w:asciiTheme="majorHAnsi" w:hAnsiTheme="majorHAnsi" w:cstheme="majorHAnsi"/>
          <w:color w:val="000000" w:themeColor="text1"/>
          <w:sz w:val="22"/>
          <w:szCs w:val="22"/>
        </w:rPr>
        <w:t>ch</w:t>
      </w:r>
      <w:r w:rsidRPr="004556DD">
        <w:rPr>
          <w:rFonts w:asciiTheme="majorHAnsi" w:hAnsiTheme="majorHAnsi" w:cstheme="majorHAnsi"/>
          <w:color w:val="000000" w:themeColor="text1"/>
          <w:sz w:val="22"/>
          <w:szCs w:val="22"/>
        </w:rPr>
        <w:t xml:space="preserve"> przez wskaźnik o którym mowa w pkt. 1.  </w:t>
      </w:r>
    </w:p>
    <w:p w14:paraId="549B1B04" w14:textId="77777777" w:rsidR="00264513" w:rsidRPr="00264513" w:rsidRDefault="00264513" w:rsidP="00264513">
      <w:pPr>
        <w:pStyle w:val="Akapitzlist"/>
        <w:numPr>
          <w:ilvl w:val="0"/>
          <w:numId w:val="14"/>
        </w:numPr>
        <w:tabs>
          <w:tab w:val="left" w:pos="567"/>
        </w:tabs>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lastRenderedPageBreak/>
        <w:t xml:space="preserve">Wniosek o waloryzację wynagrodzenia musi zawierać uzasadnienie oraz obliczenia jednoznacznie wskazujące, że zmiana wskaźnika cen towarów i usług konsumpcyjnych, o którym mowa w pkt. 1 wpływa na ceny materiałów lub kosztów  w stosunku do cen lub kosztów obowiązujących w terminie składania oferty, a tym samym na koszty wykonania zamówienia. </w:t>
      </w:r>
    </w:p>
    <w:p w14:paraId="5D684331" w14:textId="7DAD069B" w:rsidR="00264513" w:rsidRPr="00264513" w:rsidRDefault="00264513" w:rsidP="00264513">
      <w:pPr>
        <w:pStyle w:val="Akapitzlist"/>
        <w:numPr>
          <w:ilvl w:val="0"/>
          <w:numId w:val="14"/>
        </w:numPr>
        <w:tabs>
          <w:tab w:val="left" w:pos="567"/>
        </w:tabs>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 xml:space="preserve">Łączna wartość korekt wynikająca z waloryzacji nie przekroczy 10 % łącznego wynagrodzenia netto, o którym mowa w § </w:t>
      </w:r>
      <w:r w:rsidR="004556DD">
        <w:rPr>
          <w:rFonts w:asciiTheme="majorHAnsi" w:hAnsiTheme="majorHAnsi" w:cstheme="majorHAnsi"/>
          <w:color w:val="000000" w:themeColor="text1"/>
          <w:sz w:val="22"/>
          <w:szCs w:val="22"/>
        </w:rPr>
        <w:t>3</w:t>
      </w:r>
      <w:r w:rsidRPr="00264513">
        <w:rPr>
          <w:rFonts w:asciiTheme="majorHAnsi" w:hAnsiTheme="majorHAnsi" w:cstheme="majorHAnsi"/>
          <w:color w:val="000000" w:themeColor="text1"/>
          <w:sz w:val="22"/>
          <w:szCs w:val="22"/>
        </w:rPr>
        <w:t xml:space="preserve"> ust. 1</w:t>
      </w:r>
      <w:r w:rsidR="004556DD">
        <w:rPr>
          <w:rFonts w:asciiTheme="majorHAnsi" w:hAnsiTheme="majorHAnsi" w:cstheme="majorHAnsi"/>
          <w:color w:val="000000" w:themeColor="text1"/>
          <w:sz w:val="22"/>
          <w:szCs w:val="22"/>
        </w:rPr>
        <w:t xml:space="preserve"> pkt</w:t>
      </w:r>
      <w:r w:rsidRPr="00264513">
        <w:rPr>
          <w:rFonts w:asciiTheme="majorHAnsi" w:hAnsiTheme="majorHAnsi" w:cstheme="majorHAnsi"/>
          <w:color w:val="000000" w:themeColor="text1"/>
          <w:sz w:val="22"/>
          <w:szCs w:val="22"/>
        </w:rPr>
        <w:t>.</w:t>
      </w:r>
      <w:r w:rsidR="004556DD">
        <w:rPr>
          <w:rFonts w:asciiTheme="majorHAnsi" w:hAnsiTheme="majorHAnsi" w:cstheme="majorHAnsi"/>
          <w:color w:val="000000" w:themeColor="text1"/>
          <w:sz w:val="22"/>
          <w:szCs w:val="22"/>
        </w:rPr>
        <w:t>2</w:t>
      </w:r>
      <w:r w:rsidRPr="00264513">
        <w:rPr>
          <w:rFonts w:asciiTheme="majorHAnsi" w:hAnsiTheme="majorHAnsi" w:cstheme="majorHAnsi"/>
          <w:color w:val="000000" w:themeColor="text1"/>
          <w:sz w:val="22"/>
          <w:szCs w:val="22"/>
        </w:rPr>
        <w:t xml:space="preserve"> </w:t>
      </w:r>
    </w:p>
    <w:p w14:paraId="3DE3EF73" w14:textId="4FE437A0" w:rsidR="00264513" w:rsidRPr="00264513" w:rsidRDefault="00264513" w:rsidP="00264513">
      <w:pPr>
        <w:pStyle w:val="Akapitzlist"/>
        <w:numPr>
          <w:ilvl w:val="0"/>
          <w:numId w:val="14"/>
        </w:numPr>
        <w:tabs>
          <w:tab w:val="left" w:pos="567"/>
        </w:tabs>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Zamawiający może żądać od Wykonawcy przedstawienia dodatkowych wyliczeń i dokumentów jeżeli przedstawione przez  Wykonawcę uzna za niewystarczające.</w:t>
      </w:r>
    </w:p>
    <w:p w14:paraId="7BE13EB8" w14:textId="2FD47A0F" w:rsidR="008E114E" w:rsidRPr="00672FCA" w:rsidRDefault="00264513" w:rsidP="00264513">
      <w:pPr>
        <w:pStyle w:val="Akapitzlist"/>
        <w:numPr>
          <w:ilvl w:val="0"/>
          <w:numId w:val="14"/>
        </w:numPr>
        <w:tabs>
          <w:tab w:val="left" w:pos="567"/>
        </w:tabs>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W przypadku likwidacji wskaźnika, o którym mowa w pkt 1 lub zmiany podmiotu, który urzędowo go ustala, mechanizm o którym mowa powyżej, stosuje się do wskaźnika lub podmiotu, który zgodnie z odpowiednimi przepisami prawa zastąpi dotychczasowy wskaźnik lub podmiot.</w:t>
      </w:r>
    </w:p>
    <w:p w14:paraId="183150A3" w14:textId="77777777" w:rsidR="00866E45" w:rsidRPr="005165F8" w:rsidRDefault="00866E45" w:rsidP="00866E45">
      <w:pPr>
        <w:pStyle w:val="Akapitzlist"/>
        <w:tabs>
          <w:tab w:val="left" w:pos="567"/>
        </w:tabs>
        <w:ind w:left="567"/>
        <w:jc w:val="both"/>
        <w:rPr>
          <w:rFonts w:asciiTheme="majorHAnsi" w:hAnsiTheme="majorHAnsi" w:cstheme="majorHAnsi"/>
          <w:color w:val="000000" w:themeColor="text1"/>
          <w:sz w:val="22"/>
          <w:szCs w:val="22"/>
        </w:rPr>
      </w:pPr>
    </w:p>
    <w:p w14:paraId="3337A1D1" w14:textId="77777777" w:rsidR="00C13C52" w:rsidRPr="00360A4F" w:rsidRDefault="00C13C52" w:rsidP="00C13C52">
      <w:pPr>
        <w:pStyle w:val="Nagwek51"/>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t xml:space="preserve">V. </w:t>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single"/>
        </w:rPr>
        <w:t>GWARANCJA</w:t>
      </w:r>
    </w:p>
    <w:p w14:paraId="784795F4"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5</w:t>
      </w:r>
    </w:p>
    <w:p w14:paraId="3E9F7CD6" w14:textId="1A9FE6D1" w:rsidR="009E6591" w:rsidRDefault="00C13C52" w:rsidP="009E6591">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oświadcza, że oferowan</w:t>
      </w:r>
      <w:r w:rsidR="009E6591">
        <w:rPr>
          <w:rFonts w:asciiTheme="majorHAnsi" w:hAnsiTheme="majorHAnsi" w:cstheme="majorHAnsi"/>
          <w:color w:val="000000" w:themeColor="text1"/>
        </w:rPr>
        <w:t>e</w:t>
      </w:r>
      <w:r w:rsidRPr="00360A4F">
        <w:rPr>
          <w:rFonts w:asciiTheme="majorHAnsi" w:hAnsiTheme="majorHAnsi" w:cstheme="majorHAnsi"/>
          <w:color w:val="000000" w:themeColor="text1"/>
        </w:rPr>
        <w:t xml:space="preserve"> </w:t>
      </w:r>
      <w:r w:rsidR="009E6591">
        <w:rPr>
          <w:rFonts w:asciiTheme="majorHAnsi" w:hAnsiTheme="majorHAnsi" w:cstheme="majorHAnsi"/>
          <w:color w:val="000000" w:themeColor="text1"/>
        </w:rPr>
        <w:t>oprogramowanie</w:t>
      </w:r>
      <w:r w:rsidRPr="00360A4F">
        <w:rPr>
          <w:rFonts w:asciiTheme="majorHAnsi" w:hAnsiTheme="majorHAnsi" w:cstheme="majorHAnsi"/>
          <w:color w:val="000000" w:themeColor="text1"/>
        </w:rPr>
        <w:t xml:space="preserve"> objęt</w:t>
      </w:r>
      <w:r w:rsidR="009E6591">
        <w:rPr>
          <w:rFonts w:asciiTheme="majorHAnsi" w:hAnsiTheme="majorHAnsi" w:cstheme="majorHAnsi"/>
          <w:color w:val="000000" w:themeColor="text1"/>
        </w:rPr>
        <w:t>e</w:t>
      </w:r>
      <w:r w:rsidRPr="00360A4F">
        <w:rPr>
          <w:rFonts w:asciiTheme="majorHAnsi" w:hAnsiTheme="majorHAnsi" w:cstheme="majorHAnsi"/>
          <w:color w:val="000000" w:themeColor="text1"/>
        </w:rPr>
        <w:t xml:space="preserve"> jest gwarancją producenta, której okres wynosi:</w:t>
      </w:r>
      <w:r w:rsidR="009E6591">
        <w:rPr>
          <w:rFonts w:asciiTheme="majorHAnsi" w:hAnsiTheme="majorHAnsi" w:cstheme="majorHAnsi"/>
          <w:b/>
          <w:color w:val="000000" w:themeColor="text1"/>
        </w:rPr>
        <w:t xml:space="preserve">12 </w:t>
      </w:r>
      <w:r w:rsidRPr="00360A4F">
        <w:rPr>
          <w:rFonts w:asciiTheme="majorHAnsi" w:hAnsiTheme="majorHAnsi" w:cstheme="majorHAnsi"/>
          <w:b/>
          <w:color w:val="000000" w:themeColor="text1"/>
        </w:rPr>
        <w:t>miesi</w:t>
      </w:r>
      <w:r w:rsidR="009E6591">
        <w:rPr>
          <w:rFonts w:asciiTheme="majorHAnsi" w:hAnsiTheme="majorHAnsi" w:cstheme="majorHAnsi"/>
          <w:b/>
          <w:color w:val="000000" w:themeColor="text1"/>
        </w:rPr>
        <w:t>ę</w:t>
      </w:r>
      <w:r w:rsidR="00866E45">
        <w:rPr>
          <w:rFonts w:asciiTheme="majorHAnsi" w:hAnsiTheme="majorHAnsi" w:cstheme="majorHAnsi"/>
          <w:b/>
          <w:color w:val="000000" w:themeColor="text1"/>
        </w:rPr>
        <w:t>cy</w:t>
      </w:r>
      <w:r w:rsidRPr="00360A4F">
        <w:rPr>
          <w:rFonts w:asciiTheme="majorHAnsi" w:hAnsiTheme="majorHAnsi" w:cstheme="majorHAnsi"/>
          <w:color w:val="000000" w:themeColor="text1"/>
        </w:rPr>
        <w:t xml:space="preserve"> od daty podpisania protokołu odbioru. Gwarancja obejmuje cał</w:t>
      </w:r>
      <w:r w:rsidR="00D60001">
        <w:rPr>
          <w:rFonts w:asciiTheme="majorHAnsi" w:hAnsiTheme="majorHAnsi" w:cstheme="majorHAnsi"/>
          <w:color w:val="000000" w:themeColor="text1"/>
        </w:rPr>
        <w:t xml:space="preserve">ość </w:t>
      </w:r>
      <w:r w:rsidRPr="00360A4F">
        <w:rPr>
          <w:rFonts w:asciiTheme="majorHAnsi" w:hAnsiTheme="majorHAnsi" w:cstheme="majorHAnsi"/>
          <w:color w:val="000000" w:themeColor="text1"/>
        </w:rPr>
        <w:t>dostarczon</w:t>
      </w:r>
      <w:r w:rsidR="00D60001">
        <w:rPr>
          <w:rFonts w:asciiTheme="majorHAnsi" w:hAnsiTheme="majorHAnsi" w:cstheme="majorHAnsi"/>
          <w:color w:val="000000" w:themeColor="text1"/>
        </w:rPr>
        <w:t>ego oprogramowania</w:t>
      </w:r>
      <w:r w:rsidRPr="00360A4F">
        <w:rPr>
          <w:rFonts w:asciiTheme="majorHAnsi" w:hAnsiTheme="majorHAnsi" w:cstheme="majorHAnsi"/>
          <w:color w:val="000000" w:themeColor="text1"/>
        </w:rPr>
        <w:t>.</w:t>
      </w:r>
    </w:p>
    <w:p w14:paraId="0CEF52FE" w14:textId="2CEDB03C" w:rsidR="009E6591" w:rsidRPr="009E6591" w:rsidRDefault="009E6591" w:rsidP="009E6591">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9E6591">
        <w:rPr>
          <w:rFonts w:asciiTheme="majorHAnsi" w:hAnsiTheme="majorHAnsi" w:cstheme="majorHAnsi"/>
          <w:color w:val="000000" w:themeColor="text1"/>
        </w:rPr>
        <w:t xml:space="preserve">Wykonawca oświadcza, że oferowany sprzęt </w:t>
      </w:r>
      <w:r>
        <w:rPr>
          <w:rFonts w:asciiTheme="majorHAnsi" w:hAnsiTheme="majorHAnsi" w:cstheme="majorHAnsi"/>
          <w:color w:val="000000" w:themeColor="text1"/>
        </w:rPr>
        <w:t xml:space="preserve">IT </w:t>
      </w:r>
      <w:r w:rsidRPr="009E6591">
        <w:rPr>
          <w:rFonts w:asciiTheme="majorHAnsi" w:hAnsiTheme="majorHAnsi" w:cstheme="majorHAnsi"/>
          <w:color w:val="000000" w:themeColor="text1"/>
        </w:rPr>
        <w:t xml:space="preserve">objęty jest gwarancją producenta, której okres wynosi: </w:t>
      </w:r>
      <w:r w:rsidRPr="009E6591">
        <w:rPr>
          <w:rFonts w:asciiTheme="majorHAnsi" w:hAnsiTheme="majorHAnsi" w:cstheme="majorHAnsi"/>
          <w:b/>
          <w:bCs/>
          <w:color w:val="000000" w:themeColor="text1"/>
        </w:rPr>
        <w:t>24 miesiące</w:t>
      </w:r>
      <w:r w:rsidRPr="009E6591">
        <w:rPr>
          <w:rFonts w:asciiTheme="majorHAnsi" w:hAnsiTheme="majorHAnsi" w:cstheme="majorHAnsi"/>
          <w:color w:val="000000" w:themeColor="text1"/>
        </w:rPr>
        <w:t xml:space="preserve"> od daty podpisania protokołu odbioru. Gwarancja obejmuje cały dostarczony sprzęt.</w:t>
      </w:r>
    </w:p>
    <w:p w14:paraId="4CE2F048" w14:textId="125A8149" w:rsidR="00C13C52" w:rsidRPr="00360A4F" w:rsidRDefault="00C13C52" w:rsidP="00C13C52">
      <w:pPr>
        <w:numPr>
          <w:ilvl w:val="0"/>
          <w:numId w:val="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Pozostałe warunki gwarancji określa niniejsza umowa, oferta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ykonawcy oraz kart</w:t>
      </w:r>
      <w:r w:rsidR="00030E2D">
        <w:rPr>
          <w:rFonts w:asciiTheme="majorHAnsi" w:hAnsiTheme="majorHAnsi" w:cstheme="majorHAnsi"/>
          <w:color w:val="000000" w:themeColor="text1"/>
          <w:sz w:val="22"/>
          <w:szCs w:val="22"/>
        </w:rPr>
        <w:t>y</w:t>
      </w:r>
      <w:r w:rsidRPr="00360A4F">
        <w:rPr>
          <w:rFonts w:asciiTheme="majorHAnsi" w:hAnsiTheme="majorHAnsi" w:cstheme="majorHAnsi"/>
          <w:color w:val="000000" w:themeColor="text1"/>
          <w:sz w:val="22"/>
          <w:szCs w:val="22"/>
        </w:rPr>
        <w:t xml:space="preserve"> gwarancyjn</w:t>
      </w:r>
      <w:r w:rsidR="00030E2D">
        <w:rPr>
          <w:rFonts w:asciiTheme="majorHAnsi" w:hAnsiTheme="majorHAnsi" w:cstheme="majorHAnsi"/>
          <w:color w:val="000000" w:themeColor="text1"/>
          <w:sz w:val="22"/>
          <w:szCs w:val="22"/>
        </w:rPr>
        <w:t>e</w:t>
      </w:r>
      <w:r w:rsidRPr="00360A4F">
        <w:rPr>
          <w:rFonts w:asciiTheme="majorHAnsi" w:hAnsiTheme="majorHAnsi" w:cstheme="majorHAnsi"/>
          <w:color w:val="000000" w:themeColor="text1"/>
          <w:sz w:val="22"/>
          <w:szCs w:val="22"/>
        </w:rPr>
        <w:t xml:space="preserve"> w zakresie nieuregulowanym niniejszą umową lub ofertą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ykonawcy oraz w zakresie w jakim postanowienia kart gwarancyjn</w:t>
      </w:r>
      <w:r w:rsidR="00030E2D">
        <w:rPr>
          <w:rFonts w:asciiTheme="majorHAnsi" w:hAnsiTheme="majorHAnsi" w:cstheme="majorHAnsi"/>
          <w:color w:val="000000" w:themeColor="text1"/>
          <w:sz w:val="22"/>
          <w:szCs w:val="22"/>
        </w:rPr>
        <w:t>ych</w:t>
      </w:r>
      <w:r w:rsidRPr="00360A4F">
        <w:rPr>
          <w:rFonts w:asciiTheme="majorHAnsi" w:hAnsiTheme="majorHAnsi" w:cstheme="majorHAnsi"/>
          <w:color w:val="000000" w:themeColor="text1"/>
          <w:sz w:val="22"/>
          <w:szCs w:val="22"/>
        </w:rPr>
        <w:t xml:space="preserve"> są korzystniejsze od zapisów umowy lub oferty Wykonawcy. Kart</w:t>
      </w:r>
      <w:r w:rsidR="00030E2D">
        <w:rPr>
          <w:rFonts w:asciiTheme="majorHAnsi" w:hAnsiTheme="majorHAnsi" w:cstheme="majorHAnsi"/>
          <w:color w:val="000000" w:themeColor="text1"/>
          <w:sz w:val="22"/>
          <w:szCs w:val="22"/>
        </w:rPr>
        <w:t>y</w:t>
      </w:r>
      <w:r w:rsidRPr="00360A4F">
        <w:rPr>
          <w:rFonts w:asciiTheme="majorHAnsi" w:hAnsiTheme="majorHAnsi" w:cstheme="majorHAnsi"/>
          <w:color w:val="000000" w:themeColor="text1"/>
          <w:sz w:val="22"/>
          <w:szCs w:val="22"/>
        </w:rPr>
        <w:t xml:space="preserve"> gwarancyjn</w:t>
      </w:r>
      <w:r w:rsidR="00030E2D">
        <w:rPr>
          <w:rFonts w:asciiTheme="majorHAnsi" w:hAnsiTheme="majorHAnsi" w:cstheme="majorHAnsi"/>
          <w:color w:val="000000" w:themeColor="text1"/>
          <w:sz w:val="22"/>
          <w:szCs w:val="22"/>
        </w:rPr>
        <w:t>e</w:t>
      </w:r>
      <w:r w:rsidRPr="00360A4F">
        <w:rPr>
          <w:rFonts w:asciiTheme="majorHAnsi" w:hAnsiTheme="majorHAnsi" w:cstheme="majorHAnsi"/>
          <w:color w:val="000000" w:themeColor="text1"/>
          <w:sz w:val="22"/>
          <w:szCs w:val="22"/>
        </w:rPr>
        <w:t xml:space="preserve"> zostan</w:t>
      </w:r>
      <w:r w:rsidR="00030E2D">
        <w:rPr>
          <w:rFonts w:asciiTheme="majorHAnsi" w:hAnsiTheme="majorHAnsi" w:cstheme="majorHAnsi"/>
          <w:color w:val="000000" w:themeColor="text1"/>
          <w:sz w:val="22"/>
          <w:szCs w:val="22"/>
        </w:rPr>
        <w:t>ą</w:t>
      </w:r>
      <w:r w:rsidRPr="00360A4F">
        <w:rPr>
          <w:rFonts w:asciiTheme="majorHAnsi" w:hAnsiTheme="majorHAnsi" w:cstheme="majorHAnsi"/>
          <w:color w:val="000000" w:themeColor="text1"/>
          <w:sz w:val="22"/>
          <w:szCs w:val="22"/>
        </w:rPr>
        <w:t xml:space="preserve"> wydan</w:t>
      </w:r>
      <w:r w:rsidR="00030E2D">
        <w:rPr>
          <w:rFonts w:asciiTheme="majorHAnsi" w:hAnsiTheme="majorHAnsi" w:cstheme="majorHAnsi"/>
          <w:color w:val="000000" w:themeColor="text1"/>
          <w:sz w:val="22"/>
          <w:szCs w:val="22"/>
        </w:rPr>
        <w:t>e</w:t>
      </w:r>
      <w:r w:rsidRPr="00360A4F">
        <w:rPr>
          <w:rFonts w:asciiTheme="majorHAnsi" w:hAnsiTheme="majorHAnsi" w:cstheme="majorHAnsi"/>
          <w:color w:val="000000" w:themeColor="text1"/>
          <w:sz w:val="22"/>
          <w:szCs w:val="22"/>
        </w:rPr>
        <w:t xml:space="preserve"> </w:t>
      </w:r>
      <w:r w:rsidR="00030E2D">
        <w:rPr>
          <w:rFonts w:asciiTheme="majorHAnsi" w:hAnsiTheme="majorHAnsi" w:cstheme="majorHAnsi"/>
          <w:color w:val="000000" w:themeColor="text1"/>
          <w:sz w:val="22"/>
          <w:szCs w:val="22"/>
        </w:rPr>
        <w:t>Z</w:t>
      </w:r>
      <w:r w:rsidRPr="00360A4F">
        <w:rPr>
          <w:rFonts w:asciiTheme="majorHAnsi" w:hAnsiTheme="majorHAnsi" w:cstheme="majorHAnsi"/>
          <w:color w:val="000000" w:themeColor="text1"/>
          <w:sz w:val="22"/>
          <w:szCs w:val="22"/>
        </w:rPr>
        <w:t xml:space="preserve">amawiającemu przez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ykonawcę w dniu </w:t>
      </w:r>
      <w:bookmarkStart w:id="5" w:name="_Hlk138757848"/>
      <w:r w:rsidR="00360A4F">
        <w:rPr>
          <w:rFonts w:asciiTheme="majorHAnsi" w:hAnsiTheme="majorHAnsi" w:cstheme="majorHAnsi"/>
          <w:color w:val="000000" w:themeColor="text1"/>
          <w:sz w:val="22"/>
          <w:szCs w:val="22"/>
        </w:rPr>
        <w:t>podpisania protokołu odbioru</w:t>
      </w:r>
      <w:bookmarkEnd w:id="5"/>
      <w:r w:rsidRPr="00360A4F">
        <w:rPr>
          <w:rFonts w:asciiTheme="majorHAnsi" w:hAnsiTheme="majorHAnsi" w:cstheme="majorHAnsi"/>
          <w:color w:val="000000" w:themeColor="text1"/>
          <w:sz w:val="22"/>
          <w:szCs w:val="22"/>
        </w:rPr>
        <w:t>. Brak wydania zamawiającemu kart gwarancyjn</w:t>
      </w:r>
      <w:r w:rsidR="00030E2D">
        <w:rPr>
          <w:rFonts w:asciiTheme="majorHAnsi" w:hAnsiTheme="majorHAnsi" w:cstheme="majorHAnsi"/>
          <w:color w:val="000000" w:themeColor="text1"/>
          <w:sz w:val="22"/>
          <w:szCs w:val="22"/>
        </w:rPr>
        <w:t>ych</w:t>
      </w:r>
      <w:r w:rsidRPr="00360A4F">
        <w:rPr>
          <w:rFonts w:asciiTheme="majorHAnsi" w:hAnsiTheme="majorHAnsi" w:cstheme="majorHAnsi"/>
          <w:color w:val="000000" w:themeColor="text1"/>
          <w:sz w:val="22"/>
          <w:szCs w:val="22"/>
        </w:rPr>
        <w:t xml:space="preserve"> w powyższym terminie upoważnia </w:t>
      </w:r>
      <w:r w:rsidR="00030E2D">
        <w:rPr>
          <w:rFonts w:asciiTheme="majorHAnsi" w:hAnsiTheme="majorHAnsi" w:cstheme="majorHAnsi"/>
          <w:color w:val="000000" w:themeColor="text1"/>
          <w:sz w:val="22"/>
          <w:szCs w:val="22"/>
        </w:rPr>
        <w:t>Z</w:t>
      </w:r>
      <w:r w:rsidRPr="00360A4F">
        <w:rPr>
          <w:rFonts w:asciiTheme="majorHAnsi" w:hAnsiTheme="majorHAnsi" w:cstheme="majorHAnsi"/>
          <w:color w:val="000000" w:themeColor="text1"/>
          <w:sz w:val="22"/>
          <w:szCs w:val="22"/>
        </w:rPr>
        <w:t xml:space="preserve">amawiającego do odmowy podpisania protokołu odbioru z winy Wykonawcy. Ponadto Wykonawca przeniesie w dniu </w:t>
      </w:r>
      <w:r w:rsidR="00360A4F">
        <w:rPr>
          <w:rFonts w:asciiTheme="majorHAnsi" w:hAnsiTheme="majorHAnsi" w:cstheme="majorHAnsi"/>
          <w:color w:val="000000" w:themeColor="text1"/>
          <w:sz w:val="22"/>
          <w:szCs w:val="22"/>
        </w:rPr>
        <w:t xml:space="preserve">podpisania protokołu odbioru </w:t>
      </w:r>
      <w:r w:rsidRPr="00360A4F">
        <w:rPr>
          <w:rFonts w:asciiTheme="majorHAnsi" w:hAnsiTheme="majorHAnsi" w:cstheme="majorHAnsi"/>
          <w:color w:val="000000" w:themeColor="text1"/>
          <w:sz w:val="22"/>
          <w:szCs w:val="22"/>
        </w:rPr>
        <w:t>sprzętu na rzecz Zamawiającego wszelkie prawa wynikających z dokumentów gwarancyjnych wystawionych przez podmioty trzecie, które to dokumenty dotyczą przedmiotu dostawy.</w:t>
      </w:r>
    </w:p>
    <w:p w14:paraId="3928E47B" w14:textId="77777777" w:rsidR="00C13C52" w:rsidRPr="00360A4F" w:rsidRDefault="00C13C52" w:rsidP="00C13C52">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oświadcza, że gwarancja, o której mowa w ust. 1 będzie realizowana na następujących warunkach:</w:t>
      </w:r>
    </w:p>
    <w:p w14:paraId="70D212DB" w14:textId="3408A090"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 okresie gwarancji przeglądy okresowe będą wykonywane bez dodatkowego wynagrodzenia przez </w:t>
      </w:r>
      <w:r w:rsidR="00323931">
        <w:rPr>
          <w:rFonts w:asciiTheme="majorHAnsi" w:hAnsiTheme="majorHAnsi" w:cstheme="majorHAnsi"/>
          <w:color w:val="000000" w:themeColor="text1"/>
        </w:rPr>
        <w:t>W</w:t>
      </w:r>
      <w:r w:rsidRPr="00360A4F">
        <w:rPr>
          <w:rFonts w:asciiTheme="majorHAnsi" w:hAnsiTheme="majorHAnsi" w:cstheme="majorHAnsi"/>
          <w:color w:val="000000" w:themeColor="text1"/>
        </w:rPr>
        <w:t xml:space="preserve">ykonawcę lub podmiot wskazany w ust. </w:t>
      </w:r>
      <w:r w:rsidR="00B27989">
        <w:rPr>
          <w:rFonts w:asciiTheme="majorHAnsi" w:hAnsiTheme="majorHAnsi" w:cstheme="majorHAnsi"/>
          <w:color w:val="000000" w:themeColor="text1"/>
        </w:rPr>
        <w:t>7</w:t>
      </w:r>
      <w:r w:rsidRPr="00360A4F">
        <w:rPr>
          <w:rFonts w:asciiTheme="majorHAnsi" w:hAnsiTheme="majorHAnsi" w:cstheme="majorHAnsi"/>
          <w:color w:val="000000" w:themeColor="text1"/>
        </w:rPr>
        <w:t xml:space="preserve"> z częstotliwością </w:t>
      </w:r>
      <w:r w:rsidR="00D60001">
        <w:rPr>
          <w:rFonts w:asciiTheme="majorHAnsi" w:hAnsiTheme="majorHAnsi" w:cstheme="majorHAnsi"/>
          <w:color w:val="000000" w:themeColor="text1"/>
        </w:rPr>
        <w:t>min. 2 przeglądy na 12 miesięcy</w:t>
      </w:r>
      <w:r w:rsidRPr="00360A4F">
        <w:rPr>
          <w:rFonts w:asciiTheme="majorHAnsi" w:hAnsiTheme="majorHAnsi" w:cstheme="majorHAnsi"/>
          <w:color w:val="000000" w:themeColor="text1"/>
        </w:rPr>
        <w:t>;</w:t>
      </w:r>
    </w:p>
    <w:p w14:paraId="462A4309"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 przypadku wystąpienia wady, usterki (awarii) Zamawiający będzie miał możliwość zgłoszenia wad, usterek (awarii) dni robocze, w godzinach 8:00 -15:00; </w:t>
      </w:r>
    </w:p>
    <w:p w14:paraId="5E5A8443"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Zgłoszenia awarii będą składane drogą elektroniczną na adres e-mail wskazany w ust. 6;</w:t>
      </w:r>
    </w:p>
    <w:p w14:paraId="5190EFEE" w14:textId="07D19FC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 przypadku wystąpienia wad lub usterek (awarii) sprzętu, reakcja serwisu tj. przyjęcie zgłoszenia i kontakt z użytkownikiem urządzenia w celu wyjaśnienia problemu awarii</w:t>
      </w:r>
      <w:r w:rsidR="009346B5">
        <w:rPr>
          <w:rFonts w:asciiTheme="majorHAnsi" w:hAnsiTheme="majorHAnsi" w:cstheme="majorHAnsi"/>
          <w:color w:val="000000" w:themeColor="text1"/>
        </w:rPr>
        <w:t xml:space="preserve">, ewentualnie przyjazd </w:t>
      </w:r>
      <w:r w:rsidRPr="00360A4F">
        <w:rPr>
          <w:rFonts w:asciiTheme="majorHAnsi" w:hAnsiTheme="majorHAnsi" w:cstheme="majorHAnsi"/>
          <w:color w:val="000000" w:themeColor="text1"/>
        </w:rPr>
        <w:t xml:space="preserve"> </w:t>
      </w:r>
      <w:r w:rsidR="009346B5" w:rsidRPr="009346B5">
        <w:rPr>
          <w:rFonts w:asciiTheme="majorHAnsi" w:hAnsiTheme="majorHAnsi" w:cstheme="majorHAnsi"/>
          <w:color w:val="000000" w:themeColor="text1"/>
        </w:rPr>
        <w:t xml:space="preserve">serwisu do Zamawiającego </w:t>
      </w:r>
      <w:r w:rsidRPr="00360A4F">
        <w:rPr>
          <w:rFonts w:asciiTheme="majorHAnsi" w:hAnsiTheme="majorHAnsi" w:cstheme="majorHAnsi"/>
          <w:color w:val="000000" w:themeColor="text1"/>
        </w:rPr>
        <w:t>wyniesie: do</w:t>
      </w:r>
      <w:r w:rsidR="009346B5">
        <w:rPr>
          <w:rFonts w:asciiTheme="majorHAnsi" w:hAnsiTheme="majorHAnsi" w:cstheme="majorHAnsi"/>
          <w:color w:val="000000" w:themeColor="text1"/>
        </w:rPr>
        <w:t xml:space="preserve"> </w:t>
      </w:r>
      <w:r w:rsidR="00D60001">
        <w:rPr>
          <w:rFonts w:asciiTheme="majorHAnsi" w:hAnsiTheme="majorHAnsi" w:cstheme="majorHAnsi"/>
          <w:color w:val="000000" w:themeColor="text1"/>
        </w:rPr>
        <w:t>12</w:t>
      </w:r>
      <w:r w:rsidRPr="00360A4F">
        <w:rPr>
          <w:rFonts w:asciiTheme="majorHAnsi" w:hAnsiTheme="majorHAnsi" w:cstheme="majorHAnsi"/>
          <w:color w:val="000000" w:themeColor="text1"/>
        </w:rPr>
        <w:t xml:space="preserve"> godzin od </w:t>
      </w:r>
      <w:r w:rsidR="009346B5">
        <w:rPr>
          <w:rFonts w:asciiTheme="majorHAnsi" w:hAnsiTheme="majorHAnsi" w:cstheme="majorHAnsi"/>
          <w:color w:val="000000" w:themeColor="text1"/>
        </w:rPr>
        <w:t xml:space="preserve">chwili </w:t>
      </w:r>
      <w:r w:rsidRPr="00360A4F">
        <w:rPr>
          <w:rFonts w:asciiTheme="majorHAnsi" w:hAnsiTheme="majorHAnsi" w:cstheme="majorHAnsi"/>
          <w:color w:val="000000" w:themeColor="text1"/>
        </w:rPr>
        <w:t>zgłoszenia w dni robocze;</w:t>
      </w:r>
    </w:p>
    <w:p w14:paraId="0DAB5E56" w14:textId="6EC4C4D4"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Wady i usterki (awarie) sprzętu w okresie gwarancji będą usuwane przez serwis na miejscu – w siedzibie Zamawiającego, z zastrzeżeniem zdania drugiego. W przypadku kiedy charakter usterki, wady wymagać będzie wykonania naprawy poza siedzibą Zamawiającego Wykonawca/podmiot serwisujący wskazany w ust. </w:t>
      </w:r>
      <w:r w:rsidR="00D60001">
        <w:rPr>
          <w:rFonts w:asciiTheme="majorHAnsi" w:hAnsiTheme="majorHAnsi" w:cstheme="majorHAnsi"/>
          <w:color w:val="000000" w:themeColor="text1"/>
        </w:rPr>
        <w:t>7</w:t>
      </w:r>
      <w:r w:rsidRPr="00360A4F">
        <w:rPr>
          <w:rFonts w:asciiTheme="majorHAnsi" w:hAnsiTheme="majorHAnsi" w:cstheme="majorHAnsi"/>
          <w:color w:val="000000" w:themeColor="text1"/>
        </w:rPr>
        <w:t xml:space="preserve"> ponosi koszty dostarczenia urządzenia do miejsca wykonania naprawy i </w:t>
      </w:r>
      <w:r w:rsidR="009346B5">
        <w:rPr>
          <w:rFonts w:asciiTheme="majorHAnsi" w:hAnsiTheme="majorHAnsi" w:cstheme="majorHAnsi"/>
          <w:color w:val="000000" w:themeColor="text1"/>
        </w:rPr>
        <w:t>jego zwrotu</w:t>
      </w:r>
      <w:r w:rsidRPr="00360A4F">
        <w:rPr>
          <w:rFonts w:asciiTheme="majorHAnsi" w:hAnsiTheme="majorHAnsi" w:cstheme="majorHAnsi"/>
          <w:color w:val="000000" w:themeColor="text1"/>
        </w:rPr>
        <w:t xml:space="preserve"> do siedziby Zamawiającego;</w:t>
      </w:r>
    </w:p>
    <w:p w14:paraId="024EB4C8" w14:textId="3DB05C11" w:rsidR="00C13C52" w:rsidRPr="00360A4F" w:rsidRDefault="009346B5"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Pr>
          <w:rFonts w:asciiTheme="majorHAnsi" w:hAnsiTheme="majorHAnsi" w:cstheme="majorHAnsi"/>
          <w:color w:val="000000" w:themeColor="text1"/>
        </w:rPr>
        <w:t>W</w:t>
      </w:r>
      <w:r w:rsidR="00C13C52" w:rsidRPr="00360A4F">
        <w:rPr>
          <w:rFonts w:asciiTheme="majorHAnsi" w:hAnsiTheme="majorHAnsi" w:cstheme="majorHAnsi"/>
          <w:color w:val="000000" w:themeColor="text1"/>
        </w:rPr>
        <w:t xml:space="preserve">ady i usterki (awarie) sprzętu w okresie gwarancji będą usuwane w terminie do </w:t>
      </w:r>
      <w:r w:rsidR="00D60001">
        <w:rPr>
          <w:rFonts w:asciiTheme="majorHAnsi" w:hAnsiTheme="majorHAnsi" w:cstheme="majorHAnsi"/>
          <w:b/>
          <w:color w:val="000000" w:themeColor="text1"/>
        </w:rPr>
        <w:t xml:space="preserve">10 </w:t>
      </w:r>
      <w:r w:rsidR="00C13C52" w:rsidRPr="00360A4F">
        <w:rPr>
          <w:rFonts w:asciiTheme="majorHAnsi" w:hAnsiTheme="majorHAnsi" w:cstheme="majorHAnsi"/>
          <w:b/>
          <w:color w:val="000000" w:themeColor="text1"/>
        </w:rPr>
        <w:t>dni roboczych</w:t>
      </w:r>
      <w:r w:rsidR="00C13C52" w:rsidRPr="00360A4F">
        <w:rPr>
          <w:rFonts w:asciiTheme="majorHAnsi" w:hAnsiTheme="majorHAnsi" w:cstheme="majorHAnsi"/>
          <w:color w:val="000000" w:themeColor="text1"/>
        </w:rPr>
        <w:t xml:space="preserve"> od dnia zgłoszenia</w:t>
      </w:r>
      <w:r w:rsidR="000D3B4C">
        <w:rPr>
          <w:rFonts w:asciiTheme="majorHAnsi" w:hAnsiTheme="majorHAnsi" w:cstheme="majorHAnsi"/>
          <w:color w:val="000000" w:themeColor="text1"/>
        </w:rPr>
        <w:t xml:space="preserve"> i udostępnienia sprzętu Wykonawcy;</w:t>
      </w:r>
      <w:r w:rsidR="00C13C52" w:rsidRPr="00360A4F">
        <w:rPr>
          <w:rFonts w:asciiTheme="majorHAnsi" w:hAnsiTheme="majorHAnsi" w:cstheme="majorHAnsi"/>
          <w:color w:val="000000" w:themeColor="text1"/>
        </w:rPr>
        <w:t xml:space="preserve"> </w:t>
      </w:r>
    </w:p>
    <w:p w14:paraId="2079FE3A"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Zamawiającemu przysługuje prawo do wymiany części lub elementu na nowy, jeżeli</w:t>
      </w:r>
      <w:r w:rsidRPr="00360A4F">
        <w:rPr>
          <w:rFonts w:asciiTheme="majorHAnsi" w:hAnsiTheme="majorHAnsi" w:cstheme="majorHAnsi"/>
          <w:color w:val="000000" w:themeColor="text1"/>
        </w:rPr>
        <w:br/>
        <w:t>w okresie gwarancyjnym zostaną dokonane 3 naprawy gwarancyjne dotyczące tej samej części lub elementu, a urządzenie nadal będzie wykazywać uszkodzenia uniemożliwiające używanie sprzętu zgodnie z przeznaczeniem;</w:t>
      </w:r>
    </w:p>
    <w:p w14:paraId="33358CB4"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lastRenderedPageBreak/>
        <w:t xml:space="preserve">Za dzień roboczy uznawany jest każdy dzień tygodnia od poniedziałku do piątku, </w:t>
      </w:r>
      <w:r w:rsidRPr="00360A4F">
        <w:rPr>
          <w:rFonts w:asciiTheme="majorHAnsi" w:hAnsiTheme="majorHAnsi" w:cstheme="majorHAnsi"/>
          <w:color w:val="000000" w:themeColor="text1"/>
        </w:rPr>
        <w:br/>
        <w:t>za wyjątkiem dni ustawowo wolnych od pracy (świąt).</w:t>
      </w:r>
    </w:p>
    <w:p w14:paraId="2863B41B" w14:textId="28D761FC"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Od daty potwierdzenia przyjęcia przedmiotu umowy przez </w:t>
      </w:r>
      <w:r w:rsidR="00D60001">
        <w:rPr>
          <w:rFonts w:asciiTheme="majorHAnsi" w:hAnsiTheme="majorHAnsi" w:cstheme="majorHAnsi"/>
          <w:color w:val="000000" w:themeColor="text1"/>
        </w:rPr>
        <w:t>Z</w:t>
      </w:r>
      <w:r w:rsidRPr="00360A4F">
        <w:rPr>
          <w:rFonts w:asciiTheme="majorHAnsi" w:hAnsiTheme="majorHAnsi" w:cstheme="majorHAnsi"/>
          <w:color w:val="000000" w:themeColor="text1"/>
        </w:rPr>
        <w:t>amawiającego, Wykonawca nie ponosi odpowiedzialności za szkody powstałe na skutek niewłaściwego postępowania Zamawiającego, a w szczególności postępowania niezgodnego z instrukcją obsługi producenta.</w:t>
      </w:r>
    </w:p>
    <w:p w14:paraId="14012AB5" w14:textId="319B22FA"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Zamawiający może wykonywać uprawnienia z tytułu gwarancji, niezależnie od uprawnień wynikających z tytułu rękojmi.</w:t>
      </w:r>
      <w:r w:rsidR="000D3B4C" w:rsidRPr="000D3B4C">
        <w:t xml:space="preserve"> </w:t>
      </w:r>
      <w:r w:rsidR="000D3B4C" w:rsidRPr="000D3B4C">
        <w:rPr>
          <w:rFonts w:asciiTheme="majorHAnsi" w:hAnsiTheme="majorHAnsi" w:cstheme="majorHAnsi"/>
          <w:color w:val="000000" w:themeColor="text1"/>
        </w:rPr>
        <w:t>Okres rękojmi jest równy okresowi gwarancji.</w:t>
      </w:r>
    </w:p>
    <w:p w14:paraId="0BD00C64" w14:textId="77777777"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bookmarkStart w:id="6" w:name="_Hlk112926304"/>
      <w:r w:rsidRPr="00360A4F">
        <w:rPr>
          <w:rFonts w:asciiTheme="majorHAnsi" w:hAnsiTheme="majorHAnsi" w:cstheme="majorHAnsi"/>
          <w:color w:val="000000" w:themeColor="text1"/>
        </w:rPr>
        <w:t>Wszelkie awarie, usterki sprzętu będącego przedmiotem umowy w okresie gwarancji będą zgłaszane następującemu podmiotowi:</w:t>
      </w:r>
    </w:p>
    <w:p w14:paraId="4778195E" w14:textId="77777777" w:rsidR="00C13C52" w:rsidRDefault="00C13C52" w:rsidP="00C13C52">
      <w:pPr>
        <w:pStyle w:val="Akapitzlist1"/>
        <w:spacing w:after="0" w:line="240" w:lineRule="auto"/>
        <w:ind w:left="567" w:firstLine="142"/>
        <w:jc w:val="both"/>
        <w:rPr>
          <w:rFonts w:asciiTheme="majorHAnsi" w:hAnsiTheme="majorHAnsi" w:cstheme="majorHAnsi"/>
          <w:i/>
          <w:color w:val="000000" w:themeColor="text1"/>
        </w:rPr>
      </w:pPr>
      <w:r w:rsidRPr="00360A4F">
        <w:rPr>
          <w:rFonts w:asciiTheme="majorHAnsi" w:hAnsiTheme="majorHAnsi" w:cstheme="majorHAnsi"/>
          <w:i/>
          <w:color w:val="000000" w:themeColor="text1"/>
        </w:rPr>
        <w:t>Nazwa: ......................, Adres ...................... Nr telefonu ....................... Adres  e- mail ………………</w:t>
      </w:r>
    </w:p>
    <w:bookmarkEnd w:id="6"/>
    <w:p w14:paraId="6571F819" w14:textId="77777777" w:rsidR="00C13C52" w:rsidRPr="00360A4F" w:rsidRDefault="00C13C52" w:rsidP="00C13C52">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zobowiązuje się do pokrycia szkody jeżeli w okresie gwarancji Zamawiający poniesie koszty związane wykonaniem przeglądów urządzenia, naprawą bądź wymianą części lub elementów, które na mocy niniejszej umowy winny być realizowane przez Wykonawcę lub wskazany podmiot świadczący usługi serwisowe bez dodatkowego wynagrodzenia.</w:t>
      </w:r>
    </w:p>
    <w:p w14:paraId="6047C5D3" w14:textId="77777777" w:rsidR="00C13C52" w:rsidRPr="00360A4F" w:rsidRDefault="00C13C52" w:rsidP="00C13C52">
      <w:pPr>
        <w:pStyle w:val="Akapitzlist1"/>
        <w:spacing w:after="0" w:line="240" w:lineRule="auto"/>
        <w:ind w:left="0"/>
        <w:jc w:val="both"/>
        <w:rPr>
          <w:rFonts w:asciiTheme="majorHAnsi" w:hAnsiTheme="majorHAnsi" w:cstheme="majorHAnsi"/>
          <w:color w:val="000000" w:themeColor="text1"/>
        </w:rPr>
      </w:pPr>
    </w:p>
    <w:p w14:paraId="3C7D1B53" w14:textId="77777777" w:rsidR="00C13C52" w:rsidRPr="00360A4F" w:rsidRDefault="00C13C52" w:rsidP="00C13C52">
      <w:pPr>
        <w:pStyle w:val="Nagwek51"/>
        <w:tabs>
          <w:tab w:val="left" w:pos="567"/>
        </w:tabs>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t xml:space="preserve">VI. </w:t>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single"/>
        </w:rPr>
        <w:t>ZASADY ODPOWIEDZIALNOŚCI</w:t>
      </w:r>
    </w:p>
    <w:p w14:paraId="268E19AB"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6</w:t>
      </w:r>
    </w:p>
    <w:p w14:paraId="347B78C8" w14:textId="77777777" w:rsidR="00C13C52" w:rsidRPr="00360A4F" w:rsidRDefault="00C13C52" w:rsidP="00C13C52">
      <w:pPr>
        <w:tabs>
          <w:tab w:val="left" w:pos="567"/>
        </w:tabs>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Strony uzgadniają następujące kary umowne:</w:t>
      </w:r>
    </w:p>
    <w:p w14:paraId="4A3A7B7D" w14:textId="7F8F8981" w:rsidR="00E544DC" w:rsidRDefault="00C13C52" w:rsidP="00BA7DAF">
      <w:pPr>
        <w:numPr>
          <w:ilvl w:val="0"/>
          <w:numId w:val="6"/>
        </w:numPr>
        <w:jc w:val="both"/>
        <w:rPr>
          <w:rFonts w:asciiTheme="majorHAnsi" w:hAnsiTheme="majorHAnsi" w:cstheme="majorHAnsi"/>
          <w:color w:val="000000" w:themeColor="text1"/>
          <w:sz w:val="22"/>
          <w:szCs w:val="22"/>
        </w:rPr>
      </w:pPr>
      <w:r w:rsidRPr="00E544DC">
        <w:rPr>
          <w:rFonts w:asciiTheme="majorHAnsi" w:hAnsiTheme="majorHAnsi" w:cstheme="majorHAnsi"/>
          <w:color w:val="000000" w:themeColor="text1"/>
          <w:sz w:val="22"/>
          <w:szCs w:val="22"/>
        </w:rPr>
        <w:t>W przypadku, gdy Wykonawca dopuści się zwłoki w dostawie sprzętu</w:t>
      </w:r>
      <w:r w:rsidR="00DC5BE1" w:rsidRPr="00E544DC">
        <w:rPr>
          <w:rFonts w:asciiTheme="majorHAnsi" w:hAnsiTheme="majorHAnsi" w:cstheme="majorHAnsi"/>
          <w:color w:val="000000" w:themeColor="text1"/>
          <w:sz w:val="22"/>
          <w:szCs w:val="22"/>
        </w:rPr>
        <w:t xml:space="preserve"> i</w:t>
      </w:r>
      <w:r w:rsidRPr="00E544DC">
        <w:rPr>
          <w:rFonts w:asciiTheme="majorHAnsi" w:hAnsiTheme="majorHAnsi" w:cstheme="majorHAnsi"/>
          <w:color w:val="000000" w:themeColor="text1"/>
          <w:sz w:val="22"/>
          <w:szCs w:val="22"/>
        </w:rPr>
        <w:t xml:space="preserve"> </w:t>
      </w:r>
      <w:r w:rsidR="00BA7DAF" w:rsidRPr="00E544DC">
        <w:rPr>
          <w:rFonts w:asciiTheme="majorHAnsi" w:hAnsiTheme="majorHAnsi" w:cstheme="majorHAnsi"/>
          <w:color w:val="000000" w:themeColor="text1"/>
          <w:sz w:val="22"/>
          <w:szCs w:val="22"/>
        </w:rPr>
        <w:t>oprogramowania</w:t>
      </w:r>
      <w:r w:rsidR="008E114E">
        <w:rPr>
          <w:rFonts w:asciiTheme="majorHAnsi" w:hAnsiTheme="majorHAnsi" w:cstheme="majorHAnsi"/>
          <w:color w:val="000000" w:themeColor="text1"/>
          <w:sz w:val="22"/>
          <w:szCs w:val="22"/>
        </w:rPr>
        <w:t xml:space="preserve"> </w:t>
      </w:r>
      <w:r w:rsidRPr="00E544DC">
        <w:rPr>
          <w:rFonts w:asciiTheme="majorHAnsi" w:hAnsiTheme="majorHAnsi" w:cstheme="majorHAnsi"/>
          <w:color w:val="000000" w:themeColor="text1"/>
          <w:sz w:val="22"/>
          <w:szCs w:val="22"/>
        </w:rPr>
        <w:t xml:space="preserve">poza termin określony w § 2 ust. 1, Zamawiający ma prawo żądać od </w:t>
      </w:r>
      <w:r w:rsidR="00323931" w:rsidRPr="00E544DC">
        <w:rPr>
          <w:rFonts w:asciiTheme="majorHAnsi" w:hAnsiTheme="majorHAnsi" w:cstheme="majorHAnsi"/>
          <w:color w:val="000000" w:themeColor="text1"/>
          <w:sz w:val="22"/>
          <w:szCs w:val="22"/>
        </w:rPr>
        <w:t>W</w:t>
      </w:r>
      <w:r w:rsidRPr="00E544DC">
        <w:rPr>
          <w:rFonts w:asciiTheme="majorHAnsi" w:hAnsiTheme="majorHAnsi" w:cstheme="majorHAnsi"/>
          <w:color w:val="000000" w:themeColor="text1"/>
          <w:sz w:val="22"/>
          <w:szCs w:val="22"/>
        </w:rPr>
        <w:t xml:space="preserve">ykonawcy kary umownej w wysokości </w:t>
      </w:r>
      <w:r w:rsidRPr="00E544DC">
        <w:rPr>
          <w:rFonts w:asciiTheme="majorHAnsi" w:hAnsiTheme="majorHAnsi" w:cstheme="majorHAnsi"/>
          <w:b/>
          <w:color w:val="000000" w:themeColor="text1"/>
          <w:sz w:val="22"/>
          <w:szCs w:val="22"/>
        </w:rPr>
        <w:t>0,</w:t>
      </w:r>
      <w:r w:rsidR="00BA7DAF" w:rsidRPr="00E544DC">
        <w:rPr>
          <w:rFonts w:asciiTheme="majorHAnsi" w:hAnsiTheme="majorHAnsi" w:cstheme="majorHAnsi"/>
          <w:b/>
          <w:color w:val="000000" w:themeColor="text1"/>
          <w:sz w:val="22"/>
          <w:szCs w:val="22"/>
        </w:rPr>
        <w:t>0</w:t>
      </w:r>
      <w:r w:rsidR="00DC5BE1" w:rsidRPr="00E544DC">
        <w:rPr>
          <w:rFonts w:asciiTheme="majorHAnsi" w:hAnsiTheme="majorHAnsi" w:cstheme="majorHAnsi"/>
          <w:b/>
          <w:color w:val="000000" w:themeColor="text1"/>
          <w:sz w:val="22"/>
          <w:szCs w:val="22"/>
        </w:rPr>
        <w:t>3</w:t>
      </w:r>
      <w:r w:rsidRPr="00E544DC">
        <w:rPr>
          <w:rFonts w:asciiTheme="majorHAnsi" w:hAnsiTheme="majorHAnsi" w:cstheme="majorHAnsi"/>
          <w:b/>
          <w:color w:val="000000" w:themeColor="text1"/>
          <w:sz w:val="22"/>
          <w:szCs w:val="22"/>
        </w:rPr>
        <w:t>%</w:t>
      </w:r>
      <w:r w:rsidRPr="00E544DC">
        <w:rPr>
          <w:rFonts w:asciiTheme="majorHAnsi" w:hAnsiTheme="majorHAnsi" w:cstheme="majorHAnsi"/>
          <w:color w:val="000000" w:themeColor="text1"/>
          <w:sz w:val="22"/>
          <w:szCs w:val="22"/>
        </w:rPr>
        <w:t xml:space="preserve"> </w:t>
      </w:r>
      <w:r w:rsidR="00E544DC" w:rsidRPr="00E544DC">
        <w:rPr>
          <w:rFonts w:asciiTheme="majorHAnsi" w:hAnsiTheme="majorHAnsi" w:cstheme="majorHAnsi"/>
          <w:color w:val="000000" w:themeColor="text1"/>
          <w:sz w:val="22"/>
          <w:szCs w:val="22"/>
        </w:rPr>
        <w:t>wysokości łącznego wynagrodzenia  brutto, określonego w § 3 ust. 1, za każdy dzień zwłoki w dostawie sprzętu i oprogramowania</w:t>
      </w:r>
      <w:r w:rsidR="00AE4C9F">
        <w:rPr>
          <w:rFonts w:asciiTheme="majorHAnsi" w:hAnsiTheme="majorHAnsi" w:cstheme="majorHAnsi"/>
          <w:color w:val="000000" w:themeColor="text1"/>
          <w:sz w:val="22"/>
          <w:szCs w:val="22"/>
        </w:rPr>
        <w:t>.</w:t>
      </w:r>
    </w:p>
    <w:p w14:paraId="1C4B0947" w14:textId="03CE627F" w:rsidR="00BA7DAF" w:rsidRPr="00E544DC" w:rsidRDefault="00BA7DAF" w:rsidP="00E544DC">
      <w:pPr>
        <w:numPr>
          <w:ilvl w:val="0"/>
          <w:numId w:val="6"/>
        </w:numPr>
        <w:jc w:val="both"/>
        <w:rPr>
          <w:rFonts w:asciiTheme="majorHAnsi" w:hAnsiTheme="majorHAnsi" w:cstheme="majorHAnsi"/>
          <w:color w:val="000000" w:themeColor="text1"/>
          <w:sz w:val="22"/>
          <w:szCs w:val="22"/>
        </w:rPr>
      </w:pPr>
      <w:r w:rsidRPr="00E544DC">
        <w:rPr>
          <w:rFonts w:asciiTheme="majorHAnsi" w:hAnsiTheme="majorHAnsi" w:cstheme="majorHAnsi"/>
          <w:color w:val="000000" w:themeColor="text1"/>
          <w:sz w:val="22"/>
          <w:szCs w:val="22"/>
        </w:rPr>
        <w:t xml:space="preserve">W przypadku, gdy Wykonawca dopuści się zwłoki w </w:t>
      </w:r>
      <w:r w:rsidR="008E114E" w:rsidRPr="00E544DC">
        <w:rPr>
          <w:rFonts w:asciiTheme="majorHAnsi" w:hAnsiTheme="majorHAnsi" w:cstheme="majorHAnsi"/>
          <w:color w:val="000000" w:themeColor="text1"/>
          <w:sz w:val="22"/>
          <w:szCs w:val="22"/>
        </w:rPr>
        <w:t>instalacji, uruchomieniu</w:t>
      </w:r>
      <w:r w:rsidR="008E114E">
        <w:rPr>
          <w:rFonts w:asciiTheme="majorHAnsi" w:hAnsiTheme="majorHAnsi" w:cstheme="majorHAnsi"/>
          <w:color w:val="000000" w:themeColor="text1"/>
          <w:sz w:val="22"/>
          <w:szCs w:val="22"/>
        </w:rPr>
        <w:t xml:space="preserve"> oprogramowania i urządzeń</w:t>
      </w:r>
      <w:r w:rsidR="008E114E" w:rsidRPr="00E544DC">
        <w:rPr>
          <w:rFonts w:asciiTheme="majorHAnsi" w:hAnsiTheme="majorHAnsi" w:cstheme="majorHAnsi"/>
          <w:color w:val="000000" w:themeColor="text1"/>
          <w:sz w:val="22"/>
          <w:szCs w:val="22"/>
        </w:rPr>
        <w:t xml:space="preserve"> </w:t>
      </w:r>
      <w:r w:rsidR="008E114E">
        <w:rPr>
          <w:rFonts w:asciiTheme="majorHAnsi" w:hAnsiTheme="majorHAnsi" w:cstheme="majorHAnsi"/>
          <w:color w:val="000000" w:themeColor="text1"/>
          <w:sz w:val="22"/>
          <w:szCs w:val="22"/>
        </w:rPr>
        <w:t xml:space="preserve">oraz </w:t>
      </w:r>
      <w:r w:rsidR="00E544DC">
        <w:rPr>
          <w:rFonts w:asciiTheme="majorHAnsi" w:hAnsiTheme="majorHAnsi" w:cstheme="majorHAnsi"/>
          <w:color w:val="000000" w:themeColor="text1"/>
          <w:sz w:val="22"/>
          <w:szCs w:val="22"/>
        </w:rPr>
        <w:t>przeprowadzeniu szkolenia personelu Zamawiającego</w:t>
      </w:r>
      <w:r w:rsidRPr="00E544DC">
        <w:rPr>
          <w:rFonts w:asciiTheme="majorHAnsi" w:hAnsiTheme="majorHAnsi" w:cstheme="majorHAnsi"/>
          <w:color w:val="000000" w:themeColor="text1"/>
          <w:sz w:val="22"/>
          <w:szCs w:val="22"/>
        </w:rPr>
        <w:t xml:space="preserve">, poza termin określony w § 2 ust. </w:t>
      </w:r>
      <w:r w:rsidR="008E114E">
        <w:rPr>
          <w:rFonts w:asciiTheme="majorHAnsi" w:hAnsiTheme="majorHAnsi" w:cstheme="majorHAnsi"/>
          <w:color w:val="000000" w:themeColor="text1"/>
          <w:sz w:val="22"/>
          <w:szCs w:val="22"/>
        </w:rPr>
        <w:t>2</w:t>
      </w:r>
      <w:r w:rsidRPr="00E544DC">
        <w:rPr>
          <w:rFonts w:asciiTheme="majorHAnsi" w:hAnsiTheme="majorHAnsi" w:cstheme="majorHAnsi"/>
          <w:color w:val="000000" w:themeColor="text1"/>
          <w:sz w:val="22"/>
          <w:szCs w:val="22"/>
        </w:rPr>
        <w:t xml:space="preserve">, Zamawiający ma prawo żądać od Wykonawcy kary umownej w wysokości </w:t>
      </w:r>
      <w:r w:rsidRPr="00E544DC">
        <w:rPr>
          <w:rFonts w:asciiTheme="majorHAnsi" w:hAnsiTheme="majorHAnsi" w:cstheme="majorHAnsi"/>
          <w:b/>
          <w:bCs/>
          <w:color w:val="000000" w:themeColor="text1"/>
          <w:sz w:val="22"/>
          <w:szCs w:val="22"/>
        </w:rPr>
        <w:t xml:space="preserve">0,01% </w:t>
      </w:r>
      <w:r w:rsidRPr="00E544DC">
        <w:rPr>
          <w:rFonts w:asciiTheme="majorHAnsi" w:hAnsiTheme="majorHAnsi" w:cstheme="majorHAnsi"/>
          <w:color w:val="000000" w:themeColor="text1"/>
          <w:sz w:val="22"/>
          <w:szCs w:val="22"/>
        </w:rPr>
        <w:t xml:space="preserve"> </w:t>
      </w:r>
      <w:bookmarkStart w:id="7" w:name="_Hlk155780535"/>
      <w:bookmarkStart w:id="8" w:name="_Hlk155780248"/>
      <w:r w:rsidRPr="00E544DC">
        <w:rPr>
          <w:rFonts w:asciiTheme="majorHAnsi" w:hAnsiTheme="majorHAnsi" w:cstheme="majorHAnsi"/>
          <w:color w:val="000000" w:themeColor="text1"/>
          <w:sz w:val="22"/>
          <w:szCs w:val="22"/>
        </w:rPr>
        <w:t xml:space="preserve">wysokości </w:t>
      </w:r>
      <w:r w:rsidR="00E544DC" w:rsidRPr="00E544DC">
        <w:rPr>
          <w:rFonts w:asciiTheme="majorHAnsi" w:hAnsiTheme="majorHAnsi" w:cstheme="majorHAnsi"/>
          <w:color w:val="000000" w:themeColor="text1"/>
          <w:sz w:val="22"/>
          <w:szCs w:val="22"/>
        </w:rPr>
        <w:t xml:space="preserve">łącznego </w:t>
      </w:r>
      <w:r w:rsidRPr="00E544DC">
        <w:rPr>
          <w:rFonts w:asciiTheme="majorHAnsi" w:hAnsiTheme="majorHAnsi" w:cstheme="majorHAnsi"/>
          <w:color w:val="000000" w:themeColor="text1"/>
          <w:sz w:val="22"/>
          <w:szCs w:val="22"/>
        </w:rPr>
        <w:t>wynagrodzenia  brutto, określon</w:t>
      </w:r>
      <w:r w:rsidR="00E544DC" w:rsidRPr="00E544DC">
        <w:rPr>
          <w:rFonts w:asciiTheme="majorHAnsi" w:hAnsiTheme="majorHAnsi" w:cstheme="majorHAnsi"/>
          <w:color w:val="000000" w:themeColor="text1"/>
          <w:sz w:val="22"/>
          <w:szCs w:val="22"/>
        </w:rPr>
        <w:t>ego</w:t>
      </w:r>
      <w:r w:rsidRPr="00E544DC">
        <w:rPr>
          <w:rFonts w:asciiTheme="majorHAnsi" w:hAnsiTheme="majorHAnsi" w:cstheme="majorHAnsi"/>
          <w:color w:val="000000" w:themeColor="text1"/>
          <w:sz w:val="22"/>
          <w:szCs w:val="22"/>
        </w:rPr>
        <w:t xml:space="preserve"> w § 3 ust. 1, </w:t>
      </w:r>
      <w:bookmarkEnd w:id="7"/>
      <w:r w:rsidRPr="00E544DC">
        <w:rPr>
          <w:rFonts w:asciiTheme="majorHAnsi" w:hAnsiTheme="majorHAnsi" w:cstheme="majorHAnsi"/>
          <w:color w:val="000000" w:themeColor="text1"/>
          <w:sz w:val="22"/>
          <w:szCs w:val="22"/>
        </w:rPr>
        <w:t xml:space="preserve">za każdy dzień zwłoki w </w:t>
      </w:r>
      <w:r w:rsidR="008E114E" w:rsidRPr="00E544DC">
        <w:rPr>
          <w:rFonts w:asciiTheme="majorHAnsi" w:hAnsiTheme="majorHAnsi" w:cstheme="majorHAnsi"/>
          <w:color w:val="000000" w:themeColor="text1"/>
          <w:sz w:val="22"/>
          <w:szCs w:val="22"/>
        </w:rPr>
        <w:t>instalacji, uruchomieniu</w:t>
      </w:r>
      <w:r w:rsidR="008E114E">
        <w:rPr>
          <w:rFonts w:asciiTheme="majorHAnsi" w:hAnsiTheme="majorHAnsi" w:cstheme="majorHAnsi"/>
          <w:color w:val="000000" w:themeColor="text1"/>
          <w:sz w:val="22"/>
          <w:szCs w:val="22"/>
        </w:rPr>
        <w:t xml:space="preserve"> oprogramowania i urządzeń</w:t>
      </w:r>
      <w:r w:rsidR="008E114E" w:rsidRPr="00E544DC">
        <w:rPr>
          <w:rFonts w:asciiTheme="majorHAnsi" w:hAnsiTheme="majorHAnsi" w:cstheme="majorHAnsi"/>
          <w:color w:val="000000" w:themeColor="text1"/>
          <w:sz w:val="22"/>
          <w:szCs w:val="22"/>
        </w:rPr>
        <w:t xml:space="preserve"> </w:t>
      </w:r>
      <w:r w:rsidR="008E114E">
        <w:rPr>
          <w:rFonts w:asciiTheme="majorHAnsi" w:hAnsiTheme="majorHAnsi" w:cstheme="majorHAnsi"/>
          <w:color w:val="000000" w:themeColor="text1"/>
          <w:sz w:val="22"/>
          <w:szCs w:val="22"/>
        </w:rPr>
        <w:t xml:space="preserve">oraz </w:t>
      </w:r>
      <w:r w:rsidR="00E544DC">
        <w:rPr>
          <w:rFonts w:asciiTheme="majorHAnsi" w:hAnsiTheme="majorHAnsi" w:cstheme="majorHAnsi"/>
          <w:color w:val="000000" w:themeColor="text1"/>
          <w:sz w:val="22"/>
          <w:szCs w:val="22"/>
        </w:rPr>
        <w:t>przeprowadzenia szkolenia</w:t>
      </w:r>
      <w:r w:rsidRPr="00E544DC">
        <w:rPr>
          <w:rFonts w:asciiTheme="majorHAnsi" w:hAnsiTheme="majorHAnsi" w:cstheme="majorHAnsi"/>
          <w:color w:val="000000" w:themeColor="text1"/>
          <w:sz w:val="22"/>
          <w:szCs w:val="22"/>
        </w:rPr>
        <w:t>.</w:t>
      </w:r>
      <w:bookmarkEnd w:id="8"/>
    </w:p>
    <w:p w14:paraId="3982FA63" w14:textId="6AF22EA0" w:rsidR="00C13C52"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przypadku, gdy w okresie gwarancji termin wykonania naprawy przekroczy liczbę dni określoną w § 5 ust. </w:t>
      </w:r>
      <w:r w:rsidR="00E544DC">
        <w:rPr>
          <w:rFonts w:asciiTheme="majorHAnsi" w:hAnsiTheme="majorHAnsi" w:cstheme="majorHAnsi"/>
          <w:color w:val="000000" w:themeColor="text1"/>
          <w:sz w:val="22"/>
          <w:szCs w:val="22"/>
        </w:rPr>
        <w:t>4</w:t>
      </w:r>
      <w:r w:rsidRPr="00360A4F">
        <w:rPr>
          <w:rFonts w:asciiTheme="majorHAnsi" w:hAnsiTheme="majorHAnsi" w:cstheme="majorHAnsi"/>
          <w:color w:val="000000" w:themeColor="text1"/>
          <w:sz w:val="22"/>
          <w:szCs w:val="22"/>
        </w:rPr>
        <w:t xml:space="preserve"> pkt. </w:t>
      </w:r>
      <w:r w:rsidR="00B15206">
        <w:rPr>
          <w:rFonts w:asciiTheme="majorHAnsi" w:hAnsiTheme="majorHAnsi" w:cstheme="majorHAnsi"/>
          <w:color w:val="000000" w:themeColor="text1"/>
          <w:sz w:val="22"/>
          <w:szCs w:val="22"/>
        </w:rPr>
        <w:t>6</w:t>
      </w:r>
      <w:r w:rsidRPr="00360A4F">
        <w:rPr>
          <w:rFonts w:asciiTheme="majorHAnsi" w:hAnsiTheme="majorHAnsi" w:cstheme="majorHAnsi"/>
          <w:color w:val="000000" w:themeColor="text1"/>
          <w:sz w:val="22"/>
          <w:szCs w:val="22"/>
        </w:rPr>
        <w:t xml:space="preserve">, Zamawiającemu przysługuje prawo naliczenia kar umownych </w:t>
      </w:r>
      <w:r w:rsidRPr="00360A4F">
        <w:rPr>
          <w:rFonts w:asciiTheme="majorHAnsi" w:hAnsiTheme="majorHAnsi" w:cstheme="majorHAnsi"/>
          <w:color w:val="000000" w:themeColor="text1"/>
          <w:sz w:val="22"/>
          <w:szCs w:val="22"/>
        </w:rPr>
        <w:br/>
        <w:t>od</w:t>
      </w:r>
      <w:r w:rsidR="00E544DC">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 xml:space="preserve">Wykonawcy w wysokości </w:t>
      </w:r>
      <w:r w:rsidRPr="00360A4F">
        <w:rPr>
          <w:rFonts w:asciiTheme="majorHAnsi" w:hAnsiTheme="majorHAnsi" w:cstheme="majorHAnsi"/>
          <w:b/>
          <w:color w:val="000000" w:themeColor="text1"/>
          <w:sz w:val="22"/>
          <w:szCs w:val="22"/>
        </w:rPr>
        <w:t>0,</w:t>
      </w:r>
      <w:r w:rsidR="00E544DC">
        <w:rPr>
          <w:rFonts w:asciiTheme="majorHAnsi" w:hAnsiTheme="majorHAnsi" w:cstheme="majorHAnsi"/>
          <w:b/>
          <w:color w:val="000000" w:themeColor="text1"/>
          <w:sz w:val="22"/>
          <w:szCs w:val="22"/>
        </w:rPr>
        <w:t>0</w:t>
      </w:r>
      <w:r w:rsidRPr="00360A4F">
        <w:rPr>
          <w:rFonts w:asciiTheme="majorHAnsi" w:hAnsiTheme="majorHAnsi" w:cstheme="majorHAnsi"/>
          <w:b/>
          <w:color w:val="000000" w:themeColor="text1"/>
          <w:sz w:val="22"/>
          <w:szCs w:val="22"/>
        </w:rPr>
        <w:t>1%</w:t>
      </w:r>
      <w:r w:rsidRPr="00360A4F">
        <w:rPr>
          <w:rFonts w:asciiTheme="majorHAnsi" w:hAnsiTheme="majorHAnsi" w:cstheme="majorHAnsi"/>
          <w:color w:val="000000" w:themeColor="text1"/>
          <w:sz w:val="22"/>
          <w:szCs w:val="22"/>
        </w:rPr>
        <w:t xml:space="preserve"> </w:t>
      </w:r>
      <w:r w:rsidR="00E544DC" w:rsidRPr="00E544DC">
        <w:rPr>
          <w:rFonts w:asciiTheme="majorHAnsi" w:hAnsiTheme="majorHAnsi" w:cstheme="majorHAnsi"/>
          <w:color w:val="000000" w:themeColor="text1"/>
          <w:sz w:val="22"/>
          <w:szCs w:val="22"/>
        </w:rPr>
        <w:t xml:space="preserve">wysokości łącznego wynagrodzenia  brutto, określonego w § 3 ust. 1, </w:t>
      </w:r>
      <w:r w:rsidRPr="00360A4F">
        <w:rPr>
          <w:rFonts w:asciiTheme="majorHAnsi" w:hAnsiTheme="majorHAnsi" w:cstheme="majorHAnsi"/>
          <w:color w:val="000000" w:themeColor="text1"/>
          <w:sz w:val="22"/>
          <w:szCs w:val="22"/>
        </w:rPr>
        <w:t xml:space="preserve"> za każdy dzień zwłoki. </w:t>
      </w:r>
    </w:p>
    <w:p w14:paraId="02685335" w14:textId="7FF58150" w:rsidR="009E67C6" w:rsidRPr="00360A4F" w:rsidRDefault="009E67C6"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przypadku, gdy w okresie gwarancji termin </w:t>
      </w:r>
      <w:r>
        <w:rPr>
          <w:rFonts w:asciiTheme="majorHAnsi" w:hAnsiTheme="majorHAnsi" w:cstheme="majorHAnsi"/>
          <w:color w:val="000000" w:themeColor="text1"/>
          <w:sz w:val="22"/>
          <w:szCs w:val="22"/>
        </w:rPr>
        <w:t>czas reakcji serwisu</w:t>
      </w:r>
      <w:r w:rsidRPr="00360A4F">
        <w:rPr>
          <w:rFonts w:asciiTheme="majorHAnsi" w:hAnsiTheme="majorHAnsi" w:cstheme="majorHAnsi"/>
          <w:color w:val="000000" w:themeColor="text1"/>
          <w:sz w:val="22"/>
          <w:szCs w:val="22"/>
        </w:rPr>
        <w:t xml:space="preserve"> przekroczy liczbę </w:t>
      </w:r>
      <w:r>
        <w:rPr>
          <w:rFonts w:asciiTheme="majorHAnsi" w:hAnsiTheme="majorHAnsi" w:cstheme="majorHAnsi"/>
          <w:color w:val="000000" w:themeColor="text1"/>
          <w:sz w:val="22"/>
          <w:szCs w:val="22"/>
        </w:rPr>
        <w:t xml:space="preserve">godzin </w:t>
      </w:r>
      <w:r w:rsidRPr="00360A4F">
        <w:rPr>
          <w:rFonts w:asciiTheme="majorHAnsi" w:hAnsiTheme="majorHAnsi" w:cstheme="majorHAnsi"/>
          <w:color w:val="000000" w:themeColor="text1"/>
          <w:sz w:val="22"/>
          <w:szCs w:val="22"/>
        </w:rPr>
        <w:t>określon</w:t>
      </w:r>
      <w:r>
        <w:rPr>
          <w:rFonts w:asciiTheme="majorHAnsi" w:hAnsiTheme="majorHAnsi" w:cstheme="majorHAnsi"/>
          <w:color w:val="000000" w:themeColor="text1"/>
          <w:sz w:val="22"/>
          <w:szCs w:val="22"/>
        </w:rPr>
        <w:t>ych</w:t>
      </w:r>
      <w:r w:rsidRPr="00360A4F">
        <w:rPr>
          <w:rFonts w:asciiTheme="majorHAnsi" w:hAnsiTheme="majorHAnsi" w:cstheme="majorHAnsi"/>
          <w:color w:val="000000" w:themeColor="text1"/>
          <w:sz w:val="22"/>
          <w:szCs w:val="22"/>
        </w:rPr>
        <w:t xml:space="preserve"> w § 5 ust. </w:t>
      </w:r>
      <w:r w:rsidR="00E544DC">
        <w:rPr>
          <w:rFonts w:asciiTheme="majorHAnsi" w:hAnsiTheme="majorHAnsi" w:cstheme="majorHAnsi"/>
          <w:color w:val="000000" w:themeColor="text1"/>
          <w:sz w:val="22"/>
          <w:szCs w:val="22"/>
        </w:rPr>
        <w:t>4</w:t>
      </w:r>
      <w:r w:rsidRPr="00360A4F">
        <w:rPr>
          <w:rFonts w:asciiTheme="majorHAnsi" w:hAnsiTheme="majorHAnsi" w:cstheme="majorHAnsi"/>
          <w:color w:val="000000" w:themeColor="text1"/>
          <w:sz w:val="22"/>
          <w:szCs w:val="22"/>
        </w:rPr>
        <w:t xml:space="preserve"> pkt. </w:t>
      </w:r>
      <w:r>
        <w:rPr>
          <w:rFonts w:asciiTheme="majorHAnsi" w:hAnsiTheme="majorHAnsi" w:cstheme="majorHAnsi"/>
          <w:color w:val="000000" w:themeColor="text1"/>
          <w:sz w:val="22"/>
          <w:szCs w:val="22"/>
        </w:rPr>
        <w:t>4</w:t>
      </w:r>
      <w:r w:rsidRPr="00360A4F">
        <w:rPr>
          <w:rFonts w:asciiTheme="majorHAnsi" w:hAnsiTheme="majorHAnsi" w:cstheme="majorHAnsi"/>
          <w:color w:val="000000" w:themeColor="text1"/>
          <w:sz w:val="22"/>
          <w:szCs w:val="22"/>
        </w:rPr>
        <w:t xml:space="preserve">, Zamawiającemu przysługuje prawo naliczenia kar umownych </w:t>
      </w:r>
      <w:r w:rsidRPr="00360A4F">
        <w:rPr>
          <w:rFonts w:asciiTheme="majorHAnsi" w:hAnsiTheme="majorHAnsi" w:cstheme="majorHAnsi"/>
          <w:color w:val="000000" w:themeColor="text1"/>
          <w:sz w:val="22"/>
          <w:szCs w:val="22"/>
        </w:rPr>
        <w:br/>
        <w:t xml:space="preserve">od Wykonawcy w wysokości </w:t>
      </w:r>
      <w:r w:rsidRPr="00360A4F">
        <w:rPr>
          <w:rFonts w:asciiTheme="majorHAnsi" w:hAnsiTheme="majorHAnsi" w:cstheme="majorHAnsi"/>
          <w:b/>
          <w:color w:val="000000" w:themeColor="text1"/>
          <w:sz w:val="22"/>
          <w:szCs w:val="22"/>
        </w:rPr>
        <w:t>0,</w:t>
      </w:r>
      <w:r>
        <w:rPr>
          <w:rFonts w:asciiTheme="majorHAnsi" w:hAnsiTheme="majorHAnsi" w:cstheme="majorHAnsi"/>
          <w:b/>
          <w:color w:val="000000" w:themeColor="text1"/>
          <w:sz w:val="22"/>
          <w:szCs w:val="22"/>
        </w:rPr>
        <w:t>0</w:t>
      </w:r>
      <w:r w:rsidR="00E544DC">
        <w:rPr>
          <w:rFonts w:asciiTheme="majorHAnsi" w:hAnsiTheme="majorHAnsi" w:cstheme="majorHAnsi"/>
          <w:b/>
          <w:color w:val="000000" w:themeColor="text1"/>
          <w:sz w:val="22"/>
          <w:szCs w:val="22"/>
        </w:rPr>
        <w:t>05</w:t>
      </w:r>
      <w:r>
        <w:rPr>
          <w:rFonts w:asciiTheme="majorHAnsi" w:hAnsiTheme="majorHAnsi" w:cstheme="majorHAnsi"/>
          <w:b/>
          <w:color w:val="000000" w:themeColor="text1"/>
          <w:sz w:val="22"/>
          <w:szCs w:val="22"/>
        </w:rPr>
        <w:t xml:space="preserve"> </w:t>
      </w:r>
      <w:r w:rsidRPr="00360A4F">
        <w:rPr>
          <w:rFonts w:asciiTheme="majorHAnsi" w:hAnsiTheme="majorHAnsi" w:cstheme="majorHAnsi"/>
          <w:b/>
          <w:color w:val="000000" w:themeColor="text1"/>
          <w:sz w:val="22"/>
          <w:szCs w:val="22"/>
        </w:rPr>
        <w:t>%</w:t>
      </w:r>
      <w:r w:rsidRPr="00360A4F">
        <w:rPr>
          <w:rFonts w:asciiTheme="majorHAnsi" w:hAnsiTheme="majorHAnsi" w:cstheme="majorHAnsi"/>
          <w:color w:val="000000" w:themeColor="text1"/>
          <w:sz w:val="22"/>
          <w:szCs w:val="22"/>
        </w:rPr>
        <w:t xml:space="preserve"> </w:t>
      </w:r>
      <w:r w:rsidR="00E544DC" w:rsidRPr="00E544DC">
        <w:rPr>
          <w:rFonts w:asciiTheme="majorHAnsi" w:hAnsiTheme="majorHAnsi" w:cstheme="majorHAnsi"/>
          <w:color w:val="000000" w:themeColor="text1"/>
          <w:sz w:val="22"/>
          <w:szCs w:val="22"/>
        </w:rPr>
        <w:t>wysokości łącznego wynagrodzenia  brutto, określonego w § 3 ust. 1</w:t>
      </w:r>
      <w:r w:rsidR="00E544DC">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za każd</w:t>
      </w:r>
      <w:r>
        <w:rPr>
          <w:rFonts w:asciiTheme="majorHAnsi" w:hAnsiTheme="majorHAnsi" w:cstheme="majorHAnsi"/>
          <w:color w:val="000000" w:themeColor="text1"/>
          <w:sz w:val="22"/>
          <w:szCs w:val="22"/>
        </w:rPr>
        <w:t>e</w:t>
      </w:r>
      <w:r w:rsidRPr="00360A4F">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rozpoczęte </w:t>
      </w:r>
      <w:r w:rsidR="00E544DC">
        <w:rPr>
          <w:rFonts w:asciiTheme="majorHAnsi" w:hAnsiTheme="majorHAnsi" w:cstheme="majorHAnsi"/>
          <w:color w:val="000000" w:themeColor="text1"/>
          <w:sz w:val="22"/>
          <w:szCs w:val="22"/>
        </w:rPr>
        <w:t>6</w:t>
      </w:r>
      <w:r>
        <w:rPr>
          <w:rFonts w:asciiTheme="majorHAnsi" w:hAnsiTheme="majorHAnsi" w:cstheme="majorHAnsi"/>
          <w:color w:val="000000" w:themeColor="text1"/>
          <w:sz w:val="22"/>
          <w:szCs w:val="22"/>
        </w:rPr>
        <w:t xml:space="preserve"> godzin</w:t>
      </w:r>
      <w:r w:rsidRPr="00360A4F">
        <w:rPr>
          <w:rFonts w:asciiTheme="majorHAnsi" w:hAnsiTheme="majorHAnsi" w:cstheme="majorHAnsi"/>
          <w:color w:val="000000" w:themeColor="text1"/>
          <w:sz w:val="22"/>
          <w:szCs w:val="22"/>
        </w:rPr>
        <w:t xml:space="preserve"> zwłoki.</w:t>
      </w:r>
    </w:p>
    <w:p w14:paraId="70CC7A75" w14:textId="7966C8D7" w:rsidR="00C13C52" w:rsidRPr="00360A4F"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Suma kar umownych, o których mowa w pkt. 1</w:t>
      </w:r>
      <w:r w:rsidR="00E544DC">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2</w:t>
      </w:r>
      <w:r w:rsidR="00E544DC">
        <w:rPr>
          <w:rFonts w:asciiTheme="majorHAnsi" w:hAnsiTheme="majorHAnsi" w:cstheme="majorHAnsi"/>
          <w:color w:val="000000" w:themeColor="text1"/>
          <w:sz w:val="22"/>
          <w:szCs w:val="22"/>
        </w:rPr>
        <w:t>, 3 i 4</w:t>
      </w:r>
      <w:r w:rsidRPr="00360A4F">
        <w:rPr>
          <w:rFonts w:asciiTheme="majorHAnsi" w:hAnsiTheme="majorHAnsi" w:cstheme="majorHAnsi"/>
          <w:color w:val="000000" w:themeColor="text1"/>
          <w:sz w:val="22"/>
          <w:szCs w:val="22"/>
        </w:rPr>
        <w:t xml:space="preserve"> nie może przekroczyć </w:t>
      </w:r>
      <w:r w:rsidRPr="00360A4F">
        <w:rPr>
          <w:rFonts w:asciiTheme="majorHAnsi" w:hAnsiTheme="majorHAnsi" w:cstheme="majorHAnsi"/>
          <w:b/>
          <w:color w:val="000000" w:themeColor="text1"/>
          <w:sz w:val="22"/>
          <w:szCs w:val="22"/>
        </w:rPr>
        <w:t>1</w:t>
      </w:r>
      <w:r w:rsidR="00E544DC">
        <w:rPr>
          <w:rFonts w:asciiTheme="majorHAnsi" w:hAnsiTheme="majorHAnsi" w:cstheme="majorHAnsi"/>
          <w:b/>
          <w:color w:val="000000" w:themeColor="text1"/>
          <w:sz w:val="22"/>
          <w:szCs w:val="22"/>
        </w:rPr>
        <w:t>0</w:t>
      </w:r>
      <w:r w:rsidRPr="00360A4F">
        <w:rPr>
          <w:rFonts w:asciiTheme="majorHAnsi" w:hAnsiTheme="majorHAnsi" w:cstheme="majorHAnsi"/>
          <w:b/>
          <w:color w:val="000000" w:themeColor="text1"/>
          <w:sz w:val="22"/>
          <w:szCs w:val="22"/>
        </w:rPr>
        <w:t>%</w:t>
      </w:r>
      <w:r w:rsidRPr="00360A4F">
        <w:rPr>
          <w:rFonts w:asciiTheme="majorHAnsi" w:hAnsiTheme="majorHAnsi" w:cstheme="majorHAnsi"/>
          <w:color w:val="000000" w:themeColor="text1"/>
          <w:sz w:val="22"/>
          <w:szCs w:val="22"/>
        </w:rPr>
        <w:t xml:space="preserve"> </w:t>
      </w:r>
      <w:r w:rsidR="00E544DC" w:rsidRPr="00E544DC">
        <w:rPr>
          <w:rFonts w:asciiTheme="majorHAnsi" w:hAnsiTheme="majorHAnsi" w:cstheme="majorHAnsi"/>
          <w:color w:val="000000" w:themeColor="text1"/>
          <w:sz w:val="22"/>
          <w:szCs w:val="22"/>
        </w:rPr>
        <w:t>wysokości łącznego wynagrodzenia  brutto, określonego w § 3 ust. 1</w:t>
      </w:r>
      <w:r w:rsidR="00E544DC">
        <w:rPr>
          <w:rFonts w:asciiTheme="majorHAnsi" w:hAnsiTheme="majorHAnsi" w:cstheme="majorHAnsi"/>
          <w:color w:val="000000" w:themeColor="text1"/>
          <w:sz w:val="22"/>
          <w:szCs w:val="22"/>
        </w:rPr>
        <w:t>.</w:t>
      </w:r>
    </w:p>
    <w:p w14:paraId="6F82DA2E" w14:textId="2FC1EB69" w:rsidR="00C13C52" w:rsidRPr="00074072" w:rsidRDefault="00C13C52" w:rsidP="00074072">
      <w:pPr>
        <w:pStyle w:val="Akapitzlist"/>
        <w:numPr>
          <w:ilvl w:val="0"/>
          <w:numId w:val="6"/>
        </w:numPr>
        <w:ind w:hanging="436"/>
        <w:jc w:val="both"/>
        <w:rPr>
          <w:rFonts w:asciiTheme="majorHAnsi" w:hAnsiTheme="majorHAnsi" w:cstheme="majorHAnsi"/>
          <w:color w:val="000000" w:themeColor="text1"/>
          <w:kern w:val="0"/>
          <w:sz w:val="22"/>
          <w:szCs w:val="22"/>
          <w14:ligatures w14:val="none"/>
        </w:rPr>
      </w:pPr>
      <w:r w:rsidRPr="00074072">
        <w:rPr>
          <w:rFonts w:asciiTheme="majorHAnsi" w:hAnsiTheme="majorHAnsi" w:cstheme="majorHAnsi"/>
          <w:color w:val="000000" w:themeColor="text1"/>
          <w:sz w:val="22"/>
          <w:szCs w:val="22"/>
        </w:rPr>
        <w:t>Wykonawca zobowiązany jest zapłacić</w:t>
      </w:r>
      <w:r w:rsidRPr="00074072">
        <w:rPr>
          <w:rFonts w:asciiTheme="majorHAnsi" w:hAnsiTheme="majorHAnsi" w:cstheme="majorHAnsi"/>
          <w:i/>
          <w:color w:val="000000" w:themeColor="text1"/>
          <w:sz w:val="22"/>
          <w:szCs w:val="22"/>
        </w:rPr>
        <w:t xml:space="preserve"> </w:t>
      </w:r>
      <w:r w:rsidRPr="00074072">
        <w:rPr>
          <w:rFonts w:asciiTheme="majorHAnsi" w:hAnsiTheme="majorHAnsi" w:cstheme="majorHAnsi"/>
          <w:color w:val="000000" w:themeColor="text1"/>
          <w:sz w:val="22"/>
          <w:szCs w:val="22"/>
        </w:rPr>
        <w:t xml:space="preserve">zamawiającemu karę umowną w wysokości </w:t>
      </w:r>
      <w:r w:rsidRPr="00074072">
        <w:rPr>
          <w:rFonts w:asciiTheme="majorHAnsi" w:hAnsiTheme="majorHAnsi" w:cstheme="majorHAnsi"/>
          <w:b/>
          <w:color w:val="000000" w:themeColor="text1"/>
          <w:sz w:val="22"/>
          <w:szCs w:val="22"/>
        </w:rPr>
        <w:t>10%</w:t>
      </w:r>
      <w:r w:rsidRPr="00074072">
        <w:rPr>
          <w:rFonts w:asciiTheme="majorHAnsi" w:hAnsiTheme="majorHAnsi" w:cstheme="majorHAnsi"/>
          <w:color w:val="000000" w:themeColor="text1"/>
          <w:sz w:val="22"/>
          <w:szCs w:val="22"/>
        </w:rPr>
        <w:t xml:space="preserve"> </w:t>
      </w:r>
      <w:r w:rsidR="00074072" w:rsidRPr="00074072">
        <w:rPr>
          <w:rFonts w:asciiTheme="majorHAnsi" w:hAnsiTheme="majorHAnsi" w:cstheme="majorHAnsi"/>
          <w:color w:val="000000" w:themeColor="text1"/>
          <w:kern w:val="0"/>
          <w:sz w:val="22"/>
          <w:szCs w:val="22"/>
          <w14:ligatures w14:val="none"/>
        </w:rPr>
        <w:t>wysokości łącznego wynagrodzenia  brutto, określonego w § 3 ust. 1</w:t>
      </w:r>
      <w:r w:rsidR="00074072">
        <w:rPr>
          <w:rFonts w:asciiTheme="majorHAnsi" w:hAnsiTheme="majorHAnsi" w:cstheme="majorHAnsi"/>
          <w:color w:val="000000" w:themeColor="text1"/>
          <w:kern w:val="0"/>
          <w:sz w:val="22"/>
          <w:szCs w:val="22"/>
          <w14:ligatures w14:val="none"/>
        </w:rPr>
        <w:t xml:space="preserve"> </w:t>
      </w:r>
      <w:r w:rsidRPr="00074072">
        <w:rPr>
          <w:rFonts w:asciiTheme="majorHAnsi" w:hAnsiTheme="majorHAnsi" w:cstheme="majorHAnsi"/>
          <w:color w:val="000000" w:themeColor="text1"/>
          <w:sz w:val="22"/>
          <w:szCs w:val="22"/>
        </w:rPr>
        <w:t>w przypadku odstąpienia przez każdą ze stron od umowy lub rozwiązania umowy z przyczyn, leżących po stronie</w:t>
      </w:r>
      <w:r w:rsidR="00074072">
        <w:rPr>
          <w:rFonts w:asciiTheme="majorHAnsi" w:hAnsiTheme="majorHAnsi" w:cstheme="majorHAnsi"/>
          <w:color w:val="000000" w:themeColor="text1"/>
          <w:sz w:val="22"/>
          <w:szCs w:val="22"/>
        </w:rPr>
        <w:t xml:space="preserve"> </w:t>
      </w:r>
      <w:r w:rsidRPr="00074072">
        <w:rPr>
          <w:rFonts w:asciiTheme="majorHAnsi" w:hAnsiTheme="majorHAnsi" w:cstheme="majorHAnsi"/>
          <w:color w:val="000000" w:themeColor="text1"/>
          <w:sz w:val="22"/>
          <w:szCs w:val="22"/>
        </w:rPr>
        <w:t>Wykonawcy.</w:t>
      </w:r>
    </w:p>
    <w:p w14:paraId="09F90456" w14:textId="77777777" w:rsidR="00C13C52" w:rsidRPr="00360A4F"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Zamawiający zastrzega sobie prawo do potrącania kar umownych z wynagrodzenia Wykonawcy.</w:t>
      </w:r>
    </w:p>
    <w:p w14:paraId="312800D4" w14:textId="77777777" w:rsidR="00C13C52" w:rsidRPr="00360A4F" w:rsidRDefault="00C13C52" w:rsidP="00C13C52">
      <w:pPr>
        <w:tabs>
          <w:tab w:val="left" w:pos="1134"/>
        </w:tabs>
        <w:ind w:left="1134"/>
        <w:jc w:val="both"/>
        <w:rPr>
          <w:rFonts w:asciiTheme="majorHAnsi" w:hAnsiTheme="majorHAnsi" w:cstheme="majorHAnsi"/>
          <w:color w:val="000000" w:themeColor="text1"/>
          <w:sz w:val="22"/>
          <w:szCs w:val="22"/>
        </w:rPr>
      </w:pPr>
    </w:p>
    <w:p w14:paraId="66B49796"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7</w:t>
      </w:r>
    </w:p>
    <w:p w14:paraId="75FBB710" w14:textId="77777777" w:rsid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W razie zwłoki w wykonaniu przedmiotu umowy skutkującej, że jej wykonanie w terminie</w:t>
      </w:r>
      <w:r>
        <w:rPr>
          <w:rFonts w:asciiTheme="majorHAnsi" w:hAnsiTheme="majorHAnsi" w:cstheme="majorHAnsi"/>
          <w:color w:val="000000" w:themeColor="text1"/>
          <w:sz w:val="22"/>
          <w:szCs w:val="22"/>
        </w:rPr>
        <w:t xml:space="preserve"> </w:t>
      </w:r>
      <w:r w:rsidRPr="00D11042">
        <w:rPr>
          <w:rFonts w:asciiTheme="majorHAnsi" w:hAnsiTheme="majorHAnsi" w:cstheme="majorHAnsi"/>
          <w:color w:val="000000" w:themeColor="text1"/>
          <w:sz w:val="22"/>
          <w:szCs w:val="22"/>
        </w:rPr>
        <w:t>określonym w § 2 ust. 1 jest mało prawdopodobne, Zamawiającemu przysługuje prawo odstąpienia od umowy z przyczyn leżących po stronie Wykonawcy.</w:t>
      </w:r>
    </w:p>
    <w:p w14:paraId="0785B968" w14:textId="4F57CA60" w:rsidR="00D11042" w:rsidRP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 xml:space="preserve">Poza przypadkiem, o których mowa w ust. 1 Zamawiającemu przysługuje prawo do odstąpienia </w:t>
      </w:r>
    </w:p>
    <w:p w14:paraId="777B0BDD" w14:textId="77777777" w:rsidR="00D11042" w:rsidRDefault="00D11042" w:rsidP="00D11042">
      <w:pPr>
        <w:ind w:left="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od umowy w razie zaistnienia istotnej zmiany okoliczności powodującej, że wykonanie niniejszej umowy nie leży w interesie publicznym, czego nie można było przewidzieć w chwili zawarcia niniejszej umowy. W tym przypadku Zamawiającemu przysługuje prawo do odstąpienia od umowy, w terminie 30 dni od powzięcia wiadomości o powyższych okolicznościach.</w:t>
      </w:r>
    </w:p>
    <w:p w14:paraId="7D1554F3" w14:textId="77777777" w:rsid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lastRenderedPageBreak/>
        <w:t xml:space="preserve">Zamawiający ma prawo odstąpić od umowy w przypadku rażącego naruszenia jej postanowień przez Wykonawcę. </w:t>
      </w:r>
    </w:p>
    <w:p w14:paraId="799F2B82" w14:textId="71E367E9" w:rsid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 xml:space="preserve">Zamawiający zastrzega sobie również prawo do odstąpienia od umowy w przypadku wystąpienia opóźnienia realizacji zamówienia, które skutkować będzie uchybieniem terminu na dostarczenie faktury VAT do Ministerstwa </w:t>
      </w:r>
      <w:r>
        <w:rPr>
          <w:rFonts w:asciiTheme="majorHAnsi" w:hAnsiTheme="majorHAnsi" w:cstheme="majorHAnsi"/>
          <w:color w:val="000000" w:themeColor="text1"/>
          <w:sz w:val="22"/>
          <w:szCs w:val="22"/>
        </w:rPr>
        <w:t>Zdrowia</w:t>
      </w:r>
      <w:r w:rsidRPr="00D11042">
        <w:rPr>
          <w:rFonts w:asciiTheme="majorHAnsi" w:hAnsiTheme="majorHAnsi" w:cstheme="majorHAnsi"/>
          <w:color w:val="000000" w:themeColor="text1"/>
          <w:sz w:val="22"/>
          <w:szCs w:val="22"/>
        </w:rPr>
        <w:t>, a co za tym idzie brakiem możliwości rozliczenia dotacji.</w:t>
      </w:r>
    </w:p>
    <w:p w14:paraId="13CA7906" w14:textId="77777777" w:rsidR="000D3B4C" w:rsidRDefault="00D11042" w:rsidP="00C13C5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Odstąpienie od umowy lub jej rozwiązanie nastąpi w formie pisemnej pod rygorem nieważności takiego oświadczenia oraz będzie zawierać uzasadnienie.</w:t>
      </w:r>
    </w:p>
    <w:p w14:paraId="5DE1CBA8" w14:textId="4AB81A01" w:rsidR="00C13C52" w:rsidRDefault="000D3B4C" w:rsidP="00C13C5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0D3B4C">
        <w:rPr>
          <w:rFonts w:asciiTheme="majorHAnsi" w:hAnsiTheme="majorHAnsi" w:cstheme="majorHAnsi"/>
          <w:color w:val="000000" w:themeColor="text1"/>
          <w:sz w:val="22"/>
          <w:szCs w:val="22"/>
        </w:rPr>
        <w:t>Z zastrzeżeniem ust. 7 postanowienia § 6 i § 7 ust. 1, 3 i 4 nie wykluczają prawa Zamawiającego do żądania od Wykonawcy, na zasadach ogólnych, odszkodowania, w przypadku gdy kary umowne nie pokryją szkody powstałej na skutek niewykonania, bądź nienależytego wykonania zobowiązań umownych przez Wykonawcę, w szczególności, jeżeli w skutek zwłoki Wykonawcy z dostawą oprogramowania i urządzeń lub przekazaniem dokumentów, w tym faktury VAT za wykonanie dostawy, Zamawiający utraci środki publiczne uzyskane od Ministra Zdrowia na sfinansowanie przedmiotu Umowy.</w:t>
      </w:r>
    </w:p>
    <w:p w14:paraId="41EC3FC1" w14:textId="3FE87D9D" w:rsidR="000D3B4C" w:rsidRDefault="000D3B4C" w:rsidP="00C13C5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0D3B4C">
        <w:rPr>
          <w:rFonts w:asciiTheme="majorHAnsi" w:hAnsiTheme="majorHAnsi" w:cstheme="majorHAnsi"/>
          <w:color w:val="000000" w:themeColor="text1"/>
          <w:sz w:val="22"/>
          <w:szCs w:val="22"/>
        </w:rPr>
        <w:t>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w:t>
      </w:r>
    </w:p>
    <w:p w14:paraId="717E534C" w14:textId="77777777" w:rsidR="000D3B4C" w:rsidRPr="000D3B4C" w:rsidRDefault="000D3B4C" w:rsidP="000D3B4C">
      <w:pPr>
        <w:pStyle w:val="Akapitzlist"/>
        <w:ind w:left="284"/>
        <w:jc w:val="both"/>
        <w:rPr>
          <w:rFonts w:asciiTheme="majorHAnsi" w:hAnsiTheme="majorHAnsi" w:cstheme="majorHAnsi"/>
          <w:color w:val="000000" w:themeColor="text1"/>
          <w:sz w:val="22"/>
          <w:szCs w:val="22"/>
        </w:rPr>
      </w:pPr>
    </w:p>
    <w:p w14:paraId="3A4EC3B3" w14:textId="77777777" w:rsidR="00C13C52" w:rsidRPr="00360A4F" w:rsidRDefault="00C13C52" w:rsidP="00C13C52">
      <w:pPr>
        <w:pStyle w:val="Nagwek31"/>
        <w:numPr>
          <w:ilvl w:val="0"/>
          <w:numId w:val="0"/>
        </w:numPr>
        <w:tabs>
          <w:tab w:val="left" w:pos="567"/>
        </w:tabs>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t xml:space="preserve">VII. </w:t>
      </w:r>
      <w:r w:rsidRPr="00360A4F">
        <w:rPr>
          <w:rFonts w:asciiTheme="majorHAnsi" w:hAnsiTheme="majorHAnsi" w:cstheme="majorHAnsi"/>
          <w:color w:val="000000" w:themeColor="text1"/>
          <w:sz w:val="22"/>
          <w:szCs w:val="22"/>
          <w:u w:val="single"/>
        </w:rPr>
        <w:t>POSTANOWIENIA KOŃCOWE</w:t>
      </w:r>
    </w:p>
    <w:p w14:paraId="7AB6716E"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8</w:t>
      </w:r>
    </w:p>
    <w:p w14:paraId="442A8D22" w14:textId="76B55ABA"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Wykonawca nie jest uprawniony do przeniesienia na osoby trzecie jakichkolwiek praw lub obowiązków wynikających z niniejszej umowy bez zgody Zamawiającego wyrażonej na piśmie pod rygorem nieważności. W szczególności Wykonawca nie jest uprawniony do przeniesienia na osoby trzecie wierzytelności wynikających z niniejszej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(np. z tytułu umowy kredytowej, pożyczki), </w:t>
      </w:r>
      <w:r w:rsidRPr="00360A4F">
        <w:rPr>
          <w:rFonts w:asciiTheme="majorHAnsi" w:hAnsiTheme="majorHAnsi" w:cstheme="majorHAnsi"/>
          <w:color w:val="000000" w:themeColor="text1"/>
          <w:sz w:val="22"/>
          <w:szCs w:val="22"/>
        </w:rPr>
        <w:br/>
        <w:t xml:space="preserve">jak również Wykonawca nie ma prawa przyjąć poręczenia za zobowiązanie Zamawiającego bez uzgodnienia z nim tego w formie pisemnej pod rygorem nieważności. </w:t>
      </w:r>
    </w:p>
    <w:p w14:paraId="2F753B14" w14:textId="77777777" w:rsidR="00C13C52" w:rsidRPr="00360A4F" w:rsidRDefault="00C13C52" w:rsidP="00C13C52">
      <w:pPr>
        <w:jc w:val="both"/>
        <w:rPr>
          <w:rFonts w:asciiTheme="majorHAnsi" w:hAnsiTheme="majorHAnsi" w:cstheme="majorHAnsi"/>
          <w:color w:val="000000" w:themeColor="text1"/>
          <w:sz w:val="22"/>
          <w:szCs w:val="22"/>
        </w:rPr>
      </w:pPr>
    </w:p>
    <w:p w14:paraId="3F682D0E" w14:textId="77777777" w:rsidR="00C13C52" w:rsidRPr="00360A4F" w:rsidRDefault="00C13C52" w:rsidP="00C13C52">
      <w:pPr>
        <w:pStyle w:val="WW-Tekstpodstawowywcity3"/>
        <w:spacing w:line="276" w:lineRule="auto"/>
        <w:ind w:left="0"/>
        <w:jc w:val="center"/>
        <w:rPr>
          <w:rFonts w:asciiTheme="majorHAnsi" w:hAnsiTheme="majorHAnsi" w:cstheme="majorHAnsi"/>
          <w:b/>
          <w:color w:val="000000"/>
          <w:szCs w:val="22"/>
        </w:rPr>
      </w:pPr>
      <w:r w:rsidRPr="00360A4F">
        <w:rPr>
          <w:rFonts w:asciiTheme="majorHAnsi" w:hAnsiTheme="majorHAnsi" w:cstheme="majorHAnsi"/>
          <w:b/>
          <w:color w:val="000000"/>
          <w:szCs w:val="22"/>
        </w:rPr>
        <w:t>§ 9</w:t>
      </w:r>
    </w:p>
    <w:p w14:paraId="1A95542B" w14:textId="77777777" w:rsidR="00C13C52" w:rsidRPr="00360A4F" w:rsidRDefault="00C13C52" w:rsidP="00D14810">
      <w:pPr>
        <w:pStyle w:val="WW-Tekstpodstawowywcity3"/>
        <w:numPr>
          <w:ilvl w:val="0"/>
          <w:numId w:val="12"/>
        </w:numPr>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pacing w:val="-3"/>
          <w:szCs w:val="22"/>
        </w:rPr>
        <w:t xml:space="preserve">Wszelkie zmiany niniejszej umowy, z zastrzeżeniem wyjątków wyraźnie wskazanych </w:t>
      </w:r>
      <w:r w:rsidRPr="00360A4F">
        <w:rPr>
          <w:rFonts w:asciiTheme="majorHAnsi" w:hAnsiTheme="majorHAnsi" w:cstheme="majorHAnsi"/>
          <w:color w:val="000000"/>
          <w:spacing w:val="-3"/>
          <w:szCs w:val="22"/>
        </w:rPr>
        <w:br/>
        <w:t>w jej postanowieniach, wymagają formy pisemnej pod rygorem nieważności i wprowadzone mogą być aneksami obustronnie podpisanymi.</w:t>
      </w:r>
    </w:p>
    <w:p w14:paraId="6DCAC68B" w14:textId="77777777" w:rsidR="00C13C52" w:rsidRPr="00360A4F" w:rsidRDefault="00C13C52" w:rsidP="00D14810">
      <w:pPr>
        <w:pStyle w:val="WW-Tekstpodstawowywcity3"/>
        <w:numPr>
          <w:ilvl w:val="0"/>
          <w:numId w:val="12"/>
        </w:numPr>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Nie stanowi zmiany umowy:</w:t>
      </w:r>
    </w:p>
    <w:p w14:paraId="172FA2EE" w14:textId="77777777" w:rsidR="00C13C52" w:rsidRPr="00360A4F" w:rsidRDefault="00C13C52" w:rsidP="00D14810">
      <w:pPr>
        <w:pStyle w:val="WW-Tekstpodstawowywcity3"/>
        <w:numPr>
          <w:ilvl w:val="0"/>
          <w:numId w:val="13"/>
        </w:numPr>
        <w:ind w:left="993" w:hanging="426"/>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zmiana adresu do korespondencji, wskazanego w komparycji umowy,</w:t>
      </w:r>
    </w:p>
    <w:p w14:paraId="198A559C" w14:textId="77777777" w:rsidR="00C13C52" w:rsidRPr="00360A4F" w:rsidRDefault="00C13C52" w:rsidP="00D14810">
      <w:pPr>
        <w:pStyle w:val="WW-Tekstpodstawowywcity3"/>
        <w:numPr>
          <w:ilvl w:val="0"/>
          <w:numId w:val="13"/>
        </w:numPr>
        <w:ind w:left="993" w:hanging="426"/>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utrata mocy lub zmiana aktów prawnych przywołanych w treści umowy.</w:t>
      </w:r>
    </w:p>
    <w:p w14:paraId="6B0310A5" w14:textId="77777777" w:rsidR="00C13C52" w:rsidRPr="00360A4F" w:rsidRDefault="00C13C52" w:rsidP="00D14810">
      <w:pPr>
        <w:pStyle w:val="WW-Tekstpodstawowywcity3"/>
        <w:numPr>
          <w:ilvl w:val="0"/>
          <w:numId w:val="12"/>
        </w:numPr>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Zmiany, o których mowa w ust. 2 dokonywane są w drodze jednostronnego pisemnego oświadczenia strony i wywołują skutek od dnia doręczenia go drugiej stronie.</w:t>
      </w:r>
    </w:p>
    <w:p w14:paraId="6FA27503" w14:textId="77777777" w:rsidR="00C13C52" w:rsidRPr="00360A4F" w:rsidRDefault="00C13C52" w:rsidP="00D14810">
      <w:pPr>
        <w:pStyle w:val="WW-Tekstpodstawowywcity3"/>
        <w:numPr>
          <w:ilvl w:val="0"/>
          <w:numId w:val="12"/>
        </w:numPr>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Strony zobowiązują się do wzajemnego informowania o wszelkich zmianach adresów, </w:t>
      </w:r>
      <w:r w:rsidRPr="00360A4F">
        <w:rPr>
          <w:rFonts w:asciiTheme="majorHAnsi" w:hAnsiTheme="majorHAnsi" w:cstheme="majorHAnsi"/>
          <w:color w:val="000000"/>
          <w:szCs w:val="22"/>
        </w:rPr>
        <w:br/>
        <w:t xml:space="preserve">z zastrzeżeniem, że jeżeli którakolwiek ze stron nie powiadomi drugiej strony o zmianie adresu </w:t>
      </w:r>
      <w:r w:rsidRPr="00360A4F">
        <w:rPr>
          <w:rFonts w:asciiTheme="majorHAnsi" w:hAnsiTheme="majorHAnsi" w:cstheme="majorHAnsi"/>
          <w:color w:val="000000"/>
          <w:szCs w:val="22"/>
        </w:rPr>
        <w:br/>
        <w:t>i z tej przyczyny nie dokona odbioru korespondencji, wszelkie powiadomienia wysłane  na ostatnio podany adres będą uważane za prawidłowo doręczone.</w:t>
      </w:r>
    </w:p>
    <w:p w14:paraId="466FE3A8" w14:textId="77777777" w:rsidR="00C13C52" w:rsidRPr="00360A4F" w:rsidRDefault="00C13C52" w:rsidP="00C13C52">
      <w:pPr>
        <w:jc w:val="center"/>
        <w:rPr>
          <w:rFonts w:asciiTheme="majorHAnsi" w:hAnsiTheme="majorHAnsi" w:cstheme="majorHAnsi"/>
          <w:b/>
          <w:color w:val="000000" w:themeColor="text1"/>
          <w:sz w:val="22"/>
          <w:szCs w:val="22"/>
        </w:rPr>
      </w:pPr>
    </w:p>
    <w:p w14:paraId="4D7D8FB4"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10</w:t>
      </w:r>
    </w:p>
    <w:p w14:paraId="64FEC6E7" w14:textId="77777777" w:rsidR="00C13C52" w:rsidRPr="00360A4F" w:rsidRDefault="00C13C52" w:rsidP="00D14810">
      <w:pPr>
        <w:pStyle w:val="WW-Tekstpodstawowywcity3"/>
        <w:numPr>
          <w:ilvl w:val="2"/>
          <w:numId w:val="11"/>
        </w:numPr>
        <w:tabs>
          <w:tab w:val="left" w:pos="567"/>
        </w:tabs>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W sprawach nieuregulowanych postanowieniami niniejszej umowy strony wiążą postanowienia SWZ wraz z załącznikami, oferta </w:t>
      </w:r>
      <w:r w:rsidRPr="00360A4F">
        <w:rPr>
          <w:rFonts w:asciiTheme="majorHAnsi" w:hAnsiTheme="majorHAnsi" w:cstheme="majorHAnsi"/>
          <w:color w:val="000000" w:themeColor="text1"/>
          <w:szCs w:val="22"/>
        </w:rPr>
        <w:t>W</w:t>
      </w:r>
      <w:r w:rsidRPr="00360A4F">
        <w:rPr>
          <w:rFonts w:asciiTheme="majorHAnsi" w:hAnsiTheme="majorHAnsi" w:cstheme="majorHAnsi"/>
          <w:color w:val="000000"/>
          <w:szCs w:val="22"/>
        </w:rPr>
        <w:t xml:space="preserve">ykonawcy, ponadto stosuje się przepisy Prawa zamówień </w:t>
      </w:r>
      <w:r w:rsidRPr="00360A4F">
        <w:rPr>
          <w:rFonts w:asciiTheme="majorHAnsi" w:hAnsiTheme="majorHAnsi" w:cstheme="majorHAnsi"/>
          <w:color w:val="000000"/>
          <w:szCs w:val="22"/>
        </w:rPr>
        <w:lastRenderedPageBreak/>
        <w:t>publicznych, Kodeksu cywilnego, a także akty wykonawcze do tych ustaw oraz inne przepisy mające związek z realizacją przedmiotu umowy.</w:t>
      </w:r>
    </w:p>
    <w:p w14:paraId="27B67937" w14:textId="77777777" w:rsidR="00C13C52" w:rsidRPr="00360A4F" w:rsidRDefault="00C13C52" w:rsidP="00D14810">
      <w:pPr>
        <w:pStyle w:val="WW-Tekstpodstawowywcity3"/>
        <w:numPr>
          <w:ilvl w:val="2"/>
          <w:numId w:val="11"/>
        </w:numPr>
        <w:tabs>
          <w:tab w:val="left" w:pos="567"/>
        </w:tabs>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Uzyskane przez Wykonawcę, w związku z wykonywaniem umowy, informacje nie mogą być wykorzystane do innego celu, niż do realizacji umowy.</w:t>
      </w:r>
    </w:p>
    <w:p w14:paraId="3E9D7430" w14:textId="4098A5F7" w:rsidR="00C13C52" w:rsidRPr="00360A4F" w:rsidRDefault="00C13C52" w:rsidP="00D14810">
      <w:pPr>
        <w:pStyle w:val="WW-Tekstpodstawowywcity3"/>
        <w:numPr>
          <w:ilvl w:val="2"/>
          <w:numId w:val="11"/>
        </w:numPr>
        <w:tabs>
          <w:tab w:val="left" w:pos="567"/>
        </w:tabs>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W razie wątpliwości, datą podpisania umowy przez obie strony jest data jej zawarcia wskazana </w:t>
      </w:r>
      <w:r w:rsidRPr="00360A4F">
        <w:rPr>
          <w:rFonts w:asciiTheme="majorHAnsi" w:hAnsiTheme="majorHAnsi" w:cstheme="majorHAnsi"/>
          <w:color w:val="000000" w:themeColor="text1"/>
          <w:szCs w:val="22"/>
        </w:rPr>
        <w:br/>
      </w:r>
      <w:r w:rsidRPr="00360A4F">
        <w:rPr>
          <w:rFonts w:asciiTheme="majorHAnsi" w:hAnsiTheme="majorHAnsi" w:cstheme="majorHAnsi"/>
          <w:color w:val="000000"/>
          <w:szCs w:val="22"/>
        </w:rPr>
        <w:t>w umowie przez Zamawiającego.</w:t>
      </w:r>
    </w:p>
    <w:p w14:paraId="1FC1BAF3" w14:textId="77777777" w:rsidR="001A7C91" w:rsidRDefault="001A7C91" w:rsidP="00C13C52">
      <w:pPr>
        <w:tabs>
          <w:tab w:val="left" w:pos="284"/>
        </w:tabs>
        <w:jc w:val="center"/>
        <w:rPr>
          <w:rFonts w:asciiTheme="majorHAnsi" w:hAnsiTheme="majorHAnsi" w:cstheme="majorHAnsi"/>
          <w:b/>
          <w:color w:val="000000" w:themeColor="text1"/>
          <w:sz w:val="22"/>
          <w:szCs w:val="22"/>
        </w:rPr>
      </w:pPr>
    </w:p>
    <w:p w14:paraId="397F27C9" w14:textId="184EBD52"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11</w:t>
      </w:r>
    </w:p>
    <w:p w14:paraId="5E261565"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sz w:val="22"/>
          <w:szCs w:val="22"/>
          <w:shd w:val="clear" w:color="auto" w:fill="FFFFFF"/>
        </w:rPr>
        <w:t xml:space="preserve">Kwestie sporne dotyczące treści i realizacji niniejszej umowy będą dochodzone przez strony </w:t>
      </w:r>
      <w:r w:rsidRPr="00360A4F">
        <w:rPr>
          <w:rFonts w:asciiTheme="majorHAnsi" w:hAnsiTheme="majorHAnsi" w:cstheme="majorHAnsi"/>
          <w:color w:val="000000"/>
          <w:sz w:val="22"/>
          <w:szCs w:val="22"/>
          <w:shd w:val="clear" w:color="auto" w:fill="FFFFFF"/>
        </w:rPr>
        <w:br/>
        <w:t xml:space="preserve">w pierwszej kolejności w drodze polubownej. W sytuacji, gdy strony nie dojdą do porozumienia </w:t>
      </w:r>
      <w:r w:rsidRPr="00360A4F">
        <w:rPr>
          <w:rFonts w:asciiTheme="majorHAnsi" w:hAnsiTheme="majorHAnsi" w:cstheme="majorHAnsi"/>
          <w:color w:val="000000"/>
          <w:sz w:val="22"/>
          <w:szCs w:val="22"/>
          <w:shd w:val="clear" w:color="auto" w:fill="FFFFFF"/>
        </w:rPr>
        <w:br/>
        <w:t>w drodze polubownej, spo</w:t>
      </w:r>
      <w:r w:rsidRPr="00360A4F">
        <w:rPr>
          <w:rFonts w:asciiTheme="majorHAnsi" w:hAnsiTheme="majorHAnsi" w:cstheme="majorHAnsi"/>
          <w:color w:val="000000" w:themeColor="text1"/>
          <w:sz w:val="22"/>
          <w:szCs w:val="22"/>
          <w:shd w:val="clear" w:color="auto" w:fill="FFFFFF"/>
        </w:rPr>
        <w:t xml:space="preserve">ry będą rozstrzygane przez sąd </w:t>
      </w:r>
      <w:r w:rsidRPr="00360A4F">
        <w:rPr>
          <w:rFonts w:asciiTheme="majorHAnsi" w:hAnsiTheme="majorHAnsi" w:cstheme="majorHAnsi"/>
          <w:color w:val="000000"/>
          <w:sz w:val="22"/>
          <w:szCs w:val="22"/>
          <w:shd w:val="clear" w:color="auto" w:fill="FFFFFF"/>
        </w:rPr>
        <w:t>właściwy dla siedziby Zamawiającego.</w:t>
      </w:r>
    </w:p>
    <w:p w14:paraId="760FB98D" w14:textId="77777777" w:rsidR="00C13C52" w:rsidRPr="00360A4F" w:rsidRDefault="00C13C52" w:rsidP="00C13C52">
      <w:pPr>
        <w:jc w:val="both"/>
        <w:rPr>
          <w:rFonts w:asciiTheme="majorHAnsi" w:hAnsiTheme="majorHAnsi" w:cstheme="majorHAnsi"/>
          <w:color w:val="000000" w:themeColor="text1"/>
          <w:sz w:val="22"/>
          <w:szCs w:val="22"/>
        </w:rPr>
      </w:pPr>
    </w:p>
    <w:p w14:paraId="544E4BB6" w14:textId="77777777" w:rsidR="00C13C52" w:rsidRPr="00360A4F" w:rsidRDefault="00C13C52" w:rsidP="00C13C52">
      <w:pPr>
        <w:pStyle w:val="WW-Tekstpodstawowywcity3"/>
        <w:ind w:left="0"/>
        <w:jc w:val="center"/>
        <w:rPr>
          <w:rFonts w:asciiTheme="majorHAnsi" w:hAnsiTheme="majorHAnsi" w:cstheme="majorHAnsi"/>
          <w:b/>
          <w:color w:val="000000" w:themeColor="text1"/>
          <w:szCs w:val="22"/>
        </w:rPr>
      </w:pPr>
      <w:r w:rsidRPr="00360A4F">
        <w:rPr>
          <w:rFonts w:asciiTheme="majorHAnsi" w:hAnsiTheme="majorHAnsi" w:cstheme="majorHAnsi"/>
          <w:b/>
          <w:color w:val="000000" w:themeColor="text1"/>
          <w:szCs w:val="22"/>
        </w:rPr>
        <w:t>§ 12</w:t>
      </w:r>
    </w:p>
    <w:p w14:paraId="6022BB17" w14:textId="415B05C4" w:rsidR="00C13C52" w:rsidRPr="00360A4F" w:rsidRDefault="00C13C52" w:rsidP="00C13C52">
      <w:pPr>
        <w:pStyle w:val="WW-Tekstpodstawowywcity3"/>
        <w:ind w:left="0"/>
        <w:jc w:val="both"/>
        <w:rPr>
          <w:rFonts w:asciiTheme="majorHAnsi" w:hAnsiTheme="majorHAnsi" w:cstheme="majorHAnsi"/>
          <w:color w:val="000000" w:themeColor="text1"/>
          <w:spacing w:val="-3"/>
          <w:szCs w:val="22"/>
        </w:rPr>
      </w:pPr>
      <w:r w:rsidRPr="00360A4F">
        <w:rPr>
          <w:rFonts w:asciiTheme="majorHAnsi" w:hAnsiTheme="majorHAnsi" w:cstheme="majorHAnsi"/>
          <w:color w:val="000000" w:themeColor="text1"/>
          <w:spacing w:val="-3"/>
          <w:szCs w:val="22"/>
        </w:rPr>
        <w:t>Wszelkie zmiany niniejszej umowy wymagają formy pisemnej pod rygorem nieważności i wprowadzone mogą być aneksami obustronnie podpisanymi.</w:t>
      </w:r>
    </w:p>
    <w:p w14:paraId="01467617" w14:textId="77777777" w:rsidR="001A7C91" w:rsidRDefault="001A7C91" w:rsidP="00C13C52">
      <w:pPr>
        <w:pStyle w:val="WW-Tekstpodstawowywcity3"/>
        <w:ind w:left="0"/>
        <w:jc w:val="center"/>
        <w:rPr>
          <w:rFonts w:asciiTheme="majorHAnsi" w:hAnsiTheme="majorHAnsi" w:cstheme="majorHAnsi"/>
          <w:b/>
          <w:color w:val="000000" w:themeColor="text1"/>
          <w:szCs w:val="22"/>
        </w:rPr>
      </w:pPr>
    </w:p>
    <w:p w14:paraId="2F7046BC" w14:textId="662DACAE" w:rsidR="00C13C52" w:rsidRPr="00360A4F" w:rsidRDefault="00C13C52" w:rsidP="00C13C52">
      <w:pPr>
        <w:pStyle w:val="WW-Tekstpodstawowywcity3"/>
        <w:ind w:left="0"/>
        <w:jc w:val="center"/>
        <w:rPr>
          <w:rFonts w:asciiTheme="majorHAnsi" w:hAnsiTheme="majorHAnsi" w:cstheme="majorHAnsi"/>
          <w:b/>
          <w:color w:val="000000" w:themeColor="text1"/>
          <w:szCs w:val="22"/>
        </w:rPr>
      </w:pPr>
      <w:r w:rsidRPr="00360A4F">
        <w:rPr>
          <w:rFonts w:asciiTheme="majorHAnsi" w:hAnsiTheme="majorHAnsi" w:cstheme="majorHAnsi"/>
          <w:b/>
          <w:color w:val="000000" w:themeColor="text1"/>
          <w:szCs w:val="22"/>
        </w:rPr>
        <w:t>§ 13</w:t>
      </w:r>
    </w:p>
    <w:p w14:paraId="6B50A44B" w14:textId="5BF90625" w:rsidR="00C13C52" w:rsidRPr="00360A4F" w:rsidRDefault="00C13C52" w:rsidP="00C13C52">
      <w:pPr>
        <w:pStyle w:val="Tekstpodstawowywcity"/>
        <w:ind w:firstLine="0"/>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Zamawiający oświadcza, iż posiada wdrożony Zintegrowany System Zarządzania oparty o normy ISO 9001:2015.</w:t>
      </w:r>
    </w:p>
    <w:p w14:paraId="673A9A0E" w14:textId="77777777" w:rsidR="001A7C91" w:rsidRDefault="001A7C91" w:rsidP="00C13C52">
      <w:pPr>
        <w:pStyle w:val="Tekstpodstawowywcity"/>
        <w:ind w:firstLine="0"/>
        <w:jc w:val="center"/>
        <w:rPr>
          <w:rFonts w:asciiTheme="majorHAnsi" w:hAnsiTheme="majorHAnsi" w:cstheme="majorHAnsi"/>
          <w:b/>
          <w:color w:val="000000" w:themeColor="text1"/>
          <w:sz w:val="22"/>
          <w:szCs w:val="22"/>
        </w:rPr>
      </w:pPr>
    </w:p>
    <w:p w14:paraId="0FBBB2CF" w14:textId="072D12E5" w:rsidR="00C13C52" w:rsidRPr="00360A4F" w:rsidRDefault="00C13C52" w:rsidP="00C13C52">
      <w:pPr>
        <w:pStyle w:val="Tekstpodstawowywcity"/>
        <w:ind w:firstLine="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14</w:t>
      </w:r>
    </w:p>
    <w:p w14:paraId="2EC75AE2" w14:textId="77777777" w:rsidR="00C13C52" w:rsidRPr="00360A4F" w:rsidRDefault="00C13C52" w:rsidP="00C13C52">
      <w:pPr>
        <w:pStyle w:val="Tekstpodstawowywcity"/>
        <w:ind w:firstLine="0"/>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Umowę sporządzono w dwóch jednobrzmiących egzemplarzach, po jednym dla każdej ze stron.</w:t>
      </w:r>
    </w:p>
    <w:p w14:paraId="30F665F8" w14:textId="77777777" w:rsidR="00C13C52" w:rsidRPr="00360A4F" w:rsidRDefault="00C13C52" w:rsidP="00C13C52">
      <w:pPr>
        <w:pStyle w:val="Tekstpodstawowywcity"/>
        <w:ind w:firstLine="0"/>
        <w:jc w:val="both"/>
        <w:rPr>
          <w:rFonts w:asciiTheme="majorHAnsi" w:hAnsiTheme="majorHAnsi" w:cstheme="majorHAnsi"/>
          <w:b/>
          <w:color w:val="000000" w:themeColor="text1"/>
          <w:sz w:val="22"/>
          <w:szCs w:val="22"/>
        </w:rPr>
      </w:pPr>
    </w:p>
    <w:p w14:paraId="1EBFBBE5" w14:textId="77777777" w:rsidR="00C13C52" w:rsidRPr="00360A4F" w:rsidRDefault="00C13C52" w:rsidP="00C13C52">
      <w:pPr>
        <w:pStyle w:val="Tekstpodstawowywcity"/>
        <w:ind w:firstLine="0"/>
        <w:jc w:val="both"/>
        <w:rPr>
          <w:rFonts w:asciiTheme="majorHAnsi" w:hAnsiTheme="majorHAnsi" w:cstheme="majorHAnsi"/>
          <w:b/>
          <w:color w:val="000000" w:themeColor="text1"/>
          <w:sz w:val="22"/>
          <w:szCs w:val="22"/>
        </w:rPr>
      </w:pPr>
    </w:p>
    <w:p w14:paraId="5A620B2A" w14:textId="37AF0C32" w:rsidR="00367B57" w:rsidRPr="005165F8" w:rsidRDefault="00C13C52" w:rsidP="005165F8">
      <w:pPr>
        <w:pStyle w:val="Tekstpodstawowywcity"/>
        <w:ind w:firstLine="0"/>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xml:space="preserve">     WYKONAWCA</w:t>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t xml:space="preserve"> ZAMAWIAJĄCY</w:t>
      </w:r>
    </w:p>
    <w:sectPr w:rsidR="00367B57" w:rsidRPr="005165F8" w:rsidSect="002740E8">
      <w:headerReference w:type="default" r:id="rId8"/>
      <w:footerReference w:type="default" r:id="rId9"/>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E2A3" w14:textId="77777777" w:rsidR="00C13C52" w:rsidRDefault="00C13C52" w:rsidP="00C13C52">
      <w:r>
        <w:separator/>
      </w:r>
    </w:p>
  </w:endnote>
  <w:endnote w:type="continuationSeparator" w:id="0">
    <w:p w14:paraId="1641D91E" w14:textId="77777777" w:rsidR="00C13C52" w:rsidRDefault="00C13C52" w:rsidP="00C1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7361"/>
      <w:docPartObj>
        <w:docPartGallery w:val="Page Numbers (Bottom of Page)"/>
        <w:docPartUnique/>
      </w:docPartObj>
    </w:sdtPr>
    <w:sdtEndPr/>
    <w:sdtContent>
      <w:p w14:paraId="39233DC3" w14:textId="2EC03C62" w:rsidR="00360A4F" w:rsidRDefault="00360A4F">
        <w:pPr>
          <w:pStyle w:val="Stopka"/>
          <w:jc w:val="right"/>
        </w:pPr>
        <w:r>
          <w:fldChar w:fldCharType="begin"/>
        </w:r>
        <w:r>
          <w:instrText>PAGE   \* MERGEFORMAT</w:instrText>
        </w:r>
        <w:r>
          <w:fldChar w:fldCharType="separate"/>
        </w:r>
        <w:r>
          <w:t>2</w:t>
        </w:r>
        <w:r>
          <w:fldChar w:fldCharType="end"/>
        </w:r>
      </w:p>
    </w:sdtContent>
  </w:sdt>
  <w:p w14:paraId="017F3848" w14:textId="58A47B83" w:rsidR="00E328F3" w:rsidRDefault="00E328F3">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C1FA" w14:textId="77777777" w:rsidR="00C13C52" w:rsidRDefault="00C13C52" w:rsidP="00C13C52">
      <w:r>
        <w:separator/>
      </w:r>
    </w:p>
  </w:footnote>
  <w:footnote w:type="continuationSeparator" w:id="0">
    <w:p w14:paraId="44D83317" w14:textId="77777777" w:rsidR="00C13C52" w:rsidRDefault="00C13C52" w:rsidP="00C1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C701" w14:textId="4BD9C6BB" w:rsidR="003F445C" w:rsidRPr="003F445C" w:rsidRDefault="003F445C" w:rsidP="003F445C">
    <w:pPr>
      <w:tabs>
        <w:tab w:val="center" w:pos="4536"/>
        <w:tab w:val="right" w:pos="9072"/>
      </w:tabs>
      <w:suppressAutoHyphens w:val="0"/>
      <w:rPr>
        <w:rFonts w:cs="Times New Roman"/>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3D7D"/>
    <w:multiLevelType w:val="hybridMultilevel"/>
    <w:tmpl w:val="5EF69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D03D1B"/>
    <w:multiLevelType w:val="multilevel"/>
    <w:tmpl w:val="04220AE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55E46DE"/>
    <w:multiLevelType w:val="hybridMultilevel"/>
    <w:tmpl w:val="FEF21C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A7C7FF9"/>
    <w:multiLevelType w:val="multilevel"/>
    <w:tmpl w:val="08F03CFE"/>
    <w:lvl w:ilvl="0">
      <w:start w:val="1"/>
      <w:numFmt w:val="decimal"/>
      <w:lvlText w:val="%1."/>
      <w:lvlJc w:val="left"/>
      <w:pPr>
        <w:tabs>
          <w:tab w:val="num" w:pos="720"/>
        </w:tabs>
        <w:ind w:left="720" w:hanging="360"/>
      </w:pPr>
      <w:rPr>
        <w:rFonts w:asciiTheme="majorHAnsi" w:hAnsiTheme="majorHAnsi" w:cstheme="majorHAnsi"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6620246"/>
    <w:multiLevelType w:val="multilevel"/>
    <w:tmpl w:val="E5B844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BA547A"/>
    <w:multiLevelType w:val="multilevel"/>
    <w:tmpl w:val="0B7E45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Nagwek31"/>
      <w:lvlText w:val="%3."/>
      <w:lvlJc w:val="left"/>
      <w:pPr>
        <w:tabs>
          <w:tab w:val="num" w:pos="1440"/>
        </w:tabs>
        <w:ind w:left="14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A6C0DBD"/>
    <w:multiLevelType w:val="multilevel"/>
    <w:tmpl w:val="1890B05A"/>
    <w:lvl w:ilvl="0">
      <w:start w:val="1"/>
      <w:numFmt w:val="decimal"/>
      <w:lvlText w:val="%1."/>
      <w:lvlJc w:val="left"/>
      <w:pPr>
        <w:ind w:left="927" w:hanging="360"/>
      </w:pPr>
      <w:rPr>
        <w:rFonts w:asciiTheme="majorHAnsi" w:hAnsiTheme="majorHAnsi" w:cstheme="maj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6322A13"/>
    <w:multiLevelType w:val="multilevel"/>
    <w:tmpl w:val="2B98C8F4"/>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0F7A68"/>
    <w:multiLevelType w:val="multilevel"/>
    <w:tmpl w:val="3C8633B6"/>
    <w:lvl w:ilvl="0">
      <w:start w:val="1"/>
      <w:numFmt w:val="decimal"/>
      <w:lvlText w:val="%1."/>
      <w:lvlJc w:val="left"/>
      <w:pPr>
        <w:tabs>
          <w:tab w:val="num" w:pos="720"/>
        </w:tabs>
        <w:ind w:left="720" w:hanging="360"/>
      </w:pPr>
      <w:rPr>
        <w:rFonts w:asciiTheme="majorHAnsi" w:hAnsiTheme="majorHAnsi" w:cstheme="majorHAnsi"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ACB76F0"/>
    <w:multiLevelType w:val="multilevel"/>
    <w:tmpl w:val="DD06AA6A"/>
    <w:lvl w:ilvl="0">
      <w:start w:val="1"/>
      <w:numFmt w:val="decimal"/>
      <w:lvlText w:val="%1."/>
      <w:lvlJc w:val="left"/>
      <w:pPr>
        <w:tabs>
          <w:tab w:val="num" w:pos="720"/>
        </w:tabs>
        <w:ind w:left="720" w:hanging="360"/>
      </w:pPr>
      <w:rPr>
        <w:rFonts w:hint="default"/>
        <w:b w:val="0"/>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5B7E3794"/>
    <w:multiLevelType w:val="multilevel"/>
    <w:tmpl w:val="E466A1FA"/>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B867F0F"/>
    <w:multiLevelType w:val="hybridMultilevel"/>
    <w:tmpl w:val="649C44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5FE76BA8"/>
    <w:multiLevelType w:val="multilevel"/>
    <w:tmpl w:val="CE2C1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160EDE"/>
    <w:multiLevelType w:val="multilevel"/>
    <w:tmpl w:val="960E1310"/>
    <w:lvl w:ilvl="0">
      <w:start w:val="3"/>
      <w:numFmt w:val="decimal"/>
      <w:lvlText w:val="%1."/>
      <w:lvlJc w:val="left"/>
      <w:pPr>
        <w:ind w:left="720" w:hanging="360"/>
      </w:pPr>
      <w:rPr>
        <w:rFonts w:asciiTheme="majorHAnsi" w:hAnsiTheme="majorHAnsi" w:cstheme="maj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C84607B"/>
    <w:multiLevelType w:val="multilevel"/>
    <w:tmpl w:val="AE7654FA"/>
    <w:lvl w:ilvl="0">
      <w:start w:val="1"/>
      <w:numFmt w:val="decimal"/>
      <w:lvlText w:val="%1."/>
      <w:lvlJc w:val="left"/>
      <w:pPr>
        <w:tabs>
          <w:tab w:val="num" w:pos="720"/>
        </w:tabs>
        <w:ind w:left="720" w:hanging="360"/>
      </w:pPr>
      <w:rPr>
        <w:rFonts w:asciiTheme="majorHAnsi" w:hAnsiTheme="majorHAnsi" w:cstheme="maj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21E4434"/>
    <w:multiLevelType w:val="multilevel"/>
    <w:tmpl w:val="C2D626FC"/>
    <w:lvl w:ilvl="0">
      <w:start w:val="3"/>
      <w:numFmt w:val="decimal"/>
      <w:lvlText w:val="%1."/>
      <w:lvlJc w:val="left"/>
      <w:pPr>
        <w:tabs>
          <w:tab w:val="num" w:pos="720"/>
        </w:tabs>
        <w:ind w:left="720" w:hanging="360"/>
      </w:pPr>
      <w:rPr>
        <w:rFonts w:hint="default"/>
        <w:b w:val="0"/>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7C790015"/>
    <w:multiLevelType w:val="multilevel"/>
    <w:tmpl w:val="C9A689DC"/>
    <w:lvl w:ilvl="0">
      <w:start w:val="1"/>
      <w:numFmt w:val="decimal"/>
      <w:lvlText w:val="%1.)"/>
      <w:lvlJc w:val="left"/>
      <w:pPr>
        <w:ind w:left="720" w:hanging="360"/>
      </w:pPr>
      <w:rPr>
        <w:rFonts w:asciiTheme="majorHAnsi" w:hAnsiTheme="majorHAnsi" w:cstheme="majorHAnsi" w:hint="default"/>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CC8683D"/>
    <w:multiLevelType w:val="multilevel"/>
    <w:tmpl w:val="8436893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69504212">
    <w:abstractNumId w:val="5"/>
  </w:num>
  <w:num w:numId="2" w16cid:durableId="1982927731">
    <w:abstractNumId w:val="9"/>
  </w:num>
  <w:num w:numId="3" w16cid:durableId="1384645217">
    <w:abstractNumId w:val="3"/>
  </w:num>
  <w:num w:numId="4" w16cid:durableId="1994799115">
    <w:abstractNumId w:val="6"/>
  </w:num>
  <w:num w:numId="5" w16cid:durableId="985399810">
    <w:abstractNumId w:val="8"/>
  </w:num>
  <w:num w:numId="6" w16cid:durableId="759646990">
    <w:abstractNumId w:val="17"/>
  </w:num>
  <w:num w:numId="7" w16cid:durableId="574822570">
    <w:abstractNumId w:val="7"/>
  </w:num>
  <w:num w:numId="8" w16cid:durableId="1734767762">
    <w:abstractNumId w:val="16"/>
  </w:num>
  <w:num w:numId="9" w16cid:durableId="1472795111">
    <w:abstractNumId w:val="14"/>
  </w:num>
  <w:num w:numId="10" w16cid:durableId="52582607">
    <w:abstractNumId w:val="10"/>
  </w:num>
  <w:num w:numId="11" w16cid:durableId="1248996038">
    <w:abstractNumId w:val="4"/>
  </w:num>
  <w:num w:numId="12" w16cid:durableId="758260163">
    <w:abstractNumId w:val="12"/>
  </w:num>
  <w:num w:numId="13" w16cid:durableId="2014146322">
    <w:abstractNumId w:val="1"/>
  </w:num>
  <w:num w:numId="14" w16cid:durableId="1326713233">
    <w:abstractNumId w:val="13"/>
  </w:num>
  <w:num w:numId="15" w16cid:durableId="220290425">
    <w:abstractNumId w:val="2"/>
  </w:num>
  <w:num w:numId="16" w16cid:durableId="1587417724">
    <w:abstractNumId w:val="11"/>
  </w:num>
  <w:num w:numId="17" w16cid:durableId="1273053435">
    <w:abstractNumId w:val="0"/>
  </w:num>
  <w:num w:numId="18" w16cid:durableId="21111168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52"/>
    <w:rsid w:val="00030E2D"/>
    <w:rsid w:val="000341FF"/>
    <w:rsid w:val="00074072"/>
    <w:rsid w:val="000B5304"/>
    <w:rsid w:val="000B7A66"/>
    <w:rsid w:val="000D3B4C"/>
    <w:rsid w:val="000D77A6"/>
    <w:rsid w:val="001A760F"/>
    <w:rsid w:val="001A7C91"/>
    <w:rsid w:val="001E3CEC"/>
    <w:rsid w:val="001F0AE1"/>
    <w:rsid w:val="00243FC4"/>
    <w:rsid w:val="002638DB"/>
    <w:rsid w:val="00264513"/>
    <w:rsid w:val="0031307E"/>
    <w:rsid w:val="00323931"/>
    <w:rsid w:val="00325616"/>
    <w:rsid w:val="003603FF"/>
    <w:rsid w:val="00360A4F"/>
    <w:rsid w:val="00367B57"/>
    <w:rsid w:val="003B48EB"/>
    <w:rsid w:val="003E1C08"/>
    <w:rsid w:val="003E23D9"/>
    <w:rsid w:val="003F445C"/>
    <w:rsid w:val="003F6309"/>
    <w:rsid w:val="00401AFD"/>
    <w:rsid w:val="004556DD"/>
    <w:rsid w:val="005165F8"/>
    <w:rsid w:val="00521AC7"/>
    <w:rsid w:val="00572938"/>
    <w:rsid w:val="005910F0"/>
    <w:rsid w:val="005A4F70"/>
    <w:rsid w:val="005D0498"/>
    <w:rsid w:val="005F608C"/>
    <w:rsid w:val="00602DBA"/>
    <w:rsid w:val="00663157"/>
    <w:rsid w:val="00666431"/>
    <w:rsid w:val="00672FCA"/>
    <w:rsid w:val="006F1CAA"/>
    <w:rsid w:val="007443A2"/>
    <w:rsid w:val="00746840"/>
    <w:rsid w:val="00751D2D"/>
    <w:rsid w:val="00772E3F"/>
    <w:rsid w:val="007D65FC"/>
    <w:rsid w:val="00865DC8"/>
    <w:rsid w:val="00866E45"/>
    <w:rsid w:val="00884444"/>
    <w:rsid w:val="00894D21"/>
    <w:rsid w:val="008E114E"/>
    <w:rsid w:val="00911BD8"/>
    <w:rsid w:val="00921EE7"/>
    <w:rsid w:val="009346B5"/>
    <w:rsid w:val="00971500"/>
    <w:rsid w:val="00993C55"/>
    <w:rsid w:val="009B3E6D"/>
    <w:rsid w:val="009D467D"/>
    <w:rsid w:val="009E6591"/>
    <w:rsid w:val="009E67C6"/>
    <w:rsid w:val="00AC556B"/>
    <w:rsid w:val="00AE4C9F"/>
    <w:rsid w:val="00AF3919"/>
    <w:rsid w:val="00B15206"/>
    <w:rsid w:val="00B27989"/>
    <w:rsid w:val="00BA7DAF"/>
    <w:rsid w:val="00BE56FE"/>
    <w:rsid w:val="00C049DF"/>
    <w:rsid w:val="00C13C52"/>
    <w:rsid w:val="00CA65A2"/>
    <w:rsid w:val="00D11042"/>
    <w:rsid w:val="00D14810"/>
    <w:rsid w:val="00D24282"/>
    <w:rsid w:val="00D31060"/>
    <w:rsid w:val="00D60001"/>
    <w:rsid w:val="00D64F15"/>
    <w:rsid w:val="00DC5BE1"/>
    <w:rsid w:val="00DD28F1"/>
    <w:rsid w:val="00E328F3"/>
    <w:rsid w:val="00E45986"/>
    <w:rsid w:val="00E544DC"/>
    <w:rsid w:val="00E556F5"/>
    <w:rsid w:val="00E55CAC"/>
    <w:rsid w:val="00EB4C63"/>
    <w:rsid w:val="00EC376D"/>
    <w:rsid w:val="00FB3FDB"/>
    <w:rsid w:val="00FF3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F84998"/>
  <w15:chartTrackingRefBased/>
  <w15:docId w15:val="{561B7E34-0631-4457-A7F5-BFA35D4D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C52"/>
    <w:pPr>
      <w:suppressAutoHyphens/>
      <w:spacing w:after="0" w:line="240" w:lineRule="auto"/>
    </w:pPr>
    <w:rPr>
      <w:rFonts w:ascii="Times New Roman" w:eastAsia="Times New Roman" w:hAnsi="Times New Roman" w:cs="Calibri"/>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C13C52"/>
    <w:pPr>
      <w:keepNext/>
      <w:jc w:val="both"/>
      <w:outlineLvl w:val="0"/>
    </w:pPr>
    <w:rPr>
      <w:i/>
      <w:sz w:val="24"/>
    </w:rPr>
  </w:style>
  <w:style w:type="paragraph" w:customStyle="1" w:styleId="Nagwek31">
    <w:name w:val="Nagłówek 31"/>
    <w:basedOn w:val="Normalny"/>
    <w:next w:val="Normalny"/>
    <w:link w:val="Nagwek3Znak"/>
    <w:qFormat/>
    <w:rsid w:val="00C13C52"/>
    <w:pPr>
      <w:keepNext/>
      <w:numPr>
        <w:ilvl w:val="2"/>
        <w:numId w:val="1"/>
      </w:numPr>
      <w:tabs>
        <w:tab w:val="left" w:pos="0"/>
      </w:tabs>
      <w:jc w:val="center"/>
      <w:outlineLvl w:val="2"/>
    </w:pPr>
    <w:rPr>
      <w:rFonts w:ascii="Arial" w:hAnsi="Arial"/>
      <w:b/>
      <w:sz w:val="28"/>
      <w:u w:val="double"/>
    </w:rPr>
  </w:style>
  <w:style w:type="paragraph" w:customStyle="1" w:styleId="Nagwek51">
    <w:name w:val="Nagłówek 51"/>
    <w:basedOn w:val="Normalny"/>
    <w:next w:val="Normalny"/>
    <w:link w:val="Nagwek5Znak"/>
    <w:qFormat/>
    <w:rsid w:val="00C13C52"/>
    <w:pPr>
      <w:keepNext/>
      <w:tabs>
        <w:tab w:val="left" w:pos="284"/>
      </w:tabs>
      <w:outlineLvl w:val="4"/>
    </w:pPr>
    <w:rPr>
      <w:b/>
      <w:sz w:val="24"/>
      <w:u w:val="double"/>
    </w:rPr>
  </w:style>
  <w:style w:type="character" w:customStyle="1" w:styleId="Nagwek1Znak">
    <w:name w:val="Nagłówek 1 Znak"/>
    <w:basedOn w:val="Domylnaczcionkaakapitu"/>
    <w:link w:val="Nagwek11"/>
    <w:qFormat/>
    <w:rsid w:val="00C13C52"/>
    <w:rPr>
      <w:rFonts w:ascii="Times New Roman" w:eastAsia="Times New Roman" w:hAnsi="Times New Roman" w:cs="Calibri"/>
      <w:i/>
      <w:kern w:val="0"/>
      <w:sz w:val="24"/>
      <w:szCs w:val="20"/>
      <w:lang w:eastAsia="ar-SA"/>
      <w14:ligatures w14:val="none"/>
    </w:rPr>
  </w:style>
  <w:style w:type="character" w:customStyle="1" w:styleId="Nagwek3Znak">
    <w:name w:val="Nagłówek 3 Znak"/>
    <w:basedOn w:val="Domylnaczcionkaakapitu"/>
    <w:link w:val="Nagwek31"/>
    <w:qFormat/>
    <w:rsid w:val="00C13C52"/>
    <w:rPr>
      <w:rFonts w:ascii="Arial" w:eastAsia="Times New Roman" w:hAnsi="Arial" w:cs="Calibri"/>
      <w:b/>
      <w:kern w:val="0"/>
      <w:sz w:val="28"/>
      <w:szCs w:val="20"/>
      <w:u w:val="double"/>
      <w:lang w:eastAsia="ar-SA"/>
      <w14:ligatures w14:val="none"/>
    </w:rPr>
  </w:style>
  <w:style w:type="character" w:customStyle="1" w:styleId="Nagwek5Znak">
    <w:name w:val="Nagłówek 5 Znak"/>
    <w:basedOn w:val="Domylnaczcionkaakapitu"/>
    <w:link w:val="Nagwek51"/>
    <w:qFormat/>
    <w:rsid w:val="00C13C52"/>
    <w:rPr>
      <w:rFonts w:ascii="Times New Roman" w:eastAsia="Times New Roman" w:hAnsi="Times New Roman" w:cs="Calibri"/>
      <w:b/>
      <w:kern w:val="0"/>
      <w:sz w:val="24"/>
      <w:szCs w:val="20"/>
      <w:u w:val="double"/>
      <w:lang w:eastAsia="ar-SA"/>
      <w14:ligatures w14:val="none"/>
    </w:rPr>
  </w:style>
  <w:style w:type="character" w:styleId="Numerstrony">
    <w:name w:val="page number"/>
    <w:basedOn w:val="Domylnaczcionkaakapitu"/>
    <w:qFormat/>
    <w:rsid w:val="00C13C52"/>
  </w:style>
  <w:style w:type="character" w:customStyle="1" w:styleId="TekstpodstawowywcityZnak">
    <w:name w:val="Tekst podstawowy wcięty Znak"/>
    <w:basedOn w:val="Domylnaczcionkaakapitu"/>
    <w:link w:val="Tekstpodstawowywcity"/>
    <w:qFormat/>
    <w:rsid w:val="00C13C52"/>
    <w:rPr>
      <w:rFonts w:ascii="Times New Roman" w:eastAsia="Times New Roman" w:hAnsi="Times New Roman" w:cs="Calibri"/>
      <w:sz w:val="24"/>
      <w:szCs w:val="20"/>
      <w:lang w:eastAsia="ar-SA"/>
    </w:rPr>
  </w:style>
  <w:style w:type="character" w:customStyle="1" w:styleId="StopkaZnak">
    <w:name w:val="Stopka Znak"/>
    <w:basedOn w:val="Domylnaczcionkaakapitu"/>
    <w:link w:val="Stopka1"/>
    <w:uiPriority w:val="99"/>
    <w:qFormat/>
    <w:rsid w:val="00C13C52"/>
    <w:rPr>
      <w:rFonts w:ascii="Times New Roman" w:eastAsia="Times New Roman" w:hAnsi="Times New Roman" w:cs="Calibri"/>
      <w:sz w:val="20"/>
      <w:szCs w:val="20"/>
      <w:lang w:eastAsia="ar-SA"/>
    </w:rPr>
  </w:style>
  <w:style w:type="character" w:customStyle="1" w:styleId="AkapitzlistZnak">
    <w:name w:val="Akapit z listą Znak"/>
    <w:link w:val="Akapitzlist"/>
    <w:uiPriority w:val="34"/>
    <w:qFormat/>
    <w:locked/>
    <w:rsid w:val="00C13C52"/>
    <w:rPr>
      <w:rFonts w:ascii="Times New Roman" w:eastAsia="Times New Roman" w:hAnsi="Times New Roman" w:cs="Times New Roman"/>
      <w:sz w:val="20"/>
      <w:szCs w:val="20"/>
      <w:lang w:eastAsia="ar-SA"/>
    </w:rPr>
  </w:style>
  <w:style w:type="character" w:customStyle="1" w:styleId="ListLabel16">
    <w:name w:val="ListLabel 16"/>
    <w:qFormat/>
    <w:rsid w:val="00C13C52"/>
    <w:rPr>
      <w:rFonts w:ascii="Cambria" w:hAnsi="Cambria" w:cs="Arial"/>
      <w:iCs/>
      <w:color w:val="000000" w:themeColor="text1"/>
    </w:rPr>
  </w:style>
  <w:style w:type="paragraph" w:styleId="Tekstpodstawowywcity">
    <w:name w:val="Body Text Indent"/>
    <w:basedOn w:val="Normalny"/>
    <w:link w:val="TekstpodstawowywcityZnak"/>
    <w:rsid w:val="00C13C52"/>
    <w:pPr>
      <w:ind w:firstLine="567"/>
    </w:pPr>
    <w:rPr>
      <w:kern w:val="2"/>
      <w:sz w:val="24"/>
      <w14:ligatures w14:val="standardContextual"/>
    </w:rPr>
  </w:style>
  <w:style w:type="character" w:customStyle="1" w:styleId="TekstpodstawowywcityZnak1">
    <w:name w:val="Tekst podstawowy wcięty Znak1"/>
    <w:basedOn w:val="Domylnaczcionkaakapitu"/>
    <w:uiPriority w:val="99"/>
    <w:semiHidden/>
    <w:rsid w:val="00C13C52"/>
    <w:rPr>
      <w:rFonts w:ascii="Times New Roman" w:eastAsia="Times New Roman" w:hAnsi="Times New Roman" w:cs="Calibri"/>
      <w:kern w:val="0"/>
      <w:sz w:val="20"/>
      <w:szCs w:val="20"/>
      <w:lang w:eastAsia="ar-SA"/>
      <w14:ligatures w14:val="none"/>
    </w:rPr>
  </w:style>
  <w:style w:type="paragraph" w:customStyle="1" w:styleId="Stopka1">
    <w:name w:val="Stopka1"/>
    <w:basedOn w:val="Normalny"/>
    <w:link w:val="StopkaZnak"/>
    <w:rsid w:val="00C13C52"/>
    <w:pPr>
      <w:tabs>
        <w:tab w:val="center" w:pos="4536"/>
        <w:tab w:val="right" w:pos="9072"/>
      </w:tabs>
    </w:pPr>
    <w:rPr>
      <w:kern w:val="2"/>
      <w14:ligatures w14:val="standardContextual"/>
    </w:rPr>
  </w:style>
  <w:style w:type="paragraph" w:customStyle="1" w:styleId="WW-Tekstpodstawowywcity3">
    <w:name w:val="WW-Tekst podstawowy wcięty 3"/>
    <w:basedOn w:val="Normalny"/>
    <w:qFormat/>
    <w:rsid w:val="00C13C52"/>
    <w:pPr>
      <w:ind w:left="708"/>
    </w:pPr>
    <w:rPr>
      <w:rFonts w:ascii="Arial" w:hAnsi="Arial"/>
      <w:sz w:val="22"/>
    </w:rPr>
  </w:style>
  <w:style w:type="paragraph" w:customStyle="1" w:styleId="Nagwek1">
    <w:name w:val="Nagłówek1"/>
    <w:basedOn w:val="Normalny"/>
    <w:uiPriority w:val="99"/>
    <w:rsid w:val="00C13C52"/>
    <w:pPr>
      <w:tabs>
        <w:tab w:val="center" w:pos="4536"/>
        <w:tab w:val="right" w:pos="9072"/>
      </w:tabs>
    </w:pPr>
  </w:style>
  <w:style w:type="paragraph" w:styleId="Akapitzlist">
    <w:name w:val="List Paragraph"/>
    <w:basedOn w:val="Normalny"/>
    <w:link w:val="AkapitzlistZnak"/>
    <w:uiPriority w:val="34"/>
    <w:qFormat/>
    <w:rsid w:val="00C13C52"/>
    <w:pPr>
      <w:ind w:left="720"/>
    </w:pPr>
    <w:rPr>
      <w:rFonts w:cs="Times New Roman"/>
      <w:kern w:val="2"/>
      <w14:ligatures w14:val="standardContextual"/>
    </w:rPr>
  </w:style>
  <w:style w:type="paragraph" w:customStyle="1" w:styleId="Akapitzlist1">
    <w:name w:val="Akapit z listą1"/>
    <w:basedOn w:val="Normalny"/>
    <w:qFormat/>
    <w:rsid w:val="00C13C52"/>
    <w:pPr>
      <w:spacing w:after="200" w:line="276" w:lineRule="auto"/>
      <w:ind w:left="720"/>
    </w:pPr>
    <w:rPr>
      <w:rFonts w:ascii="Calibri" w:hAnsi="Calibri"/>
      <w:sz w:val="22"/>
      <w:szCs w:val="22"/>
    </w:rPr>
  </w:style>
  <w:style w:type="paragraph" w:styleId="Nagwek">
    <w:name w:val="header"/>
    <w:basedOn w:val="Normalny"/>
    <w:link w:val="NagwekZnak"/>
    <w:uiPriority w:val="99"/>
    <w:unhideWhenUsed/>
    <w:rsid w:val="00C13C52"/>
    <w:pPr>
      <w:tabs>
        <w:tab w:val="center" w:pos="4536"/>
        <w:tab w:val="right" w:pos="9072"/>
      </w:tabs>
    </w:pPr>
  </w:style>
  <w:style w:type="character" w:customStyle="1" w:styleId="NagwekZnak">
    <w:name w:val="Nagłówek Znak"/>
    <w:basedOn w:val="Domylnaczcionkaakapitu"/>
    <w:link w:val="Nagwek"/>
    <w:uiPriority w:val="99"/>
    <w:rsid w:val="00C13C52"/>
    <w:rPr>
      <w:rFonts w:ascii="Times New Roman" w:eastAsia="Times New Roman" w:hAnsi="Times New Roman" w:cs="Calibri"/>
      <w:kern w:val="0"/>
      <w:sz w:val="20"/>
      <w:szCs w:val="20"/>
      <w:lang w:eastAsia="ar-SA"/>
      <w14:ligatures w14:val="none"/>
    </w:rPr>
  </w:style>
  <w:style w:type="paragraph" w:styleId="Stopka">
    <w:name w:val="footer"/>
    <w:basedOn w:val="Normalny"/>
    <w:link w:val="StopkaZnak1"/>
    <w:uiPriority w:val="99"/>
    <w:unhideWhenUsed/>
    <w:rsid w:val="00C13C52"/>
    <w:pPr>
      <w:tabs>
        <w:tab w:val="center" w:pos="4536"/>
        <w:tab w:val="right" w:pos="9072"/>
      </w:tabs>
    </w:pPr>
  </w:style>
  <w:style w:type="character" w:customStyle="1" w:styleId="StopkaZnak1">
    <w:name w:val="Stopka Znak1"/>
    <w:basedOn w:val="Domylnaczcionkaakapitu"/>
    <w:link w:val="Stopka"/>
    <w:uiPriority w:val="99"/>
    <w:rsid w:val="00C13C52"/>
    <w:rPr>
      <w:rFonts w:ascii="Times New Roman" w:eastAsia="Times New Roman" w:hAnsi="Times New Roman" w:cs="Calibri"/>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wo.sejm.gov.pl/isap.nsf/DocDetails.xsp?id=WDU20190000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7</Pages>
  <Words>3019</Words>
  <Characters>18119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Piotrowski1</dc:creator>
  <cp:keywords/>
  <dc:description/>
  <cp:lastModifiedBy>Konrad Piotrowski</cp:lastModifiedBy>
  <cp:revision>41</cp:revision>
  <cp:lastPrinted>2024-01-15T13:58:00Z</cp:lastPrinted>
  <dcterms:created xsi:type="dcterms:W3CDTF">2023-06-26T11:13:00Z</dcterms:created>
  <dcterms:modified xsi:type="dcterms:W3CDTF">2024-02-02T12:18:00Z</dcterms:modified>
</cp:coreProperties>
</file>