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50BE" w14:textId="77777777" w:rsidR="00D744E2" w:rsidRDefault="00D744E2" w:rsidP="00283049">
      <w:pPr>
        <w:spacing w:before="120"/>
        <w:jc w:val="both"/>
      </w:pPr>
    </w:p>
    <w:p w14:paraId="47670F2C" w14:textId="7C7FCCA1" w:rsidR="00D744E2" w:rsidRPr="00D744E2" w:rsidRDefault="00D744E2" w:rsidP="00DF4CE4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Gmina Łobżenica</w:t>
      </w: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ab/>
      </w: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ab/>
      </w: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ab/>
      </w: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ab/>
      </w: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ab/>
      </w: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ab/>
        <w:t xml:space="preserve">        </w:t>
      </w:r>
      <w:r w:rsidRPr="00D744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Łobżenica, dnia </w:t>
      </w:r>
      <w:r w:rsidRPr="00F96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</w:t>
      </w:r>
      <w:r w:rsidRPr="00D744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.07.2022 r.</w:t>
      </w:r>
    </w:p>
    <w:p w14:paraId="57BDDA2F" w14:textId="5549EECC" w:rsidR="00D744E2" w:rsidRPr="00D744E2" w:rsidRDefault="00D744E2" w:rsidP="00DF4CE4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ul. Sikorskiego 7</w:t>
      </w:r>
      <w:r w:rsidR="00C25C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br/>
        <w:t>89-310 Łobżenica</w:t>
      </w:r>
    </w:p>
    <w:p w14:paraId="193B4112" w14:textId="77777777" w:rsidR="00D744E2" w:rsidRPr="00D744E2" w:rsidRDefault="00D744E2" w:rsidP="00DF4CE4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D744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NIP 7642630261</w:t>
      </w:r>
    </w:p>
    <w:p w14:paraId="42FF2068" w14:textId="526FAF24" w:rsidR="00D744E2" w:rsidRPr="00F9670C" w:rsidRDefault="00D744E2" w:rsidP="00DF4CE4">
      <w:pPr>
        <w:spacing w:before="12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>Nr postępowania  RG-PZI.271.15.2022</w:t>
      </w:r>
    </w:p>
    <w:p w14:paraId="219EE015" w14:textId="67073D99" w:rsidR="00D744E2" w:rsidRPr="00F9670C" w:rsidRDefault="00D744E2" w:rsidP="00DF4CE4">
      <w:pPr>
        <w:spacing w:before="120"/>
        <w:jc w:val="both"/>
        <w:rPr>
          <w:rFonts w:ascii="Times New Roman" w:hAnsi="Times New Roman" w:cs="Times New Roman"/>
        </w:rPr>
      </w:pPr>
    </w:p>
    <w:p w14:paraId="7113C0E7" w14:textId="75804D7B" w:rsidR="005777B4" w:rsidRPr="00F9670C" w:rsidRDefault="00D744E2" w:rsidP="00C25C72">
      <w:pPr>
        <w:spacing w:before="12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9670C">
        <w:rPr>
          <w:rFonts w:ascii="Times New Roman" w:hAnsi="Times New Roman" w:cs="Times New Roman"/>
          <w:b/>
          <w:bCs/>
          <w:sz w:val="24"/>
          <w:szCs w:val="24"/>
        </w:rPr>
        <w:t>Do wszy</w:t>
      </w:r>
      <w:r w:rsidR="00C45B2F" w:rsidRPr="00F9670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9670C">
        <w:rPr>
          <w:rFonts w:ascii="Times New Roman" w:hAnsi="Times New Roman" w:cs="Times New Roman"/>
          <w:b/>
          <w:bCs/>
          <w:sz w:val="24"/>
          <w:szCs w:val="24"/>
        </w:rPr>
        <w:t>tkich Wykonawców</w:t>
      </w:r>
      <w:r w:rsidR="00C25C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5B2F" w:rsidRPr="00F96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70C">
        <w:rPr>
          <w:rFonts w:ascii="Times New Roman" w:hAnsi="Times New Roman" w:cs="Times New Roman"/>
          <w:b/>
          <w:bCs/>
          <w:sz w:val="24"/>
          <w:szCs w:val="24"/>
        </w:rPr>
        <w:t xml:space="preserve">zainteresowanych udziałem </w:t>
      </w:r>
      <w:r w:rsidR="00C45B2F" w:rsidRPr="00F967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670C">
        <w:rPr>
          <w:rFonts w:ascii="Times New Roman" w:hAnsi="Times New Roman" w:cs="Times New Roman"/>
          <w:b/>
          <w:bCs/>
          <w:sz w:val="24"/>
          <w:szCs w:val="24"/>
        </w:rPr>
        <w:t>w postepowaniu</w:t>
      </w:r>
    </w:p>
    <w:p w14:paraId="039524E9" w14:textId="73E2FD96" w:rsidR="00D744E2" w:rsidRPr="00F9670C" w:rsidRDefault="00D744E2" w:rsidP="00DF4CE4">
      <w:pPr>
        <w:spacing w:before="120" w:line="240" w:lineRule="auto"/>
        <w:jc w:val="both"/>
        <w:rPr>
          <w:rFonts w:ascii="Times New Roman" w:hAnsi="Times New Roman" w:cs="Times New Roman"/>
        </w:rPr>
      </w:pPr>
    </w:p>
    <w:p w14:paraId="15C0BB93" w14:textId="2AAB228C" w:rsidR="00F9670C" w:rsidRPr="00311E9E" w:rsidRDefault="00C45B2F" w:rsidP="00DF4CE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670C">
        <w:rPr>
          <w:rFonts w:ascii="Times New Roman" w:hAnsi="Times New Roman" w:cs="Times New Roman"/>
        </w:rPr>
        <w:t>Dotyczy postepowania o udzielenie zamówienia publicznego  przeprowadzonego w trybie podstawowym w rozumieniu art. 275 u</w:t>
      </w:r>
      <w:r w:rsidR="000D06D8" w:rsidRPr="00F9670C">
        <w:rPr>
          <w:rFonts w:ascii="Times New Roman" w:hAnsi="Times New Roman" w:cs="Times New Roman"/>
        </w:rPr>
        <w:t xml:space="preserve">st.1 ustawy z dnia 11 września 2019 Prawo zamówień publicznych ( Dz. U. z 2021 r. ,poz. 1129 z </w:t>
      </w:r>
      <w:proofErr w:type="spellStart"/>
      <w:r w:rsidR="000D06D8" w:rsidRPr="00F9670C">
        <w:rPr>
          <w:rFonts w:ascii="Times New Roman" w:hAnsi="Times New Roman" w:cs="Times New Roman"/>
        </w:rPr>
        <w:t>późn</w:t>
      </w:r>
      <w:proofErr w:type="spellEnd"/>
      <w:r w:rsidR="000D06D8" w:rsidRPr="00F9670C">
        <w:rPr>
          <w:rFonts w:ascii="Times New Roman" w:hAnsi="Times New Roman" w:cs="Times New Roman"/>
        </w:rPr>
        <w:t xml:space="preserve">. </w:t>
      </w:r>
      <w:proofErr w:type="spellStart"/>
      <w:r w:rsidR="000D06D8" w:rsidRPr="00F9670C">
        <w:rPr>
          <w:rFonts w:ascii="Times New Roman" w:hAnsi="Times New Roman" w:cs="Times New Roman"/>
        </w:rPr>
        <w:t>zm</w:t>
      </w:r>
      <w:proofErr w:type="spellEnd"/>
      <w:r w:rsidR="000D06D8" w:rsidRPr="00F9670C">
        <w:rPr>
          <w:rFonts w:ascii="Times New Roman" w:hAnsi="Times New Roman" w:cs="Times New Roman"/>
        </w:rPr>
        <w:t xml:space="preserve">) pn.: </w:t>
      </w:r>
      <w:r w:rsidR="00F9670C" w:rsidRPr="00311E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„Modernizacja SUW Dębno, wybudowanie 3 ujęć wody pitnej w m. Dębno, Wiktorówko, Łobżenica oraz </w:t>
      </w:r>
      <w:bookmarkStart w:id="0" w:name="_Hlk101870140"/>
      <w:r w:rsidR="00F9670C" w:rsidRPr="00311E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wymiana sieci azbestowej i przyłączy w m. Dębno i  Wiktorówko</w:t>
      </w:r>
      <w:bookmarkEnd w:id="0"/>
      <w:r w:rsidR="00F9670C" w:rsidRPr="00311E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.”</w:t>
      </w:r>
    </w:p>
    <w:p w14:paraId="02591A19" w14:textId="2F4ADE44" w:rsidR="00F9670C" w:rsidRDefault="00F9670C" w:rsidP="00DF4CE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D9E7C" w14:textId="6D0DE0E7" w:rsidR="00F9670C" w:rsidRDefault="00F9670C" w:rsidP="00DF4CE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E32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E32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E32BF" w:rsidRPr="004E32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ODPOWI</w:t>
      </w:r>
      <w:r w:rsidR="002830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="004E32BF" w:rsidRPr="004E32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DŹ NA PYTANIA NR 1</w:t>
      </w:r>
    </w:p>
    <w:p w14:paraId="138DB303" w14:textId="1DDC5FD9" w:rsidR="00DE73F3" w:rsidRDefault="00DE73F3" w:rsidP="00DF4CE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 SPECYFIKACJI WARUNKÓW ZAMÓWIENIA</w:t>
      </w:r>
    </w:p>
    <w:p w14:paraId="2A55BA1C" w14:textId="77777777" w:rsidR="005777B4" w:rsidRDefault="005777B4" w:rsidP="00DF4CE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0D1E3F" w14:textId="7A1F244A" w:rsidR="004E32BF" w:rsidRPr="004E32BF" w:rsidRDefault="000D6B43" w:rsidP="00DF4CE4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Zamawiający, działając na podstawie art. 284 ust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p.z.p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udziela odpowiedzi na pytania </w:t>
      </w:r>
      <w:r w:rsidR="00DE7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Specyfikac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DE73F3">
        <w:rPr>
          <w:rFonts w:ascii="Times New Roman" w:eastAsia="Times New Roman" w:hAnsi="Times New Roman" w:cs="Times New Roman"/>
          <w:sz w:val="24"/>
          <w:szCs w:val="24"/>
          <w:lang w:eastAsia="ar-SA"/>
        </w:rPr>
        <w:t>i Warunków Zamówienia</w:t>
      </w:r>
      <w:r w:rsidR="00973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zw. dalej  SWZ</w:t>
      </w:r>
    </w:p>
    <w:p w14:paraId="662760D8" w14:textId="3AAEA4E7" w:rsidR="00C45B2F" w:rsidRPr="009730BA" w:rsidRDefault="009730BA" w:rsidP="00DF4CE4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>PYTANIE NR 1</w:t>
      </w:r>
    </w:p>
    <w:p w14:paraId="01EE349B" w14:textId="49A7FEE3" w:rsidR="003A282D" w:rsidRDefault="003A282D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Prosimy o potwierdzenie, </w:t>
      </w:r>
      <w:r w:rsidR="009D25E7" w:rsidRPr="00F9670C">
        <w:rPr>
          <w:rFonts w:ascii="Times New Roman" w:hAnsi="Times New Roman" w:cs="Times New Roman"/>
        </w:rPr>
        <w:t>ż</w:t>
      </w:r>
      <w:r w:rsidRPr="00F9670C">
        <w:rPr>
          <w:rFonts w:ascii="Times New Roman" w:hAnsi="Times New Roman" w:cs="Times New Roman"/>
        </w:rPr>
        <w:t xml:space="preserve">e cena ryczałtowa pozostaje stała w zakresie robot ujętych w dokumentacji załączonej do SWZ,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urządzeń podziemnych itp., oraz ze w przypadku konieczności wykonania robot wynikających z zaistnienia w/w okoliczności Wykonawca otrzyma wynagrodzenie dodatkowe. </w:t>
      </w:r>
    </w:p>
    <w:p w14:paraId="4CEA3862" w14:textId="77777777" w:rsidR="007E3110" w:rsidRPr="00F9670C" w:rsidRDefault="007E3110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</w:rPr>
      </w:pPr>
    </w:p>
    <w:p w14:paraId="62B86081" w14:textId="0C7EB3E6" w:rsidR="009730BA" w:rsidRPr="009730BA" w:rsidRDefault="009730BA" w:rsidP="00DF4CE4">
      <w:pPr>
        <w:pStyle w:val="Akapitzlist"/>
        <w:spacing w:before="120"/>
        <w:ind w:left="0" w:firstLine="862"/>
        <w:jc w:val="both"/>
        <w:rPr>
          <w:rFonts w:ascii="Times New Roman" w:hAnsi="Times New Roman" w:cs="Times New Roman"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>ODPOWIEDŹ NR 1</w:t>
      </w:r>
    </w:p>
    <w:p w14:paraId="29601BC3" w14:textId="58F8FABF" w:rsidR="00A67A13" w:rsidRPr="00F9670C" w:rsidRDefault="00A67A13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>Zamawiający potwierdza, że cena ryczałtowa obejmuje roboty ujęte w udostępnionej dokumentacji</w:t>
      </w:r>
      <w:r w:rsidR="009D25E7" w:rsidRPr="00F9670C">
        <w:rPr>
          <w:rFonts w:ascii="Times New Roman" w:hAnsi="Times New Roman" w:cs="Times New Roman"/>
          <w:b/>
          <w:bCs/>
        </w:rPr>
        <w:t>,</w:t>
      </w:r>
      <w:r w:rsidRPr="00F9670C">
        <w:rPr>
          <w:rFonts w:ascii="Times New Roman" w:hAnsi="Times New Roman" w:cs="Times New Roman"/>
          <w:b/>
          <w:bCs/>
        </w:rPr>
        <w:t xml:space="preserve"> załączonej do SWZ, a także prace pomocnicze, roboty tymczasowe i inne czynności wynikające z treści SWZ. Zamówieni</w:t>
      </w:r>
      <w:r w:rsidR="009D25E7" w:rsidRPr="00F9670C">
        <w:rPr>
          <w:rFonts w:ascii="Times New Roman" w:hAnsi="Times New Roman" w:cs="Times New Roman"/>
          <w:b/>
          <w:bCs/>
        </w:rPr>
        <w:t>e</w:t>
      </w:r>
      <w:r w:rsidRPr="00F9670C">
        <w:rPr>
          <w:rFonts w:ascii="Times New Roman" w:hAnsi="Times New Roman" w:cs="Times New Roman"/>
          <w:b/>
          <w:bCs/>
        </w:rPr>
        <w:t xml:space="preserve"> obejmuje wyłącznie koszty możliwe do oszacowania na podstawie dostarczonej przez Zamawiającego dokumentacji i dokumentów.</w:t>
      </w:r>
    </w:p>
    <w:p w14:paraId="3ADAE388" w14:textId="7B28CE88" w:rsidR="00A67A13" w:rsidRDefault="00A67A13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 xml:space="preserve">Jeżeli na etapie realizacji </w:t>
      </w:r>
      <w:r w:rsidR="003B2758" w:rsidRPr="00F9670C">
        <w:rPr>
          <w:rFonts w:ascii="Times New Roman" w:hAnsi="Times New Roman" w:cs="Times New Roman"/>
          <w:b/>
          <w:bCs/>
        </w:rPr>
        <w:t xml:space="preserve">robót wyniknie konieczność wykonania robót niemożliwych do przewidzenia na etapie składania ofert, np. wystąpienie niezinwentaryzowanych przeszkód podziemnych, </w:t>
      </w:r>
      <w:r w:rsidR="009D25E7" w:rsidRPr="00F9670C">
        <w:rPr>
          <w:rFonts w:ascii="Times New Roman" w:hAnsi="Times New Roman" w:cs="Times New Roman"/>
          <w:b/>
          <w:bCs/>
        </w:rPr>
        <w:t>W</w:t>
      </w:r>
      <w:r w:rsidR="003B2758" w:rsidRPr="00F9670C">
        <w:rPr>
          <w:rFonts w:ascii="Times New Roman" w:hAnsi="Times New Roman" w:cs="Times New Roman"/>
          <w:b/>
          <w:bCs/>
        </w:rPr>
        <w:t xml:space="preserve">ykonawca będzie </w:t>
      </w:r>
      <w:r w:rsidR="00D93EC4" w:rsidRPr="00F9670C">
        <w:rPr>
          <w:rFonts w:ascii="Times New Roman" w:hAnsi="Times New Roman" w:cs="Times New Roman"/>
          <w:b/>
          <w:bCs/>
        </w:rPr>
        <w:t xml:space="preserve">mógł je wykonać po uzyskaniu akceptacji Zamawiającego. </w:t>
      </w:r>
    </w:p>
    <w:p w14:paraId="6788277F" w14:textId="77777777" w:rsidR="00C25C72" w:rsidRDefault="00C25C72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76C7740A" w14:textId="56295D65" w:rsidR="00353F48" w:rsidRDefault="00353F48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0BF0D352" w14:textId="77777777" w:rsidR="00C25C72" w:rsidRDefault="00C25C72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24D6E282" w14:textId="77777777" w:rsidR="00353F48" w:rsidRDefault="00353F48" w:rsidP="00DF4CE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638E44F7" w14:textId="3E7CCB10" w:rsidR="009730BA" w:rsidRPr="009730BA" w:rsidRDefault="009730BA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lastRenderedPageBreak/>
        <w:t xml:space="preserve">PYTANIE NR </w:t>
      </w:r>
      <w:r>
        <w:rPr>
          <w:rFonts w:ascii="Times New Roman" w:hAnsi="Times New Roman" w:cs="Times New Roman"/>
          <w:b/>
          <w:bCs/>
          <w:u w:val="single"/>
        </w:rPr>
        <w:t>2</w:t>
      </w:r>
    </w:p>
    <w:p w14:paraId="793B38E8" w14:textId="74B5F3E9" w:rsidR="003A282D" w:rsidRPr="009730BA" w:rsidRDefault="003A282D" w:rsidP="003074D2">
      <w:pPr>
        <w:spacing w:before="120"/>
        <w:jc w:val="both"/>
        <w:rPr>
          <w:rFonts w:ascii="Times New Roman" w:hAnsi="Times New Roman" w:cs="Times New Roman"/>
        </w:rPr>
      </w:pPr>
      <w:r w:rsidRPr="009730BA">
        <w:rPr>
          <w:rFonts w:ascii="Times New Roman" w:hAnsi="Times New Roman" w:cs="Times New Roman"/>
        </w:rPr>
        <w:t>Prosimy o potwierdzenie, że Zamawiający dysponuje wszelkimi</w:t>
      </w:r>
      <w:r w:rsidR="00EE0D5C" w:rsidRPr="009730BA">
        <w:rPr>
          <w:rFonts w:ascii="Times New Roman" w:hAnsi="Times New Roman" w:cs="Times New Roman"/>
        </w:rPr>
        <w:t xml:space="preserve"> </w:t>
      </w:r>
      <w:r w:rsidRPr="009730BA">
        <w:rPr>
          <w:rFonts w:ascii="Times New Roman" w:hAnsi="Times New Roman" w:cs="Times New Roman"/>
        </w:rPr>
        <w:t xml:space="preserve">wymaganymi prawem decyzjami administracyjnymi oraz uzgodnieniami potrzebnymi w celu wykonania zamówienia, które zachowują ważność na okres wykonania zadania, a skutki ewentualnych braków w tym zakresie nie obciążają Wykonawcy. </w:t>
      </w:r>
    </w:p>
    <w:p w14:paraId="2A68975D" w14:textId="77777777" w:rsidR="00477B54" w:rsidRDefault="00477B54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t>ODPOWIEDŹ NR 2</w:t>
      </w:r>
    </w:p>
    <w:p w14:paraId="5B6CB704" w14:textId="647CF982" w:rsidR="00E018DE" w:rsidRDefault="00E018DE" w:rsidP="003074D2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477B54">
        <w:rPr>
          <w:rFonts w:ascii="Times New Roman" w:hAnsi="Times New Roman" w:cs="Times New Roman"/>
          <w:b/>
          <w:bCs/>
        </w:rPr>
        <w:t xml:space="preserve">Zamawiający udostępnia na stronie internetowej postępowania wszystkie posiadane uzgodnienia oraz decyzje administracyjne, poza uzgodnieniami i decyzjami, których obowiązek uzyskania został scedowany, poprzez odpowiednie zapisy w SWZ, na </w:t>
      </w:r>
      <w:r w:rsidR="009D25E7" w:rsidRPr="00477B54">
        <w:rPr>
          <w:rFonts w:ascii="Times New Roman" w:hAnsi="Times New Roman" w:cs="Times New Roman"/>
          <w:b/>
          <w:bCs/>
        </w:rPr>
        <w:t>W</w:t>
      </w:r>
      <w:r w:rsidRPr="00477B54">
        <w:rPr>
          <w:rFonts w:ascii="Times New Roman" w:hAnsi="Times New Roman" w:cs="Times New Roman"/>
          <w:b/>
          <w:bCs/>
        </w:rPr>
        <w:t xml:space="preserve">ykonawcę. </w:t>
      </w:r>
      <w:r w:rsidR="0009741E" w:rsidRPr="00477B54">
        <w:rPr>
          <w:rFonts w:ascii="Times New Roman" w:hAnsi="Times New Roman" w:cs="Times New Roman"/>
          <w:b/>
          <w:bCs/>
        </w:rPr>
        <w:t xml:space="preserve">Wykonawca winien dokonać analizy udostępnionych uzgodnień i decyzji, </w:t>
      </w:r>
      <w:r w:rsidR="009D25E7" w:rsidRPr="00477B54">
        <w:rPr>
          <w:rFonts w:ascii="Times New Roman" w:hAnsi="Times New Roman" w:cs="Times New Roman"/>
          <w:b/>
          <w:bCs/>
        </w:rPr>
        <w:t>a</w:t>
      </w:r>
      <w:r w:rsidR="0009741E" w:rsidRPr="00477B54">
        <w:rPr>
          <w:rFonts w:ascii="Times New Roman" w:hAnsi="Times New Roman" w:cs="Times New Roman"/>
          <w:b/>
          <w:bCs/>
        </w:rPr>
        <w:t xml:space="preserve"> w przypadku konieczności przedłużenia, zgłosić ten fakt z odpowiednim, to jest umożliwiającym podjęcie wymaganych działań, wyprzedzeniem Zamawiającemu.</w:t>
      </w:r>
    </w:p>
    <w:p w14:paraId="74716A64" w14:textId="77777777" w:rsidR="003074D2" w:rsidRDefault="003074D2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4184584" w14:textId="388C2B99" w:rsidR="0009206B" w:rsidRDefault="0009206B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14:paraId="402F6C67" w14:textId="153B03B1" w:rsidR="003A282D" w:rsidRDefault="003A282D" w:rsidP="003074D2">
      <w:pPr>
        <w:spacing w:before="120"/>
        <w:jc w:val="both"/>
        <w:rPr>
          <w:rFonts w:ascii="Times New Roman" w:hAnsi="Times New Roman" w:cs="Times New Roman"/>
        </w:rPr>
      </w:pPr>
      <w:r w:rsidRPr="0009206B">
        <w:rPr>
          <w:rFonts w:ascii="Times New Roman" w:hAnsi="Times New Roman" w:cs="Times New Roman"/>
        </w:rPr>
        <w:t>Prosimy o potwierdzenie, że Zamawiający udostępnił Wykonawcom całą dokumentacje techniczną</w:t>
      </w:r>
      <w:r w:rsidR="0009206B">
        <w:rPr>
          <w:rFonts w:ascii="Times New Roman" w:hAnsi="Times New Roman" w:cs="Times New Roman"/>
        </w:rPr>
        <w:t xml:space="preserve"> </w:t>
      </w:r>
      <w:r w:rsidRPr="0009206B">
        <w:rPr>
          <w:rFonts w:ascii="Times New Roman" w:hAnsi="Times New Roman" w:cs="Times New Roman"/>
        </w:rPr>
        <w:t xml:space="preserve">potrzebną do wykonania przedmiotu zamówienia oraz, że dokumentacja odzwierciedla stan faktyczny w zakresie warunków realizacji zamówienia, zaś brak jakichkolwiek dokumentów istotnych dla oceny warunków realizacji inwestycji nie obciąża Wykonawcy. </w:t>
      </w:r>
    </w:p>
    <w:p w14:paraId="14095AD2" w14:textId="58000D9B" w:rsidR="0009206B" w:rsidRPr="0009206B" w:rsidRDefault="0009206B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u w:val="single"/>
        </w:rPr>
        <w:t>3</w:t>
      </w:r>
    </w:p>
    <w:p w14:paraId="03A8285D" w14:textId="50AEA8DC" w:rsidR="002F4DFF" w:rsidRDefault="002F4DFF" w:rsidP="003074D2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09206B">
        <w:rPr>
          <w:rFonts w:ascii="Times New Roman" w:hAnsi="Times New Roman" w:cs="Times New Roman"/>
          <w:b/>
          <w:bCs/>
        </w:rPr>
        <w:t xml:space="preserve">Zamawiający potwierdza, że udostępnia Wykonawcom całą </w:t>
      </w:r>
      <w:r w:rsidR="006C66DF" w:rsidRPr="0009206B">
        <w:rPr>
          <w:rFonts w:ascii="Times New Roman" w:hAnsi="Times New Roman" w:cs="Times New Roman"/>
          <w:b/>
          <w:bCs/>
        </w:rPr>
        <w:t>dokumentację techniczną potrzebną do wykonania przedmiotu zamówienia. W przypadku ujawnienia jakichkolwiek braków, Wykonawca zgłosić ten fakt z odpowiednim, to jest umożliwiającym podjęcie wymaganych działań, wyprzedzeniem Zamawiającemu.</w:t>
      </w:r>
    </w:p>
    <w:p w14:paraId="42316151" w14:textId="77777777" w:rsidR="003074D2" w:rsidRDefault="003074D2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8CF4B40" w14:textId="5E3C1653" w:rsidR="00243A1E" w:rsidRDefault="00243A1E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1FF4EBA3" w14:textId="371DC2DB" w:rsidR="003A282D" w:rsidRDefault="003A282D" w:rsidP="003074D2">
      <w:pPr>
        <w:spacing w:before="120"/>
        <w:jc w:val="both"/>
        <w:rPr>
          <w:rFonts w:ascii="Times New Roman" w:hAnsi="Times New Roman" w:cs="Times New Roman"/>
        </w:rPr>
      </w:pPr>
      <w:r w:rsidRPr="00243A1E">
        <w:rPr>
          <w:rFonts w:ascii="Times New Roman" w:hAnsi="Times New Roman" w:cs="Times New Roman"/>
        </w:rPr>
        <w:t>Prosimy o potwierdzenie, że Zamawiającemu przysługuje prawo dysponowania nieruchomością na</w:t>
      </w:r>
      <w:r w:rsidR="00243A1E">
        <w:rPr>
          <w:rFonts w:ascii="Times New Roman" w:hAnsi="Times New Roman" w:cs="Times New Roman"/>
        </w:rPr>
        <w:t xml:space="preserve"> </w:t>
      </w:r>
      <w:r w:rsidRPr="00243A1E">
        <w:rPr>
          <w:rFonts w:ascii="Times New Roman" w:hAnsi="Times New Roman" w:cs="Times New Roman"/>
        </w:rPr>
        <w:t xml:space="preserve">cele budowlane w zakresie całego terenu, na którym będzie realizowana inwestycja a ewentualne braki w tym zakresie nie obciążają Wykonawcy. </w:t>
      </w:r>
    </w:p>
    <w:p w14:paraId="56563628" w14:textId="77777777" w:rsidR="00243A1E" w:rsidRDefault="00243A1E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4DDAA4E5" w14:textId="23C24133" w:rsidR="006C66DF" w:rsidRDefault="00A3605A" w:rsidP="003074D2">
      <w:pPr>
        <w:spacing w:before="120"/>
        <w:rPr>
          <w:rFonts w:ascii="Times New Roman" w:hAnsi="Times New Roman" w:cs="Times New Roman"/>
          <w:b/>
          <w:bCs/>
        </w:rPr>
      </w:pPr>
      <w:r w:rsidRPr="00243A1E">
        <w:rPr>
          <w:rFonts w:ascii="Times New Roman" w:hAnsi="Times New Roman" w:cs="Times New Roman"/>
        </w:rPr>
        <w:t xml:space="preserve"> </w:t>
      </w:r>
      <w:r w:rsidR="006C66DF" w:rsidRPr="00243A1E">
        <w:rPr>
          <w:rFonts w:ascii="Times New Roman" w:hAnsi="Times New Roman" w:cs="Times New Roman"/>
          <w:b/>
          <w:bCs/>
        </w:rPr>
        <w:t xml:space="preserve">Zamawiający potwierdza swoje prawo dysponowania nieruchomością na cele budowlane </w:t>
      </w:r>
      <w:r w:rsidR="007E3110">
        <w:rPr>
          <w:rFonts w:ascii="Times New Roman" w:hAnsi="Times New Roman" w:cs="Times New Roman"/>
          <w:b/>
          <w:bCs/>
        </w:rPr>
        <w:br/>
      </w:r>
      <w:r w:rsidR="006C66DF" w:rsidRPr="00243A1E">
        <w:rPr>
          <w:rFonts w:ascii="Times New Roman" w:hAnsi="Times New Roman" w:cs="Times New Roman"/>
          <w:b/>
          <w:bCs/>
        </w:rPr>
        <w:t>w zakresie całego terenu, na którym będzie realizowana inwestycja.</w:t>
      </w:r>
    </w:p>
    <w:p w14:paraId="0DA681BC" w14:textId="77777777" w:rsidR="003074D2" w:rsidRDefault="003074D2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E4BFB4B" w14:textId="3A7DF82C" w:rsidR="007E3110" w:rsidRPr="007E3110" w:rsidRDefault="007E3110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14:paraId="43F6E438" w14:textId="3F379B52" w:rsidR="003A282D" w:rsidRPr="007E3110" w:rsidRDefault="003A282D" w:rsidP="003074D2">
      <w:pPr>
        <w:spacing w:before="120"/>
        <w:jc w:val="both"/>
        <w:rPr>
          <w:rFonts w:ascii="Times New Roman" w:hAnsi="Times New Roman" w:cs="Times New Roman"/>
        </w:rPr>
      </w:pPr>
      <w:r w:rsidRPr="007E3110">
        <w:rPr>
          <w:rFonts w:ascii="Times New Roman" w:hAnsi="Times New Roman" w:cs="Times New Roman"/>
        </w:rPr>
        <w:t xml:space="preserve">Prosimy o potwierdzenie, że w przypadku napotkania na niezinwentaryzowane lub błędnie zinwentaryzowane urządzenia podziemne, w stosunku do stanu wynikającego z dokumentacji projektowej załączonej do SWZ i stanowiącej podstawę wyceny oferty, w przypadku konieczności dokonania ich przebudowy, Wykonawca otrzyma wynagrodzenie dodatkowe, a termin wykonania zamówienie ulegnie stosownemu wydłużeniu. </w:t>
      </w:r>
    </w:p>
    <w:p w14:paraId="0C71EEC9" w14:textId="483ACADC" w:rsidR="00CA1D28" w:rsidRDefault="00CA1D28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14:paraId="00CC7881" w14:textId="43D3F1D8" w:rsidR="00170CDE" w:rsidRDefault="00A3605A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</w:rPr>
        <w:t xml:space="preserve"> </w:t>
      </w:r>
      <w:r w:rsidR="00170CDE" w:rsidRPr="00F9670C">
        <w:rPr>
          <w:rFonts w:ascii="Times New Roman" w:hAnsi="Times New Roman" w:cs="Times New Roman"/>
          <w:b/>
          <w:bCs/>
        </w:rPr>
        <w:t>Zamawiający potwierdza prawo Wykonawcy do występowania o dodatkowe wynagrodzenia i ewentualn</w:t>
      </w:r>
      <w:r w:rsidR="009D25E7" w:rsidRPr="00F9670C">
        <w:rPr>
          <w:rFonts w:ascii="Times New Roman" w:hAnsi="Times New Roman" w:cs="Times New Roman"/>
          <w:b/>
          <w:bCs/>
        </w:rPr>
        <w:t>ą</w:t>
      </w:r>
      <w:r w:rsidR="00170CDE" w:rsidRPr="00F9670C">
        <w:rPr>
          <w:rFonts w:ascii="Times New Roman" w:hAnsi="Times New Roman" w:cs="Times New Roman"/>
          <w:b/>
          <w:bCs/>
        </w:rPr>
        <w:t xml:space="preserve"> zmianę terminu wykonania zamówienia</w:t>
      </w:r>
      <w:r w:rsidR="00B325C5" w:rsidRPr="00F9670C">
        <w:rPr>
          <w:rFonts w:ascii="Times New Roman" w:hAnsi="Times New Roman" w:cs="Times New Roman"/>
          <w:b/>
          <w:bCs/>
        </w:rPr>
        <w:t xml:space="preserve">, w przypadku napotkania na niezinwentaryzowane lub błędnie zinwentaryzowane urządzenia podziemne, w stosunku do stanu </w:t>
      </w:r>
      <w:r w:rsidR="00B325C5" w:rsidRPr="00F9670C">
        <w:rPr>
          <w:rFonts w:ascii="Times New Roman" w:hAnsi="Times New Roman" w:cs="Times New Roman"/>
          <w:b/>
          <w:bCs/>
        </w:rPr>
        <w:lastRenderedPageBreak/>
        <w:t>wynikającego z dokumentacji projektowej załączonej do SWZ. Sytuacje takie rozpatrywane będą w oparciu o wystąpienie wykonawcy oraz protokół konieczności, podlegające analizie przez nadzór inwestorski i zatwierdzeniu przez Zamawiającego.</w:t>
      </w:r>
    </w:p>
    <w:p w14:paraId="6F0FDE59" w14:textId="77777777" w:rsidR="003074D2" w:rsidRDefault="003074D2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E0AEFE4" w14:textId="47CBC34B" w:rsidR="00CA1D28" w:rsidRPr="007E3110" w:rsidRDefault="00CA1D28" w:rsidP="003074D2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u w:val="single"/>
        </w:rPr>
        <w:t>6</w:t>
      </w:r>
    </w:p>
    <w:p w14:paraId="58910238" w14:textId="130C7EE1" w:rsidR="003A282D" w:rsidRPr="00F9670C" w:rsidRDefault="003A282D" w:rsidP="003074D2">
      <w:pPr>
        <w:pStyle w:val="Akapitzlist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>Ze względu na dużą liczbę pozycji przedmiarowych zwracamy się z prośbą o zamieszczenie na stronie internetowej Zamawiającego edytowalnej wersji przedmiarów (</w:t>
      </w:r>
      <w:proofErr w:type="spellStart"/>
      <w:r w:rsidRPr="00F9670C">
        <w:rPr>
          <w:rFonts w:ascii="Times New Roman" w:hAnsi="Times New Roman" w:cs="Times New Roman"/>
        </w:rPr>
        <w:t>ath</w:t>
      </w:r>
      <w:proofErr w:type="spellEnd"/>
      <w:r w:rsidRPr="00F9670C">
        <w:rPr>
          <w:rFonts w:ascii="Times New Roman" w:hAnsi="Times New Roman" w:cs="Times New Roman"/>
        </w:rPr>
        <w:t xml:space="preserve">) co znacznie pomogłoby, ułatwiłoby i przyspieszyło wycenę niniejszego przedmiotu zamówienia. </w:t>
      </w:r>
    </w:p>
    <w:p w14:paraId="654F41BC" w14:textId="0A5213ED" w:rsidR="00CA1D28" w:rsidRDefault="00A3605A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F9670C">
        <w:rPr>
          <w:rFonts w:ascii="Times New Roman" w:hAnsi="Times New Roman" w:cs="Times New Roman"/>
          <w:b/>
          <w:bCs/>
        </w:rPr>
        <w:t xml:space="preserve"> </w:t>
      </w:r>
      <w:r w:rsidR="00CA1D28"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 w:rsidR="00CA1D28">
        <w:rPr>
          <w:rFonts w:ascii="Times New Roman" w:hAnsi="Times New Roman" w:cs="Times New Roman"/>
          <w:b/>
          <w:bCs/>
          <w:u w:val="single"/>
        </w:rPr>
        <w:t>6</w:t>
      </w:r>
    </w:p>
    <w:p w14:paraId="03064774" w14:textId="77777777" w:rsidR="003074D2" w:rsidRDefault="00E36A13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>Zamawiający nie dysponuje przedmiarami w wersji (</w:t>
      </w:r>
      <w:proofErr w:type="spellStart"/>
      <w:r w:rsidRPr="00F9670C">
        <w:rPr>
          <w:rFonts w:ascii="Times New Roman" w:hAnsi="Times New Roman" w:cs="Times New Roman"/>
          <w:b/>
          <w:bCs/>
        </w:rPr>
        <w:t>ath</w:t>
      </w:r>
      <w:proofErr w:type="spellEnd"/>
      <w:r w:rsidRPr="00F9670C">
        <w:rPr>
          <w:rFonts w:ascii="Times New Roman" w:hAnsi="Times New Roman" w:cs="Times New Roman"/>
          <w:b/>
          <w:bCs/>
        </w:rPr>
        <w:t>)</w:t>
      </w:r>
      <w:r w:rsidR="00274F2E" w:rsidRPr="00F9670C">
        <w:rPr>
          <w:rFonts w:ascii="Times New Roman" w:hAnsi="Times New Roman" w:cs="Times New Roman"/>
          <w:b/>
          <w:bCs/>
        </w:rPr>
        <w:t>. Zamawiający przypomina jednocześnie, że przedmiary robót stanowią materiał pomocniczy, a podstawą wyceny jest udostępniona dokumentacja projektowa oraz pozostałe dokumenty wyszczególnione w załączniku nr 10 do SWZ.</w:t>
      </w:r>
    </w:p>
    <w:p w14:paraId="6704A505" w14:textId="77777777" w:rsidR="003074D2" w:rsidRDefault="003074D2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03349FFC" w14:textId="22EFDD2C" w:rsidR="00CA1D28" w:rsidRPr="003074D2" w:rsidRDefault="00CA1D28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9730BA">
        <w:rPr>
          <w:rFonts w:ascii="Times New Roman" w:hAnsi="Times New Roman" w:cs="Times New Roman"/>
          <w:b/>
          <w:bCs/>
          <w:u w:val="single"/>
        </w:rPr>
        <w:t xml:space="preserve">PYTANIE NR </w:t>
      </w:r>
      <w:r>
        <w:rPr>
          <w:rFonts w:ascii="Times New Roman" w:hAnsi="Times New Roman" w:cs="Times New Roman"/>
          <w:b/>
          <w:bCs/>
          <w:u w:val="single"/>
        </w:rPr>
        <w:t>7</w:t>
      </w:r>
    </w:p>
    <w:p w14:paraId="30A7257D" w14:textId="29F83204" w:rsidR="003A282D" w:rsidRPr="00F9670C" w:rsidRDefault="003A282D" w:rsidP="003074D2">
      <w:pPr>
        <w:pStyle w:val="Akapitzlist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>Zgodnie z pkt. VIII.4.1) SWZ Zamawiający w celu spełnienia warunku udziału uzna warunek za spełniony, jeżeli Wykonawca wykaże, że w okresie ostatnich pięciu lat przed upływem terminu składania ofert, a jeżeli okres prowadzenia działalności jest krótszy - w tym okresie, wykonał należycie co najmniej: a) co najmniej jedną robotę budowlaną polegającą na budowie, przebudowie, remoncie stacji uzdatniania wody o wydajności nie mniejszej jak 50 m3/godz</w:t>
      </w:r>
      <w:r w:rsidR="009C007E" w:rsidRPr="00F9670C">
        <w:rPr>
          <w:rFonts w:ascii="Times New Roman" w:hAnsi="Times New Roman" w:cs="Times New Roman"/>
        </w:rPr>
        <w:t>.</w:t>
      </w:r>
      <w:r w:rsidRPr="00F9670C">
        <w:rPr>
          <w:rFonts w:ascii="Times New Roman" w:hAnsi="Times New Roman" w:cs="Times New Roman"/>
        </w:rPr>
        <w:t xml:space="preserve"> Prosimy o potwierdzenie, iż Zamawiający uzna warunek za spełniony jeśli Wykonawca wykaże, że w okresie</w:t>
      </w:r>
      <w:r w:rsidR="00EE0D5C" w:rsidRPr="00F9670C">
        <w:rPr>
          <w:rFonts w:ascii="Times New Roman" w:hAnsi="Times New Roman" w:cs="Times New Roman"/>
        </w:rPr>
        <w:t xml:space="preserve"> o</w:t>
      </w:r>
      <w:r w:rsidRPr="00F9670C">
        <w:rPr>
          <w:rFonts w:ascii="Times New Roman" w:hAnsi="Times New Roman" w:cs="Times New Roman"/>
        </w:rPr>
        <w:t>statnich siedmiu lat przed upływem terminu składania ofert, a jeżeli okres prowadzenia działalności jest krótszy - w tym okresie, wykonał należycie co najmniej: a) co najmniej jedną robotę budowlaną</w:t>
      </w:r>
      <w:r w:rsidR="00EE0D5C" w:rsidRPr="00F9670C">
        <w:rPr>
          <w:rFonts w:ascii="Times New Roman" w:hAnsi="Times New Roman" w:cs="Times New Roman"/>
        </w:rPr>
        <w:t xml:space="preserve"> </w:t>
      </w:r>
      <w:r w:rsidRPr="00F9670C">
        <w:rPr>
          <w:rFonts w:ascii="Times New Roman" w:hAnsi="Times New Roman" w:cs="Times New Roman"/>
        </w:rPr>
        <w:t>polegającą na budowie, przebudowie, rozbudowie, remoncie, modernizacji stacji uzdatniania wody o</w:t>
      </w:r>
      <w:r w:rsidR="00EE0D5C" w:rsidRPr="00F9670C">
        <w:rPr>
          <w:rFonts w:ascii="Times New Roman" w:hAnsi="Times New Roman" w:cs="Times New Roman"/>
        </w:rPr>
        <w:t xml:space="preserve"> </w:t>
      </w:r>
      <w:r w:rsidRPr="00F9670C">
        <w:rPr>
          <w:rFonts w:ascii="Times New Roman" w:hAnsi="Times New Roman" w:cs="Times New Roman"/>
        </w:rPr>
        <w:t>wydajności nie mniejszej jak 50 m3/godz</w:t>
      </w:r>
      <w:r w:rsidR="009C007E" w:rsidRPr="00F9670C">
        <w:rPr>
          <w:rFonts w:ascii="Times New Roman" w:hAnsi="Times New Roman" w:cs="Times New Roman"/>
        </w:rPr>
        <w:t>.</w:t>
      </w:r>
    </w:p>
    <w:p w14:paraId="37A23956" w14:textId="4021D355" w:rsidR="00FB5A7A" w:rsidRDefault="00FB5A7A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u w:val="single"/>
        </w:rPr>
        <w:t>7</w:t>
      </w:r>
    </w:p>
    <w:p w14:paraId="69D48B26" w14:textId="77777777" w:rsidR="003074D2" w:rsidRDefault="00A3605A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 xml:space="preserve"> </w:t>
      </w:r>
      <w:r w:rsidR="009C007E" w:rsidRPr="00F9670C">
        <w:rPr>
          <w:rFonts w:ascii="Times New Roman" w:hAnsi="Times New Roman" w:cs="Times New Roman"/>
          <w:b/>
          <w:bCs/>
        </w:rPr>
        <w:t>Zamawiający potwierdza warunki udziału w postępowaniu</w:t>
      </w:r>
      <w:r w:rsidR="00967D30" w:rsidRPr="00F9670C">
        <w:rPr>
          <w:rFonts w:ascii="Times New Roman" w:hAnsi="Times New Roman" w:cs="Times New Roman"/>
          <w:b/>
          <w:bCs/>
        </w:rPr>
        <w:t>, poprzez spełnienie ich w okresie ostatnich pięciu lat</w:t>
      </w:r>
      <w:r w:rsidR="009C007E" w:rsidRPr="00F9670C">
        <w:rPr>
          <w:rFonts w:ascii="Times New Roman" w:hAnsi="Times New Roman" w:cs="Times New Roman"/>
          <w:b/>
          <w:bCs/>
        </w:rPr>
        <w:t xml:space="preserve">. </w:t>
      </w:r>
    </w:p>
    <w:p w14:paraId="6AFE16D9" w14:textId="77777777" w:rsidR="003074D2" w:rsidRDefault="003074D2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0246B3EA" w14:textId="19EB17D5" w:rsidR="00FB5A7A" w:rsidRPr="003074D2" w:rsidRDefault="00FB5A7A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9730BA">
        <w:rPr>
          <w:rFonts w:ascii="Times New Roman" w:hAnsi="Times New Roman" w:cs="Times New Roman"/>
          <w:b/>
          <w:bCs/>
          <w:u w:val="single"/>
        </w:rPr>
        <w:t>PYTANIE NR</w:t>
      </w:r>
      <w:r>
        <w:rPr>
          <w:rFonts w:ascii="Times New Roman" w:hAnsi="Times New Roman" w:cs="Times New Roman"/>
          <w:b/>
          <w:bCs/>
          <w:u w:val="single"/>
        </w:rPr>
        <w:t xml:space="preserve"> 8</w:t>
      </w:r>
    </w:p>
    <w:p w14:paraId="177ABF31" w14:textId="6E6A0C38" w:rsidR="003A282D" w:rsidRPr="00F9670C" w:rsidRDefault="003A282D" w:rsidP="003074D2">
      <w:pPr>
        <w:pStyle w:val="Akapitzlist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Zgodnie z pkt. VIII.4.1) SWZ Zamawiający jako jeden z warunków udziału wymaga, aby Wykonawca wykonał co najmniej jedną robotę budowlaną polegającą na zastosowaniu </w:t>
      </w:r>
      <w:proofErr w:type="spellStart"/>
      <w:r w:rsidRPr="00F9670C">
        <w:rPr>
          <w:rFonts w:ascii="Times New Roman" w:hAnsi="Times New Roman" w:cs="Times New Roman"/>
        </w:rPr>
        <w:t>przecisku</w:t>
      </w:r>
      <w:proofErr w:type="spellEnd"/>
      <w:r w:rsidRPr="00F9670C">
        <w:rPr>
          <w:rFonts w:ascii="Times New Roman" w:hAnsi="Times New Roman" w:cs="Times New Roman"/>
        </w:rPr>
        <w:t xml:space="preserve"> / przewiertu sterowanego, na odcinku co najmniej 1 km. W nawiązaniu do powyższego warunku prosimy o potwierdzenie, że Zamawiający uzna </w:t>
      </w:r>
      <w:proofErr w:type="spellStart"/>
      <w:r w:rsidRPr="00F9670C">
        <w:rPr>
          <w:rFonts w:ascii="Times New Roman" w:hAnsi="Times New Roman" w:cs="Times New Roman"/>
        </w:rPr>
        <w:t>ww</w:t>
      </w:r>
      <w:proofErr w:type="spellEnd"/>
      <w:r w:rsidRPr="00F9670C">
        <w:rPr>
          <w:rFonts w:ascii="Times New Roman" w:hAnsi="Times New Roman" w:cs="Times New Roman"/>
        </w:rPr>
        <w:t xml:space="preserve"> warunek za spełniony jeśli Wykonawca okaże się wykonaniem co najmniej jednej roboty budowlanej polegającej na zastosowaniu </w:t>
      </w:r>
      <w:proofErr w:type="spellStart"/>
      <w:r w:rsidRPr="00F9670C">
        <w:rPr>
          <w:rFonts w:ascii="Times New Roman" w:hAnsi="Times New Roman" w:cs="Times New Roman"/>
        </w:rPr>
        <w:t>przecisku</w:t>
      </w:r>
      <w:proofErr w:type="spellEnd"/>
      <w:r w:rsidRPr="00F9670C">
        <w:rPr>
          <w:rFonts w:ascii="Times New Roman" w:hAnsi="Times New Roman" w:cs="Times New Roman"/>
        </w:rPr>
        <w:t xml:space="preserve"> / przewiertu sterowanego, o łącznej długości co najmniej 1 km? </w:t>
      </w:r>
    </w:p>
    <w:p w14:paraId="31002B5D" w14:textId="6F01D4E2" w:rsidR="00FB5A7A" w:rsidRDefault="00FB5A7A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>
        <w:rPr>
          <w:rFonts w:ascii="Times New Roman" w:hAnsi="Times New Roman" w:cs="Times New Roman"/>
          <w:b/>
          <w:bCs/>
          <w:u w:val="single"/>
        </w:rPr>
        <w:t>8</w:t>
      </w:r>
    </w:p>
    <w:p w14:paraId="2C4F012B" w14:textId="77777777" w:rsidR="00257384" w:rsidRDefault="007B5F69" w:rsidP="0025738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 xml:space="preserve">Zamawiający potwierdza, że wymaga, aby Wykonawca posiadał doświadczenie (uzyskane w ostatnich 5-u latach) w wykonaniu co najmniej jednej roboty budowlanej polegającej na zastosowaniu </w:t>
      </w:r>
      <w:proofErr w:type="spellStart"/>
      <w:r w:rsidRPr="00F9670C">
        <w:rPr>
          <w:rFonts w:ascii="Times New Roman" w:hAnsi="Times New Roman" w:cs="Times New Roman"/>
          <w:b/>
          <w:bCs/>
        </w:rPr>
        <w:t>przecisku</w:t>
      </w:r>
      <w:proofErr w:type="spellEnd"/>
      <w:r w:rsidRPr="00F9670C">
        <w:rPr>
          <w:rFonts w:ascii="Times New Roman" w:hAnsi="Times New Roman" w:cs="Times New Roman"/>
          <w:b/>
          <w:bCs/>
        </w:rPr>
        <w:t xml:space="preserve"> / przewiertu sterowanego, o długości co najmniej 1 km. </w:t>
      </w:r>
      <w:r w:rsidR="00AE0F14" w:rsidRPr="00F9670C">
        <w:rPr>
          <w:rFonts w:ascii="Times New Roman" w:hAnsi="Times New Roman" w:cs="Times New Roman"/>
          <w:b/>
          <w:bCs/>
        </w:rPr>
        <w:t xml:space="preserve">W/w długość </w:t>
      </w:r>
      <w:proofErr w:type="spellStart"/>
      <w:r w:rsidR="00AE0F14" w:rsidRPr="00F9670C">
        <w:rPr>
          <w:rFonts w:ascii="Times New Roman" w:hAnsi="Times New Roman" w:cs="Times New Roman"/>
          <w:b/>
          <w:bCs/>
        </w:rPr>
        <w:t>przecisku</w:t>
      </w:r>
      <w:proofErr w:type="spellEnd"/>
      <w:r w:rsidR="00AE0F14" w:rsidRPr="00F9670C">
        <w:rPr>
          <w:rFonts w:ascii="Times New Roman" w:hAnsi="Times New Roman" w:cs="Times New Roman"/>
          <w:b/>
          <w:bCs/>
        </w:rPr>
        <w:t xml:space="preserve"> / przewiertu winna być wykonana w ramach jednego zadania.</w:t>
      </w:r>
    </w:p>
    <w:p w14:paraId="2844685B" w14:textId="77777777" w:rsidR="00257384" w:rsidRDefault="00257384" w:rsidP="0025738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</w:p>
    <w:p w14:paraId="65C67DBE" w14:textId="6DEC9606" w:rsidR="00FB5A7A" w:rsidRPr="00257384" w:rsidRDefault="00FB5A7A" w:rsidP="00257384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</w:rPr>
      </w:pPr>
      <w:r w:rsidRPr="009730BA">
        <w:rPr>
          <w:rFonts w:ascii="Times New Roman" w:hAnsi="Times New Roman" w:cs="Times New Roman"/>
          <w:b/>
          <w:bCs/>
          <w:u w:val="single"/>
        </w:rPr>
        <w:t>PYTANIE NR</w:t>
      </w:r>
      <w:r>
        <w:rPr>
          <w:rFonts w:ascii="Times New Roman" w:hAnsi="Times New Roman" w:cs="Times New Roman"/>
          <w:b/>
          <w:bCs/>
          <w:u w:val="single"/>
        </w:rPr>
        <w:t xml:space="preserve"> 9</w:t>
      </w:r>
    </w:p>
    <w:p w14:paraId="4C3C3935" w14:textId="3D6B8710" w:rsidR="00E83DF1" w:rsidRPr="00F9670C" w:rsidRDefault="003A282D" w:rsidP="003074D2">
      <w:pPr>
        <w:pStyle w:val="Akapitzlist"/>
        <w:spacing w:before="120"/>
        <w:ind w:left="0"/>
        <w:contextualSpacing w:val="0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Zgodnie z pkt. XIX.4 SWZ Kryterium: doświadczenie kierownika budowy, mające wpływ na jakość wykonania robót — znaczenie 20% </w:t>
      </w:r>
    </w:p>
    <w:p w14:paraId="08FF4669" w14:textId="02608789" w:rsidR="00EE0D5C" w:rsidRPr="00F9670C" w:rsidRDefault="003A282D" w:rsidP="003074D2">
      <w:pPr>
        <w:pStyle w:val="Akapitzlist"/>
        <w:spacing w:before="120"/>
        <w:ind w:left="0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lastRenderedPageBreak/>
        <w:t xml:space="preserve">JEST: „Doświadczenie w kierowaniu budową/przebudową stacji uzdatniania wody o wydajności minimum 50 m3/godz.: </w:t>
      </w:r>
    </w:p>
    <w:p w14:paraId="5834BEDB" w14:textId="77777777" w:rsidR="00E83DF1" w:rsidRPr="00F9670C" w:rsidRDefault="003A282D" w:rsidP="003074D2">
      <w:pPr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1 -ej stacji uzdatniania wody - 5 pkt. </w:t>
      </w:r>
    </w:p>
    <w:p w14:paraId="6C430320" w14:textId="02462637" w:rsidR="00EE0D5C" w:rsidRPr="00F9670C" w:rsidRDefault="003A282D" w:rsidP="003074D2">
      <w:pPr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2-ch stacji uzdatniania wody - 10 pkt. </w:t>
      </w:r>
    </w:p>
    <w:p w14:paraId="2A160BC7" w14:textId="77777777" w:rsidR="00EE0D5C" w:rsidRPr="00F9670C" w:rsidRDefault="003A282D" w:rsidP="003074D2">
      <w:pPr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3- </w:t>
      </w:r>
      <w:proofErr w:type="spellStart"/>
      <w:r w:rsidRPr="00F9670C">
        <w:rPr>
          <w:rFonts w:ascii="Times New Roman" w:hAnsi="Times New Roman" w:cs="Times New Roman"/>
        </w:rPr>
        <w:t>ch</w:t>
      </w:r>
      <w:proofErr w:type="spellEnd"/>
      <w:r w:rsidRPr="00F9670C">
        <w:rPr>
          <w:rFonts w:ascii="Times New Roman" w:hAnsi="Times New Roman" w:cs="Times New Roman"/>
        </w:rPr>
        <w:t xml:space="preserve"> stacji uzdatniania wody - 20 pkt. </w:t>
      </w:r>
    </w:p>
    <w:p w14:paraId="46DCA756" w14:textId="33C866A1" w:rsidR="00EE0D5C" w:rsidRPr="00F9670C" w:rsidRDefault="003A282D" w:rsidP="003074D2">
      <w:pPr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Czy Zamawiający jako kryterium oceny uzna jeśli </w:t>
      </w:r>
      <w:r w:rsidR="00EE0D5C" w:rsidRPr="00F9670C">
        <w:rPr>
          <w:rFonts w:ascii="Times New Roman" w:hAnsi="Times New Roman" w:cs="Times New Roman"/>
        </w:rPr>
        <w:t>k</w:t>
      </w:r>
      <w:r w:rsidRPr="00F9670C">
        <w:rPr>
          <w:rFonts w:ascii="Times New Roman" w:hAnsi="Times New Roman" w:cs="Times New Roman"/>
        </w:rPr>
        <w:t xml:space="preserve">ierownik budowy wykaże się poniższym doświadczeniem: Doświadczenie w kierowaniu budową/przebudową/modernizacją stacji uzdatniania wody o wydajności minimum 50 m3/godz.: </w:t>
      </w:r>
    </w:p>
    <w:p w14:paraId="6BE47E10" w14:textId="77777777" w:rsidR="00EE0D5C" w:rsidRPr="00F9670C" w:rsidRDefault="003A282D" w:rsidP="003074D2">
      <w:pPr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1 -ej stacji uzdatniania wody - 5 pkt. </w:t>
      </w:r>
    </w:p>
    <w:p w14:paraId="1EA73046" w14:textId="77777777" w:rsidR="00EE0D5C" w:rsidRPr="00F9670C" w:rsidRDefault="003A282D" w:rsidP="003074D2">
      <w:pPr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2-ch stacji uzdatniania wody - 10 pkt. </w:t>
      </w:r>
    </w:p>
    <w:p w14:paraId="35C3BB2F" w14:textId="73C4AAA5" w:rsidR="00EE0D5C" w:rsidRPr="00F9670C" w:rsidRDefault="003A282D" w:rsidP="003074D2">
      <w:pPr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3-ch stacji uzdatniania wody - 20 pkt.” </w:t>
      </w:r>
    </w:p>
    <w:p w14:paraId="2AD023C5" w14:textId="69AA20E3" w:rsidR="00FB5A7A" w:rsidRDefault="00A3605A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F9670C">
        <w:rPr>
          <w:rFonts w:ascii="Times New Roman" w:hAnsi="Times New Roman" w:cs="Times New Roman"/>
        </w:rPr>
        <w:t xml:space="preserve"> </w:t>
      </w:r>
      <w:r w:rsidR="00FB5A7A"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 w:rsidR="00FB5A7A">
        <w:rPr>
          <w:rFonts w:ascii="Times New Roman" w:hAnsi="Times New Roman" w:cs="Times New Roman"/>
          <w:b/>
          <w:bCs/>
          <w:u w:val="single"/>
        </w:rPr>
        <w:t>9</w:t>
      </w:r>
    </w:p>
    <w:p w14:paraId="2FC57485" w14:textId="77777777" w:rsidR="00257384" w:rsidRDefault="00E83DF1" w:rsidP="00257384">
      <w:pPr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>Zamawiający uzna doświadczenie</w:t>
      </w:r>
      <w:r w:rsidR="00E07619" w:rsidRPr="00F9670C">
        <w:rPr>
          <w:rFonts w:ascii="Times New Roman" w:hAnsi="Times New Roman" w:cs="Times New Roman"/>
          <w:b/>
          <w:bCs/>
        </w:rPr>
        <w:t xml:space="preserve"> osoby wskazanej do pełnienia funkcji kierownika budowy w zakresie kierowania budową obejmującą </w:t>
      </w:r>
      <w:r w:rsidR="00E07619" w:rsidRPr="00F9670C">
        <w:rPr>
          <w:rFonts w:ascii="Times New Roman" w:hAnsi="Times New Roman" w:cs="Times New Roman"/>
          <w:b/>
          <w:bCs/>
          <w:u w:val="single"/>
        </w:rPr>
        <w:t>modernizację stacji uzdatniania wody</w:t>
      </w:r>
      <w:r w:rsidR="00E07619" w:rsidRPr="00F9670C">
        <w:rPr>
          <w:rFonts w:ascii="Times New Roman" w:hAnsi="Times New Roman" w:cs="Times New Roman"/>
          <w:b/>
          <w:bCs/>
        </w:rPr>
        <w:t xml:space="preserve"> o wydajności minimum 50 m3/godz. , pod warunkiem, że modernizacja ta obejmowała istotne elementy technologii SUW. W takim przypadku modernizacja zostanie uznana za przebudowę. Za przebudowę nie będą uznane roboty obejmujące jedynie elementy zagospodarowania terenu </w:t>
      </w:r>
      <w:r w:rsidR="00CA6B7A" w:rsidRPr="00F9670C">
        <w:rPr>
          <w:rFonts w:ascii="Times New Roman" w:hAnsi="Times New Roman" w:cs="Times New Roman"/>
          <w:b/>
          <w:bCs/>
        </w:rPr>
        <w:t xml:space="preserve">(chodniki, mała architektura, zieleń, itp.) </w:t>
      </w:r>
      <w:r w:rsidR="00E07619" w:rsidRPr="00F9670C">
        <w:rPr>
          <w:rFonts w:ascii="Times New Roman" w:hAnsi="Times New Roman" w:cs="Times New Roman"/>
          <w:b/>
          <w:bCs/>
        </w:rPr>
        <w:t>lub elementy estetyczne, np.</w:t>
      </w:r>
      <w:r w:rsidR="007152C2" w:rsidRPr="00F9670C">
        <w:rPr>
          <w:rFonts w:ascii="Times New Roman" w:hAnsi="Times New Roman" w:cs="Times New Roman"/>
          <w:b/>
          <w:bCs/>
        </w:rPr>
        <w:t xml:space="preserve"> </w:t>
      </w:r>
      <w:r w:rsidR="00E07619" w:rsidRPr="00F9670C">
        <w:rPr>
          <w:rFonts w:ascii="Times New Roman" w:hAnsi="Times New Roman" w:cs="Times New Roman"/>
          <w:b/>
          <w:bCs/>
        </w:rPr>
        <w:t>malowanie, naprawa tynków, itp.</w:t>
      </w:r>
      <w:bookmarkStart w:id="1" w:name="_Hlk109724789"/>
    </w:p>
    <w:p w14:paraId="27E1B182" w14:textId="77777777" w:rsidR="00257384" w:rsidRDefault="00257384" w:rsidP="00257384">
      <w:pPr>
        <w:jc w:val="both"/>
        <w:rPr>
          <w:rFonts w:ascii="Times New Roman" w:hAnsi="Times New Roman" w:cs="Times New Roman"/>
          <w:b/>
          <w:bCs/>
        </w:rPr>
      </w:pPr>
    </w:p>
    <w:p w14:paraId="137D74A7" w14:textId="4513E915" w:rsidR="00FB5A7A" w:rsidRPr="00257384" w:rsidRDefault="00FB5A7A" w:rsidP="00257384">
      <w:pPr>
        <w:jc w:val="both"/>
        <w:rPr>
          <w:rFonts w:ascii="Times New Roman" w:hAnsi="Times New Roman" w:cs="Times New Roman"/>
          <w:b/>
          <w:bCs/>
        </w:rPr>
      </w:pPr>
      <w:r w:rsidRPr="009730BA">
        <w:rPr>
          <w:rFonts w:ascii="Times New Roman" w:hAnsi="Times New Roman" w:cs="Times New Roman"/>
          <w:b/>
          <w:bCs/>
          <w:u w:val="single"/>
        </w:rPr>
        <w:t>PYTANIE NR</w:t>
      </w:r>
      <w:r>
        <w:rPr>
          <w:rFonts w:ascii="Times New Roman" w:hAnsi="Times New Roman" w:cs="Times New Roman"/>
          <w:b/>
          <w:bCs/>
          <w:u w:val="single"/>
        </w:rPr>
        <w:t xml:space="preserve"> 10</w:t>
      </w:r>
    </w:p>
    <w:bookmarkEnd w:id="1"/>
    <w:p w14:paraId="20917A1B" w14:textId="7747F65F" w:rsidR="00EE0D5C" w:rsidRPr="00F9670C" w:rsidRDefault="003A282D" w:rsidP="003074D2">
      <w:pPr>
        <w:pStyle w:val="Akapitzlist"/>
        <w:spacing w:before="120"/>
        <w:ind w:left="0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Zgodnie z zapisami pkt. 4.1 SWZ Warunek udziału ma być spełniony: </w:t>
      </w:r>
    </w:p>
    <w:p w14:paraId="509A21CC" w14:textId="77777777" w:rsidR="00EE0D5C" w:rsidRPr="00F9670C" w:rsidRDefault="003A282D" w:rsidP="003074D2">
      <w:pPr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 xml:space="preserve">• samodzielnie przez wykonawcę, lub • przez minimum jeden inny podmiot udostepniający wykonawcy swoją wiedzę i doświadczenie i który zrealizuje te roboty budowlane lub • w przypadku wykonawców wspólnych - samodzielnie przez minimum jednego z wykonawców występujących wspólnie. </w:t>
      </w:r>
    </w:p>
    <w:p w14:paraId="6ED23774" w14:textId="415FFFDC" w:rsidR="00EE0D5C" w:rsidRPr="00F9670C" w:rsidRDefault="00257384" w:rsidP="007D022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A282D" w:rsidRPr="00F9670C">
        <w:rPr>
          <w:rFonts w:ascii="Times New Roman" w:hAnsi="Times New Roman" w:cs="Times New Roman"/>
        </w:rPr>
        <w:t xml:space="preserve">Prosimy o potwierdzenie, iż w przypadku korzystania z zasobów podmiotu trzeciego, </w:t>
      </w:r>
      <w:bookmarkStart w:id="2" w:name="_Hlk109296309"/>
      <w:r w:rsidR="003A282D" w:rsidRPr="00F9670C">
        <w:rPr>
          <w:rFonts w:ascii="Times New Roman" w:hAnsi="Times New Roman" w:cs="Times New Roman"/>
        </w:rPr>
        <w:t>podmiot udostępniający swoje zasoby w postaci wiedzy i doświadczenia wykona tylko te roboty budowlane w zakresie których udostępnił swoje zasoby</w:t>
      </w:r>
      <w:bookmarkEnd w:id="2"/>
      <w:r w:rsidR="003A282D" w:rsidRPr="00F9670C">
        <w:rPr>
          <w:rFonts w:ascii="Times New Roman" w:hAnsi="Times New Roman" w:cs="Times New Roman"/>
        </w:rPr>
        <w:t xml:space="preserve"> dot. warunku udziału z pkt. 4.1.a</w:t>
      </w:r>
      <w:r w:rsidR="00EE0D5C" w:rsidRPr="00F9670C">
        <w:rPr>
          <w:rFonts w:ascii="Times New Roman" w:hAnsi="Times New Roman" w:cs="Times New Roman"/>
        </w:rPr>
        <w:t xml:space="preserve"> </w:t>
      </w:r>
      <w:r w:rsidR="003A282D" w:rsidRPr="00F9670C">
        <w:rPr>
          <w:rFonts w:ascii="Times New Roman" w:hAnsi="Times New Roman" w:cs="Times New Roman"/>
        </w:rPr>
        <w:t xml:space="preserve">lub pkt 4.1.b lub 4.1c lub 4.1.d. </w:t>
      </w:r>
    </w:p>
    <w:p w14:paraId="54917A43" w14:textId="470FFE86" w:rsidR="00EE0D5C" w:rsidRPr="00F9670C" w:rsidRDefault="003A282D" w:rsidP="0025738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>Prosimy też o potwierdzenie, iż podmiot trzeci udostępniający swoje</w:t>
      </w:r>
      <w:r w:rsidR="00EE0D5C" w:rsidRPr="00F9670C">
        <w:rPr>
          <w:rFonts w:ascii="Times New Roman" w:hAnsi="Times New Roman" w:cs="Times New Roman"/>
        </w:rPr>
        <w:t xml:space="preserve"> </w:t>
      </w:r>
      <w:r w:rsidRPr="00F9670C">
        <w:rPr>
          <w:rFonts w:ascii="Times New Roman" w:hAnsi="Times New Roman" w:cs="Times New Roman"/>
        </w:rPr>
        <w:t xml:space="preserve">zasoby dla jednego z powyższych podpunktów nie musi wykazać się wykonaniem co najmniej 4 robót w ramach warunków udziału, lecz tylko tym dla którego spełnia warunek i udostępnia zasoby. </w:t>
      </w:r>
    </w:p>
    <w:p w14:paraId="1AEB3D12" w14:textId="0030AEDE" w:rsidR="00AE0954" w:rsidRDefault="00A3605A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F9670C">
        <w:rPr>
          <w:rFonts w:ascii="Times New Roman" w:hAnsi="Times New Roman" w:cs="Times New Roman"/>
        </w:rPr>
        <w:t xml:space="preserve"> </w:t>
      </w:r>
      <w:r w:rsidR="00AE0954" w:rsidRPr="00477B54">
        <w:rPr>
          <w:rFonts w:ascii="Times New Roman" w:hAnsi="Times New Roman" w:cs="Times New Roman"/>
          <w:b/>
          <w:bCs/>
          <w:u w:val="single"/>
        </w:rPr>
        <w:t xml:space="preserve">ODPOWIEDŹ NR </w:t>
      </w:r>
      <w:r w:rsidR="00AE0954">
        <w:rPr>
          <w:rFonts w:ascii="Times New Roman" w:hAnsi="Times New Roman" w:cs="Times New Roman"/>
          <w:b/>
          <w:bCs/>
          <w:u w:val="single"/>
        </w:rPr>
        <w:t>10</w:t>
      </w:r>
    </w:p>
    <w:p w14:paraId="36143FCE" w14:textId="4D92A9B0" w:rsidR="00C65F3C" w:rsidRPr="00F9670C" w:rsidRDefault="00C65F3C" w:rsidP="003074D2">
      <w:pPr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>Zamawiający potwierdza, że:</w:t>
      </w:r>
    </w:p>
    <w:p w14:paraId="6787DEA9" w14:textId="77777777" w:rsidR="007D022C" w:rsidRDefault="00592612" w:rsidP="007D022C">
      <w:pPr>
        <w:pStyle w:val="Akapitzlist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F9670C">
        <w:rPr>
          <w:rFonts w:ascii="Times New Roman" w:hAnsi="Times New Roman" w:cs="Times New Roman"/>
          <w:b/>
          <w:bCs/>
        </w:rPr>
        <w:t>P</w:t>
      </w:r>
      <w:r w:rsidR="00C65F3C" w:rsidRPr="00F9670C">
        <w:rPr>
          <w:rFonts w:ascii="Times New Roman" w:hAnsi="Times New Roman" w:cs="Times New Roman"/>
          <w:b/>
          <w:bCs/>
        </w:rPr>
        <w:t>odmiot udostępniający swoje zasoby w postaci wiedzy i doświadczenia zobowiązany będzie do wykonania tylko te roboty budowlane w zakresie których udostępnił swoje zasoby,</w:t>
      </w:r>
    </w:p>
    <w:p w14:paraId="106F5739" w14:textId="4BFA9736" w:rsidR="00DB408C" w:rsidRPr="007D022C" w:rsidRDefault="00592612" w:rsidP="007D022C">
      <w:pPr>
        <w:pStyle w:val="Akapitzlist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7D022C">
        <w:rPr>
          <w:rFonts w:ascii="Times New Roman" w:hAnsi="Times New Roman" w:cs="Times New Roman"/>
          <w:b/>
          <w:bCs/>
        </w:rPr>
        <w:t>P</w:t>
      </w:r>
      <w:r w:rsidR="00C65F3C" w:rsidRPr="007D022C">
        <w:rPr>
          <w:rFonts w:ascii="Times New Roman" w:hAnsi="Times New Roman" w:cs="Times New Roman"/>
          <w:b/>
          <w:bCs/>
        </w:rPr>
        <w:t xml:space="preserve">odmiot udostępniający swoje zasoby nie musi wykazać się </w:t>
      </w:r>
      <w:r w:rsidR="00DB408C" w:rsidRPr="007D022C">
        <w:rPr>
          <w:rFonts w:ascii="Times New Roman" w:hAnsi="Times New Roman" w:cs="Times New Roman"/>
          <w:b/>
          <w:bCs/>
        </w:rPr>
        <w:t xml:space="preserve">doświadczeniem w </w:t>
      </w:r>
      <w:r w:rsidR="00C65F3C" w:rsidRPr="007D022C">
        <w:rPr>
          <w:rFonts w:ascii="Times New Roman" w:hAnsi="Times New Roman" w:cs="Times New Roman"/>
          <w:b/>
          <w:bCs/>
        </w:rPr>
        <w:t>wykonani</w:t>
      </w:r>
      <w:r w:rsidR="00DB408C" w:rsidRPr="007D022C">
        <w:rPr>
          <w:rFonts w:ascii="Times New Roman" w:hAnsi="Times New Roman" w:cs="Times New Roman"/>
          <w:b/>
          <w:bCs/>
        </w:rPr>
        <w:t>u</w:t>
      </w:r>
      <w:r w:rsidR="00C65F3C" w:rsidRPr="007D022C">
        <w:rPr>
          <w:rFonts w:ascii="Times New Roman" w:hAnsi="Times New Roman" w:cs="Times New Roman"/>
          <w:b/>
          <w:bCs/>
        </w:rPr>
        <w:t xml:space="preserve"> </w:t>
      </w:r>
      <w:r w:rsidR="00DB408C" w:rsidRPr="007D022C">
        <w:rPr>
          <w:rFonts w:ascii="Times New Roman" w:hAnsi="Times New Roman" w:cs="Times New Roman"/>
          <w:b/>
          <w:bCs/>
        </w:rPr>
        <w:t>wszystkich</w:t>
      </w:r>
      <w:r w:rsidR="00C65F3C" w:rsidRPr="007D022C">
        <w:rPr>
          <w:rFonts w:ascii="Times New Roman" w:hAnsi="Times New Roman" w:cs="Times New Roman"/>
          <w:b/>
          <w:bCs/>
        </w:rPr>
        <w:t xml:space="preserve"> 4 robót </w:t>
      </w:r>
      <w:r w:rsidR="00DB408C" w:rsidRPr="007D022C">
        <w:rPr>
          <w:rFonts w:ascii="Times New Roman" w:hAnsi="Times New Roman" w:cs="Times New Roman"/>
          <w:b/>
          <w:bCs/>
        </w:rPr>
        <w:t xml:space="preserve">wyszczególnionych </w:t>
      </w:r>
      <w:r w:rsidR="00C65F3C" w:rsidRPr="007D022C">
        <w:rPr>
          <w:rFonts w:ascii="Times New Roman" w:hAnsi="Times New Roman" w:cs="Times New Roman"/>
          <w:b/>
          <w:bCs/>
        </w:rPr>
        <w:t xml:space="preserve">w </w:t>
      </w:r>
      <w:r w:rsidR="00DB408C" w:rsidRPr="007D022C">
        <w:rPr>
          <w:rFonts w:ascii="Times New Roman" w:hAnsi="Times New Roman" w:cs="Times New Roman"/>
          <w:b/>
          <w:bCs/>
        </w:rPr>
        <w:t xml:space="preserve">pkt. 4.1. w </w:t>
      </w:r>
      <w:r w:rsidR="00C65F3C" w:rsidRPr="007D022C">
        <w:rPr>
          <w:rFonts w:ascii="Times New Roman" w:hAnsi="Times New Roman" w:cs="Times New Roman"/>
          <w:b/>
          <w:bCs/>
        </w:rPr>
        <w:t>ramach warunków udziału</w:t>
      </w:r>
      <w:r w:rsidR="00DB408C" w:rsidRPr="007D022C">
        <w:rPr>
          <w:rFonts w:ascii="Times New Roman" w:hAnsi="Times New Roman" w:cs="Times New Roman"/>
          <w:b/>
          <w:bCs/>
        </w:rPr>
        <w:t>. Doświadczenie w wykonaniu części robót może posiadać sam Wykonawca lub inny podmiot udostępniający swoje zasoby w postaci wiedzy i doświadczenia.</w:t>
      </w:r>
    </w:p>
    <w:p w14:paraId="3DCF4012" w14:textId="77777777" w:rsidR="00257384" w:rsidRDefault="00257384" w:rsidP="00257384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A460276" w14:textId="18638AC4" w:rsidR="00AE0954" w:rsidRPr="007E3110" w:rsidRDefault="00AE0954" w:rsidP="00257384">
      <w:pPr>
        <w:spacing w:before="120"/>
        <w:jc w:val="both"/>
        <w:rPr>
          <w:rFonts w:ascii="Times New Roman" w:hAnsi="Times New Roman" w:cs="Times New Roman"/>
          <w:b/>
          <w:bCs/>
          <w:u w:val="single"/>
        </w:rPr>
      </w:pPr>
      <w:r w:rsidRPr="009730BA">
        <w:rPr>
          <w:rFonts w:ascii="Times New Roman" w:hAnsi="Times New Roman" w:cs="Times New Roman"/>
          <w:b/>
          <w:bCs/>
          <w:u w:val="single"/>
        </w:rPr>
        <w:t>PYTANIE NR</w:t>
      </w:r>
      <w:r>
        <w:rPr>
          <w:rFonts w:ascii="Times New Roman" w:hAnsi="Times New Roman" w:cs="Times New Roman"/>
          <w:b/>
          <w:bCs/>
          <w:u w:val="single"/>
        </w:rPr>
        <w:t xml:space="preserve"> 11</w:t>
      </w:r>
    </w:p>
    <w:p w14:paraId="17D62F17" w14:textId="1C9C197F" w:rsidR="003A282D" w:rsidRPr="00F9670C" w:rsidRDefault="003A282D" w:rsidP="003074D2">
      <w:pPr>
        <w:pStyle w:val="Akapitzlist"/>
        <w:spacing w:before="120"/>
        <w:ind w:left="0"/>
        <w:contextualSpacing w:val="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</w:rPr>
        <w:t>Jednocześnie z uwagi na obecne problemy z otrzymywaniem ofert cenowych od producentów/dostawców materiałów i urządzeń zwracamy się z prośbą o wydłużenie terminu składania ofert co najmniej o 7 dni. Wydłużenie terminu składania ofert, pozwoli zarówno nam jak i innym potencjalnym Oferentom przygotować prawidłowo skalkulowaną ofertę.</w:t>
      </w:r>
    </w:p>
    <w:p w14:paraId="4413CA5C" w14:textId="2E1787B6" w:rsidR="00AE0954" w:rsidRDefault="00AE0954" w:rsidP="003074D2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477B54">
        <w:rPr>
          <w:rFonts w:ascii="Times New Roman" w:hAnsi="Times New Roman" w:cs="Times New Roman"/>
          <w:b/>
          <w:bCs/>
          <w:u w:val="single"/>
        </w:rPr>
        <w:lastRenderedPageBreak/>
        <w:t xml:space="preserve">ODPOWIEDŹ NR </w:t>
      </w:r>
      <w:r>
        <w:rPr>
          <w:rFonts w:ascii="Times New Roman" w:hAnsi="Times New Roman" w:cs="Times New Roman"/>
          <w:b/>
          <w:bCs/>
          <w:u w:val="single"/>
        </w:rPr>
        <w:t>11</w:t>
      </w:r>
    </w:p>
    <w:p w14:paraId="2B8ADCAD" w14:textId="3762AE22" w:rsidR="00592612" w:rsidRPr="00F9670C" w:rsidRDefault="00592612" w:rsidP="003074D2">
      <w:pPr>
        <w:pStyle w:val="Akapitzlist"/>
        <w:spacing w:before="120"/>
        <w:ind w:left="0"/>
        <w:jc w:val="both"/>
        <w:rPr>
          <w:rFonts w:ascii="Times New Roman" w:hAnsi="Times New Roman" w:cs="Times New Roman"/>
        </w:rPr>
      </w:pPr>
      <w:r w:rsidRPr="00F9670C">
        <w:rPr>
          <w:rFonts w:ascii="Times New Roman" w:hAnsi="Times New Roman" w:cs="Times New Roman"/>
          <w:b/>
          <w:bCs/>
        </w:rPr>
        <w:t>Zamawiający nie wyraża zgody na przedłużenie terminu składania ofert.</w:t>
      </w:r>
    </w:p>
    <w:p w14:paraId="684DD797" w14:textId="77777777" w:rsidR="003A282D" w:rsidRPr="00F9670C" w:rsidRDefault="003A282D" w:rsidP="003074D2">
      <w:pPr>
        <w:rPr>
          <w:rFonts w:ascii="Times New Roman" w:hAnsi="Times New Roman" w:cs="Times New Roman"/>
        </w:rPr>
      </w:pPr>
    </w:p>
    <w:p w14:paraId="3DCF29DD" w14:textId="315A37AC" w:rsidR="00086129" w:rsidRDefault="003A4954" w:rsidP="003074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pismo stanowi integralną część SWZ i jest wiążące dla wszystkich Wykonawców ubiega</w:t>
      </w:r>
      <w:r w:rsidR="00647BD2">
        <w:rPr>
          <w:rFonts w:ascii="Times New Roman" w:hAnsi="Times New Roman" w:cs="Times New Roman"/>
        </w:rPr>
        <w:t xml:space="preserve">jących się o udzielenie powyższego zamówienia. </w:t>
      </w:r>
    </w:p>
    <w:p w14:paraId="6D169E65" w14:textId="54B4B046" w:rsidR="00647BD2" w:rsidRDefault="00647BD2" w:rsidP="003074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</w:t>
      </w:r>
      <w:r w:rsidR="00EE4BE1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cy informuje, że w wyniku powyższych odpowiedzi na pytania Wykonawców zmianie ulega treść </w:t>
      </w:r>
      <w:r w:rsidR="00EE4BE1">
        <w:rPr>
          <w:rFonts w:ascii="Times New Roman" w:hAnsi="Times New Roman" w:cs="Times New Roman"/>
        </w:rPr>
        <w:t xml:space="preserve">SWZ – poszczególne </w:t>
      </w:r>
      <w:r w:rsidR="00952582">
        <w:rPr>
          <w:rFonts w:ascii="Times New Roman" w:hAnsi="Times New Roman" w:cs="Times New Roman"/>
        </w:rPr>
        <w:t xml:space="preserve">zapisy ulegają zmianie bądź uzupełnieniu odpowiednio do udzielonych odpowiedzi. Pozostałe </w:t>
      </w:r>
      <w:r w:rsidR="00A50387">
        <w:rPr>
          <w:rFonts w:ascii="Times New Roman" w:hAnsi="Times New Roman" w:cs="Times New Roman"/>
        </w:rPr>
        <w:t>zapisy SWZ nie ulegają zmianom.</w:t>
      </w:r>
    </w:p>
    <w:p w14:paraId="32DB45C5" w14:textId="21107654" w:rsidR="006D3FE1" w:rsidRDefault="006D3FE1" w:rsidP="003074D2">
      <w:pPr>
        <w:jc w:val="both"/>
        <w:rPr>
          <w:rFonts w:ascii="Times New Roman" w:hAnsi="Times New Roman" w:cs="Times New Roman"/>
        </w:rPr>
      </w:pPr>
    </w:p>
    <w:p w14:paraId="0F982D3D" w14:textId="5C0C43E4" w:rsidR="006D3FE1" w:rsidRDefault="006D3FE1" w:rsidP="003074D2">
      <w:pPr>
        <w:jc w:val="both"/>
        <w:rPr>
          <w:rFonts w:ascii="Times New Roman" w:hAnsi="Times New Roman" w:cs="Times New Roman"/>
        </w:rPr>
      </w:pPr>
    </w:p>
    <w:p w14:paraId="5D956DA6" w14:textId="489C61C1" w:rsidR="006D3FE1" w:rsidRDefault="006D3FE1" w:rsidP="003074D2">
      <w:pPr>
        <w:jc w:val="both"/>
        <w:rPr>
          <w:rFonts w:ascii="Times New Roman" w:hAnsi="Times New Roman" w:cs="Times New Roman"/>
        </w:rPr>
      </w:pPr>
    </w:p>
    <w:p w14:paraId="325F0AE5" w14:textId="0331CE9C" w:rsidR="006D3FE1" w:rsidRDefault="006D3FE1" w:rsidP="003074D2">
      <w:pPr>
        <w:jc w:val="both"/>
        <w:rPr>
          <w:rFonts w:ascii="Times New Roman" w:hAnsi="Times New Roman" w:cs="Times New Roman"/>
        </w:rPr>
      </w:pPr>
    </w:p>
    <w:p w14:paraId="28CFDADD" w14:textId="490C1FDC" w:rsidR="006D3FE1" w:rsidRDefault="006D3FE1" w:rsidP="003074D2">
      <w:pPr>
        <w:jc w:val="both"/>
        <w:rPr>
          <w:rFonts w:ascii="Times New Roman" w:hAnsi="Times New Roman" w:cs="Times New Roman"/>
        </w:rPr>
      </w:pPr>
    </w:p>
    <w:p w14:paraId="712F2804" w14:textId="33FAA321" w:rsidR="006D3FE1" w:rsidRPr="007E5FCF" w:rsidRDefault="006D3FE1" w:rsidP="00307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>Burmistrz Łobżenicy</w:t>
      </w:r>
    </w:p>
    <w:p w14:paraId="31510081" w14:textId="25106068" w:rsidR="006D3FE1" w:rsidRPr="007E5FCF" w:rsidRDefault="006D3FE1" w:rsidP="003074D2">
      <w:pPr>
        <w:jc w:val="both"/>
        <w:rPr>
          <w:rFonts w:ascii="Times New Roman" w:hAnsi="Times New Roman" w:cs="Times New Roman"/>
          <w:sz w:val="24"/>
          <w:szCs w:val="24"/>
        </w:rPr>
      </w:pP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</w:r>
      <w:r w:rsidRPr="007E5FCF">
        <w:rPr>
          <w:rFonts w:ascii="Times New Roman" w:hAnsi="Times New Roman" w:cs="Times New Roman"/>
          <w:sz w:val="24"/>
          <w:szCs w:val="24"/>
        </w:rPr>
        <w:tab/>
        <w:t xml:space="preserve">(-) </w:t>
      </w:r>
      <w:r w:rsidR="007E5FCF" w:rsidRPr="007E5FCF">
        <w:rPr>
          <w:rFonts w:ascii="Times New Roman" w:hAnsi="Times New Roman" w:cs="Times New Roman"/>
          <w:sz w:val="24"/>
          <w:szCs w:val="24"/>
        </w:rPr>
        <w:t>Piotr Łosoś</w:t>
      </w:r>
    </w:p>
    <w:sectPr w:rsidR="006D3FE1" w:rsidRPr="007E5F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D6B4" w14:textId="77777777" w:rsidR="002A30EC" w:rsidRDefault="002A30EC" w:rsidP="00D744E2">
      <w:pPr>
        <w:spacing w:line="240" w:lineRule="auto"/>
      </w:pPr>
      <w:r>
        <w:separator/>
      </w:r>
    </w:p>
  </w:endnote>
  <w:endnote w:type="continuationSeparator" w:id="0">
    <w:p w14:paraId="0DFFA5D4" w14:textId="77777777" w:rsidR="002A30EC" w:rsidRDefault="002A30EC" w:rsidP="00D74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2804" w14:textId="77777777" w:rsidR="002A30EC" w:rsidRDefault="002A30EC" w:rsidP="00D744E2">
      <w:pPr>
        <w:spacing w:line="240" w:lineRule="auto"/>
      </w:pPr>
      <w:r>
        <w:separator/>
      </w:r>
    </w:p>
  </w:footnote>
  <w:footnote w:type="continuationSeparator" w:id="0">
    <w:p w14:paraId="4FBD145D" w14:textId="77777777" w:rsidR="002A30EC" w:rsidRDefault="002A30EC" w:rsidP="00D74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6882" w14:textId="62400639" w:rsidR="00D744E2" w:rsidRDefault="00D744E2">
    <w:pPr>
      <w:pStyle w:val="Nagwek"/>
    </w:pPr>
    <w:r w:rsidRPr="003A4037">
      <w:rPr>
        <w:noProof/>
      </w:rPr>
      <w:drawing>
        <wp:anchor distT="0" distB="0" distL="114300" distR="114300" simplePos="0" relativeHeight="251659264" behindDoc="0" locked="0" layoutInCell="1" allowOverlap="1" wp14:anchorId="4D3B9611" wp14:editId="23501D52">
          <wp:simplePos x="0" y="0"/>
          <wp:positionH relativeFrom="column">
            <wp:posOffset>-581025</wp:posOffset>
          </wp:positionH>
          <wp:positionV relativeFrom="page">
            <wp:posOffset>267970</wp:posOffset>
          </wp:positionV>
          <wp:extent cx="1634490" cy="572770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0E5C"/>
    <w:multiLevelType w:val="hybridMultilevel"/>
    <w:tmpl w:val="181C5E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247CBB"/>
    <w:multiLevelType w:val="hybridMultilevel"/>
    <w:tmpl w:val="00CE2330"/>
    <w:lvl w:ilvl="0" w:tplc="143A4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F5A"/>
    <w:multiLevelType w:val="hybridMultilevel"/>
    <w:tmpl w:val="9CDE860C"/>
    <w:lvl w:ilvl="0" w:tplc="7D943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055A"/>
    <w:multiLevelType w:val="hybridMultilevel"/>
    <w:tmpl w:val="28E8B980"/>
    <w:lvl w:ilvl="0" w:tplc="31BA04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A7AF8"/>
    <w:multiLevelType w:val="multilevel"/>
    <w:tmpl w:val="FFFFFFFF"/>
    <w:lvl w:ilvl="0">
      <w:start w:val="89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1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92C18B7"/>
    <w:multiLevelType w:val="hybridMultilevel"/>
    <w:tmpl w:val="259C28C6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72C12406"/>
    <w:multiLevelType w:val="hybridMultilevel"/>
    <w:tmpl w:val="096A6C08"/>
    <w:lvl w:ilvl="0" w:tplc="01661D24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2996959">
    <w:abstractNumId w:val="1"/>
  </w:num>
  <w:num w:numId="2" w16cid:durableId="1020400568">
    <w:abstractNumId w:val="0"/>
  </w:num>
  <w:num w:numId="3" w16cid:durableId="263348094">
    <w:abstractNumId w:val="3"/>
  </w:num>
  <w:num w:numId="4" w16cid:durableId="1518889394">
    <w:abstractNumId w:val="5"/>
  </w:num>
  <w:num w:numId="5" w16cid:durableId="267466464">
    <w:abstractNumId w:val="6"/>
  </w:num>
  <w:num w:numId="6" w16cid:durableId="2037996675">
    <w:abstractNumId w:val="4"/>
  </w:num>
  <w:num w:numId="7" w16cid:durableId="104755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91"/>
    <w:rsid w:val="00086129"/>
    <w:rsid w:val="00091409"/>
    <w:rsid w:val="0009206B"/>
    <w:rsid w:val="0009741E"/>
    <w:rsid w:val="000D06D8"/>
    <w:rsid w:val="000D6B43"/>
    <w:rsid w:val="001069C3"/>
    <w:rsid w:val="00170CDE"/>
    <w:rsid w:val="00243A1E"/>
    <w:rsid w:val="00257384"/>
    <w:rsid w:val="00274F2E"/>
    <w:rsid w:val="00283049"/>
    <w:rsid w:val="002A30EC"/>
    <w:rsid w:val="002F4DFF"/>
    <w:rsid w:val="003074D2"/>
    <w:rsid w:val="00311E9E"/>
    <w:rsid w:val="00353F48"/>
    <w:rsid w:val="00361BA8"/>
    <w:rsid w:val="003A282D"/>
    <w:rsid w:val="003A4954"/>
    <w:rsid w:val="003B2758"/>
    <w:rsid w:val="003B3E28"/>
    <w:rsid w:val="00477B54"/>
    <w:rsid w:val="004E32BF"/>
    <w:rsid w:val="005777B4"/>
    <w:rsid w:val="00592612"/>
    <w:rsid w:val="00647BD2"/>
    <w:rsid w:val="006C66DF"/>
    <w:rsid w:val="006D3FE1"/>
    <w:rsid w:val="007152C2"/>
    <w:rsid w:val="00780F08"/>
    <w:rsid w:val="007B5F69"/>
    <w:rsid w:val="007D022C"/>
    <w:rsid w:val="007E3110"/>
    <w:rsid w:val="007E5FCF"/>
    <w:rsid w:val="00855C80"/>
    <w:rsid w:val="00855C91"/>
    <w:rsid w:val="00943720"/>
    <w:rsid w:val="00952582"/>
    <w:rsid w:val="00967D30"/>
    <w:rsid w:val="009730BA"/>
    <w:rsid w:val="009C007E"/>
    <w:rsid w:val="009D25E7"/>
    <w:rsid w:val="00A3605A"/>
    <w:rsid w:val="00A50387"/>
    <w:rsid w:val="00A67A13"/>
    <w:rsid w:val="00AE0954"/>
    <w:rsid w:val="00AE0F14"/>
    <w:rsid w:val="00B325C5"/>
    <w:rsid w:val="00B82CA7"/>
    <w:rsid w:val="00C25C72"/>
    <w:rsid w:val="00C45B2F"/>
    <w:rsid w:val="00C65F3C"/>
    <w:rsid w:val="00C70798"/>
    <w:rsid w:val="00CA1D28"/>
    <w:rsid w:val="00CA6B7A"/>
    <w:rsid w:val="00D744E2"/>
    <w:rsid w:val="00D93EC4"/>
    <w:rsid w:val="00DB408C"/>
    <w:rsid w:val="00DE73F3"/>
    <w:rsid w:val="00DF4CE4"/>
    <w:rsid w:val="00E018DE"/>
    <w:rsid w:val="00E07619"/>
    <w:rsid w:val="00E36A13"/>
    <w:rsid w:val="00E83DF1"/>
    <w:rsid w:val="00EE0D5C"/>
    <w:rsid w:val="00EE4BE1"/>
    <w:rsid w:val="00F23893"/>
    <w:rsid w:val="00F53E99"/>
    <w:rsid w:val="00F9670C"/>
    <w:rsid w:val="00FA564B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FE245"/>
  <w15:chartTrackingRefBased/>
  <w15:docId w15:val="{57BFD1DC-6930-4FE6-ADFF-46172945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A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4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4E2"/>
  </w:style>
  <w:style w:type="paragraph" w:styleId="Stopka">
    <w:name w:val="footer"/>
    <w:basedOn w:val="Normalny"/>
    <w:link w:val="StopkaZnak"/>
    <w:uiPriority w:val="99"/>
    <w:unhideWhenUsed/>
    <w:rsid w:val="00D744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4E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BE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Iwankowicz</dc:creator>
  <cp:keywords/>
  <dc:description/>
  <cp:lastModifiedBy>Dorota Kłodawska-Dargacz</cp:lastModifiedBy>
  <cp:revision>28</cp:revision>
  <cp:lastPrinted>2022-07-26T09:05:00Z</cp:lastPrinted>
  <dcterms:created xsi:type="dcterms:W3CDTF">2022-07-21T08:33:00Z</dcterms:created>
  <dcterms:modified xsi:type="dcterms:W3CDTF">2022-07-26T09:30:00Z</dcterms:modified>
</cp:coreProperties>
</file>