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EE" w:rsidRDefault="001B50EE" w:rsidP="00A00BD2">
      <w:pPr>
        <w:spacing w:after="0"/>
        <w:contextualSpacing/>
        <w:jc w:val="center"/>
        <w:rPr>
          <w:b/>
          <w:bCs/>
          <w:sz w:val="32"/>
          <w:szCs w:val="32"/>
        </w:rPr>
      </w:pPr>
    </w:p>
    <w:tbl>
      <w:tblPr>
        <w:tblStyle w:val="Tabela-Siatka"/>
        <w:tblW w:w="10348" w:type="dxa"/>
        <w:tblInd w:w="-72" w:type="dxa"/>
        <w:tblLayout w:type="fixed"/>
        <w:tblCellMar>
          <w:left w:w="70" w:type="dxa"/>
          <w:right w:w="70" w:type="dxa"/>
        </w:tblCellMar>
        <w:tblLook w:val="0000"/>
      </w:tblPr>
      <w:tblGrid>
        <w:gridCol w:w="6151"/>
        <w:gridCol w:w="4197"/>
      </w:tblGrid>
      <w:tr w:rsidR="001B50EE" w:rsidRPr="001B50EE" w:rsidTr="00713F41">
        <w:trPr>
          <w:trHeight w:val="1005"/>
        </w:trPr>
        <w:tc>
          <w:tcPr>
            <w:tcW w:w="6151" w:type="dxa"/>
          </w:tcPr>
          <w:p w:rsidR="001B50EE" w:rsidRPr="001B50EE" w:rsidRDefault="001B50EE" w:rsidP="00713F41">
            <w:pPr>
              <w:pStyle w:val="Nagwekspisutreci"/>
              <w:spacing w:before="120"/>
              <w:rPr>
                <w:rFonts w:ascii="Times New Roman" w:eastAsiaTheme="minorHAnsi" w:hAnsi="Times New Roman" w:cs="Times New Roman"/>
                <w:bCs w:val="0"/>
                <w:color w:val="auto"/>
                <w:sz w:val="22"/>
                <w:szCs w:val="22"/>
              </w:rPr>
            </w:pPr>
            <w:r w:rsidRPr="001B50EE">
              <w:rPr>
                <w:rFonts w:ascii="Times New Roman" w:eastAsiaTheme="minorHAnsi" w:hAnsi="Times New Roman" w:cs="Times New Roman"/>
                <w:bCs w:val="0"/>
                <w:color w:val="auto"/>
                <w:sz w:val="22"/>
                <w:szCs w:val="22"/>
              </w:rPr>
              <w:t xml:space="preserve">BIURO PROJEKTÓW BUDOWLANYCH Marek Grunwald </w:t>
            </w:r>
          </w:p>
          <w:p w:rsidR="001B50EE" w:rsidRPr="001B50EE" w:rsidRDefault="001B50EE" w:rsidP="00713F41">
            <w:pPr>
              <w:pStyle w:val="Nagwekspisutreci"/>
              <w:spacing w:before="120"/>
              <w:rPr>
                <w:rFonts w:ascii="Times New Roman" w:eastAsiaTheme="minorHAnsi" w:hAnsi="Times New Roman" w:cs="Times New Roman"/>
                <w:b w:val="0"/>
                <w:bCs w:val="0"/>
                <w:color w:val="auto"/>
                <w:sz w:val="22"/>
                <w:szCs w:val="22"/>
              </w:rPr>
            </w:pPr>
            <w:r w:rsidRPr="001B50EE">
              <w:rPr>
                <w:rFonts w:ascii="Times New Roman" w:eastAsiaTheme="minorHAnsi" w:hAnsi="Times New Roman" w:cs="Times New Roman"/>
                <w:b w:val="0"/>
                <w:bCs w:val="0"/>
                <w:color w:val="auto"/>
                <w:sz w:val="22"/>
                <w:szCs w:val="22"/>
              </w:rPr>
              <w:t>ul. Partyzantów 14/2, 29-100 Włoszczowa</w:t>
            </w:r>
          </w:p>
          <w:p w:rsidR="001B50EE" w:rsidRPr="001B50EE" w:rsidRDefault="001B50EE" w:rsidP="00713F41">
            <w:pPr>
              <w:pStyle w:val="Nagwekspisutreci"/>
              <w:spacing w:before="120"/>
              <w:rPr>
                <w:rFonts w:ascii="Times New Roman" w:eastAsiaTheme="minorHAnsi" w:hAnsi="Times New Roman" w:cs="Times New Roman"/>
                <w:b w:val="0"/>
                <w:bCs w:val="0"/>
                <w:color w:val="auto"/>
                <w:sz w:val="22"/>
                <w:szCs w:val="22"/>
                <w:lang w:val="en-US"/>
              </w:rPr>
            </w:pPr>
            <w:r w:rsidRPr="001B50EE">
              <w:rPr>
                <w:rFonts w:ascii="Times New Roman" w:eastAsiaTheme="minorHAnsi" w:hAnsi="Times New Roman" w:cs="Times New Roman"/>
                <w:b w:val="0"/>
                <w:bCs w:val="0"/>
                <w:color w:val="auto"/>
                <w:sz w:val="22"/>
                <w:szCs w:val="22"/>
                <w:lang w:val="en-US"/>
              </w:rPr>
              <w:t>NIP: 609-001-75-03</w:t>
            </w:r>
          </w:p>
          <w:p w:rsidR="001B50EE" w:rsidRPr="001B50EE" w:rsidRDefault="001B50EE" w:rsidP="00713F41">
            <w:pPr>
              <w:pStyle w:val="Nagwekspisutreci"/>
              <w:spacing w:before="120"/>
              <w:rPr>
                <w:rFonts w:ascii="Times New Roman" w:eastAsiaTheme="minorHAnsi" w:hAnsi="Times New Roman" w:cs="Times New Roman"/>
                <w:b w:val="0"/>
                <w:bCs w:val="0"/>
                <w:color w:val="auto"/>
                <w:sz w:val="22"/>
                <w:szCs w:val="22"/>
                <w:lang w:val="en-US"/>
              </w:rPr>
            </w:pPr>
            <w:r w:rsidRPr="001B50EE">
              <w:rPr>
                <w:rFonts w:ascii="Times New Roman" w:eastAsiaTheme="minorHAnsi" w:hAnsi="Times New Roman" w:cs="Times New Roman"/>
                <w:b w:val="0"/>
                <w:bCs w:val="0"/>
                <w:color w:val="auto"/>
                <w:sz w:val="22"/>
                <w:szCs w:val="22"/>
                <w:lang w:val="en-US"/>
              </w:rPr>
              <w:t xml:space="preserve">Tel. 697-312-956 </w:t>
            </w:r>
          </w:p>
          <w:p w:rsidR="001B50EE" w:rsidRPr="001B50EE" w:rsidRDefault="001B50EE" w:rsidP="00713F41">
            <w:pPr>
              <w:pStyle w:val="Nagwekspisutreci"/>
              <w:tabs>
                <w:tab w:val="left" w:pos="4205"/>
              </w:tabs>
              <w:spacing w:before="120"/>
              <w:rPr>
                <w:rFonts w:ascii="Times New Roman" w:eastAsiaTheme="minorHAnsi" w:hAnsi="Times New Roman" w:cs="Times New Roman"/>
                <w:b w:val="0"/>
                <w:bCs w:val="0"/>
                <w:color w:val="auto"/>
                <w:sz w:val="22"/>
                <w:szCs w:val="22"/>
                <w:lang w:val="en-US"/>
              </w:rPr>
            </w:pPr>
            <w:r w:rsidRPr="001B50EE">
              <w:rPr>
                <w:rFonts w:ascii="Times New Roman" w:eastAsiaTheme="minorHAnsi" w:hAnsi="Times New Roman" w:cs="Times New Roman"/>
                <w:b w:val="0"/>
                <w:bCs w:val="0"/>
                <w:color w:val="auto"/>
                <w:sz w:val="22"/>
                <w:szCs w:val="22"/>
                <w:lang w:val="en-US"/>
              </w:rPr>
              <w:t xml:space="preserve">e-mail: biuro@projekty-wloszczowa.pl </w:t>
            </w:r>
          </w:p>
        </w:tc>
        <w:tc>
          <w:tcPr>
            <w:tcW w:w="4197" w:type="dxa"/>
          </w:tcPr>
          <w:p w:rsidR="001B50EE" w:rsidRPr="001B50EE" w:rsidRDefault="001B50EE" w:rsidP="00713F41">
            <w:pPr>
              <w:rPr>
                <w:rFonts w:ascii="Times New Roman" w:hAnsi="Times New Roman" w:cs="Times New Roman"/>
                <w:b/>
                <w:bCs/>
                <w:lang w:val="en-US"/>
              </w:rPr>
            </w:pPr>
          </w:p>
          <w:p w:rsidR="001B50EE" w:rsidRPr="001B50EE" w:rsidRDefault="001B50EE" w:rsidP="00713F41">
            <w:pPr>
              <w:rPr>
                <w:rFonts w:ascii="Times New Roman" w:hAnsi="Times New Roman" w:cs="Times New Roman"/>
                <w:b/>
                <w:bCs/>
              </w:rPr>
            </w:pPr>
            <w:r w:rsidRPr="001B50EE">
              <w:rPr>
                <w:rFonts w:ascii="Times New Roman" w:hAnsi="Times New Roman" w:cs="Times New Roman"/>
                <w:b/>
                <w:bCs/>
                <w:noProof/>
                <w:lang w:eastAsia="pl-PL"/>
              </w:rPr>
              <w:drawing>
                <wp:inline distT="0" distB="0" distL="0" distR="0">
                  <wp:extent cx="2447925" cy="1143000"/>
                  <wp:effectExtent l="19050" t="0" r="9525" b="0"/>
                  <wp:docPr id="6" name="Obraz 3"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2"/>
                          <pic:cNvPicPr>
                            <a:picLocks noChangeAspect="1" noChangeArrowheads="1"/>
                          </pic:cNvPicPr>
                        </pic:nvPicPr>
                        <pic:blipFill>
                          <a:blip r:embed="rId7" cstate="print"/>
                          <a:srcRect/>
                          <a:stretch>
                            <a:fillRect/>
                          </a:stretch>
                        </pic:blipFill>
                        <pic:spPr bwMode="auto">
                          <a:xfrm>
                            <a:off x="0" y="0"/>
                            <a:ext cx="2447925" cy="1143000"/>
                          </a:xfrm>
                          <a:prstGeom prst="rect">
                            <a:avLst/>
                          </a:prstGeom>
                          <a:noFill/>
                          <a:ln w="9525">
                            <a:noFill/>
                            <a:miter lim="800000"/>
                            <a:headEnd/>
                            <a:tailEnd/>
                          </a:ln>
                        </pic:spPr>
                      </pic:pic>
                    </a:graphicData>
                  </a:graphic>
                </wp:inline>
              </w:drawing>
            </w:r>
          </w:p>
          <w:p w:rsidR="001B50EE" w:rsidRPr="001B50EE" w:rsidRDefault="001B50EE" w:rsidP="00713F41">
            <w:pPr>
              <w:rPr>
                <w:rFonts w:ascii="Times New Roman" w:hAnsi="Times New Roman" w:cs="Times New Roman"/>
                <w:b/>
                <w:bCs/>
              </w:rPr>
            </w:pPr>
          </w:p>
        </w:tc>
      </w:tr>
    </w:tbl>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7512"/>
      </w:tblGrid>
      <w:tr w:rsidR="001B50EE" w:rsidRPr="001B50EE" w:rsidTr="00713F41">
        <w:trPr>
          <w:trHeight w:val="645"/>
        </w:trPr>
        <w:tc>
          <w:tcPr>
            <w:tcW w:w="10348" w:type="dxa"/>
            <w:gridSpan w:val="2"/>
          </w:tcPr>
          <w:p w:rsidR="001B50EE" w:rsidRPr="001B50EE" w:rsidRDefault="001B50EE" w:rsidP="001B50EE">
            <w:pPr>
              <w:spacing w:after="0"/>
              <w:contextualSpacing/>
              <w:jc w:val="center"/>
              <w:rPr>
                <w:rFonts w:ascii="Times New Roman" w:hAnsi="Times New Roman" w:cs="Times New Roman"/>
                <w:b/>
                <w:bCs/>
                <w:sz w:val="32"/>
                <w:szCs w:val="32"/>
              </w:rPr>
            </w:pPr>
            <w:r w:rsidRPr="001B50EE">
              <w:rPr>
                <w:rFonts w:ascii="Times New Roman" w:hAnsi="Times New Roman" w:cs="Times New Roman"/>
                <w:b/>
                <w:bCs/>
                <w:sz w:val="32"/>
                <w:szCs w:val="32"/>
              </w:rPr>
              <w:t>PROJEKT WYKONAWCZY</w:t>
            </w:r>
          </w:p>
          <w:p w:rsidR="001B50EE" w:rsidRPr="001B50EE" w:rsidRDefault="001B50EE" w:rsidP="001B50EE">
            <w:pPr>
              <w:spacing w:after="0"/>
              <w:contextualSpacing/>
              <w:jc w:val="center"/>
              <w:rPr>
                <w:b/>
                <w:bCs/>
                <w:sz w:val="32"/>
                <w:szCs w:val="32"/>
              </w:rPr>
            </w:pPr>
            <w:r w:rsidRPr="001B50EE">
              <w:rPr>
                <w:rFonts w:ascii="Times New Roman" w:hAnsi="Times New Roman" w:cs="Times New Roman"/>
                <w:b/>
                <w:bCs/>
                <w:sz w:val="32"/>
                <w:szCs w:val="32"/>
              </w:rPr>
              <w:t xml:space="preserve">BRANŻA KONSTRUKCYJNA </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4"/>
        </w:trPr>
        <w:tc>
          <w:tcPr>
            <w:tcW w:w="2836" w:type="dxa"/>
            <w:tcBorders>
              <w:top w:val="single" w:sz="1" w:space="0" w:color="000000"/>
              <w:left w:val="single" w:sz="1" w:space="0" w:color="000000"/>
              <w:bottom w:val="single" w:sz="1" w:space="0" w:color="000000"/>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INWESTOR</w:t>
            </w:r>
          </w:p>
        </w:tc>
        <w:tc>
          <w:tcPr>
            <w:tcW w:w="751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B50EE" w:rsidRPr="001B50EE" w:rsidRDefault="001B50EE" w:rsidP="001B50EE">
            <w:pPr>
              <w:spacing w:after="0" w:line="240" w:lineRule="auto"/>
              <w:jc w:val="center"/>
              <w:rPr>
                <w:rFonts w:ascii="Times New Roman" w:hAnsi="Times New Roman" w:cs="Times New Roman"/>
                <w:b/>
                <w:sz w:val="36"/>
                <w:szCs w:val="36"/>
              </w:rPr>
            </w:pPr>
            <w:r w:rsidRPr="001B50EE">
              <w:rPr>
                <w:rFonts w:ascii="Times New Roman" w:hAnsi="Times New Roman" w:cs="Times New Roman"/>
                <w:b/>
                <w:sz w:val="36"/>
                <w:szCs w:val="36"/>
              </w:rPr>
              <w:t>GMINA KLUCZEWSKO</w:t>
            </w:r>
          </w:p>
          <w:p w:rsidR="001B50EE" w:rsidRPr="001B50EE" w:rsidRDefault="001B50EE" w:rsidP="001B50EE">
            <w:pPr>
              <w:spacing w:after="0" w:line="240" w:lineRule="auto"/>
              <w:ind w:left="283"/>
              <w:jc w:val="center"/>
              <w:rPr>
                <w:rFonts w:ascii="Times New Roman" w:hAnsi="Times New Roman" w:cs="Times New Roman"/>
                <w:b/>
              </w:rPr>
            </w:pPr>
            <w:r w:rsidRPr="001B50EE">
              <w:rPr>
                <w:rFonts w:ascii="Times New Roman" w:hAnsi="Times New Roman" w:cs="Times New Roman"/>
              </w:rPr>
              <w:t>ul. Spółdzielcza 12, 29-120 Kluczewsko</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88"/>
        </w:trPr>
        <w:tc>
          <w:tcPr>
            <w:tcW w:w="2836" w:type="dxa"/>
            <w:tcBorders>
              <w:left w:val="single" w:sz="1" w:space="0" w:color="000000"/>
              <w:bottom w:val="single" w:sz="1" w:space="0" w:color="000000"/>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NAZWA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ZAMIERZENIA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BUDOWLANEGO</w:t>
            </w:r>
          </w:p>
        </w:tc>
        <w:tc>
          <w:tcPr>
            <w:tcW w:w="7512" w:type="dxa"/>
            <w:tcBorders>
              <w:left w:val="single" w:sz="1" w:space="0" w:color="000000"/>
              <w:bottom w:val="single" w:sz="1" w:space="0" w:color="000000"/>
              <w:right w:val="single" w:sz="1" w:space="0" w:color="000000"/>
            </w:tcBorders>
            <w:shd w:val="clear" w:color="auto" w:fill="auto"/>
            <w:vAlign w:val="center"/>
          </w:tcPr>
          <w:p w:rsidR="001B50EE" w:rsidRPr="001B50EE" w:rsidRDefault="001B50EE" w:rsidP="001B50EE">
            <w:pPr>
              <w:spacing w:after="0" w:line="240" w:lineRule="auto"/>
              <w:jc w:val="center"/>
              <w:rPr>
                <w:rFonts w:ascii="Times New Roman" w:hAnsi="Times New Roman" w:cs="Times New Roman"/>
                <w:b/>
                <w:szCs w:val="24"/>
              </w:rPr>
            </w:pPr>
            <w:r w:rsidRPr="001B50EE">
              <w:rPr>
                <w:rFonts w:ascii="Times New Roman" w:hAnsi="Times New Roman" w:cs="Times New Roman"/>
                <w:b/>
                <w:szCs w:val="24"/>
              </w:rPr>
              <w:t xml:space="preserve">BUDOWA BUDYNKU ŚWIETLICY WIEJSKIEJ </w:t>
            </w:r>
          </w:p>
          <w:p w:rsidR="001B50EE" w:rsidRPr="001B50EE" w:rsidRDefault="001B50EE" w:rsidP="001B50EE">
            <w:pPr>
              <w:spacing w:after="0" w:line="240" w:lineRule="auto"/>
              <w:jc w:val="center"/>
              <w:rPr>
                <w:rFonts w:ascii="Times New Roman" w:hAnsi="Times New Roman" w:cs="Times New Roman"/>
                <w:b/>
                <w:szCs w:val="24"/>
              </w:rPr>
            </w:pPr>
            <w:r w:rsidRPr="001B50EE">
              <w:rPr>
                <w:rFonts w:ascii="Times New Roman" w:hAnsi="Times New Roman" w:cs="Times New Roman"/>
                <w:b/>
                <w:szCs w:val="24"/>
              </w:rPr>
              <w:t>WRAZ Z NIEZBĘDNĄ INFRASTRUKTURĄ TECHNICZNĄ</w:t>
            </w:r>
            <w:r w:rsidRPr="001B50EE">
              <w:rPr>
                <w:rFonts w:ascii="Times New Roman" w:hAnsi="Times New Roman" w:cs="Times New Roman"/>
                <w:szCs w:val="24"/>
              </w:rPr>
              <w:t xml:space="preserve"> </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2"/>
        </w:trPr>
        <w:tc>
          <w:tcPr>
            <w:tcW w:w="2836" w:type="dxa"/>
            <w:tcBorders>
              <w:left w:val="single" w:sz="1" w:space="0" w:color="000000"/>
              <w:bottom w:val="single" w:sz="4" w:space="0" w:color="auto"/>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KATEGORIA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OBIEKTU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BUDOWLANEGO</w:t>
            </w:r>
          </w:p>
        </w:tc>
        <w:tc>
          <w:tcPr>
            <w:tcW w:w="7512" w:type="dxa"/>
            <w:tcBorders>
              <w:left w:val="single" w:sz="1" w:space="0" w:color="000000"/>
              <w:bottom w:val="single" w:sz="4" w:space="0" w:color="auto"/>
              <w:right w:val="single" w:sz="1" w:space="0" w:color="000000"/>
            </w:tcBorders>
            <w:shd w:val="clear" w:color="auto" w:fill="auto"/>
            <w:vAlign w:val="center"/>
          </w:tcPr>
          <w:p w:rsidR="001B50EE" w:rsidRPr="001B50EE" w:rsidRDefault="001B50EE" w:rsidP="001B50EE">
            <w:pPr>
              <w:spacing w:after="0" w:line="240" w:lineRule="auto"/>
              <w:rPr>
                <w:rFonts w:ascii="Times New Roman" w:hAnsi="Times New Roman" w:cs="Times New Roman"/>
                <w:bCs/>
                <w:sz w:val="20"/>
              </w:rPr>
            </w:pPr>
            <w:r w:rsidRPr="001B50EE">
              <w:rPr>
                <w:rFonts w:ascii="Times New Roman" w:hAnsi="Times New Roman" w:cs="Times New Roman"/>
                <w:bCs/>
                <w:sz w:val="20"/>
              </w:rPr>
              <w:t xml:space="preserve"> </w:t>
            </w:r>
          </w:p>
          <w:p w:rsidR="001B50EE" w:rsidRPr="001B50EE" w:rsidRDefault="001B50EE" w:rsidP="001B50EE">
            <w:pPr>
              <w:spacing w:after="0" w:line="240" w:lineRule="auto"/>
              <w:rPr>
                <w:rFonts w:ascii="Times New Roman" w:hAnsi="Times New Roman" w:cs="Times New Roman"/>
                <w:b/>
                <w:bCs/>
                <w:szCs w:val="24"/>
              </w:rPr>
            </w:pPr>
            <w:r w:rsidRPr="001B50EE">
              <w:rPr>
                <w:rFonts w:ascii="Times New Roman" w:hAnsi="Times New Roman" w:cs="Times New Roman"/>
                <w:bCs/>
                <w:sz w:val="20"/>
              </w:rPr>
              <w:t xml:space="preserve"> </w:t>
            </w:r>
            <w:r w:rsidRPr="001B50EE">
              <w:rPr>
                <w:rFonts w:ascii="Times New Roman" w:hAnsi="Times New Roman" w:cs="Times New Roman"/>
                <w:bCs/>
                <w:szCs w:val="24"/>
              </w:rPr>
              <w:t>Kategoria obiektu budowlanego:  IX</w:t>
            </w:r>
          </w:p>
          <w:p w:rsidR="001B50EE" w:rsidRPr="001B50EE" w:rsidRDefault="001B50EE" w:rsidP="001B50EE">
            <w:pPr>
              <w:spacing w:after="0" w:line="240" w:lineRule="auto"/>
              <w:rPr>
                <w:rFonts w:ascii="Times New Roman" w:hAnsi="Times New Roman" w:cs="Times New Roman"/>
                <w:b/>
                <w:szCs w:val="24"/>
              </w:rPr>
            </w:pPr>
            <w:r w:rsidRPr="001B50EE">
              <w:rPr>
                <w:rFonts w:ascii="Times New Roman" w:hAnsi="Times New Roman" w:cs="Times New Roman"/>
                <w:bCs/>
                <w:szCs w:val="24"/>
              </w:rPr>
              <w:t xml:space="preserve"> </w:t>
            </w:r>
          </w:p>
        </w:tc>
      </w:tr>
      <w:tr w:rsidR="00F20448"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2836" w:type="dxa"/>
            <w:tcBorders>
              <w:top w:val="single" w:sz="4" w:space="0" w:color="auto"/>
              <w:left w:val="single" w:sz="1" w:space="0" w:color="000000"/>
              <w:bottom w:val="single" w:sz="1" w:space="0" w:color="000000"/>
            </w:tcBorders>
            <w:shd w:val="clear" w:color="auto" w:fill="auto"/>
            <w:vAlign w:val="center"/>
          </w:tcPr>
          <w:p w:rsidR="00F20448" w:rsidRPr="001B50EE" w:rsidRDefault="00F20448" w:rsidP="00713F41">
            <w:pPr>
              <w:rPr>
                <w:rFonts w:ascii="Times New Roman" w:hAnsi="Times New Roman" w:cs="Times New Roman"/>
              </w:rPr>
            </w:pPr>
            <w:r w:rsidRPr="001B50EE">
              <w:rPr>
                <w:rFonts w:ascii="Times New Roman" w:hAnsi="Times New Roman" w:cs="Times New Roman"/>
              </w:rPr>
              <w:t xml:space="preserve">  ADRES </w:t>
            </w:r>
          </w:p>
        </w:tc>
        <w:tc>
          <w:tcPr>
            <w:tcW w:w="7512" w:type="dxa"/>
            <w:tcBorders>
              <w:top w:val="single" w:sz="4" w:space="0" w:color="auto"/>
              <w:left w:val="single" w:sz="1" w:space="0" w:color="000000"/>
              <w:bottom w:val="single" w:sz="1" w:space="0" w:color="000000"/>
              <w:right w:val="single" w:sz="1" w:space="0" w:color="000000"/>
            </w:tcBorders>
            <w:shd w:val="clear" w:color="auto" w:fill="auto"/>
            <w:vAlign w:val="center"/>
          </w:tcPr>
          <w:p w:rsidR="00F20448" w:rsidRPr="00F20448" w:rsidRDefault="00F20448" w:rsidP="00F20448">
            <w:pPr>
              <w:spacing w:after="0" w:line="240" w:lineRule="auto"/>
              <w:rPr>
                <w:rFonts w:ascii="Times New Roman" w:hAnsi="Times New Roman" w:cs="Times New Roman"/>
                <w:b/>
                <w:bCs/>
                <w:szCs w:val="24"/>
              </w:rPr>
            </w:pPr>
            <w:r>
              <w:rPr>
                <w:rFonts w:ascii="Times New Roman" w:hAnsi="Times New Roman" w:cs="Times New Roman"/>
                <w:bCs/>
                <w:sz w:val="20"/>
              </w:rPr>
              <w:t xml:space="preserve"> </w:t>
            </w:r>
            <w:r w:rsidRPr="00F20448">
              <w:rPr>
                <w:rFonts w:ascii="Times New Roman" w:hAnsi="Times New Roman" w:cs="Times New Roman"/>
                <w:bCs/>
                <w:szCs w:val="24"/>
              </w:rPr>
              <w:t>Obręb Brzeście, gm. Kluczewsko</w:t>
            </w:r>
          </w:p>
        </w:tc>
      </w:tr>
      <w:tr w:rsidR="00F20448"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35"/>
        </w:trPr>
        <w:tc>
          <w:tcPr>
            <w:tcW w:w="2836" w:type="dxa"/>
            <w:tcBorders>
              <w:left w:val="single" w:sz="1" w:space="0" w:color="000000"/>
              <w:bottom w:val="single" w:sz="1" w:space="0" w:color="000000"/>
            </w:tcBorders>
            <w:shd w:val="clear" w:color="auto" w:fill="auto"/>
            <w:vAlign w:val="center"/>
          </w:tcPr>
          <w:p w:rsidR="00F20448" w:rsidRPr="001B50EE" w:rsidRDefault="00F20448" w:rsidP="00713F41">
            <w:pPr>
              <w:snapToGrid w:val="0"/>
              <w:rPr>
                <w:rFonts w:ascii="Times New Roman" w:hAnsi="Times New Roman" w:cs="Times New Roman"/>
              </w:rPr>
            </w:pPr>
            <w:r w:rsidRPr="001B50EE">
              <w:rPr>
                <w:rFonts w:ascii="Times New Roman" w:hAnsi="Times New Roman" w:cs="Times New Roman"/>
              </w:rPr>
              <w:t xml:space="preserve">  POZOSTAŁE DANE  </w:t>
            </w:r>
          </w:p>
          <w:p w:rsidR="00F20448" w:rsidRPr="001B50EE" w:rsidRDefault="00F20448" w:rsidP="00713F41">
            <w:pPr>
              <w:snapToGrid w:val="0"/>
              <w:rPr>
                <w:rFonts w:ascii="Times New Roman" w:hAnsi="Times New Roman" w:cs="Times New Roman"/>
              </w:rPr>
            </w:pPr>
            <w:r w:rsidRPr="001B50EE">
              <w:rPr>
                <w:rFonts w:ascii="Times New Roman" w:hAnsi="Times New Roman" w:cs="Times New Roman"/>
              </w:rPr>
              <w:t xml:space="preserve">  ADRESOWE</w:t>
            </w:r>
          </w:p>
        </w:tc>
        <w:tc>
          <w:tcPr>
            <w:tcW w:w="7512" w:type="dxa"/>
            <w:tcBorders>
              <w:left w:val="single" w:sz="1" w:space="0" w:color="000000"/>
              <w:bottom w:val="single" w:sz="1" w:space="0" w:color="000000"/>
              <w:right w:val="single" w:sz="1" w:space="0" w:color="000000"/>
            </w:tcBorders>
            <w:shd w:val="clear" w:color="auto" w:fill="auto"/>
            <w:vAlign w:val="center"/>
          </w:tcPr>
          <w:p w:rsidR="00F20448" w:rsidRPr="00F20448" w:rsidRDefault="00F20448" w:rsidP="00F20448">
            <w:pPr>
              <w:spacing w:after="0" w:line="240" w:lineRule="auto"/>
              <w:rPr>
                <w:rFonts w:ascii="Times New Roman" w:hAnsi="Times New Roman" w:cs="Times New Roman"/>
                <w:b/>
                <w:szCs w:val="24"/>
              </w:rPr>
            </w:pPr>
            <w:r w:rsidRPr="00F20448">
              <w:rPr>
                <w:rFonts w:ascii="Times New Roman" w:hAnsi="Times New Roman" w:cs="Times New Roman"/>
                <w:bCs/>
                <w:szCs w:val="24"/>
              </w:rPr>
              <w:t xml:space="preserve"> N</w:t>
            </w:r>
            <w:r w:rsidRPr="00F20448">
              <w:rPr>
                <w:rFonts w:ascii="Times New Roman" w:hAnsi="Times New Roman" w:cs="Times New Roman"/>
                <w:bCs/>
                <w:color w:val="000000"/>
                <w:szCs w:val="24"/>
              </w:rPr>
              <w:t>azwa jednostki ewidencyjnej:</w:t>
            </w:r>
            <w:r w:rsidRPr="00F20448">
              <w:rPr>
                <w:rFonts w:ascii="Times New Roman" w:hAnsi="Times New Roman" w:cs="Times New Roman"/>
                <w:bCs/>
                <w:szCs w:val="24"/>
              </w:rPr>
              <w:t xml:space="preserve"> </w:t>
            </w:r>
            <w:r w:rsidRPr="00F20448">
              <w:rPr>
                <w:rFonts w:ascii="Times New Roman" w:hAnsi="Times New Roman" w:cs="Times New Roman"/>
                <w:b/>
                <w:bCs/>
                <w:szCs w:val="24"/>
              </w:rPr>
              <w:t>Kluczewsko</w:t>
            </w:r>
          </w:p>
          <w:p w:rsidR="00F20448" w:rsidRPr="00F20448" w:rsidRDefault="00F20448" w:rsidP="00F20448">
            <w:pPr>
              <w:spacing w:after="0" w:line="240" w:lineRule="auto"/>
              <w:rPr>
                <w:rFonts w:ascii="Times New Roman" w:hAnsi="Times New Roman" w:cs="Times New Roman"/>
                <w:b/>
                <w:szCs w:val="24"/>
              </w:rPr>
            </w:pPr>
            <w:r w:rsidRPr="00F20448">
              <w:rPr>
                <w:rFonts w:ascii="Times New Roman" w:hAnsi="Times New Roman" w:cs="Times New Roman"/>
                <w:bCs/>
                <w:color w:val="000000"/>
                <w:szCs w:val="24"/>
              </w:rPr>
              <w:t xml:space="preserve"> Nazwa i numer obrębu ewidencyjnego:</w:t>
            </w:r>
            <w:r w:rsidRPr="00F20448">
              <w:rPr>
                <w:rFonts w:ascii="Times New Roman" w:hAnsi="Times New Roman" w:cs="Times New Roman"/>
                <w:bCs/>
                <w:szCs w:val="24"/>
              </w:rPr>
              <w:t xml:space="preserve"> </w:t>
            </w:r>
            <w:r w:rsidRPr="00F20448">
              <w:rPr>
                <w:rFonts w:ascii="Times New Roman" w:hAnsi="Times New Roman" w:cs="Times New Roman"/>
                <w:b/>
                <w:bCs/>
                <w:szCs w:val="24"/>
              </w:rPr>
              <w:t>4 Brzeście</w:t>
            </w:r>
            <w:r w:rsidRPr="00F20448">
              <w:rPr>
                <w:rFonts w:ascii="Times New Roman" w:hAnsi="Times New Roman" w:cs="Times New Roman"/>
                <w:bCs/>
                <w:szCs w:val="24"/>
              </w:rPr>
              <w:t xml:space="preserve"> </w:t>
            </w:r>
          </w:p>
          <w:p w:rsidR="00F20448" w:rsidRPr="00F20448" w:rsidRDefault="00F20448" w:rsidP="00F20448">
            <w:pPr>
              <w:spacing w:after="0" w:line="240" w:lineRule="auto"/>
              <w:rPr>
                <w:rFonts w:ascii="Times New Roman" w:hAnsi="Times New Roman" w:cs="Times New Roman"/>
                <w:szCs w:val="24"/>
              </w:rPr>
            </w:pPr>
            <w:r w:rsidRPr="00F20448">
              <w:rPr>
                <w:rFonts w:ascii="Times New Roman" w:hAnsi="Times New Roman" w:cs="Times New Roman"/>
                <w:bCs/>
                <w:color w:val="000000"/>
                <w:szCs w:val="24"/>
              </w:rPr>
              <w:t xml:space="preserve"> Numery działek ewidencyjnych:</w:t>
            </w:r>
            <w:r w:rsidRPr="00F20448">
              <w:rPr>
                <w:rFonts w:ascii="Times New Roman" w:hAnsi="Times New Roman" w:cs="Times New Roman"/>
                <w:bCs/>
                <w:szCs w:val="24"/>
              </w:rPr>
              <w:t xml:space="preserve"> </w:t>
            </w:r>
            <w:r w:rsidRPr="00F20448">
              <w:rPr>
                <w:rFonts w:ascii="Times New Roman" w:hAnsi="Times New Roman" w:cs="Times New Roman"/>
                <w:b/>
                <w:bCs/>
                <w:szCs w:val="24"/>
              </w:rPr>
              <w:t>część działki nr ewidencyjny 124</w:t>
            </w:r>
            <w:r w:rsidRPr="00F20448">
              <w:rPr>
                <w:rFonts w:ascii="Times New Roman" w:hAnsi="Times New Roman" w:cs="Times New Roman"/>
                <w:bCs/>
                <w:szCs w:val="24"/>
              </w:rPr>
              <w:t xml:space="preserve"> </w:t>
            </w:r>
          </w:p>
        </w:tc>
      </w:tr>
    </w:tbl>
    <w:p w:rsidR="001B50EE" w:rsidRPr="001B50EE" w:rsidRDefault="001B50EE" w:rsidP="001B50EE">
      <w:pPr>
        <w:rPr>
          <w:rFonts w:ascii="Times New Roman" w:hAnsi="Times New Roman" w:cs="Times New Roman"/>
        </w:rPr>
      </w:pPr>
    </w:p>
    <w:p w:rsidR="001B50EE" w:rsidRPr="001B50EE" w:rsidRDefault="001B50EE" w:rsidP="001B50EE">
      <w:pPr>
        <w:rPr>
          <w:rFonts w:ascii="Times New Roman" w:hAnsi="Times New Roman" w:cs="Times New Roman"/>
        </w:rPr>
      </w:pPr>
    </w:p>
    <w:tbl>
      <w:tblPr>
        <w:tblStyle w:val="Tabela-Siatka"/>
        <w:tblW w:w="10314" w:type="dxa"/>
        <w:tblLayout w:type="fixed"/>
        <w:tblLook w:val="04A0"/>
      </w:tblPr>
      <w:tblGrid>
        <w:gridCol w:w="2174"/>
        <w:gridCol w:w="1897"/>
        <w:gridCol w:w="2213"/>
        <w:gridCol w:w="947"/>
        <w:gridCol w:w="3083"/>
      </w:tblGrid>
      <w:tr w:rsidR="001B50EE" w:rsidRPr="001B50EE" w:rsidTr="00713F41">
        <w:trPr>
          <w:trHeight w:val="546"/>
        </w:trPr>
        <w:tc>
          <w:tcPr>
            <w:tcW w:w="2174"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Zespół autorski</w:t>
            </w:r>
          </w:p>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(zakres opracowania)</w:t>
            </w:r>
          </w:p>
        </w:tc>
        <w:tc>
          <w:tcPr>
            <w:tcW w:w="1897"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Imię i nazwisko</w:t>
            </w:r>
          </w:p>
        </w:tc>
        <w:tc>
          <w:tcPr>
            <w:tcW w:w="2213"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Specjalność i numer uprawnień budowlanych</w:t>
            </w:r>
          </w:p>
        </w:tc>
        <w:tc>
          <w:tcPr>
            <w:tcW w:w="947"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Data</w:t>
            </w:r>
          </w:p>
        </w:tc>
        <w:tc>
          <w:tcPr>
            <w:tcW w:w="3083"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Podpis/Pieczęć</w:t>
            </w:r>
          </w:p>
        </w:tc>
      </w:tr>
      <w:tr w:rsidR="001B50EE" w:rsidRPr="001B50EE" w:rsidTr="00713F41">
        <w:trPr>
          <w:trHeight w:val="1320"/>
        </w:trPr>
        <w:tc>
          <w:tcPr>
            <w:tcW w:w="2174"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r w:rsidRPr="001B50EE">
              <w:rPr>
                <w:rFonts w:ascii="Times New Roman" w:hAnsi="Times New Roman" w:cs="Times New Roman"/>
                <w:sz w:val="20"/>
                <w:szCs w:val="20"/>
              </w:rPr>
              <w:t>Konstrukcyjna</w:t>
            </w:r>
          </w:p>
        </w:tc>
        <w:tc>
          <w:tcPr>
            <w:tcW w:w="1897"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r w:rsidRPr="001B50EE">
              <w:rPr>
                <w:rFonts w:ascii="Times New Roman" w:hAnsi="Times New Roman" w:cs="Times New Roman"/>
                <w:sz w:val="20"/>
                <w:szCs w:val="20"/>
              </w:rPr>
              <w:t>mgr inż. Marek Grunwald</w:t>
            </w:r>
          </w:p>
          <w:p w:rsidR="001B50EE" w:rsidRPr="001B50EE" w:rsidRDefault="001B50EE" w:rsidP="00713F41">
            <w:pPr>
              <w:jc w:val="center"/>
              <w:rPr>
                <w:rFonts w:ascii="Times New Roman" w:hAnsi="Times New Roman" w:cs="Times New Roman"/>
                <w:sz w:val="20"/>
                <w:szCs w:val="20"/>
              </w:rPr>
            </w:pPr>
          </w:p>
        </w:tc>
        <w:tc>
          <w:tcPr>
            <w:tcW w:w="2213"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roofErr w:type="spellStart"/>
            <w:r w:rsidRPr="001B50EE">
              <w:rPr>
                <w:rFonts w:ascii="Times New Roman" w:hAnsi="Times New Roman" w:cs="Times New Roman"/>
                <w:sz w:val="20"/>
                <w:szCs w:val="20"/>
              </w:rPr>
              <w:t>Upr</w:t>
            </w:r>
            <w:proofErr w:type="spellEnd"/>
            <w:r w:rsidRPr="001B50EE">
              <w:rPr>
                <w:rFonts w:ascii="Times New Roman" w:hAnsi="Times New Roman" w:cs="Times New Roman"/>
                <w:sz w:val="20"/>
                <w:szCs w:val="20"/>
              </w:rPr>
              <w:t>. nr: SWK/0020/</w:t>
            </w:r>
            <w:proofErr w:type="spellStart"/>
            <w:r w:rsidRPr="001B50EE">
              <w:rPr>
                <w:rFonts w:ascii="Times New Roman" w:hAnsi="Times New Roman" w:cs="Times New Roman"/>
                <w:sz w:val="20"/>
                <w:szCs w:val="20"/>
              </w:rPr>
              <w:t>PBKb</w:t>
            </w:r>
            <w:proofErr w:type="spellEnd"/>
            <w:r w:rsidRPr="001B50EE">
              <w:rPr>
                <w:rFonts w:ascii="Times New Roman" w:hAnsi="Times New Roman" w:cs="Times New Roman"/>
                <w:sz w:val="20"/>
                <w:szCs w:val="20"/>
              </w:rPr>
              <w:t>/18</w:t>
            </w:r>
          </w:p>
          <w:p w:rsidR="001B50EE" w:rsidRPr="001B50EE" w:rsidRDefault="001B50EE" w:rsidP="00713F41">
            <w:pP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tc>
        <w:tc>
          <w:tcPr>
            <w:tcW w:w="947"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r w:rsidRPr="001B50EE">
              <w:rPr>
                <w:rFonts w:ascii="Times New Roman" w:hAnsi="Times New Roman" w:cs="Times New Roman"/>
                <w:sz w:val="20"/>
                <w:szCs w:val="20"/>
              </w:rPr>
              <w:t>wrzesień</w:t>
            </w:r>
          </w:p>
          <w:p w:rsidR="001B50EE" w:rsidRPr="001B50EE" w:rsidRDefault="001B50EE" w:rsidP="00713F41">
            <w:pPr>
              <w:jc w:val="center"/>
              <w:rPr>
                <w:rFonts w:ascii="Times New Roman" w:hAnsi="Times New Roman" w:cs="Times New Roman"/>
                <w:sz w:val="20"/>
                <w:szCs w:val="20"/>
              </w:rPr>
            </w:pPr>
            <w:r>
              <w:rPr>
                <w:rFonts w:ascii="Times New Roman" w:hAnsi="Times New Roman" w:cs="Times New Roman"/>
                <w:sz w:val="20"/>
                <w:szCs w:val="20"/>
              </w:rPr>
              <w:t>2022</w:t>
            </w:r>
            <w:r w:rsidRPr="001B50EE">
              <w:rPr>
                <w:rFonts w:ascii="Times New Roman" w:hAnsi="Times New Roman" w:cs="Times New Roman"/>
                <w:sz w:val="20"/>
                <w:szCs w:val="20"/>
              </w:rPr>
              <w:t>r.</w:t>
            </w:r>
          </w:p>
          <w:p w:rsidR="001B50EE" w:rsidRPr="001B50EE" w:rsidRDefault="001B50EE" w:rsidP="00713F41">
            <w:pPr>
              <w:jc w:val="center"/>
              <w:rPr>
                <w:rFonts w:ascii="Times New Roman" w:hAnsi="Times New Roman" w:cs="Times New Roman"/>
                <w:sz w:val="20"/>
                <w:szCs w:val="20"/>
              </w:rPr>
            </w:pPr>
          </w:p>
        </w:tc>
        <w:tc>
          <w:tcPr>
            <w:tcW w:w="3083"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rPr>
                <w:rFonts w:ascii="Times New Roman" w:hAnsi="Times New Roman" w:cs="Times New Roman"/>
                <w:sz w:val="20"/>
                <w:szCs w:val="20"/>
              </w:rPr>
            </w:pPr>
          </w:p>
        </w:tc>
      </w:tr>
    </w:tbl>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Pr="00A97DD9" w:rsidRDefault="001B50EE" w:rsidP="001B50EE">
      <w:pPr>
        <w:spacing w:after="0"/>
        <w:contextualSpacing/>
        <w:rPr>
          <w:b/>
          <w:bCs/>
          <w:sz w:val="32"/>
          <w:szCs w:val="32"/>
        </w:rPr>
      </w:pPr>
    </w:p>
    <w:p w:rsidR="00A97DD9" w:rsidRDefault="00A97DD9" w:rsidP="00A00BD2">
      <w:pPr>
        <w:spacing w:after="0"/>
        <w:contextualSpacing/>
        <w:rPr>
          <w:b/>
          <w:bCs/>
          <w:sz w:val="24"/>
          <w:szCs w:val="24"/>
        </w:rPr>
      </w:pPr>
    </w:p>
    <w:p w:rsidR="00DA77B8" w:rsidRPr="00A97DD9" w:rsidRDefault="00A97DD9" w:rsidP="00A00BD2">
      <w:pPr>
        <w:spacing w:after="0" w:line="360" w:lineRule="auto"/>
        <w:contextualSpacing/>
        <w:rPr>
          <w:b/>
          <w:bCs/>
          <w:sz w:val="32"/>
          <w:szCs w:val="32"/>
        </w:rPr>
      </w:pPr>
      <w:r w:rsidRPr="00A97DD9">
        <w:rPr>
          <w:b/>
          <w:bCs/>
          <w:sz w:val="32"/>
          <w:szCs w:val="32"/>
        </w:rPr>
        <w:lastRenderedPageBreak/>
        <w:t xml:space="preserve">Spis zawartości opracowania </w:t>
      </w:r>
    </w:p>
    <w:p w:rsidR="00A97DD9" w:rsidRPr="00A97DD9" w:rsidRDefault="00A97DD9" w:rsidP="00A00BD2">
      <w:pPr>
        <w:pStyle w:val="Akapitzlist"/>
        <w:numPr>
          <w:ilvl w:val="0"/>
          <w:numId w:val="2"/>
        </w:numPr>
        <w:spacing w:after="0" w:line="360" w:lineRule="auto"/>
        <w:rPr>
          <w:b/>
          <w:bCs/>
          <w:sz w:val="32"/>
          <w:szCs w:val="32"/>
        </w:rPr>
      </w:pPr>
      <w:r w:rsidRPr="00A97DD9">
        <w:rPr>
          <w:b/>
          <w:bCs/>
          <w:sz w:val="32"/>
          <w:szCs w:val="32"/>
        </w:rPr>
        <w:t xml:space="preserve">Opis techniczny </w:t>
      </w:r>
    </w:p>
    <w:p w:rsidR="005D72AC" w:rsidRPr="005D72AC" w:rsidRDefault="00A97DD9" w:rsidP="005D72AC">
      <w:pPr>
        <w:pStyle w:val="Akapitzlist"/>
        <w:numPr>
          <w:ilvl w:val="0"/>
          <w:numId w:val="2"/>
        </w:numPr>
        <w:spacing w:after="0" w:line="360" w:lineRule="auto"/>
        <w:rPr>
          <w:b/>
          <w:bCs/>
          <w:sz w:val="32"/>
          <w:szCs w:val="32"/>
        </w:rPr>
      </w:pPr>
      <w:r w:rsidRPr="00A97DD9">
        <w:rPr>
          <w:b/>
          <w:bCs/>
          <w:sz w:val="32"/>
          <w:szCs w:val="32"/>
        </w:rPr>
        <w:t xml:space="preserve">Spis rysunków </w:t>
      </w:r>
    </w:p>
    <w:p w:rsidR="00A97DD9" w:rsidRDefault="00A97DD9" w:rsidP="00A00BD2">
      <w:pPr>
        <w:spacing w:after="0" w:line="276" w:lineRule="auto"/>
        <w:contextualSpacing/>
        <w:rPr>
          <w:sz w:val="24"/>
          <w:szCs w:val="24"/>
        </w:rPr>
      </w:pPr>
      <w:r w:rsidRPr="00A97DD9">
        <w:rPr>
          <w:sz w:val="24"/>
          <w:szCs w:val="24"/>
        </w:rPr>
        <w:t xml:space="preserve">K.01 – Rzut i zbrojenie fundamentów </w:t>
      </w:r>
    </w:p>
    <w:p w:rsidR="00A97DD9" w:rsidRDefault="00A97DD9" w:rsidP="00A00BD2">
      <w:pPr>
        <w:spacing w:after="0" w:line="276" w:lineRule="auto"/>
        <w:contextualSpacing/>
        <w:rPr>
          <w:sz w:val="24"/>
          <w:szCs w:val="24"/>
        </w:rPr>
      </w:pPr>
      <w:r>
        <w:rPr>
          <w:sz w:val="24"/>
          <w:szCs w:val="24"/>
        </w:rPr>
        <w:t xml:space="preserve">K.02 – Rzut parteru </w:t>
      </w:r>
    </w:p>
    <w:p w:rsidR="005D72AC" w:rsidRDefault="005D72AC" w:rsidP="00A00BD2">
      <w:pPr>
        <w:spacing w:after="0" w:line="276" w:lineRule="auto"/>
        <w:contextualSpacing/>
        <w:rPr>
          <w:sz w:val="24"/>
          <w:szCs w:val="24"/>
        </w:rPr>
      </w:pPr>
      <w:r>
        <w:rPr>
          <w:sz w:val="24"/>
          <w:szCs w:val="24"/>
        </w:rPr>
        <w:t xml:space="preserve">K.03 – Rzut więźby </w:t>
      </w:r>
    </w:p>
    <w:p w:rsidR="00A97DD9" w:rsidRDefault="00A97DD9" w:rsidP="00A00BD2">
      <w:pPr>
        <w:spacing w:after="0" w:line="276" w:lineRule="auto"/>
        <w:contextualSpacing/>
        <w:rPr>
          <w:sz w:val="24"/>
          <w:szCs w:val="24"/>
        </w:rPr>
      </w:pPr>
      <w:r>
        <w:rPr>
          <w:sz w:val="24"/>
          <w:szCs w:val="24"/>
        </w:rPr>
        <w:t>K.0</w:t>
      </w:r>
      <w:r w:rsidR="005D72AC">
        <w:rPr>
          <w:sz w:val="24"/>
          <w:szCs w:val="24"/>
        </w:rPr>
        <w:t>4</w:t>
      </w:r>
      <w:r>
        <w:rPr>
          <w:sz w:val="24"/>
          <w:szCs w:val="24"/>
        </w:rPr>
        <w:t xml:space="preserve"> – Zbrojenie stropu, wieńców W.1, rdzeni RS.1 cz.1z2</w:t>
      </w:r>
    </w:p>
    <w:p w:rsidR="00A97DD9" w:rsidRDefault="00A97DD9" w:rsidP="00A00BD2">
      <w:pPr>
        <w:spacing w:after="0" w:line="276" w:lineRule="auto"/>
        <w:contextualSpacing/>
        <w:rPr>
          <w:sz w:val="24"/>
          <w:szCs w:val="24"/>
        </w:rPr>
      </w:pPr>
      <w:r>
        <w:rPr>
          <w:sz w:val="24"/>
          <w:szCs w:val="24"/>
        </w:rPr>
        <w:t>K.0</w:t>
      </w:r>
      <w:r w:rsidR="005D72AC">
        <w:rPr>
          <w:sz w:val="24"/>
          <w:szCs w:val="24"/>
        </w:rPr>
        <w:t>5</w:t>
      </w:r>
      <w:r>
        <w:rPr>
          <w:sz w:val="24"/>
          <w:szCs w:val="24"/>
        </w:rPr>
        <w:t xml:space="preserve"> – Zbrojenie stropu, wieńców W.1, rdzeni RS.1 cz.2z2</w:t>
      </w:r>
    </w:p>
    <w:p w:rsidR="00A97DD9" w:rsidRDefault="00A97DD9" w:rsidP="00A00BD2">
      <w:pPr>
        <w:spacing w:after="0" w:line="276" w:lineRule="auto"/>
        <w:contextualSpacing/>
        <w:rPr>
          <w:sz w:val="24"/>
          <w:szCs w:val="24"/>
        </w:rPr>
      </w:pPr>
      <w:r>
        <w:rPr>
          <w:sz w:val="24"/>
          <w:szCs w:val="24"/>
        </w:rPr>
        <w:t>K.0</w:t>
      </w:r>
      <w:r w:rsidR="005D72AC">
        <w:rPr>
          <w:sz w:val="24"/>
          <w:szCs w:val="24"/>
        </w:rPr>
        <w:t>6</w:t>
      </w:r>
      <w:r>
        <w:rPr>
          <w:sz w:val="24"/>
          <w:szCs w:val="24"/>
        </w:rPr>
        <w:t xml:space="preserve"> – Zbrojenie żeber Z.1÷2, podciągów P.1, nadproży N.1÷2</w:t>
      </w:r>
    </w:p>
    <w:p w:rsidR="00A97DD9" w:rsidRDefault="00A97DD9" w:rsidP="00A00BD2">
      <w:pPr>
        <w:spacing w:after="0" w:line="276" w:lineRule="auto"/>
        <w:contextualSpacing/>
        <w:rPr>
          <w:sz w:val="24"/>
          <w:szCs w:val="24"/>
        </w:rPr>
      </w:pPr>
      <w:r>
        <w:rPr>
          <w:sz w:val="24"/>
          <w:szCs w:val="24"/>
        </w:rPr>
        <w:t>K.0</w:t>
      </w:r>
      <w:r w:rsidR="005D72AC">
        <w:rPr>
          <w:sz w:val="24"/>
          <w:szCs w:val="24"/>
        </w:rPr>
        <w:t>7</w:t>
      </w:r>
      <w:r>
        <w:rPr>
          <w:sz w:val="24"/>
          <w:szCs w:val="24"/>
        </w:rPr>
        <w:t xml:space="preserve"> – Zbrojenie rdzeni R.1÷2</w:t>
      </w:r>
    </w:p>
    <w:p w:rsidR="00A97DD9" w:rsidRDefault="00A97DD9" w:rsidP="00A00BD2">
      <w:pPr>
        <w:spacing w:after="0" w:line="360" w:lineRule="auto"/>
        <w:contextualSpacing/>
        <w:rPr>
          <w:sz w:val="24"/>
          <w:szCs w:val="24"/>
        </w:rPr>
      </w:pPr>
      <w:r>
        <w:rPr>
          <w:sz w:val="24"/>
          <w:szCs w:val="24"/>
        </w:rPr>
        <w:t xml:space="preserve"> </w:t>
      </w: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Pr="00A97DD9" w:rsidRDefault="00A97DD9" w:rsidP="00A00BD2">
      <w:pPr>
        <w:pStyle w:val="Akapitzlist"/>
        <w:numPr>
          <w:ilvl w:val="0"/>
          <w:numId w:val="3"/>
        </w:numPr>
        <w:spacing w:after="0" w:line="360" w:lineRule="auto"/>
        <w:rPr>
          <w:b/>
          <w:bCs/>
          <w:sz w:val="32"/>
          <w:szCs w:val="32"/>
        </w:rPr>
      </w:pPr>
      <w:r w:rsidRPr="00A97DD9">
        <w:rPr>
          <w:b/>
          <w:bCs/>
          <w:sz w:val="32"/>
          <w:szCs w:val="32"/>
        </w:rPr>
        <w:lastRenderedPageBreak/>
        <w:t xml:space="preserve">Temat opracowania </w:t>
      </w:r>
    </w:p>
    <w:p w:rsidR="00A97DD9" w:rsidRDefault="00A97DD9" w:rsidP="00A00BD2">
      <w:pPr>
        <w:spacing w:after="0" w:line="240" w:lineRule="auto"/>
        <w:contextualSpacing/>
        <w:rPr>
          <w:sz w:val="24"/>
          <w:szCs w:val="24"/>
        </w:rPr>
      </w:pPr>
      <w:r w:rsidRPr="00A97DD9">
        <w:rPr>
          <w:sz w:val="24"/>
          <w:szCs w:val="24"/>
        </w:rPr>
        <w:t xml:space="preserve">Tematem opracowania jest </w:t>
      </w:r>
      <w:r>
        <w:rPr>
          <w:sz w:val="24"/>
          <w:szCs w:val="24"/>
        </w:rPr>
        <w:t xml:space="preserve">projekt wykonawczy konstrukcji świetlicy wiejskiej z miejscowości </w:t>
      </w:r>
      <w:r w:rsidR="00F20448">
        <w:rPr>
          <w:sz w:val="24"/>
          <w:szCs w:val="24"/>
        </w:rPr>
        <w:t>Brzeście</w:t>
      </w:r>
      <w:r w:rsidR="00A972B0">
        <w:rPr>
          <w:sz w:val="24"/>
          <w:szCs w:val="24"/>
        </w:rPr>
        <w:t xml:space="preserve"> </w:t>
      </w:r>
      <w:r>
        <w:rPr>
          <w:sz w:val="24"/>
          <w:szCs w:val="24"/>
        </w:rPr>
        <w:t xml:space="preserve">w gm. Kluczewsko. </w:t>
      </w:r>
    </w:p>
    <w:p w:rsidR="00A00BD2" w:rsidRDefault="00A00BD2" w:rsidP="00A00BD2">
      <w:pPr>
        <w:spacing w:after="0" w:line="240" w:lineRule="auto"/>
        <w:contextualSpacing/>
        <w:rPr>
          <w:sz w:val="24"/>
          <w:szCs w:val="24"/>
        </w:rPr>
      </w:pPr>
    </w:p>
    <w:p w:rsidR="00A97DD9" w:rsidRDefault="00A97DD9" w:rsidP="00A00BD2">
      <w:pPr>
        <w:pStyle w:val="Akapitzlist"/>
        <w:numPr>
          <w:ilvl w:val="0"/>
          <w:numId w:val="3"/>
        </w:numPr>
        <w:spacing w:after="0" w:line="360" w:lineRule="auto"/>
        <w:rPr>
          <w:b/>
          <w:bCs/>
          <w:sz w:val="32"/>
          <w:szCs w:val="32"/>
        </w:rPr>
      </w:pPr>
      <w:r>
        <w:rPr>
          <w:b/>
          <w:bCs/>
          <w:sz w:val="32"/>
          <w:szCs w:val="32"/>
        </w:rPr>
        <w:t>Podstawa</w:t>
      </w:r>
      <w:r w:rsidRPr="00A97DD9">
        <w:rPr>
          <w:b/>
          <w:bCs/>
          <w:sz w:val="32"/>
          <w:szCs w:val="32"/>
        </w:rPr>
        <w:t xml:space="preserve"> opracowania </w:t>
      </w:r>
    </w:p>
    <w:p w:rsidR="00A97DD9" w:rsidRPr="00A00BD2" w:rsidRDefault="00A97DD9" w:rsidP="00A00BD2">
      <w:pPr>
        <w:pStyle w:val="Akapitzlist"/>
        <w:numPr>
          <w:ilvl w:val="0"/>
          <w:numId w:val="5"/>
        </w:numPr>
        <w:spacing w:after="0"/>
        <w:jc w:val="both"/>
        <w:rPr>
          <w:sz w:val="24"/>
          <w:szCs w:val="24"/>
        </w:rPr>
      </w:pPr>
      <w:r w:rsidRPr="00A00BD2">
        <w:rPr>
          <w:sz w:val="24"/>
          <w:szCs w:val="24"/>
        </w:rPr>
        <w:t xml:space="preserve">Projekt architektoniczny </w:t>
      </w:r>
    </w:p>
    <w:p w:rsidR="00A97DD9" w:rsidRPr="00A00BD2" w:rsidRDefault="00A97DD9" w:rsidP="00A00BD2">
      <w:pPr>
        <w:pStyle w:val="Akapitzlist"/>
        <w:numPr>
          <w:ilvl w:val="0"/>
          <w:numId w:val="5"/>
        </w:numPr>
        <w:spacing w:after="0"/>
        <w:jc w:val="both"/>
        <w:rPr>
          <w:sz w:val="24"/>
          <w:szCs w:val="24"/>
        </w:rPr>
      </w:pPr>
      <w:r w:rsidRPr="00A00BD2">
        <w:rPr>
          <w:sz w:val="24"/>
          <w:szCs w:val="24"/>
        </w:rPr>
        <w:t xml:space="preserve">Polskie Normy i przepisy: </w:t>
      </w:r>
    </w:p>
    <w:p w:rsidR="00A97DD9" w:rsidRPr="00A00BD2" w:rsidRDefault="00A97DD9" w:rsidP="00A00BD2">
      <w:pPr>
        <w:spacing w:after="0"/>
        <w:contextualSpacing/>
        <w:jc w:val="both"/>
        <w:rPr>
          <w:rFonts w:cs="Times New Roman"/>
          <w:sz w:val="24"/>
          <w:szCs w:val="24"/>
        </w:rPr>
      </w:pPr>
      <w:r w:rsidRPr="00A00BD2">
        <w:rPr>
          <w:rFonts w:cs="Times New Roman"/>
          <w:sz w:val="24"/>
          <w:szCs w:val="24"/>
        </w:rPr>
        <w:t xml:space="preserve">Normy podstawowe: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1991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1: Oddziaływania na konstrukcje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1992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2: Projektowanie konstrukcji z betonu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1993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3: Projektowanie konstrukcji stalowych </w:t>
      </w:r>
    </w:p>
    <w:p w:rsidR="00A97DD9" w:rsidRPr="00A00BD2" w:rsidRDefault="00A97DD9" w:rsidP="00A00BD2">
      <w:pPr>
        <w:autoSpaceDE w:val="0"/>
        <w:autoSpaceDN w:val="0"/>
        <w:adjustRightInd w:val="0"/>
        <w:spacing w:after="0"/>
        <w:contextualSpacing/>
        <w:jc w:val="both"/>
        <w:rPr>
          <w:rFonts w:cs="Lato"/>
          <w:bCs/>
          <w:sz w:val="24"/>
          <w:szCs w:val="24"/>
          <w:lang w:eastAsia="pl-PL"/>
        </w:rPr>
      </w:pPr>
      <w:r w:rsidRPr="00A00BD2">
        <w:rPr>
          <w:rFonts w:cs="Lato"/>
          <w:bCs/>
          <w:sz w:val="24"/>
          <w:szCs w:val="24"/>
          <w:lang w:eastAsia="pl-PL"/>
        </w:rPr>
        <w:t xml:space="preserve">PN-EN 1995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5: Projektowanie konstrukcji drewnianych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1996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6: Projektowanie konstrukcji murowych </w:t>
      </w:r>
    </w:p>
    <w:p w:rsidR="00A97DD9" w:rsidRPr="00A00BD2" w:rsidRDefault="00A97DD9" w:rsidP="00A00BD2">
      <w:pPr>
        <w:autoSpaceDE w:val="0"/>
        <w:autoSpaceDN w:val="0"/>
        <w:adjustRightInd w:val="0"/>
        <w:spacing w:after="0"/>
        <w:contextualSpacing/>
        <w:jc w:val="both"/>
        <w:rPr>
          <w:rFonts w:cs="Lato"/>
          <w:bCs/>
          <w:sz w:val="24"/>
          <w:szCs w:val="24"/>
          <w:lang w:eastAsia="pl-PL"/>
        </w:rPr>
      </w:pPr>
      <w:r w:rsidRPr="00A00BD2">
        <w:rPr>
          <w:rFonts w:cs="Lato"/>
          <w:bCs/>
          <w:sz w:val="24"/>
          <w:szCs w:val="24"/>
          <w:lang w:eastAsia="pl-PL"/>
        </w:rPr>
        <w:t xml:space="preserve">PN-EN 1997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7: Projektowanie geotechniczne </w:t>
      </w:r>
    </w:p>
    <w:p w:rsidR="00A97DD9" w:rsidRPr="00A00BD2" w:rsidRDefault="00A97DD9" w:rsidP="00A00BD2">
      <w:pPr>
        <w:spacing w:after="0"/>
        <w:contextualSpacing/>
        <w:jc w:val="both"/>
        <w:rPr>
          <w:rFonts w:cs="Times New Roman"/>
          <w:sz w:val="24"/>
          <w:szCs w:val="24"/>
        </w:rPr>
      </w:pPr>
      <w:r w:rsidRPr="00A00BD2">
        <w:rPr>
          <w:rFonts w:cs="Times New Roman"/>
          <w:sz w:val="24"/>
          <w:szCs w:val="24"/>
        </w:rPr>
        <w:t>Normy pomocnicze / uzupełniające: pakiet norm Polskich PN-B</w:t>
      </w:r>
    </w:p>
    <w:p w:rsidR="00A97DD9" w:rsidRPr="00A97DD9" w:rsidRDefault="00A97DD9" w:rsidP="00A00BD2">
      <w:pPr>
        <w:spacing w:after="0"/>
        <w:contextualSpacing/>
        <w:jc w:val="both"/>
        <w:rPr>
          <w:rFonts w:cs="Times New Roman"/>
        </w:rPr>
      </w:pPr>
    </w:p>
    <w:p w:rsidR="00A97DD9" w:rsidRDefault="00A97DD9" w:rsidP="00A00BD2">
      <w:pPr>
        <w:pStyle w:val="Akapitzlist"/>
        <w:numPr>
          <w:ilvl w:val="0"/>
          <w:numId w:val="3"/>
        </w:numPr>
        <w:spacing w:after="0" w:line="360" w:lineRule="auto"/>
        <w:rPr>
          <w:b/>
          <w:bCs/>
          <w:sz w:val="32"/>
          <w:szCs w:val="32"/>
        </w:rPr>
      </w:pPr>
      <w:r>
        <w:rPr>
          <w:b/>
          <w:bCs/>
          <w:sz w:val="32"/>
          <w:szCs w:val="32"/>
        </w:rPr>
        <w:t xml:space="preserve">Materiały konstrukcyjne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Beton konstrukcyjny fundamentów:</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t xml:space="preserve">C25/30 (B30), klasa ekspozycji XC2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Beton konstrukcyjny pozostałych </w:t>
      </w:r>
      <w:proofErr w:type="spellStart"/>
      <w:r w:rsidRPr="00A00BD2">
        <w:rPr>
          <w:rFonts w:cs="Times New Roman"/>
          <w:sz w:val="24"/>
          <w:szCs w:val="24"/>
          <w:shd w:val="clear" w:color="auto" w:fill="FFFFFF"/>
        </w:rPr>
        <w:t>elem</w:t>
      </w:r>
      <w:proofErr w:type="spellEnd"/>
      <w:r w:rsidRPr="00A00BD2">
        <w:rPr>
          <w:rFonts w:cs="Times New Roman"/>
          <w:sz w:val="24"/>
          <w:szCs w:val="24"/>
          <w:shd w:val="clear" w:color="auto" w:fill="FFFFFF"/>
        </w:rPr>
        <w:t>. nadziemnych:</w:t>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C20/25 (B25), klasa ekspozycji XC1</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Beton podkładowy (chudy beton):</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t>C12/15 (B15)</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Otulina zbrojenia fundamentów:</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 xml:space="preserve">5cm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Otulina zbrojenia płyty stropowej:</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t>2cm</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Otulina zbrojenia wieńców, podciągów, żeber i rdzeni:</w:t>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2,5cm</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Stal zbrojenia prętów:</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A-IIIN (B500B)</w:t>
      </w:r>
      <w:r w:rsidRPr="00A00BD2">
        <w:rPr>
          <w:rFonts w:cs="Times New Roman"/>
          <w:sz w:val="24"/>
          <w:szCs w:val="24"/>
          <w:shd w:val="clear" w:color="auto" w:fill="FFFFFF"/>
        </w:rPr>
        <w:tab/>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Drewno konstrukcyjne klasy:</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C24</w:t>
      </w:r>
    </w:p>
    <w:p w:rsid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Ściany nośne murowane gr. 25 z pustaków ceramicznych grupy 2,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klasy 15 na zaprawie </w:t>
      </w:r>
      <w:proofErr w:type="spellStart"/>
      <w:r w:rsidRPr="00A00BD2">
        <w:rPr>
          <w:rFonts w:cs="Times New Roman"/>
          <w:sz w:val="24"/>
          <w:szCs w:val="24"/>
          <w:shd w:val="clear" w:color="auto" w:fill="FFFFFF"/>
        </w:rPr>
        <w:t>cem.-wap</w:t>
      </w:r>
      <w:proofErr w:type="spellEnd"/>
      <w:r w:rsidRPr="00A00BD2">
        <w:rPr>
          <w:rFonts w:cs="Times New Roman"/>
          <w:sz w:val="24"/>
          <w:szCs w:val="24"/>
          <w:shd w:val="clear" w:color="auto" w:fill="FFFFFF"/>
        </w:rPr>
        <w:t xml:space="preserve">. marki M10. </w:t>
      </w:r>
    </w:p>
    <w:p w:rsidR="00A00BD2" w:rsidRDefault="00A00BD2"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Ściany fundamentowe z bloczków bet. grub. 25cm klasy B15 </w:t>
      </w:r>
    </w:p>
    <w:p w:rsidR="00A00BD2" w:rsidRPr="00A00BD2" w:rsidRDefault="00A00BD2"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murowane na zaprawie cementowej marki M10. </w:t>
      </w:r>
    </w:p>
    <w:p w:rsidR="00A00BD2" w:rsidRPr="003E74A4" w:rsidRDefault="00A00BD2" w:rsidP="00A00BD2">
      <w:pPr>
        <w:spacing w:after="0"/>
        <w:contextualSpacing/>
        <w:jc w:val="both"/>
        <w:rPr>
          <w:rFonts w:cs="Times New Roman"/>
          <w:shd w:val="clear" w:color="auto" w:fill="FFFFFF"/>
        </w:rPr>
      </w:pPr>
    </w:p>
    <w:p w:rsidR="00A00BD2" w:rsidRPr="00A00BD2" w:rsidRDefault="00A00BD2" w:rsidP="00A00BD2">
      <w:pPr>
        <w:pStyle w:val="Akapitzlist"/>
        <w:numPr>
          <w:ilvl w:val="0"/>
          <w:numId w:val="3"/>
        </w:numPr>
        <w:spacing w:after="0" w:line="360" w:lineRule="auto"/>
        <w:rPr>
          <w:b/>
          <w:bCs/>
          <w:sz w:val="32"/>
          <w:szCs w:val="32"/>
        </w:rPr>
      </w:pPr>
      <w:r>
        <w:rPr>
          <w:b/>
          <w:bCs/>
          <w:sz w:val="32"/>
          <w:szCs w:val="32"/>
        </w:rPr>
        <w:t xml:space="preserve">Posadowienie fundamentów </w:t>
      </w:r>
    </w:p>
    <w:p w:rsidR="00A00BD2" w:rsidRDefault="00A00BD2" w:rsidP="00A00BD2">
      <w:pPr>
        <w:spacing w:after="0" w:line="240" w:lineRule="auto"/>
        <w:contextualSpacing/>
        <w:jc w:val="both"/>
        <w:rPr>
          <w:rFonts w:cs="Times New Roman"/>
          <w:sz w:val="24"/>
          <w:szCs w:val="24"/>
          <w:shd w:val="clear" w:color="auto" w:fill="FFFFFF"/>
        </w:rPr>
      </w:pPr>
      <w:r>
        <w:rPr>
          <w:rFonts w:cs="Times New Roman"/>
          <w:sz w:val="24"/>
          <w:szCs w:val="24"/>
          <w:shd w:val="clear" w:color="auto" w:fill="FFFFFF"/>
        </w:rPr>
        <w:t xml:space="preserve">Fundamenty posadowić bezpośrednio na nośnych gruntach rodzimych na warstwie 10cm chudego betonu podkładowego. Za nośne grunty przyjmuje się grunty spoiste w stanie nie gorszym niż twardoplastycznym (IL=0,25) lub grunty niespoiste w stanie nie gorszym niż </w:t>
      </w:r>
      <w:proofErr w:type="spellStart"/>
      <w:r>
        <w:rPr>
          <w:rFonts w:cs="Times New Roman"/>
          <w:sz w:val="24"/>
          <w:szCs w:val="24"/>
          <w:shd w:val="clear" w:color="auto" w:fill="FFFFFF"/>
        </w:rPr>
        <w:t>średniozagęszczonym</w:t>
      </w:r>
      <w:proofErr w:type="spellEnd"/>
      <w:r>
        <w:rPr>
          <w:rFonts w:cs="Times New Roman"/>
          <w:sz w:val="24"/>
          <w:szCs w:val="24"/>
          <w:shd w:val="clear" w:color="auto" w:fill="FFFFFF"/>
        </w:rPr>
        <w:t xml:space="preserve"> (Id=0,55). </w:t>
      </w:r>
    </w:p>
    <w:p w:rsidR="00A00BD2" w:rsidRDefault="00A00BD2" w:rsidP="00A00BD2">
      <w:pPr>
        <w:spacing w:after="0"/>
        <w:contextualSpacing/>
        <w:jc w:val="both"/>
        <w:rPr>
          <w:rFonts w:cs="Times New Roman"/>
          <w:b/>
          <w:bCs/>
          <w:sz w:val="24"/>
          <w:szCs w:val="24"/>
        </w:rPr>
      </w:pPr>
    </w:p>
    <w:p w:rsidR="00A00BD2" w:rsidRPr="00A00BD2" w:rsidRDefault="00A00BD2" w:rsidP="00A00BD2">
      <w:pPr>
        <w:spacing w:after="0"/>
        <w:contextualSpacing/>
        <w:jc w:val="both"/>
        <w:rPr>
          <w:rFonts w:cs="Times New Roman"/>
          <w:sz w:val="24"/>
          <w:szCs w:val="24"/>
        </w:rPr>
      </w:pPr>
      <w:r w:rsidRPr="00A00BD2">
        <w:rPr>
          <w:rFonts w:cs="Times New Roman"/>
          <w:sz w:val="24"/>
          <w:szCs w:val="24"/>
        </w:rPr>
        <w:t>Prace ziemne zaleca się wykonywać w porze suchej oraz chronić wykopy przed czynnikami atmosferycznymi (woda, śnieg przemarzanie, przesuszenie). Nie wolno dopuścić do nawodnienia i uplastycznienia gruntów spoistych. Prace ziemne należy wykonywać z duż</w:t>
      </w:r>
      <w:r>
        <w:rPr>
          <w:rFonts w:cs="Times New Roman"/>
          <w:sz w:val="24"/>
          <w:szCs w:val="24"/>
        </w:rPr>
        <w:t>ą</w:t>
      </w:r>
      <w:r w:rsidRPr="00A00BD2">
        <w:rPr>
          <w:rFonts w:cs="Times New Roman"/>
          <w:sz w:val="24"/>
          <w:szCs w:val="24"/>
        </w:rPr>
        <w:t xml:space="preserve"> ostrożnością</w:t>
      </w:r>
      <w:r>
        <w:rPr>
          <w:rFonts w:cs="Times New Roman"/>
          <w:sz w:val="24"/>
          <w:szCs w:val="24"/>
        </w:rPr>
        <w:t xml:space="preserve"> </w:t>
      </w:r>
      <w:r w:rsidRPr="00A00BD2">
        <w:rPr>
          <w:rFonts w:cs="Times New Roman"/>
          <w:sz w:val="24"/>
          <w:szCs w:val="24"/>
        </w:rPr>
        <w:t xml:space="preserve">aby nie naruszyć naturalnej struktury gruntów w projektowanym poziomie posadowienia w tym celu ostatnie </w:t>
      </w:r>
      <w:r>
        <w:rPr>
          <w:rFonts w:cs="Times New Roman"/>
          <w:sz w:val="24"/>
          <w:szCs w:val="24"/>
        </w:rPr>
        <w:t>3</w:t>
      </w:r>
      <w:r w:rsidRPr="00A00BD2">
        <w:rPr>
          <w:rFonts w:cs="Times New Roman"/>
          <w:sz w:val="24"/>
          <w:szCs w:val="24"/>
        </w:rPr>
        <w:t xml:space="preserve">0cm wykopu zaleca się wykonać ręcznie lub przy użyciu koparki z płaskim lemieszem. Należy zapewnić stateczność ścian wykopów fundamentowych. Należy uregulować gospodarkę wodami opadowymi z połaci dachowych i powierzchni utwardzonych tak aby nie infiltrowały w podłoże gruntowe. Wody opadowe i roztopowe należy odprowadzać jak najdalej od wykopów. </w:t>
      </w:r>
    </w:p>
    <w:p w:rsidR="00A00BD2" w:rsidRPr="00A00BD2" w:rsidRDefault="00A00BD2" w:rsidP="00A00BD2">
      <w:pPr>
        <w:spacing w:after="0" w:line="240" w:lineRule="auto"/>
        <w:contextualSpacing/>
        <w:jc w:val="both"/>
        <w:rPr>
          <w:b/>
          <w:bCs/>
          <w:sz w:val="32"/>
          <w:szCs w:val="32"/>
        </w:rPr>
      </w:pPr>
    </w:p>
    <w:p w:rsidR="00A00BD2" w:rsidRPr="00A00BD2" w:rsidRDefault="00A00BD2" w:rsidP="00A00BD2">
      <w:pPr>
        <w:spacing w:after="0"/>
        <w:contextualSpacing/>
        <w:jc w:val="both"/>
        <w:rPr>
          <w:rFonts w:cs="Arial"/>
          <w:sz w:val="24"/>
          <w:szCs w:val="24"/>
        </w:rPr>
      </w:pPr>
      <w:r w:rsidRPr="00A00BD2">
        <w:rPr>
          <w:rFonts w:cs="Arial"/>
          <w:sz w:val="24"/>
          <w:szCs w:val="24"/>
        </w:rPr>
        <w:t xml:space="preserve">Po wykonaniu wykopów w miejscach projektowanych fundamentów, należy dokonać odbioru podłoża przez </w:t>
      </w:r>
      <w:r>
        <w:rPr>
          <w:rFonts w:cs="Arial"/>
          <w:sz w:val="24"/>
          <w:szCs w:val="24"/>
        </w:rPr>
        <w:t>Kierownika budowy</w:t>
      </w:r>
      <w:r w:rsidRPr="00A00BD2">
        <w:rPr>
          <w:rFonts w:cs="Arial"/>
          <w:sz w:val="24"/>
          <w:szCs w:val="24"/>
        </w:rPr>
        <w:t xml:space="preserve"> ze sprawdzeniem stanu gruntu i odnotować wyniki z odbioru w dzienniku budowy. Po wykonaniu odbioru podłoża należy bezzwłocznie najlepiej tego samego dnia (w miejscu projektowanych fundamentów) wykonać chudy beton. Czas pozostawionych wykopów przed ułożeniem chudego betonu powinien być jak najkrótszy najlepiej prace te wykonać w ciągu tego samego dnia. Bezpośrednio po zrealizowaniu stanu „zerowego” obiektu ściany fundamentowe należy zaizolować i obsypać / zasypać do poziomu terenu przyległego piaskiem średnim i zagęścić warstwami (grub. 30cm) do Is=0,97. Należy zapewnić fundamentom minimalną głębokość przemarzania hz=-1m </w:t>
      </w:r>
      <w:proofErr w:type="spellStart"/>
      <w:r w:rsidRPr="00A00BD2">
        <w:rPr>
          <w:rFonts w:cs="Arial"/>
          <w:sz w:val="24"/>
          <w:szCs w:val="24"/>
        </w:rPr>
        <w:t>ppt</w:t>
      </w:r>
      <w:proofErr w:type="spellEnd"/>
      <w:r w:rsidRPr="00A00BD2">
        <w:rPr>
          <w:rFonts w:cs="Arial"/>
          <w:sz w:val="24"/>
          <w:szCs w:val="24"/>
        </w:rPr>
        <w:t xml:space="preserve">.  </w:t>
      </w:r>
    </w:p>
    <w:p w:rsidR="00A00BD2" w:rsidRPr="00A00BD2" w:rsidRDefault="00A00BD2" w:rsidP="00A00BD2">
      <w:pPr>
        <w:spacing w:after="0" w:line="240" w:lineRule="auto"/>
        <w:contextualSpacing/>
        <w:rPr>
          <w:b/>
          <w:bCs/>
          <w:sz w:val="32"/>
          <w:szCs w:val="32"/>
        </w:rPr>
      </w:pPr>
    </w:p>
    <w:p w:rsidR="00A00BD2" w:rsidRPr="00A00BD2" w:rsidRDefault="00A00BD2" w:rsidP="00A00BD2">
      <w:pPr>
        <w:spacing w:after="0"/>
        <w:contextualSpacing/>
        <w:jc w:val="both"/>
        <w:rPr>
          <w:rFonts w:cs="Times New Roman"/>
          <w:sz w:val="24"/>
          <w:szCs w:val="24"/>
        </w:rPr>
      </w:pPr>
      <w:r w:rsidRPr="00A00BD2">
        <w:rPr>
          <w:rFonts w:cs="Times New Roman"/>
          <w:sz w:val="24"/>
          <w:szCs w:val="24"/>
        </w:rPr>
        <w:t xml:space="preserve">W przypadku stwierdzenia, że w projektowanym poziomie posadowienia zalegają grunty: spoiste plastyczne, nienośne, wątpliwe, zaobserwowano niepokojące zjawiska geologiczne, grunty różniące się od tych przyjętych w projekcie, wykop uległ zalaniu lub przemarznięciu to należy prace budowlane przerwać i skontaktować się z Projektantem celem ustalenia dalszego sposobu postępowania. </w:t>
      </w:r>
    </w:p>
    <w:p w:rsidR="00A00BD2" w:rsidRPr="00A00BD2" w:rsidRDefault="00A00BD2" w:rsidP="00A00BD2">
      <w:pPr>
        <w:spacing w:after="0"/>
        <w:contextualSpacing/>
        <w:jc w:val="both"/>
        <w:rPr>
          <w:rFonts w:cs="Times New Roman"/>
          <w:sz w:val="24"/>
          <w:szCs w:val="24"/>
          <w:u w:val="single"/>
        </w:rPr>
      </w:pPr>
    </w:p>
    <w:p w:rsidR="00A00BD2" w:rsidRPr="00A00BD2" w:rsidRDefault="00A00BD2" w:rsidP="00A00BD2">
      <w:pPr>
        <w:spacing w:after="0"/>
        <w:contextualSpacing/>
        <w:jc w:val="both"/>
        <w:rPr>
          <w:rFonts w:cs="Times New Roman"/>
          <w:sz w:val="24"/>
          <w:szCs w:val="24"/>
        </w:rPr>
      </w:pPr>
      <w:r w:rsidRPr="00A00BD2">
        <w:rPr>
          <w:rFonts w:cs="Times New Roman"/>
          <w:sz w:val="24"/>
          <w:szCs w:val="24"/>
        </w:rPr>
        <w:t xml:space="preserve">W przypadku wystąpienia wód w obrębie wykopu fundamentowego, należy na bieżąco wykop ten drenować nie dopuszczając do nawodnienia gruntów. Projekt odwodnienia i drenażu wg potrzeb wg odrębnego opracowania. </w:t>
      </w:r>
    </w:p>
    <w:p w:rsidR="00A97DD9" w:rsidRDefault="00A97DD9" w:rsidP="00A00BD2">
      <w:pPr>
        <w:spacing w:after="0" w:line="360" w:lineRule="auto"/>
        <w:contextualSpacing/>
        <w:rPr>
          <w:b/>
          <w:bCs/>
          <w:sz w:val="32"/>
          <w:szCs w:val="32"/>
        </w:rPr>
      </w:pPr>
    </w:p>
    <w:p w:rsidR="00A00BD2" w:rsidRPr="00A00BD2" w:rsidRDefault="00A00BD2" w:rsidP="00A00BD2">
      <w:pPr>
        <w:pStyle w:val="Akapitzlist"/>
        <w:numPr>
          <w:ilvl w:val="0"/>
          <w:numId w:val="3"/>
        </w:numPr>
        <w:spacing w:after="0" w:line="360" w:lineRule="auto"/>
        <w:rPr>
          <w:b/>
          <w:bCs/>
          <w:sz w:val="32"/>
          <w:szCs w:val="32"/>
        </w:rPr>
      </w:pPr>
      <w:r>
        <w:rPr>
          <w:b/>
          <w:bCs/>
          <w:sz w:val="32"/>
          <w:szCs w:val="32"/>
        </w:rPr>
        <w:t xml:space="preserve">Rozwiązania konstrukcyjno – materiałowe </w:t>
      </w:r>
    </w:p>
    <w:p w:rsidR="00A00BD2" w:rsidRPr="00A00BD2" w:rsidRDefault="00A00BD2" w:rsidP="00A00BD2">
      <w:pPr>
        <w:numPr>
          <w:ilvl w:val="0"/>
          <w:numId w:val="10"/>
        </w:numPr>
        <w:spacing w:after="0"/>
        <w:contextualSpacing/>
        <w:jc w:val="both"/>
        <w:rPr>
          <w:b/>
          <w:sz w:val="24"/>
          <w:szCs w:val="24"/>
        </w:rPr>
      </w:pPr>
      <w:r w:rsidRPr="00A00BD2">
        <w:rPr>
          <w:b/>
          <w:sz w:val="24"/>
          <w:szCs w:val="24"/>
        </w:rPr>
        <w:t xml:space="preserve">Fundamenty </w:t>
      </w:r>
    </w:p>
    <w:p w:rsidR="00A00BD2" w:rsidRDefault="00A00BD2" w:rsidP="004D5ADC">
      <w:pPr>
        <w:contextualSpacing/>
        <w:jc w:val="both"/>
        <w:rPr>
          <w:rFonts w:eastAsia="Calibri" w:cs="Arial"/>
          <w:bCs/>
          <w:sz w:val="24"/>
          <w:szCs w:val="24"/>
          <w:shd w:val="clear" w:color="auto" w:fill="FFFFFF"/>
        </w:rPr>
      </w:pPr>
      <w:r w:rsidRPr="00A00BD2">
        <w:rPr>
          <w:rFonts w:eastAsia="Calibri" w:cs="Arial"/>
          <w:bCs/>
          <w:sz w:val="24"/>
          <w:szCs w:val="24"/>
          <w:shd w:val="clear" w:color="auto" w:fill="FFFFFF"/>
        </w:rPr>
        <w:t xml:space="preserve">Ławy żelbetowe monolityczne o </w:t>
      </w:r>
      <w:r w:rsidR="004D5ADC">
        <w:rPr>
          <w:rFonts w:eastAsia="Calibri" w:cs="Arial"/>
          <w:bCs/>
          <w:sz w:val="24"/>
          <w:szCs w:val="24"/>
          <w:shd w:val="clear" w:color="auto" w:fill="FFFFFF"/>
        </w:rPr>
        <w:t>przekroju 40x60cm</w:t>
      </w:r>
      <w:r w:rsidRPr="00A00BD2">
        <w:rPr>
          <w:rFonts w:eastAsia="Calibri" w:cs="Arial"/>
          <w:bCs/>
          <w:sz w:val="24"/>
          <w:szCs w:val="24"/>
          <w:shd w:val="clear" w:color="auto" w:fill="FFFFFF"/>
        </w:rPr>
        <w:t xml:space="preserve">. Zachować ciągłość zbrojenia ław. W narożach pręty zbrojenia podłużnego ław odginać i łączyć na obustronne zakłady </w:t>
      </w:r>
      <w:r w:rsidR="004D5ADC">
        <w:rPr>
          <w:rFonts w:eastAsia="Calibri" w:cs="Arial"/>
          <w:bCs/>
          <w:sz w:val="24"/>
          <w:szCs w:val="24"/>
          <w:shd w:val="clear" w:color="auto" w:fill="FFFFFF"/>
        </w:rPr>
        <w:t>50</w:t>
      </w:r>
      <w:r w:rsidRPr="00A00BD2">
        <w:rPr>
          <w:rFonts w:eastAsia="Calibri" w:cs="Arial"/>
          <w:bCs/>
          <w:sz w:val="24"/>
          <w:szCs w:val="24"/>
          <w:shd w:val="clear" w:color="auto" w:fill="FFFFFF"/>
        </w:rPr>
        <w:t>cm</w:t>
      </w:r>
      <w:r w:rsidR="004D5ADC">
        <w:rPr>
          <w:rFonts w:eastAsia="Calibri" w:cs="Arial"/>
          <w:bCs/>
          <w:sz w:val="24"/>
          <w:szCs w:val="24"/>
          <w:shd w:val="clear" w:color="auto" w:fill="FFFFFF"/>
        </w:rPr>
        <w:t xml:space="preserve">. </w:t>
      </w:r>
      <w:r w:rsidRPr="00A00BD2">
        <w:rPr>
          <w:rFonts w:eastAsia="Calibri" w:cs="Arial"/>
          <w:bCs/>
          <w:sz w:val="24"/>
          <w:szCs w:val="24"/>
          <w:shd w:val="clear" w:color="auto" w:fill="FFFFFF"/>
        </w:rPr>
        <w:t xml:space="preserve">Zakłady prętów po długości 100cm sytuować mijankowo. W fundamentach osadzić pręty startowe pod </w:t>
      </w:r>
      <w:r w:rsidR="004D5ADC">
        <w:rPr>
          <w:rFonts w:eastAsia="Calibri" w:cs="Arial"/>
          <w:bCs/>
          <w:sz w:val="24"/>
          <w:szCs w:val="24"/>
          <w:shd w:val="clear" w:color="auto" w:fill="FFFFFF"/>
        </w:rPr>
        <w:t>rdzenie</w:t>
      </w:r>
      <w:r w:rsidRPr="00A00BD2">
        <w:rPr>
          <w:rFonts w:eastAsia="Calibri" w:cs="Arial"/>
          <w:bCs/>
          <w:sz w:val="24"/>
          <w:szCs w:val="24"/>
          <w:shd w:val="clear" w:color="auto" w:fill="FFFFFF"/>
        </w:rPr>
        <w:t xml:space="preserve"> oraz bednarkę uziemienia wg projektu instalacyjnego. Pod wszystkimi fund. wykonać 10cm chudego betonu podkładowego. Izolacja przeciwwilgociowa fund. np. ABIZOL R+2P, pozioma pod ścianami 2x papa na lepiku. Fundamenty zbroić wg rysunków. </w:t>
      </w:r>
    </w:p>
    <w:p w:rsidR="004D5ADC" w:rsidRPr="004D5ADC" w:rsidRDefault="004D5ADC" w:rsidP="004D5ADC">
      <w:pPr>
        <w:contextualSpacing/>
        <w:jc w:val="both"/>
        <w:rPr>
          <w:rFonts w:eastAsia="Calibri" w:cs="Arial"/>
          <w:bCs/>
          <w:sz w:val="24"/>
          <w:szCs w:val="24"/>
          <w:shd w:val="clear" w:color="auto" w:fill="FFFFFF"/>
        </w:rPr>
      </w:pPr>
    </w:p>
    <w:p w:rsidR="004D5ADC" w:rsidRPr="004D5ADC" w:rsidRDefault="004D5ADC" w:rsidP="004D5ADC">
      <w:pPr>
        <w:numPr>
          <w:ilvl w:val="0"/>
          <w:numId w:val="10"/>
        </w:numPr>
        <w:spacing w:after="0"/>
        <w:contextualSpacing/>
        <w:jc w:val="both"/>
        <w:rPr>
          <w:b/>
          <w:sz w:val="24"/>
          <w:szCs w:val="24"/>
          <w:shd w:val="clear" w:color="auto" w:fill="FFFFFF"/>
        </w:rPr>
      </w:pPr>
      <w:r w:rsidRPr="004D5ADC">
        <w:rPr>
          <w:b/>
          <w:sz w:val="24"/>
          <w:szCs w:val="24"/>
          <w:shd w:val="clear" w:color="auto" w:fill="FFFFFF"/>
        </w:rPr>
        <w:t xml:space="preserve">Ściany działowe </w:t>
      </w:r>
    </w:p>
    <w:p w:rsidR="004D5ADC" w:rsidRDefault="004D5ADC" w:rsidP="004D5ADC">
      <w:pPr>
        <w:spacing w:after="0"/>
        <w:contextualSpacing/>
        <w:jc w:val="both"/>
        <w:rPr>
          <w:sz w:val="24"/>
          <w:szCs w:val="24"/>
          <w:shd w:val="clear" w:color="auto" w:fill="FFFFFF"/>
        </w:rPr>
      </w:pPr>
      <w:r w:rsidRPr="004D5ADC">
        <w:rPr>
          <w:sz w:val="24"/>
          <w:szCs w:val="24"/>
          <w:shd w:val="clear" w:color="auto" w:fill="FFFFFF"/>
        </w:rPr>
        <w:t xml:space="preserve">Ściany jednowarstwowe gr. 11,5cm z pustaków ceramicznych o gęstości max. 800kg/m3 na zaprawie </w:t>
      </w:r>
      <w:proofErr w:type="spellStart"/>
      <w:r w:rsidRPr="004D5ADC">
        <w:rPr>
          <w:sz w:val="24"/>
          <w:szCs w:val="24"/>
          <w:shd w:val="clear" w:color="auto" w:fill="FFFFFF"/>
        </w:rPr>
        <w:t>cem.-wap</w:t>
      </w:r>
      <w:proofErr w:type="spellEnd"/>
      <w:r w:rsidRPr="004D5ADC">
        <w:rPr>
          <w:sz w:val="24"/>
          <w:szCs w:val="24"/>
          <w:shd w:val="clear" w:color="auto" w:fill="FFFFFF"/>
        </w:rPr>
        <w:t xml:space="preserve">. marki M2,5. Ściany działowe należy murować na przekładce z papy lub foli budowlanej. Nad otworami drzwiowymi stosować nadproża systemowe </w:t>
      </w:r>
      <w:proofErr w:type="spellStart"/>
      <w:r w:rsidRPr="004D5ADC">
        <w:rPr>
          <w:sz w:val="24"/>
          <w:szCs w:val="24"/>
          <w:shd w:val="clear" w:color="auto" w:fill="FFFFFF"/>
        </w:rPr>
        <w:t>Porotherm</w:t>
      </w:r>
      <w:proofErr w:type="spellEnd"/>
      <w:r w:rsidRPr="004D5ADC">
        <w:rPr>
          <w:sz w:val="24"/>
          <w:szCs w:val="24"/>
          <w:shd w:val="clear" w:color="auto" w:fill="FFFFFF"/>
        </w:rPr>
        <w:t xml:space="preserve"> lub L19. Ściany działowe należy powiązać między sobą na klasyczne wiązania murarskie oraz ze ścianami nośnymi za pomocą systemowych łączników (blach) lub prętów </w:t>
      </w:r>
      <w:r w:rsidRPr="004D5ADC">
        <w:rPr>
          <w:rFonts w:ascii="Symbol" w:hAnsi="Symbol" w:cs="Arial Narrow"/>
          <w:sz w:val="24"/>
          <w:szCs w:val="24"/>
          <w:shd w:val="clear" w:color="auto" w:fill="FFFFFF"/>
        </w:rPr>
        <w:t></w:t>
      </w:r>
      <w:r w:rsidRPr="004D5ADC">
        <w:rPr>
          <w:sz w:val="24"/>
          <w:szCs w:val="24"/>
          <w:shd w:val="clear" w:color="auto" w:fill="FFFFFF"/>
        </w:rPr>
        <w:t xml:space="preserve">6mm osadzonych w co 3 spoinie lub gęściej. Na ścianach działowych nie wolno opierać żadnych elementów konstrukcyjnych oraz sufitu. Pomiędzy górą ściany działowej a spodem stropu należy zostawić  szczelinę grub. 25mm zapewniającą swobodę ugięć stropu. Szczeliny należy wypełnić pianką  poliuretanową. </w:t>
      </w:r>
    </w:p>
    <w:p w:rsidR="004D5ADC" w:rsidRDefault="004D5ADC" w:rsidP="004D5ADC">
      <w:pPr>
        <w:spacing w:after="0"/>
        <w:contextualSpacing/>
        <w:jc w:val="both"/>
        <w:rPr>
          <w:sz w:val="24"/>
          <w:szCs w:val="24"/>
          <w:shd w:val="clear" w:color="auto" w:fill="FFFFFF"/>
        </w:rPr>
      </w:pPr>
    </w:p>
    <w:p w:rsidR="004D5ADC" w:rsidRPr="004D5ADC" w:rsidRDefault="004D5ADC" w:rsidP="004D5ADC">
      <w:pPr>
        <w:numPr>
          <w:ilvl w:val="0"/>
          <w:numId w:val="10"/>
        </w:numPr>
        <w:spacing w:after="0"/>
        <w:contextualSpacing/>
        <w:jc w:val="both"/>
        <w:rPr>
          <w:b/>
          <w:sz w:val="24"/>
          <w:szCs w:val="24"/>
        </w:rPr>
      </w:pPr>
      <w:r>
        <w:rPr>
          <w:b/>
          <w:sz w:val="24"/>
          <w:szCs w:val="24"/>
        </w:rPr>
        <w:t xml:space="preserve">Rdzenie </w:t>
      </w:r>
      <w:r w:rsidRPr="004D5ADC">
        <w:rPr>
          <w:b/>
          <w:sz w:val="24"/>
          <w:szCs w:val="24"/>
        </w:rPr>
        <w:t xml:space="preserve"> </w:t>
      </w:r>
    </w:p>
    <w:p w:rsidR="004D5ADC" w:rsidRPr="004D5ADC" w:rsidRDefault="004D5ADC" w:rsidP="004D5ADC">
      <w:pPr>
        <w:spacing w:after="0"/>
        <w:contextualSpacing/>
        <w:jc w:val="both"/>
        <w:rPr>
          <w:rFonts w:cs="ISOCPEUR"/>
          <w:sz w:val="24"/>
          <w:szCs w:val="24"/>
        </w:rPr>
      </w:pPr>
      <w:r>
        <w:rPr>
          <w:sz w:val="24"/>
          <w:szCs w:val="24"/>
        </w:rPr>
        <w:t>Rdzenie</w:t>
      </w:r>
      <w:r w:rsidRPr="004D5ADC">
        <w:rPr>
          <w:sz w:val="24"/>
          <w:szCs w:val="24"/>
        </w:rPr>
        <w:t xml:space="preserve"> żelbetowe monolityczne. </w:t>
      </w:r>
      <w:r>
        <w:rPr>
          <w:sz w:val="24"/>
          <w:szCs w:val="24"/>
        </w:rPr>
        <w:t>Rdzenie</w:t>
      </w:r>
      <w:r w:rsidRPr="004D5ADC">
        <w:rPr>
          <w:sz w:val="24"/>
          <w:szCs w:val="24"/>
        </w:rPr>
        <w:t xml:space="preserve"> połączyć ze ścianami murowanymi na klasyczne strzępia murarskie. Zbrojenie główne </w:t>
      </w:r>
      <w:r>
        <w:rPr>
          <w:sz w:val="24"/>
          <w:szCs w:val="24"/>
        </w:rPr>
        <w:t>rdzeni</w:t>
      </w:r>
      <w:r w:rsidRPr="004D5ADC">
        <w:rPr>
          <w:sz w:val="24"/>
          <w:szCs w:val="24"/>
        </w:rPr>
        <w:t xml:space="preserve"> powiązać z prętami startowymi osadzonymi w fundamentach. </w:t>
      </w:r>
      <w:r w:rsidRPr="004D5ADC">
        <w:rPr>
          <w:rFonts w:cs="ISOCPEUR"/>
          <w:sz w:val="24"/>
          <w:szCs w:val="24"/>
        </w:rPr>
        <w:t xml:space="preserve">Wszystkie pręty zbrojeniowe należy rozmieszczać w szalunkach i łączyć na zakłady zgodnie z wymaganiami </w:t>
      </w:r>
      <w:r w:rsidRPr="004D5ADC">
        <w:rPr>
          <w:sz w:val="24"/>
          <w:szCs w:val="24"/>
        </w:rPr>
        <w:t>norm</w:t>
      </w:r>
      <w:r>
        <w:rPr>
          <w:sz w:val="24"/>
          <w:szCs w:val="24"/>
        </w:rPr>
        <w:t xml:space="preserve">owymi. </w:t>
      </w:r>
    </w:p>
    <w:p w:rsidR="004D5ADC" w:rsidRPr="004D5ADC" w:rsidRDefault="004D5ADC" w:rsidP="004D5ADC">
      <w:pPr>
        <w:spacing w:after="0"/>
        <w:contextualSpacing/>
        <w:jc w:val="both"/>
        <w:rPr>
          <w:rFonts w:cs="ISOCPEUR"/>
          <w:sz w:val="24"/>
          <w:szCs w:val="24"/>
        </w:rPr>
      </w:pPr>
    </w:p>
    <w:p w:rsidR="004D5ADC" w:rsidRPr="004D5ADC" w:rsidRDefault="004D5ADC" w:rsidP="004D5ADC">
      <w:pPr>
        <w:numPr>
          <w:ilvl w:val="0"/>
          <w:numId w:val="10"/>
        </w:numPr>
        <w:spacing w:after="0"/>
        <w:contextualSpacing/>
        <w:jc w:val="both"/>
        <w:rPr>
          <w:b/>
          <w:sz w:val="24"/>
          <w:szCs w:val="24"/>
        </w:rPr>
      </w:pPr>
      <w:r>
        <w:rPr>
          <w:b/>
          <w:sz w:val="24"/>
          <w:szCs w:val="24"/>
        </w:rPr>
        <w:lastRenderedPageBreak/>
        <w:t>Żebra, podciągi, nadproża</w:t>
      </w:r>
      <w:r w:rsidRPr="004D5ADC">
        <w:rPr>
          <w:b/>
          <w:sz w:val="24"/>
          <w:szCs w:val="24"/>
        </w:rPr>
        <w:t xml:space="preserve">  - żelbetowe monolityczne </w:t>
      </w:r>
    </w:p>
    <w:p w:rsidR="004D5ADC" w:rsidRDefault="004D5ADC" w:rsidP="004D5ADC">
      <w:pPr>
        <w:spacing w:after="0"/>
        <w:contextualSpacing/>
        <w:jc w:val="both"/>
        <w:rPr>
          <w:sz w:val="24"/>
          <w:szCs w:val="24"/>
        </w:rPr>
      </w:pPr>
      <w:r w:rsidRPr="004D5ADC">
        <w:rPr>
          <w:sz w:val="24"/>
          <w:szCs w:val="24"/>
        </w:rPr>
        <w:t xml:space="preserve">Żelbetowe monolityczne o szer. 25cm i zróżnicowanej wysokości jak na rysunkach. Jeżeli na rysunkach nie pokazano inaczej to </w:t>
      </w:r>
      <w:r>
        <w:rPr>
          <w:sz w:val="24"/>
          <w:szCs w:val="24"/>
        </w:rPr>
        <w:t>żebra, podciągi i  nadproża</w:t>
      </w:r>
      <w:r w:rsidRPr="004D5ADC">
        <w:rPr>
          <w:sz w:val="24"/>
          <w:szCs w:val="24"/>
        </w:rPr>
        <w:t xml:space="preserve"> podpierać oba końcami na ścianach na głębokość 25cm z obu stron. </w:t>
      </w:r>
      <w:r w:rsidRPr="004D5ADC">
        <w:rPr>
          <w:rFonts w:cs="ISOCPEUR"/>
          <w:sz w:val="24"/>
          <w:szCs w:val="24"/>
        </w:rPr>
        <w:t xml:space="preserve">Wszystkie pręty zbrojeniowe należy rozmieszczać w szalunkach i łączyć na zakłady zgodnie z wymaganiami </w:t>
      </w:r>
      <w:r w:rsidRPr="004D5ADC">
        <w:rPr>
          <w:sz w:val="24"/>
          <w:szCs w:val="24"/>
        </w:rPr>
        <w:t>norm</w:t>
      </w:r>
      <w:r>
        <w:rPr>
          <w:sz w:val="24"/>
          <w:szCs w:val="24"/>
        </w:rPr>
        <w:t>owymi. Elementy</w:t>
      </w:r>
      <w:r w:rsidRPr="004D5ADC">
        <w:rPr>
          <w:sz w:val="24"/>
          <w:szCs w:val="24"/>
        </w:rPr>
        <w:t xml:space="preserve"> zbroić wg załączonych </w:t>
      </w:r>
      <w:r>
        <w:rPr>
          <w:sz w:val="24"/>
          <w:szCs w:val="24"/>
        </w:rPr>
        <w:t>rysunków.</w:t>
      </w:r>
    </w:p>
    <w:p w:rsidR="004D5ADC" w:rsidRDefault="004D5ADC" w:rsidP="004D5ADC">
      <w:pPr>
        <w:spacing w:after="0"/>
        <w:contextualSpacing/>
        <w:jc w:val="both"/>
        <w:rPr>
          <w:sz w:val="24"/>
          <w:szCs w:val="24"/>
        </w:rPr>
      </w:pPr>
    </w:p>
    <w:p w:rsidR="004D5ADC" w:rsidRPr="004D5ADC" w:rsidRDefault="004D5ADC" w:rsidP="004D5ADC">
      <w:pPr>
        <w:spacing w:after="0"/>
        <w:contextualSpacing/>
        <w:jc w:val="both"/>
        <w:rPr>
          <w:sz w:val="24"/>
          <w:szCs w:val="24"/>
        </w:rPr>
      </w:pPr>
    </w:p>
    <w:p w:rsidR="004D5ADC" w:rsidRPr="004D5ADC" w:rsidRDefault="004D5ADC" w:rsidP="004D5ADC">
      <w:pPr>
        <w:numPr>
          <w:ilvl w:val="0"/>
          <w:numId w:val="10"/>
        </w:numPr>
        <w:spacing w:after="0"/>
        <w:contextualSpacing/>
        <w:jc w:val="both"/>
        <w:rPr>
          <w:b/>
          <w:sz w:val="24"/>
          <w:szCs w:val="24"/>
        </w:rPr>
      </w:pPr>
      <w:r w:rsidRPr="004D5ADC">
        <w:rPr>
          <w:b/>
          <w:sz w:val="24"/>
          <w:szCs w:val="24"/>
        </w:rPr>
        <w:t xml:space="preserve">Nadproża okienne i drzwiowe prefabrykowane </w:t>
      </w:r>
    </w:p>
    <w:p w:rsidR="004D5ADC" w:rsidRPr="004D5ADC" w:rsidRDefault="004D5ADC" w:rsidP="004D5ADC">
      <w:pPr>
        <w:spacing w:after="0"/>
        <w:contextualSpacing/>
        <w:rPr>
          <w:rFonts w:cs="Arial"/>
          <w:sz w:val="24"/>
          <w:szCs w:val="24"/>
        </w:rPr>
      </w:pPr>
      <w:r w:rsidRPr="004D5ADC">
        <w:rPr>
          <w:rFonts w:eastAsia="Calibri"/>
          <w:sz w:val="24"/>
          <w:szCs w:val="24"/>
        </w:rPr>
        <w:t xml:space="preserve">Dla części otworów przyjęto nadproża prefabrykowane typu L19-Nn Producenta LUBAR Rybnik </w:t>
      </w:r>
      <w:r w:rsidRPr="004D5ADC">
        <w:rPr>
          <w:rFonts w:cs="Arial"/>
          <w:sz w:val="24"/>
          <w:szCs w:val="24"/>
        </w:rPr>
        <w:t xml:space="preserve">zgodne z EN 845-2:2013+A1:2016. Nad każdym otworem stosować dwie belki L19-Nn. Przestrzeń pomiędzy belkami zalać betonem. </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Minimalne oparcia belek na ścianach: </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 przy szerokości otworu w świetle do 150cm: </w:t>
      </w:r>
      <w:r w:rsidRPr="004D5ADC">
        <w:rPr>
          <w:sz w:val="24"/>
          <w:szCs w:val="24"/>
        </w:rPr>
        <w:tab/>
      </w:r>
      <w:r w:rsidRPr="004D5ADC">
        <w:rPr>
          <w:sz w:val="24"/>
          <w:szCs w:val="24"/>
        </w:rPr>
        <w:tab/>
      </w:r>
      <w:r w:rsidRPr="004D5ADC">
        <w:rPr>
          <w:sz w:val="24"/>
          <w:szCs w:val="24"/>
        </w:rPr>
        <w:tab/>
      </w:r>
      <w:r>
        <w:rPr>
          <w:sz w:val="24"/>
          <w:szCs w:val="24"/>
        </w:rPr>
        <w:tab/>
      </w:r>
      <w:r w:rsidRPr="004D5ADC">
        <w:rPr>
          <w:sz w:val="24"/>
          <w:szCs w:val="24"/>
        </w:rPr>
        <w:t>12,5cm</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 przy szerokości otworu w świetle od 150 do 185cm: </w:t>
      </w:r>
      <w:r w:rsidRPr="004D5ADC">
        <w:rPr>
          <w:sz w:val="24"/>
          <w:szCs w:val="24"/>
        </w:rPr>
        <w:tab/>
      </w:r>
      <w:r w:rsidRPr="004D5ADC">
        <w:rPr>
          <w:sz w:val="24"/>
          <w:szCs w:val="24"/>
        </w:rPr>
        <w:tab/>
      </w:r>
      <w:r>
        <w:rPr>
          <w:sz w:val="24"/>
          <w:szCs w:val="24"/>
        </w:rPr>
        <w:tab/>
      </w:r>
      <w:r w:rsidRPr="004D5ADC">
        <w:rPr>
          <w:sz w:val="24"/>
          <w:szCs w:val="24"/>
        </w:rPr>
        <w:t>20cm</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 przy szerokości otworu w świetle powyżej 185cm: </w:t>
      </w:r>
      <w:r w:rsidRPr="004D5ADC">
        <w:rPr>
          <w:sz w:val="24"/>
          <w:szCs w:val="24"/>
        </w:rPr>
        <w:tab/>
      </w:r>
      <w:r w:rsidRPr="004D5ADC">
        <w:rPr>
          <w:sz w:val="24"/>
          <w:szCs w:val="24"/>
        </w:rPr>
        <w:tab/>
      </w:r>
      <w:r w:rsidRPr="004D5ADC">
        <w:rPr>
          <w:sz w:val="24"/>
          <w:szCs w:val="24"/>
        </w:rPr>
        <w:tab/>
        <w:t>25cm</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Nadproża należy osadzać zgodnie z zaleceniami ich producenta. </w:t>
      </w:r>
    </w:p>
    <w:p w:rsidR="004D5ADC" w:rsidRPr="004D5ADC" w:rsidRDefault="004D5ADC" w:rsidP="004D5ADC">
      <w:pPr>
        <w:suppressAutoHyphens/>
        <w:spacing w:after="0"/>
        <w:contextualSpacing/>
        <w:rPr>
          <w:rFonts w:cs="Arial"/>
          <w:sz w:val="24"/>
          <w:szCs w:val="24"/>
          <w:shd w:val="clear" w:color="auto" w:fill="FFFFFF"/>
        </w:rPr>
      </w:pPr>
    </w:p>
    <w:p w:rsidR="004D5ADC" w:rsidRPr="004D5ADC" w:rsidRDefault="004D5ADC" w:rsidP="004D5ADC">
      <w:pPr>
        <w:suppressAutoHyphens/>
        <w:spacing w:after="0"/>
        <w:contextualSpacing/>
        <w:jc w:val="both"/>
        <w:rPr>
          <w:rFonts w:cs="Arial"/>
          <w:sz w:val="24"/>
          <w:szCs w:val="24"/>
          <w:shd w:val="clear" w:color="auto" w:fill="FFFFFF"/>
        </w:rPr>
      </w:pPr>
      <w:r w:rsidRPr="004D5ADC">
        <w:rPr>
          <w:rFonts w:cs="Arial"/>
          <w:sz w:val="24"/>
          <w:szCs w:val="24"/>
          <w:shd w:val="clear" w:color="auto" w:fill="FFFFFF"/>
        </w:rPr>
        <w:t xml:space="preserve">Dopuszcza się zastosowanie nadproży L19 </w:t>
      </w:r>
      <w:proofErr w:type="spellStart"/>
      <w:r w:rsidRPr="004D5ADC">
        <w:rPr>
          <w:rFonts w:cs="Arial"/>
          <w:sz w:val="24"/>
          <w:szCs w:val="24"/>
          <w:shd w:val="clear" w:color="auto" w:fill="FFFFFF"/>
        </w:rPr>
        <w:t>Nn</w:t>
      </w:r>
      <w:proofErr w:type="spellEnd"/>
      <w:r w:rsidRPr="004D5ADC">
        <w:rPr>
          <w:rFonts w:cs="Arial"/>
          <w:sz w:val="24"/>
          <w:szCs w:val="24"/>
          <w:shd w:val="clear" w:color="auto" w:fill="FFFFFF"/>
        </w:rPr>
        <w:t xml:space="preserve"> innych producentów pod warunkiem, że będą one zgodne z normą  </w:t>
      </w:r>
      <w:r w:rsidRPr="004D5ADC">
        <w:rPr>
          <w:rFonts w:cs="Arial"/>
          <w:sz w:val="24"/>
          <w:szCs w:val="24"/>
        </w:rPr>
        <w:t xml:space="preserve">EN 845-2:2013+A1:2016 a </w:t>
      </w:r>
      <w:r w:rsidRPr="004D5ADC">
        <w:rPr>
          <w:rFonts w:cs="Arial"/>
          <w:sz w:val="24"/>
          <w:szCs w:val="24"/>
          <w:shd w:val="clear" w:color="auto" w:fill="FFFFFF"/>
        </w:rPr>
        <w:t xml:space="preserve">ich nośność nie będzie mniejsza niż nadproży producenta LUBAR Rybnik. </w:t>
      </w:r>
    </w:p>
    <w:p w:rsidR="004D5ADC" w:rsidRPr="004D5ADC" w:rsidRDefault="004D5ADC" w:rsidP="004D5ADC">
      <w:pPr>
        <w:suppressAutoHyphens/>
        <w:spacing w:after="0"/>
        <w:contextualSpacing/>
        <w:jc w:val="both"/>
        <w:rPr>
          <w:rFonts w:cs="Arial"/>
          <w:sz w:val="24"/>
          <w:szCs w:val="24"/>
          <w:shd w:val="clear" w:color="auto" w:fill="FFFFFF"/>
        </w:rPr>
      </w:pPr>
    </w:p>
    <w:p w:rsidR="004D5ADC" w:rsidRPr="004D5ADC" w:rsidRDefault="004D5ADC" w:rsidP="004D5ADC">
      <w:pPr>
        <w:numPr>
          <w:ilvl w:val="0"/>
          <w:numId w:val="10"/>
        </w:numPr>
        <w:spacing w:after="0"/>
        <w:contextualSpacing/>
        <w:jc w:val="both"/>
        <w:rPr>
          <w:b/>
          <w:sz w:val="24"/>
          <w:szCs w:val="24"/>
        </w:rPr>
      </w:pPr>
      <w:r w:rsidRPr="004D5ADC">
        <w:rPr>
          <w:b/>
          <w:sz w:val="24"/>
          <w:szCs w:val="24"/>
        </w:rPr>
        <w:t xml:space="preserve">Wieńce </w:t>
      </w:r>
    </w:p>
    <w:p w:rsidR="004D5ADC" w:rsidRPr="004D5ADC" w:rsidRDefault="004D5ADC" w:rsidP="004D5ADC">
      <w:pPr>
        <w:spacing w:after="0"/>
        <w:contextualSpacing/>
        <w:jc w:val="both"/>
        <w:rPr>
          <w:sz w:val="24"/>
          <w:szCs w:val="24"/>
        </w:rPr>
      </w:pPr>
      <w:r w:rsidRPr="004D5ADC">
        <w:rPr>
          <w:sz w:val="24"/>
          <w:szCs w:val="24"/>
        </w:rPr>
        <w:t>Na wszystkich ścianach nośnych parteru</w:t>
      </w:r>
      <w:r>
        <w:rPr>
          <w:sz w:val="24"/>
          <w:szCs w:val="24"/>
        </w:rPr>
        <w:t xml:space="preserve"> i ścian kolankowych poddasza </w:t>
      </w:r>
      <w:r w:rsidRPr="004D5ADC">
        <w:rPr>
          <w:sz w:val="24"/>
          <w:szCs w:val="24"/>
        </w:rPr>
        <w:t xml:space="preserve">wykonać ciągłe obwodowe wieńce </w:t>
      </w:r>
      <w:r>
        <w:rPr>
          <w:sz w:val="24"/>
          <w:szCs w:val="24"/>
        </w:rPr>
        <w:t>25x20cm</w:t>
      </w:r>
      <w:r w:rsidRPr="004D5ADC">
        <w:rPr>
          <w:sz w:val="24"/>
          <w:szCs w:val="24"/>
        </w:rPr>
        <w:t>. Zachować ciągłość zbrojenia wieńców. Zbrojenie główne wieńców w narożach odginać pod kątem 90</w:t>
      </w:r>
      <w:r w:rsidRPr="004D5ADC">
        <w:rPr>
          <w:sz w:val="24"/>
          <w:szCs w:val="24"/>
          <w:vertAlign w:val="superscript"/>
        </w:rPr>
        <w:t>0</w:t>
      </w:r>
      <w:r w:rsidRPr="004D5ADC">
        <w:rPr>
          <w:sz w:val="24"/>
          <w:szCs w:val="24"/>
        </w:rPr>
        <w:t xml:space="preserve"> i kotwić na obustronne zakłady </w:t>
      </w:r>
      <w:r>
        <w:rPr>
          <w:sz w:val="24"/>
          <w:szCs w:val="24"/>
        </w:rPr>
        <w:t xml:space="preserve">50cm. </w:t>
      </w:r>
      <w:r w:rsidRPr="004D5ADC">
        <w:rPr>
          <w:sz w:val="24"/>
          <w:szCs w:val="24"/>
        </w:rPr>
        <w:t>Zakłady zbrojenia głównego wieńców po długości L</w:t>
      </w:r>
      <w:r w:rsidRPr="004D5ADC">
        <w:rPr>
          <w:sz w:val="24"/>
          <w:szCs w:val="24"/>
          <w:vertAlign w:val="subscript"/>
        </w:rPr>
        <w:t>z</w:t>
      </w:r>
      <w:r w:rsidRPr="004D5ADC">
        <w:rPr>
          <w:sz w:val="24"/>
          <w:szCs w:val="24"/>
        </w:rPr>
        <w:t>=100cm sytuować mijankowo. Wszystkie pręty zbrojeniowe należy rozmieszczać w szalunkach i łączyć na zakłady</w:t>
      </w:r>
      <w:r w:rsidRPr="004D5ADC">
        <w:rPr>
          <w:rFonts w:cs="ISOCPEUR"/>
          <w:sz w:val="24"/>
          <w:szCs w:val="24"/>
        </w:rPr>
        <w:t xml:space="preserve"> zgodnie z wymaganiami </w:t>
      </w:r>
      <w:r w:rsidRPr="004D5ADC">
        <w:rPr>
          <w:sz w:val="24"/>
          <w:szCs w:val="24"/>
        </w:rPr>
        <w:t>norm</w:t>
      </w:r>
      <w:r>
        <w:rPr>
          <w:sz w:val="24"/>
          <w:szCs w:val="24"/>
        </w:rPr>
        <w:t xml:space="preserve">owymi. </w:t>
      </w:r>
      <w:r w:rsidRPr="004D5ADC">
        <w:rPr>
          <w:sz w:val="24"/>
          <w:szCs w:val="24"/>
        </w:rPr>
        <w:t>Wieńce zbroić wg załączonych rysunków.</w:t>
      </w:r>
    </w:p>
    <w:p w:rsidR="004D5ADC" w:rsidRPr="004D5ADC" w:rsidRDefault="004D5ADC" w:rsidP="004D5ADC">
      <w:pPr>
        <w:spacing w:after="0"/>
        <w:contextualSpacing/>
        <w:jc w:val="both"/>
        <w:rPr>
          <w:sz w:val="24"/>
          <w:szCs w:val="24"/>
        </w:rPr>
      </w:pPr>
    </w:p>
    <w:p w:rsidR="004D5ADC" w:rsidRPr="004D5ADC" w:rsidRDefault="004D5ADC" w:rsidP="004D5ADC">
      <w:pPr>
        <w:numPr>
          <w:ilvl w:val="0"/>
          <w:numId w:val="10"/>
        </w:numPr>
        <w:spacing w:after="0"/>
        <w:contextualSpacing/>
        <w:jc w:val="both"/>
        <w:rPr>
          <w:b/>
          <w:sz w:val="24"/>
          <w:szCs w:val="24"/>
        </w:rPr>
      </w:pPr>
      <w:r w:rsidRPr="004D5ADC">
        <w:rPr>
          <w:b/>
          <w:sz w:val="24"/>
          <w:szCs w:val="24"/>
        </w:rPr>
        <w:t xml:space="preserve">Strop nad parterem </w:t>
      </w:r>
    </w:p>
    <w:p w:rsidR="004D5ADC" w:rsidRPr="004D5ADC" w:rsidRDefault="004D5ADC" w:rsidP="004D5ADC">
      <w:pPr>
        <w:spacing w:after="0"/>
        <w:contextualSpacing/>
        <w:jc w:val="both"/>
        <w:rPr>
          <w:sz w:val="24"/>
          <w:szCs w:val="24"/>
        </w:rPr>
      </w:pPr>
      <w:r w:rsidRPr="004D5ADC">
        <w:rPr>
          <w:sz w:val="24"/>
          <w:szCs w:val="24"/>
        </w:rPr>
        <w:t xml:space="preserve">Płyta żelbetowa monolityczna o grub. </w:t>
      </w:r>
      <w:r>
        <w:rPr>
          <w:sz w:val="24"/>
          <w:szCs w:val="24"/>
        </w:rPr>
        <w:t>15</w:t>
      </w:r>
      <w:r w:rsidRPr="004D5ADC">
        <w:rPr>
          <w:sz w:val="24"/>
          <w:szCs w:val="24"/>
        </w:rPr>
        <w:t>cm. Płyta podparta na zewnętrznych i wewnętrznych ścianach nośnych (za pośrednictwem ciągłych obwodowych wieńców)</w:t>
      </w:r>
      <w:r>
        <w:rPr>
          <w:sz w:val="24"/>
          <w:szCs w:val="24"/>
        </w:rPr>
        <w:t xml:space="preserve"> oraz podciągach</w:t>
      </w:r>
      <w:r w:rsidRPr="004D5ADC">
        <w:rPr>
          <w:sz w:val="24"/>
          <w:szCs w:val="24"/>
        </w:rPr>
        <w:t xml:space="preserve">. Płyta dwukierunkowo zbrojona w warstwie dolnej i górnej. Zakłady prętów sytuować naprzemiennie, zachować ciągłość prętów zbrojenia płyty. W jednym przekroju nie wolno łączyć więcej niż 50% zbrojenia. Zachować normowe średnice gięcia prętów. Otwory w płycie o średnicy maks. </w:t>
      </w:r>
      <w:r>
        <w:rPr>
          <w:sz w:val="24"/>
          <w:szCs w:val="24"/>
        </w:rPr>
        <w:t>3</w:t>
      </w:r>
      <w:r w:rsidRPr="004D5ADC">
        <w:rPr>
          <w:sz w:val="24"/>
          <w:szCs w:val="24"/>
        </w:rPr>
        <w:t>00mm wykonać zgodnie z projektem instalacji oraz konstrukcyjnie dołem i górą dozbroić po obwodzie.</w:t>
      </w:r>
      <w:r>
        <w:rPr>
          <w:sz w:val="24"/>
          <w:szCs w:val="24"/>
        </w:rPr>
        <w:t xml:space="preserve"> </w:t>
      </w:r>
      <w:r w:rsidRPr="004D5ADC">
        <w:rPr>
          <w:sz w:val="24"/>
          <w:szCs w:val="24"/>
        </w:rPr>
        <w:t>Wszystkie pręty zbrojeniowe należy rozmieszczać w szalunkach i łączyć na zakłady zgodnie z wymaganiami norm</w:t>
      </w:r>
      <w:r>
        <w:rPr>
          <w:sz w:val="24"/>
          <w:szCs w:val="24"/>
        </w:rPr>
        <w:t xml:space="preserve">owymi. Płytę zbroić wg rysunków. </w:t>
      </w:r>
      <w:r w:rsidRPr="004D5ADC">
        <w:rPr>
          <w:sz w:val="24"/>
          <w:szCs w:val="24"/>
        </w:rPr>
        <w:t xml:space="preserve">Uprzywilejowany kierunek zbrojenie pokazano na rysunku zbrojenia płyty.  </w:t>
      </w:r>
    </w:p>
    <w:p w:rsidR="004D5ADC" w:rsidRDefault="004D5ADC" w:rsidP="004D5ADC">
      <w:pPr>
        <w:spacing w:after="0"/>
        <w:contextualSpacing/>
        <w:jc w:val="both"/>
        <w:rPr>
          <w:sz w:val="24"/>
          <w:szCs w:val="24"/>
          <w:shd w:val="clear" w:color="auto" w:fill="FFFFFF"/>
        </w:rPr>
      </w:pPr>
    </w:p>
    <w:p w:rsidR="00DF2202" w:rsidRPr="00DF2202" w:rsidRDefault="00DF2202" w:rsidP="00DF2202">
      <w:pPr>
        <w:pStyle w:val="Akapitzlist"/>
        <w:numPr>
          <w:ilvl w:val="0"/>
          <w:numId w:val="10"/>
        </w:numPr>
        <w:suppressAutoHyphens/>
        <w:spacing w:after="0" w:line="276" w:lineRule="auto"/>
        <w:jc w:val="both"/>
        <w:rPr>
          <w:rFonts w:cs="Arial"/>
          <w:b/>
          <w:sz w:val="24"/>
          <w:szCs w:val="24"/>
          <w:shd w:val="clear" w:color="auto" w:fill="FFFFFF"/>
        </w:rPr>
      </w:pPr>
      <w:r w:rsidRPr="00DF2202">
        <w:rPr>
          <w:rFonts w:cs="Arial"/>
          <w:b/>
          <w:sz w:val="24"/>
          <w:szCs w:val="24"/>
          <w:shd w:val="clear" w:color="auto" w:fill="FFFFFF"/>
        </w:rPr>
        <w:t>Kominy</w:t>
      </w:r>
    </w:p>
    <w:p w:rsidR="005D72AC" w:rsidRPr="005D2FF3" w:rsidRDefault="00DF2202" w:rsidP="004D5ADC">
      <w:pPr>
        <w:spacing w:after="0"/>
        <w:contextualSpacing/>
        <w:jc w:val="both"/>
        <w:rPr>
          <w:rFonts w:cs="Arial"/>
          <w:sz w:val="24"/>
          <w:szCs w:val="24"/>
          <w:shd w:val="clear" w:color="auto" w:fill="FFFFFF"/>
        </w:rPr>
      </w:pPr>
      <w:r w:rsidRPr="00DF2202">
        <w:rPr>
          <w:rFonts w:cs="Arial"/>
          <w:sz w:val="24"/>
          <w:szCs w:val="24"/>
          <w:shd w:val="clear" w:color="auto" w:fill="FFFFFF"/>
        </w:rPr>
        <w:t xml:space="preserve">Kominy z atestowanych prefabrykowanych kształtek kominowych, alternatywnie murowane z cegły pełnej klasy 15 na zaprawie </w:t>
      </w:r>
      <w:proofErr w:type="spellStart"/>
      <w:r w:rsidRPr="00DF2202">
        <w:rPr>
          <w:rFonts w:cs="Arial"/>
          <w:sz w:val="24"/>
          <w:szCs w:val="24"/>
          <w:shd w:val="clear" w:color="auto" w:fill="FFFFFF"/>
        </w:rPr>
        <w:t>cem</w:t>
      </w:r>
      <w:proofErr w:type="spellEnd"/>
      <w:r w:rsidRPr="00DF2202">
        <w:rPr>
          <w:rFonts w:cs="Arial"/>
          <w:sz w:val="24"/>
          <w:szCs w:val="24"/>
          <w:shd w:val="clear" w:color="auto" w:fill="FFFFFF"/>
        </w:rPr>
        <w:t>. -</w:t>
      </w:r>
      <w:proofErr w:type="spellStart"/>
      <w:r w:rsidRPr="00DF2202">
        <w:rPr>
          <w:rFonts w:cs="Arial"/>
          <w:sz w:val="24"/>
          <w:szCs w:val="24"/>
          <w:shd w:val="clear" w:color="auto" w:fill="FFFFFF"/>
        </w:rPr>
        <w:t>wap</w:t>
      </w:r>
      <w:proofErr w:type="spellEnd"/>
      <w:r w:rsidRPr="00DF2202">
        <w:rPr>
          <w:rFonts w:cs="Arial"/>
          <w:sz w:val="24"/>
          <w:szCs w:val="24"/>
          <w:shd w:val="clear" w:color="auto" w:fill="FFFFFF"/>
        </w:rPr>
        <w:t xml:space="preserve">. marki M5. </w:t>
      </w:r>
      <w:r w:rsidRPr="00DF2202">
        <w:rPr>
          <w:rFonts w:cs="Times New Roman"/>
          <w:sz w:val="24"/>
          <w:szCs w:val="24"/>
        </w:rPr>
        <w:t>Kominy murować na fundamentach. Kominy murowane przy ścianach stabilizować do ścian a wolnostojący stabilizować do więźby dachu za pomocą stalowych atestowanych regulowanych mocowań np. producenta „</w:t>
      </w:r>
      <w:r w:rsidR="005D2FF3">
        <w:rPr>
          <w:rFonts w:cs="Times New Roman"/>
          <w:sz w:val="24"/>
          <w:szCs w:val="24"/>
        </w:rPr>
        <w:t xml:space="preserve">SHIEDEL </w:t>
      </w:r>
      <w:r w:rsidRPr="00DF2202">
        <w:rPr>
          <w:rFonts w:cs="Times New Roman"/>
          <w:sz w:val="24"/>
          <w:szCs w:val="24"/>
        </w:rPr>
        <w:t xml:space="preserve">– systemy kominowe”.  </w:t>
      </w:r>
    </w:p>
    <w:p w:rsidR="00DF2202" w:rsidRPr="00DF2202" w:rsidRDefault="00DF2202" w:rsidP="00DF2202">
      <w:pPr>
        <w:numPr>
          <w:ilvl w:val="0"/>
          <w:numId w:val="10"/>
        </w:numPr>
        <w:spacing w:after="0" w:line="276" w:lineRule="auto"/>
        <w:contextualSpacing/>
        <w:jc w:val="both"/>
        <w:rPr>
          <w:rFonts w:cs="Times New Roman"/>
          <w:b/>
          <w:sz w:val="24"/>
          <w:szCs w:val="24"/>
        </w:rPr>
      </w:pPr>
      <w:r w:rsidRPr="00DF2202">
        <w:rPr>
          <w:rFonts w:cs="Times New Roman"/>
          <w:b/>
          <w:sz w:val="24"/>
          <w:szCs w:val="24"/>
        </w:rPr>
        <w:lastRenderedPageBreak/>
        <w:t xml:space="preserve">Więźba dachu </w:t>
      </w:r>
    </w:p>
    <w:p w:rsidR="00DF2202" w:rsidRPr="00DF2202" w:rsidRDefault="00DF2202" w:rsidP="00DF2202">
      <w:pPr>
        <w:autoSpaceDE w:val="0"/>
        <w:autoSpaceDN w:val="0"/>
        <w:adjustRightInd w:val="0"/>
        <w:spacing w:after="0"/>
        <w:contextualSpacing/>
        <w:jc w:val="both"/>
        <w:rPr>
          <w:rFonts w:cs="Arial"/>
          <w:sz w:val="24"/>
          <w:szCs w:val="24"/>
        </w:rPr>
      </w:pPr>
      <w:r w:rsidRPr="00DF2202">
        <w:rPr>
          <w:rFonts w:cs="Arial"/>
          <w:sz w:val="24"/>
          <w:szCs w:val="24"/>
        </w:rPr>
        <w:t xml:space="preserve">Więźba krokwiowo – płatwiowa: </w:t>
      </w:r>
    </w:p>
    <w:p w:rsidR="00DF2202" w:rsidRPr="00DF2202" w:rsidRDefault="00DF2202" w:rsidP="00DF2202">
      <w:pPr>
        <w:autoSpaceDE w:val="0"/>
        <w:autoSpaceDN w:val="0"/>
        <w:adjustRightInd w:val="0"/>
        <w:spacing w:after="0"/>
        <w:contextualSpacing/>
        <w:jc w:val="both"/>
        <w:rPr>
          <w:rFonts w:cs="Arial"/>
          <w:sz w:val="24"/>
          <w:szCs w:val="24"/>
        </w:rPr>
      </w:pPr>
      <w:r w:rsidRPr="00DF2202">
        <w:rPr>
          <w:rFonts w:cs="Arial"/>
          <w:sz w:val="24"/>
          <w:szCs w:val="24"/>
        </w:rPr>
        <w:t xml:space="preserve">Krokwie: </w:t>
      </w:r>
      <w:r w:rsidRPr="00DF2202">
        <w:rPr>
          <w:rFonts w:cs="Arial"/>
          <w:sz w:val="24"/>
          <w:szCs w:val="24"/>
        </w:rPr>
        <w:tab/>
      </w:r>
      <w:r w:rsidRPr="00DF2202">
        <w:rPr>
          <w:rFonts w:cs="Arial"/>
          <w:sz w:val="24"/>
          <w:szCs w:val="24"/>
        </w:rPr>
        <w:tab/>
      </w:r>
      <w:r w:rsidRPr="00DF2202">
        <w:rPr>
          <w:rFonts w:cs="Arial"/>
          <w:sz w:val="24"/>
          <w:szCs w:val="24"/>
        </w:rPr>
        <w:tab/>
      </w:r>
      <w:r>
        <w:rPr>
          <w:rFonts w:cs="Arial"/>
          <w:sz w:val="24"/>
          <w:szCs w:val="24"/>
        </w:rPr>
        <w:tab/>
        <w:t xml:space="preserve">8x16cm </w:t>
      </w:r>
      <w:r w:rsidRPr="00DF2202">
        <w:rPr>
          <w:rFonts w:cs="Arial"/>
          <w:sz w:val="24"/>
          <w:szCs w:val="24"/>
        </w:rPr>
        <w:t xml:space="preserve"> </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Murłaty: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16x16cm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Płatwie: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16x16cm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Słupy: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16x16cm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Krokwie koszowe:</w:t>
      </w:r>
      <w:r>
        <w:rPr>
          <w:rFonts w:cs="Arial"/>
          <w:sz w:val="24"/>
          <w:szCs w:val="24"/>
        </w:rPr>
        <w:tab/>
      </w:r>
      <w:r>
        <w:rPr>
          <w:rFonts w:cs="Arial"/>
          <w:sz w:val="24"/>
          <w:szCs w:val="24"/>
        </w:rPr>
        <w:tab/>
      </w:r>
      <w:r>
        <w:rPr>
          <w:rFonts w:cs="Arial"/>
          <w:sz w:val="24"/>
          <w:szCs w:val="24"/>
        </w:rPr>
        <w:tab/>
        <w:t>10x20cm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Krokwie narożne:</w:t>
      </w:r>
      <w:r>
        <w:rPr>
          <w:rFonts w:cs="Arial"/>
          <w:sz w:val="24"/>
          <w:szCs w:val="24"/>
        </w:rPr>
        <w:tab/>
      </w:r>
      <w:r>
        <w:rPr>
          <w:rFonts w:cs="Arial"/>
          <w:sz w:val="24"/>
          <w:szCs w:val="24"/>
        </w:rPr>
        <w:tab/>
      </w:r>
      <w:r>
        <w:rPr>
          <w:rFonts w:cs="Arial"/>
          <w:sz w:val="24"/>
          <w:szCs w:val="24"/>
        </w:rPr>
        <w:tab/>
        <w:t xml:space="preserve">10x20cm </w:t>
      </w:r>
    </w:p>
    <w:p w:rsidR="00DF2202" w:rsidRPr="00DF2202" w:rsidRDefault="00DF2202" w:rsidP="00DF2202">
      <w:pPr>
        <w:autoSpaceDE w:val="0"/>
        <w:autoSpaceDN w:val="0"/>
        <w:adjustRightInd w:val="0"/>
        <w:spacing w:after="0"/>
        <w:contextualSpacing/>
        <w:jc w:val="both"/>
        <w:rPr>
          <w:rFonts w:cs="Arial"/>
          <w:sz w:val="24"/>
          <w:szCs w:val="24"/>
        </w:rPr>
      </w:pPr>
      <w:r>
        <w:rPr>
          <w:rFonts w:cs="Arial"/>
          <w:sz w:val="24"/>
          <w:szCs w:val="24"/>
        </w:rPr>
        <w:t>Jętki: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8x16cm </w:t>
      </w:r>
      <w:r w:rsidRPr="00DF2202">
        <w:rPr>
          <w:rFonts w:cs="Arial"/>
          <w:sz w:val="24"/>
          <w:szCs w:val="24"/>
        </w:rPr>
        <w:tab/>
      </w:r>
      <w:r w:rsidRPr="00DF2202">
        <w:rPr>
          <w:rFonts w:cs="Arial"/>
          <w:sz w:val="24"/>
          <w:szCs w:val="24"/>
        </w:rPr>
        <w:tab/>
      </w:r>
      <w:r w:rsidRPr="00DF2202">
        <w:rPr>
          <w:rFonts w:cs="Arial"/>
          <w:sz w:val="24"/>
          <w:szCs w:val="24"/>
        </w:rPr>
        <w:tab/>
      </w:r>
      <w:r w:rsidRPr="00DF2202">
        <w:rPr>
          <w:rFonts w:cs="Arial"/>
          <w:sz w:val="24"/>
          <w:szCs w:val="24"/>
        </w:rPr>
        <w:tab/>
      </w:r>
      <w:r w:rsidRPr="00DF2202">
        <w:rPr>
          <w:rFonts w:cs="Arial"/>
          <w:sz w:val="24"/>
          <w:szCs w:val="24"/>
        </w:rPr>
        <w:tab/>
        <w:t xml:space="preserve"> </w:t>
      </w:r>
    </w:p>
    <w:p w:rsidR="00DF2202" w:rsidRPr="00DF2202" w:rsidRDefault="00DF2202" w:rsidP="00DF2202">
      <w:pPr>
        <w:autoSpaceDE w:val="0"/>
        <w:autoSpaceDN w:val="0"/>
        <w:adjustRightInd w:val="0"/>
        <w:spacing w:after="0"/>
        <w:contextualSpacing/>
        <w:jc w:val="both"/>
        <w:rPr>
          <w:rFonts w:cs="ArialNarrow"/>
          <w:bCs/>
          <w:sz w:val="24"/>
          <w:szCs w:val="24"/>
        </w:rPr>
      </w:pPr>
      <w:r w:rsidRPr="00DF2202">
        <w:rPr>
          <w:rFonts w:cs="ArialNarrow"/>
          <w:bCs/>
          <w:sz w:val="24"/>
          <w:szCs w:val="24"/>
        </w:rPr>
        <w:t xml:space="preserve">Zaciosy na podporach max: 3cm </w:t>
      </w:r>
    </w:p>
    <w:p w:rsidR="00DF2202" w:rsidRPr="00DF2202" w:rsidRDefault="00DF2202" w:rsidP="00DF2202">
      <w:pPr>
        <w:pStyle w:val="Spistreci1"/>
        <w:rPr>
          <w:sz w:val="24"/>
          <w:szCs w:val="24"/>
        </w:rPr>
      </w:pPr>
    </w:p>
    <w:p w:rsidR="00DF2202" w:rsidRPr="00DF2202" w:rsidRDefault="00DF2202" w:rsidP="00DF2202">
      <w:pPr>
        <w:tabs>
          <w:tab w:val="left" w:pos="0"/>
        </w:tabs>
        <w:autoSpaceDE w:val="0"/>
        <w:autoSpaceDN w:val="0"/>
        <w:adjustRightInd w:val="0"/>
        <w:spacing w:after="0"/>
        <w:contextualSpacing/>
        <w:jc w:val="both"/>
        <w:rPr>
          <w:rFonts w:cs="Arial"/>
          <w:sz w:val="24"/>
          <w:szCs w:val="24"/>
        </w:rPr>
      </w:pPr>
      <w:r w:rsidRPr="00DF2202">
        <w:rPr>
          <w:rFonts w:cs="Arial"/>
          <w:sz w:val="24"/>
          <w:szCs w:val="24"/>
        </w:rPr>
        <w:t xml:space="preserve">Elementy drewniane przy styku z murem lub betonem izolować warstwą papy. Wszystkie elementy drewniane należy zabezpieczyć atestowanymi środkami </w:t>
      </w:r>
      <w:proofErr w:type="spellStart"/>
      <w:r w:rsidRPr="00DF2202">
        <w:rPr>
          <w:rFonts w:cs="Arial"/>
          <w:sz w:val="24"/>
          <w:szCs w:val="24"/>
        </w:rPr>
        <w:t>owado</w:t>
      </w:r>
      <w:proofErr w:type="spellEnd"/>
      <w:r w:rsidRPr="00DF2202">
        <w:rPr>
          <w:rFonts w:cs="Arial"/>
          <w:sz w:val="24"/>
          <w:szCs w:val="24"/>
        </w:rPr>
        <w:t xml:space="preserve"> i </w:t>
      </w:r>
      <w:proofErr w:type="spellStart"/>
      <w:r w:rsidRPr="00DF2202">
        <w:rPr>
          <w:rFonts w:cs="Arial"/>
          <w:sz w:val="24"/>
          <w:szCs w:val="24"/>
        </w:rPr>
        <w:t>grzybob</w:t>
      </w:r>
      <w:proofErr w:type="spellEnd"/>
      <w:r w:rsidRPr="00DF2202">
        <w:rPr>
          <w:rFonts w:cs="Arial"/>
          <w:sz w:val="24"/>
          <w:szCs w:val="24"/>
          <w:lang w:val="en-US"/>
        </w:rPr>
        <w:t>ó</w:t>
      </w:r>
      <w:proofErr w:type="spellStart"/>
      <w:r w:rsidRPr="00DF2202">
        <w:rPr>
          <w:rFonts w:cs="Arial"/>
          <w:sz w:val="24"/>
          <w:szCs w:val="24"/>
        </w:rPr>
        <w:t>jczymi</w:t>
      </w:r>
      <w:proofErr w:type="spellEnd"/>
      <w:r w:rsidRPr="00DF2202">
        <w:rPr>
          <w:rFonts w:cs="Arial"/>
          <w:sz w:val="24"/>
          <w:szCs w:val="24"/>
        </w:rPr>
        <w:t xml:space="preserve"> oraz przeciwogniowymi dopuszczonymi do stosowania w budownictwie mieszkalnym. Przy kominach spalinowych lub dymowych elementy drewniane obudować płytami ogniochronnymi np. </w:t>
      </w:r>
      <w:proofErr w:type="spellStart"/>
      <w:r w:rsidRPr="00DF2202">
        <w:rPr>
          <w:rFonts w:cs="Arial"/>
          <w:sz w:val="24"/>
          <w:szCs w:val="24"/>
        </w:rPr>
        <w:t>Farmacell</w:t>
      </w:r>
      <w:proofErr w:type="spellEnd"/>
      <w:r w:rsidRPr="00DF2202">
        <w:rPr>
          <w:rFonts w:cs="Arial"/>
          <w:sz w:val="24"/>
          <w:szCs w:val="24"/>
        </w:rPr>
        <w:t xml:space="preserve"> gr. 25mm. Minimalna </w:t>
      </w:r>
      <w:proofErr w:type="spellStart"/>
      <w:r w:rsidRPr="00DF2202">
        <w:rPr>
          <w:rFonts w:cs="Arial"/>
          <w:sz w:val="24"/>
          <w:szCs w:val="24"/>
        </w:rPr>
        <w:t>odl</w:t>
      </w:r>
      <w:proofErr w:type="spellEnd"/>
      <w:r w:rsidRPr="00DF2202">
        <w:rPr>
          <w:rFonts w:cs="Arial"/>
          <w:sz w:val="24"/>
          <w:szCs w:val="24"/>
        </w:rPr>
        <w:t xml:space="preserve">. krokwi od ścian: 5cm </w:t>
      </w:r>
    </w:p>
    <w:p w:rsidR="00DF2202" w:rsidRPr="00DF2202" w:rsidRDefault="00DF2202" w:rsidP="00DF2202">
      <w:pPr>
        <w:tabs>
          <w:tab w:val="left" w:pos="0"/>
        </w:tabs>
        <w:autoSpaceDE w:val="0"/>
        <w:autoSpaceDN w:val="0"/>
        <w:adjustRightInd w:val="0"/>
        <w:spacing w:after="0"/>
        <w:contextualSpacing/>
        <w:jc w:val="both"/>
        <w:rPr>
          <w:rFonts w:cs="Arial"/>
          <w:sz w:val="24"/>
          <w:szCs w:val="24"/>
        </w:rPr>
      </w:pPr>
      <w:r w:rsidRPr="00DF2202">
        <w:rPr>
          <w:rFonts w:cs="Arial"/>
          <w:sz w:val="24"/>
          <w:szCs w:val="24"/>
        </w:rPr>
        <w:t>Połączenia więźby wykonać przy użyciu systemowych</w:t>
      </w:r>
      <w:r>
        <w:rPr>
          <w:rFonts w:cs="Arial"/>
          <w:sz w:val="24"/>
          <w:szCs w:val="24"/>
        </w:rPr>
        <w:t xml:space="preserve"> atestowanych</w:t>
      </w:r>
      <w:r w:rsidRPr="00DF2202">
        <w:rPr>
          <w:rFonts w:cs="Arial"/>
          <w:sz w:val="24"/>
          <w:szCs w:val="24"/>
        </w:rPr>
        <w:t xml:space="preserve"> łącznik</w:t>
      </w:r>
      <w:r w:rsidRPr="00DF2202">
        <w:rPr>
          <w:rFonts w:cs="Arial"/>
          <w:sz w:val="24"/>
          <w:szCs w:val="24"/>
          <w:lang w:val="en-US"/>
        </w:rPr>
        <w:t>ó</w:t>
      </w:r>
      <w:r w:rsidRPr="00DF2202">
        <w:rPr>
          <w:rFonts w:cs="Arial"/>
          <w:sz w:val="24"/>
          <w:szCs w:val="24"/>
        </w:rPr>
        <w:t>w stalowych typu kątowniki</w:t>
      </w:r>
      <w:r>
        <w:rPr>
          <w:rFonts w:cs="Arial"/>
          <w:sz w:val="24"/>
          <w:szCs w:val="24"/>
        </w:rPr>
        <w:t xml:space="preserve"> itp. </w:t>
      </w:r>
      <w:r w:rsidRPr="00DF2202">
        <w:rPr>
          <w:rFonts w:cs="Arial"/>
          <w:sz w:val="24"/>
          <w:szCs w:val="24"/>
        </w:rPr>
        <w:t>oraz tradycyjnych złącz ciesielskich zgodnie ze sztuką budowlaną. Każde wykonane połączenie powinno być stabilne i zapewniać geometryczną niezmienność więźbie dachu. Krokwie</w:t>
      </w:r>
      <w:r>
        <w:rPr>
          <w:rFonts w:cs="Arial"/>
          <w:sz w:val="24"/>
          <w:szCs w:val="24"/>
        </w:rPr>
        <w:t xml:space="preserve"> oraz krokwie narożne i koszowe</w:t>
      </w:r>
      <w:r w:rsidRPr="00DF2202">
        <w:rPr>
          <w:rFonts w:cs="Arial"/>
          <w:sz w:val="24"/>
          <w:szCs w:val="24"/>
        </w:rPr>
        <w:t xml:space="preserve"> wykonać z jednego kawałka drewna. Płatwie składać </w:t>
      </w:r>
      <w:r>
        <w:rPr>
          <w:rFonts w:cs="Arial"/>
          <w:sz w:val="24"/>
          <w:szCs w:val="24"/>
        </w:rPr>
        <w:t xml:space="preserve">nad słupami. </w:t>
      </w:r>
    </w:p>
    <w:p w:rsidR="004D5ADC" w:rsidRDefault="004D5ADC" w:rsidP="00A00BD2">
      <w:pPr>
        <w:spacing w:after="0" w:line="360" w:lineRule="auto"/>
        <w:rPr>
          <w:b/>
          <w:bCs/>
          <w:sz w:val="32"/>
          <w:szCs w:val="32"/>
        </w:rPr>
      </w:pPr>
    </w:p>
    <w:p w:rsidR="00DF2202" w:rsidRPr="00A00BD2" w:rsidRDefault="00DF2202" w:rsidP="00DF2202">
      <w:pPr>
        <w:pStyle w:val="Akapitzlist"/>
        <w:numPr>
          <w:ilvl w:val="0"/>
          <w:numId w:val="3"/>
        </w:numPr>
        <w:spacing w:after="0" w:line="360" w:lineRule="auto"/>
        <w:rPr>
          <w:b/>
          <w:bCs/>
          <w:sz w:val="32"/>
          <w:szCs w:val="32"/>
        </w:rPr>
      </w:pPr>
      <w:r>
        <w:rPr>
          <w:b/>
          <w:bCs/>
          <w:sz w:val="32"/>
          <w:szCs w:val="32"/>
        </w:rPr>
        <w:t xml:space="preserve">Zabezpieczenia antykorozyjne </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Elementy żelbetowe zabezpieczone będą antykorozyjnie poprzez stosowanie odpowiedniej grubości otulenia. Pod wszystkimi fundamentami wykonać warstwę betonu podkładowego o grub. 10cm. Izolacje przeciwwilgociowe fundamentów pionowe np. </w:t>
      </w:r>
      <w:r>
        <w:rPr>
          <w:rFonts w:cs="Times New Roman"/>
          <w:sz w:val="24"/>
          <w:szCs w:val="24"/>
        </w:rPr>
        <w:t>ABIZOL</w:t>
      </w:r>
      <w:r w:rsidRPr="00DF2202">
        <w:rPr>
          <w:rFonts w:cs="Times New Roman"/>
          <w:sz w:val="24"/>
          <w:szCs w:val="24"/>
        </w:rPr>
        <w:t xml:space="preserve"> R+2P, poziome pod ścianami 2x papa </w:t>
      </w:r>
      <w:r>
        <w:rPr>
          <w:rFonts w:cs="Times New Roman"/>
          <w:sz w:val="24"/>
          <w:szCs w:val="24"/>
        </w:rPr>
        <w:t xml:space="preserve">na pepiku. </w:t>
      </w:r>
      <w:r w:rsidRPr="00DF2202">
        <w:rPr>
          <w:rFonts w:cs="Times New Roman"/>
          <w:sz w:val="24"/>
          <w:szCs w:val="24"/>
        </w:rPr>
        <w:t xml:space="preserve"> </w:t>
      </w:r>
    </w:p>
    <w:p w:rsidR="00DF2202" w:rsidRPr="00DF2202" w:rsidRDefault="00DF2202" w:rsidP="00DF2202">
      <w:pPr>
        <w:spacing w:after="0"/>
        <w:contextualSpacing/>
        <w:jc w:val="both"/>
        <w:rPr>
          <w:rFonts w:cs="Arial"/>
          <w:sz w:val="24"/>
          <w:szCs w:val="24"/>
        </w:rPr>
      </w:pPr>
      <w:r w:rsidRPr="00DF2202">
        <w:rPr>
          <w:rFonts w:cs="Times New Roman"/>
          <w:sz w:val="24"/>
          <w:szCs w:val="24"/>
        </w:rPr>
        <w:t>Elementy drewniane impregnować odpowiednimi środkami ognioodpornymi oraz zapobiegającymi korozji biologicznej. Impregnaty muszą posiadać atesty dopuszczające do stosowania w budownictwie mieszkalnym.</w:t>
      </w:r>
      <w:r>
        <w:rPr>
          <w:rFonts w:cs="Times New Roman"/>
          <w:sz w:val="24"/>
          <w:szCs w:val="24"/>
        </w:rPr>
        <w:t xml:space="preserve"> </w:t>
      </w:r>
      <w:r w:rsidRPr="00DF2202">
        <w:rPr>
          <w:rFonts w:cs="Arial"/>
          <w:sz w:val="24"/>
          <w:szCs w:val="24"/>
        </w:rPr>
        <w:t xml:space="preserve">Stalowe elementy złączne (śruby, </w:t>
      </w:r>
      <w:r>
        <w:rPr>
          <w:rFonts w:cs="Arial"/>
          <w:sz w:val="24"/>
          <w:szCs w:val="24"/>
        </w:rPr>
        <w:t>podkładki</w:t>
      </w:r>
      <w:r w:rsidRPr="00DF2202">
        <w:rPr>
          <w:rFonts w:cs="Arial"/>
          <w:sz w:val="24"/>
          <w:szCs w:val="24"/>
        </w:rPr>
        <w:t xml:space="preserve">, kątowniki do mocowania elementów więźby itp.) ocynkowane. </w:t>
      </w:r>
    </w:p>
    <w:p w:rsidR="00DF2202" w:rsidRDefault="00DF2202" w:rsidP="00A00BD2">
      <w:pPr>
        <w:spacing w:after="0" w:line="360" w:lineRule="auto"/>
        <w:rPr>
          <w:b/>
          <w:bCs/>
          <w:sz w:val="32"/>
          <w:szCs w:val="32"/>
        </w:rPr>
      </w:pPr>
    </w:p>
    <w:p w:rsidR="00DF2202" w:rsidRPr="00DF2202" w:rsidRDefault="00DF2202" w:rsidP="00DF2202">
      <w:pPr>
        <w:pStyle w:val="Akapitzlist"/>
        <w:numPr>
          <w:ilvl w:val="0"/>
          <w:numId w:val="3"/>
        </w:numPr>
        <w:spacing w:after="0" w:line="360" w:lineRule="auto"/>
        <w:rPr>
          <w:b/>
          <w:bCs/>
          <w:sz w:val="32"/>
          <w:szCs w:val="32"/>
        </w:rPr>
      </w:pPr>
      <w:r>
        <w:rPr>
          <w:b/>
          <w:bCs/>
          <w:sz w:val="32"/>
          <w:szCs w:val="32"/>
        </w:rPr>
        <w:t xml:space="preserve">Ogólne wytyczne wykonania robót żelbetowych </w:t>
      </w:r>
    </w:p>
    <w:p w:rsidR="00DF2202" w:rsidRPr="00DF2202" w:rsidRDefault="00DF2202" w:rsidP="00DF2202">
      <w:pPr>
        <w:spacing w:after="0"/>
        <w:contextualSpacing/>
        <w:jc w:val="both"/>
        <w:rPr>
          <w:sz w:val="24"/>
          <w:szCs w:val="24"/>
          <w:shd w:val="clear" w:color="auto" w:fill="FFFFFF"/>
        </w:rPr>
      </w:pPr>
      <w:r w:rsidRPr="00DF2202">
        <w:rPr>
          <w:sz w:val="24"/>
          <w:szCs w:val="24"/>
          <w:shd w:val="clear" w:color="auto" w:fill="FFFFFF"/>
        </w:rPr>
        <w:t xml:space="preserve">Wszystkie monolityczne konstrukcje żelbetowe należy wykonać w zinwentaryzowanych, systemowych szalunkach o dużych, gładkich powierzchniach roboczych i konstrukcji zapewniającej niezmienną geometrię podczas betonowania i zagęszczania mieszanki. Odpowiednią grubość otuliny należy zapewnić stosując podkładki dystansowe i np. „kobyłki” ze stali żebrowanej w ilości wg potrzeb. Do wykonania konstrukcji należy stosować towarowy, atestowany beton. Podczas betonowania wykonywać próbki do kontroli jakości i wytrzymałości betonu. </w:t>
      </w:r>
      <w:r w:rsidRPr="00DF2202">
        <w:rPr>
          <w:rFonts w:cs="Times New Roman"/>
          <w:sz w:val="24"/>
          <w:szCs w:val="24"/>
        </w:rPr>
        <w:t xml:space="preserve">Należy zwrócić szczególną uwagę na poprawność montażu szalunków i rusztowań. Beton w szalunkach należy starannie zagęścić np. za pomocą wibratorów oraz dopilnować aby wpłynął we wszystkie zakamarki pomiędzy zbrojeniem (niedopuszczalne są pustki powietrzne pomiędzy zbrojeniem). Szalunki elementów żelbetowych można usunąć po 28 dniach licząc od dnia betonowania.  </w:t>
      </w:r>
      <w:r w:rsidRPr="00DF2202">
        <w:rPr>
          <w:sz w:val="24"/>
          <w:szCs w:val="24"/>
          <w:shd w:val="clear" w:color="auto" w:fill="FFFFFF"/>
        </w:rPr>
        <w:t xml:space="preserve">W trakcie wiązania i twardnienia, beton należy starannie pielęgnować nie dopuszczając do zbytniego przesuszenia lub nawodnienia. Wszystkie elementy żelbetowe i murowane stykające się z gruntem należy zaizolować przeciwwilgociowo, w </w:t>
      </w:r>
      <w:r w:rsidRPr="00DF2202">
        <w:rPr>
          <w:sz w:val="24"/>
          <w:szCs w:val="24"/>
          <w:shd w:val="clear" w:color="auto" w:fill="FFFFFF"/>
        </w:rPr>
        <w:lastRenderedPageBreak/>
        <w:t>przypadku wykonania izolacji z materiałów bitumicznych i stykania się tejże izolacji przeciwwilgociowej ze styropianem należy zastosować preparat, który nie będzie powodował destrukcji styropianu. Prace konstrukcyjne należy prowadzić pod stałym nadzorem geodezyjnym (wyznaczanie osi modularnych w terenie, przenoszenie ich z kondygnacji na kondygnację, rektyfikacja szalunków, obmiary powykonawcze).</w:t>
      </w:r>
    </w:p>
    <w:p w:rsidR="00DF2202" w:rsidRPr="00DF2202" w:rsidRDefault="00DF2202" w:rsidP="00DF2202">
      <w:pPr>
        <w:spacing w:after="0"/>
        <w:contextualSpacing/>
        <w:jc w:val="both"/>
        <w:rPr>
          <w:sz w:val="24"/>
          <w:szCs w:val="24"/>
          <w:shd w:val="clear" w:color="auto" w:fill="FFFFFF"/>
        </w:rPr>
      </w:pPr>
      <w:r w:rsidRPr="00DF2202">
        <w:rPr>
          <w:rFonts w:cs="Arial"/>
          <w:sz w:val="24"/>
          <w:szCs w:val="24"/>
          <w:shd w:val="clear" w:color="auto" w:fill="FFFFFF"/>
        </w:rPr>
        <w:t xml:space="preserve">Roboty betonowe oraz pielęgnację betonu wykonać zgodnie z wytycznymi normy PN-EN 13670:2009 „Wykonywanie konstrukcji betonowych” </w:t>
      </w:r>
    </w:p>
    <w:p w:rsidR="00DF2202" w:rsidRPr="00DF2202" w:rsidRDefault="00DF2202" w:rsidP="00DF2202">
      <w:pPr>
        <w:spacing w:after="0"/>
        <w:contextualSpacing/>
        <w:jc w:val="both"/>
        <w:rPr>
          <w:bCs/>
          <w:sz w:val="24"/>
          <w:szCs w:val="24"/>
          <w:shd w:val="clear" w:color="auto" w:fill="FFFFFF"/>
        </w:rPr>
      </w:pPr>
      <w:r w:rsidRPr="00DF2202">
        <w:rPr>
          <w:bCs/>
          <w:sz w:val="24"/>
          <w:szCs w:val="24"/>
          <w:shd w:val="clear" w:color="auto" w:fill="FFFFFF"/>
        </w:rPr>
        <w:t xml:space="preserve">Dopuszczalne odchyłki geometryczne na podstawie standardowych zapisów normy PN-EN 13670 </w:t>
      </w:r>
    </w:p>
    <w:p w:rsidR="00DF2202" w:rsidRPr="00DF2202" w:rsidRDefault="00DF2202" w:rsidP="00DF2202">
      <w:pPr>
        <w:spacing w:after="0"/>
        <w:contextualSpacing/>
        <w:jc w:val="both"/>
        <w:rPr>
          <w:bCs/>
          <w:sz w:val="24"/>
          <w:szCs w:val="24"/>
          <w:shd w:val="clear" w:color="auto" w:fill="FFFFFF"/>
        </w:rPr>
      </w:pPr>
      <w:r w:rsidRPr="00DF2202">
        <w:rPr>
          <w:bCs/>
          <w:sz w:val="24"/>
          <w:szCs w:val="24"/>
          <w:shd w:val="clear" w:color="auto" w:fill="FFFFFF"/>
        </w:rPr>
        <w:t>„Wykonanie konstrukcji betonowych”</w:t>
      </w:r>
    </w:p>
    <w:p w:rsidR="00DF2202" w:rsidRPr="00DF2202" w:rsidRDefault="00DF2202" w:rsidP="00DF2202">
      <w:pPr>
        <w:contextualSpacing/>
        <w:jc w:val="both"/>
        <w:rPr>
          <w:sz w:val="24"/>
          <w:szCs w:val="24"/>
        </w:rPr>
      </w:pPr>
    </w:p>
    <w:p w:rsidR="00DF2202" w:rsidRPr="00DF2202" w:rsidRDefault="00DF2202" w:rsidP="00DF2202">
      <w:pPr>
        <w:spacing w:after="0"/>
        <w:contextualSpacing/>
        <w:jc w:val="both"/>
        <w:rPr>
          <w:sz w:val="24"/>
          <w:szCs w:val="24"/>
        </w:rPr>
      </w:pPr>
      <w:r w:rsidRPr="00DF2202">
        <w:rPr>
          <w:sz w:val="24"/>
          <w:szCs w:val="24"/>
        </w:rPr>
        <w:t xml:space="preserve">W projekcie przyjęto kształtowanie i wymiarowanie prętów zbrojeniowych wg poniższej tabelki: </w:t>
      </w:r>
    </w:p>
    <w:p w:rsidR="00DF2202" w:rsidRPr="00DF2202" w:rsidRDefault="00DF2202" w:rsidP="00DF2202">
      <w:pPr>
        <w:spacing w:after="0"/>
        <w:contextualSpacing/>
        <w:jc w:val="both"/>
        <w:rPr>
          <w:sz w:val="24"/>
          <w:szCs w:val="24"/>
        </w:rPr>
      </w:pPr>
      <w:r w:rsidRPr="00DF2202">
        <w:rPr>
          <w:noProof/>
          <w:sz w:val="24"/>
          <w:szCs w:val="24"/>
          <w:lang w:eastAsia="pl-PL"/>
        </w:rPr>
        <w:drawing>
          <wp:inline distT="0" distB="0" distL="0" distR="0">
            <wp:extent cx="3105150" cy="1816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1816100"/>
                    </a:xfrm>
                    <a:prstGeom prst="rect">
                      <a:avLst/>
                    </a:prstGeom>
                    <a:noFill/>
                    <a:ln>
                      <a:noFill/>
                    </a:ln>
                  </pic:spPr>
                </pic:pic>
              </a:graphicData>
            </a:graphic>
          </wp:inline>
        </w:drawing>
      </w:r>
    </w:p>
    <w:p w:rsidR="00DF2202" w:rsidRPr="00DF2202" w:rsidRDefault="00DF2202" w:rsidP="00DF2202">
      <w:pPr>
        <w:spacing w:after="0"/>
        <w:contextualSpacing/>
        <w:jc w:val="both"/>
        <w:rPr>
          <w:sz w:val="24"/>
          <w:szCs w:val="24"/>
        </w:rPr>
      </w:pPr>
      <w:r w:rsidRPr="00DF2202">
        <w:rPr>
          <w:sz w:val="24"/>
          <w:szCs w:val="24"/>
        </w:rPr>
        <w:t xml:space="preserve">Długości prętów podano  jako gabarytowe tj. mierzone po zewnętrznym obrysie prętów. </w:t>
      </w:r>
    </w:p>
    <w:p w:rsidR="00DF2202" w:rsidRPr="00DF2202" w:rsidRDefault="00DF2202" w:rsidP="00DF2202">
      <w:pPr>
        <w:spacing w:after="0"/>
        <w:contextualSpacing/>
        <w:jc w:val="both"/>
        <w:rPr>
          <w:rFonts w:cs="Times New Roman"/>
          <w:sz w:val="24"/>
          <w:szCs w:val="24"/>
        </w:rPr>
      </w:pP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Stosować minimalne zakłady prętów na długości: </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#8mm: </w:t>
      </w:r>
      <w:proofErr w:type="spellStart"/>
      <w:r w:rsidRPr="00DF2202">
        <w:rPr>
          <w:rFonts w:cs="Times New Roman"/>
          <w:sz w:val="24"/>
          <w:szCs w:val="24"/>
        </w:rPr>
        <w:t>Ls</w:t>
      </w:r>
      <w:proofErr w:type="spellEnd"/>
      <w:r w:rsidRPr="00DF2202">
        <w:rPr>
          <w:rFonts w:cs="Times New Roman"/>
          <w:sz w:val="24"/>
          <w:szCs w:val="24"/>
        </w:rPr>
        <w:t xml:space="preserve"> = 80cm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#10mm: </w:t>
      </w:r>
      <w:proofErr w:type="spellStart"/>
      <w:r w:rsidRPr="00DF2202">
        <w:rPr>
          <w:rFonts w:cs="Times New Roman"/>
          <w:sz w:val="24"/>
          <w:szCs w:val="24"/>
        </w:rPr>
        <w:t>Ls</w:t>
      </w:r>
      <w:proofErr w:type="spellEnd"/>
      <w:r w:rsidRPr="00DF2202">
        <w:rPr>
          <w:rFonts w:cs="Times New Roman"/>
          <w:sz w:val="24"/>
          <w:szCs w:val="24"/>
        </w:rPr>
        <w:t xml:space="preserve"> = 80cm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#12mm: </w:t>
      </w:r>
      <w:proofErr w:type="spellStart"/>
      <w:r w:rsidRPr="00DF2202">
        <w:rPr>
          <w:rFonts w:cs="Times New Roman"/>
          <w:sz w:val="24"/>
          <w:szCs w:val="24"/>
        </w:rPr>
        <w:t>Ls</w:t>
      </w:r>
      <w:proofErr w:type="spellEnd"/>
      <w:r w:rsidRPr="00DF2202">
        <w:rPr>
          <w:rFonts w:cs="Times New Roman"/>
          <w:sz w:val="24"/>
          <w:szCs w:val="24"/>
        </w:rPr>
        <w:t xml:space="preserve"> = 100cm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#14mm: </w:t>
      </w:r>
      <w:proofErr w:type="spellStart"/>
      <w:r w:rsidRPr="00DF2202">
        <w:rPr>
          <w:rFonts w:cs="Times New Roman"/>
          <w:sz w:val="24"/>
          <w:szCs w:val="24"/>
        </w:rPr>
        <w:t>Ls</w:t>
      </w:r>
      <w:proofErr w:type="spellEnd"/>
      <w:r w:rsidRPr="00DF2202">
        <w:rPr>
          <w:rFonts w:cs="Times New Roman"/>
          <w:sz w:val="24"/>
          <w:szCs w:val="24"/>
        </w:rPr>
        <w:t xml:space="preserve"> = 1200cm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#16mm: </w:t>
      </w:r>
      <w:proofErr w:type="spellStart"/>
      <w:r w:rsidRPr="00DF2202">
        <w:rPr>
          <w:rFonts w:cs="Times New Roman"/>
          <w:sz w:val="24"/>
          <w:szCs w:val="24"/>
        </w:rPr>
        <w:t>Ls</w:t>
      </w:r>
      <w:proofErr w:type="spellEnd"/>
      <w:r w:rsidRPr="00DF2202">
        <w:rPr>
          <w:rFonts w:cs="Times New Roman"/>
          <w:sz w:val="24"/>
          <w:szCs w:val="24"/>
        </w:rPr>
        <w:t xml:space="preserve"> = 1300cm</w:t>
      </w:r>
    </w:p>
    <w:p w:rsidR="00DF2202" w:rsidRDefault="00DF2202" w:rsidP="00DF2202">
      <w:pPr>
        <w:spacing w:after="0" w:line="360" w:lineRule="auto"/>
        <w:rPr>
          <w:b/>
          <w:bCs/>
          <w:sz w:val="32"/>
          <w:szCs w:val="32"/>
        </w:rPr>
      </w:pPr>
    </w:p>
    <w:p w:rsidR="005D72AC" w:rsidRPr="005D72AC" w:rsidRDefault="005D72AC" w:rsidP="005D72AC">
      <w:pPr>
        <w:numPr>
          <w:ilvl w:val="0"/>
          <w:numId w:val="10"/>
        </w:numPr>
        <w:spacing w:after="0"/>
        <w:contextualSpacing/>
        <w:jc w:val="both"/>
        <w:rPr>
          <w:rFonts w:cs="Times New Roman"/>
          <w:b/>
          <w:bCs/>
          <w:sz w:val="24"/>
          <w:szCs w:val="24"/>
        </w:rPr>
      </w:pPr>
      <w:r w:rsidRPr="005D72AC">
        <w:rPr>
          <w:rFonts w:cs="Times New Roman"/>
          <w:b/>
          <w:bCs/>
          <w:sz w:val="24"/>
          <w:szCs w:val="24"/>
        </w:rPr>
        <w:t>Betonowanie w warunkach obniżonych temperatur</w:t>
      </w:r>
    </w:p>
    <w:p w:rsidR="005D72AC" w:rsidRPr="005D72AC" w:rsidRDefault="005D72AC" w:rsidP="005D72AC">
      <w:pPr>
        <w:spacing w:after="0"/>
        <w:contextualSpacing/>
        <w:jc w:val="both"/>
        <w:rPr>
          <w:rFonts w:cs="Arial"/>
          <w:sz w:val="24"/>
          <w:szCs w:val="24"/>
        </w:rPr>
      </w:pPr>
      <w:r w:rsidRPr="005D72AC">
        <w:rPr>
          <w:rFonts w:cs="Arial"/>
          <w:sz w:val="24"/>
          <w:szCs w:val="24"/>
        </w:rPr>
        <w:t>Betonowanie w warunkach obniżonej temperatury występuje, gdy średnia dobowa temperatura jest niższa niż +10</w:t>
      </w:r>
      <w:r w:rsidRPr="005D72AC">
        <w:rPr>
          <w:rFonts w:cs="Arial"/>
          <w:sz w:val="24"/>
          <w:szCs w:val="24"/>
          <w:vertAlign w:val="superscript"/>
        </w:rPr>
        <w:t>o</w:t>
      </w:r>
      <w:r w:rsidRPr="005D72AC">
        <w:rPr>
          <w:rFonts w:cs="Arial"/>
          <w:sz w:val="24"/>
          <w:szCs w:val="24"/>
        </w:rPr>
        <w:t xml:space="preserve">C (instrukcja ITB nr 282/2011). </w:t>
      </w:r>
    </w:p>
    <w:p w:rsidR="005D72AC" w:rsidRPr="005D72AC" w:rsidRDefault="005D72AC" w:rsidP="005D72AC">
      <w:pPr>
        <w:spacing w:after="0"/>
        <w:contextualSpacing/>
        <w:jc w:val="both"/>
        <w:rPr>
          <w:rFonts w:cs="Arial"/>
          <w:sz w:val="24"/>
          <w:szCs w:val="24"/>
        </w:rPr>
      </w:pPr>
      <w:r w:rsidRPr="005D72AC">
        <w:rPr>
          <w:rFonts w:cs="Arial"/>
          <w:sz w:val="24"/>
          <w:szCs w:val="24"/>
        </w:rPr>
        <w:t>Wymagania związane z betonowaniem w obniżonych temperaturach:</w:t>
      </w:r>
    </w:p>
    <w:p w:rsidR="005D72AC" w:rsidRPr="005D72AC" w:rsidRDefault="005D72AC" w:rsidP="005D72AC">
      <w:pPr>
        <w:spacing w:after="0"/>
        <w:contextualSpacing/>
        <w:jc w:val="both"/>
        <w:rPr>
          <w:rFonts w:cs="Arial"/>
          <w:sz w:val="24"/>
          <w:szCs w:val="24"/>
        </w:rPr>
      </w:pPr>
      <w:r w:rsidRPr="005D72AC">
        <w:rPr>
          <w:rFonts w:cs="Arial"/>
          <w:sz w:val="24"/>
          <w:szCs w:val="24"/>
        </w:rPr>
        <w:t>- minimalna temperatura mieszanki betonowej podczas zabudowy powinna wynosić 5</w:t>
      </w:r>
      <w:r w:rsidRPr="005D72AC">
        <w:rPr>
          <w:rFonts w:cs="Arial"/>
          <w:sz w:val="24"/>
          <w:szCs w:val="24"/>
          <w:vertAlign w:val="superscript"/>
        </w:rPr>
        <w:t>o</w:t>
      </w:r>
      <w:r w:rsidRPr="005D72AC">
        <w:rPr>
          <w:rFonts w:cs="Arial"/>
          <w:sz w:val="24"/>
          <w:szCs w:val="24"/>
        </w:rPr>
        <w:t>C. Temperatura powierzchni betonu nie powinna spadać poniżej 5</w:t>
      </w:r>
      <w:r w:rsidRPr="005D72AC">
        <w:rPr>
          <w:rFonts w:cs="Arial"/>
          <w:sz w:val="24"/>
          <w:szCs w:val="24"/>
          <w:vertAlign w:val="superscript"/>
        </w:rPr>
        <w:t>o</w:t>
      </w:r>
      <w:r w:rsidRPr="005D72AC">
        <w:rPr>
          <w:rFonts w:cs="Arial"/>
          <w:sz w:val="24"/>
          <w:szCs w:val="24"/>
        </w:rPr>
        <w:t>C dopóki powierzchnia betonu nie osiągnie wytrzymałości, przy której jest odporna na zamarzanie (odporność warunkowa).</w:t>
      </w:r>
    </w:p>
    <w:p w:rsidR="005D72AC" w:rsidRPr="005D72AC" w:rsidRDefault="005D72AC" w:rsidP="005D72AC">
      <w:pPr>
        <w:spacing w:after="0"/>
        <w:contextualSpacing/>
        <w:jc w:val="both"/>
        <w:rPr>
          <w:rFonts w:cs="Arial"/>
          <w:sz w:val="24"/>
          <w:szCs w:val="24"/>
        </w:rPr>
      </w:pPr>
      <w:r w:rsidRPr="005D72AC">
        <w:rPr>
          <w:rFonts w:cs="Arial"/>
          <w:sz w:val="24"/>
          <w:szCs w:val="24"/>
        </w:rPr>
        <w:t>- grunt, podbudowa, chudy beton, na którym oparte jest deskowanie nie mogą być zamarznięte</w:t>
      </w:r>
    </w:p>
    <w:p w:rsidR="005D72AC" w:rsidRPr="005D72AC" w:rsidRDefault="005D72AC" w:rsidP="005D72AC">
      <w:pPr>
        <w:spacing w:after="0"/>
        <w:contextualSpacing/>
        <w:jc w:val="both"/>
        <w:rPr>
          <w:rFonts w:cs="Arial"/>
          <w:sz w:val="24"/>
          <w:szCs w:val="24"/>
        </w:rPr>
      </w:pPr>
      <w:r w:rsidRPr="005D72AC">
        <w:rPr>
          <w:rFonts w:cs="Arial"/>
          <w:sz w:val="24"/>
          <w:szCs w:val="24"/>
        </w:rPr>
        <w:t>- deskowania powinny być wystarczająco podgrzane i zabezpieczone, aby mieszanka betonowa nie przymarzała do nich</w:t>
      </w:r>
    </w:p>
    <w:p w:rsidR="005D72AC" w:rsidRPr="005D72AC" w:rsidRDefault="005D72AC" w:rsidP="005D72AC">
      <w:pPr>
        <w:spacing w:after="0"/>
        <w:contextualSpacing/>
        <w:jc w:val="both"/>
        <w:rPr>
          <w:rFonts w:cs="Arial"/>
          <w:sz w:val="24"/>
          <w:szCs w:val="24"/>
        </w:rPr>
      </w:pPr>
      <w:r w:rsidRPr="005D72AC">
        <w:rPr>
          <w:rFonts w:cs="Arial"/>
          <w:sz w:val="24"/>
          <w:szCs w:val="24"/>
        </w:rPr>
        <w:t>- zbrojenia należy oczyścić ze śniegu i lodu, a w przypadku spodziewanych opadów śniegu należy osłonić niezabetonowane części konstrukcji (np. plandekami).</w:t>
      </w:r>
    </w:p>
    <w:p w:rsidR="005D72AC" w:rsidRDefault="005D72AC" w:rsidP="00A52150">
      <w:pPr>
        <w:spacing w:after="0"/>
        <w:contextualSpacing/>
        <w:jc w:val="both"/>
        <w:rPr>
          <w:rFonts w:cs="Arial"/>
          <w:sz w:val="24"/>
          <w:szCs w:val="24"/>
        </w:rPr>
      </w:pPr>
      <w:r w:rsidRPr="005D72AC">
        <w:rPr>
          <w:rFonts w:cs="MyriadPro-Cond"/>
          <w:sz w:val="24"/>
          <w:szCs w:val="24"/>
        </w:rPr>
        <w:t>Betonowania nie powinno się prowadzić, gdy temperatura otoczenia spadnie poniżej -1</w:t>
      </w:r>
      <w:r w:rsidRPr="005D72AC">
        <w:rPr>
          <w:rFonts w:cs="Arial"/>
          <w:sz w:val="24"/>
          <w:szCs w:val="24"/>
        </w:rPr>
        <w:t>5</w:t>
      </w:r>
      <w:r w:rsidRPr="005D72AC">
        <w:rPr>
          <w:rFonts w:cs="Arial"/>
          <w:sz w:val="24"/>
          <w:szCs w:val="24"/>
          <w:vertAlign w:val="superscript"/>
        </w:rPr>
        <w:t>o</w:t>
      </w:r>
      <w:r w:rsidRPr="005D72AC">
        <w:rPr>
          <w:rFonts w:cs="Arial"/>
          <w:sz w:val="24"/>
          <w:szCs w:val="24"/>
        </w:rPr>
        <w:t>C</w:t>
      </w:r>
    </w:p>
    <w:p w:rsidR="005D2FF3" w:rsidRDefault="005D2FF3" w:rsidP="00A52150">
      <w:pPr>
        <w:spacing w:after="0"/>
        <w:contextualSpacing/>
        <w:jc w:val="both"/>
        <w:rPr>
          <w:rFonts w:cs="Arial"/>
          <w:sz w:val="24"/>
          <w:szCs w:val="24"/>
        </w:rPr>
      </w:pPr>
    </w:p>
    <w:p w:rsidR="005D2FF3" w:rsidRDefault="005D2FF3" w:rsidP="00A52150">
      <w:pPr>
        <w:spacing w:after="0"/>
        <w:contextualSpacing/>
        <w:jc w:val="both"/>
        <w:rPr>
          <w:rFonts w:cs="Arial"/>
          <w:sz w:val="24"/>
          <w:szCs w:val="24"/>
        </w:rPr>
      </w:pPr>
    </w:p>
    <w:p w:rsidR="005D2FF3" w:rsidRPr="00A52150" w:rsidRDefault="005D2FF3" w:rsidP="00A52150">
      <w:pPr>
        <w:spacing w:after="0"/>
        <w:contextualSpacing/>
        <w:jc w:val="both"/>
        <w:rPr>
          <w:rFonts w:cs="Arial"/>
          <w:sz w:val="24"/>
          <w:szCs w:val="24"/>
        </w:rPr>
      </w:pPr>
    </w:p>
    <w:p w:rsidR="005D72AC" w:rsidRPr="005D72AC" w:rsidRDefault="005D72AC" w:rsidP="005D72AC">
      <w:pPr>
        <w:pStyle w:val="Akapitzlist"/>
        <w:numPr>
          <w:ilvl w:val="0"/>
          <w:numId w:val="3"/>
        </w:numPr>
        <w:spacing w:after="0" w:line="360" w:lineRule="auto"/>
        <w:rPr>
          <w:b/>
          <w:bCs/>
          <w:sz w:val="32"/>
          <w:szCs w:val="32"/>
        </w:rPr>
      </w:pPr>
      <w:r>
        <w:rPr>
          <w:b/>
          <w:bCs/>
          <w:sz w:val="32"/>
          <w:szCs w:val="32"/>
        </w:rPr>
        <w:lastRenderedPageBreak/>
        <w:t xml:space="preserve">Uwagi </w:t>
      </w:r>
    </w:p>
    <w:p w:rsidR="005D72AC" w:rsidRPr="005D72AC" w:rsidRDefault="005D72AC" w:rsidP="005D72AC">
      <w:pPr>
        <w:numPr>
          <w:ilvl w:val="0"/>
          <w:numId w:val="10"/>
        </w:numPr>
        <w:spacing w:after="0"/>
        <w:ind w:left="714" w:hanging="357"/>
        <w:contextualSpacing/>
        <w:jc w:val="both"/>
        <w:rPr>
          <w:rFonts w:cs="Times New Roman"/>
          <w:sz w:val="24"/>
          <w:szCs w:val="24"/>
        </w:rPr>
      </w:pPr>
      <w:r w:rsidRPr="005D72AC">
        <w:rPr>
          <w:rFonts w:cs="Times New Roman"/>
          <w:sz w:val="24"/>
          <w:szCs w:val="24"/>
        </w:rPr>
        <w:t xml:space="preserve">Wszystkie prace budowlane należy prowadzić zgodnie z obowiązującymi przepisami BHP pod nadzorem osób uprawnionych </w:t>
      </w:r>
    </w:p>
    <w:p w:rsidR="005D72AC" w:rsidRPr="005D72AC" w:rsidRDefault="005D72AC" w:rsidP="005D72AC">
      <w:pPr>
        <w:numPr>
          <w:ilvl w:val="0"/>
          <w:numId w:val="15"/>
        </w:numPr>
        <w:spacing w:after="0"/>
        <w:ind w:left="714" w:hanging="357"/>
        <w:contextualSpacing/>
        <w:jc w:val="both"/>
        <w:rPr>
          <w:rFonts w:cs="Times New Roman"/>
          <w:sz w:val="24"/>
          <w:szCs w:val="24"/>
        </w:rPr>
      </w:pPr>
      <w:r w:rsidRPr="005D72AC">
        <w:rPr>
          <w:rFonts w:cs="Times New Roman"/>
          <w:sz w:val="24"/>
          <w:szCs w:val="24"/>
        </w:rPr>
        <w:t>Do budowy stosować tylko materiały budowane podsiadające atesty i certyfikaty dopuszczające do stosowania w budownictwie.</w:t>
      </w:r>
    </w:p>
    <w:p w:rsidR="005D72AC" w:rsidRPr="005D72AC" w:rsidRDefault="005D72AC" w:rsidP="005D72AC">
      <w:pPr>
        <w:numPr>
          <w:ilvl w:val="0"/>
          <w:numId w:val="15"/>
        </w:numPr>
        <w:spacing w:after="0"/>
        <w:contextualSpacing/>
        <w:jc w:val="both"/>
        <w:rPr>
          <w:rFonts w:cs="Times New Roman"/>
          <w:sz w:val="24"/>
          <w:szCs w:val="24"/>
          <w:shd w:val="clear" w:color="auto" w:fill="FFFFFF"/>
        </w:rPr>
      </w:pPr>
      <w:r w:rsidRPr="005D72AC">
        <w:rPr>
          <w:rFonts w:cs="Times New Roman"/>
          <w:sz w:val="24"/>
          <w:szCs w:val="24"/>
          <w:shd w:val="clear" w:color="auto" w:fill="FFFFFF"/>
        </w:rPr>
        <w:t xml:space="preserve">Kategoria wykonania robót murarskich: „A” – roboty murarskie wykonuje należycie wyszkolony zespół pod nadzorem mistrza murarskiego, stosuje się zaprawy produkowane fabrycznie, a jeżeli zaprawy wytwarzane są na budowie, kontroluje się dozowanie składników, a także wytrzymałość zaprawy, a jakość robót kontroluje inspektor nadzoru inwestorskiego. </w:t>
      </w:r>
    </w:p>
    <w:p w:rsidR="005D72AC" w:rsidRPr="005D72AC" w:rsidRDefault="005D72AC" w:rsidP="005D72AC">
      <w:pPr>
        <w:numPr>
          <w:ilvl w:val="0"/>
          <w:numId w:val="15"/>
        </w:numPr>
        <w:spacing w:after="0"/>
        <w:ind w:left="714" w:hanging="357"/>
        <w:contextualSpacing/>
        <w:jc w:val="both"/>
        <w:rPr>
          <w:rFonts w:cs="Times New Roman"/>
          <w:sz w:val="24"/>
          <w:szCs w:val="24"/>
        </w:rPr>
      </w:pPr>
      <w:r w:rsidRPr="005D72AC">
        <w:rPr>
          <w:rFonts w:cs="Times New Roman"/>
          <w:sz w:val="24"/>
          <w:szCs w:val="24"/>
        </w:rPr>
        <w:t xml:space="preserve">Stosować normowe średnice gięcia prętów a zbrojenie w szalunkach układać z zachowaniem wytycznych normowych </w:t>
      </w:r>
    </w:p>
    <w:p w:rsidR="005D72AC" w:rsidRPr="005D72AC" w:rsidRDefault="005D72AC" w:rsidP="005D72AC">
      <w:pPr>
        <w:numPr>
          <w:ilvl w:val="0"/>
          <w:numId w:val="15"/>
        </w:numPr>
        <w:spacing w:after="0"/>
        <w:ind w:left="714" w:hanging="357"/>
        <w:contextualSpacing/>
        <w:jc w:val="both"/>
        <w:rPr>
          <w:rFonts w:cs="Times New Roman"/>
          <w:sz w:val="24"/>
          <w:szCs w:val="24"/>
        </w:rPr>
      </w:pPr>
      <w:r w:rsidRPr="005D72AC">
        <w:rPr>
          <w:rFonts w:cs="Times New Roman"/>
          <w:sz w:val="24"/>
          <w:szCs w:val="24"/>
        </w:rPr>
        <w:t xml:space="preserve">Wykonawca robót zobowiązany jest to opracowania projektów roboczych takich jak: odwodnienia, wykopów, deskowań, posadowienia żurawia itp. </w:t>
      </w:r>
    </w:p>
    <w:p w:rsidR="005D72AC" w:rsidRPr="005D72AC" w:rsidRDefault="005D72AC" w:rsidP="005D72AC">
      <w:pPr>
        <w:numPr>
          <w:ilvl w:val="0"/>
          <w:numId w:val="10"/>
        </w:numPr>
        <w:spacing w:after="0"/>
        <w:ind w:left="714" w:hanging="357"/>
        <w:contextualSpacing/>
        <w:jc w:val="both"/>
        <w:rPr>
          <w:rFonts w:cs="Times New Roman"/>
          <w:sz w:val="24"/>
          <w:szCs w:val="24"/>
        </w:rPr>
      </w:pPr>
      <w:r w:rsidRPr="005D72AC">
        <w:rPr>
          <w:rFonts w:cs="Times New Roman"/>
          <w:sz w:val="24"/>
          <w:szCs w:val="24"/>
        </w:rPr>
        <w:t xml:space="preserve">Wszystkie roboty budowlano – montażowe, a także odbiór należy wykonać zgodnie z Warunkami Technicznymi Wykonania i Odbioru Robót Budowlanych – Montażowych wydanych przez Instytut Techniki Budowlanej. </w:t>
      </w:r>
    </w:p>
    <w:p w:rsidR="005D72AC" w:rsidRPr="005D72AC" w:rsidRDefault="005D72AC" w:rsidP="005D72AC">
      <w:pPr>
        <w:numPr>
          <w:ilvl w:val="0"/>
          <w:numId w:val="10"/>
        </w:numPr>
        <w:spacing w:after="0"/>
        <w:ind w:left="714" w:hanging="357"/>
        <w:contextualSpacing/>
        <w:jc w:val="both"/>
        <w:rPr>
          <w:rFonts w:cs="Arial"/>
          <w:sz w:val="24"/>
          <w:szCs w:val="24"/>
          <w:shd w:val="clear" w:color="auto" w:fill="FFFFFF"/>
        </w:rPr>
      </w:pPr>
      <w:r w:rsidRPr="005D72AC">
        <w:rPr>
          <w:rFonts w:cs="Arial"/>
          <w:sz w:val="24"/>
          <w:szCs w:val="24"/>
          <w:shd w:val="clear" w:color="auto" w:fill="FFFFFF"/>
        </w:rPr>
        <w:t xml:space="preserve">Roboty betonowe oraz pielęgnację betonu wykonać zgodnie z wytycznymi normy PN-EN 13670:2009 „Wykonywanie konstrukcji betonowych” </w:t>
      </w:r>
    </w:p>
    <w:p w:rsidR="005D72AC" w:rsidRPr="005D72AC" w:rsidRDefault="005D72AC" w:rsidP="005D72AC">
      <w:pPr>
        <w:numPr>
          <w:ilvl w:val="0"/>
          <w:numId w:val="10"/>
        </w:numPr>
        <w:spacing w:after="0"/>
        <w:ind w:left="714" w:hanging="357"/>
        <w:contextualSpacing/>
        <w:jc w:val="both"/>
        <w:rPr>
          <w:rFonts w:cs="Times New Roman"/>
          <w:sz w:val="24"/>
          <w:szCs w:val="24"/>
        </w:rPr>
      </w:pPr>
      <w:r w:rsidRPr="005D72AC">
        <w:rPr>
          <w:rFonts w:cs="Times New Roman"/>
          <w:sz w:val="24"/>
          <w:szCs w:val="24"/>
        </w:rPr>
        <w:t>Wszystkie wymiary należy sprawdzać na budowie. Jeżeli pojawią się jakiekolwiek wątpliwości lub rozbieżności projektowe to (przed wykonaniem wątpliwego lub rozbieżnego elementu konstrukcyjnego) należy prace budowlane przerwać i skontaktować się z Projektantem celem ustalenia dalszego sposobu postępowania.</w:t>
      </w:r>
    </w:p>
    <w:p w:rsidR="005D72AC" w:rsidRDefault="005D72AC" w:rsidP="005D72AC">
      <w:pPr>
        <w:spacing w:after="0" w:line="360" w:lineRule="auto"/>
        <w:rPr>
          <w:rFonts w:cs="Times New Roman"/>
          <w:sz w:val="24"/>
          <w:szCs w:val="24"/>
        </w:rPr>
      </w:pPr>
    </w:p>
    <w:tbl>
      <w:tblPr>
        <w:tblStyle w:val="Tabela-Siatka"/>
        <w:tblW w:w="10314" w:type="dxa"/>
        <w:tblLayout w:type="fixed"/>
        <w:tblLook w:val="04A0"/>
      </w:tblPr>
      <w:tblGrid>
        <w:gridCol w:w="2174"/>
        <w:gridCol w:w="1897"/>
        <w:gridCol w:w="2213"/>
        <w:gridCol w:w="947"/>
        <w:gridCol w:w="3083"/>
      </w:tblGrid>
      <w:tr w:rsidR="00435DCF" w:rsidRPr="001B50EE" w:rsidTr="00713F41">
        <w:trPr>
          <w:trHeight w:val="546"/>
        </w:trPr>
        <w:tc>
          <w:tcPr>
            <w:tcW w:w="2174"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Zespół autorski</w:t>
            </w:r>
          </w:p>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(zakres opracowania)</w:t>
            </w:r>
          </w:p>
        </w:tc>
        <w:tc>
          <w:tcPr>
            <w:tcW w:w="1897"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Imię i nazwisko</w:t>
            </w:r>
          </w:p>
        </w:tc>
        <w:tc>
          <w:tcPr>
            <w:tcW w:w="2213"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Specjalność i numer uprawnień budowlanych</w:t>
            </w:r>
          </w:p>
        </w:tc>
        <w:tc>
          <w:tcPr>
            <w:tcW w:w="947"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Data</w:t>
            </w:r>
          </w:p>
        </w:tc>
        <w:tc>
          <w:tcPr>
            <w:tcW w:w="3083"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Podpis/Pieczęć</w:t>
            </w:r>
          </w:p>
        </w:tc>
      </w:tr>
      <w:tr w:rsidR="00435DCF" w:rsidRPr="001B50EE" w:rsidTr="00713F41">
        <w:trPr>
          <w:trHeight w:val="1320"/>
        </w:trPr>
        <w:tc>
          <w:tcPr>
            <w:tcW w:w="2174"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r w:rsidRPr="001B50EE">
              <w:rPr>
                <w:rFonts w:ascii="Times New Roman" w:hAnsi="Times New Roman" w:cs="Times New Roman"/>
                <w:sz w:val="20"/>
                <w:szCs w:val="20"/>
              </w:rPr>
              <w:t>Konstrukcyjna</w:t>
            </w:r>
          </w:p>
        </w:tc>
        <w:tc>
          <w:tcPr>
            <w:tcW w:w="1897"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r w:rsidRPr="001B50EE">
              <w:rPr>
                <w:rFonts w:ascii="Times New Roman" w:hAnsi="Times New Roman" w:cs="Times New Roman"/>
                <w:sz w:val="20"/>
                <w:szCs w:val="20"/>
              </w:rPr>
              <w:t>mgr inż. Marek Grunwald</w:t>
            </w:r>
          </w:p>
          <w:p w:rsidR="00435DCF" w:rsidRPr="001B50EE" w:rsidRDefault="00435DCF" w:rsidP="00713F41">
            <w:pPr>
              <w:jc w:val="center"/>
              <w:rPr>
                <w:rFonts w:ascii="Times New Roman" w:hAnsi="Times New Roman" w:cs="Times New Roman"/>
                <w:sz w:val="20"/>
                <w:szCs w:val="20"/>
              </w:rPr>
            </w:pPr>
          </w:p>
        </w:tc>
        <w:tc>
          <w:tcPr>
            <w:tcW w:w="2213"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roofErr w:type="spellStart"/>
            <w:r w:rsidRPr="001B50EE">
              <w:rPr>
                <w:rFonts w:ascii="Times New Roman" w:hAnsi="Times New Roman" w:cs="Times New Roman"/>
                <w:sz w:val="20"/>
                <w:szCs w:val="20"/>
              </w:rPr>
              <w:t>Upr</w:t>
            </w:r>
            <w:proofErr w:type="spellEnd"/>
            <w:r w:rsidRPr="001B50EE">
              <w:rPr>
                <w:rFonts w:ascii="Times New Roman" w:hAnsi="Times New Roman" w:cs="Times New Roman"/>
                <w:sz w:val="20"/>
                <w:szCs w:val="20"/>
              </w:rPr>
              <w:t>. nr: SWK/0020/</w:t>
            </w:r>
            <w:proofErr w:type="spellStart"/>
            <w:r w:rsidRPr="001B50EE">
              <w:rPr>
                <w:rFonts w:ascii="Times New Roman" w:hAnsi="Times New Roman" w:cs="Times New Roman"/>
                <w:sz w:val="20"/>
                <w:szCs w:val="20"/>
              </w:rPr>
              <w:t>PBKb</w:t>
            </w:r>
            <w:proofErr w:type="spellEnd"/>
            <w:r w:rsidRPr="001B50EE">
              <w:rPr>
                <w:rFonts w:ascii="Times New Roman" w:hAnsi="Times New Roman" w:cs="Times New Roman"/>
                <w:sz w:val="20"/>
                <w:szCs w:val="20"/>
              </w:rPr>
              <w:t>/18</w:t>
            </w:r>
          </w:p>
          <w:p w:rsidR="00435DCF" w:rsidRPr="001B50EE" w:rsidRDefault="00435DCF" w:rsidP="00713F41">
            <w:pP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tc>
        <w:tc>
          <w:tcPr>
            <w:tcW w:w="947"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r w:rsidRPr="001B50EE">
              <w:rPr>
                <w:rFonts w:ascii="Times New Roman" w:hAnsi="Times New Roman" w:cs="Times New Roman"/>
                <w:sz w:val="20"/>
                <w:szCs w:val="20"/>
              </w:rPr>
              <w:t>wrzesień</w:t>
            </w:r>
          </w:p>
          <w:p w:rsidR="00435DCF" w:rsidRPr="001B50EE" w:rsidRDefault="00435DCF" w:rsidP="00713F41">
            <w:pPr>
              <w:jc w:val="center"/>
              <w:rPr>
                <w:rFonts w:ascii="Times New Roman" w:hAnsi="Times New Roman" w:cs="Times New Roman"/>
                <w:sz w:val="20"/>
                <w:szCs w:val="20"/>
              </w:rPr>
            </w:pPr>
            <w:r>
              <w:rPr>
                <w:rFonts w:ascii="Times New Roman" w:hAnsi="Times New Roman" w:cs="Times New Roman"/>
                <w:sz w:val="20"/>
                <w:szCs w:val="20"/>
              </w:rPr>
              <w:t>2022</w:t>
            </w:r>
            <w:r w:rsidRPr="001B50EE">
              <w:rPr>
                <w:rFonts w:ascii="Times New Roman" w:hAnsi="Times New Roman" w:cs="Times New Roman"/>
                <w:sz w:val="20"/>
                <w:szCs w:val="20"/>
              </w:rPr>
              <w:t>r.</w:t>
            </w:r>
          </w:p>
          <w:p w:rsidR="00435DCF" w:rsidRPr="001B50EE" w:rsidRDefault="00435DCF" w:rsidP="00713F41">
            <w:pPr>
              <w:jc w:val="center"/>
              <w:rPr>
                <w:rFonts w:ascii="Times New Roman" w:hAnsi="Times New Roman" w:cs="Times New Roman"/>
                <w:sz w:val="20"/>
                <w:szCs w:val="20"/>
              </w:rPr>
            </w:pPr>
          </w:p>
        </w:tc>
        <w:tc>
          <w:tcPr>
            <w:tcW w:w="3083"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rPr>
                <w:rFonts w:ascii="Times New Roman" w:hAnsi="Times New Roman" w:cs="Times New Roman"/>
                <w:sz w:val="20"/>
                <w:szCs w:val="20"/>
              </w:rPr>
            </w:pPr>
          </w:p>
        </w:tc>
      </w:tr>
    </w:tbl>
    <w:p w:rsidR="00DF2202" w:rsidRDefault="00DF2202" w:rsidP="00DF2202">
      <w:pPr>
        <w:spacing w:after="0" w:line="360" w:lineRule="auto"/>
        <w:rPr>
          <w:b/>
          <w:bCs/>
          <w:sz w:val="32"/>
          <w:szCs w:val="32"/>
        </w:rPr>
      </w:pPr>
    </w:p>
    <w:p w:rsidR="00DF2202" w:rsidRPr="00DF2202" w:rsidRDefault="00DF2202" w:rsidP="00DF2202">
      <w:pPr>
        <w:spacing w:after="0" w:line="360" w:lineRule="auto"/>
        <w:rPr>
          <w:b/>
          <w:bCs/>
          <w:sz w:val="32"/>
          <w:szCs w:val="32"/>
        </w:rPr>
      </w:pPr>
    </w:p>
    <w:p w:rsidR="00DF2202" w:rsidRPr="00A00BD2" w:rsidRDefault="00DF2202" w:rsidP="00A00BD2">
      <w:pPr>
        <w:spacing w:after="0" w:line="360" w:lineRule="auto"/>
        <w:rPr>
          <w:b/>
          <w:bCs/>
          <w:sz w:val="32"/>
          <w:szCs w:val="32"/>
        </w:rPr>
      </w:pPr>
    </w:p>
    <w:p w:rsidR="00A00BD2" w:rsidRPr="00A97DD9" w:rsidRDefault="00A00BD2" w:rsidP="00A00BD2">
      <w:pPr>
        <w:spacing w:after="0" w:line="360" w:lineRule="auto"/>
        <w:contextualSpacing/>
        <w:rPr>
          <w:b/>
          <w:bCs/>
          <w:sz w:val="32"/>
          <w:szCs w:val="32"/>
        </w:rPr>
      </w:pPr>
    </w:p>
    <w:p w:rsidR="00A97DD9" w:rsidRPr="00A97DD9" w:rsidRDefault="00A97DD9" w:rsidP="00A00BD2">
      <w:pPr>
        <w:spacing w:after="0" w:line="360" w:lineRule="auto"/>
        <w:contextualSpacing/>
        <w:rPr>
          <w:sz w:val="24"/>
          <w:szCs w:val="24"/>
        </w:rPr>
      </w:pPr>
    </w:p>
    <w:sectPr w:rsidR="00A97DD9" w:rsidRPr="00A97DD9" w:rsidSect="00F43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9F" w:rsidRDefault="0066709F" w:rsidP="007A3B2A">
      <w:pPr>
        <w:spacing w:after="0" w:line="240" w:lineRule="auto"/>
      </w:pPr>
      <w:r>
        <w:separator/>
      </w:r>
    </w:p>
  </w:endnote>
  <w:endnote w:type="continuationSeparator" w:id="0">
    <w:p w:rsidR="0066709F" w:rsidRDefault="0066709F" w:rsidP="007A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ISOCPEUR">
    <w:panose1 w:val="020B0604020202020204"/>
    <w:charset w:val="EE"/>
    <w:family w:val="swiss"/>
    <w:pitch w:val="variable"/>
    <w:sig w:usb0="00000287" w:usb1="00000000" w:usb2="00000000" w:usb3="00000000" w:csb0="0000009F" w:csb1="00000000"/>
  </w:font>
  <w:font w:name="ArialNarrow">
    <w:altName w:val="Arial"/>
    <w:panose1 w:val="00000000000000000000"/>
    <w:charset w:val="EE"/>
    <w:family w:val="auto"/>
    <w:notTrueType/>
    <w:pitch w:val="default"/>
    <w:sig w:usb0="00000005" w:usb1="00000000" w:usb2="00000000" w:usb3="00000000" w:csb0="00000002" w:csb1="00000000"/>
  </w:font>
  <w:font w:name="MyriadPro-Cond">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052049"/>
      <w:docPartObj>
        <w:docPartGallery w:val="Page Numbers (Bottom of Page)"/>
        <w:docPartUnique/>
      </w:docPartObj>
    </w:sdtPr>
    <w:sdtContent>
      <w:sdt>
        <w:sdtPr>
          <w:id w:val="1728636285"/>
          <w:docPartObj>
            <w:docPartGallery w:val="Page Numbers (Top of Page)"/>
            <w:docPartUnique/>
          </w:docPartObj>
        </w:sdtPr>
        <w:sdtContent>
          <w:p w:rsidR="007A3B2A" w:rsidRDefault="007A3B2A">
            <w:pPr>
              <w:pStyle w:val="Stopka"/>
              <w:jc w:val="center"/>
            </w:pPr>
            <w:r>
              <w:t xml:space="preserve">Strona </w:t>
            </w:r>
            <w:r w:rsidR="004F52B6">
              <w:rPr>
                <w:b/>
                <w:bCs/>
                <w:sz w:val="24"/>
                <w:szCs w:val="24"/>
              </w:rPr>
              <w:fldChar w:fldCharType="begin"/>
            </w:r>
            <w:r>
              <w:rPr>
                <w:b/>
                <w:bCs/>
              </w:rPr>
              <w:instrText>PAGE</w:instrText>
            </w:r>
            <w:r w:rsidR="004F52B6">
              <w:rPr>
                <w:b/>
                <w:bCs/>
                <w:sz w:val="24"/>
                <w:szCs w:val="24"/>
              </w:rPr>
              <w:fldChar w:fldCharType="separate"/>
            </w:r>
            <w:r w:rsidR="00F20448">
              <w:rPr>
                <w:b/>
                <w:bCs/>
                <w:noProof/>
              </w:rPr>
              <w:t>8</w:t>
            </w:r>
            <w:r w:rsidR="004F52B6">
              <w:rPr>
                <w:b/>
                <w:bCs/>
                <w:sz w:val="24"/>
                <w:szCs w:val="24"/>
              </w:rPr>
              <w:fldChar w:fldCharType="end"/>
            </w:r>
            <w:r>
              <w:t xml:space="preserve"> z </w:t>
            </w:r>
            <w:r w:rsidR="004F52B6">
              <w:rPr>
                <w:b/>
                <w:bCs/>
                <w:sz w:val="24"/>
                <w:szCs w:val="24"/>
              </w:rPr>
              <w:fldChar w:fldCharType="begin"/>
            </w:r>
            <w:r>
              <w:rPr>
                <w:b/>
                <w:bCs/>
              </w:rPr>
              <w:instrText>NUMPAGES</w:instrText>
            </w:r>
            <w:r w:rsidR="004F52B6">
              <w:rPr>
                <w:b/>
                <w:bCs/>
                <w:sz w:val="24"/>
                <w:szCs w:val="24"/>
              </w:rPr>
              <w:fldChar w:fldCharType="separate"/>
            </w:r>
            <w:r w:rsidR="00F20448">
              <w:rPr>
                <w:b/>
                <w:bCs/>
                <w:noProof/>
              </w:rPr>
              <w:t>8</w:t>
            </w:r>
            <w:r w:rsidR="004F52B6">
              <w:rPr>
                <w:b/>
                <w:bCs/>
                <w:sz w:val="24"/>
                <w:szCs w:val="24"/>
              </w:rPr>
              <w:fldChar w:fldCharType="end"/>
            </w:r>
          </w:p>
        </w:sdtContent>
      </w:sdt>
    </w:sdtContent>
  </w:sdt>
  <w:p w:rsidR="007A3B2A" w:rsidRDefault="007A3B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9F" w:rsidRDefault="0066709F" w:rsidP="007A3B2A">
      <w:pPr>
        <w:spacing w:after="0" w:line="240" w:lineRule="auto"/>
      </w:pPr>
      <w:r>
        <w:separator/>
      </w:r>
    </w:p>
  </w:footnote>
  <w:footnote w:type="continuationSeparator" w:id="0">
    <w:p w:rsidR="0066709F" w:rsidRDefault="0066709F" w:rsidP="007A3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5762"/>
    <w:multiLevelType w:val="hybridMultilevel"/>
    <w:tmpl w:val="10C6BE78"/>
    <w:lvl w:ilvl="0" w:tplc="C1D6A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8F7222"/>
    <w:multiLevelType w:val="hybridMultilevel"/>
    <w:tmpl w:val="1F22D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7702D5A"/>
    <w:multiLevelType w:val="hybridMultilevel"/>
    <w:tmpl w:val="B8042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64B25C6"/>
    <w:multiLevelType w:val="hybridMultilevel"/>
    <w:tmpl w:val="DE44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270FFC"/>
    <w:multiLevelType w:val="hybridMultilevel"/>
    <w:tmpl w:val="55446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DE41F68"/>
    <w:multiLevelType w:val="hybridMultilevel"/>
    <w:tmpl w:val="7C506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00E2748"/>
    <w:multiLevelType w:val="hybridMultilevel"/>
    <w:tmpl w:val="97D2E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404176"/>
    <w:multiLevelType w:val="hybridMultilevel"/>
    <w:tmpl w:val="F386DE5A"/>
    <w:lvl w:ilvl="0" w:tplc="ED56AC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F72D2B"/>
    <w:multiLevelType w:val="hybridMultilevel"/>
    <w:tmpl w:val="C9100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9F33ED"/>
    <w:multiLevelType w:val="hybridMultilevel"/>
    <w:tmpl w:val="C99870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13B68B3"/>
    <w:multiLevelType w:val="hybridMultilevel"/>
    <w:tmpl w:val="E57C73D8"/>
    <w:lvl w:ilvl="0" w:tplc="78B2A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0B53C9"/>
    <w:multiLevelType w:val="hybridMultilevel"/>
    <w:tmpl w:val="736A1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2451CB2"/>
    <w:multiLevelType w:val="hybridMultilevel"/>
    <w:tmpl w:val="9A3A5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1F455F"/>
    <w:multiLevelType w:val="hybridMultilevel"/>
    <w:tmpl w:val="DE44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F397C49"/>
    <w:multiLevelType w:val="hybridMultilevel"/>
    <w:tmpl w:val="72105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8"/>
  </w:num>
  <w:num w:numId="6">
    <w:abstractNumId w:val="3"/>
  </w:num>
  <w:num w:numId="7">
    <w:abstractNumId w:val="6"/>
  </w:num>
  <w:num w:numId="8">
    <w:abstractNumId w:val="13"/>
  </w:num>
  <w:num w:numId="9">
    <w:abstractNumId w:val="2"/>
  </w:num>
  <w:num w:numId="10">
    <w:abstractNumId w:val="12"/>
  </w:num>
  <w:num w:numId="11">
    <w:abstractNumId w:val="5"/>
  </w:num>
  <w:num w:numId="12">
    <w:abstractNumId w:val="1"/>
  </w:num>
  <w:num w:numId="13">
    <w:abstractNumId w:val="4"/>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5190"/>
    <w:rsid w:val="001B50EE"/>
    <w:rsid w:val="002E0331"/>
    <w:rsid w:val="00435DCF"/>
    <w:rsid w:val="004D5ADC"/>
    <w:rsid w:val="004F52B6"/>
    <w:rsid w:val="00533622"/>
    <w:rsid w:val="0058013E"/>
    <w:rsid w:val="005A6920"/>
    <w:rsid w:val="005C2282"/>
    <w:rsid w:val="005D2FF3"/>
    <w:rsid w:val="005D72AC"/>
    <w:rsid w:val="0066709F"/>
    <w:rsid w:val="006B5E4A"/>
    <w:rsid w:val="007A3B2A"/>
    <w:rsid w:val="009012D5"/>
    <w:rsid w:val="00A00BD2"/>
    <w:rsid w:val="00A52150"/>
    <w:rsid w:val="00A972B0"/>
    <w:rsid w:val="00A97DD9"/>
    <w:rsid w:val="00C75190"/>
    <w:rsid w:val="00DA77B8"/>
    <w:rsid w:val="00DF2202"/>
    <w:rsid w:val="00F20448"/>
    <w:rsid w:val="00F436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622"/>
    <w:rPr>
      <w:rFonts w:ascii="Arial Narrow" w:hAnsi="Arial Narrow"/>
    </w:rPr>
  </w:style>
  <w:style w:type="paragraph" w:styleId="Nagwek1">
    <w:name w:val="heading 1"/>
    <w:basedOn w:val="Normalny"/>
    <w:next w:val="Normalny"/>
    <w:link w:val="Nagwek1Znak"/>
    <w:uiPriority w:val="9"/>
    <w:qFormat/>
    <w:rsid w:val="002E0331"/>
    <w:pPr>
      <w:keepNext/>
      <w:keepLines/>
      <w:spacing w:before="240" w:after="0"/>
      <w:outlineLvl w:val="0"/>
    </w:pPr>
    <w:rPr>
      <w:rFonts w:eastAsiaTheme="majorEastAs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0331"/>
    <w:rPr>
      <w:rFonts w:ascii="Arial Narrow" w:eastAsiaTheme="majorEastAsia" w:hAnsi="Arial Narrow" w:cstheme="majorBidi"/>
      <w:b/>
      <w:sz w:val="28"/>
      <w:szCs w:val="32"/>
    </w:rPr>
  </w:style>
  <w:style w:type="paragraph" w:styleId="Akapitzlist">
    <w:name w:val="List Paragraph"/>
    <w:basedOn w:val="Normalny"/>
    <w:link w:val="AkapitzlistZnak"/>
    <w:uiPriority w:val="34"/>
    <w:qFormat/>
    <w:rsid w:val="00A97DD9"/>
    <w:pPr>
      <w:ind w:left="720"/>
      <w:contextualSpacing/>
    </w:pPr>
  </w:style>
  <w:style w:type="paragraph" w:styleId="Spistreci1">
    <w:name w:val="toc 1"/>
    <w:basedOn w:val="Normalny"/>
    <w:next w:val="Normalny"/>
    <w:autoRedefine/>
    <w:uiPriority w:val="39"/>
    <w:unhideWhenUsed/>
    <w:rsid w:val="00A97DD9"/>
    <w:pPr>
      <w:suppressAutoHyphens/>
      <w:spacing w:after="0" w:line="240" w:lineRule="auto"/>
      <w:contextualSpacing/>
      <w:jc w:val="both"/>
    </w:pPr>
    <w:rPr>
      <w:rFonts w:eastAsia="Calibri" w:cs="Arial"/>
      <w:lang w:eastAsia="zh-CN"/>
    </w:rPr>
  </w:style>
  <w:style w:type="character" w:customStyle="1" w:styleId="AkapitzlistZnak">
    <w:name w:val="Akapit z listą Znak"/>
    <w:link w:val="Akapitzlist"/>
    <w:uiPriority w:val="34"/>
    <w:rsid w:val="00DF2202"/>
    <w:rPr>
      <w:rFonts w:ascii="Arial Narrow" w:hAnsi="Arial Narrow"/>
    </w:rPr>
  </w:style>
  <w:style w:type="paragraph" w:styleId="Nagwek">
    <w:name w:val="header"/>
    <w:basedOn w:val="Normalny"/>
    <w:link w:val="NagwekZnak"/>
    <w:uiPriority w:val="99"/>
    <w:unhideWhenUsed/>
    <w:rsid w:val="007A3B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B2A"/>
    <w:rPr>
      <w:rFonts w:ascii="Arial Narrow" w:hAnsi="Arial Narrow"/>
    </w:rPr>
  </w:style>
  <w:style w:type="paragraph" w:styleId="Stopka">
    <w:name w:val="footer"/>
    <w:basedOn w:val="Normalny"/>
    <w:link w:val="StopkaZnak"/>
    <w:uiPriority w:val="99"/>
    <w:unhideWhenUsed/>
    <w:rsid w:val="007A3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B2A"/>
    <w:rPr>
      <w:rFonts w:ascii="Arial Narrow" w:hAnsi="Arial Narrow"/>
    </w:rPr>
  </w:style>
  <w:style w:type="paragraph" w:styleId="Nagwekspisutreci">
    <w:name w:val="TOC Heading"/>
    <w:basedOn w:val="Nagwek1"/>
    <w:next w:val="Normalny"/>
    <w:uiPriority w:val="39"/>
    <w:semiHidden/>
    <w:unhideWhenUsed/>
    <w:qFormat/>
    <w:rsid w:val="001B50EE"/>
    <w:pPr>
      <w:spacing w:before="480"/>
      <w:outlineLvl w:val="9"/>
    </w:pPr>
    <w:rPr>
      <w:rFonts w:asciiTheme="majorHAnsi" w:hAnsiTheme="majorHAnsi"/>
      <w:bCs/>
      <w:color w:val="2F5496" w:themeColor="accent1" w:themeShade="BF"/>
      <w:szCs w:val="28"/>
    </w:rPr>
  </w:style>
  <w:style w:type="paragraph" w:customStyle="1" w:styleId="Style4">
    <w:name w:val="Style4"/>
    <w:basedOn w:val="Normalny"/>
    <w:rsid w:val="001B50EE"/>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FontStyle27">
    <w:name w:val="Font Style27"/>
    <w:basedOn w:val="Domylnaczcionkaakapitu"/>
    <w:rsid w:val="001B50EE"/>
    <w:rPr>
      <w:rFonts w:ascii="Times New Roman" w:hAnsi="Times New Roman" w:cs="Times New Roman"/>
      <w:sz w:val="34"/>
      <w:szCs w:val="34"/>
    </w:rPr>
  </w:style>
  <w:style w:type="table" w:styleId="Tabela-Siatka">
    <w:name w:val="Table Grid"/>
    <w:basedOn w:val="Standardowy"/>
    <w:uiPriority w:val="59"/>
    <w:rsid w:val="001B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B5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2261</Words>
  <Characters>13567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dc:creator>
  <cp:keywords/>
  <dc:description/>
  <cp:lastModifiedBy>Grunwald</cp:lastModifiedBy>
  <cp:revision>10</cp:revision>
  <cp:lastPrinted>2022-09-30T14:50:00Z</cp:lastPrinted>
  <dcterms:created xsi:type="dcterms:W3CDTF">2022-09-30T14:01:00Z</dcterms:created>
  <dcterms:modified xsi:type="dcterms:W3CDTF">2022-10-05T08:15:00Z</dcterms:modified>
</cp:coreProperties>
</file>