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CB76" w14:textId="77777777" w:rsidR="006579F6" w:rsidRDefault="006579F6" w:rsidP="006579F6">
      <w:pPr>
        <w:pStyle w:val="Nagwek2"/>
      </w:pPr>
      <w:r>
        <w:t xml:space="preserve">Przedmiot umowy obejmuje: </w:t>
      </w:r>
    </w:p>
    <w:p w14:paraId="209B5AE4" w14:textId="77777777" w:rsidR="006579F6" w:rsidRPr="009B72D9" w:rsidRDefault="006579F6" w:rsidP="006579F6">
      <w:pPr>
        <w:adjustRightInd w:val="0"/>
        <w:jc w:val="both"/>
        <w:rPr>
          <w:rFonts w:ascii="Times New Roman" w:hAnsi="Times New Roman" w:cs="Times New Roman"/>
        </w:rPr>
      </w:pPr>
    </w:p>
    <w:p w14:paraId="02FA9B53" w14:textId="77777777" w:rsidR="006579F6" w:rsidRPr="009B72D9" w:rsidRDefault="006579F6" w:rsidP="006579F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9B72D9">
        <w:rPr>
          <w:rFonts w:ascii="Times New Roman" w:hAnsi="Times New Roman" w:cs="Times New Roman"/>
          <w:b/>
        </w:rPr>
        <w:t>Wykonanie przeglądów i oceny stanu technicznego instala</w:t>
      </w:r>
      <w:r>
        <w:rPr>
          <w:rFonts w:ascii="Times New Roman" w:hAnsi="Times New Roman" w:cs="Times New Roman"/>
          <w:b/>
        </w:rPr>
        <w:t>cji gazowej w budynku                       ( klatce)</w:t>
      </w:r>
      <w:r w:rsidRPr="009B72D9">
        <w:rPr>
          <w:rFonts w:ascii="Times New Roman" w:hAnsi="Times New Roman" w:cs="Times New Roman"/>
          <w:b/>
        </w:rPr>
        <w:t xml:space="preserve"> na odcinku od zaworu głównego do loka</w:t>
      </w:r>
      <w:r>
        <w:rPr>
          <w:rFonts w:ascii="Times New Roman" w:hAnsi="Times New Roman" w:cs="Times New Roman"/>
          <w:b/>
        </w:rPr>
        <w:t>lu mieszkalnego  ( użytkowego )</w:t>
      </w:r>
      <w:r w:rsidRPr="009B72D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9B72D9">
        <w:rPr>
          <w:rFonts w:ascii="Times New Roman" w:hAnsi="Times New Roman" w:cs="Times New Roman"/>
          <w:b/>
        </w:rPr>
        <w:t xml:space="preserve">a w lokalach mieszkalnych ( użytkowych ) od licznika gazowego (wraz z zaworem ) </w:t>
      </w:r>
      <w:r>
        <w:rPr>
          <w:rFonts w:ascii="Times New Roman" w:hAnsi="Times New Roman" w:cs="Times New Roman"/>
          <w:b/>
        </w:rPr>
        <w:t xml:space="preserve">                 </w:t>
      </w:r>
      <w:r w:rsidRPr="009B72D9">
        <w:rPr>
          <w:rFonts w:ascii="Times New Roman" w:hAnsi="Times New Roman" w:cs="Times New Roman"/>
          <w:b/>
        </w:rPr>
        <w:t>do przyborów gazowych  i obejmować będzie :</w:t>
      </w:r>
    </w:p>
    <w:p w14:paraId="63255EFF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Przegląd instalacji przebiegających przez korytarze , piwnice</w:t>
      </w:r>
    </w:p>
    <w:p w14:paraId="2BBA3E0C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Przegląd i ocena dostępu do zaworów i kurków</w:t>
      </w:r>
    </w:p>
    <w:p w14:paraId="22EB21EF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Sprawdzenie przejść przewodów gazowych przez ściany budynków ( zewnętrzne i wewnętrzne )</w:t>
      </w:r>
    </w:p>
    <w:p w14:paraId="3181A3EB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Kontrola szczelności połączeń gwintowanych i kurków </w:t>
      </w:r>
    </w:p>
    <w:p w14:paraId="557A3CE5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stanu technicznego instalacji gazowej , w tym wpływu korozji </w:t>
      </w:r>
    </w:p>
    <w:p w14:paraId="4D7F04D1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pomalowania przewodów instalacji gazowej w piwnicach na kolor żółty </w:t>
      </w:r>
    </w:p>
    <w:p w14:paraId="1CE8A7C9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Sprawdzenie stężenia gazu we wnękach gazomierzy ( szafkach ) , oraz szczelności połączeń</w:t>
      </w:r>
      <w:r>
        <w:rPr>
          <w:rFonts w:ascii="Times New Roman" w:hAnsi="Times New Roman" w:cs="Times New Roman"/>
        </w:rPr>
        <w:t xml:space="preserve">                    </w:t>
      </w:r>
      <w:r w:rsidRPr="009B72D9">
        <w:rPr>
          <w:rFonts w:ascii="Times New Roman" w:hAnsi="Times New Roman" w:cs="Times New Roman"/>
        </w:rPr>
        <w:t xml:space="preserve"> i stanu gazomierzy </w:t>
      </w:r>
    </w:p>
    <w:p w14:paraId="2479860A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stanu aparatów gazowych w lokalach , prawidłowości ich działania wraz z opisem przyborów gazowych w przypadku odcięcia dopływu gazu </w:t>
      </w:r>
    </w:p>
    <w:p w14:paraId="6517F410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stanu elastycznych przyłączy gazowych pod kątem ich zgodności z wymaganymi atestami </w:t>
      </w:r>
    </w:p>
    <w:p w14:paraId="62FB001F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Sprawdzenie połączeń urządzeń gazowych ( piece jedno i dwufunkcyjne , podgrzewacze wody ) do przewodów spalinowych wraz z określeniem czy przewód spalinowy jest zabezpieczony odpowiednim wkładem o gładkiej powierzchni z materiału odpornego na destrukcyjne działanie spalin</w:t>
      </w:r>
    </w:p>
    <w:p w14:paraId="52409E32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obecności i funkcjonowania przewodów wentylacyjnych ( nawiewnych </w:t>
      </w:r>
      <w:r>
        <w:rPr>
          <w:rFonts w:ascii="Times New Roman" w:hAnsi="Times New Roman" w:cs="Times New Roman"/>
        </w:rPr>
        <w:t xml:space="preserve">                                </w:t>
      </w:r>
      <w:r w:rsidRPr="009B72D9">
        <w:rPr>
          <w:rFonts w:ascii="Times New Roman" w:hAnsi="Times New Roman" w:cs="Times New Roman"/>
        </w:rPr>
        <w:t>i wywiewnych )</w:t>
      </w:r>
    </w:p>
    <w:p w14:paraId="1401C473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Oznaczenia kolorem czerwonym miejsca uchodzenia gazu </w:t>
      </w:r>
    </w:p>
    <w:p w14:paraId="22DA32EA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Sprawdzenia czy nie został naruszony przepis w zakresie kubatury pomieszczeń , w których zainstalowane zostały aparaty gazowe z otwartą komorą spalania</w:t>
      </w:r>
    </w:p>
    <w:p w14:paraId="27E00B42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czy drzwi łazienkowe posiadają otwory nawiewne i czy otwierają się na zewnątrz łazienki </w:t>
      </w:r>
    </w:p>
    <w:p w14:paraId="591CAB0E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czy w pomieszczeniach gdzie zainstalowane są piece gazowe z otwartą komorą spalania nie ma zamontowanych wentylatorów wywiewnych na kanałach wentylacji grawitacyjnej </w:t>
      </w:r>
    </w:p>
    <w:p w14:paraId="3BDB2E40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czy w lokalach nie występują termy gazowe , od których spaliny nie są prowadzone do kanałów spalinowych </w:t>
      </w:r>
    </w:p>
    <w:p w14:paraId="628A11E2" w14:textId="77777777" w:rsidR="006579F6" w:rsidRPr="009B72D9" w:rsidRDefault="006579F6" w:rsidP="006579F6">
      <w:pPr>
        <w:numPr>
          <w:ilvl w:val="0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stanu aparatów gazowych w lokalach , prawidłowości ich działania i procesu spalania </w:t>
      </w:r>
    </w:p>
    <w:p w14:paraId="65DCF3A0" w14:textId="77777777" w:rsidR="006579F6" w:rsidRPr="009B72D9" w:rsidRDefault="006579F6" w:rsidP="006579F6">
      <w:pPr>
        <w:numPr>
          <w:ilvl w:val="0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, czy w lokalach znajdujących się w budynkach przyłączonych do miejskiej sieci gazowej nie występują przypadki poboru gazu z indywidualnych butli gazowych </w:t>
      </w:r>
    </w:p>
    <w:p w14:paraId="687B29DF" w14:textId="77777777" w:rsidR="006579F6" w:rsidRPr="009B72D9" w:rsidRDefault="006579F6" w:rsidP="006579F6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 podpis lokatora potwierdzający przeprowadzoną kontrolę</w:t>
      </w:r>
    </w:p>
    <w:p w14:paraId="58024DAA" w14:textId="77777777" w:rsidR="006579F6" w:rsidRPr="009B72D9" w:rsidRDefault="006579F6" w:rsidP="006579F6">
      <w:pPr>
        <w:jc w:val="both"/>
        <w:rPr>
          <w:rFonts w:ascii="Times New Roman" w:hAnsi="Times New Roman" w:cs="Times New Roman"/>
        </w:rPr>
      </w:pPr>
    </w:p>
    <w:p w14:paraId="6B6A640C" w14:textId="77777777" w:rsidR="006579F6" w:rsidRPr="009B72D9" w:rsidRDefault="006579F6" w:rsidP="006579F6">
      <w:pPr>
        <w:pStyle w:val="Akapitzlist"/>
        <w:numPr>
          <w:ilvl w:val="0"/>
          <w:numId w:val="4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9B72D9">
        <w:rPr>
          <w:rFonts w:ascii="Times New Roman" w:hAnsi="Times New Roman" w:cs="Times New Roman"/>
          <w:b/>
        </w:rPr>
        <w:t>Z przeprowadzonej  kontroli dla całego budynku należy sporządzić protokół ,                 w którym zostaną zawarte następujące dane :</w:t>
      </w:r>
    </w:p>
    <w:p w14:paraId="6B8D12C6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Nazwa i adres obiektu </w:t>
      </w:r>
    </w:p>
    <w:p w14:paraId="1E161DDC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nazwa i adres właściciela obiektu - Zarządca</w:t>
      </w:r>
    </w:p>
    <w:p w14:paraId="51843200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ilość wlotów gazu do budynku</w:t>
      </w:r>
    </w:p>
    <w:p w14:paraId="577F02DD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ilość urządzeń redukcyjnych </w:t>
      </w:r>
    </w:p>
    <w:p w14:paraId="3E9DC275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ilość lokali mieszkalnych / ilość lokali użytkowych </w:t>
      </w:r>
    </w:p>
    <w:p w14:paraId="4539EB1B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lastRenderedPageBreak/>
        <w:t>rodzaj gazu</w:t>
      </w:r>
    </w:p>
    <w:p w14:paraId="59FD342A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data ostatniego przeglądu dwunastomiesięcznego</w:t>
      </w:r>
    </w:p>
    <w:p w14:paraId="61C7026D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skład zespołu przeprowadzającego kontrolę ,</w:t>
      </w:r>
    </w:p>
    <w:p w14:paraId="2AB50144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okres trwania kontroli </w:t>
      </w:r>
    </w:p>
    <w:p w14:paraId="7CFE563B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stan techniczny pomieszczenia na kurek główny  ( z opisem stanu technicznego kurka , wentylacji pomieszczenia i jego zamknięcia )</w:t>
      </w:r>
    </w:p>
    <w:p w14:paraId="443F0F0B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Stan techniczny poziomów gazowych ( z opisem : materiału , rodzajem połączeń rur i zaworów , stanu technicznego  rur , izolacji antykorozyjnej i zabezpieczeń przejść przez ściany )</w:t>
      </w:r>
    </w:p>
    <w:p w14:paraId="4230EB58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stan techniczny pionów i przewodów od pionu do urządzeń gazowych w lokalach  ( z opisem : lokalizacji pionów , gazomierzy i zaworów odcinających gazowych , ilości pionów , rodzaju połączeń rur i zaworów , stanu izolacji antykorozyjnej )</w:t>
      </w:r>
    </w:p>
    <w:p w14:paraId="69C15A58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numery lokali w których nie stwierdzono nieszczelności i nieprawidłowości w działaniu instalacji i urządzeń gazowych </w:t>
      </w:r>
    </w:p>
    <w:p w14:paraId="39B3D7D5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numery lokali w których stwierdzono nieszczelności i nieprawidłowości w działaniu instalacji i urządzeń gazowych </w:t>
      </w:r>
    </w:p>
    <w:p w14:paraId="436BD581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wykaz lokali w których należy wykonać naprawy nie zrealizowane w czasie przeglądu </w:t>
      </w:r>
    </w:p>
    <w:p w14:paraId="1AEA8883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wykaz lokali w których odłączono aparaty gazowe lub dopływ gazu </w:t>
      </w:r>
    </w:p>
    <w:p w14:paraId="3283CA7B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wykaz numerów lokali nie udostępnionych podczas przeglądu </w:t>
      </w:r>
    </w:p>
    <w:p w14:paraId="04FB8FB4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ustalenia dotyczące dopuszczenia instalacji do dalszej eksploatacji </w:t>
      </w:r>
    </w:p>
    <w:p w14:paraId="41C496A7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Wnioski i zalecenia w sprawie zakresu przeprowadzenia niezbędnych prac lub przeróbek </w:t>
      </w:r>
    </w:p>
    <w:p w14:paraId="2DD4493B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podpisy osób wykonujących kontrolę </w:t>
      </w:r>
    </w:p>
    <w:p w14:paraId="440A17A1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podpis właściciela/ zarządcy potwierdzający przeprowadzoną kontrolę</w:t>
      </w:r>
    </w:p>
    <w:p w14:paraId="523941FF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9B72D9">
        <w:rPr>
          <w:rFonts w:ascii="Times New Roman" w:hAnsi="Times New Roman" w:cs="Times New Roman"/>
          <w:b/>
        </w:rPr>
        <w:t>protokół  należy wypełnić długopisem/piórek, kolorem niebieskim bez poprawek i skreśleń .</w:t>
      </w:r>
    </w:p>
    <w:p w14:paraId="79A5AA8D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9B72D9">
        <w:rPr>
          <w:rFonts w:ascii="Times New Roman" w:hAnsi="Times New Roman" w:cs="Times New Roman"/>
          <w:b/>
        </w:rPr>
        <w:t xml:space="preserve">na protokole  należy postawić pieczątkę osoby kontrolującej  z  uprawnieniami „ D”  (dozorowy) do kontroli  instalacji  gazowej . </w:t>
      </w:r>
    </w:p>
    <w:p w14:paraId="638CD809" w14:textId="77777777" w:rsidR="006579F6" w:rsidRDefault="006579F6" w:rsidP="006579F6">
      <w:pPr>
        <w:jc w:val="both"/>
        <w:rPr>
          <w:rFonts w:ascii="Times New Roman" w:hAnsi="Times New Roman" w:cs="Times New Roman"/>
        </w:rPr>
      </w:pPr>
    </w:p>
    <w:p w14:paraId="2D48B201" w14:textId="77777777" w:rsidR="006579F6" w:rsidRDefault="006579F6" w:rsidP="006579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protokołu należy dołączyć:</w:t>
      </w:r>
    </w:p>
    <w:p w14:paraId="58E196F2" w14:textId="77777777" w:rsidR="006579F6" w:rsidRPr="009B72D9" w:rsidRDefault="006579F6" w:rsidP="006579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Protokoły z kontroli instalacji i urządzeń w lokalach  </w:t>
      </w:r>
    </w:p>
    <w:p w14:paraId="2D869B0F" w14:textId="77777777" w:rsidR="006579F6" w:rsidRDefault="006579F6"/>
    <w:sectPr w:rsidR="0065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8FC"/>
    <w:multiLevelType w:val="hybridMultilevel"/>
    <w:tmpl w:val="B0D4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7602"/>
    <w:multiLevelType w:val="hybridMultilevel"/>
    <w:tmpl w:val="FFA03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03325"/>
    <w:multiLevelType w:val="hybridMultilevel"/>
    <w:tmpl w:val="4C92D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E393A"/>
    <w:multiLevelType w:val="hybridMultilevel"/>
    <w:tmpl w:val="EAE27862"/>
    <w:lvl w:ilvl="0" w:tplc="7F2AD514">
      <w:start w:val="1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CBF0F0D"/>
    <w:multiLevelType w:val="hybridMultilevel"/>
    <w:tmpl w:val="7534BBA6"/>
    <w:lvl w:ilvl="0" w:tplc="C22CB6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72442167">
    <w:abstractNumId w:val="2"/>
  </w:num>
  <w:num w:numId="2" w16cid:durableId="1143156327">
    <w:abstractNumId w:val="3"/>
  </w:num>
  <w:num w:numId="3" w16cid:durableId="721248828">
    <w:abstractNumId w:val="4"/>
  </w:num>
  <w:num w:numId="4" w16cid:durableId="207646607">
    <w:abstractNumId w:val="1"/>
  </w:num>
  <w:num w:numId="5" w16cid:durableId="189800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F6"/>
    <w:rsid w:val="002970BF"/>
    <w:rsid w:val="00411110"/>
    <w:rsid w:val="006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AE6"/>
  <w15:chartTrackingRefBased/>
  <w15:docId w15:val="{0E29AD09-8FD8-4E5C-94E0-CD8735E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79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5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Maćkowiak</dc:creator>
  <cp:keywords/>
  <dc:description/>
  <cp:lastModifiedBy>Katarzyna Lijewska</cp:lastModifiedBy>
  <cp:revision>2</cp:revision>
  <dcterms:created xsi:type="dcterms:W3CDTF">2024-01-17T10:18:00Z</dcterms:created>
  <dcterms:modified xsi:type="dcterms:W3CDTF">2024-01-17T10:18:00Z</dcterms:modified>
</cp:coreProperties>
</file>