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BB4518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PB.2023.06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BB4518">
        <w:rPr>
          <w:rFonts w:ascii="Tahoma" w:eastAsia="Calibri" w:hAnsi="Tahoma" w:cs="Tahoma"/>
          <w:b/>
          <w:bCs/>
          <w:iCs/>
          <w:sz w:val="18"/>
          <w:szCs w:val="18"/>
        </w:rPr>
        <w:t>01.DEB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7A3D2E">
        <w:rPr>
          <w:rFonts w:ascii="Tahoma" w:hAnsi="Tahoma" w:cs="Tahoma"/>
          <w:b/>
          <w:spacing w:val="-8"/>
        </w:rPr>
        <w:t>DĘBN</w:t>
      </w:r>
      <w:r>
        <w:rPr>
          <w:rFonts w:ascii="Tahoma" w:hAnsi="Tahoma" w:cs="Tahoma"/>
          <w:b/>
          <w:spacing w:val="-8"/>
        </w:rPr>
        <w:t>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9C34EE">
        <w:rPr>
          <w:rFonts w:ascii="Tahoma" w:hAnsi="Tahoma" w:cs="Tahoma"/>
          <w:b/>
        </w:rPr>
        <w:t>08</w:t>
      </w:r>
      <w:r w:rsidR="00570C3C">
        <w:rPr>
          <w:rFonts w:ascii="Tahoma" w:hAnsi="Tahoma" w:cs="Tahoma"/>
          <w:b/>
        </w:rPr>
        <w:t>.07</w:t>
      </w:r>
      <w:r w:rsidR="009C34EE">
        <w:rPr>
          <w:rFonts w:ascii="Tahoma" w:hAnsi="Tahoma" w:cs="Tahoma"/>
          <w:b/>
        </w:rPr>
        <w:t>.2023</w:t>
      </w:r>
      <w:r w:rsidRPr="009846DF">
        <w:rPr>
          <w:rFonts w:ascii="Tahoma" w:hAnsi="Tahoma" w:cs="Tahoma"/>
          <w:b/>
        </w:rPr>
        <w:t xml:space="preserve"> – </w:t>
      </w:r>
      <w:r w:rsidR="009C34EE">
        <w:rPr>
          <w:rFonts w:ascii="Tahoma" w:hAnsi="Tahoma" w:cs="Tahoma"/>
          <w:b/>
        </w:rPr>
        <w:t>07</w:t>
      </w:r>
      <w:r w:rsidR="00E378A4">
        <w:rPr>
          <w:rFonts w:ascii="Tahoma" w:hAnsi="Tahoma" w:cs="Tahoma"/>
          <w:b/>
        </w:rPr>
        <w:t>.07</w:t>
      </w:r>
      <w:r w:rsidR="009C34EE">
        <w:rPr>
          <w:rFonts w:ascii="Tahoma" w:hAnsi="Tahoma" w:cs="Tahoma"/>
          <w:b/>
        </w:rPr>
        <w:t>.2025</w:t>
      </w:r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</w:t>
            </w:r>
            <w:proofErr w:type="spellStart"/>
            <w:r w:rsidRPr="00F3245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F32456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F09F2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BF09F2" w:rsidRPr="00F02892" w:rsidRDefault="00BF09F2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0553C">
              <w:t xml:space="preserve">Podniesienie limitu odpowiedzialności w </w:t>
            </w:r>
            <w:r>
              <w:t>ryzyku 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(OC dron)- postanowienie wg punktu 4.8.6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F09F2" w:rsidRPr="00D0272B" w:rsidRDefault="00BF09F2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93BAF" w:rsidRDefault="00D93BA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D93BAF" w:rsidRPr="00BC652E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3.3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3BAF" w:rsidRPr="00D0272B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F09F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F563A3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t>Podniesienie kryterium dla szkody całkowitej</w:t>
            </w:r>
            <w:r w:rsidR="00EC06C0" w:rsidRPr="00020558">
              <w:rPr>
                <w:rFonts w:ascii="Tahoma" w:hAnsi="Tahoma" w:cs="Tahoma"/>
                <w:sz w:val="18"/>
                <w:szCs w:val="18"/>
              </w:rPr>
              <w:t>, dot. ubezpieczenia AC</w:t>
            </w:r>
            <w:r w:rsidR="00EC06C0"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="00EC06C0"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.4</w:t>
            </w:r>
            <w:r w:rsidR="00E75A6E">
              <w:rPr>
                <w:rFonts w:ascii="Tahoma" w:hAnsi="Tahoma" w:cs="Tahoma"/>
                <w:sz w:val="18"/>
                <w:szCs w:val="18"/>
              </w:rPr>
              <w:t xml:space="preserve"> Załącznika nr 3 do S</w:t>
            </w:r>
            <w:r w:rsidR="00EC06C0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="00EC06C0"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563A3" w:rsidRDefault="00F563A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3BA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563A3" w:rsidRPr="00BC652E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93BAF">
              <w:rPr>
                <w:rFonts w:ascii="Tahoma" w:hAnsi="Tahoma" w:cs="Tahoma"/>
                <w:sz w:val="18"/>
                <w:szCs w:val="18"/>
              </w:rPr>
              <w:t>Klauzula korekty ze względu na wzrost wartości rynkowej pojazdu</w:t>
            </w:r>
            <w:r w:rsidR="00F563A3" w:rsidRPr="00020558">
              <w:rPr>
                <w:rFonts w:ascii="Tahoma" w:hAnsi="Tahoma" w:cs="Tahoma"/>
                <w:sz w:val="18"/>
                <w:szCs w:val="18"/>
              </w:rPr>
              <w:t>, dot. ubezpieczenia AC</w:t>
            </w:r>
            <w:r w:rsidR="00F563A3"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="00F563A3"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F563A3">
              <w:rPr>
                <w:rFonts w:ascii="Tahoma" w:hAnsi="Tahoma" w:cs="Tahoma"/>
                <w:sz w:val="18"/>
                <w:szCs w:val="18"/>
              </w:rPr>
              <w:t>3</w:t>
            </w:r>
            <w:r w:rsidR="00CB617D">
              <w:rPr>
                <w:rFonts w:ascii="Tahoma" w:hAnsi="Tahoma" w:cs="Tahoma"/>
                <w:sz w:val="18"/>
                <w:szCs w:val="18"/>
              </w:rPr>
              <w:t>.5</w:t>
            </w:r>
            <w:r w:rsidR="00F563A3">
              <w:rPr>
                <w:rFonts w:ascii="Tahoma" w:hAnsi="Tahoma" w:cs="Tahoma"/>
                <w:sz w:val="18"/>
                <w:szCs w:val="18"/>
              </w:rPr>
              <w:t xml:space="preserve"> Załącznika nr 3 do SWZ); </w:t>
            </w:r>
            <w:r w:rsidR="00F563A3"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37" w:rsidRDefault="00B01D37">
      <w:r>
        <w:separator/>
      </w:r>
    </w:p>
  </w:endnote>
  <w:endnote w:type="continuationSeparator" w:id="0">
    <w:p w:rsidR="00B01D37" w:rsidRDefault="00B0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04A88">
      <w:rPr>
        <w:rStyle w:val="Numerstrony"/>
        <w:i/>
        <w:noProof/>
        <w:sz w:val="18"/>
        <w:szCs w:val="18"/>
      </w:rPr>
      <w:t>3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04A88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37" w:rsidRDefault="00B01D37">
      <w:r>
        <w:separator/>
      </w:r>
    </w:p>
  </w:footnote>
  <w:footnote w:type="continuationSeparator" w:id="0">
    <w:p w:rsidR="00B01D37" w:rsidRDefault="00B01D37">
      <w:r>
        <w:continuationSeparator/>
      </w:r>
    </w:p>
  </w:footnote>
  <w:footnote w:id="1">
    <w:p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50C2-D55D-4FB4-B055-4F5896E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197</cp:revision>
  <cp:lastPrinted>2012-12-10T11:59:00Z</cp:lastPrinted>
  <dcterms:created xsi:type="dcterms:W3CDTF">2018-06-01T12:59:00Z</dcterms:created>
  <dcterms:modified xsi:type="dcterms:W3CDTF">2023-06-16T17:37:00Z</dcterms:modified>
</cp:coreProperties>
</file>