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E2BC8" w14:textId="77777777" w:rsidR="00452F39" w:rsidRPr="009B54F6" w:rsidRDefault="00452F39" w:rsidP="009E7CD3">
      <w:pPr>
        <w:spacing w:line="276" w:lineRule="auto"/>
        <w:jc w:val="both"/>
        <w:rPr>
          <w:rFonts w:cs="Arial"/>
          <w:b/>
          <w:szCs w:val="24"/>
        </w:rPr>
      </w:pPr>
    </w:p>
    <w:p w14:paraId="36AE603E" w14:textId="373F3F9A" w:rsidR="00214EDA" w:rsidRDefault="00214EDA" w:rsidP="007B73AC">
      <w:pPr>
        <w:spacing w:after="0" w:line="276" w:lineRule="auto"/>
        <w:jc w:val="right"/>
        <w:rPr>
          <w:rFonts w:cs="Arial"/>
          <w:b/>
          <w:szCs w:val="24"/>
        </w:rPr>
      </w:pPr>
      <w:r w:rsidRPr="00214EDA">
        <w:rPr>
          <w:rFonts w:cs="Arial"/>
          <w:b/>
          <w:szCs w:val="24"/>
        </w:rPr>
        <w:t>Załącznik nr 1</w:t>
      </w:r>
      <w:r w:rsidR="00D91DCE">
        <w:rPr>
          <w:rFonts w:cs="Arial"/>
          <w:b/>
          <w:szCs w:val="24"/>
        </w:rPr>
        <w:t>.4</w:t>
      </w:r>
      <w:r w:rsidRPr="00214EDA">
        <w:rPr>
          <w:rFonts w:cs="Arial"/>
          <w:b/>
          <w:szCs w:val="24"/>
        </w:rPr>
        <w:t xml:space="preserve"> do </w:t>
      </w:r>
      <w:r w:rsidR="007B73AC">
        <w:rPr>
          <w:rFonts w:cs="Arial"/>
          <w:b/>
          <w:szCs w:val="24"/>
        </w:rPr>
        <w:t>SWZ</w:t>
      </w:r>
    </w:p>
    <w:p w14:paraId="22A31EC0" w14:textId="77777777" w:rsidR="00214EDA" w:rsidRDefault="00214EDA" w:rsidP="00214EDA">
      <w:pPr>
        <w:spacing w:after="0" w:line="276" w:lineRule="auto"/>
        <w:jc w:val="right"/>
        <w:rPr>
          <w:rFonts w:cs="Arial"/>
          <w:b/>
          <w:szCs w:val="24"/>
        </w:rPr>
      </w:pPr>
    </w:p>
    <w:p w14:paraId="606DD8BF" w14:textId="11033EFA" w:rsidR="007E58EA" w:rsidRDefault="007E58EA" w:rsidP="007E58EA">
      <w:pPr>
        <w:spacing w:after="0" w:line="276" w:lineRule="auto"/>
        <w:jc w:val="center"/>
        <w:rPr>
          <w:rFonts w:cs="Arial"/>
          <w:b/>
          <w:szCs w:val="24"/>
        </w:rPr>
      </w:pPr>
      <w:r w:rsidRPr="007E58EA">
        <w:rPr>
          <w:rFonts w:cs="Arial"/>
          <w:b/>
          <w:szCs w:val="24"/>
        </w:rPr>
        <w:t>Opis Przedmiotu Zamówienia</w:t>
      </w:r>
    </w:p>
    <w:p w14:paraId="07DF6904" w14:textId="77777777" w:rsidR="007E58EA" w:rsidRDefault="007E58EA" w:rsidP="00113CAA">
      <w:pPr>
        <w:spacing w:after="0" w:line="276" w:lineRule="auto"/>
        <w:jc w:val="center"/>
        <w:rPr>
          <w:rFonts w:cs="Arial"/>
          <w:b/>
          <w:szCs w:val="24"/>
        </w:rPr>
      </w:pPr>
    </w:p>
    <w:p w14:paraId="5C90DCB6" w14:textId="63CC7B98" w:rsidR="00B5316B" w:rsidRPr="009B54F6" w:rsidRDefault="002A63ED" w:rsidP="009E7CD3">
      <w:pPr>
        <w:spacing w:line="276" w:lineRule="auto"/>
        <w:jc w:val="both"/>
        <w:rPr>
          <w:rFonts w:cs="Arial"/>
          <w:b/>
          <w:szCs w:val="24"/>
        </w:rPr>
      </w:pPr>
      <w:r w:rsidRPr="009B54F6">
        <w:rPr>
          <w:rFonts w:cs="Arial"/>
          <w:b/>
          <w:szCs w:val="24"/>
        </w:rPr>
        <w:t xml:space="preserve">Realizacja </w:t>
      </w:r>
      <w:r w:rsidR="003D2B3D" w:rsidRPr="009B54F6">
        <w:rPr>
          <w:rFonts w:cs="Arial"/>
          <w:b/>
          <w:szCs w:val="24"/>
        </w:rPr>
        <w:t xml:space="preserve">badania </w:t>
      </w:r>
      <w:r w:rsidR="00452F39" w:rsidRPr="009B54F6">
        <w:rPr>
          <w:rFonts w:cs="Arial"/>
          <w:b/>
          <w:szCs w:val="24"/>
        </w:rPr>
        <w:t xml:space="preserve">i opracowanie ekspertyzy </w:t>
      </w:r>
      <w:r w:rsidR="003D2B3D" w:rsidRPr="009B54F6">
        <w:rPr>
          <w:rFonts w:cs="Arial"/>
          <w:b/>
          <w:szCs w:val="24"/>
        </w:rPr>
        <w:t>„</w:t>
      </w:r>
      <w:r w:rsidR="00123E06" w:rsidRPr="009B54F6">
        <w:rPr>
          <w:rFonts w:cs="Arial"/>
          <w:b/>
          <w:szCs w:val="24"/>
        </w:rPr>
        <w:t>Zawody wygasające i potencjalne ścieżki przekwalifikowania (kontekst regionalny</w:t>
      </w:r>
      <w:r w:rsidR="00AF36CB" w:rsidRPr="009B54F6">
        <w:rPr>
          <w:rFonts w:cs="Arial"/>
          <w:b/>
          <w:szCs w:val="24"/>
        </w:rPr>
        <w:t>)</w:t>
      </w:r>
      <w:r w:rsidR="003D2B3D" w:rsidRPr="009B54F6">
        <w:rPr>
          <w:rFonts w:cs="Arial"/>
          <w:b/>
          <w:szCs w:val="24"/>
        </w:rPr>
        <w:t>”</w:t>
      </w:r>
      <w:r w:rsidR="003C3A29" w:rsidRPr="009B54F6">
        <w:rPr>
          <w:rFonts w:cs="Arial"/>
          <w:b/>
          <w:szCs w:val="24"/>
        </w:rPr>
        <w:t xml:space="preserve"> </w:t>
      </w:r>
    </w:p>
    <w:p w14:paraId="3FC0CBC7" w14:textId="77777777" w:rsidR="0096557B" w:rsidRPr="009B54F6" w:rsidRDefault="0096557B" w:rsidP="009E7CD3">
      <w:pPr>
        <w:suppressAutoHyphens w:val="0"/>
        <w:autoSpaceDN/>
        <w:spacing w:before="120" w:after="0" w:line="276" w:lineRule="auto"/>
        <w:contextualSpacing/>
        <w:jc w:val="both"/>
        <w:rPr>
          <w:rFonts w:eastAsiaTheme="minorHAnsi" w:cs="Arial"/>
          <w:b/>
          <w:bCs/>
          <w:szCs w:val="24"/>
          <w14:ligatures w14:val="standardContextual"/>
        </w:rPr>
      </w:pPr>
    </w:p>
    <w:p w14:paraId="57D6FB35" w14:textId="7E26EE9E" w:rsidR="0096557B" w:rsidRPr="009B54F6" w:rsidRDefault="0096557B" w:rsidP="00A5168D">
      <w:pPr>
        <w:pStyle w:val="Akapitzlist"/>
        <w:numPr>
          <w:ilvl w:val="0"/>
          <w:numId w:val="27"/>
        </w:numPr>
        <w:suppressAutoHyphens w:val="0"/>
        <w:autoSpaceDN/>
        <w:spacing w:before="120" w:after="0" w:line="276" w:lineRule="auto"/>
        <w:ind w:left="284" w:hanging="284"/>
        <w:jc w:val="both"/>
        <w:rPr>
          <w:rFonts w:eastAsiaTheme="minorHAnsi" w:cs="Arial"/>
          <w:b/>
          <w:bCs/>
          <w:szCs w:val="24"/>
          <w14:ligatures w14:val="standardContextual"/>
        </w:rPr>
      </w:pPr>
      <w:r w:rsidRPr="009B54F6">
        <w:rPr>
          <w:rFonts w:eastAsiaTheme="minorHAnsi" w:cs="Arial"/>
          <w:b/>
          <w:bCs/>
          <w:szCs w:val="24"/>
          <w14:ligatures w14:val="standardContextual"/>
        </w:rPr>
        <w:t>Uzasadnienie badania</w:t>
      </w:r>
      <w:r w:rsidR="00E224AD" w:rsidRPr="009B54F6">
        <w:rPr>
          <w:rFonts w:eastAsiaTheme="minorHAnsi" w:cs="Arial"/>
          <w:b/>
          <w:bCs/>
          <w:szCs w:val="24"/>
          <w14:ligatures w14:val="standardContextual"/>
        </w:rPr>
        <w:t>:</w:t>
      </w:r>
      <w:r w:rsidRPr="009B54F6">
        <w:rPr>
          <w:rFonts w:eastAsiaTheme="minorHAnsi" w:cs="Arial"/>
          <w:b/>
          <w:bCs/>
          <w:szCs w:val="24"/>
          <w14:ligatures w14:val="standardContextual"/>
        </w:rPr>
        <w:t xml:space="preserve"> </w:t>
      </w:r>
    </w:p>
    <w:p w14:paraId="05D05085" w14:textId="191EB2D5" w:rsidR="00F6662A" w:rsidRPr="009B54F6" w:rsidRDefault="00A946BA" w:rsidP="009E7CD3">
      <w:pPr>
        <w:spacing w:after="0" w:line="276" w:lineRule="auto"/>
        <w:jc w:val="both"/>
        <w:rPr>
          <w:rFonts w:cs="Arial"/>
          <w:bCs/>
          <w:szCs w:val="24"/>
        </w:rPr>
      </w:pPr>
      <w:r w:rsidRPr="009B54F6">
        <w:rPr>
          <w:rFonts w:cs="Arial"/>
          <w:bCs/>
          <w:szCs w:val="24"/>
        </w:rPr>
        <w:t xml:space="preserve">Przeprowadzenie badania ma na celu </w:t>
      </w:r>
      <w:r w:rsidR="000C56DC" w:rsidRPr="009B54F6">
        <w:rPr>
          <w:rFonts w:cs="Arial"/>
          <w:bCs/>
          <w:szCs w:val="24"/>
        </w:rPr>
        <w:t xml:space="preserve">stworzenie katalogu </w:t>
      </w:r>
      <w:r w:rsidR="00BC23AF" w:rsidRPr="009B54F6">
        <w:rPr>
          <w:rFonts w:cs="Arial"/>
          <w:bCs/>
          <w:szCs w:val="24"/>
        </w:rPr>
        <w:t xml:space="preserve">zawodów </w:t>
      </w:r>
      <w:r w:rsidR="000C56DC" w:rsidRPr="009B54F6">
        <w:rPr>
          <w:rFonts w:cs="Arial"/>
          <w:bCs/>
          <w:szCs w:val="24"/>
        </w:rPr>
        <w:t xml:space="preserve">zagrożonych </w:t>
      </w:r>
      <w:r w:rsidR="00BC23AF" w:rsidRPr="009B54F6">
        <w:rPr>
          <w:rFonts w:cs="Arial"/>
          <w:bCs/>
          <w:szCs w:val="24"/>
        </w:rPr>
        <w:t>wyga</w:t>
      </w:r>
      <w:r w:rsidR="000C56DC" w:rsidRPr="009B54F6">
        <w:rPr>
          <w:rFonts w:cs="Arial"/>
          <w:bCs/>
          <w:szCs w:val="24"/>
        </w:rPr>
        <w:t>śnięciem do 2040 r.</w:t>
      </w:r>
      <w:r w:rsidR="00BC23AF" w:rsidRPr="009B54F6">
        <w:rPr>
          <w:rFonts w:cs="Arial"/>
          <w:bCs/>
          <w:szCs w:val="24"/>
        </w:rPr>
        <w:t xml:space="preserve"> i </w:t>
      </w:r>
      <w:r w:rsidR="000C56DC" w:rsidRPr="009B54F6">
        <w:rPr>
          <w:rFonts w:cs="Arial"/>
          <w:bCs/>
          <w:szCs w:val="24"/>
        </w:rPr>
        <w:t xml:space="preserve">stworzenie minimum 25 </w:t>
      </w:r>
      <w:r w:rsidR="00BC23AF" w:rsidRPr="009B54F6">
        <w:rPr>
          <w:rFonts w:cs="Arial"/>
          <w:bCs/>
          <w:szCs w:val="24"/>
        </w:rPr>
        <w:t>potencjaln</w:t>
      </w:r>
      <w:r w:rsidR="000C56DC" w:rsidRPr="009B54F6">
        <w:rPr>
          <w:rFonts w:cs="Arial"/>
          <w:bCs/>
          <w:szCs w:val="24"/>
        </w:rPr>
        <w:t xml:space="preserve">ych </w:t>
      </w:r>
      <w:r w:rsidR="00BC23AF" w:rsidRPr="009B54F6">
        <w:rPr>
          <w:rFonts w:cs="Arial"/>
          <w:bCs/>
          <w:szCs w:val="24"/>
        </w:rPr>
        <w:t>ścież</w:t>
      </w:r>
      <w:r w:rsidR="000C56DC" w:rsidRPr="009B54F6">
        <w:rPr>
          <w:rFonts w:cs="Arial"/>
          <w:bCs/>
          <w:szCs w:val="24"/>
        </w:rPr>
        <w:t>e</w:t>
      </w:r>
      <w:r w:rsidR="00BC23AF" w:rsidRPr="009B54F6">
        <w:rPr>
          <w:rFonts w:cs="Arial"/>
          <w:bCs/>
          <w:szCs w:val="24"/>
        </w:rPr>
        <w:t>k przekwalifikowania</w:t>
      </w:r>
      <w:r w:rsidR="000C56DC" w:rsidRPr="009B54F6">
        <w:rPr>
          <w:rFonts w:cs="Arial"/>
          <w:bCs/>
          <w:szCs w:val="24"/>
        </w:rPr>
        <w:t xml:space="preserve"> dla osób pracujących w zawodach wygasających</w:t>
      </w:r>
      <w:r w:rsidR="00CA4CEE" w:rsidRPr="009B54F6">
        <w:rPr>
          <w:rFonts w:cs="Arial"/>
          <w:bCs/>
          <w:szCs w:val="24"/>
        </w:rPr>
        <w:t>. Pozyskane dane</w:t>
      </w:r>
      <w:r w:rsidR="000C56DC" w:rsidRPr="009B54F6">
        <w:rPr>
          <w:rFonts w:cs="Arial"/>
          <w:bCs/>
          <w:szCs w:val="24"/>
        </w:rPr>
        <w:t xml:space="preserve"> </w:t>
      </w:r>
      <w:r w:rsidR="00CA4CEE" w:rsidRPr="009B54F6">
        <w:rPr>
          <w:rFonts w:cs="Arial"/>
          <w:bCs/>
          <w:szCs w:val="24"/>
        </w:rPr>
        <w:t>są</w:t>
      </w:r>
      <w:r w:rsidR="000C56DC" w:rsidRPr="009B54F6">
        <w:rPr>
          <w:rFonts w:cs="Arial"/>
          <w:bCs/>
          <w:szCs w:val="24"/>
        </w:rPr>
        <w:t xml:space="preserve"> niezbędne dla określenia kierunków i strategii planowania </w:t>
      </w:r>
      <w:r w:rsidR="00887FCF" w:rsidRPr="009B54F6">
        <w:rPr>
          <w:rFonts w:cs="Arial"/>
          <w:bCs/>
          <w:szCs w:val="24"/>
        </w:rPr>
        <w:t>działań edukacyjnych</w:t>
      </w:r>
      <w:r w:rsidR="00135CDE" w:rsidRPr="009B54F6">
        <w:rPr>
          <w:rFonts w:cs="Arial"/>
          <w:bCs/>
          <w:szCs w:val="24"/>
        </w:rPr>
        <w:t xml:space="preserve">, </w:t>
      </w:r>
      <w:r w:rsidR="000C56DC" w:rsidRPr="009B54F6">
        <w:rPr>
          <w:rFonts w:cs="Arial"/>
          <w:bCs/>
          <w:szCs w:val="24"/>
        </w:rPr>
        <w:t xml:space="preserve">kariery zawodowej </w:t>
      </w:r>
      <w:r w:rsidR="00135CDE" w:rsidRPr="009B54F6">
        <w:rPr>
          <w:rFonts w:cs="Arial"/>
          <w:bCs/>
          <w:szCs w:val="24"/>
        </w:rPr>
        <w:t>oraz funkcjonowania firm i</w:t>
      </w:r>
      <w:r w:rsidR="00CE6B1A" w:rsidRPr="009B54F6">
        <w:rPr>
          <w:rFonts w:cs="Arial"/>
          <w:bCs/>
          <w:szCs w:val="24"/>
        </w:rPr>
        <w:t> </w:t>
      </w:r>
      <w:r w:rsidR="00135CDE" w:rsidRPr="009B54F6">
        <w:rPr>
          <w:rFonts w:cs="Arial"/>
          <w:bCs/>
          <w:szCs w:val="24"/>
        </w:rPr>
        <w:t xml:space="preserve">instytucji </w:t>
      </w:r>
      <w:r w:rsidR="00887FCF" w:rsidRPr="009B54F6">
        <w:rPr>
          <w:rFonts w:cs="Arial"/>
          <w:bCs/>
          <w:szCs w:val="24"/>
        </w:rPr>
        <w:t xml:space="preserve">w województwie lubelskim. </w:t>
      </w:r>
      <w:r w:rsidR="004D356F" w:rsidRPr="009B54F6">
        <w:rPr>
          <w:rFonts w:cs="Arial"/>
          <w:bCs/>
          <w:szCs w:val="24"/>
        </w:rPr>
        <w:t xml:space="preserve">Podłożem zmian </w:t>
      </w:r>
      <w:r w:rsidR="00887FCF" w:rsidRPr="009B54F6">
        <w:rPr>
          <w:rFonts w:cs="Arial"/>
          <w:bCs/>
          <w:szCs w:val="24"/>
        </w:rPr>
        <w:t xml:space="preserve">na rynku pracy </w:t>
      </w:r>
      <w:r w:rsidR="004D356F" w:rsidRPr="009B54F6">
        <w:rPr>
          <w:rFonts w:cs="Arial"/>
          <w:bCs/>
          <w:szCs w:val="24"/>
        </w:rPr>
        <w:t>jest w dużej mierze szybki postęp technologiczny,</w:t>
      </w:r>
      <w:r w:rsidR="00534EF2" w:rsidRPr="009B54F6">
        <w:rPr>
          <w:rFonts w:cs="Arial"/>
          <w:bCs/>
          <w:szCs w:val="24"/>
        </w:rPr>
        <w:t xml:space="preserve"> który ma</w:t>
      </w:r>
      <w:r w:rsidR="004D356F" w:rsidRPr="009B54F6">
        <w:rPr>
          <w:rFonts w:cs="Arial"/>
          <w:bCs/>
          <w:szCs w:val="24"/>
        </w:rPr>
        <w:t xml:space="preserve"> </w:t>
      </w:r>
      <w:r w:rsidR="00534EF2" w:rsidRPr="009B54F6">
        <w:rPr>
          <w:rFonts w:cs="Arial"/>
          <w:bCs/>
          <w:szCs w:val="24"/>
        </w:rPr>
        <w:t xml:space="preserve">duży wpływ na </w:t>
      </w:r>
      <w:r w:rsidR="00CF74DA" w:rsidRPr="009B54F6">
        <w:rPr>
          <w:rFonts w:cs="Arial"/>
          <w:bCs/>
          <w:szCs w:val="24"/>
        </w:rPr>
        <w:t xml:space="preserve">zmiany w sferze </w:t>
      </w:r>
      <w:r w:rsidR="00743B6F" w:rsidRPr="009B54F6">
        <w:rPr>
          <w:rFonts w:cs="Arial"/>
          <w:bCs/>
          <w:szCs w:val="24"/>
        </w:rPr>
        <w:t xml:space="preserve">społecznej, </w:t>
      </w:r>
      <w:r w:rsidR="00CF74DA" w:rsidRPr="009B54F6">
        <w:rPr>
          <w:rFonts w:cs="Arial"/>
          <w:bCs/>
          <w:szCs w:val="24"/>
        </w:rPr>
        <w:t>gospodarcz</w:t>
      </w:r>
      <w:r w:rsidR="00EB7495" w:rsidRPr="009B54F6">
        <w:rPr>
          <w:rFonts w:cs="Arial"/>
          <w:bCs/>
          <w:szCs w:val="24"/>
        </w:rPr>
        <w:t>o-rynkowej</w:t>
      </w:r>
      <w:r w:rsidR="00C16883" w:rsidRPr="009B54F6">
        <w:rPr>
          <w:rFonts w:cs="Arial"/>
          <w:bCs/>
          <w:szCs w:val="24"/>
        </w:rPr>
        <w:t xml:space="preserve">, edukacyjnej </w:t>
      </w:r>
      <w:r w:rsidR="002B6C77" w:rsidRPr="009B54F6">
        <w:rPr>
          <w:rFonts w:cs="Arial"/>
          <w:bCs/>
          <w:szCs w:val="24"/>
        </w:rPr>
        <w:t>oraz</w:t>
      </w:r>
      <w:r w:rsidR="00534EF2" w:rsidRPr="009B54F6">
        <w:rPr>
          <w:rFonts w:cs="Arial"/>
          <w:bCs/>
          <w:szCs w:val="24"/>
        </w:rPr>
        <w:t xml:space="preserve"> przekłada się na zmiany w</w:t>
      </w:r>
      <w:r w:rsidR="002B6C77" w:rsidRPr="009B54F6">
        <w:rPr>
          <w:rFonts w:cs="Arial"/>
          <w:bCs/>
          <w:szCs w:val="24"/>
        </w:rPr>
        <w:t xml:space="preserve"> </w:t>
      </w:r>
      <w:r w:rsidR="007819D4" w:rsidRPr="009B54F6">
        <w:rPr>
          <w:rFonts w:cs="Arial"/>
          <w:bCs/>
          <w:szCs w:val="24"/>
        </w:rPr>
        <w:t>strukturze zatrudnienia</w:t>
      </w:r>
      <w:r w:rsidR="00571788" w:rsidRPr="009B54F6">
        <w:rPr>
          <w:rFonts w:cs="Arial"/>
          <w:bCs/>
          <w:szCs w:val="24"/>
        </w:rPr>
        <w:t xml:space="preserve"> i zarz</w:t>
      </w:r>
      <w:r w:rsidR="00743B6F" w:rsidRPr="009B54F6">
        <w:rPr>
          <w:rFonts w:cs="Arial"/>
          <w:bCs/>
          <w:szCs w:val="24"/>
        </w:rPr>
        <w:t>ą</w:t>
      </w:r>
      <w:r w:rsidR="00571788" w:rsidRPr="009B54F6">
        <w:rPr>
          <w:rFonts w:cs="Arial"/>
          <w:bCs/>
          <w:szCs w:val="24"/>
        </w:rPr>
        <w:t>dzania zasobami ludzkimi</w:t>
      </w:r>
      <w:r w:rsidR="007819D4" w:rsidRPr="009B54F6">
        <w:rPr>
          <w:rFonts w:cs="Arial"/>
          <w:bCs/>
          <w:szCs w:val="24"/>
        </w:rPr>
        <w:t>.</w:t>
      </w:r>
      <w:r w:rsidR="004D356F" w:rsidRPr="009B54F6">
        <w:rPr>
          <w:rFonts w:cs="Arial"/>
          <w:bCs/>
          <w:szCs w:val="24"/>
        </w:rPr>
        <w:t xml:space="preserve"> </w:t>
      </w:r>
      <w:r w:rsidR="00CA4CEE" w:rsidRPr="009B54F6">
        <w:rPr>
          <w:rFonts w:cs="Arial"/>
          <w:bCs/>
          <w:szCs w:val="24"/>
        </w:rPr>
        <w:t>Nie bez znaczenia pozostaje wpływ pandemii COVID-19 oraz wywołanego przez nią lockdownu</w:t>
      </w:r>
      <w:r w:rsidR="00255C87" w:rsidRPr="009B54F6">
        <w:rPr>
          <w:rFonts w:cs="Arial"/>
          <w:bCs/>
          <w:szCs w:val="24"/>
        </w:rPr>
        <w:t xml:space="preserve"> nie tylko</w:t>
      </w:r>
      <w:r w:rsidR="00CA4CEE" w:rsidRPr="009B54F6">
        <w:rPr>
          <w:rFonts w:cs="Arial"/>
          <w:bCs/>
          <w:szCs w:val="24"/>
        </w:rPr>
        <w:t xml:space="preserve"> </w:t>
      </w:r>
      <w:r w:rsidR="005C036B" w:rsidRPr="009B54F6">
        <w:rPr>
          <w:rFonts w:cs="Arial"/>
          <w:bCs/>
          <w:szCs w:val="24"/>
        </w:rPr>
        <w:t>na kwestie</w:t>
      </w:r>
      <w:r w:rsidR="00255C87" w:rsidRPr="009B54F6">
        <w:rPr>
          <w:rFonts w:cs="Arial"/>
          <w:bCs/>
          <w:szCs w:val="24"/>
        </w:rPr>
        <w:t xml:space="preserve"> gospodarcze, ale </w:t>
      </w:r>
      <w:r w:rsidR="000A704A" w:rsidRPr="009B54F6">
        <w:rPr>
          <w:rFonts w:cs="Arial"/>
          <w:bCs/>
          <w:szCs w:val="24"/>
        </w:rPr>
        <w:t xml:space="preserve">również </w:t>
      </w:r>
      <w:r w:rsidR="00255C87" w:rsidRPr="009B54F6">
        <w:rPr>
          <w:rFonts w:cs="Arial"/>
          <w:bCs/>
          <w:szCs w:val="24"/>
        </w:rPr>
        <w:t xml:space="preserve">związane z </w:t>
      </w:r>
      <w:r w:rsidR="005C036B" w:rsidRPr="009B54F6">
        <w:rPr>
          <w:rFonts w:cs="Arial"/>
          <w:bCs/>
          <w:szCs w:val="24"/>
        </w:rPr>
        <w:t xml:space="preserve">zasadami świadczenia pracy (praca zdalna, hybrydowa), a także </w:t>
      </w:r>
      <w:r w:rsidR="000A704A" w:rsidRPr="009B54F6">
        <w:rPr>
          <w:rFonts w:cs="Arial"/>
          <w:bCs/>
          <w:szCs w:val="24"/>
        </w:rPr>
        <w:t xml:space="preserve">oczekiwaniami pracodawców co do </w:t>
      </w:r>
      <w:r w:rsidR="00255C87" w:rsidRPr="009B54F6">
        <w:rPr>
          <w:rFonts w:cs="Arial"/>
          <w:bCs/>
          <w:szCs w:val="24"/>
        </w:rPr>
        <w:t>kompetencji</w:t>
      </w:r>
      <w:r w:rsidR="000A704A" w:rsidRPr="009B54F6">
        <w:rPr>
          <w:rFonts w:cs="Arial"/>
          <w:bCs/>
          <w:szCs w:val="24"/>
        </w:rPr>
        <w:t xml:space="preserve"> </w:t>
      </w:r>
      <w:r w:rsidR="00255C87" w:rsidRPr="009B54F6">
        <w:rPr>
          <w:rFonts w:cs="Arial"/>
          <w:bCs/>
          <w:szCs w:val="24"/>
        </w:rPr>
        <w:t xml:space="preserve">pracowników. </w:t>
      </w:r>
      <w:r w:rsidR="00363774" w:rsidRPr="009B54F6">
        <w:rPr>
          <w:rFonts w:cs="Arial"/>
          <w:color w:val="000000"/>
          <w:szCs w:val="24"/>
          <w:shd w:val="clear" w:color="auto" w:fill="FFFFFF"/>
        </w:rPr>
        <w:t>Współczesny rynek pracy cechuje duża dynamika zmian – pojawiają się nowe zawody, inne się dezaktualizują</w:t>
      </w:r>
      <w:r w:rsidR="00363774" w:rsidRPr="009B54F6">
        <w:rPr>
          <w:rFonts w:cs="Arial"/>
          <w:bCs/>
          <w:szCs w:val="24"/>
        </w:rPr>
        <w:t xml:space="preserve">, dlatego </w:t>
      </w:r>
      <w:r w:rsidR="00C16883" w:rsidRPr="009B54F6">
        <w:rPr>
          <w:rFonts w:cs="Arial"/>
          <w:bCs/>
          <w:szCs w:val="24"/>
        </w:rPr>
        <w:t xml:space="preserve">tradycyjny, stały i sekwencyjny model kariery został zastąpiony przez </w:t>
      </w:r>
      <w:r w:rsidR="002B6C77" w:rsidRPr="009B54F6">
        <w:rPr>
          <w:rFonts w:cs="Arial"/>
          <w:bCs/>
          <w:szCs w:val="24"/>
        </w:rPr>
        <w:t xml:space="preserve">aktywne </w:t>
      </w:r>
      <w:r w:rsidR="00C16883" w:rsidRPr="009B54F6">
        <w:rPr>
          <w:rFonts w:cs="Arial"/>
          <w:bCs/>
          <w:szCs w:val="24"/>
        </w:rPr>
        <w:t>i świadome projektowanie działań zawodowych</w:t>
      </w:r>
      <w:r w:rsidR="00C12AC7" w:rsidRPr="009B54F6">
        <w:rPr>
          <w:rFonts w:cs="Arial"/>
          <w:bCs/>
          <w:szCs w:val="24"/>
        </w:rPr>
        <w:t xml:space="preserve"> dostosowan</w:t>
      </w:r>
      <w:r w:rsidR="00781598">
        <w:rPr>
          <w:rFonts w:cs="Arial"/>
          <w:bCs/>
          <w:szCs w:val="24"/>
        </w:rPr>
        <w:t>e</w:t>
      </w:r>
      <w:r w:rsidR="00C12AC7" w:rsidRPr="009B54F6">
        <w:rPr>
          <w:rFonts w:cs="Arial"/>
          <w:bCs/>
          <w:szCs w:val="24"/>
        </w:rPr>
        <w:t xml:space="preserve"> do aktualnych potrzeb i procesów </w:t>
      </w:r>
      <w:r w:rsidR="00534EF2" w:rsidRPr="009B54F6">
        <w:rPr>
          <w:rFonts w:cs="Arial"/>
          <w:bCs/>
          <w:szCs w:val="24"/>
        </w:rPr>
        <w:t>technologiczno-gospodarczych</w:t>
      </w:r>
      <w:r w:rsidR="00743B6F" w:rsidRPr="009B54F6">
        <w:rPr>
          <w:rFonts w:cs="Arial"/>
          <w:bCs/>
          <w:szCs w:val="24"/>
        </w:rPr>
        <w:t>.</w:t>
      </w:r>
      <w:r w:rsidR="00C12AC7" w:rsidRPr="009B54F6">
        <w:rPr>
          <w:rFonts w:cs="Arial"/>
          <w:bCs/>
          <w:szCs w:val="24"/>
        </w:rPr>
        <w:t xml:space="preserve"> </w:t>
      </w:r>
      <w:r w:rsidR="00363774" w:rsidRPr="009B54F6">
        <w:rPr>
          <w:rFonts w:cs="Arial"/>
          <w:bCs/>
          <w:szCs w:val="24"/>
        </w:rPr>
        <w:t>K</w:t>
      </w:r>
      <w:r w:rsidR="00C12AC7" w:rsidRPr="009B54F6">
        <w:rPr>
          <w:rFonts w:cs="Arial"/>
          <w:bCs/>
          <w:szCs w:val="24"/>
        </w:rPr>
        <w:t xml:space="preserve">luczowe </w:t>
      </w:r>
      <w:r w:rsidR="003C4738" w:rsidRPr="009B54F6">
        <w:rPr>
          <w:rFonts w:cs="Arial"/>
          <w:bCs/>
          <w:szCs w:val="24"/>
        </w:rPr>
        <w:t xml:space="preserve">staje się </w:t>
      </w:r>
      <w:r w:rsidR="00C12AC7" w:rsidRPr="009B54F6">
        <w:rPr>
          <w:rFonts w:cs="Arial"/>
          <w:bCs/>
          <w:szCs w:val="24"/>
        </w:rPr>
        <w:t xml:space="preserve">zrozumienie, iż </w:t>
      </w:r>
      <w:r w:rsidR="00C1319D" w:rsidRPr="009B54F6">
        <w:rPr>
          <w:rFonts w:cs="Arial"/>
          <w:bCs/>
          <w:szCs w:val="24"/>
        </w:rPr>
        <w:t xml:space="preserve">skuteczne funkcjonowanie na współczesnym rynku pracy </w:t>
      </w:r>
      <w:r w:rsidR="00DD6D24" w:rsidRPr="009B54F6">
        <w:rPr>
          <w:rFonts w:cs="Arial"/>
          <w:bCs/>
          <w:szCs w:val="24"/>
        </w:rPr>
        <w:t>jest oparte na</w:t>
      </w:r>
      <w:r w:rsidR="00135CDE" w:rsidRPr="009B54F6">
        <w:rPr>
          <w:rFonts w:cs="Arial"/>
          <w:bCs/>
          <w:szCs w:val="24"/>
        </w:rPr>
        <w:t xml:space="preserve"> obserwacji trendów</w:t>
      </w:r>
      <w:r w:rsidR="00534EF2" w:rsidRPr="009B54F6">
        <w:rPr>
          <w:rFonts w:cs="Arial"/>
          <w:bCs/>
          <w:szCs w:val="24"/>
        </w:rPr>
        <w:t xml:space="preserve"> technologiczno-</w:t>
      </w:r>
      <w:r w:rsidR="00135CDE" w:rsidRPr="009B54F6">
        <w:rPr>
          <w:rFonts w:cs="Arial"/>
          <w:bCs/>
          <w:szCs w:val="24"/>
        </w:rPr>
        <w:t>gospodarczych,</w:t>
      </w:r>
      <w:r w:rsidR="00DD6D24" w:rsidRPr="009B54F6">
        <w:rPr>
          <w:rFonts w:cs="Arial"/>
          <w:bCs/>
          <w:szCs w:val="24"/>
        </w:rPr>
        <w:t xml:space="preserve"> idei uczenia się przez całe życie (lifelong </w:t>
      </w:r>
      <w:r w:rsidR="00547DF7" w:rsidRPr="009B54F6">
        <w:rPr>
          <w:rFonts w:cs="Arial"/>
          <w:bCs/>
          <w:szCs w:val="24"/>
        </w:rPr>
        <w:t>learning</w:t>
      </w:r>
      <w:r w:rsidR="00DD6D24" w:rsidRPr="009B54F6">
        <w:rPr>
          <w:rFonts w:cs="Arial"/>
          <w:bCs/>
          <w:szCs w:val="24"/>
        </w:rPr>
        <w:t>)</w:t>
      </w:r>
      <w:r w:rsidR="00135CDE" w:rsidRPr="009B54F6">
        <w:rPr>
          <w:rFonts w:cs="Arial"/>
          <w:bCs/>
          <w:szCs w:val="24"/>
        </w:rPr>
        <w:t xml:space="preserve"> </w:t>
      </w:r>
      <w:r w:rsidR="00363774" w:rsidRPr="009B54F6">
        <w:rPr>
          <w:rFonts w:cs="Arial"/>
          <w:bCs/>
          <w:szCs w:val="24"/>
        </w:rPr>
        <w:t>oraz tworzeni</w:t>
      </w:r>
      <w:r w:rsidR="00135CDE" w:rsidRPr="009B54F6">
        <w:rPr>
          <w:rFonts w:cs="Arial"/>
          <w:bCs/>
          <w:szCs w:val="24"/>
        </w:rPr>
        <w:t>u</w:t>
      </w:r>
      <w:r w:rsidR="00363774" w:rsidRPr="009B54F6">
        <w:rPr>
          <w:rFonts w:cs="Arial"/>
          <w:bCs/>
          <w:szCs w:val="24"/>
        </w:rPr>
        <w:t xml:space="preserve"> nowych ścieżek przebranżawiania się</w:t>
      </w:r>
      <w:r w:rsidR="00135CDE" w:rsidRPr="009B54F6">
        <w:rPr>
          <w:rFonts w:cs="Arial"/>
          <w:bCs/>
          <w:szCs w:val="24"/>
        </w:rPr>
        <w:t xml:space="preserve"> zarówno pracowników jak i</w:t>
      </w:r>
      <w:r w:rsidR="00CE6B1A" w:rsidRPr="009B54F6">
        <w:rPr>
          <w:rFonts w:cs="Arial"/>
          <w:bCs/>
          <w:szCs w:val="24"/>
        </w:rPr>
        <w:t> </w:t>
      </w:r>
      <w:r w:rsidR="00135CDE" w:rsidRPr="009B54F6">
        <w:rPr>
          <w:rFonts w:cs="Arial"/>
          <w:bCs/>
          <w:szCs w:val="24"/>
        </w:rPr>
        <w:t>przedsiębiorstw</w:t>
      </w:r>
      <w:r w:rsidR="00363774" w:rsidRPr="009B54F6">
        <w:rPr>
          <w:rFonts w:cs="Arial"/>
          <w:bCs/>
          <w:szCs w:val="24"/>
        </w:rPr>
        <w:t>.</w:t>
      </w:r>
      <w:r w:rsidR="003C4738" w:rsidRPr="009B54F6">
        <w:rPr>
          <w:rFonts w:cs="Arial"/>
          <w:bCs/>
          <w:szCs w:val="24"/>
        </w:rPr>
        <w:t xml:space="preserve"> </w:t>
      </w:r>
      <w:r w:rsidR="00255C87" w:rsidRPr="009B54F6">
        <w:rPr>
          <w:rFonts w:cs="Arial"/>
          <w:bCs/>
          <w:szCs w:val="24"/>
        </w:rPr>
        <w:t xml:space="preserve">W związku z powyższym, </w:t>
      </w:r>
      <w:r w:rsidR="00A52147" w:rsidRPr="009B54F6">
        <w:rPr>
          <w:rFonts w:cs="Arial"/>
          <w:bCs/>
          <w:szCs w:val="24"/>
        </w:rPr>
        <w:t>stworzenie</w:t>
      </w:r>
      <w:r w:rsidRPr="009B54F6">
        <w:rPr>
          <w:rFonts w:cs="Arial"/>
          <w:bCs/>
          <w:szCs w:val="24"/>
        </w:rPr>
        <w:t xml:space="preserve"> </w:t>
      </w:r>
      <w:r w:rsidR="00363774" w:rsidRPr="009B54F6">
        <w:rPr>
          <w:rFonts w:cs="Arial"/>
          <w:bCs/>
          <w:szCs w:val="24"/>
        </w:rPr>
        <w:t xml:space="preserve">listy zawodów wygasających </w:t>
      </w:r>
      <w:r w:rsidR="00A52147" w:rsidRPr="009B54F6">
        <w:rPr>
          <w:rFonts w:cs="Arial"/>
          <w:bCs/>
          <w:szCs w:val="24"/>
        </w:rPr>
        <w:t xml:space="preserve">oraz potencjalnych ścieżek przekwalifikowania się </w:t>
      </w:r>
      <w:r w:rsidRPr="009B54F6">
        <w:rPr>
          <w:rFonts w:cs="Arial"/>
          <w:bCs/>
          <w:szCs w:val="24"/>
        </w:rPr>
        <w:t xml:space="preserve">pozwoli na odpowiednie dostosowanie strategii edukacyjnych, </w:t>
      </w:r>
      <w:r w:rsidR="00A52147" w:rsidRPr="009B54F6">
        <w:rPr>
          <w:rFonts w:cs="Arial"/>
          <w:bCs/>
          <w:szCs w:val="24"/>
        </w:rPr>
        <w:t xml:space="preserve">co zapewni </w:t>
      </w:r>
      <w:r w:rsidRPr="009B54F6">
        <w:rPr>
          <w:rFonts w:cs="Arial"/>
          <w:bCs/>
          <w:szCs w:val="24"/>
        </w:rPr>
        <w:t>absolwen</w:t>
      </w:r>
      <w:r w:rsidR="00065DE4" w:rsidRPr="009B54F6">
        <w:rPr>
          <w:rFonts w:cs="Arial"/>
          <w:bCs/>
          <w:szCs w:val="24"/>
        </w:rPr>
        <w:t>tom</w:t>
      </w:r>
      <w:r w:rsidRPr="009B54F6">
        <w:rPr>
          <w:rFonts w:cs="Arial"/>
          <w:bCs/>
          <w:szCs w:val="24"/>
        </w:rPr>
        <w:t xml:space="preserve"> szkół i uczelni </w:t>
      </w:r>
      <w:r w:rsidR="00A52147" w:rsidRPr="009B54F6">
        <w:rPr>
          <w:rFonts w:cs="Arial"/>
          <w:bCs/>
          <w:szCs w:val="24"/>
        </w:rPr>
        <w:t>kwalifikacj</w:t>
      </w:r>
      <w:r w:rsidR="00065DE4" w:rsidRPr="009B54F6">
        <w:rPr>
          <w:rFonts w:cs="Arial"/>
          <w:bCs/>
          <w:szCs w:val="24"/>
        </w:rPr>
        <w:t>e</w:t>
      </w:r>
      <w:r w:rsidR="00A52147" w:rsidRPr="009B54F6">
        <w:rPr>
          <w:rFonts w:cs="Arial"/>
          <w:bCs/>
          <w:szCs w:val="24"/>
        </w:rPr>
        <w:t xml:space="preserve"> i </w:t>
      </w:r>
      <w:r w:rsidRPr="009B54F6">
        <w:rPr>
          <w:rFonts w:cs="Arial"/>
          <w:bCs/>
          <w:szCs w:val="24"/>
        </w:rPr>
        <w:t xml:space="preserve">umiejętności </w:t>
      </w:r>
      <w:r w:rsidR="00A52147" w:rsidRPr="009B54F6">
        <w:rPr>
          <w:rFonts w:cs="Arial"/>
          <w:bCs/>
          <w:szCs w:val="24"/>
        </w:rPr>
        <w:t>dostosowan</w:t>
      </w:r>
      <w:r w:rsidR="00065DE4" w:rsidRPr="009B54F6">
        <w:rPr>
          <w:rFonts w:cs="Arial"/>
          <w:bCs/>
          <w:szCs w:val="24"/>
        </w:rPr>
        <w:t>e</w:t>
      </w:r>
      <w:r w:rsidR="00A52147" w:rsidRPr="009B54F6">
        <w:rPr>
          <w:rFonts w:cs="Arial"/>
          <w:bCs/>
          <w:szCs w:val="24"/>
        </w:rPr>
        <w:t xml:space="preserve"> do potrzeb</w:t>
      </w:r>
      <w:r w:rsidR="00AB60EC" w:rsidRPr="009B54F6">
        <w:rPr>
          <w:rFonts w:cs="Arial"/>
          <w:bCs/>
          <w:szCs w:val="24"/>
        </w:rPr>
        <w:t xml:space="preserve"> lokalnego</w:t>
      </w:r>
      <w:r w:rsidR="00A52147" w:rsidRPr="009B54F6">
        <w:rPr>
          <w:rFonts w:cs="Arial"/>
          <w:bCs/>
          <w:szCs w:val="24"/>
        </w:rPr>
        <w:t xml:space="preserve"> rynku pracy</w:t>
      </w:r>
      <w:r w:rsidRPr="009B54F6">
        <w:rPr>
          <w:rFonts w:cs="Arial"/>
          <w:bCs/>
          <w:szCs w:val="24"/>
        </w:rPr>
        <w:t>.</w:t>
      </w:r>
      <w:r w:rsidR="00065DE4" w:rsidRPr="009B54F6">
        <w:rPr>
          <w:rFonts w:cs="Arial"/>
          <w:bCs/>
          <w:szCs w:val="24"/>
        </w:rPr>
        <w:t xml:space="preserve"> Dodatkowo</w:t>
      </w:r>
      <w:r w:rsidRPr="009B54F6">
        <w:rPr>
          <w:rFonts w:cs="Arial"/>
          <w:bCs/>
          <w:szCs w:val="24"/>
        </w:rPr>
        <w:t>,</w:t>
      </w:r>
      <w:r w:rsidR="00A52147" w:rsidRPr="009B54F6">
        <w:rPr>
          <w:rFonts w:cs="Arial"/>
          <w:bCs/>
          <w:szCs w:val="24"/>
        </w:rPr>
        <w:t xml:space="preserve"> wiedza na temat trendów zawodowych pozwoli </w:t>
      </w:r>
      <w:r w:rsidRPr="009B54F6">
        <w:rPr>
          <w:rFonts w:cs="Arial"/>
          <w:bCs/>
          <w:szCs w:val="24"/>
        </w:rPr>
        <w:t xml:space="preserve">lokalnym władzom i firmom </w:t>
      </w:r>
      <w:r w:rsidR="00065DE4" w:rsidRPr="009B54F6">
        <w:rPr>
          <w:rFonts w:cs="Arial"/>
          <w:bCs/>
          <w:szCs w:val="24"/>
        </w:rPr>
        <w:t xml:space="preserve">na </w:t>
      </w:r>
      <w:r w:rsidRPr="009B54F6">
        <w:rPr>
          <w:rFonts w:cs="Arial"/>
          <w:bCs/>
          <w:szCs w:val="24"/>
        </w:rPr>
        <w:t>podejmowanie strategicznych decyzji dotyczących inwestycji w</w:t>
      </w:r>
      <w:r w:rsidR="00CE6B1A" w:rsidRPr="009B54F6">
        <w:rPr>
          <w:rFonts w:cs="Arial"/>
          <w:bCs/>
          <w:szCs w:val="24"/>
        </w:rPr>
        <w:t> </w:t>
      </w:r>
      <w:r w:rsidRPr="009B54F6">
        <w:rPr>
          <w:rFonts w:cs="Arial"/>
          <w:bCs/>
          <w:szCs w:val="24"/>
        </w:rPr>
        <w:t>rozw</w:t>
      </w:r>
      <w:r w:rsidR="003C4738" w:rsidRPr="009B54F6">
        <w:rPr>
          <w:rFonts w:cs="Arial"/>
          <w:bCs/>
          <w:szCs w:val="24"/>
        </w:rPr>
        <w:t>ijające się branże, co zwiększy</w:t>
      </w:r>
      <w:r w:rsidRPr="009B54F6">
        <w:rPr>
          <w:rFonts w:cs="Arial"/>
          <w:bCs/>
          <w:szCs w:val="24"/>
        </w:rPr>
        <w:t xml:space="preserve"> innowacyjnoś</w:t>
      </w:r>
      <w:r w:rsidR="003C4738" w:rsidRPr="009B54F6">
        <w:rPr>
          <w:rFonts w:cs="Arial"/>
          <w:bCs/>
          <w:szCs w:val="24"/>
        </w:rPr>
        <w:t>ć</w:t>
      </w:r>
      <w:r w:rsidRPr="009B54F6">
        <w:rPr>
          <w:rFonts w:cs="Arial"/>
          <w:bCs/>
          <w:szCs w:val="24"/>
        </w:rPr>
        <w:t xml:space="preserve"> i</w:t>
      </w:r>
      <w:r w:rsidR="00A1304A" w:rsidRPr="009B54F6">
        <w:rPr>
          <w:rFonts w:cs="Arial"/>
          <w:bCs/>
          <w:szCs w:val="24"/>
        </w:rPr>
        <w:t> </w:t>
      </w:r>
      <w:r w:rsidRPr="009B54F6">
        <w:rPr>
          <w:rFonts w:cs="Arial"/>
          <w:bCs/>
          <w:szCs w:val="24"/>
        </w:rPr>
        <w:t>konkurencyjności regionu lubelskiego.</w:t>
      </w:r>
      <w:r w:rsidR="001B4261" w:rsidRPr="009B54F6">
        <w:rPr>
          <w:rFonts w:cs="Arial"/>
          <w:bCs/>
          <w:szCs w:val="24"/>
        </w:rPr>
        <w:t xml:space="preserve"> Wyniki badania będą istotne dla szeregu interesariuszy, wśród </w:t>
      </w:r>
      <w:r w:rsidR="00F6662A" w:rsidRPr="009B54F6">
        <w:rPr>
          <w:rFonts w:cs="Arial"/>
          <w:bCs/>
          <w:szCs w:val="24"/>
        </w:rPr>
        <w:t>których</w:t>
      </w:r>
      <w:r w:rsidR="001B4261" w:rsidRPr="009B54F6">
        <w:rPr>
          <w:rFonts w:cs="Arial"/>
          <w:bCs/>
          <w:szCs w:val="24"/>
        </w:rPr>
        <w:t xml:space="preserve"> znajdą się</w:t>
      </w:r>
      <w:r w:rsidR="00F6662A" w:rsidRPr="009B54F6">
        <w:rPr>
          <w:rFonts w:cs="Arial"/>
          <w:bCs/>
          <w:szCs w:val="24"/>
        </w:rPr>
        <w:t xml:space="preserve"> m.in.</w:t>
      </w:r>
      <w:r w:rsidR="001B4261" w:rsidRPr="009B54F6">
        <w:rPr>
          <w:rFonts w:cs="Arial"/>
          <w:bCs/>
          <w:szCs w:val="24"/>
        </w:rPr>
        <w:t xml:space="preserve">: </w:t>
      </w:r>
    </w:p>
    <w:p w14:paraId="2C9CC689" w14:textId="103233BF" w:rsidR="00F6662A" w:rsidRPr="009B54F6" w:rsidRDefault="00F6662A" w:rsidP="009E7CD3">
      <w:pPr>
        <w:spacing w:after="0" w:line="276" w:lineRule="auto"/>
        <w:jc w:val="both"/>
        <w:rPr>
          <w:rFonts w:cs="Arial"/>
          <w:bCs/>
          <w:szCs w:val="24"/>
        </w:rPr>
      </w:pPr>
      <w:r w:rsidRPr="009B54F6">
        <w:rPr>
          <w:rFonts w:cs="Arial"/>
          <w:bCs/>
          <w:szCs w:val="24"/>
        </w:rPr>
        <w:t xml:space="preserve">- </w:t>
      </w:r>
      <w:r w:rsidR="001B4261" w:rsidRPr="009B54F6">
        <w:rPr>
          <w:rFonts w:cs="Arial"/>
          <w:bCs/>
          <w:szCs w:val="24"/>
        </w:rPr>
        <w:t xml:space="preserve">przedsiębiorstwa i firmy: pozwoli im na planowanie zasobów ludzkich, rekrutację oraz rozwój pracowników, </w:t>
      </w:r>
    </w:p>
    <w:p w14:paraId="3AA6FC8A" w14:textId="20F1C8DA" w:rsidR="00403E63" w:rsidRPr="009B54F6" w:rsidRDefault="00F6662A" w:rsidP="009E7CD3">
      <w:pPr>
        <w:spacing w:after="0" w:line="276" w:lineRule="auto"/>
        <w:jc w:val="both"/>
        <w:rPr>
          <w:rFonts w:cs="Arial"/>
          <w:bCs/>
          <w:szCs w:val="24"/>
        </w:rPr>
      </w:pPr>
      <w:r w:rsidRPr="009B54F6">
        <w:rPr>
          <w:rFonts w:cs="Arial"/>
          <w:bCs/>
          <w:szCs w:val="24"/>
        </w:rPr>
        <w:t xml:space="preserve">- </w:t>
      </w:r>
      <w:r w:rsidR="00AE5BA5" w:rsidRPr="009B54F6">
        <w:rPr>
          <w:rFonts w:cs="Arial"/>
          <w:bCs/>
          <w:szCs w:val="24"/>
        </w:rPr>
        <w:t>instytucje kształcenia</w:t>
      </w:r>
      <w:r w:rsidR="001B4261" w:rsidRPr="009B54F6">
        <w:rPr>
          <w:rFonts w:cs="Arial"/>
          <w:bCs/>
          <w:szCs w:val="24"/>
        </w:rPr>
        <w:t>: będą mogły dostosować ofertę</w:t>
      </w:r>
      <w:r w:rsidR="00392153" w:rsidRPr="009B54F6">
        <w:rPr>
          <w:rFonts w:cs="Arial"/>
          <w:bCs/>
          <w:szCs w:val="24"/>
        </w:rPr>
        <w:t xml:space="preserve"> </w:t>
      </w:r>
      <w:r w:rsidR="001B4261" w:rsidRPr="009B54F6">
        <w:rPr>
          <w:rFonts w:cs="Arial"/>
          <w:bCs/>
          <w:szCs w:val="24"/>
        </w:rPr>
        <w:t>do rzeczywistych potrzeb rynku pracy,</w:t>
      </w:r>
    </w:p>
    <w:p w14:paraId="2DBE03DA" w14:textId="365212D9" w:rsidR="00403E63" w:rsidRPr="009B54F6" w:rsidRDefault="00403E63" w:rsidP="009E7CD3">
      <w:pPr>
        <w:spacing w:after="0" w:line="276" w:lineRule="auto"/>
        <w:jc w:val="both"/>
        <w:rPr>
          <w:rFonts w:cs="Arial"/>
          <w:bCs/>
          <w:szCs w:val="24"/>
        </w:rPr>
      </w:pPr>
      <w:r w:rsidRPr="009B54F6">
        <w:rPr>
          <w:rFonts w:cs="Arial"/>
          <w:bCs/>
          <w:szCs w:val="24"/>
        </w:rPr>
        <w:t xml:space="preserve">- </w:t>
      </w:r>
      <w:r w:rsidR="001B4261" w:rsidRPr="009B54F6">
        <w:rPr>
          <w:rFonts w:cs="Arial"/>
          <w:bCs/>
          <w:szCs w:val="24"/>
        </w:rPr>
        <w:t>instytucje publiczne: d</w:t>
      </w:r>
      <w:r w:rsidR="00F6662A" w:rsidRPr="009B54F6">
        <w:rPr>
          <w:rFonts w:cs="Arial"/>
          <w:bCs/>
          <w:szCs w:val="24"/>
        </w:rPr>
        <w:t>zięki tym informacjom będą mogły</w:t>
      </w:r>
      <w:r w:rsidR="001B4261" w:rsidRPr="009B54F6">
        <w:rPr>
          <w:rFonts w:cs="Arial"/>
          <w:bCs/>
          <w:szCs w:val="24"/>
        </w:rPr>
        <w:t xml:space="preserve"> podejmować decyzje dotyczące alokacji środków na rozwój </w:t>
      </w:r>
      <w:r w:rsidR="00C52549" w:rsidRPr="009B54F6">
        <w:rPr>
          <w:rFonts w:cs="Arial"/>
          <w:bCs/>
          <w:szCs w:val="24"/>
        </w:rPr>
        <w:t>branż rozwijających się</w:t>
      </w:r>
      <w:r w:rsidR="001B4261" w:rsidRPr="009B54F6">
        <w:rPr>
          <w:rFonts w:cs="Arial"/>
          <w:bCs/>
          <w:szCs w:val="24"/>
        </w:rPr>
        <w:t>, szkolenia zawodowe oraz wsparcie dla przedsiębiors</w:t>
      </w:r>
      <w:r w:rsidR="00AB60EC" w:rsidRPr="009B54F6">
        <w:rPr>
          <w:rFonts w:cs="Arial"/>
          <w:bCs/>
          <w:szCs w:val="24"/>
        </w:rPr>
        <w:t>tw</w:t>
      </w:r>
      <w:r w:rsidR="001B4261" w:rsidRPr="009B54F6">
        <w:rPr>
          <w:rFonts w:cs="Arial"/>
          <w:bCs/>
          <w:szCs w:val="24"/>
        </w:rPr>
        <w:t>,</w:t>
      </w:r>
      <w:r w:rsidR="00F6662A" w:rsidRPr="009B54F6">
        <w:rPr>
          <w:rFonts w:cs="Arial"/>
          <w:bCs/>
          <w:szCs w:val="24"/>
        </w:rPr>
        <w:t xml:space="preserve"> </w:t>
      </w:r>
    </w:p>
    <w:p w14:paraId="6C2A6038" w14:textId="05A9D9B0" w:rsidR="00403E63" w:rsidRPr="009B54F6" w:rsidRDefault="00403E63" w:rsidP="009E7CD3">
      <w:pPr>
        <w:spacing w:after="0" w:line="276" w:lineRule="auto"/>
        <w:jc w:val="both"/>
        <w:rPr>
          <w:rFonts w:cs="Arial"/>
          <w:bCs/>
          <w:szCs w:val="24"/>
        </w:rPr>
      </w:pPr>
      <w:r w:rsidRPr="009B54F6">
        <w:rPr>
          <w:rFonts w:cs="Arial"/>
          <w:bCs/>
          <w:szCs w:val="24"/>
        </w:rPr>
        <w:t xml:space="preserve">- </w:t>
      </w:r>
      <w:r w:rsidR="009279BD" w:rsidRPr="009B54F6">
        <w:rPr>
          <w:rFonts w:cs="Arial"/>
          <w:bCs/>
          <w:szCs w:val="24"/>
        </w:rPr>
        <w:t xml:space="preserve">osoby bezrobotne,  poszukujące pracy, </w:t>
      </w:r>
      <w:r w:rsidR="00D70B9B" w:rsidRPr="009B54F6">
        <w:rPr>
          <w:rFonts w:cs="Arial"/>
          <w:bCs/>
          <w:szCs w:val="24"/>
        </w:rPr>
        <w:t>pracownicy</w:t>
      </w:r>
      <w:r w:rsidR="00B52B74" w:rsidRPr="009B54F6">
        <w:rPr>
          <w:rFonts w:cs="Arial"/>
          <w:bCs/>
          <w:szCs w:val="24"/>
        </w:rPr>
        <w:t xml:space="preserve"> </w:t>
      </w:r>
      <w:r w:rsidR="00D70B9B" w:rsidRPr="009B54F6">
        <w:rPr>
          <w:rFonts w:cs="Arial"/>
          <w:bCs/>
          <w:szCs w:val="24"/>
        </w:rPr>
        <w:t xml:space="preserve">oraz absolwenci szkół i uczelni: otrzymają informacje na temat trendów na rynku pracy, </w:t>
      </w:r>
      <w:r w:rsidR="001B4261" w:rsidRPr="009B54F6">
        <w:rPr>
          <w:rFonts w:cs="Arial"/>
          <w:bCs/>
          <w:szCs w:val="24"/>
        </w:rPr>
        <w:t xml:space="preserve">co pozwoli im na lepsze planowanie kariery </w:t>
      </w:r>
      <w:r w:rsidR="001B4261" w:rsidRPr="009B54F6">
        <w:rPr>
          <w:rFonts w:cs="Arial"/>
          <w:bCs/>
          <w:szCs w:val="24"/>
        </w:rPr>
        <w:lastRenderedPageBreak/>
        <w:t>zawodowej</w:t>
      </w:r>
      <w:r w:rsidR="00D70B9B" w:rsidRPr="009B54F6">
        <w:rPr>
          <w:rFonts w:cs="Arial"/>
          <w:bCs/>
          <w:szCs w:val="24"/>
        </w:rPr>
        <w:t>, w tym</w:t>
      </w:r>
      <w:r w:rsidR="001B4261" w:rsidRPr="009B54F6">
        <w:rPr>
          <w:rFonts w:cs="Arial"/>
          <w:bCs/>
          <w:szCs w:val="24"/>
        </w:rPr>
        <w:t xml:space="preserve"> </w:t>
      </w:r>
      <w:r w:rsidR="00D70B9B" w:rsidRPr="009B54F6">
        <w:rPr>
          <w:rFonts w:cs="Arial"/>
          <w:bCs/>
          <w:szCs w:val="24"/>
        </w:rPr>
        <w:t xml:space="preserve">możliwości stworzenia alternatywnej kariery </w:t>
      </w:r>
      <w:r w:rsidR="001B4261" w:rsidRPr="009B54F6">
        <w:rPr>
          <w:rFonts w:cs="Arial"/>
          <w:bCs/>
          <w:szCs w:val="24"/>
        </w:rPr>
        <w:t>i dostosowanie swoich umiejętności do oczekiwań pracodawców</w:t>
      </w:r>
      <w:r w:rsidR="009279BD" w:rsidRPr="009B54F6">
        <w:rPr>
          <w:rFonts w:cs="Arial"/>
          <w:bCs/>
          <w:szCs w:val="24"/>
        </w:rPr>
        <w:t>.</w:t>
      </w:r>
    </w:p>
    <w:p w14:paraId="2B74CF37" w14:textId="77777777" w:rsidR="009279BD" w:rsidRPr="009B54F6" w:rsidRDefault="009279BD" w:rsidP="009E7CD3">
      <w:pPr>
        <w:spacing w:after="0" w:line="276" w:lineRule="auto"/>
        <w:jc w:val="both"/>
        <w:rPr>
          <w:rFonts w:cs="Arial"/>
          <w:bCs/>
          <w:szCs w:val="24"/>
        </w:rPr>
      </w:pPr>
    </w:p>
    <w:p w14:paraId="33DAC104" w14:textId="77777777" w:rsidR="009B54F6" w:rsidRPr="009B54F6" w:rsidRDefault="009B54F6" w:rsidP="009B54F6">
      <w:pPr>
        <w:pStyle w:val="Akapitzlist"/>
        <w:spacing w:line="276" w:lineRule="auto"/>
        <w:ind w:left="284"/>
        <w:jc w:val="both"/>
        <w:rPr>
          <w:rFonts w:cs="Arial"/>
          <w:b/>
          <w:bCs/>
          <w:szCs w:val="24"/>
        </w:rPr>
      </w:pPr>
    </w:p>
    <w:p w14:paraId="12137CC1" w14:textId="52B9901E" w:rsidR="00A945B9" w:rsidRPr="009B54F6" w:rsidRDefault="00A946BA" w:rsidP="00A5168D">
      <w:pPr>
        <w:pStyle w:val="Akapitzlist"/>
        <w:numPr>
          <w:ilvl w:val="0"/>
          <w:numId w:val="27"/>
        </w:numPr>
        <w:spacing w:line="276" w:lineRule="auto"/>
        <w:ind w:left="284" w:hanging="295"/>
        <w:jc w:val="both"/>
        <w:rPr>
          <w:rFonts w:cs="Arial"/>
          <w:b/>
          <w:bCs/>
          <w:szCs w:val="24"/>
        </w:rPr>
      </w:pPr>
      <w:r w:rsidRPr="009B54F6">
        <w:rPr>
          <w:rFonts w:cs="Arial"/>
          <w:b/>
          <w:bCs/>
          <w:szCs w:val="24"/>
        </w:rPr>
        <w:t>Przedmiot zamówienia:</w:t>
      </w:r>
    </w:p>
    <w:p w14:paraId="37A4DE60" w14:textId="2F9FB136" w:rsidR="006C0E8B" w:rsidRPr="009B54F6" w:rsidRDefault="00636F61" w:rsidP="009E7CD3">
      <w:pPr>
        <w:spacing w:line="276" w:lineRule="auto"/>
        <w:jc w:val="both"/>
        <w:rPr>
          <w:rFonts w:cs="Arial"/>
          <w:bCs/>
          <w:szCs w:val="24"/>
        </w:rPr>
      </w:pPr>
      <w:r w:rsidRPr="009B54F6">
        <w:rPr>
          <w:rFonts w:cs="Arial"/>
          <w:bCs/>
          <w:szCs w:val="24"/>
        </w:rPr>
        <w:t xml:space="preserve">Przedmiotem zamówienia jest </w:t>
      </w:r>
      <w:r w:rsidR="002A63ED" w:rsidRPr="009B54F6">
        <w:rPr>
          <w:rFonts w:cs="Arial"/>
          <w:bCs/>
          <w:szCs w:val="24"/>
        </w:rPr>
        <w:t xml:space="preserve">realizacja </w:t>
      </w:r>
      <w:r w:rsidR="00AF36CB" w:rsidRPr="009B54F6">
        <w:rPr>
          <w:rFonts w:cs="Arial"/>
          <w:bCs/>
          <w:szCs w:val="24"/>
        </w:rPr>
        <w:t xml:space="preserve">badania </w:t>
      </w:r>
      <w:r w:rsidR="002A63ED" w:rsidRPr="009B54F6">
        <w:rPr>
          <w:rFonts w:cs="Arial"/>
          <w:bCs/>
          <w:szCs w:val="24"/>
        </w:rPr>
        <w:t>i opracowanie</w:t>
      </w:r>
      <w:r w:rsidR="00AF36CB" w:rsidRPr="009B54F6">
        <w:rPr>
          <w:rFonts w:cs="Arial"/>
          <w:bCs/>
          <w:szCs w:val="24"/>
        </w:rPr>
        <w:t xml:space="preserve"> ekspertyzy</w:t>
      </w:r>
      <w:r w:rsidR="00116961" w:rsidRPr="009B54F6">
        <w:rPr>
          <w:rFonts w:cs="Arial"/>
          <w:bCs/>
          <w:szCs w:val="24"/>
        </w:rPr>
        <w:t xml:space="preserve"> </w:t>
      </w:r>
      <w:r w:rsidR="00116961" w:rsidRPr="009B54F6">
        <w:rPr>
          <w:rFonts w:cs="Arial"/>
          <w:b/>
          <w:bCs/>
          <w:szCs w:val="24"/>
        </w:rPr>
        <w:t>„</w:t>
      </w:r>
      <w:r w:rsidR="00BC23AF" w:rsidRPr="009B54F6">
        <w:rPr>
          <w:rFonts w:cs="Arial"/>
          <w:b/>
          <w:szCs w:val="24"/>
        </w:rPr>
        <w:t>Zawody wygasające i potencjalne ścieżki przekwalifikowania (kontekst regionalny</w:t>
      </w:r>
      <w:r w:rsidR="00AF36CB" w:rsidRPr="009B54F6">
        <w:rPr>
          <w:rFonts w:cs="Arial"/>
          <w:b/>
          <w:szCs w:val="24"/>
        </w:rPr>
        <w:t>)</w:t>
      </w:r>
      <w:r w:rsidR="00116961" w:rsidRPr="009B54F6">
        <w:rPr>
          <w:rFonts w:cs="Arial"/>
          <w:b/>
          <w:szCs w:val="24"/>
        </w:rPr>
        <w:t>”</w:t>
      </w:r>
      <w:r w:rsidR="00A945B9" w:rsidRPr="009B54F6">
        <w:rPr>
          <w:rFonts w:cs="Arial"/>
          <w:b/>
          <w:szCs w:val="24"/>
        </w:rPr>
        <w:t xml:space="preserve"> </w:t>
      </w:r>
      <w:r w:rsidR="008B60EE" w:rsidRPr="009B54F6">
        <w:rPr>
          <w:rFonts w:cs="Arial"/>
          <w:b/>
          <w:szCs w:val="24"/>
        </w:rPr>
        <w:t>dla Wojewódzkiego Urzędu Pracy w</w:t>
      </w:r>
      <w:r w:rsidR="00B654FB" w:rsidRPr="009B54F6">
        <w:rPr>
          <w:rFonts w:cs="Arial"/>
          <w:b/>
          <w:szCs w:val="24"/>
        </w:rPr>
        <w:t> </w:t>
      </w:r>
      <w:r w:rsidR="008B60EE" w:rsidRPr="009B54F6">
        <w:rPr>
          <w:rFonts w:cs="Arial"/>
          <w:b/>
          <w:szCs w:val="24"/>
        </w:rPr>
        <w:t>Lublinie w ramach projektu pt. „Lubelskie Obserwatorium Rynku Pracy I” w ramach Działania 9.3. Wsparcie instytucji rynku pracy</w:t>
      </w:r>
      <w:r w:rsidR="007723D1" w:rsidRPr="009B54F6">
        <w:rPr>
          <w:rFonts w:cs="Arial"/>
          <w:b/>
          <w:szCs w:val="24"/>
        </w:rPr>
        <w:t>,</w:t>
      </w:r>
      <w:r w:rsidR="008B60EE" w:rsidRPr="009B54F6">
        <w:rPr>
          <w:rFonts w:cs="Arial"/>
          <w:b/>
          <w:szCs w:val="24"/>
        </w:rPr>
        <w:t xml:space="preserve"> (Typ 3) Prowadzenie, publikowanie i</w:t>
      </w:r>
      <w:r w:rsidR="00E22205" w:rsidRPr="009B54F6">
        <w:rPr>
          <w:rFonts w:cs="Arial"/>
          <w:b/>
          <w:szCs w:val="24"/>
        </w:rPr>
        <w:t> </w:t>
      </w:r>
      <w:r w:rsidR="008B60EE" w:rsidRPr="009B54F6">
        <w:rPr>
          <w:rFonts w:cs="Arial"/>
          <w:b/>
          <w:szCs w:val="24"/>
        </w:rPr>
        <w:t>upowszechnianie badań i analiz dotyczących sytuacji na regionalnym i lokalnym rynku pracy w ramach regionalnego obserwatorium rynku pracy</w:t>
      </w:r>
      <w:r w:rsidR="007723D1" w:rsidRPr="009B54F6">
        <w:rPr>
          <w:rFonts w:cs="Arial"/>
          <w:b/>
          <w:szCs w:val="24"/>
        </w:rPr>
        <w:t>,</w:t>
      </w:r>
      <w:r w:rsidR="008B60EE" w:rsidRPr="009B54F6">
        <w:rPr>
          <w:rFonts w:cs="Arial"/>
          <w:b/>
          <w:szCs w:val="24"/>
        </w:rPr>
        <w:t xml:space="preserve"> programu Fundusze Europejskie dla Lubelskiego 2021-2027. </w:t>
      </w:r>
    </w:p>
    <w:p w14:paraId="1B2E2339" w14:textId="29DB7A93" w:rsidR="00827A68" w:rsidRPr="009B54F6" w:rsidRDefault="00827A68" w:rsidP="00827A68">
      <w:pPr>
        <w:spacing w:line="276" w:lineRule="auto"/>
        <w:jc w:val="both"/>
        <w:rPr>
          <w:rFonts w:cs="Arial"/>
          <w:b/>
          <w:bCs/>
          <w:szCs w:val="24"/>
        </w:rPr>
      </w:pPr>
      <w:r w:rsidRPr="009B54F6">
        <w:rPr>
          <w:rFonts w:cs="Arial"/>
          <w:b/>
          <w:bCs/>
          <w:szCs w:val="24"/>
        </w:rPr>
        <w:t xml:space="preserve">Użyte w niniejszym Opisie Przedmiotu Zamówienia skróty </w:t>
      </w:r>
      <w:r w:rsidR="00B25665" w:rsidRPr="009B54F6">
        <w:rPr>
          <w:rFonts w:cs="Arial"/>
          <w:b/>
          <w:bCs/>
          <w:szCs w:val="24"/>
        </w:rPr>
        <w:t xml:space="preserve">i definicje </w:t>
      </w:r>
      <w:r w:rsidRPr="009B54F6">
        <w:rPr>
          <w:rFonts w:cs="Arial"/>
          <w:b/>
          <w:bCs/>
          <w:szCs w:val="24"/>
        </w:rPr>
        <w:t>mają następujące znaczenie:</w:t>
      </w:r>
    </w:p>
    <w:p w14:paraId="540A0A9D" w14:textId="53688226" w:rsidR="00827A68" w:rsidRPr="009B54F6" w:rsidRDefault="00827A68" w:rsidP="00827A68">
      <w:pPr>
        <w:spacing w:after="0" w:line="276" w:lineRule="auto"/>
        <w:jc w:val="both"/>
        <w:rPr>
          <w:rFonts w:cs="Arial"/>
          <w:bCs/>
          <w:szCs w:val="24"/>
        </w:rPr>
      </w:pPr>
      <w:r w:rsidRPr="009B54F6">
        <w:rPr>
          <w:rFonts w:cs="Arial"/>
          <w:b/>
          <w:bCs/>
          <w:szCs w:val="24"/>
        </w:rPr>
        <w:t>OPZ</w:t>
      </w:r>
      <w:r w:rsidR="007723D1" w:rsidRPr="009B54F6">
        <w:rPr>
          <w:rFonts w:cs="Arial"/>
          <w:bCs/>
          <w:szCs w:val="24"/>
        </w:rPr>
        <w:t xml:space="preserve"> – opis przedmiotu z</w:t>
      </w:r>
      <w:r w:rsidRPr="009B54F6">
        <w:rPr>
          <w:rFonts w:cs="Arial"/>
          <w:bCs/>
          <w:szCs w:val="24"/>
        </w:rPr>
        <w:t>amówienia</w:t>
      </w:r>
    </w:p>
    <w:p w14:paraId="55DAECB2" w14:textId="6A3ED5DD" w:rsidR="004909BA" w:rsidRPr="009B54F6" w:rsidRDefault="008D6D1A" w:rsidP="00827A68">
      <w:pPr>
        <w:spacing w:after="0" w:line="276" w:lineRule="auto"/>
        <w:jc w:val="both"/>
        <w:rPr>
          <w:rFonts w:cs="Arial"/>
          <w:bCs/>
          <w:szCs w:val="24"/>
        </w:rPr>
      </w:pPr>
      <w:r w:rsidRPr="009B54F6">
        <w:rPr>
          <w:rFonts w:cs="Arial"/>
          <w:b/>
          <w:bCs/>
          <w:szCs w:val="24"/>
        </w:rPr>
        <w:t xml:space="preserve">IRP </w:t>
      </w:r>
      <w:r w:rsidRPr="009B54F6">
        <w:rPr>
          <w:rFonts w:cs="Arial"/>
          <w:bCs/>
          <w:szCs w:val="24"/>
        </w:rPr>
        <w:t>– Instytucje Rynku Pracy</w:t>
      </w:r>
    </w:p>
    <w:p w14:paraId="08CBBF8C" w14:textId="64CB43F8" w:rsidR="008D6D1A" w:rsidRPr="009B54F6" w:rsidRDefault="008D6D1A" w:rsidP="00827A68">
      <w:pPr>
        <w:spacing w:after="0" w:line="276" w:lineRule="auto"/>
        <w:jc w:val="both"/>
        <w:rPr>
          <w:rFonts w:cs="Arial"/>
        </w:rPr>
      </w:pPr>
      <w:r w:rsidRPr="009B54F6">
        <w:rPr>
          <w:rFonts w:cs="Arial"/>
          <w:b/>
          <w:szCs w:val="24"/>
        </w:rPr>
        <w:t>WL</w:t>
      </w:r>
      <w:r w:rsidR="00C2212B">
        <w:rPr>
          <w:rFonts w:cs="Arial"/>
          <w:b/>
          <w:szCs w:val="24"/>
        </w:rPr>
        <w:t xml:space="preserve"> </w:t>
      </w:r>
      <w:r w:rsidRPr="00C2212B">
        <w:rPr>
          <w:rFonts w:cs="Arial"/>
          <w:bCs/>
          <w:szCs w:val="24"/>
        </w:rPr>
        <w:t xml:space="preserve">- </w:t>
      </w:r>
      <w:r w:rsidRPr="009B54F6">
        <w:rPr>
          <w:rFonts w:cs="Arial"/>
          <w:bCs/>
          <w:szCs w:val="24"/>
        </w:rPr>
        <w:t>województwo lubelskie</w:t>
      </w:r>
    </w:p>
    <w:p w14:paraId="40F15045" w14:textId="41918998" w:rsidR="00B25665" w:rsidRPr="009B54F6" w:rsidRDefault="00B25665" w:rsidP="00B25665">
      <w:pPr>
        <w:spacing w:after="0" w:line="276" w:lineRule="auto"/>
        <w:jc w:val="both"/>
        <w:rPr>
          <w:rFonts w:cs="Arial"/>
          <w:bCs/>
          <w:szCs w:val="24"/>
        </w:rPr>
      </w:pPr>
      <w:r w:rsidRPr="009B54F6">
        <w:rPr>
          <w:rFonts w:cs="Arial"/>
          <w:b/>
          <w:bCs/>
          <w:szCs w:val="24"/>
        </w:rPr>
        <w:t>Data umowy</w:t>
      </w:r>
      <w:r w:rsidRPr="009B54F6">
        <w:rPr>
          <w:rFonts w:cs="Arial"/>
          <w:bCs/>
          <w:szCs w:val="24"/>
        </w:rPr>
        <w:t xml:space="preserve"> – data zawarcia wskazana w komparyc</w:t>
      </w:r>
      <w:r w:rsidR="00C456FD" w:rsidRPr="009B54F6">
        <w:rPr>
          <w:rFonts w:cs="Arial"/>
          <w:bCs/>
          <w:szCs w:val="24"/>
        </w:rPr>
        <w:t>ji umowy podpisanej z wybranym W</w:t>
      </w:r>
      <w:r w:rsidRPr="009B54F6">
        <w:rPr>
          <w:rFonts w:cs="Arial"/>
          <w:bCs/>
          <w:szCs w:val="24"/>
        </w:rPr>
        <w:t>ykonawcą</w:t>
      </w:r>
    </w:p>
    <w:p w14:paraId="6743F807" w14:textId="7696DBA6" w:rsidR="00AF36CB" w:rsidRPr="007B73AC" w:rsidRDefault="00AF36CB" w:rsidP="007723D1">
      <w:pPr>
        <w:spacing w:after="0" w:line="276" w:lineRule="auto"/>
        <w:jc w:val="both"/>
        <w:rPr>
          <w:rFonts w:cs="Arial"/>
          <w:b/>
          <w:szCs w:val="24"/>
          <w:lang w:val="en-US"/>
        </w:rPr>
      </w:pPr>
      <w:r w:rsidRPr="007B73AC">
        <w:rPr>
          <w:rFonts w:cs="Arial"/>
          <w:b/>
          <w:szCs w:val="24"/>
          <w:lang w:val="en-US"/>
        </w:rPr>
        <w:t>IDI</w:t>
      </w:r>
      <w:r w:rsidR="00BA4D81" w:rsidRPr="007B73AC">
        <w:rPr>
          <w:rFonts w:cs="Arial"/>
          <w:b/>
          <w:szCs w:val="24"/>
          <w:lang w:val="en-US"/>
        </w:rPr>
        <w:t xml:space="preserve"> </w:t>
      </w:r>
      <w:r w:rsidR="00BA4D81" w:rsidRPr="007B73AC">
        <w:rPr>
          <w:rFonts w:cs="Arial"/>
          <w:bCs/>
          <w:szCs w:val="24"/>
          <w:lang w:val="en-US"/>
        </w:rPr>
        <w:t>(ang. Individual In-Depth Interview) – indywidualny wywiad pogłębiony</w:t>
      </w:r>
    </w:p>
    <w:p w14:paraId="6A100058" w14:textId="14A3A3B0" w:rsidR="00BA4D81" w:rsidRPr="009B54F6" w:rsidRDefault="00AF36CB" w:rsidP="00BA4D81">
      <w:pPr>
        <w:spacing w:after="0" w:line="276" w:lineRule="auto"/>
        <w:jc w:val="both"/>
        <w:rPr>
          <w:rFonts w:cs="Arial"/>
          <w:szCs w:val="24"/>
        </w:rPr>
      </w:pPr>
      <w:r w:rsidRPr="009B54F6">
        <w:rPr>
          <w:rFonts w:cs="Arial"/>
          <w:b/>
          <w:szCs w:val="24"/>
        </w:rPr>
        <w:t>CATI</w:t>
      </w:r>
      <w:r w:rsidR="00BA4D81" w:rsidRPr="009B54F6">
        <w:rPr>
          <w:rFonts w:cs="Arial"/>
          <w:b/>
          <w:szCs w:val="24"/>
        </w:rPr>
        <w:t xml:space="preserve"> </w:t>
      </w:r>
      <w:r w:rsidR="00BA4D81" w:rsidRPr="009B54F6">
        <w:rPr>
          <w:rFonts w:cs="Arial"/>
          <w:bCs/>
          <w:szCs w:val="24"/>
        </w:rPr>
        <w:t>(ang. Computer Assisted Telephone Interviewing) – wspomagany komputerowo wywiad telefoniczny</w:t>
      </w:r>
    </w:p>
    <w:p w14:paraId="5BCA9C2F" w14:textId="77777777" w:rsidR="008D6D1A" w:rsidRPr="009B54F6" w:rsidRDefault="008D6D1A" w:rsidP="008D6D1A">
      <w:pPr>
        <w:spacing w:after="0" w:line="276" w:lineRule="auto"/>
        <w:jc w:val="both"/>
        <w:rPr>
          <w:rFonts w:cs="Arial"/>
          <w:bCs/>
          <w:szCs w:val="24"/>
        </w:rPr>
      </w:pPr>
      <w:r w:rsidRPr="009B54F6">
        <w:rPr>
          <w:rFonts w:cs="Arial"/>
          <w:b/>
          <w:bCs/>
          <w:szCs w:val="24"/>
        </w:rPr>
        <w:t>LORP I</w:t>
      </w:r>
      <w:r w:rsidRPr="009B54F6">
        <w:rPr>
          <w:rFonts w:cs="Arial"/>
          <w:bCs/>
          <w:szCs w:val="24"/>
        </w:rPr>
        <w:t xml:space="preserve"> – projekt „Lubelskie Obserwatorium Rynku Pracy I”</w:t>
      </w:r>
    </w:p>
    <w:p w14:paraId="6243A06F" w14:textId="77777777" w:rsidR="008D6D1A" w:rsidRPr="009B54F6" w:rsidRDefault="008D6D1A" w:rsidP="008D6D1A">
      <w:pPr>
        <w:spacing w:after="0" w:line="276" w:lineRule="auto"/>
        <w:jc w:val="both"/>
        <w:rPr>
          <w:rFonts w:cs="Arial"/>
          <w:bCs/>
          <w:szCs w:val="24"/>
        </w:rPr>
      </w:pPr>
      <w:r w:rsidRPr="009B54F6">
        <w:rPr>
          <w:rFonts w:cs="Arial"/>
          <w:b/>
          <w:bCs/>
          <w:szCs w:val="24"/>
        </w:rPr>
        <w:t>Końcowy raport analityczny</w:t>
      </w:r>
      <w:r w:rsidRPr="009B54F6">
        <w:rPr>
          <w:rFonts w:cs="Arial"/>
          <w:bCs/>
          <w:szCs w:val="24"/>
        </w:rPr>
        <w:t xml:space="preserve"> – ostateczny kluczowy produkt zamówienia, ekspertyza</w:t>
      </w:r>
    </w:p>
    <w:p w14:paraId="17A57518" w14:textId="77777777" w:rsidR="008D6D1A" w:rsidRPr="009B54F6" w:rsidRDefault="008D6D1A" w:rsidP="008D6D1A">
      <w:pPr>
        <w:pStyle w:val="NormalnyWeb"/>
        <w:spacing w:after="0" w:line="276" w:lineRule="auto"/>
        <w:jc w:val="both"/>
        <w:rPr>
          <w:rFonts w:ascii="Arial" w:hAnsi="Arial" w:cs="Arial"/>
          <w:bCs/>
          <w:szCs w:val="22"/>
        </w:rPr>
      </w:pPr>
      <w:r w:rsidRPr="009B54F6">
        <w:rPr>
          <w:rFonts w:ascii="Arial" w:hAnsi="Arial" w:cs="Arial"/>
          <w:b/>
          <w:bCs/>
        </w:rPr>
        <w:t xml:space="preserve">Opracowanie dotyczące rynku pracy </w:t>
      </w:r>
      <w:r w:rsidRPr="009B54F6">
        <w:rPr>
          <w:rFonts w:ascii="Arial" w:hAnsi="Arial" w:cs="Arial"/>
          <w:bCs/>
          <w:szCs w:val="22"/>
        </w:rPr>
        <w:t xml:space="preserve">– analiza, która przedstawia historyczną, aktualną lub prognostyczną sytuację na powiatowym, regionalnym lub krajowym rynku pracy, zawierającą wyniki badań wśród co najmniej jednej grupy: przedsiębiorców, pracodawców, osób zatrudnionych, osób bezrobotnych, osób biernych zawodowo, osób poszukujących pracy, IRP. </w:t>
      </w:r>
    </w:p>
    <w:p w14:paraId="4F1C6896" w14:textId="77777777" w:rsidR="00A55299" w:rsidRPr="009B54F6" w:rsidRDefault="00A55299" w:rsidP="00B25665">
      <w:pPr>
        <w:spacing w:after="0" w:line="276" w:lineRule="auto"/>
        <w:jc w:val="both"/>
        <w:rPr>
          <w:rFonts w:cs="Arial"/>
          <w:b/>
          <w:bCs/>
          <w:szCs w:val="24"/>
        </w:rPr>
      </w:pPr>
    </w:p>
    <w:p w14:paraId="656CDF80" w14:textId="707D4DEF" w:rsidR="000B7290" w:rsidRPr="009B54F6" w:rsidRDefault="000B7290" w:rsidP="00A5168D">
      <w:pPr>
        <w:pStyle w:val="Akapitzlist"/>
        <w:numPr>
          <w:ilvl w:val="0"/>
          <w:numId w:val="27"/>
        </w:numPr>
        <w:spacing w:line="276" w:lineRule="auto"/>
        <w:ind w:left="426" w:hanging="437"/>
        <w:jc w:val="both"/>
        <w:rPr>
          <w:rFonts w:cs="Arial"/>
          <w:b/>
          <w:bCs/>
          <w:szCs w:val="24"/>
        </w:rPr>
      </w:pPr>
      <w:r w:rsidRPr="009B54F6">
        <w:rPr>
          <w:rFonts w:cs="Arial"/>
          <w:b/>
          <w:bCs/>
          <w:szCs w:val="24"/>
        </w:rPr>
        <w:t>Cel badania:</w:t>
      </w:r>
    </w:p>
    <w:p w14:paraId="0974746C" w14:textId="3F4B353C" w:rsidR="00E372B6" w:rsidRPr="00C2212B" w:rsidRDefault="001C6046" w:rsidP="009E7CD3">
      <w:pPr>
        <w:spacing w:line="276" w:lineRule="auto"/>
        <w:jc w:val="both"/>
        <w:rPr>
          <w:rFonts w:cs="Arial"/>
          <w:bCs/>
          <w:szCs w:val="24"/>
        </w:rPr>
      </w:pPr>
      <w:r w:rsidRPr="009B54F6">
        <w:rPr>
          <w:rFonts w:cs="Arial"/>
          <w:szCs w:val="24"/>
        </w:rPr>
        <w:t>Główny</w:t>
      </w:r>
      <w:r w:rsidR="00A53729" w:rsidRPr="009B54F6">
        <w:rPr>
          <w:rFonts w:cs="Arial"/>
          <w:szCs w:val="24"/>
        </w:rPr>
        <w:t xml:space="preserve">m celem przedsięwzięcia jest </w:t>
      </w:r>
      <w:r w:rsidR="00E90DF7" w:rsidRPr="00E90DF7">
        <w:rPr>
          <w:rFonts w:cs="Arial"/>
          <w:bCs/>
          <w:szCs w:val="24"/>
        </w:rPr>
        <w:t>stworzenie katalogu zawodów najbardziej zagrożonych wygaśnięciem</w:t>
      </w:r>
      <w:r w:rsidR="00E90DF7">
        <w:rPr>
          <w:rFonts w:cs="Arial"/>
          <w:bCs/>
          <w:szCs w:val="24"/>
        </w:rPr>
        <w:t xml:space="preserve"> </w:t>
      </w:r>
      <w:r w:rsidR="00E90DF7" w:rsidRPr="00E90DF7">
        <w:rPr>
          <w:rFonts w:cs="Arial"/>
          <w:bCs/>
          <w:szCs w:val="24"/>
        </w:rPr>
        <w:t>do 2040 r., uzyskanie minimum 25 rekomendacji do budowania alternatywnych karier zawodowych</w:t>
      </w:r>
      <w:r w:rsidR="00E90DF7">
        <w:rPr>
          <w:rFonts w:cs="Arial"/>
          <w:bCs/>
          <w:szCs w:val="24"/>
        </w:rPr>
        <w:t xml:space="preserve"> </w:t>
      </w:r>
      <w:r w:rsidR="00E90DF7" w:rsidRPr="00E90DF7">
        <w:rPr>
          <w:rFonts w:cs="Arial"/>
          <w:bCs/>
          <w:szCs w:val="24"/>
        </w:rPr>
        <w:t>dla pracujących w zawodach wygasających</w:t>
      </w:r>
      <w:r w:rsidR="00E90DF7">
        <w:rPr>
          <w:rFonts w:cs="Arial"/>
          <w:bCs/>
          <w:szCs w:val="24"/>
        </w:rPr>
        <w:t>.</w:t>
      </w:r>
    </w:p>
    <w:p w14:paraId="466A80E8" w14:textId="4FC70C82" w:rsidR="001C6046" w:rsidRPr="009B54F6" w:rsidRDefault="000B7290" w:rsidP="009E7CD3">
      <w:pPr>
        <w:spacing w:line="276" w:lineRule="auto"/>
        <w:jc w:val="both"/>
        <w:rPr>
          <w:rFonts w:cs="Arial"/>
          <w:b/>
          <w:bCs/>
          <w:szCs w:val="24"/>
        </w:rPr>
      </w:pPr>
      <w:r w:rsidRPr="009B54F6">
        <w:rPr>
          <w:rFonts w:cs="Arial"/>
          <w:b/>
          <w:bCs/>
          <w:szCs w:val="24"/>
        </w:rPr>
        <w:t>Cel główny badania będzie zrealizowany przez osiągni</w:t>
      </w:r>
      <w:r w:rsidR="006834FC" w:rsidRPr="009B54F6">
        <w:rPr>
          <w:rFonts w:cs="Arial"/>
          <w:b/>
          <w:bCs/>
          <w:szCs w:val="24"/>
        </w:rPr>
        <w:t>ę</w:t>
      </w:r>
      <w:r w:rsidRPr="009B54F6">
        <w:rPr>
          <w:rFonts w:cs="Arial"/>
          <w:b/>
          <w:bCs/>
          <w:szCs w:val="24"/>
        </w:rPr>
        <w:t>cie celów szczegółowych:</w:t>
      </w:r>
    </w:p>
    <w:p w14:paraId="465D32F0" w14:textId="4E6C53D8" w:rsidR="00404999" w:rsidRPr="009B54F6" w:rsidRDefault="007E1C48" w:rsidP="009A1A0D">
      <w:pPr>
        <w:pStyle w:val="Akapitzlist"/>
        <w:numPr>
          <w:ilvl w:val="0"/>
          <w:numId w:val="21"/>
        </w:numPr>
        <w:spacing w:after="0" w:line="276" w:lineRule="auto"/>
        <w:jc w:val="both"/>
        <w:rPr>
          <w:rFonts w:cs="Arial"/>
          <w:bCs/>
          <w:szCs w:val="24"/>
        </w:rPr>
      </w:pPr>
      <w:r w:rsidRPr="009B54F6">
        <w:rPr>
          <w:rFonts w:cs="Arial"/>
          <w:bCs/>
          <w:szCs w:val="24"/>
        </w:rPr>
        <w:t xml:space="preserve">Zidentyfikowanie </w:t>
      </w:r>
      <w:r w:rsidR="00C2212B">
        <w:rPr>
          <w:rFonts w:cs="Arial"/>
          <w:bCs/>
          <w:szCs w:val="24"/>
        </w:rPr>
        <w:t xml:space="preserve">ogólnej </w:t>
      </w:r>
      <w:r w:rsidR="00404999" w:rsidRPr="009B54F6">
        <w:rPr>
          <w:rFonts w:cs="Arial"/>
          <w:bCs/>
          <w:szCs w:val="24"/>
        </w:rPr>
        <w:t>struktury zawodowej</w:t>
      </w:r>
      <w:r w:rsidR="00C2212B">
        <w:rPr>
          <w:rFonts w:cs="Arial"/>
          <w:bCs/>
          <w:szCs w:val="24"/>
        </w:rPr>
        <w:t xml:space="preserve"> pracujących</w:t>
      </w:r>
      <w:r w:rsidR="009E4B14" w:rsidRPr="009B54F6">
        <w:rPr>
          <w:rFonts w:cs="Arial"/>
          <w:bCs/>
          <w:szCs w:val="24"/>
        </w:rPr>
        <w:t xml:space="preserve"> </w:t>
      </w:r>
      <w:r w:rsidR="00C2212B">
        <w:rPr>
          <w:rFonts w:cs="Arial"/>
          <w:bCs/>
          <w:szCs w:val="24"/>
        </w:rPr>
        <w:t xml:space="preserve">w regionie lubelskim oraz kwalifikacji </w:t>
      </w:r>
      <w:r w:rsidR="0054125C">
        <w:rPr>
          <w:rFonts w:cs="Arial"/>
          <w:bCs/>
          <w:szCs w:val="24"/>
        </w:rPr>
        <w:t xml:space="preserve">i zawodów deficytowych (duże zapotrzebowanie, średnie i duże trudności rekrutacyjne) oraz nowych kwalifikacji branżowych na </w:t>
      </w:r>
      <w:r w:rsidR="00760F39">
        <w:rPr>
          <w:rFonts w:cs="Arial"/>
          <w:bCs/>
          <w:szCs w:val="24"/>
        </w:rPr>
        <w:t>podstawie publikacji branżowych na podstawie publikacji Wojewódzkiego Urzędu Pracy w Lublinie</w:t>
      </w:r>
      <w:r w:rsidR="00404999" w:rsidRPr="009B54F6">
        <w:rPr>
          <w:rFonts w:cs="Arial"/>
          <w:bCs/>
          <w:szCs w:val="24"/>
        </w:rPr>
        <w:t>.</w:t>
      </w:r>
    </w:p>
    <w:p w14:paraId="114C3349" w14:textId="3CCE8172" w:rsidR="007E1C48" w:rsidRPr="009B54F6" w:rsidRDefault="007E1C48" w:rsidP="007E1C48">
      <w:pPr>
        <w:pStyle w:val="Akapitzlist"/>
        <w:numPr>
          <w:ilvl w:val="0"/>
          <w:numId w:val="21"/>
        </w:numPr>
        <w:spacing w:line="276" w:lineRule="auto"/>
        <w:jc w:val="both"/>
        <w:rPr>
          <w:rFonts w:cs="Arial"/>
          <w:bCs/>
          <w:szCs w:val="24"/>
        </w:rPr>
      </w:pPr>
      <w:r w:rsidRPr="009B54F6">
        <w:rPr>
          <w:rFonts w:cs="Arial"/>
          <w:bCs/>
          <w:szCs w:val="24"/>
        </w:rPr>
        <w:t>Diagnoza czynników jakie mają wpływ na spadek zapotrzebowania na określone zawod</w:t>
      </w:r>
      <w:r w:rsidR="008D6D1A" w:rsidRPr="009B54F6">
        <w:rPr>
          <w:rFonts w:cs="Arial"/>
          <w:bCs/>
          <w:szCs w:val="24"/>
        </w:rPr>
        <w:t xml:space="preserve">y na rynku pracy </w:t>
      </w:r>
      <w:r w:rsidR="008B21D5" w:rsidRPr="009B54F6">
        <w:rPr>
          <w:rFonts w:cs="Arial"/>
          <w:bCs/>
          <w:szCs w:val="24"/>
        </w:rPr>
        <w:t xml:space="preserve">w </w:t>
      </w:r>
      <w:r w:rsidR="00760F39">
        <w:rPr>
          <w:rFonts w:cs="Arial"/>
          <w:bCs/>
          <w:szCs w:val="24"/>
        </w:rPr>
        <w:t>WL</w:t>
      </w:r>
      <w:r w:rsidRPr="009B54F6">
        <w:rPr>
          <w:rFonts w:cs="Arial"/>
          <w:bCs/>
          <w:szCs w:val="24"/>
        </w:rPr>
        <w:t>.</w:t>
      </w:r>
      <w:r w:rsidRPr="009B54F6">
        <w:rPr>
          <w:rFonts w:cs="Arial"/>
          <w:szCs w:val="24"/>
        </w:rPr>
        <w:t xml:space="preserve"> </w:t>
      </w:r>
    </w:p>
    <w:p w14:paraId="1AF88BE4" w14:textId="4A29F7DA" w:rsidR="007E1C48" w:rsidRPr="009B54F6" w:rsidRDefault="00404999" w:rsidP="007E1C48">
      <w:pPr>
        <w:pStyle w:val="Akapitzlist"/>
        <w:numPr>
          <w:ilvl w:val="0"/>
          <w:numId w:val="21"/>
        </w:numPr>
        <w:spacing w:after="0" w:line="276" w:lineRule="auto"/>
        <w:jc w:val="both"/>
        <w:rPr>
          <w:rFonts w:cs="Arial"/>
          <w:bCs/>
          <w:szCs w:val="24"/>
        </w:rPr>
      </w:pPr>
      <w:r w:rsidRPr="009B54F6">
        <w:rPr>
          <w:rFonts w:cs="Arial"/>
          <w:bCs/>
          <w:szCs w:val="24"/>
        </w:rPr>
        <w:t>Określenie</w:t>
      </w:r>
      <w:r w:rsidR="00C651D6" w:rsidRPr="009B54F6">
        <w:rPr>
          <w:rFonts w:cs="Arial"/>
          <w:bCs/>
          <w:szCs w:val="24"/>
        </w:rPr>
        <w:t xml:space="preserve"> </w:t>
      </w:r>
      <w:r w:rsidR="007E1C48" w:rsidRPr="009B54F6">
        <w:rPr>
          <w:rFonts w:cs="Arial"/>
          <w:bCs/>
          <w:szCs w:val="24"/>
        </w:rPr>
        <w:t xml:space="preserve">katalogu </w:t>
      </w:r>
      <w:r w:rsidR="009C0D65" w:rsidRPr="009B54F6">
        <w:rPr>
          <w:rFonts w:cs="Arial"/>
          <w:bCs/>
          <w:szCs w:val="24"/>
        </w:rPr>
        <w:t>zawodów</w:t>
      </w:r>
      <w:r w:rsidR="00C52549" w:rsidRPr="009B54F6">
        <w:rPr>
          <w:rFonts w:cs="Arial"/>
          <w:bCs/>
          <w:szCs w:val="24"/>
        </w:rPr>
        <w:t xml:space="preserve"> zagrożonych wygaśnięciem do 2040 r.</w:t>
      </w:r>
      <w:r w:rsidR="008D6D1A" w:rsidRPr="009B54F6">
        <w:rPr>
          <w:rFonts w:cs="Arial"/>
          <w:bCs/>
          <w:szCs w:val="24"/>
        </w:rPr>
        <w:t xml:space="preserve"> w WL.</w:t>
      </w:r>
    </w:p>
    <w:p w14:paraId="2858C047" w14:textId="7C2A58A1" w:rsidR="009A1A0D" w:rsidRPr="009B54F6" w:rsidRDefault="008D6D1A" w:rsidP="007E1C48">
      <w:pPr>
        <w:pStyle w:val="Akapitzlist"/>
        <w:numPr>
          <w:ilvl w:val="0"/>
          <w:numId w:val="21"/>
        </w:numPr>
        <w:spacing w:after="0" w:line="276" w:lineRule="auto"/>
        <w:jc w:val="both"/>
        <w:rPr>
          <w:rFonts w:cs="Arial"/>
          <w:bCs/>
          <w:szCs w:val="24"/>
        </w:rPr>
      </w:pPr>
      <w:r w:rsidRPr="009B54F6">
        <w:rPr>
          <w:rFonts w:cs="Arial"/>
          <w:bCs/>
          <w:szCs w:val="24"/>
        </w:rPr>
        <w:lastRenderedPageBreak/>
        <w:t xml:space="preserve">Prognoza </w:t>
      </w:r>
      <w:r w:rsidR="00C2212B">
        <w:rPr>
          <w:rFonts w:cs="Arial"/>
          <w:bCs/>
          <w:szCs w:val="24"/>
        </w:rPr>
        <w:t xml:space="preserve">szybkich wzrostów </w:t>
      </w:r>
      <w:r w:rsidR="007E1C48" w:rsidRPr="009B54F6">
        <w:rPr>
          <w:rFonts w:cs="Arial"/>
          <w:bCs/>
          <w:szCs w:val="24"/>
        </w:rPr>
        <w:t xml:space="preserve">zapotrzebowania </w:t>
      </w:r>
      <w:r w:rsidR="008729D2" w:rsidRPr="009B54F6">
        <w:rPr>
          <w:rFonts w:cs="Arial"/>
          <w:bCs/>
          <w:szCs w:val="24"/>
        </w:rPr>
        <w:t>pracodawców</w:t>
      </w:r>
      <w:r w:rsidRPr="009B54F6">
        <w:rPr>
          <w:rFonts w:cs="Arial"/>
          <w:bCs/>
          <w:szCs w:val="24"/>
        </w:rPr>
        <w:t xml:space="preserve"> z</w:t>
      </w:r>
      <w:r w:rsidR="008B21D5" w:rsidRPr="009B54F6">
        <w:rPr>
          <w:rFonts w:cs="Arial"/>
          <w:bCs/>
          <w:szCs w:val="24"/>
        </w:rPr>
        <w:t xml:space="preserve"> siedzibą na terenie województwa lube</w:t>
      </w:r>
      <w:r w:rsidR="00C2212B">
        <w:rPr>
          <w:rFonts w:cs="Arial"/>
          <w:bCs/>
          <w:szCs w:val="24"/>
        </w:rPr>
        <w:t>l</w:t>
      </w:r>
      <w:r w:rsidR="008B21D5" w:rsidRPr="009B54F6">
        <w:rPr>
          <w:rFonts w:cs="Arial"/>
          <w:bCs/>
          <w:szCs w:val="24"/>
        </w:rPr>
        <w:t>skiego</w:t>
      </w:r>
      <w:r w:rsidR="008729D2" w:rsidRPr="009B54F6">
        <w:rPr>
          <w:rFonts w:cs="Arial"/>
          <w:bCs/>
          <w:szCs w:val="24"/>
        </w:rPr>
        <w:t xml:space="preserve"> na </w:t>
      </w:r>
      <w:r w:rsidRPr="009B54F6">
        <w:rPr>
          <w:rFonts w:cs="Arial"/>
          <w:bCs/>
          <w:szCs w:val="24"/>
        </w:rPr>
        <w:t xml:space="preserve">kompetencje i </w:t>
      </w:r>
      <w:r w:rsidR="008729D2" w:rsidRPr="009B54F6">
        <w:rPr>
          <w:rFonts w:cs="Arial"/>
          <w:bCs/>
          <w:szCs w:val="24"/>
        </w:rPr>
        <w:t>kwalifikacje zawodowe</w:t>
      </w:r>
      <w:r w:rsidR="0054125C">
        <w:rPr>
          <w:rFonts w:cs="Arial"/>
          <w:bCs/>
          <w:szCs w:val="24"/>
        </w:rPr>
        <w:t xml:space="preserve"> do 2040 r. w WL</w:t>
      </w:r>
      <w:r w:rsidR="008729D2" w:rsidRPr="009B54F6">
        <w:rPr>
          <w:rFonts w:cs="Arial"/>
          <w:bCs/>
          <w:szCs w:val="24"/>
        </w:rPr>
        <w:t>.</w:t>
      </w:r>
      <w:r w:rsidR="009A1A0D" w:rsidRPr="009B54F6">
        <w:rPr>
          <w:rFonts w:cs="Arial"/>
          <w:bCs/>
          <w:szCs w:val="24"/>
        </w:rPr>
        <w:t xml:space="preserve"> </w:t>
      </w:r>
    </w:p>
    <w:p w14:paraId="456B268F" w14:textId="54380CBD" w:rsidR="008729D2" w:rsidRPr="009B54F6" w:rsidRDefault="009A1A0D" w:rsidP="008729D2">
      <w:pPr>
        <w:pStyle w:val="Akapitzlist"/>
        <w:numPr>
          <w:ilvl w:val="0"/>
          <w:numId w:val="21"/>
        </w:numPr>
        <w:spacing w:after="0" w:line="276" w:lineRule="auto"/>
        <w:jc w:val="both"/>
        <w:rPr>
          <w:rFonts w:cs="Arial"/>
          <w:bCs/>
          <w:szCs w:val="24"/>
        </w:rPr>
      </w:pPr>
      <w:r w:rsidRPr="009B54F6">
        <w:rPr>
          <w:rFonts w:cs="Arial"/>
          <w:bCs/>
          <w:szCs w:val="24"/>
        </w:rPr>
        <w:t>Analiza</w:t>
      </w:r>
      <w:r w:rsidR="007E1C48" w:rsidRPr="009B54F6">
        <w:rPr>
          <w:rFonts w:cs="Arial"/>
          <w:bCs/>
          <w:szCs w:val="24"/>
        </w:rPr>
        <w:t xml:space="preserve"> potrzeb</w:t>
      </w:r>
      <w:r w:rsidR="007F238A" w:rsidRPr="009B54F6">
        <w:rPr>
          <w:rFonts w:cs="Arial"/>
          <w:bCs/>
          <w:szCs w:val="24"/>
        </w:rPr>
        <w:t>, barier</w:t>
      </w:r>
      <w:r w:rsidR="007E1C48" w:rsidRPr="009B54F6">
        <w:rPr>
          <w:rFonts w:cs="Arial"/>
          <w:bCs/>
          <w:szCs w:val="24"/>
        </w:rPr>
        <w:t xml:space="preserve"> i</w:t>
      </w:r>
      <w:r w:rsidRPr="009B54F6">
        <w:rPr>
          <w:rFonts w:cs="Arial"/>
          <w:bCs/>
          <w:szCs w:val="24"/>
        </w:rPr>
        <w:t xml:space="preserve"> możliwości przekwalifikowania/tworzenia alternatywnych karier dla osób pracujących w zawod</w:t>
      </w:r>
      <w:r w:rsidR="008D6D1A" w:rsidRPr="009B54F6">
        <w:rPr>
          <w:rFonts w:cs="Arial"/>
          <w:bCs/>
          <w:szCs w:val="24"/>
        </w:rPr>
        <w:t>ach</w:t>
      </w:r>
      <w:r w:rsidRPr="009B54F6">
        <w:rPr>
          <w:rFonts w:cs="Arial"/>
          <w:bCs/>
          <w:szCs w:val="24"/>
        </w:rPr>
        <w:t xml:space="preserve"> zagrożonych wygaśnięciem na lokalnym rynku pracy.</w:t>
      </w:r>
    </w:p>
    <w:p w14:paraId="58EB246B" w14:textId="5948B879" w:rsidR="00A945B9" w:rsidRPr="009B54F6" w:rsidRDefault="00C651D6" w:rsidP="00F10307">
      <w:pPr>
        <w:pStyle w:val="Akapitzlist"/>
        <w:numPr>
          <w:ilvl w:val="0"/>
          <w:numId w:val="21"/>
        </w:numPr>
        <w:spacing w:line="276" w:lineRule="auto"/>
        <w:jc w:val="both"/>
        <w:rPr>
          <w:rFonts w:cs="Arial"/>
          <w:bCs/>
          <w:szCs w:val="24"/>
        </w:rPr>
      </w:pPr>
      <w:r w:rsidRPr="009B54F6">
        <w:rPr>
          <w:rFonts w:cs="Arial"/>
          <w:bCs/>
          <w:szCs w:val="24"/>
        </w:rPr>
        <w:t>Określenie</w:t>
      </w:r>
      <w:r w:rsidR="004341F5" w:rsidRPr="009B54F6">
        <w:rPr>
          <w:rFonts w:cs="Arial"/>
          <w:bCs/>
          <w:szCs w:val="24"/>
        </w:rPr>
        <w:t xml:space="preserve"> </w:t>
      </w:r>
      <w:r w:rsidR="00C52549" w:rsidRPr="009B54F6">
        <w:rPr>
          <w:rFonts w:cs="Arial"/>
          <w:bCs/>
          <w:szCs w:val="24"/>
        </w:rPr>
        <w:t xml:space="preserve">minimum 25 </w:t>
      </w:r>
      <w:r w:rsidR="004341F5" w:rsidRPr="009B54F6">
        <w:rPr>
          <w:rFonts w:cs="Arial"/>
          <w:bCs/>
          <w:szCs w:val="24"/>
        </w:rPr>
        <w:t>potencjalnych</w:t>
      </w:r>
      <w:r w:rsidRPr="009B54F6">
        <w:rPr>
          <w:rFonts w:cs="Arial"/>
          <w:bCs/>
          <w:szCs w:val="24"/>
        </w:rPr>
        <w:t xml:space="preserve"> </w:t>
      </w:r>
      <w:r w:rsidR="00C52549" w:rsidRPr="009B54F6">
        <w:rPr>
          <w:rFonts w:cs="Arial"/>
          <w:bCs/>
          <w:szCs w:val="24"/>
        </w:rPr>
        <w:t>ś</w:t>
      </w:r>
      <w:r w:rsidR="004341F5" w:rsidRPr="009B54F6">
        <w:rPr>
          <w:rFonts w:cs="Arial"/>
          <w:bCs/>
          <w:szCs w:val="24"/>
        </w:rPr>
        <w:t>cieżek przekwalifikowania</w:t>
      </w:r>
      <w:r w:rsidR="00C52549" w:rsidRPr="009B54F6">
        <w:rPr>
          <w:rFonts w:cs="Arial"/>
          <w:bCs/>
          <w:szCs w:val="24"/>
        </w:rPr>
        <w:t xml:space="preserve"> dla osób pracujących w</w:t>
      </w:r>
      <w:r w:rsidR="00CE6B1A" w:rsidRPr="009B54F6">
        <w:rPr>
          <w:rFonts w:cs="Arial"/>
          <w:bCs/>
          <w:szCs w:val="24"/>
        </w:rPr>
        <w:t> </w:t>
      </w:r>
      <w:r w:rsidR="00C52549" w:rsidRPr="009B54F6">
        <w:rPr>
          <w:rFonts w:cs="Arial"/>
          <w:bCs/>
          <w:szCs w:val="24"/>
        </w:rPr>
        <w:t>zawodach zagrożonych wygaśnięciem</w:t>
      </w:r>
      <w:r w:rsidR="00760F39">
        <w:rPr>
          <w:rFonts w:cs="Arial"/>
          <w:bCs/>
          <w:szCs w:val="24"/>
        </w:rPr>
        <w:t>,</w:t>
      </w:r>
      <w:r w:rsidR="00C51E8F" w:rsidRPr="009B54F6">
        <w:rPr>
          <w:rFonts w:cs="Arial"/>
          <w:bCs/>
          <w:szCs w:val="24"/>
        </w:rPr>
        <w:t xml:space="preserve"> zgodnie z potrzebami lokalnego rynku pracy</w:t>
      </w:r>
      <w:r w:rsidR="00EF5F33" w:rsidRPr="009B54F6">
        <w:rPr>
          <w:rFonts w:cs="Arial"/>
          <w:bCs/>
          <w:szCs w:val="24"/>
        </w:rPr>
        <w:t>.</w:t>
      </w:r>
      <w:r w:rsidRPr="009B54F6">
        <w:rPr>
          <w:rFonts w:cs="Arial"/>
          <w:bCs/>
          <w:szCs w:val="24"/>
        </w:rPr>
        <w:t xml:space="preserve"> </w:t>
      </w:r>
    </w:p>
    <w:p w14:paraId="5AECD114" w14:textId="77777777" w:rsidR="00F10307" w:rsidRPr="009B54F6" w:rsidRDefault="00F10307" w:rsidP="00F10307">
      <w:pPr>
        <w:pStyle w:val="Akapitzlist"/>
        <w:spacing w:line="276" w:lineRule="auto"/>
        <w:jc w:val="both"/>
        <w:rPr>
          <w:rFonts w:cs="Arial"/>
          <w:bCs/>
          <w:szCs w:val="24"/>
        </w:rPr>
      </w:pPr>
    </w:p>
    <w:p w14:paraId="5D75A24C" w14:textId="21BBE3F4" w:rsidR="002934E4" w:rsidRPr="009B54F6" w:rsidRDefault="00604917" w:rsidP="005A03BA">
      <w:pPr>
        <w:pStyle w:val="Akapitzlist"/>
        <w:numPr>
          <w:ilvl w:val="0"/>
          <w:numId w:val="27"/>
        </w:numPr>
        <w:spacing w:line="276" w:lineRule="auto"/>
        <w:ind w:left="426" w:hanging="426"/>
        <w:jc w:val="both"/>
        <w:rPr>
          <w:rFonts w:cs="Arial"/>
          <w:b/>
          <w:bCs/>
          <w:szCs w:val="24"/>
        </w:rPr>
      </w:pPr>
      <w:r w:rsidRPr="009B54F6">
        <w:rPr>
          <w:rFonts w:cs="Arial"/>
          <w:b/>
          <w:bCs/>
          <w:szCs w:val="24"/>
        </w:rPr>
        <w:t>Metodyka badania:</w:t>
      </w:r>
    </w:p>
    <w:p w14:paraId="65999B99" w14:textId="46D4502B" w:rsidR="008031A6" w:rsidRPr="009B54F6" w:rsidRDefault="008031A6" w:rsidP="009E7CD3">
      <w:pPr>
        <w:spacing w:line="276" w:lineRule="auto"/>
        <w:jc w:val="both"/>
        <w:rPr>
          <w:rFonts w:cs="Arial"/>
          <w:szCs w:val="24"/>
        </w:rPr>
      </w:pPr>
      <w:r w:rsidRPr="009B54F6">
        <w:rPr>
          <w:rFonts w:cs="Arial"/>
          <w:szCs w:val="24"/>
        </w:rPr>
        <w:t>W badan</w:t>
      </w:r>
      <w:r w:rsidR="00935527" w:rsidRPr="009B54F6">
        <w:rPr>
          <w:rFonts w:cs="Arial"/>
          <w:szCs w:val="24"/>
        </w:rPr>
        <w:t xml:space="preserve">iu wykorzystane zostaną </w:t>
      </w:r>
      <w:r w:rsidR="00E31B77" w:rsidRPr="009B54F6">
        <w:rPr>
          <w:rFonts w:cs="Arial"/>
          <w:szCs w:val="24"/>
        </w:rPr>
        <w:t xml:space="preserve">minimum </w:t>
      </w:r>
      <w:r w:rsidRPr="009B54F6">
        <w:rPr>
          <w:rFonts w:cs="Arial"/>
          <w:szCs w:val="24"/>
        </w:rPr>
        <w:t>następujące metody badawcze:</w:t>
      </w:r>
    </w:p>
    <w:p w14:paraId="5D9CDC3B" w14:textId="5D170982" w:rsidR="00BA4D81" w:rsidRPr="009B54F6" w:rsidRDefault="00214EDA" w:rsidP="00BA4D81">
      <w:pPr>
        <w:pStyle w:val="Akapitzlist"/>
        <w:numPr>
          <w:ilvl w:val="0"/>
          <w:numId w:val="31"/>
        </w:numPr>
        <w:autoSpaceDE w:val="0"/>
        <w:adjustRightInd w:val="0"/>
        <w:jc w:val="both"/>
        <w:rPr>
          <w:rFonts w:cs="Arial"/>
          <w:szCs w:val="24"/>
        </w:rPr>
      </w:pPr>
      <w:r>
        <w:rPr>
          <w:rFonts w:cs="Arial"/>
          <w:szCs w:val="24"/>
        </w:rPr>
        <w:t>Analiza danych zastanych.</w:t>
      </w:r>
      <w:r w:rsidR="00CA142C" w:rsidRPr="009B54F6">
        <w:rPr>
          <w:rFonts w:cs="Arial"/>
          <w:szCs w:val="24"/>
        </w:rPr>
        <w:t xml:space="preserve"> </w:t>
      </w:r>
    </w:p>
    <w:p w14:paraId="59B1EAA4" w14:textId="6C090C2F" w:rsidR="00214EDA" w:rsidRDefault="00B86952" w:rsidP="00214EDA">
      <w:pPr>
        <w:pStyle w:val="Akapitzlist"/>
        <w:numPr>
          <w:ilvl w:val="0"/>
          <w:numId w:val="31"/>
        </w:numPr>
        <w:autoSpaceDE w:val="0"/>
        <w:adjustRightInd w:val="0"/>
        <w:jc w:val="both"/>
        <w:rPr>
          <w:rFonts w:cs="Arial"/>
          <w:szCs w:val="24"/>
        </w:rPr>
      </w:pPr>
      <w:r w:rsidRPr="009B54F6">
        <w:rPr>
          <w:rFonts w:cs="Arial"/>
          <w:szCs w:val="24"/>
        </w:rPr>
        <w:t>Badani</w:t>
      </w:r>
      <w:r w:rsidR="008A373F" w:rsidRPr="009B54F6">
        <w:rPr>
          <w:rFonts w:cs="Arial"/>
          <w:szCs w:val="24"/>
        </w:rPr>
        <w:t>e</w:t>
      </w:r>
      <w:r w:rsidRPr="009B54F6">
        <w:rPr>
          <w:rFonts w:cs="Arial"/>
          <w:szCs w:val="24"/>
        </w:rPr>
        <w:t xml:space="preserve"> ilościowe</w:t>
      </w:r>
      <w:r w:rsidR="00760F39">
        <w:rPr>
          <w:rFonts w:cs="Arial"/>
          <w:szCs w:val="24"/>
        </w:rPr>
        <w:t xml:space="preserve"> </w:t>
      </w:r>
      <w:r w:rsidRPr="009B54F6">
        <w:rPr>
          <w:rFonts w:cs="Arial"/>
          <w:szCs w:val="24"/>
        </w:rPr>
        <w:t>- p</w:t>
      </w:r>
      <w:r w:rsidR="00214EDA">
        <w:rPr>
          <w:rFonts w:cs="Arial"/>
          <w:szCs w:val="24"/>
        </w:rPr>
        <w:t>rzeprowadzenie minimum</w:t>
      </w:r>
      <w:r w:rsidR="00CA142C" w:rsidRPr="009B54F6">
        <w:rPr>
          <w:rFonts w:cs="Arial"/>
          <w:szCs w:val="24"/>
        </w:rPr>
        <w:t xml:space="preserve"> </w:t>
      </w:r>
      <w:r w:rsidR="00107CC9" w:rsidRPr="009B54F6">
        <w:rPr>
          <w:rFonts w:cs="Arial"/>
          <w:szCs w:val="24"/>
        </w:rPr>
        <w:t>150 wywiadów CATI</w:t>
      </w:r>
      <w:r w:rsidR="00760F39">
        <w:rPr>
          <w:rFonts w:cs="Arial"/>
          <w:szCs w:val="24"/>
        </w:rPr>
        <w:t>,</w:t>
      </w:r>
      <w:r w:rsidR="00107CC9" w:rsidRPr="009B54F6">
        <w:rPr>
          <w:rFonts w:cs="Arial"/>
          <w:szCs w:val="24"/>
        </w:rPr>
        <w:t xml:space="preserve"> </w:t>
      </w:r>
      <w:r w:rsidR="00214EDA" w:rsidRPr="00214EDA">
        <w:rPr>
          <w:rFonts w:cs="Arial"/>
          <w:szCs w:val="24"/>
        </w:rPr>
        <w:t>z przedstawicielami pracodawców, cechów rzemiosł, stowarzyszeń pracodawców i innych IRP z siedzibą na terenie WL</w:t>
      </w:r>
      <w:r w:rsidR="00214EDA">
        <w:rPr>
          <w:rFonts w:cs="Arial"/>
          <w:szCs w:val="24"/>
        </w:rPr>
        <w:t>.</w:t>
      </w:r>
      <w:r w:rsidR="00214EDA" w:rsidRPr="00214EDA">
        <w:t xml:space="preserve"> </w:t>
      </w:r>
      <w:r w:rsidR="00214EDA" w:rsidRPr="00214EDA">
        <w:rPr>
          <w:rFonts w:cs="Arial"/>
          <w:b/>
          <w:szCs w:val="24"/>
        </w:rPr>
        <w:t>Właściwa liczba wywiadów CATI zostanie wskazana w umowie, zgodnie z przedłożona przez Wykonawcę ofertą.</w:t>
      </w:r>
    </w:p>
    <w:p w14:paraId="3692CD23" w14:textId="27B4DA9B" w:rsidR="00B86952" w:rsidRPr="009B54F6" w:rsidRDefault="00214EDA" w:rsidP="00632CDB">
      <w:pPr>
        <w:pStyle w:val="Akapitzlist"/>
        <w:numPr>
          <w:ilvl w:val="0"/>
          <w:numId w:val="31"/>
        </w:numPr>
        <w:autoSpaceDE w:val="0"/>
        <w:adjustRightInd w:val="0"/>
        <w:jc w:val="both"/>
        <w:rPr>
          <w:rFonts w:cs="Arial"/>
          <w:szCs w:val="24"/>
        </w:rPr>
      </w:pPr>
      <w:r>
        <w:rPr>
          <w:rFonts w:cs="Arial"/>
          <w:szCs w:val="24"/>
        </w:rPr>
        <w:t>B</w:t>
      </w:r>
      <w:r w:rsidR="00B86952" w:rsidRPr="009B54F6">
        <w:rPr>
          <w:rFonts w:cs="Arial"/>
          <w:szCs w:val="24"/>
        </w:rPr>
        <w:t>adani</w:t>
      </w:r>
      <w:r w:rsidR="008A373F" w:rsidRPr="009B54F6">
        <w:rPr>
          <w:rFonts w:cs="Arial"/>
          <w:szCs w:val="24"/>
        </w:rPr>
        <w:t>e</w:t>
      </w:r>
      <w:r w:rsidR="00B86952" w:rsidRPr="009B54F6">
        <w:rPr>
          <w:rFonts w:cs="Arial"/>
          <w:szCs w:val="24"/>
        </w:rPr>
        <w:t xml:space="preserve"> jakościowe</w:t>
      </w:r>
      <w:r w:rsidR="00760F39">
        <w:rPr>
          <w:rFonts w:cs="Arial"/>
          <w:szCs w:val="24"/>
        </w:rPr>
        <w:t xml:space="preserve"> </w:t>
      </w:r>
      <w:r>
        <w:rPr>
          <w:rFonts w:cs="Arial"/>
          <w:szCs w:val="24"/>
        </w:rPr>
        <w:t>–</w:t>
      </w:r>
      <w:r w:rsidR="00B86952" w:rsidRPr="009B54F6">
        <w:rPr>
          <w:rFonts w:cs="Arial"/>
          <w:szCs w:val="24"/>
        </w:rPr>
        <w:t xml:space="preserve"> </w:t>
      </w:r>
      <w:r>
        <w:rPr>
          <w:rFonts w:cs="Arial"/>
          <w:szCs w:val="24"/>
        </w:rPr>
        <w:t xml:space="preserve">przeprowadzenie </w:t>
      </w:r>
      <w:r w:rsidR="00BA4D81" w:rsidRPr="009B54F6">
        <w:rPr>
          <w:rFonts w:cs="Arial"/>
          <w:szCs w:val="24"/>
        </w:rPr>
        <w:t>min</w:t>
      </w:r>
      <w:r w:rsidR="0042527F" w:rsidRPr="009B54F6">
        <w:rPr>
          <w:rFonts w:cs="Arial"/>
          <w:szCs w:val="24"/>
        </w:rPr>
        <w:t>imum</w:t>
      </w:r>
      <w:r w:rsidR="006E4743" w:rsidRPr="009B54F6">
        <w:rPr>
          <w:rFonts w:cs="Arial"/>
          <w:szCs w:val="24"/>
        </w:rPr>
        <w:t xml:space="preserve"> 25</w:t>
      </w:r>
      <w:r w:rsidR="00107CC9" w:rsidRPr="009B54F6">
        <w:rPr>
          <w:rFonts w:cs="Arial"/>
          <w:szCs w:val="24"/>
        </w:rPr>
        <w:t xml:space="preserve"> IDI z przedstawicielami pracodawców, cechów rzemiosł, stowarzyszeń pracodawców i innych IRP</w:t>
      </w:r>
      <w:r w:rsidR="00571BAE" w:rsidRPr="009B54F6">
        <w:rPr>
          <w:rFonts w:cs="Arial"/>
          <w:szCs w:val="24"/>
        </w:rPr>
        <w:t xml:space="preserve"> z siedzibą na terenie WL</w:t>
      </w:r>
      <w:r w:rsidR="00CC0C2A">
        <w:rPr>
          <w:rFonts w:cs="Arial"/>
          <w:szCs w:val="24"/>
        </w:rPr>
        <w:t xml:space="preserve"> (wśród wybranych respondentów badania </w:t>
      </w:r>
      <w:r w:rsidR="00317D53">
        <w:rPr>
          <w:rFonts w:cs="Arial"/>
          <w:szCs w:val="24"/>
        </w:rPr>
        <w:t>ilościowego CATI</w:t>
      </w:r>
      <w:r w:rsidR="00CC0C2A">
        <w:rPr>
          <w:rFonts w:cs="Arial"/>
          <w:szCs w:val="24"/>
        </w:rPr>
        <w:t>)</w:t>
      </w:r>
      <w:r w:rsidR="00107CC9" w:rsidRPr="009B54F6">
        <w:rPr>
          <w:rFonts w:cs="Arial"/>
          <w:szCs w:val="24"/>
        </w:rPr>
        <w:t xml:space="preserve">. </w:t>
      </w:r>
    </w:p>
    <w:p w14:paraId="5958A461" w14:textId="77777777" w:rsidR="00DC00C9" w:rsidRDefault="00DC00C9" w:rsidP="00571BAE">
      <w:pPr>
        <w:pStyle w:val="Akapitzlist"/>
        <w:autoSpaceDE w:val="0"/>
        <w:adjustRightInd w:val="0"/>
        <w:jc w:val="both"/>
        <w:rPr>
          <w:rFonts w:cs="Arial"/>
          <w:bCs/>
          <w:szCs w:val="24"/>
        </w:rPr>
      </w:pPr>
    </w:p>
    <w:p w14:paraId="7CFC16E9" w14:textId="733C7309" w:rsidR="00DC00C9" w:rsidRPr="00DC00C9" w:rsidRDefault="00DC00C9" w:rsidP="00DC00C9">
      <w:pPr>
        <w:spacing w:line="276" w:lineRule="auto"/>
        <w:jc w:val="both"/>
        <w:rPr>
          <w:rFonts w:cs="Arial"/>
          <w:szCs w:val="24"/>
        </w:rPr>
      </w:pPr>
      <w:r w:rsidRPr="00DC00C9">
        <w:rPr>
          <w:rFonts w:cs="Arial"/>
          <w:szCs w:val="24"/>
        </w:rPr>
        <w:t xml:space="preserve">Wywiady jakościowe mogą być realizowane technikami on-line tylko w uzasadnionych przez Wykonawcę przypadkach, za zgodą Zamawiającego, w </w:t>
      </w:r>
      <w:r w:rsidR="000F3D00">
        <w:rPr>
          <w:rFonts w:cs="Arial"/>
          <w:szCs w:val="24"/>
        </w:rPr>
        <w:t>liczbie</w:t>
      </w:r>
      <w:r w:rsidRPr="00DC00C9">
        <w:rPr>
          <w:rFonts w:cs="Arial"/>
          <w:szCs w:val="24"/>
        </w:rPr>
        <w:t xml:space="preserve"> stanowiącej nie więcej niż 10% wszystkich wywiadów jakościowych w ramach zamówienia.</w:t>
      </w:r>
    </w:p>
    <w:p w14:paraId="744A5442" w14:textId="77777777" w:rsidR="0042527F" w:rsidRPr="009B54F6" w:rsidRDefault="0042527F" w:rsidP="00571BAE">
      <w:pPr>
        <w:pStyle w:val="Akapitzlist"/>
        <w:autoSpaceDE w:val="0"/>
        <w:adjustRightInd w:val="0"/>
        <w:jc w:val="both"/>
        <w:rPr>
          <w:rFonts w:cs="Arial"/>
          <w:bCs/>
          <w:szCs w:val="24"/>
        </w:rPr>
      </w:pPr>
    </w:p>
    <w:p w14:paraId="5D5DE584" w14:textId="6EA0C0BC" w:rsidR="00C724FE" w:rsidRPr="009B54F6" w:rsidRDefault="00C724FE" w:rsidP="005A03BA">
      <w:pPr>
        <w:pStyle w:val="Akapitzlist"/>
        <w:numPr>
          <w:ilvl w:val="0"/>
          <w:numId w:val="27"/>
        </w:numPr>
        <w:spacing w:line="276" w:lineRule="auto"/>
        <w:ind w:left="426" w:hanging="437"/>
        <w:jc w:val="both"/>
        <w:rPr>
          <w:rFonts w:cs="Arial"/>
          <w:b/>
          <w:bCs/>
          <w:szCs w:val="24"/>
        </w:rPr>
      </w:pPr>
      <w:r w:rsidRPr="009B54F6">
        <w:rPr>
          <w:rFonts w:cs="Arial"/>
          <w:b/>
          <w:bCs/>
          <w:szCs w:val="24"/>
        </w:rPr>
        <w:t>Etapy realizacji zamówienia przez Wykonawcę</w:t>
      </w:r>
      <w:r w:rsidR="00E224AD" w:rsidRPr="009B54F6">
        <w:rPr>
          <w:rFonts w:cs="Arial"/>
          <w:b/>
          <w:bCs/>
          <w:szCs w:val="24"/>
        </w:rPr>
        <w:t>:</w:t>
      </w:r>
    </w:p>
    <w:p w14:paraId="0236C24D" w14:textId="1680F428" w:rsidR="00B86952" w:rsidRPr="009B54F6" w:rsidRDefault="00B86952" w:rsidP="00B86952">
      <w:pPr>
        <w:spacing w:line="276" w:lineRule="auto"/>
        <w:jc w:val="both"/>
        <w:rPr>
          <w:rFonts w:cs="Arial"/>
          <w:b/>
          <w:bCs/>
          <w:szCs w:val="24"/>
        </w:rPr>
      </w:pPr>
      <w:r w:rsidRPr="009B54F6">
        <w:rPr>
          <w:rFonts w:cs="Arial"/>
          <w:b/>
          <w:bCs/>
          <w:szCs w:val="24"/>
        </w:rPr>
        <w:t>Etap 1. Sporządzenie raportu metodycznego z analizą danych zastanych i</w:t>
      </w:r>
      <w:r w:rsidR="00DE7477" w:rsidRPr="009B54F6">
        <w:rPr>
          <w:rFonts w:cs="Arial"/>
          <w:b/>
          <w:bCs/>
          <w:szCs w:val="24"/>
        </w:rPr>
        <w:t xml:space="preserve"> narzędziami do bada</w:t>
      </w:r>
      <w:r w:rsidR="00760F39">
        <w:rPr>
          <w:rFonts w:cs="Arial"/>
          <w:b/>
          <w:bCs/>
          <w:szCs w:val="24"/>
        </w:rPr>
        <w:t>nia</w:t>
      </w:r>
      <w:r w:rsidR="00DE7477" w:rsidRPr="009B54F6">
        <w:rPr>
          <w:rFonts w:cs="Arial"/>
          <w:b/>
          <w:bCs/>
          <w:szCs w:val="24"/>
        </w:rPr>
        <w:t xml:space="preserve"> ilościow</w:t>
      </w:r>
      <w:r w:rsidR="00760F39">
        <w:rPr>
          <w:rFonts w:cs="Arial"/>
          <w:b/>
          <w:bCs/>
          <w:szCs w:val="24"/>
        </w:rPr>
        <w:t>ego</w:t>
      </w:r>
      <w:r w:rsidRPr="009B54F6">
        <w:rPr>
          <w:rFonts w:cs="Arial"/>
          <w:b/>
          <w:bCs/>
          <w:szCs w:val="24"/>
        </w:rPr>
        <w:t>.</w:t>
      </w:r>
    </w:p>
    <w:p w14:paraId="09C8C816" w14:textId="3026935C" w:rsidR="00B86952" w:rsidRPr="009B54F6" w:rsidRDefault="00B86952" w:rsidP="00B86952">
      <w:pPr>
        <w:spacing w:after="0" w:line="276" w:lineRule="auto"/>
        <w:jc w:val="both"/>
        <w:rPr>
          <w:rFonts w:cs="Arial"/>
          <w:kern w:val="2"/>
          <w:szCs w:val="24"/>
        </w:rPr>
      </w:pPr>
      <w:r w:rsidRPr="009B54F6">
        <w:rPr>
          <w:rFonts w:cs="Arial"/>
          <w:kern w:val="2"/>
          <w:szCs w:val="24"/>
        </w:rPr>
        <w:t>Wykonawca</w:t>
      </w:r>
      <w:r w:rsidR="00673D32" w:rsidRPr="009B54F6">
        <w:rPr>
          <w:rFonts w:cs="Arial"/>
          <w:kern w:val="2"/>
          <w:szCs w:val="24"/>
        </w:rPr>
        <w:t xml:space="preserve">, po podpisaniu umowy </w:t>
      </w:r>
      <w:r w:rsidRPr="009B54F6">
        <w:rPr>
          <w:rFonts w:cs="Arial"/>
          <w:kern w:val="2"/>
          <w:szCs w:val="24"/>
        </w:rPr>
        <w:t>przygotuje i zaprezentuje Zamawiającemu raport metodyczny dotyczący zamówienia, zawierający koncepcję organizacji i realizacji prac badawczych. W</w:t>
      </w:r>
      <w:r w:rsidR="00CE6B1A" w:rsidRPr="009B54F6">
        <w:rPr>
          <w:rFonts w:cs="Arial"/>
          <w:kern w:val="2"/>
          <w:szCs w:val="24"/>
        </w:rPr>
        <w:t> </w:t>
      </w:r>
      <w:r w:rsidRPr="009B54F6">
        <w:rPr>
          <w:rFonts w:cs="Arial"/>
          <w:kern w:val="2"/>
          <w:szCs w:val="24"/>
        </w:rPr>
        <w:t>raporcie metodycznym Wykonawca przekaże, w szczególności:</w:t>
      </w:r>
    </w:p>
    <w:p w14:paraId="4CD83A89" w14:textId="77777777" w:rsidR="002A43F8" w:rsidRPr="009B54F6" w:rsidRDefault="002A43F8" w:rsidP="00222574">
      <w:pPr>
        <w:numPr>
          <w:ilvl w:val="0"/>
          <w:numId w:val="13"/>
        </w:numPr>
        <w:spacing w:after="0" w:line="276" w:lineRule="auto"/>
        <w:ind w:left="709" w:right="-13" w:hanging="425"/>
        <w:contextualSpacing/>
        <w:jc w:val="both"/>
        <w:rPr>
          <w:rFonts w:cs="Arial"/>
          <w:kern w:val="2"/>
          <w:szCs w:val="24"/>
        </w:rPr>
      </w:pPr>
      <w:r w:rsidRPr="009B54F6">
        <w:rPr>
          <w:rFonts w:cs="Arial"/>
          <w:kern w:val="2"/>
          <w:szCs w:val="24"/>
        </w:rPr>
        <w:t>opis zarządzania przedsięwzięciem, w tym opracowanie sposobów zarządzania przebiegiem badań i analiz,</w:t>
      </w:r>
    </w:p>
    <w:p w14:paraId="1E4A678C" w14:textId="77777777" w:rsidR="002A43F8" w:rsidRPr="009B54F6" w:rsidRDefault="002A43F8" w:rsidP="00222574">
      <w:pPr>
        <w:numPr>
          <w:ilvl w:val="0"/>
          <w:numId w:val="7"/>
        </w:numPr>
        <w:spacing w:line="276" w:lineRule="auto"/>
        <w:ind w:left="709" w:right="-13" w:hanging="425"/>
        <w:contextualSpacing/>
        <w:jc w:val="both"/>
        <w:rPr>
          <w:rFonts w:cs="Arial"/>
          <w:kern w:val="2"/>
          <w:szCs w:val="24"/>
        </w:rPr>
      </w:pPr>
      <w:r w:rsidRPr="009B54F6">
        <w:rPr>
          <w:rFonts w:cs="Arial"/>
          <w:kern w:val="2"/>
          <w:szCs w:val="24"/>
        </w:rPr>
        <w:t>kontekst badawczy przedsięwzięcia, w tym analizę danych zastanych,</w:t>
      </w:r>
    </w:p>
    <w:p w14:paraId="2349DE89" w14:textId="2FB6D042" w:rsidR="00A624DA" w:rsidRPr="009B54F6" w:rsidRDefault="00BC7ECC" w:rsidP="00222574">
      <w:pPr>
        <w:numPr>
          <w:ilvl w:val="0"/>
          <w:numId w:val="7"/>
        </w:numPr>
        <w:spacing w:line="276" w:lineRule="auto"/>
        <w:ind w:left="709" w:right="-13" w:hanging="425"/>
        <w:contextualSpacing/>
        <w:jc w:val="both"/>
        <w:rPr>
          <w:rFonts w:cs="Arial"/>
          <w:kern w:val="2"/>
          <w:szCs w:val="24"/>
        </w:rPr>
      </w:pPr>
      <w:r w:rsidRPr="009B54F6">
        <w:rPr>
          <w:rFonts w:cs="Arial"/>
          <w:kern w:val="2"/>
          <w:szCs w:val="24"/>
        </w:rPr>
        <w:t>opis metodyki i charakterystykę doboru próby, w tym definicji głównych pojęć;</w:t>
      </w:r>
    </w:p>
    <w:p w14:paraId="27732E2B" w14:textId="6C23569B" w:rsidR="002A43F8" w:rsidRPr="009B54F6" w:rsidRDefault="002A43F8" w:rsidP="00222574">
      <w:pPr>
        <w:numPr>
          <w:ilvl w:val="0"/>
          <w:numId w:val="7"/>
        </w:numPr>
        <w:spacing w:after="0" w:line="276" w:lineRule="auto"/>
        <w:ind w:left="709" w:right="-13" w:hanging="425"/>
        <w:jc w:val="both"/>
        <w:textAlignment w:val="baseline"/>
        <w:rPr>
          <w:rFonts w:cs="Arial"/>
          <w:kern w:val="2"/>
          <w:szCs w:val="24"/>
        </w:rPr>
      </w:pPr>
      <w:r w:rsidRPr="009B54F6">
        <w:rPr>
          <w:rFonts w:cs="Arial"/>
          <w:kern w:val="2"/>
          <w:szCs w:val="24"/>
        </w:rPr>
        <w:t>szczegółowe określenie procesu badawczego wraz z uzasadnieniem: sformułowanie pytań badawczych w odniesieniu do poszczególnych celów szczegółowych, metodyki i sposobu doboru próby do badań ilościowych</w:t>
      </w:r>
      <w:r w:rsidR="00A624DA" w:rsidRPr="009B54F6">
        <w:rPr>
          <w:rFonts w:cs="Arial"/>
          <w:kern w:val="2"/>
          <w:szCs w:val="24"/>
        </w:rPr>
        <w:t xml:space="preserve"> (</w:t>
      </w:r>
      <w:r w:rsidR="00E42C0A" w:rsidRPr="009B54F6">
        <w:rPr>
          <w:rFonts w:cs="Arial"/>
          <w:kern w:val="2"/>
          <w:szCs w:val="24"/>
        </w:rPr>
        <w:t>uzupełniająco</w:t>
      </w:r>
      <w:r w:rsidR="00A624DA" w:rsidRPr="009B54F6">
        <w:rPr>
          <w:rFonts w:cs="Arial"/>
          <w:kern w:val="2"/>
          <w:szCs w:val="24"/>
        </w:rPr>
        <w:t xml:space="preserve"> jakościowych)</w:t>
      </w:r>
      <w:r w:rsidRPr="009B54F6">
        <w:rPr>
          <w:rFonts w:cs="Arial"/>
          <w:kern w:val="2"/>
          <w:szCs w:val="24"/>
        </w:rPr>
        <w:t xml:space="preserve">, dopracowanie dokładnego wykazu operacji badawczych; przedstawienie </w:t>
      </w:r>
      <w:r w:rsidR="00571BAE" w:rsidRPr="009B54F6">
        <w:rPr>
          <w:rFonts w:cs="Arial"/>
          <w:kern w:val="2"/>
          <w:szCs w:val="24"/>
        </w:rPr>
        <w:t>proponowanych narzędzi</w:t>
      </w:r>
      <w:r w:rsidR="00760F39">
        <w:rPr>
          <w:rFonts w:cs="Arial"/>
          <w:kern w:val="2"/>
          <w:szCs w:val="24"/>
        </w:rPr>
        <w:t xml:space="preserve"> do</w:t>
      </w:r>
      <w:r w:rsidR="00571BAE" w:rsidRPr="009B54F6">
        <w:rPr>
          <w:rFonts w:cs="Arial"/>
          <w:kern w:val="2"/>
          <w:szCs w:val="24"/>
        </w:rPr>
        <w:t xml:space="preserve"> bada</w:t>
      </w:r>
      <w:r w:rsidR="00760F39">
        <w:rPr>
          <w:rFonts w:cs="Arial"/>
          <w:kern w:val="2"/>
          <w:szCs w:val="24"/>
        </w:rPr>
        <w:t xml:space="preserve">nia </w:t>
      </w:r>
      <w:r w:rsidR="00C2217A">
        <w:rPr>
          <w:rFonts w:cs="Arial"/>
          <w:kern w:val="2"/>
          <w:szCs w:val="24"/>
        </w:rPr>
        <w:t>ilościowego</w:t>
      </w:r>
      <w:r w:rsidRPr="009B54F6">
        <w:rPr>
          <w:rFonts w:cs="Arial"/>
          <w:kern w:val="2"/>
          <w:szCs w:val="24"/>
        </w:rPr>
        <w:t>, ewentualne propozycje dodatkowych celów szczegółowych,</w:t>
      </w:r>
    </w:p>
    <w:p w14:paraId="08BEE5F7" w14:textId="77777777" w:rsidR="002A43F8" w:rsidRPr="009B54F6" w:rsidRDefault="002A43F8" w:rsidP="00222574">
      <w:pPr>
        <w:numPr>
          <w:ilvl w:val="0"/>
          <w:numId w:val="7"/>
        </w:numPr>
        <w:spacing w:after="0" w:line="276" w:lineRule="auto"/>
        <w:ind w:left="709" w:right="-13" w:hanging="425"/>
        <w:jc w:val="both"/>
        <w:textAlignment w:val="baseline"/>
        <w:rPr>
          <w:rFonts w:cs="Arial"/>
          <w:kern w:val="2"/>
          <w:szCs w:val="24"/>
        </w:rPr>
      </w:pPr>
      <w:r w:rsidRPr="009B54F6">
        <w:rPr>
          <w:rFonts w:cs="Arial"/>
          <w:kern w:val="2"/>
          <w:szCs w:val="24"/>
        </w:rPr>
        <w:t>przedstawienie technicznych, strukturalnych i merytorycznych sposobów opracowywania wyników badania,</w:t>
      </w:r>
    </w:p>
    <w:p w14:paraId="1E88ED01" w14:textId="77777777" w:rsidR="002A43F8" w:rsidRPr="009B54F6" w:rsidRDefault="002A43F8" w:rsidP="00222574">
      <w:pPr>
        <w:numPr>
          <w:ilvl w:val="0"/>
          <w:numId w:val="7"/>
        </w:numPr>
        <w:spacing w:after="0" w:line="276" w:lineRule="auto"/>
        <w:ind w:left="709" w:right="-13" w:hanging="425"/>
        <w:jc w:val="both"/>
        <w:textAlignment w:val="baseline"/>
        <w:rPr>
          <w:rFonts w:cs="Arial"/>
          <w:kern w:val="2"/>
          <w:szCs w:val="24"/>
        </w:rPr>
      </w:pPr>
      <w:r w:rsidRPr="009B54F6">
        <w:rPr>
          <w:rFonts w:cs="Arial"/>
          <w:kern w:val="2"/>
          <w:szCs w:val="24"/>
        </w:rPr>
        <w:t xml:space="preserve">opis planowanej rekrutacji respondentów, </w:t>
      </w:r>
    </w:p>
    <w:p w14:paraId="05F902A7" w14:textId="77777777" w:rsidR="002A43F8" w:rsidRPr="009B54F6" w:rsidRDefault="002A43F8" w:rsidP="00222574">
      <w:pPr>
        <w:numPr>
          <w:ilvl w:val="0"/>
          <w:numId w:val="7"/>
        </w:numPr>
        <w:spacing w:after="0" w:line="276" w:lineRule="auto"/>
        <w:ind w:left="709" w:right="-13" w:hanging="425"/>
        <w:contextualSpacing/>
        <w:jc w:val="both"/>
        <w:textAlignment w:val="baseline"/>
        <w:rPr>
          <w:rFonts w:cs="Arial"/>
          <w:kern w:val="2"/>
          <w:szCs w:val="24"/>
        </w:rPr>
      </w:pPr>
      <w:r w:rsidRPr="009B54F6">
        <w:rPr>
          <w:rFonts w:cs="Arial"/>
          <w:kern w:val="2"/>
          <w:szCs w:val="24"/>
        </w:rPr>
        <w:lastRenderedPageBreak/>
        <w:t>wskazanie podziału odpowiedzialności za badawcze i analityczne etapy realizacji zamówienia</w:t>
      </w:r>
    </w:p>
    <w:p w14:paraId="3CE7787D" w14:textId="77777777" w:rsidR="002A43F8" w:rsidRPr="009B54F6" w:rsidRDefault="002A43F8" w:rsidP="00222574">
      <w:pPr>
        <w:numPr>
          <w:ilvl w:val="0"/>
          <w:numId w:val="7"/>
        </w:numPr>
        <w:spacing w:after="0" w:line="276" w:lineRule="auto"/>
        <w:ind w:left="709" w:right="-13" w:hanging="425"/>
        <w:contextualSpacing/>
        <w:jc w:val="both"/>
        <w:textAlignment w:val="baseline"/>
        <w:rPr>
          <w:rFonts w:cs="Arial"/>
          <w:kern w:val="2"/>
          <w:szCs w:val="24"/>
        </w:rPr>
      </w:pPr>
      <w:r w:rsidRPr="009B54F6">
        <w:rPr>
          <w:rFonts w:cs="Arial"/>
          <w:kern w:val="2"/>
          <w:szCs w:val="24"/>
        </w:rPr>
        <w:t>plan badania pilotażowego,</w:t>
      </w:r>
    </w:p>
    <w:p w14:paraId="1706399D" w14:textId="052EFEC5" w:rsidR="002A43F8" w:rsidRPr="009B54F6" w:rsidRDefault="002A43F8" w:rsidP="00222574">
      <w:pPr>
        <w:numPr>
          <w:ilvl w:val="0"/>
          <w:numId w:val="7"/>
        </w:numPr>
        <w:spacing w:after="0" w:line="276" w:lineRule="auto"/>
        <w:ind w:left="709" w:right="-13" w:hanging="425"/>
        <w:jc w:val="both"/>
        <w:textAlignment w:val="baseline"/>
        <w:rPr>
          <w:rFonts w:cs="Arial"/>
          <w:kern w:val="2"/>
          <w:szCs w:val="24"/>
        </w:rPr>
      </w:pPr>
      <w:r w:rsidRPr="009B54F6">
        <w:rPr>
          <w:rFonts w:cs="Arial"/>
          <w:kern w:val="2"/>
          <w:szCs w:val="24"/>
        </w:rPr>
        <w:t>plan</w:t>
      </w:r>
      <w:r w:rsidR="00571BAE" w:rsidRPr="009B54F6">
        <w:rPr>
          <w:rFonts w:cs="Arial"/>
          <w:kern w:val="2"/>
          <w:szCs w:val="24"/>
        </w:rPr>
        <w:t xml:space="preserve"> końcowego</w:t>
      </w:r>
      <w:r w:rsidRPr="009B54F6">
        <w:rPr>
          <w:rFonts w:cs="Arial"/>
          <w:kern w:val="2"/>
          <w:szCs w:val="24"/>
        </w:rPr>
        <w:t xml:space="preserve"> raportu analitycznego</w:t>
      </w:r>
      <w:r w:rsidR="00571BAE" w:rsidRPr="009B54F6">
        <w:rPr>
          <w:rFonts w:cs="Arial"/>
          <w:kern w:val="2"/>
          <w:szCs w:val="24"/>
        </w:rPr>
        <w:t xml:space="preserve"> (ekspertyza)</w:t>
      </w:r>
      <w:r w:rsidRPr="009B54F6">
        <w:rPr>
          <w:rFonts w:cs="Arial"/>
          <w:kern w:val="2"/>
          <w:szCs w:val="24"/>
        </w:rPr>
        <w:t>,</w:t>
      </w:r>
    </w:p>
    <w:p w14:paraId="64DD0C95" w14:textId="77777777" w:rsidR="002A43F8" w:rsidRPr="009B54F6" w:rsidRDefault="002A43F8" w:rsidP="00222574">
      <w:pPr>
        <w:numPr>
          <w:ilvl w:val="0"/>
          <w:numId w:val="7"/>
        </w:numPr>
        <w:spacing w:after="0" w:line="276" w:lineRule="auto"/>
        <w:ind w:left="709" w:right="-13" w:hanging="425"/>
        <w:jc w:val="both"/>
        <w:textAlignment w:val="baseline"/>
        <w:rPr>
          <w:rFonts w:cs="Arial"/>
          <w:kern w:val="2"/>
          <w:szCs w:val="24"/>
        </w:rPr>
      </w:pPr>
      <w:r w:rsidRPr="009B54F6">
        <w:rPr>
          <w:rFonts w:cs="Arial"/>
          <w:kern w:val="2"/>
          <w:szCs w:val="24"/>
        </w:rPr>
        <w:t>harmonogram prac.</w:t>
      </w:r>
    </w:p>
    <w:p w14:paraId="5942F200" w14:textId="77777777" w:rsidR="00CE6B1A" w:rsidRPr="009B54F6" w:rsidRDefault="00CE6B1A" w:rsidP="00B86952">
      <w:pPr>
        <w:spacing w:after="0" w:line="276" w:lineRule="auto"/>
        <w:jc w:val="both"/>
        <w:rPr>
          <w:rFonts w:cs="Arial"/>
          <w:kern w:val="2"/>
          <w:szCs w:val="24"/>
        </w:rPr>
      </w:pPr>
    </w:p>
    <w:p w14:paraId="28AAE661" w14:textId="034661DD" w:rsidR="00B86952" w:rsidRPr="009B54F6" w:rsidRDefault="00B86952" w:rsidP="00B86952">
      <w:pPr>
        <w:spacing w:after="0" w:line="276" w:lineRule="auto"/>
        <w:jc w:val="both"/>
        <w:rPr>
          <w:rFonts w:cs="Arial"/>
          <w:kern w:val="2"/>
          <w:szCs w:val="24"/>
        </w:rPr>
      </w:pPr>
      <w:r w:rsidRPr="009B54F6">
        <w:rPr>
          <w:rFonts w:cs="Arial"/>
          <w:kern w:val="2"/>
          <w:szCs w:val="24"/>
        </w:rPr>
        <w:t>Wykonawca przedstawi Zamawiającemu raport metodyczny drogą elektroniczną (e-mail)</w:t>
      </w:r>
      <w:r w:rsidR="00544202" w:rsidRPr="009B54F6">
        <w:rPr>
          <w:rFonts w:cs="Arial"/>
          <w:kern w:val="2"/>
          <w:szCs w:val="24"/>
        </w:rPr>
        <w:t xml:space="preserve"> </w:t>
      </w:r>
      <w:r w:rsidR="00544202" w:rsidRPr="009B54F6">
        <w:rPr>
          <w:rFonts w:cs="Arial"/>
          <w:kern w:val="2"/>
        </w:rPr>
        <w:t>do 6 dni roboczych od daty</w:t>
      </w:r>
      <w:r w:rsidR="00A8501F">
        <w:rPr>
          <w:rFonts w:cs="Arial"/>
          <w:kern w:val="2"/>
        </w:rPr>
        <w:t xml:space="preserve"> zawarcia</w:t>
      </w:r>
      <w:r w:rsidR="00544202" w:rsidRPr="009B54F6">
        <w:rPr>
          <w:rFonts w:cs="Arial"/>
          <w:kern w:val="2"/>
        </w:rPr>
        <w:t xml:space="preserve"> umowy</w:t>
      </w:r>
      <w:r w:rsidRPr="009B54F6">
        <w:rPr>
          <w:rFonts w:cs="Arial"/>
          <w:kern w:val="2"/>
          <w:szCs w:val="24"/>
        </w:rPr>
        <w:t>. W terminie 4 dni roboczych od otrzymania ww. raportu Zamawiający poinformuje Wykonawcę o jego akceptacji albo zaproponuje uzupełnienia lub zmiany. Wykonawca ma obowiązek uwzględnić proponowane przez Zamawiającego uzupełnienia lub zmiany w terminie 3 dni roboczych od ich otrzymania. Zamawiający ma 4 dni robocze na akceptację poprawionej wersji raportu metodycznego. Raport metodyczny badania musi być zgodny z Opisem Przedmiotu Zamówienia, złożoną ofertą oraz podpisaną umową. Raport niespójny lub niepełny nie zostanie przyjęty przez Zamawiającego do oceny merytorycznej. Ostateczna wersja raportu metodycznego powstanie po uwzględnieniu wszystkich uwag Zamawiającego. Produktem końcowym tego etapu będzie raport metodyczny akceptowany przez Zamawiającego.</w:t>
      </w:r>
      <w:r w:rsidRPr="009B54F6">
        <w:rPr>
          <w:rFonts w:cs="Arial"/>
          <w:szCs w:val="24"/>
        </w:rPr>
        <w:t xml:space="preserve"> </w:t>
      </w:r>
      <w:r w:rsidRPr="009B54F6">
        <w:rPr>
          <w:rFonts w:cs="Arial"/>
          <w:kern w:val="2"/>
          <w:szCs w:val="24"/>
        </w:rPr>
        <w:t>Akceptacja jego treści przez Zamawiającego (w ramach korespondencji elektronicznej) jest warunkiem dalszych prac oraz uprawnia Wykonawcę do przeprowadzenia badania pilotażowego.</w:t>
      </w:r>
    </w:p>
    <w:p w14:paraId="3F54F19A" w14:textId="77777777" w:rsidR="00B86952" w:rsidRPr="009B54F6" w:rsidRDefault="00B86952" w:rsidP="00B86952">
      <w:pPr>
        <w:spacing w:after="0" w:line="276" w:lineRule="auto"/>
        <w:jc w:val="both"/>
        <w:rPr>
          <w:rFonts w:cs="Arial"/>
          <w:kern w:val="2"/>
          <w:szCs w:val="24"/>
        </w:rPr>
      </w:pPr>
    </w:p>
    <w:p w14:paraId="38C57D08" w14:textId="48F54B0F" w:rsidR="00B86952" w:rsidRPr="009B54F6" w:rsidRDefault="00B86952" w:rsidP="00B86952">
      <w:pPr>
        <w:spacing w:line="276" w:lineRule="auto"/>
        <w:jc w:val="both"/>
        <w:rPr>
          <w:rFonts w:cs="Arial"/>
          <w:b/>
          <w:bCs/>
          <w:szCs w:val="24"/>
        </w:rPr>
      </w:pPr>
      <w:r w:rsidRPr="009B54F6">
        <w:rPr>
          <w:rFonts w:cs="Arial"/>
          <w:b/>
          <w:bCs/>
          <w:szCs w:val="24"/>
        </w:rPr>
        <w:t>Etap 2.</w:t>
      </w:r>
      <w:r w:rsidR="00DE7477" w:rsidRPr="009B54F6">
        <w:rPr>
          <w:rFonts w:cs="Arial"/>
          <w:b/>
          <w:bCs/>
          <w:szCs w:val="24"/>
        </w:rPr>
        <w:t xml:space="preserve"> Realizacja pilotażowych badań ilościowych (CATI)</w:t>
      </w:r>
      <w:r w:rsidR="00DE7477" w:rsidRPr="009B54F6">
        <w:rPr>
          <w:rFonts w:cs="Arial"/>
          <w:szCs w:val="24"/>
        </w:rPr>
        <w:t xml:space="preserve">, </w:t>
      </w:r>
      <w:r w:rsidR="00DE7477" w:rsidRPr="009B54F6">
        <w:rPr>
          <w:rFonts w:cs="Arial"/>
          <w:b/>
          <w:bCs/>
          <w:szCs w:val="24"/>
        </w:rPr>
        <w:t>przygotowanie</w:t>
      </w:r>
      <w:r w:rsidR="000B416C">
        <w:rPr>
          <w:rFonts w:cs="Arial"/>
          <w:b/>
          <w:bCs/>
          <w:szCs w:val="24"/>
        </w:rPr>
        <w:t xml:space="preserve"> podsumowania</w:t>
      </w:r>
      <w:r w:rsidR="00CE6B1A" w:rsidRPr="009B54F6">
        <w:rPr>
          <w:rFonts w:cs="Arial"/>
          <w:b/>
          <w:bCs/>
          <w:szCs w:val="24"/>
        </w:rPr>
        <w:t> </w:t>
      </w:r>
      <w:r w:rsidR="00DE7477" w:rsidRPr="009B54F6">
        <w:rPr>
          <w:rFonts w:cs="Arial"/>
          <w:b/>
          <w:bCs/>
          <w:szCs w:val="24"/>
        </w:rPr>
        <w:t>badania pilotażowego, sformułowanie pytań badawczych i narzędzi do badań jakościowych, korekta raportu metodycznego</w:t>
      </w:r>
      <w:r w:rsidRPr="009B54F6">
        <w:rPr>
          <w:rFonts w:cs="Arial"/>
          <w:b/>
          <w:bCs/>
          <w:szCs w:val="24"/>
        </w:rPr>
        <w:t>.</w:t>
      </w:r>
    </w:p>
    <w:p w14:paraId="0B5A7ED1" w14:textId="7BE65E8F" w:rsidR="00B86952" w:rsidRPr="009B54F6" w:rsidRDefault="00B86952" w:rsidP="00B86952">
      <w:pPr>
        <w:pStyle w:val="Akapitzlist"/>
        <w:spacing w:line="276" w:lineRule="auto"/>
        <w:ind w:left="0"/>
        <w:jc w:val="both"/>
        <w:rPr>
          <w:rFonts w:cs="Arial"/>
          <w:bCs/>
          <w:szCs w:val="24"/>
        </w:rPr>
      </w:pPr>
      <w:r w:rsidRPr="009B54F6">
        <w:rPr>
          <w:rFonts w:cs="Arial"/>
          <w:bCs/>
          <w:szCs w:val="24"/>
        </w:rPr>
        <w:t>Wykonawca jest zobowiązany do przeprowadzenia badania pilotażowego, w celu zweryfikowania poprawności przygotowan</w:t>
      </w:r>
      <w:r w:rsidR="00544202" w:rsidRPr="009B54F6">
        <w:rPr>
          <w:rFonts w:cs="Arial"/>
          <w:bCs/>
          <w:szCs w:val="24"/>
        </w:rPr>
        <w:t>ego</w:t>
      </w:r>
      <w:r w:rsidRPr="009B54F6">
        <w:rPr>
          <w:rFonts w:cs="Arial"/>
          <w:bCs/>
          <w:szCs w:val="24"/>
        </w:rPr>
        <w:t xml:space="preserve"> narzędzi</w:t>
      </w:r>
      <w:r w:rsidR="00544202" w:rsidRPr="009B54F6">
        <w:rPr>
          <w:rFonts w:cs="Arial"/>
          <w:bCs/>
          <w:szCs w:val="24"/>
        </w:rPr>
        <w:t>a</w:t>
      </w:r>
      <w:r w:rsidRPr="009B54F6">
        <w:rPr>
          <w:rFonts w:cs="Arial"/>
          <w:bCs/>
          <w:szCs w:val="24"/>
        </w:rPr>
        <w:t xml:space="preserve"> badawcz</w:t>
      </w:r>
      <w:r w:rsidR="00544202" w:rsidRPr="009B54F6">
        <w:rPr>
          <w:rFonts w:cs="Arial"/>
          <w:bCs/>
          <w:szCs w:val="24"/>
        </w:rPr>
        <w:t>ego</w:t>
      </w:r>
      <w:r w:rsidRPr="009B54F6">
        <w:rPr>
          <w:rFonts w:cs="Arial"/>
          <w:bCs/>
          <w:szCs w:val="24"/>
        </w:rPr>
        <w:t>, z uwzględnieniem zrozumiałości, kolejności oraz trafności pytań zawartych w narzędzi</w:t>
      </w:r>
      <w:r w:rsidR="00544202" w:rsidRPr="009B54F6">
        <w:rPr>
          <w:rFonts w:cs="Arial"/>
          <w:bCs/>
          <w:szCs w:val="24"/>
        </w:rPr>
        <w:t>u</w:t>
      </w:r>
      <w:r w:rsidRPr="009B54F6">
        <w:rPr>
          <w:rFonts w:cs="Arial"/>
          <w:bCs/>
          <w:szCs w:val="24"/>
        </w:rPr>
        <w:t>. Pilotaż będzie weryfikował trafność i</w:t>
      </w:r>
      <w:r w:rsidR="00CE6B1A" w:rsidRPr="009B54F6">
        <w:rPr>
          <w:rFonts w:cs="Arial"/>
          <w:bCs/>
          <w:szCs w:val="24"/>
        </w:rPr>
        <w:t> </w:t>
      </w:r>
      <w:r w:rsidRPr="009B54F6">
        <w:rPr>
          <w:rFonts w:cs="Arial"/>
          <w:bCs/>
          <w:szCs w:val="24"/>
        </w:rPr>
        <w:t xml:space="preserve">poprawność </w:t>
      </w:r>
      <w:r w:rsidR="00544202" w:rsidRPr="009B54F6">
        <w:rPr>
          <w:rFonts w:cs="Arial"/>
          <w:bCs/>
          <w:szCs w:val="24"/>
        </w:rPr>
        <w:t>kwestionariusza</w:t>
      </w:r>
      <w:r w:rsidR="00C2217A">
        <w:rPr>
          <w:rFonts w:cs="Arial"/>
          <w:bCs/>
          <w:szCs w:val="24"/>
        </w:rPr>
        <w:t xml:space="preserve"> wywiadu</w:t>
      </w:r>
      <w:r w:rsidRPr="009B54F6">
        <w:rPr>
          <w:rFonts w:cs="Arial"/>
          <w:bCs/>
          <w:szCs w:val="24"/>
        </w:rPr>
        <w:t xml:space="preserve">. </w:t>
      </w:r>
    </w:p>
    <w:p w14:paraId="2126CB9B" w14:textId="4FC69520" w:rsidR="009B54F6" w:rsidRDefault="00B86952" w:rsidP="00C2217A">
      <w:pPr>
        <w:spacing w:after="0" w:line="276" w:lineRule="auto"/>
        <w:jc w:val="both"/>
        <w:rPr>
          <w:rFonts w:cs="Arial"/>
          <w:bCs/>
        </w:rPr>
      </w:pPr>
      <w:r w:rsidRPr="009B54F6">
        <w:rPr>
          <w:rFonts w:cs="Arial"/>
          <w:bCs/>
          <w:szCs w:val="24"/>
        </w:rPr>
        <w:t>W ramach tego etapu Wykonawca przeprowadzi badania pilotażowe</w:t>
      </w:r>
      <w:r w:rsidR="00866954" w:rsidRPr="009B54F6">
        <w:rPr>
          <w:rFonts w:cs="Arial"/>
          <w:bCs/>
          <w:szCs w:val="24"/>
        </w:rPr>
        <w:t xml:space="preserve"> (CATI)</w:t>
      </w:r>
      <w:r w:rsidRPr="009B54F6">
        <w:rPr>
          <w:rFonts w:cs="Arial"/>
          <w:bCs/>
          <w:szCs w:val="24"/>
        </w:rPr>
        <w:t xml:space="preserve"> wśród przedstawicieli pr</w:t>
      </w:r>
      <w:r w:rsidR="00544202" w:rsidRPr="009B54F6">
        <w:rPr>
          <w:rFonts w:cs="Arial"/>
          <w:bCs/>
          <w:szCs w:val="24"/>
        </w:rPr>
        <w:t>acodaw</w:t>
      </w:r>
      <w:r w:rsidRPr="009B54F6">
        <w:rPr>
          <w:rFonts w:cs="Arial"/>
          <w:bCs/>
          <w:szCs w:val="24"/>
        </w:rPr>
        <w:t>ców</w:t>
      </w:r>
      <w:r w:rsidR="000C69D4" w:rsidRPr="009B54F6">
        <w:rPr>
          <w:rFonts w:eastAsia="Arial" w:cs="Arial"/>
          <w:szCs w:val="24"/>
        </w:rPr>
        <w:t>, cechów rzemiosł, stowarzyszeń pracodawców i innych IRP</w:t>
      </w:r>
      <w:r w:rsidR="00866954" w:rsidRPr="009B54F6">
        <w:rPr>
          <w:rFonts w:eastAsia="Arial" w:cs="Arial"/>
          <w:szCs w:val="24"/>
        </w:rPr>
        <w:t xml:space="preserve"> z</w:t>
      </w:r>
      <w:r w:rsidR="00CE6B1A" w:rsidRPr="009B54F6">
        <w:rPr>
          <w:rFonts w:eastAsia="Arial" w:cs="Arial"/>
          <w:szCs w:val="24"/>
        </w:rPr>
        <w:t> </w:t>
      </w:r>
      <w:r w:rsidR="00866954" w:rsidRPr="009B54F6">
        <w:rPr>
          <w:rFonts w:eastAsia="Arial" w:cs="Arial"/>
          <w:szCs w:val="24"/>
        </w:rPr>
        <w:t>terenu WL</w:t>
      </w:r>
      <w:r w:rsidRPr="009B54F6">
        <w:rPr>
          <w:rFonts w:cs="Arial"/>
          <w:bCs/>
          <w:szCs w:val="24"/>
        </w:rPr>
        <w:t xml:space="preserve">. Badanie pilotażowe zostanie przeprowadzone na próbie nie mniejszej niż </w:t>
      </w:r>
      <w:r w:rsidR="00544202" w:rsidRPr="009B54F6">
        <w:rPr>
          <w:rFonts w:cs="Arial"/>
          <w:bCs/>
          <w:szCs w:val="24"/>
        </w:rPr>
        <w:t>15</w:t>
      </w:r>
      <w:r w:rsidRPr="009B54F6">
        <w:rPr>
          <w:rFonts w:cs="Arial"/>
          <w:bCs/>
          <w:szCs w:val="24"/>
        </w:rPr>
        <w:t xml:space="preserve"> respondentów, z możliwością włączenia uzyskanego materiału do materiału badawczego. </w:t>
      </w:r>
      <w:r w:rsidR="00866954" w:rsidRPr="009B54F6">
        <w:rPr>
          <w:rFonts w:cs="Arial"/>
          <w:bCs/>
        </w:rPr>
        <w:t>Wykonawca dokona analizy informacji zgromadzonych w ramach pilotażu badań ilościowych i</w:t>
      </w:r>
      <w:r w:rsidR="00CE6B1A" w:rsidRPr="009B54F6">
        <w:rPr>
          <w:rFonts w:cs="Arial"/>
          <w:bCs/>
        </w:rPr>
        <w:t> </w:t>
      </w:r>
      <w:r w:rsidR="00866954" w:rsidRPr="009B54F6">
        <w:rPr>
          <w:rFonts w:cs="Arial"/>
          <w:bCs/>
        </w:rPr>
        <w:t xml:space="preserve">przekaże je Zamawiającemu w formie podsumowania, zawierającego opis przeprowadzonego pilotażu, wnioski dot. poprawności narzędzi badawczych. </w:t>
      </w:r>
      <w:r w:rsidRPr="009B54F6">
        <w:rPr>
          <w:rFonts w:cs="Arial"/>
          <w:bCs/>
          <w:szCs w:val="24"/>
        </w:rPr>
        <w:t>Na podstawie wyników badania pilotażowego, jeśli wskażą one na taką konieczność, Wykonawca jest zobowiązany do dokonania niezbędnych zmian narzędzi badawczych. Wykonawca opracuje raport metodyczny po pilotażu ze sformułowanymi i uwzględnionymi wnioskami z pilotażu oraz wypracowanymi kompletnymi narzędziami badawczymi</w:t>
      </w:r>
      <w:r w:rsidR="00866954" w:rsidRPr="009B54F6">
        <w:rPr>
          <w:rFonts w:cs="Arial"/>
          <w:bCs/>
          <w:szCs w:val="24"/>
        </w:rPr>
        <w:t xml:space="preserve"> oraz </w:t>
      </w:r>
      <w:r w:rsidR="00866954" w:rsidRPr="009B54F6">
        <w:rPr>
          <w:rFonts w:cs="Arial"/>
          <w:bCs/>
        </w:rPr>
        <w:t>sformułowanymi pytaniami badawczymi</w:t>
      </w:r>
      <w:r w:rsidRPr="009B54F6">
        <w:rPr>
          <w:rFonts w:cs="Arial"/>
          <w:bCs/>
          <w:szCs w:val="24"/>
        </w:rPr>
        <w:t xml:space="preserve">. Akceptacja ostatecznego kształtu narzędzi badawczych przez Zamawiającego jest warunkiem wykorzystania danego narzędzia w badaniu. Wykonawca przedstawi Zamawiającemu raport metodyczny po pilotażu (w ramach korespondencji elektronicznej) do 8 dni roboczych od akceptacji raportu metodycznego z Etapu 1. W terminie 4 dni roboczych od otrzymania ww. raportu, Zamawiający poinformuje Wykonawcę o jego akceptacji albo zaproponuje uzupełnienia lub zmiany. </w:t>
      </w:r>
      <w:r w:rsidRPr="009B54F6">
        <w:rPr>
          <w:rFonts w:cs="Arial"/>
          <w:bCs/>
          <w:szCs w:val="24"/>
        </w:rPr>
        <w:lastRenderedPageBreak/>
        <w:t xml:space="preserve">Wykonawca ma obowiązek uwzględnić proponowane przez Zamawiającego uzupełnienia lub zmiany w terminie 3 dni roboczych od ich otrzymania. Zamawiający ma 4 dni robocze na akceptację poprawionej wersji raportu. Akceptacja treści raportu metodycznego po pilotażu przez Zamawiającego (w ramach korespondencji elektronicznej) będzie warunkiem dalszej realizacji prac badawczo-analitycznych. Wykonawca dostarczy Zamawiającemu zaakceptowany raport metodyczny po pilotażu w wersji elektronicznej oraz papierowej podpisanej przez Wykonawcę oraz autora/autorów raportu i opatrzonej pieczęcią Wykonawcy. </w:t>
      </w:r>
      <w:r w:rsidR="00866954" w:rsidRPr="009B54F6">
        <w:rPr>
          <w:rFonts w:cs="Arial"/>
          <w:bCs/>
        </w:rPr>
        <w:t>Po przeprowadzeniu pilotażu Wykonawca przystąpi do rekrutacji respondentów do badania. Zamawiający nie będzie udostępniał baz danych służących do rekrutacji badanych. Możliwe jest wystawienie listu polecającego przez Zamawiającego. Wykonawca we własnym zakresie zrekrutuje respondentów oraz przeprowadzi z nimi wywiady CATI. W celu sprawnej i terminowej realizacji badania Wykonawca powinien uwzględnić wszystkie koszty rekrutacji i realizacji wywiadów, w tym rekompensaty/honoraria/zestawy podarunkowe dla respondentów</w:t>
      </w:r>
      <w:r w:rsidR="009B6D23" w:rsidRPr="009B54F6">
        <w:rPr>
          <w:rFonts w:cs="Arial"/>
          <w:bCs/>
        </w:rPr>
        <w:t>.</w:t>
      </w:r>
    </w:p>
    <w:p w14:paraId="371CB067" w14:textId="77777777" w:rsidR="006E4C00" w:rsidRPr="009B54F6" w:rsidRDefault="006E4C00" w:rsidP="00C2217A">
      <w:pPr>
        <w:spacing w:after="0" w:line="276" w:lineRule="auto"/>
        <w:jc w:val="both"/>
        <w:rPr>
          <w:rFonts w:cs="Arial"/>
          <w:bCs/>
          <w:szCs w:val="24"/>
        </w:rPr>
      </w:pPr>
    </w:p>
    <w:p w14:paraId="4A6DA8DD" w14:textId="040078CC" w:rsidR="00B86952" w:rsidRPr="009B54F6" w:rsidRDefault="00B86952" w:rsidP="00B86952">
      <w:pPr>
        <w:pStyle w:val="Akapitzlist"/>
        <w:spacing w:line="276" w:lineRule="auto"/>
        <w:ind w:left="0"/>
        <w:jc w:val="both"/>
        <w:rPr>
          <w:rFonts w:cs="Arial"/>
          <w:bCs/>
          <w:szCs w:val="24"/>
        </w:rPr>
      </w:pPr>
      <w:r w:rsidRPr="009B54F6">
        <w:rPr>
          <w:rFonts w:cs="Arial"/>
          <w:b/>
          <w:bCs/>
          <w:szCs w:val="24"/>
        </w:rPr>
        <w:t>Etap 3. Realizacja bada</w:t>
      </w:r>
      <w:r w:rsidR="009B6D23" w:rsidRPr="009B54F6">
        <w:rPr>
          <w:rFonts w:cs="Arial"/>
          <w:b/>
          <w:bCs/>
          <w:szCs w:val="24"/>
        </w:rPr>
        <w:t>ń jakościowych i ilo</w:t>
      </w:r>
      <w:r w:rsidR="001F5AB7" w:rsidRPr="009B54F6">
        <w:rPr>
          <w:rFonts w:cs="Arial"/>
          <w:b/>
          <w:bCs/>
          <w:szCs w:val="24"/>
        </w:rPr>
        <w:t>ś</w:t>
      </w:r>
      <w:r w:rsidR="009B6D23" w:rsidRPr="009B54F6">
        <w:rPr>
          <w:rFonts w:cs="Arial"/>
          <w:b/>
          <w:bCs/>
          <w:szCs w:val="24"/>
        </w:rPr>
        <w:t>ciowych</w:t>
      </w:r>
      <w:r w:rsidRPr="009B54F6">
        <w:rPr>
          <w:rFonts w:cs="Arial"/>
          <w:b/>
          <w:bCs/>
          <w:szCs w:val="24"/>
        </w:rPr>
        <w:t>.</w:t>
      </w:r>
      <w:r w:rsidRPr="009B54F6">
        <w:rPr>
          <w:rFonts w:cs="Arial"/>
          <w:szCs w:val="24"/>
        </w:rPr>
        <w:t xml:space="preserve"> </w:t>
      </w:r>
      <w:r w:rsidRPr="009B54F6">
        <w:rPr>
          <w:rFonts w:cs="Arial"/>
          <w:b/>
          <w:bCs/>
          <w:szCs w:val="24"/>
        </w:rPr>
        <w:t>Czynności analityczne, eksperckie i</w:t>
      </w:r>
      <w:r w:rsidR="00CE6B1A" w:rsidRPr="009B54F6">
        <w:rPr>
          <w:rFonts w:cs="Arial"/>
          <w:b/>
          <w:bCs/>
          <w:szCs w:val="24"/>
        </w:rPr>
        <w:t> </w:t>
      </w:r>
      <w:r w:rsidRPr="009B54F6">
        <w:rPr>
          <w:rFonts w:cs="Arial"/>
          <w:b/>
          <w:bCs/>
          <w:szCs w:val="24"/>
        </w:rPr>
        <w:t xml:space="preserve">raport analityczny – ekspertyza. </w:t>
      </w:r>
    </w:p>
    <w:p w14:paraId="6BF41447" w14:textId="4C15B418" w:rsidR="00B86952" w:rsidRPr="009B54F6" w:rsidRDefault="00B86952" w:rsidP="00A95498">
      <w:pPr>
        <w:autoSpaceDE w:val="0"/>
        <w:adjustRightInd w:val="0"/>
        <w:jc w:val="both"/>
        <w:rPr>
          <w:rFonts w:cs="Arial"/>
          <w:szCs w:val="24"/>
        </w:rPr>
      </w:pPr>
      <w:r w:rsidRPr="009B54F6">
        <w:rPr>
          <w:rFonts w:cs="Arial"/>
          <w:bCs/>
          <w:szCs w:val="24"/>
        </w:rPr>
        <w:t>Uczestnikami badań będą przeds</w:t>
      </w:r>
      <w:r w:rsidR="0042527F" w:rsidRPr="009B54F6">
        <w:rPr>
          <w:rFonts w:cs="Arial"/>
          <w:bCs/>
          <w:szCs w:val="24"/>
        </w:rPr>
        <w:t xml:space="preserve">tawiciele </w:t>
      </w:r>
      <w:r w:rsidRPr="009B54F6">
        <w:rPr>
          <w:rFonts w:cs="Arial"/>
          <w:bCs/>
          <w:szCs w:val="24"/>
        </w:rPr>
        <w:t>pracodawc</w:t>
      </w:r>
      <w:r w:rsidR="0042527F" w:rsidRPr="009B54F6">
        <w:rPr>
          <w:rFonts w:cs="Arial"/>
          <w:bCs/>
          <w:szCs w:val="24"/>
        </w:rPr>
        <w:t>ów</w:t>
      </w:r>
      <w:r w:rsidR="000C69D4" w:rsidRPr="009B54F6">
        <w:rPr>
          <w:rFonts w:cs="Arial"/>
          <w:bCs/>
          <w:szCs w:val="24"/>
        </w:rPr>
        <w:t>, cechów rzemiosł</w:t>
      </w:r>
      <w:r w:rsidR="0042527F" w:rsidRPr="009B54F6">
        <w:rPr>
          <w:rFonts w:cs="Arial"/>
          <w:bCs/>
          <w:szCs w:val="24"/>
        </w:rPr>
        <w:t>, stowarzyszeń pracodawców</w:t>
      </w:r>
      <w:r w:rsidRPr="009B54F6">
        <w:rPr>
          <w:rFonts w:cs="Arial"/>
          <w:bCs/>
          <w:szCs w:val="24"/>
        </w:rPr>
        <w:t xml:space="preserve"> </w:t>
      </w:r>
      <w:r w:rsidR="000C69D4" w:rsidRPr="009B54F6">
        <w:rPr>
          <w:rFonts w:cs="Arial"/>
          <w:bCs/>
          <w:szCs w:val="24"/>
        </w:rPr>
        <w:t>oraz innych instytucji rynku prac</w:t>
      </w:r>
      <w:r w:rsidR="0042527F" w:rsidRPr="009B54F6">
        <w:rPr>
          <w:rFonts w:cs="Arial"/>
          <w:bCs/>
          <w:szCs w:val="24"/>
        </w:rPr>
        <w:t>y</w:t>
      </w:r>
      <w:r w:rsidR="000C69D4" w:rsidRPr="009B54F6">
        <w:rPr>
          <w:rFonts w:cs="Arial"/>
          <w:bCs/>
          <w:szCs w:val="24"/>
        </w:rPr>
        <w:t xml:space="preserve"> </w:t>
      </w:r>
      <w:r w:rsidRPr="009B54F6">
        <w:rPr>
          <w:rFonts w:cs="Arial"/>
          <w:bCs/>
          <w:szCs w:val="24"/>
        </w:rPr>
        <w:t xml:space="preserve">mający swoje siedziby na obszarze WL (minimum </w:t>
      </w:r>
      <w:r w:rsidR="000C69D4" w:rsidRPr="009B54F6">
        <w:rPr>
          <w:rFonts w:cs="Arial"/>
          <w:bCs/>
          <w:szCs w:val="24"/>
        </w:rPr>
        <w:t xml:space="preserve">150 </w:t>
      </w:r>
      <w:r w:rsidRPr="009B54F6">
        <w:rPr>
          <w:rFonts w:cs="Arial"/>
          <w:bCs/>
          <w:szCs w:val="24"/>
        </w:rPr>
        <w:t>osób)</w:t>
      </w:r>
      <w:r w:rsidR="000C69D4" w:rsidRPr="009B54F6">
        <w:rPr>
          <w:rFonts w:cs="Arial"/>
          <w:bCs/>
          <w:szCs w:val="24"/>
        </w:rPr>
        <w:t>.</w:t>
      </w:r>
      <w:r w:rsidRPr="009B54F6">
        <w:rPr>
          <w:rFonts w:cs="Arial"/>
          <w:bCs/>
          <w:szCs w:val="24"/>
        </w:rPr>
        <w:t xml:space="preserve"> Wykonawca przeprowadzi </w:t>
      </w:r>
      <w:r w:rsidR="00A95498" w:rsidRPr="009B54F6">
        <w:rPr>
          <w:rFonts w:cs="Arial"/>
          <w:bCs/>
          <w:szCs w:val="24"/>
        </w:rPr>
        <w:t xml:space="preserve">minimum 150 </w:t>
      </w:r>
      <w:r w:rsidR="000C69D4" w:rsidRPr="009B54F6">
        <w:rPr>
          <w:rFonts w:cs="Arial"/>
          <w:bCs/>
          <w:szCs w:val="24"/>
        </w:rPr>
        <w:t>wspomagan</w:t>
      </w:r>
      <w:r w:rsidR="00A95498" w:rsidRPr="009B54F6">
        <w:rPr>
          <w:rFonts w:cs="Arial"/>
          <w:bCs/>
          <w:szCs w:val="24"/>
        </w:rPr>
        <w:t>ych</w:t>
      </w:r>
      <w:r w:rsidR="000C69D4" w:rsidRPr="009B54F6">
        <w:rPr>
          <w:rFonts w:cs="Arial"/>
          <w:bCs/>
          <w:szCs w:val="24"/>
        </w:rPr>
        <w:t xml:space="preserve"> komputerowo </w:t>
      </w:r>
      <w:r w:rsidRPr="009B54F6">
        <w:rPr>
          <w:rFonts w:cs="Arial"/>
          <w:bCs/>
          <w:szCs w:val="24"/>
        </w:rPr>
        <w:t>wywiad</w:t>
      </w:r>
      <w:r w:rsidR="00A95498" w:rsidRPr="009B54F6">
        <w:rPr>
          <w:rFonts w:cs="Arial"/>
          <w:bCs/>
          <w:szCs w:val="24"/>
        </w:rPr>
        <w:t>ów</w:t>
      </w:r>
      <w:r w:rsidR="000C69D4" w:rsidRPr="009B54F6">
        <w:rPr>
          <w:rFonts w:cs="Arial"/>
          <w:bCs/>
          <w:szCs w:val="24"/>
        </w:rPr>
        <w:t xml:space="preserve"> telefoniczn</w:t>
      </w:r>
      <w:r w:rsidR="00A95498" w:rsidRPr="009B54F6">
        <w:rPr>
          <w:rFonts w:cs="Arial"/>
          <w:bCs/>
          <w:szCs w:val="24"/>
        </w:rPr>
        <w:t>ych</w:t>
      </w:r>
      <w:r w:rsidR="000C69D4" w:rsidRPr="009B54F6">
        <w:rPr>
          <w:rFonts w:cs="Arial"/>
          <w:bCs/>
          <w:szCs w:val="24"/>
        </w:rPr>
        <w:t xml:space="preserve"> </w:t>
      </w:r>
      <w:r w:rsidRPr="009B54F6">
        <w:rPr>
          <w:rFonts w:cs="Arial"/>
          <w:bCs/>
          <w:szCs w:val="24"/>
        </w:rPr>
        <w:t>(</w:t>
      </w:r>
      <w:r w:rsidR="000C69D4" w:rsidRPr="009B54F6">
        <w:rPr>
          <w:rFonts w:cs="Arial"/>
          <w:bCs/>
          <w:szCs w:val="24"/>
        </w:rPr>
        <w:t>CATI</w:t>
      </w:r>
      <w:r w:rsidRPr="009B54F6">
        <w:rPr>
          <w:rFonts w:cs="Arial"/>
          <w:bCs/>
          <w:szCs w:val="24"/>
        </w:rPr>
        <w:t>)</w:t>
      </w:r>
      <w:r w:rsidR="00A95498" w:rsidRPr="009B54F6">
        <w:rPr>
          <w:rFonts w:cs="Arial"/>
          <w:bCs/>
          <w:szCs w:val="24"/>
        </w:rPr>
        <w:t xml:space="preserve">, uzupełniająco przeprowadzi </w:t>
      </w:r>
      <w:r w:rsidR="001F5AB7" w:rsidRPr="009B54F6">
        <w:rPr>
          <w:rFonts w:cs="Arial"/>
          <w:bCs/>
          <w:szCs w:val="24"/>
        </w:rPr>
        <w:t xml:space="preserve">25 </w:t>
      </w:r>
      <w:r w:rsidR="00A95498" w:rsidRPr="009B54F6">
        <w:rPr>
          <w:rFonts w:cs="Arial"/>
          <w:bCs/>
          <w:szCs w:val="24"/>
        </w:rPr>
        <w:t>indywidualnych wywiadów pogłębionych (IDI)</w:t>
      </w:r>
      <w:r w:rsidR="001F5AB7" w:rsidRPr="009B54F6">
        <w:rPr>
          <w:rFonts w:cs="Arial"/>
          <w:bCs/>
          <w:szCs w:val="24"/>
        </w:rPr>
        <w:t xml:space="preserve"> wśród wybranych respondentów badania ilościowego CATI</w:t>
      </w:r>
      <w:r w:rsidR="00A95498" w:rsidRPr="009B54F6">
        <w:rPr>
          <w:rFonts w:cs="Arial"/>
          <w:bCs/>
          <w:szCs w:val="24"/>
        </w:rPr>
        <w:t xml:space="preserve">. </w:t>
      </w:r>
      <w:r w:rsidR="00A95498" w:rsidRPr="009B54F6">
        <w:rPr>
          <w:rFonts w:cs="Arial"/>
          <w:szCs w:val="24"/>
        </w:rPr>
        <w:t>Ekspertyza musi zawierać wnioski i rekomendacje (minimum 25) dla budowania karier edukacyjno-zawodowych.</w:t>
      </w:r>
    </w:p>
    <w:p w14:paraId="0DBADA83" w14:textId="77777777" w:rsidR="00B86952" w:rsidRPr="009B54F6" w:rsidRDefault="00B86952" w:rsidP="00B86952">
      <w:pPr>
        <w:spacing w:after="0" w:line="276" w:lineRule="auto"/>
        <w:jc w:val="both"/>
        <w:rPr>
          <w:rFonts w:cs="Arial"/>
          <w:szCs w:val="24"/>
        </w:rPr>
      </w:pPr>
      <w:r w:rsidRPr="009B54F6">
        <w:rPr>
          <w:rFonts w:cs="Arial"/>
          <w:szCs w:val="24"/>
        </w:rPr>
        <w:t>Ten etap będzie zawierał ponadto następujące elementy:</w:t>
      </w:r>
    </w:p>
    <w:p w14:paraId="545D8AA9" w14:textId="332FBA26" w:rsidR="00B86952" w:rsidRPr="009B54F6" w:rsidRDefault="00B86952" w:rsidP="00B86952">
      <w:pPr>
        <w:pStyle w:val="Akapitzlist"/>
        <w:numPr>
          <w:ilvl w:val="0"/>
          <w:numId w:val="32"/>
        </w:numPr>
        <w:spacing w:after="0" w:line="276" w:lineRule="auto"/>
        <w:ind w:left="426"/>
        <w:jc w:val="both"/>
        <w:rPr>
          <w:rFonts w:cs="Arial"/>
          <w:bCs/>
          <w:szCs w:val="24"/>
        </w:rPr>
      </w:pPr>
      <w:r w:rsidRPr="009B54F6">
        <w:rPr>
          <w:rFonts w:cs="Arial"/>
          <w:bCs/>
          <w:szCs w:val="24"/>
        </w:rPr>
        <w:t>Opracowanie i analiza wyników bada</w:t>
      </w:r>
      <w:r w:rsidR="00C2217A">
        <w:rPr>
          <w:rFonts w:cs="Arial"/>
          <w:bCs/>
          <w:szCs w:val="24"/>
        </w:rPr>
        <w:t>nia</w:t>
      </w:r>
      <w:r w:rsidR="007E1C48" w:rsidRPr="009B54F6">
        <w:rPr>
          <w:rFonts w:cs="Arial"/>
          <w:bCs/>
          <w:szCs w:val="24"/>
        </w:rPr>
        <w:t xml:space="preserve"> ilościow</w:t>
      </w:r>
      <w:r w:rsidR="00C2217A">
        <w:rPr>
          <w:rFonts w:cs="Arial"/>
          <w:bCs/>
          <w:szCs w:val="24"/>
        </w:rPr>
        <w:t>ego i</w:t>
      </w:r>
      <w:r w:rsidRPr="009B54F6">
        <w:rPr>
          <w:rFonts w:cs="Arial"/>
          <w:bCs/>
          <w:szCs w:val="24"/>
        </w:rPr>
        <w:t xml:space="preserve"> jakościow</w:t>
      </w:r>
      <w:r w:rsidR="00C2217A">
        <w:rPr>
          <w:rFonts w:cs="Arial"/>
          <w:bCs/>
          <w:szCs w:val="24"/>
        </w:rPr>
        <w:t>ego</w:t>
      </w:r>
      <w:r w:rsidRPr="009B54F6">
        <w:rPr>
          <w:rFonts w:cs="Arial"/>
          <w:bCs/>
          <w:szCs w:val="24"/>
        </w:rPr>
        <w:t xml:space="preserve"> wraz z</w:t>
      </w:r>
      <w:r w:rsidR="009B54F6" w:rsidRPr="009B54F6">
        <w:rPr>
          <w:rFonts w:cs="Arial"/>
          <w:bCs/>
          <w:szCs w:val="24"/>
        </w:rPr>
        <w:t> </w:t>
      </w:r>
      <w:r w:rsidRPr="009B54F6">
        <w:rPr>
          <w:rFonts w:cs="Arial"/>
          <w:bCs/>
          <w:szCs w:val="24"/>
        </w:rPr>
        <w:t>opisem metodyki badania przyjętej w raporcie metodycznym</w:t>
      </w:r>
      <w:r w:rsidR="00AC0D6F" w:rsidRPr="009B54F6">
        <w:rPr>
          <w:rFonts w:cs="Arial"/>
          <w:bCs/>
          <w:szCs w:val="24"/>
        </w:rPr>
        <w:t>,</w:t>
      </w:r>
    </w:p>
    <w:p w14:paraId="239D62A4" w14:textId="03D5D5AC" w:rsidR="00B86952" w:rsidRPr="009B54F6" w:rsidRDefault="00B86952" w:rsidP="00B86952">
      <w:pPr>
        <w:pStyle w:val="Akapitzlist"/>
        <w:numPr>
          <w:ilvl w:val="0"/>
          <w:numId w:val="32"/>
        </w:numPr>
        <w:spacing w:line="276" w:lineRule="auto"/>
        <w:ind w:left="426"/>
        <w:jc w:val="both"/>
        <w:rPr>
          <w:rFonts w:cs="Arial"/>
          <w:bCs/>
          <w:szCs w:val="24"/>
        </w:rPr>
      </w:pPr>
      <w:r w:rsidRPr="009B54F6">
        <w:rPr>
          <w:rFonts w:cs="Arial"/>
          <w:bCs/>
          <w:szCs w:val="24"/>
        </w:rPr>
        <w:t>Sporządzenie końcowego raportu analitycznego (ekspertyzy)</w:t>
      </w:r>
      <w:r w:rsidR="00C2217A">
        <w:rPr>
          <w:rFonts w:cs="Arial"/>
          <w:bCs/>
          <w:szCs w:val="24"/>
        </w:rPr>
        <w:t xml:space="preserve"> prezentującego wyników badań</w:t>
      </w:r>
      <w:r w:rsidRPr="009B54F6">
        <w:rPr>
          <w:rFonts w:cs="Arial"/>
          <w:bCs/>
          <w:szCs w:val="24"/>
        </w:rPr>
        <w:t xml:space="preserve">, który będzie zawierał: poszerzoną analizę desk research z raportu metodycznego, podsumowanie </w:t>
      </w:r>
      <w:r w:rsidR="00CE4373">
        <w:rPr>
          <w:rFonts w:cs="Arial"/>
          <w:bCs/>
          <w:szCs w:val="24"/>
        </w:rPr>
        <w:t>badań IDI</w:t>
      </w:r>
      <w:r w:rsidRPr="009B54F6">
        <w:rPr>
          <w:rFonts w:cs="Arial"/>
          <w:bCs/>
          <w:szCs w:val="24"/>
        </w:rPr>
        <w:t xml:space="preserve"> z kluczowymi cytatami</w:t>
      </w:r>
      <w:r w:rsidR="007E1C48" w:rsidRPr="009B54F6">
        <w:rPr>
          <w:rFonts w:cs="Arial"/>
          <w:bCs/>
          <w:szCs w:val="24"/>
        </w:rPr>
        <w:t xml:space="preserve"> </w:t>
      </w:r>
      <w:r w:rsidRPr="009B54F6">
        <w:rPr>
          <w:rFonts w:cs="Arial"/>
          <w:bCs/>
          <w:szCs w:val="24"/>
        </w:rPr>
        <w:t>i podsumowanie całości badania z najważniejszymi wnioskami i rekomendacjami.</w:t>
      </w:r>
    </w:p>
    <w:p w14:paraId="67DE00F9" w14:textId="77777777" w:rsidR="00B86952" w:rsidRPr="009B54F6" w:rsidRDefault="00B86952" w:rsidP="00B86952">
      <w:pPr>
        <w:pStyle w:val="Akapitzlist"/>
        <w:numPr>
          <w:ilvl w:val="0"/>
          <w:numId w:val="32"/>
        </w:numPr>
        <w:spacing w:line="276" w:lineRule="auto"/>
        <w:ind w:left="426"/>
        <w:jc w:val="both"/>
        <w:rPr>
          <w:rFonts w:cs="Arial"/>
          <w:bCs/>
          <w:szCs w:val="24"/>
        </w:rPr>
      </w:pPr>
      <w:r w:rsidRPr="009B54F6">
        <w:rPr>
          <w:rFonts w:cs="Arial"/>
          <w:bCs/>
          <w:szCs w:val="24"/>
        </w:rPr>
        <w:t>Wykonanie prezentacji z opisem badania, wnioskami i rekomendacjami, z wykorzystaniem infografik.</w:t>
      </w:r>
    </w:p>
    <w:p w14:paraId="4AD830AA" w14:textId="77777777" w:rsidR="00B86952" w:rsidRPr="009B54F6" w:rsidRDefault="00B86952" w:rsidP="00B86952">
      <w:pPr>
        <w:spacing w:after="0" w:line="276" w:lineRule="auto"/>
        <w:jc w:val="both"/>
        <w:rPr>
          <w:rFonts w:cs="Arial"/>
          <w:bCs/>
          <w:szCs w:val="24"/>
        </w:rPr>
      </w:pPr>
      <w:r w:rsidRPr="009B54F6">
        <w:rPr>
          <w:rFonts w:cs="Arial"/>
          <w:szCs w:val="24"/>
        </w:rPr>
        <w:t xml:space="preserve">Materiał badawczy zostanie przez Wykonawcę opracowany w formie wyczerpującego raportu analitycznego – ekspertyzy, zawierającej m.in. </w:t>
      </w:r>
    </w:p>
    <w:p w14:paraId="29A531A7" w14:textId="52231448" w:rsidR="007448F2" w:rsidRPr="009B54F6" w:rsidRDefault="007448F2" w:rsidP="007448F2">
      <w:pPr>
        <w:pStyle w:val="Akapitzlist"/>
        <w:numPr>
          <w:ilvl w:val="0"/>
          <w:numId w:val="41"/>
        </w:numPr>
        <w:spacing w:after="0" w:line="276" w:lineRule="auto"/>
        <w:ind w:left="426" w:hanging="426"/>
        <w:jc w:val="both"/>
        <w:rPr>
          <w:rFonts w:cs="Arial"/>
          <w:bCs/>
          <w:szCs w:val="24"/>
        </w:rPr>
      </w:pPr>
      <w:r>
        <w:rPr>
          <w:rFonts w:cs="Arial"/>
          <w:bCs/>
          <w:szCs w:val="24"/>
        </w:rPr>
        <w:t>z</w:t>
      </w:r>
      <w:r w:rsidRPr="009B54F6">
        <w:rPr>
          <w:rFonts w:cs="Arial"/>
          <w:bCs/>
          <w:szCs w:val="24"/>
        </w:rPr>
        <w:t xml:space="preserve">identyfikowanie </w:t>
      </w:r>
      <w:r>
        <w:rPr>
          <w:rFonts w:cs="Arial"/>
          <w:bCs/>
          <w:szCs w:val="24"/>
        </w:rPr>
        <w:t xml:space="preserve">ogólnej </w:t>
      </w:r>
      <w:r w:rsidRPr="009B54F6">
        <w:rPr>
          <w:rFonts w:cs="Arial"/>
          <w:bCs/>
          <w:szCs w:val="24"/>
        </w:rPr>
        <w:t>struktury zawodowej</w:t>
      </w:r>
      <w:r>
        <w:rPr>
          <w:rFonts w:cs="Arial"/>
          <w:bCs/>
          <w:szCs w:val="24"/>
        </w:rPr>
        <w:t xml:space="preserve"> pracujących</w:t>
      </w:r>
      <w:r w:rsidRPr="009B54F6">
        <w:rPr>
          <w:rFonts w:cs="Arial"/>
          <w:bCs/>
          <w:szCs w:val="24"/>
        </w:rPr>
        <w:t xml:space="preserve"> </w:t>
      </w:r>
      <w:r>
        <w:rPr>
          <w:rFonts w:cs="Arial"/>
          <w:bCs/>
          <w:szCs w:val="24"/>
        </w:rPr>
        <w:t>w regionie lubelskim oraz kwalifikacji i zawodów deficytowych (duże zapotrzebowanie, średnie i duże trudności rekrutacyjne) oraz nowych kwalifikacji branżowych na podstawie publikacji branżowych na podstawie publikacji Wojewódzkiego Urzędu Pracy w Lublinie,</w:t>
      </w:r>
    </w:p>
    <w:p w14:paraId="416EA231" w14:textId="3E8EC9B3" w:rsidR="007448F2" w:rsidRPr="009B54F6" w:rsidRDefault="007448F2" w:rsidP="007448F2">
      <w:pPr>
        <w:pStyle w:val="Akapitzlist"/>
        <w:numPr>
          <w:ilvl w:val="0"/>
          <w:numId w:val="41"/>
        </w:numPr>
        <w:spacing w:line="276" w:lineRule="auto"/>
        <w:ind w:left="426" w:hanging="426"/>
        <w:jc w:val="both"/>
        <w:rPr>
          <w:rFonts w:cs="Arial"/>
          <w:bCs/>
          <w:szCs w:val="24"/>
        </w:rPr>
      </w:pPr>
      <w:r>
        <w:rPr>
          <w:rFonts w:cs="Arial"/>
          <w:bCs/>
          <w:szCs w:val="24"/>
        </w:rPr>
        <w:t>d</w:t>
      </w:r>
      <w:r w:rsidRPr="009B54F6">
        <w:rPr>
          <w:rFonts w:cs="Arial"/>
          <w:bCs/>
          <w:szCs w:val="24"/>
        </w:rPr>
        <w:t>iagnoz</w:t>
      </w:r>
      <w:r>
        <w:rPr>
          <w:rFonts w:cs="Arial"/>
          <w:bCs/>
          <w:szCs w:val="24"/>
        </w:rPr>
        <w:t>ę</w:t>
      </w:r>
      <w:r w:rsidRPr="009B54F6">
        <w:rPr>
          <w:rFonts w:cs="Arial"/>
          <w:bCs/>
          <w:szCs w:val="24"/>
        </w:rPr>
        <w:t xml:space="preserve"> czynników jakie mają wpływ na spadek zapotrzebowania na określone zawody na rynku pracy w </w:t>
      </w:r>
      <w:r>
        <w:rPr>
          <w:rFonts w:cs="Arial"/>
          <w:bCs/>
          <w:szCs w:val="24"/>
        </w:rPr>
        <w:t>WL,</w:t>
      </w:r>
    </w:p>
    <w:p w14:paraId="4C51196D" w14:textId="5BA06352" w:rsidR="007448F2" w:rsidRPr="009B54F6" w:rsidRDefault="007448F2" w:rsidP="007448F2">
      <w:pPr>
        <w:pStyle w:val="Akapitzlist"/>
        <w:numPr>
          <w:ilvl w:val="0"/>
          <w:numId w:val="41"/>
        </w:numPr>
        <w:spacing w:after="0" w:line="276" w:lineRule="auto"/>
        <w:ind w:left="426" w:hanging="426"/>
        <w:jc w:val="both"/>
        <w:rPr>
          <w:rFonts w:cs="Arial"/>
          <w:bCs/>
          <w:szCs w:val="24"/>
        </w:rPr>
      </w:pPr>
      <w:r>
        <w:rPr>
          <w:rFonts w:cs="Arial"/>
          <w:bCs/>
          <w:szCs w:val="24"/>
        </w:rPr>
        <w:t>o</w:t>
      </w:r>
      <w:r w:rsidRPr="009B54F6">
        <w:rPr>
          <w:rFonts w:cs="Arial"/>
          <w:bCs/>
          <w:szCs w:val="24"/>
        </w:rPr>
        <w:t>kreślenie katalogu zawodów zagrożonych wygaśnięciem do 2040 r. w WL</w:t>
      </w:r>
      <w:r>
        <w:rPr>
          <w:rFonts w:cs="Arial"/>
          <w:bCs/>
          <w:szCs w:val="24"/>
        </w:rPr>
        <w:t>,</w:t>
      </w:r>
    </w:p>
    <w:p w14:paraId="5E494C74" w14:textId="00D1D6F2" w:rsidR="007448F2" w:rsidRPr="009B54F6" w:rsidRDefault="007448F2" w:rsidP="007448F2">
      <w:pPr>
        <w:pStyle w:val="Akapitzlist"/>
        <w:numPr>
          <w:ilvl w:val="0"/>
          <w:numId w:val="41"/>
        </w:numPr>
        <w:spacing w:after="0" w:line="276" w:lineRule="auto"/>
        <w:ind w:left="426" w:hanging="426"/>
        <w:jc w:val="both"/>
        <w:rPr>
          <w:rFonts w:cs="Arial"/>
          <w:bCs/>
          <w:szCs w:val="24"/>
        </w:rPr>
      </w:pPr>
      <w:r>
        <w:rPr>
          <w:rFonts w:cs="Arial"/>
          <w:bCs/>
          <w:szCs w:val="24"/>
        </w:rPr>
        <w:t>p</w:t>
      </w:r>
      <w:r w:rsidRPr="009B54F6">
        <w:rPr>
          <w:rFonts w:cs="Arial"/>
          <w:bCs/>
          <w:szCs w:val="24"/>
        </w:rPr>
        <w:t>rognoz</w:t>
      </w:r>
      <w:r>
        <w:rPr>
          <w:rFonts w:cs="Arial"/>
          <w:bCs/>
          <w:szCs w:val="24"/>
        </w:rPr>
        <w:t>ę</w:t>
      </w:r>
      <w:r w:rsidRPr="009B54F6">
        <w:rPr>
          <w:rFonts w:cs="Arial"/>
          <w:bCs/>
          <w:szCs w:val="24"/>
        </w:rPr>
        <w:t xml:space="preserve"> </w:t>
      </w:r>
      <w:r>
        <w:rPr>
          <w:rFonts w:cs="Arial"/>
          <w:bCs/>
          <w:szCs w:val="24"/>
        </w:rPr>
        <w:t xml:space="preserve">szybkich wzrostów </w:t>
      </w:r>
      <w:r w:rsidRPr="009B54F6">
        <w:rPr>
          <w:rFonts w:cs="Arial"/>
          <w:bCs/>
          <w:szCs w:val="24"/>
        </w:rPr>
        <w:t>zapotrzebowania pracodawców z siedzibą na terenie województwa lube</w:t>
      </w:r>
      <w:r>
        <w:rPr>
          <w:rFonts w:cs="Arial"/>
          <w:bCs/>
          <w:szCs w:val="24"/>
        </w:rPr>
        <w:t>l</w:t>
      </w:r>
      <w:r w:rsidRPr="009B54F6">
        <w:rPr>
          <w:rFonts w:cs="Arial"/>
          <w:bCs/>
          <w:szCs w:val="24"/>
        </w:rPr>
        <w:t>skiego na kompetencje i kwalifikacje zawodowe</w:t>
      </w:r>
      <w:r>
        <w:rPr>
          <w:rFonts w:cs="Arial"/>
          <w:bCs/>
          <w:szCs w:val="24"/>
        </w:rPr>
        <w:t xml:space="preserve"> do 2040 r. w WL,</w:t>
      </w:r>
    </w:p>
    <w:p w14:paraId="3D06E086" w14:textId="783AC6EC" w:rsidR="007448F2" w:rsidRPr="009B54F6" w:rsidRDefault="007448F2" w:rsidP="007448F2">
      <w:pPr>
        <w:pStyle w:val="Akapitzlist"/>
        <w:numPr>
          <w:ilvl w:val="0"/>
          <w:numId w:val="41"/>
        </w:numPr>
        <w:spacing w:after="0" w:line="276" w:lineRule="auto"/>
        <w:ind w:left="426" w:hanging="426"/>
        <w:jc w:val="both"/>
        <w:rPr>
          <w:rFonts w:cs="Arial"/>
          <w:bCs/>
          <w:szCs w:val="24"/>
        </w:rPr>
      </w:pPr>
      <w:r>
        <w:rPr>
          <w:rFonts w:cs="Arial"/>
          <w:bCs/>
          <w:szCs w:val="24"/>
        </w:rPr>
        <w:lastRenderedPageBreak/>
        <w:t>a</w:t>
      </w:r>
      <w:r w:rsidRPr="009B54F6">
        <w:rPr>
          <w:rFonts w:cs="Arial"/>
          <w:bCs/>
          <w:szCs w:val="24"/>
        </w:rPr>
        <w:t>naliz</w:t>
      </w:r>
      <w:r>
        <w:rPr>
          <w:rFonts w:cs="Arial"/>
          <w:bCs/>
          <w:szCs w:val="24"/>
        </w:rPr>
        <w:t>ę</w:t>
      </w:r>
      <w:r w:rsidRPr="009B54F6">
        <w:rPr>
          <w:rFonts w:cs="Arial"/>
          <w:bCs/>
          <w:szCs w:val="24"/>
        </w:rPr>
        <w:t xml:space="preserve"> potrzeb, barier i możliwości przekwalifikowania/tworzenia alternatywnych karier dla osób pracujących w zawodach zagrożonych wygaśnięciem na lokalnym rynku pracy</w:t>
      </w:r>
      <w:r>
        <w:rPr>
          <w:rFonts w:cs="Arial"/>
          <w:bCs/>
          <w:szCs w:val="24"/>
        </w:rPr>
        <w:t>,</w:t>
      </w:r>
    </w:p>
    <w:p w14:paraId="25AE38EF" w14:textId="76D6A80F" w:rsidR="00CE4373" w:rsidRPr="007448F2" w:rsidRDefault="007448F2" w:rsidP="007448F2">
      <w:pPr>
        <w:pStyle w:val="Akapitzlist"/>
        <w:numPr>
          <w:ilvl w:val="0"/>
          <w:numId w:val="41"/>
        </w:numPr>
        <w:spacing w:line="276" w:lineRule="auto"/>
        <w:ind w:left="426" w:hanging="426"/>
        <w:jc w:val="both"/>
        <w:rPr>
          <w:rFonts w:cs="Arial"/>
          <w:bCs/>
          <w:szCs w:val="24"/>
        </w:rPr>
      </w:pPr>
      <w:r>
        <w:rPr>
          <w:rFonts w:cs="Arial"/>
          <w:bCs/>
          <w:szCs w:val="24"/>
        </w:rPr>
        <w:t>o</w:t>
      </w:r>
      <w:r w:rsidRPr="009B54F6">
        <w:rPr>
          <w:rFonts w:cs="Arial"/>
          <w:bCs/>
          <w:szCs w:val="24"/>
        </w:rPr>
        <w:t>kreślenie minimum 25 potencjalnych ścieżek przekwalifikowania dla osób pracujących w zawodach zagrożonych wygaśnięciem</w:t>
      </w:r>
      <w:r>
        <w:rPr>
          <w:rFonts w:cs="Arial"/>
          <w:bCs/>
          <w:szCs w:val="24"/>
        </w:rPr>
        <w:t>,</w:t>
      </w:r>
      <w:r w:rsidRPr="009B54F6">
        <w:rPr>
          <w:rFonts w:cs="Arial"/>
          <w:bCs/>
          <w:szCs w:val="24"/>
        </w:rPr>
        <w:t xml:space="preserve"> zgodnie z potrzebami lokalnego rynku pracy. </w:t>
      </w:r>
    </w:p>
    <w:p w14:paraId="6299BA70" w14:textId="458BF7CC" w:rsidR="00B86952" w:rsidRPr="009B54F6" w:rsidRDefault="00B86952" w:rsidP="001F5AB7">
      <w:pPr>
        <w:suppressAutoHyphens w:val="0"/>
        <w:autoSpaceDN/>
        <w:spacing w:before="240" w:line="276" w:lineRule="auto"/>
        <w:jc w:val="both"/>
        <w:rPr>
          <w:rFonts w:cs="Arial"/>
          <w:szCs w:val="24"/>
        </w:rPr>
      </w:pPr>
      <w:r w:rsidRPr="009B54F6">
        <w:rPr>
          <w:rFonts w:cs="Arial"/>
          <w:bCs/>
          <w:szCs w:val="24"/>
        </w:rPr>
        <w:t>Ekspertyza zostanie oceniona pod kątem osiągnięcia celów szczegółowych badania, zgodnie z przyjętą metodyką oraz wymaganiami technicznymi określonymi w innej części OPZ.</w:t>
      </w:r>
      <w:r w:rsidRPr="009B54F6">
        <w:rPr>
          <w:rFonts w:cs="Arial"/>
          <w:szCs w:val="24"/>
        </w:rPr>
        <w:t xml:space="preserve"> </w:t>
      </w:r>
    </w:p>
    <w:p w14:paraId="3E923CD8" w14:textId="556174C7" w:rsidR="00B86952" w:rsidRPr="009B54F6" w:rsidRDefault="00B86952" w:rsidP="00B86952">
      <w:pPr>
        <w:pStyle w:val="Akapitzlist"/>
        <w:spacing w:line="276" w:lineRule="auto"/>
        <w:ind w:left="0"/>
        <w:jc w:val="both"/>
        <w:rPr>
          <w:rFonts w:cs="Arial"/>
          <w:bCs/>
          <w:szCs w:val="24"/>
        </w:rPr>
      </w:pPr>
      <w:r w:rsidRPr="009B54F6">
        <w:rPr>
          <w:rFonts w:cs="Arial"/>
          <w:bCs/>
          <w:szCs w:val="24"/>
        </w:rPr>
        <w:t>Zamawiający zaakceptuje końcowy raport analityczny (ekspertyzę) lub sformułuje do niego uwagi w ciągu 4 dni roboczych od otrzymania materiału. Wykonawca w ciągu 3 dni roboczych odeśle skorygowany materiał. Dalsze przekazywanie uwag przez Zamawiającego odbywać się będzie w ciągu 4 dni roboczych od otrzymania materiału, a i ich uwzględnianie przez Wykonawcę musi odbywać się w ciągu co najwyżej 3 dni roboczych. Wykonawca uwzględni wszystkie uwagi i</w:t>
      </w:r>
      <w:r w:rsidR="009B54F6">
        <w:rPr>
          <w:rFonts w:cs="Arial"/>
          <w:bCs/>
          <w:szCs w:val="24"/>
        </w:rPr>
        <w:t> </w:t>
      </w:r>
      <w:r w:rsidRPr="009B54F6">
        <w:rPr>
          <w:rFonts w:cs="Arial"/>
          <w:bCs/>
          <w:szCs w:val="24"/>
        </w:rPr>
        <w:t xml:space="preserve">przekaże Zamawiającemu ww. materiał niewymagający dalszych poprawek, jednak nie później niż w ciągu 150 dni </w:t>
      </w:r>
      <w:r w:rsidR="00AC0D6F" w:rsidRPr="009B54F6">
        <w:rPr>
          <w:rFonts w:cs="Arial"/>
          <w:bCs/>
          <w:szCs w:val="24"/>
        </w:rPr>
        <w:t>kalendarzowych</w:t>
      </w:r>
      <w:r w:rsidRPr="009B54F6">
        <w:rPr>
          <w:rFonts w:cs="Arial"/>
          <w:bCs/>
          <w:szCs w:val="24"/>
        </w:rPr>
        <w:t xml:space="preserve"> od daty</w:t>
      </w:r>
      <w:r w:rsidR="00A8501F">
        <w:rPr>
          <w:rFonts w:cs="Arial"/>
          <w:bCs/>
          <w:szCs w:val="24"/>
        </w:rPr>
        <w:t xml:space="preserve"> zawarcia</w:t>
      </w:r>
      <w:r w:rsidRPr="009B54F6">
        <w:rPr>
          <w:rFonts w:cs="Arial"/>
          <w:bCs/>
          <w:szCs w:val="24"/>
        </w:rPr>
        <w:t xml:space="preserve"> umowy. Wykonawca dostarczy Zamawiającemu zaakceptowany końcowy raport analityczny (ekspertyzę) w wersji elektronicznej oraz papierowej podpisanej przez Wykonawcę oraz autora/autorów raportu i opatrzonej pieczęcią Wykonawcy. </w:t>
      </w:r>
    </w:p>
    <w:p w14:paraId="1DD7FDF8" w14:textId="77777777" w:rsidR="00B86952" w:rsidRPr="009B54F6" w:rsidRDefault="00B86952" w:rsidP="00B86952">
      <w:pPr>
        <w:pStyle w:val="Akapitzlist"/>
        <w:spacing w:line="276" w:lineRule="auto"/>
        <w:ind w:left="426"/>
        <w:jc w:val="both"/>
        <w:rPr>
          <w:rFonts w:cs="Arial"/>
          <w:b/>
          <w:bCs/>
          <w:szCs w:val="24"/>
        </w:rPr>
      </w:pPr>
    </w:p>
    <w:p w14:paraId="2E0B4ABB" w14:textId="435098B9" w:rsidR="00D4785C" w:rsidRPr="009B54F6" w:rsidRDefault="00D4785C" w:rsidP="005A03BA">
      <w:pPr>
        <w:pStyle w:val="Akapitzlist"/>
        <w:numPr>
          <w:ilvl w:val="0"/>
          <w:numId w:val="27"/>
        </w:numPr>
        <w:suppressAutoHyphens w:val="0"/>
        <w:autoSpaceDN/>
        <w:spacing w:line="276" w:lineRule="auto"/>
        <w:ind w:left="426" w:hanging="437"/>
        <w:jc w:val="both"/>
        <w:rPr>
          <w:rFonts w:cs="Arial"/>
          <w:b/>
          <w:bCs/>
          <w:szCs w:val="24"/>
        </w:rPr>
      </w:pPr>
      <w:r w:rsidRPr="009B54F6">
        <w:rPr>
          <w:rFonts w:cs="Arial"/>
          <w:b/>
          <w:bCs/>
          <w:szCs w:val="24"/>
        </w:rPr>
        <w:t>Wymagania wobec Wykonawcy / Współpraca z Zamawiającym</w:t>
      </w:r>
      <w:r w:rsidR="000C69FB" w:rsidRPr="009B54F6">
        <w:rPr>
          <w:rFonts w:cs="Arial"/>
          <w:b/>
          <w:bCs/>
          <w:szCs w:val="24"/>
        </w:rPr>
        <w:t>:</w:t>
      </w:r>
    </w:p>
    <w:p w14:paraId="023EB364" w14:textId="77777777" w:rsidR="00D4785C" w:rsidRPr="009B54F6" w:rsidRDefault="00D4785C" w:rsidP="009E7CD3">
      <w:pPr>
        <w:suppressAutoHyphens w:val="0"/>
        <w:autoSpaceDN/>
        <w:spacing w:after="0" w:line="276" w:lineRule="auto"/>
        <w:contextualSpacing/>
        <w:jc w:val="both"/>
        <w:rPr>
          <w:rFonts w:eastAsia="Times New Roman" w:cs="Arial"/>
          <w:szCs w:val="24"/>
          <w:lang w:eastAsia="pl-PL"/>
        </w:rPr>
      </w:pPr>
      <w:r w:rsidRPr="009B54F6">
        <w:rPr>
          <w:rFonts w:eastAsia="Times New Roman" w:cs="Arial"/>
          <w:szCs w:val="24"/>
          <w:lang w:eastAsia="pl-PL"/>
        </w:rPr>
        <w:t xml:space="preserve">Od Wykonawcy oczekuje się sprawnej i terminowej realizacji badania oraz współpracy z Zamawiającym, jak również wykonywania powierzonych mu zadań z zamiarem pełnej realizacji celów badania i dążenia do uzyskania poprawnych metodycznie, prawdziwych i uzasadnionych odpowiedzi na pytania, zgodnie ze standardami naukowymi i potrzebami informacyjnymi odbiorców. </w:t>
      </w:r>
    </w:p>
    <w:p w14:paraId="3A74B36F" w14:textId="77777777" w:rsidR="00D4785C" w:rsidRPr="009B54F6" w:rsidRDefault="00D4785C" w:rsidP="009E7CD3">
      <w:pPr>
        <w:suppressAutoHyphens w:val="0"/>
        <w:autoSpaceDN/>
        <w:spacing w:after="0" w:line="276" w:lineRule="auto"/>
        <w:contextualSpacing/>
        <w:jc w:val="both"/>
        <w:rPr>
          <w:rFonts w:eastAsia="Times New Roman" w:cs="Arial"/>
          <w:szCs w:val="24"/>
          <w:lang w:eastAsia="pl-PL"/>
        </w:rPr>
      </w:pPr>
      <w:r w:rsidRPr="009B54F6">
        <w:rPr>
          <w:rFonts w:eastAsia="Times New Roman" w:cs="Arial"/>
          <w:szCs w:val="24"/>
          <w:lang w:eastAsia="pl-PL"/>
        </w:rPr>
        <w:t>W trakcie realizacji badania od Wykonawcy wymaga się:</w:t>
      </w:r>
    </w:p>
    <w:p w14:paraId="2A147455" w14:textId="0866C3D2" w:rsidR="00D4785C" w:rsidRPr="009B54F6" w:rsidRDefault="00D4785C" w:rsidP="009E7CD3">
      <w:pPr>
        <w:numPr>
          <w:ilvl w:val="0"/>
          <w:numId w:val="24"/>
        </w:numPr>
        <w:suppressAutoHyphens w:val="0"/>
        <w:autoSpaceDN/>
        <w:spacing w:after="0" w:line="276" w:lineRule="auto"/>
        <w:contextualSpacing/>
        <w:jc w:val="both"/>
        <w:rPr>
          <w:rFonts w:eastAsia="Times New Roman" w:cs="Arial"/>
          <w:szCs w:val="24"/>
          <w:lang w:eastAsia="pl-PL"/>
        </w:rPr>
      </w:pPr>
      <w:r w:rsidRPr="009B54F6">
        <w:rPr>
          <w:rFonts w:eastAsia="Times New Roman" w:cs="Arial"/>
          <w:szCs w:val="24"/>
          <w:lang w:eastAsia="pl-PL"/>
        </w:rPr>
        <w:t>opracowania szczegółowego harmonogramu</w:t>
      </w:r>
      <w:r w:rsidR="006834FC" w:rsidRPr="009B54F6">
        <w:rPr>
          <w:rFonts w:eastAsia="Times New Roman" w:cs="Arial"/>
          <w:szCs w:val="24"/>
          <w:lang w:eastAsia="pl-PL"/>
        </w:rPr>
        <w:t>,</w:t>
      </w:r>
      <w:r w:rsidRPr="009B54F6">
        <w:rPr>
          <w:rFonts w:eastAsia="Times New Roman" w:cs="Arial"/>
          <w:szCs w:val="24"/>
          <w:lang w:eastAsia="pl-PL"/>
        </w:rPr>
        <w:t xml:space="preserve"> uwzględniającego przyporządkowanie zadań do poszczegól</w:t>
      </w:r>
      <w:r w:rsidR="00860402" w:rsidRPr="009B54F6">
        <w:rPr>
          <w:rFonts w:eastAsia="Times New Roman" w:cs="Arial"/>
          <w:szCs w:val="24"/>
          <w:lang w:eastAsia="pl-PL"/>
        </w:rPr>
        <w:t xml:space="preserve">nych członków zespołu badawczo-analitycznego, </w:t>
      </w:r>
      <w:r w:rsidRPr="009B54F6">
        <w:rPr>
          <w:rFonts w:eastAsia="Times New Roman" w:cs="Arial"/>
          <w:szCs w:val="24"/>
          <w:lang w:eastAsia="pl-PL"/>
        </w:rPr>
        <w:t>gwarantującego terminowość i rzetelność wykonania badania poprzez uwzględnienie czasu na poprawki i</w:t>
      </w:r>
      <w:r w:rsidR="00860402" w:rsidRPr="009B54F6">
        <w:rPr>
          <w:rFonts w:eastAsia="Times New Roman" w:cs="Arial"/>
          <w:szCs w:val="24"/>
          <w:lang w:eastAsia="pl-PL"/>
        </w:rPr>
        <w:t> </w:t>
      </w:r>
      <w:r w:rsidRPr="009B54F6">
        <w:rPr>
          <w:rFonts w:eastAsia="Times New Roman" w:cs="Arial"/>
          <w:szCs w:val="24"/>
          <w:lang w:eastAsia="pl-PL"/>
        </w:rPr>
        <w:t xml:space="preserve">uwagi Zamawiającego do projektu </w:t>
      </w:r>
      <w:r w:rsidR="00571484" w:rsidRPr="009B54F6">
        <w:rPr>
          <w:rFonts w:eastAsia="Times New Roman" w:cs="Arial"/>
          <w:szCs w:val="24"/>
          <w:lang w:eastAsia="pl-PL"/>
        </w:rPr>
        <w:t xml:space="preserve">końcowego </w:t>
      </w:r>
      <w:r w:rsidRPr="009B54F6">
        <w:rPr>
          <w:rFonts w:eastAsia="Times New Roman" w:cs="Arial"/>
          <w:szCs w:val="24"/>
          <w:lang w:eastAsia="pl-PL"/>
        </w:rPr>
        <w:t xml:space="preserve">raportu </w:t>
      </w:r>
      <w:r w:rsidR="00571484" w:rsidRPr="009B54F6">
        <w:rPr>
          <w:rFonts w:eastAsia="Times New Roman" w:cs="Arial"/>
          <w:szCs w:val="24"/>
          <w:lang w:eastAsia="pl-PL"/>
        </w:rPr>
        <w:t>analitycznego</w:t>
      </w:r>
      <w:r w:rsidRPr="009B54F6">
        <w:rPr>
          <w:rFonts w:eastAsia="Times New Roman" w:cs="Arial"/>
          <w:szCs w:val="24"/>
          <w:lang w:eastAsia="pl-PL"/>
        </w:rPr>
        <w:t>;</w:t>
      </w:r>
    </w:p>
    <w:p w14:paraId="6DBFA489" w14:textId="77777777" w:rsidR="00D4785C" w:rsidRPr="009B54F6" w:rsidRDefault="00D4785C" w:rsidP="009E7CD3">
      <w:pPr>
        <w:numPr>
          <w:ilvl w:val="0"/>
          <w:numId w:val="24"/>
        </w:numPr>
        <w:suppressAutoHyphens w:val="0"/>
        <w:autoSpaceDN/>
        <w:spacing w:after="0" w:line="276" w:lineRule="auto"/>
        <w:contextualSpacing/>
        <w:jc w:val="both"/>
        <w:rPr>
          <w:rFonts w:eastAsia="Times New Roman" w:cs="Arial"/>
          <w:szCs w:val="24"/>
          <w:lang w:eastAsia="pl-PL"/>
        </w:rPr>
      </w:pPr>
      <w:r w:rsidRPr="009B54F6">
        <w:rPr>
          <w:rFonts w:eastAsia="Times New Roman" w:cs="Arial"/>
          <w:szCs w:val="24"/>
          <w:lang w:eastAsia="pl-PL"/>
        </w:rPr>
        <w:t>realizacji badania zgodnie z założeniami oraz konsultowania z Zamawiającym wszystkich narzędzi badawczych;</w:t>
      </w:r>
    </w:p>
    <w:p w14:paraId="6C181CCB" w14:textId="35299DC1" w:rsidR="00D4785C" w:rsidRPr="009B54F6" w:rsidRDefault="00D4785C" w:rsidP="009E7CD3">
      <w:pPr>
        <w:numPr>
          <w:ilvl w:val="0"/>
          <w:numId w:val="24"/>
        </w:numPr>
        <w:suppressAutoHyphens w:val="0"/>
        <w:autoSpaceDN/>
        <w:spacing w:after="0" w:line="276" w:lineRule="auto"/>
        <w:contextualSpacing/>
        <w:jc w:val="both"/>
        <w:rPr>
          <w:rFonts w:eastAsia="Times New Roman" w:cs="Arial"/>
          <w:szCs w:val="24"/>
          <w:lang w:eastAsia="pl-PL"/>
        </w:rPr>
      </w:pPr>
      <w:r w:rsidRPr="009B54F6">
        <w:rPr>
          <w:rFonts w:eastAsia="Times New Roman" w:cs="Arial"/>
          <w:szCs w:val="24"/>
          <w:lang w:eastAsia="pl-PL"/>
        </w:rPr>
        <w:t>konsultowania założeń metodycznych badania i wszelkich materiałów;</w:t>
      </w:r>
    </w:p>
    <w:p w14:paraId="74158FDA" w14:textId="32A6C9A7" w:rsidR="00D4785C" w:rsidRPr="009B54F6" w:rsidRDefault="00033E84" w:rsidP="009E7CD3">
      <w:pPr>
        <w:numPr>
          <w:ilvl w:val="0"/>
          <w:numId w:val="24"/>
        </w:numPr>
        <w:suppressAutoHyphens w:val="0"/>
        <w:autoSpaceDN/>
        <w:spacing w:after="0" w:line="276" w:lineRule="auto"/>
        <w:contextualSpacing/>
        <w:jc w:val="both"/>
        <w:rPr>
          <w:rFonts w:eastAsia="Times New Roman" w:cs="Arial"/>
          <w:szCs w:val="24"/>
          <w:lang w:eastAsia="pl-PL"/>
        </w:rPr>
      </w:pPr>
      <w:r w:rsidRPr="009B54F6">
        <w:rPr>
          <w:rFonts w:eastAsia="Times New Roman" w:cs="Arial"/>
          <w:szCs w:val="24"/>
          <w:lang w:eastAsia="pl-PL"/>
        </w:rPr>
        <w:t>zapewnienia ekspertom</w:t>
      </w:r>
      <w:r w:rsidR="00D4785C" w:rsidRPr="009B54F6">
        <w:rPr>
          <w:rFonts w:eastAsia="Times New Roman" w:cs="Arial"/>
          <w:szCs w:val="24"/>
          <w:lang w:eastAsia="pl-PL"/>
        </w:rPr>
        <w:t xml:space="preserve"> badań poufności w celu uzyskania jak najbardziej wiarygodnych danych;</w:t>
      </w:r>
    </w:p>
    <w:p w14:paraId="7A3CA4FD" w14:textId="77777777" w:rsidR="00D4785C" w:rsidRPr="009B54F6" w:rsidRDefault="00D4785C" w:rsidP="009E7CD3">
      <w:pPr>
        <w:numPr>
          <w:ilvl w:val="0"/>
          <w:numId w:val="24"/>
        </w:numPr>
        <w:suppressAutoHyphens w:val="0"/>
        <w:autoSpaceDN/>
        <w:spacing w:after="0" w:line="276" w:lineRule="auto"/>
        <w:contextualSpacing/>
        <w:jc w:val="both"/>
        <w:rPr>
          <w:rFonts w:eastAsia="Times New Roman" w:cs="Arial"/>
          <w:szCs w:val="24"/>
          <w:lang w:eastAsia="pl-PL"/>
        </w:rPr>
      </w:pPr>
      <w:r w:rsidRPr="009B54F6">
        <w:rPr>
          <w:rFonts w:eastAsia="Times New Roman" w:cs="Arial"/>
          <w:szCs w:val="24"/>
          <w:lang w:eastAsia="pl-PL"/>
        </w:rPr>
        <w:t>sprawnej i terminowej realizacji badania, w tym uwzględniania uwag i sugestii zgłaszanych przez Zamawiającego w trakcie jego realizacji;</w:t>
      </w:r>
    </w:p>
    <w:p w14:paraId="0392756D" w14:textId="77777777" w:rsidR="00D4785C" w:rsidRPr="009B54F6" w:rsidRDefault="00D4785C" w:rsidP="009E7CD3">
      <w:pPr>
        <w:numPr>
          <w:ilvl w:val="0"/>
          <w:numId w:val="24"/>
        </w:numPr>
        <w:suppressAutoHyphens w:val="0"/>
        <w:autoSpaceDN/>
        <w:spacing w:line="276" w:lineRule="auto"/>
        <w:contextualSpacing/>
        <w:jc w:val="both"/>
        <w:rPr>
          <w:rFonts w:eastAsia="Times New Roman" w:cs="Arial"/>
          <w:szCs w:val="24"/>
          <w:lang w:eastAsia="pl-PL"/>
        </w:rPr>
      </w:pPr>
      <w:r w:rsidRPr="009B54F6">
        <w:rPr>
          <w:rFonts w:eastAsia="Times New Roman" w:cs="Arial"/>
          <w:szCs w:val="24"/>
          <w:lang w:eastAsia="pl-PL"/>
        </w:rPr>
        <w:t>pozostawania w stałym kontakcie z Zamawiającym (wyznaczenie osoby do kontaktów roboczych, kontakty telefoniczne i e-mail, niezawodny udział w spotkaniach</w:t>
      </w:r>
      <w:r w:rsidRPr="009B54F6">
        <w:rPr>
          <w:rFonts w:eastAsia="Times New Roman" w:cs="Arial"/>
          <w:szCs w:val="24"/>
          <w:vertAlign w:val="superscript"/>
          <w:lang w:eastAsia="pl-PL"/>
        </w:rPr>
        <w:footnoteReference w:id="1"/>
      </w:r>
      <w:r w:rsidRPr="009B54F6">
        <w:rPr>
          <w:rFonts w:eastAsia="Times New Roman" w:cs="Arial"/>
          <w:szCs w:val="24"/>
          <w:lang w:eastAsia="pl-PL"/>
        </w:rPr>
        <w:t xml:space="preserve"> odpowiednio do potrzeb zgłaszanych przez Zamawiającego);</w:t>
      </w:r>
    </w:p>
    <w:p w14:paraId="24AF7F49" w14:textId="77777777" w:rsidR="00D4785C" w:rsidRPr="009B54F6" w:rsidRDefault="00D4785C" w:rsidP="00033E84">
      <w:pPr>
        <w:numPr>
          <w:ilvl w:val="0"/>
          <w:numId w:val="24"/>
        </w:numPr>
        <w:suppressAutoHyphens w:val="0"/>
        <w:autoSpaceDN/>
        <w:spacing w:after="0" w:line="276" w:lineRule="auto"/>
        <w:contextualSpacing/>
        <w:jc w:val="both"/>
        <w:rPr>
          <w:rFonts w:eastAsia="Times New Roman" w:cs="Arial"/>
          <w:szCs w:val="24"/>
          <w:lang w:eastAsia="pl-PL"/>
        </w:rPr>
      </w:pPr>
      <w:r w:rsidRPr="009B54F6">
        <w:rPr>
          <w:rFonts w:eastAsia="Times New Roman" w:cs="Arial"/>
          <w:szCs w:val="24"/>
          <w:lang w:eastAsia="pl-PL"/>
        </w:rPr>
        <w:lastRenderedPageBreak/>
        <w:t>bezzwłocznego informowania o stanie prac, pojawiających się problemach, zagrożeniach lub opóźnieniach w realizacji w stosunku do harmonogramu, a także innych zagadnieniach istotnych dla realizacji badania (na bieżąco, m.in. w postaci przesyłanych Zamawiającemu w formie elektronicznej informacji cząstkowych nt. realizacji badania);</w:t>
      </w:r>
    </w:p>
    <w:p w14:paraId="7BB2DF32" w14:textId="65FDFFB0" w:rsidR="00D4785C" w:rsidRPr="009B54F6" w:rsidRDefault="00D4785C" w:rsidP="009E7CD3">
      <w:pPr>
        <w:numPr>
          <w:ilvl w:val="0"/>
          <w:numId w:val="24"/>
        </w:numPr>
        <w:suppressAutoHyphens w:val="0"/>
        <w:autoSpaceDN/>
        <w:spacing w:line="276" w:lineRule="auto"/>
        <w:contextualSpacing/>
        <w:jc w:val="both"/>
        <w:rPr>
          <w:rFonts w:eastAsia="Times New Roman" w:cs="Arial"/>
          <w:szCs w:val="24"/>
          <w:lang w:eastAsia="pl-PL"/>
        </w:rPr>
      </w:pPr>
      <w:r w:rsidRPr="009B54F6">
        <w:rPr>
          <w:rFonts w:eastAsia="Times New Roman" w:cs="Arial"/>
          <w:szCs w:val="24"/>
          <w:lang w:eastAsia="pl-PL"/>
        </w:rPr>
        <w:t>przekazywania</w:t>
      </w:r>
      <w:r w:rsidR="006834FC" w:rsidRPr="009B54F6">
        <w:rPr>
          <w:rFonts w:eastAsia="Times New Roman" w:cs="Arial"/>
          <w:szCs w:val="24"/>
          <w:lang w:eastAsia="pl-PL"/>
        </w:rPr>
        <w:t>,</w:t>
      </w:r>
      <w:r w:rsidRPr="009B54F6">
        <w:rPr>
          <w:rFonts w:eastAsia="Times New Roman" w:cs="Arial"/>
          <w:szCs w:val="24"/>
          <w:lang w:eastAsia="pl-PL"/>
        </w:rPr>
        <w:t xml:space="preserve"> na każde życzenie Zamawiającego, pełnej informacji o stanie realizacji badania;</w:t>
      </w:r>
    </w:p>
    <w:p w14:paraId="18296C8A" w14:textId="77777777" w:rsidR="00D4785C" w:rsidRPr="009B54F6" w:rsidRDefault="00D4785C" w:rsidP="00033E84">
      <w:pPr>
        <w:numPr>
          <w:ilvl w:val="0"/>
          <w:numId w:val="24"/>
        </w:numPr>
        <w:suppressAutoHyphens w:val="0"/>
        <w:autoSpaceDN/>
        <w:spacing w:after="0" w:line="276" w:lineRule="auto"/>
        <w:contextualSpacing/>
        <w:jc w:val="both"/>
        <w:rPr>
          <w:rFonts w:eastAsia="Times New Roman" w:cs="Arial"/>
          <w:szCs w:val="24"/>
          <w:lang w:eastAsia="pl-PL"/>
        </w:rPr>
      </w:pPr>
      <w:r w:rsidRPr="009B54F6">
        <w:rPr>
          <w:rFonts w:eastAsia="Times New Roman" w:cs="Arial"/>
          <w:szCs w:val="24"/>
          <w:lang w:eastAsia="pl-PL"/>
        </w:rPr>
        <w:t>konsultowania z Zamawiającym decyzji związanych z realizacją badania, podejmowanych w wyniku ewentualnego pojawienia się trudności w trakcie jego realizacji;</w:t>
      </w:r>
    </w:p>
    <w:p w14:paraId="3C42ECAB" w14:textId="60D3EF92" w:rsidR="009F477F" w:rsidRDefault="009F477F" w:rsidP="009F477F">
      <w:pPr>
        <w:pStyle w:val="Akapitzlist"/>
        <w:numPr>
          <w:ilvl w:val="0"/>
          <w:numId w:val="24"/>
        </w:numPr>
        <w:suppressAutoHyphens w:val="0"/>
        <w:autoSpaceDN/>
        <w:spacing w:line="276" w:lineRule="auto"/>
        <w:jc w:val="both"/>
        <w:rPr>
          <w:rFonts w:eastAsia="Times New Roman" w:cs="Arial"/>
          <w:szCs w:val="24"/>
          <w:lang w:eastAsia="pl-PL"/>
        </w:rPr>
      </w:pPr>
      <w:r w:rsidRPr="009B54F6">
        <w:rPr>
          <w:rFonts w:eastAsia="Times New Roman" w:cs="Arial"/>
          <w:szCs w:val="24"/>
          <w:lang w:eastAsia="pl-PL"/>
        </w:rPr>
        <w:t>udokumentowania uzyskanego podczas badań materiału badawczego – bazy danych CATI</w:t>
      </w:r>
      <w:r w:rsidR="006E4C00">
        <w:rPr>
          <w:rFonts w:eastAsia="Times New Roman" w:cs="Arial"/>
          <w:szCs w:val="24"/>
          <w:lang w:eastAsia="pl-PL"/>
        </w:rPr>
        <w:t xml:space="preserve"> i IDI</w:t>
      </w:r>
      <w:r w:rsidRPr="009B54F6">
        <w:rPr>
          <w:rFonts w:eastAsia="Times New Roman" w:cs="Arial"/>
          <w:szCs w:val="24"/>
          <w:lang w:eastAsia="pl-PL"/>
        </w:rPr>
        <w:t xml:space="preserve">, nagrań audio </w:t>
      </w:r>
      <w:r w:rsidR="00D66573" w:rsidRPr="00D66573">
        <w:rPr>
          <w:rFonts w:eastAsia="Times New Roman" w:cs="Arial"/>
          <w:szCs w:val="24"/>
          <w:lang w:eastAsia="pl-PL"/>
        </w:rPr>
        <w:t xml:space="preserve">wywiadów CATI i IDI </w:t>
      </w:r>
      <w:r w:rsidRPr="009B54F6">
        <w:rPr>
          <w:rFonts w:eastAsia="Times New Roman" w:cs="Arial"/>
          <w:szCs w:val="24"/>
          <w:lang w:eastAsia="pl-PL"/>
        </w:rPr>
        <w:t>i transkrypcji z przeprowadzonych wywiadów</w:t>
      </w:r>
      <w:r w:rsidR="007448F2">
        <w:rPr>
          <w:rFonts w:eastAsia="Times New Roman" w:cs="Arial"/>
          <w:szCs w:val="24"/>
          <w:lang w:eastAsia="pl-PL"/>
        </w:rPr>
        <w:t xml:space="preserve"> IDI</w:t>
      </w:r>
      <w:r w:rsidRPr="009B54F6">
        <w:rPr>
          <w:rFonts w:eastAsia="Times New Roman" w:cs="Arial"/>
          <w:szCs w:val="24"/>
          <w:lang w:eastAsia="pl-PL"/>
        </w:rPr>
        <w:t xml:space="preserve"> oraz przekazania ich (lub udostępnienia ich) Zamawiającemu. Wszystkie zestawienia wyników, wynikowe bazy danych, nagrania audio wywiadów </w:t>
      </w:r>
      <w:r w:rsidR="006E4C00">
        <w:rPr>
          <w:rFonts w:eastAsia="Times New Roman" w:cs="Arial"/>
          <w:szCs w:val="24"/>
          <w:lang w:eastAsia="pl-PL"/>
        </w:rPr>
        <w:t xml:space="preserve">CATI i </w:t>
      </w:r>
      <w:r w:rsidRPr="009B54F6">
        <w:rPr>
          <w:rFonts w:eastAsia="Times New Roman" w:cs="Arial"/>
          <w:szCs w:val="24"/>
          <w:lang w:eastAsia="pl-PL"/>
        </w:rPr>
        <w:t>IDI oraz i</w:t>
      </w:r>
      <w:r w:rsidR="00D66573">
        <w:rPr>
          <w:rFonts w:eastAsia="Times New Roman" w:cs="Arial"/>
          <w:szCs w:val="24"/>
          <w:lang w:eastAsia="pl-PL"/>
        </w:rPr>
        <w:t xml:space="preserve"> </w:t>
      </w:r>
      <w:r w:rsidRPr="009B54F6">
        <w:rPr>
          <w:rFonts w:eastAsia="Times New Roman" w:cs="Arial"/>
          <w:szCs w:val="24"/>
          <w:lang w:eastAsia="pl-PL"/>
        </w:rPr>
        <w:t xml:space="preserve">transkrypcje </w:t>
      </w:r>
      <w:r w:rsidR="00D66573" w:rsidRPr="00D66573">
        <w:rPr>
          <w:rFonts w:eastAsia="Times New Roman" w:cs="Arial"/>
          <w:szCs w:val="24"/>
          <w:lang w:eastAsia="pl-PL"/>
        </w:rPr>
        <w:t xml:space="preserve">wywiadów IDI </w:t>
      </w:r>
      <w:r w:rsidRPr="009B54F6">
        <w:rPr>
          <w:rFonts w:eastAsia="Times New Roman" w:cs="Arial"/>
          <w:szCs w:val="24"/>
          <w:lang w:eastAsia="pl-PL"/>
        </w:rPr>
        <w:t>muszą być przekazane Zamawiającemu wraz z końcowym raportem analitycznym (ekspertyzą) na nośniku elektronicznym. Na początku realizacji badania pilotażowego Wykonawca zapewni Zamawiającemu dostęp do serwera, na którym umieszczane będą na bieżąco, przez cały okres pilotażu i badania właściwego, nagrania audio</w:t>
      </w:r>
      <w:r w:rsidR="00D66573" w:rsidRPr="00D66573">
        <w:t xml:space="preserve"> </w:t>
      </w:r>
      <w:r w:rsidR="00D66573" w:rsidRPr="00D66573">
        <w:rPr>
          <w:rFonts w:eastAsia="Times New Roman" w:cs="Arial"/>
          <w:szCs w:val="24"/>
          <w:lang w:eastAsia="pl-PL"/>
        </w:rPr>
        <w:t>wywiadów CATI i IDI</w:t>
      </w:r>
      <w:r w:rsidR="00D66573">
        <w:rPr>
          <w:rFonts w:eastAsia="Times New Roman" w:cs="Arial"/>
          <w:szCs w:val="24"/>
          <w:lang w:eastAsia="pl-PL"/>
        </w:rPr>
        <w:t xml:space="preserve"> </w:t>
      </w:r>
      <w:r w:rsidRPr="009B54F6">
        <w:rPr>
          <w:rFonts w:eastAsia="Times New Roman" w:cs="Arial"/>
          <w:szCs w:val="24"/>
          <w:lang w:eastAsia="pl-PL"/>
        </w:rPr>
        <w:t>i transkrypcje wywiadów IDI. Dostęp ten będzie możliwy aż do końcowego odbioru przez Zamawiającego przedmiotu zamówienia;</w:t>
      </w:r>
    </w:p>
    <w:p w14:paraId="0D9B67F3" w14:textId="1C1851D3" w:rsidR="00D4785C" w:rsidRDefault="00D4785C" w:rsidP="0032426F">
      <w:pPr>
        <w:pStyle w:val="Akapitzlist"/>
        <w:numPr>
          <w:ilvl w:val="0"/>
          <w:numId w:val="24"/>
        </w:numPr>
        <w:suppressAutoHyphens w:val="0"/>
        <w:autoSpaceDN/>
        <w:spacing w:line="276" w:lineRule="auto"/>
        <w:jc w:val="both"/>
        <w:rPr>
          <w:rFonts w:eastAsia="Times New Roman" w:cs="Arial"/>
          <w:szCs w:val="24"/>
          <w:lang w:eastAsia="pl-PL"/>
        </w:rPr>
      </w:pPr>
      <w:r w:rsidRPr="0032426F">
        <w:rPr>
          <w:rFonts w:eastAsia="Times New Roman" w:cs="Arial"/>
          <w:szCs w:val="24"/>
          <w:lang w:eastAsia="pl-PL"/>
        </w:rPr>
        <w:t>zapewnienia w trakcie realizacji zamówienia stosowania przepisów dotyc</w:t>
      </w:r>
      <w:r w:rsidR="00141456" w:rsidRPr="0032426F">
        <w:rPr>
          <w:rFonts w:eastAsia="Times New Roman" w:cs="Arial"/>
          <w:szCs w:val="24"/>
          <w:lang w:eastAsia="pl-PL"/>
        </w:rPr>
        <w:t>zących ochrony danych osobowych.</w:t>
      </w:r>
    </w:p>
    <w:p w14:paraId="5792ED2E" w14:textId="5633971E" w:rsidR="00375C9F" w:rsidRPr="0032426F" w:rsidRDefault="009F477F" w:rsidP="0032426F">
      <w:pPr>
        <w:pStyle w:val="Akapitzlist"/>
        <w:numPr>
          <w:ilvl w:val="0"/>
          <w:numId w:val="24"/>
        </w:numPr>
        <w:suppressAutoHyphens w:val="0"/>
        <w:autoSpaceDN/>
        <w:spacing w:line="276" w:lineRule="auto"/>
        <w:jc w:val="both"/>
        <w:rPr>
          <w:rFonts w:eastAsia="Times New Roman" w:cs="Arial"/>
          <w:szCs w:val="24"/>
          <w:lang w:eastAsia="pl-PL"/>
        </w:rPr>
      </w:pPr>
      <w:r w:rsidRPr="0032426F">
        <w:rPr>
          <w:rFonts w:eastAsia="Times New Roman" w:cs="Arial"/>
          <w:szCs w:val="24"/>
          <w:lang w:eastAsia="pl-PL"/>
        </w:rPr>
        <w:t>Zamawiający zastrzega sobie możliwość przeprowadzenia kontroli badań zrealizowanych przez Wykonawcę, na próbie nie mniejszej niż 5% respondentów, po zakończeniu przez Wykonawcę badania ilościowego i po zakończeniu przez Wykonawcę badania jakościowego (a przed dokonaniem odbioru końcowego zamówienia). Kontrola ta ma na celu zapewnienie wysokiej jakości oraz rzetelności przeprowadzonych badań oraz potwierdzenie zgodności ze standardami metodycznymi ustalonymi na etapie planowania badania. Przedstawiciele Zamawiającego zastrzegają sobie prawo uczestniczenia w</w:t>
      </w:r>
      <w:r w:rsidR="009B54F6" w:rsidRPr="0032426F">
        <w:rPr>
          <w:rFonts w:eastAsia="Times New Roman" w:cs="Arial"/>
          <w:szCs w:val="24"/>
          <w:lang w:eastAsia="pl-PL"/>
        </w:rPr>
        <w:t> </w:t>
      </w:r>
      <w:r w:rsidRPr="0032426F">
        <w:rPr>
          <w:rFonts w:eastAsia="Times New Roman" w:cs="Arial"/>
          <w:szCs w:val="24"/>
          <w:lang w:eastAsia="pl-PL"/>
        </w:rPr>
        <w:t>procesach badawczych jako obserwatorzy i dokonywania oceny zgodności tych procesów z założeniami badawczymi oraz umową. Wykonawca zobowiązuje się do</w:t>
      </w:r>
      <w:r w:rsidR="009B54F6" w:rsidRPr="0032426F">
        <w:rPr>
          <w:rFonts w:eastAsia="Times New Roman" w:cs="Arial"/>
          <w:szCs w:val="24"/>
          <w:lang w:eastAsia="pl-PL"/>
        </w:rPr>
        <w:t> </w:t>
      </w:r>
      <w:r w:rsidRPr="0032426F">
        <w:rPr>
          <w:rFonts w:eastAsia="Times New Roman" w:cs="Arial"/>
          <w:szCs w:val="24"/>
          <w:lang w:eastAsia="pl-PL"/>
        </w:rPr>
        <w:t>udostępnienia odpowiednich materiałów i dokumentacji umożliwiających przeprowadzenie kontroli, włączając w to nagrania audio oraz inne materiały związane z</w:t>
      </w:r>
      <w:r w:rsidR="009B54F6" w:rsidRPr="0032426F">
        <w:rPr>
          <w:rFonts w:eastAsia="Times New Roman" w:cs="Arial"/>
          <w:szCs w:val="24"/>
          <w:lang w:eastAsia="pl-PL"/>
        </w:rPr>
        <w:t> </w:t>
      </w:r>
      <w:r w:rsidRPr="0032426F">
        <w:rPr>
          <w:rFonts w:eastAsia="Times New Roman" w:cs="Arial"/>
          <w:szCs w:val="24"/>
          <w:lang w:eastAsia="pl-PL"/>
        </w:rPr>
        <w:t>procesem badawczym. W przypadku stwierdzenia niezgodności Wykonawca zobowiązuje się do podjęcia działań korygujących oraz do udzielenia wyjaśnień, aby zagwarantować wiarygodność i poprawność danych przekazanych w raporcie analitycznym. Bazy danych wynikowych z danymi osobowymi respondentów udostępniane na potrzeby kontroli nie będą zanonimizowane (ze względu na konieczność kontaktu z respondentem i weryfikacji czy brał udział w badaniu).</w:t>
      </w:r>
    </w:p>
    <w:p w14:paraId="67B9A587" w14:textId="77777777" w:rsidR="009F477F" w:rsidRPr="009B54F6" w:rsidRDefault="009F477F" w:rsidP="009F477F">
      <w:pPr>
        <w:suppressAutoHyphens w:val="0"/>
        <w:spacing w:after="0" w:line="276" w:lineRule="auto"/>
        <w:ind w:left="720"/>
        <w:jc w:val="both"/>
        <w:rPr>
          <w:rFonts w:eastAsia="Times New Roman" w:cs="Arial"/>
          <w:szCs w:val="24"/>
          <w:lang w:eastAsia="pl-PL"/>
        </w:rPr>
      </w:pPr>
    </w:p>
    <w:p w14:paraId="7BEC724E" w14:textId="616E3A0F" w:rsidR="00C43A0F" w:rsidRPr="009B54F6" w:rsidRDefault="00C43A0F" w:rsidP="005A03BA">
      <w:pPr>
        <w:pStyle w:val="Akapitzlist"/>
        <w:numPr>
          <w:ilvl w:val="0"/>
          <w:numId w:val="27"/>
        </w:numPr>
        <w:spacing w:line="276" w:lineRule="auto"/>
        <w:ind w:left="567" w:hanging="578"/>
        <w:jc w:val="both"/>
        <w:rPr>
          <w:rFonts w:cs="Arial"/>
          <w:b/>
          <w:bCs/>
          <w:szCs w:val="24"/>
        </w:rPr>
      </w:pPr>
      <w:r w:rsidRPr="009B54F6">
        <w:rPr>
          <w:rFonts w:cs="Arial"/>
          <w:b/>
          <w:bCs/>
          <w:szCs w:val="24"/>
        </w:rPr>
        <w:t xml:space="preserve">Wymagania </w:t>
      </w:r>
      <w:r w:rsidR="00452F39" w:rsidRPr="009B54F6">
        <w:rPr>
          <w:rFonts w:cs="Arial"/>
          <w:b/>
          <w:bCs/>
          <w:szCs w:val="24"/>
        </w:rPr>
        <w:t xml:space="preserve">dotyczące </w:t>
      </w:r>
      <w:r w:rsidRPr="009B54F6">
        <w:rPr>
          <w:rFonts w:cs="Arial"/>
          <w:b/>
          <w:bCs/>
          <w:szCs w:val="24"/>
        </w:rPr>
        <w:t>wywiadów i raportów:</w:t>
      </w:r>
    </w:p>
    <w:p w14:paraId="26BD284A" w14:textId="3DECAAF7" w:rsidR="004A46D1" w:rsidRPr="009B54F6" w:rsidRDefault="00407E28" w:rsidP="009E7CD3">
      <w:pPr>
        <w:spacing w:line="276" w:lineRule="auto"/>
        <w:jc w:val="both"/>
        <w:rPr>
          <w:rFonts w:cs="Arial"/>
          <w:szCs w:val="24"/>
        </w:rPr>
      </w:pPr>
      <w:r w:rsidRPr="009B54F6">
        <w:rPr>
          <w:rFonts w:cs="Arial"/>
          <w:szCs w:val="24"/>
        </w:rPr>
        <w:t xml:space="preserve">Głównym produktem </w:t>
      </w:r>
      <w:r w:rsidR="00860402" w:rsidRPr="009B54F6">
        <w:rPr>
          <w:rFonts w:cs="Arial"/>
          <w:szCs w:val="24"/>
        </w:rPr>
        <w:t xml:space="preserve">zamówienia </w:t>
      </w:r>
      <w:r w:rsidRPr="009B54F6">
        <w:rPr>
          <w:rFonts w:cs="Arial"/>
          <w:szCs w:val="24"/>
        </w:rPr>
        <w:t>będzie końcowy raport analityczny</w:t>
      </w:r>
      <w:r w:rsidR="009F477F" w:rsidRPr="009B54F6">
        <w:rPr>
          <w:rFonts w:cs="Arial"/>
          <w:szCs w:val="24"/>
        </w:rPr>
        <w:t xml:space="preserve"> (ekspertyza)</w:t>
      </w:r>
      <w:r w:rsidRPr="009B54F6">
        <w:rPr>
          <w:rFonts w:cs="Arial"/>
          <w:szCs w:val="24"/>
        </w:rPr>
        <w:t xml:space="preserve">. </w:t>
      </w:r>
      <w:r w:rsidR="00C43A0F" w:rsidRPr="009B54F6">
        <w:rPr>
          <w:rFonts w:cs="Arial"/>
          <w:szCs w:val="24"/>
        </w:rPr>
        <w:t xml:space="preserve">Raport analityczny musi obejmować minimum </w:t>
      </w:r>
      <w:r w:rsidR="005907F3" w:rsidRPr="009B54F6">
        <w:rPr>
          <w:rFonts w:cs="Arial"/>
          <w:szCs w:val="24"/>
        </w:rPr>
        <w:t>13</w:t>
      </w:r>
      <w:r w:rsidR="00C43A0F" w:rsidRPr="009B54F6">
        <w:rPr>
          <w:rFonts w:cs="Arial"/>
          <w:szCs w:val="24"/>
        </w:rPr>
        <w:t xml:space="preserve">0 stron, maksimum </w:t>
      </w:r>
      <w:r w:rsidR="005907F3" w:rsidRPr="009B54F6">
        <w:rPr>
          <w:rFonts w:cs="Arial"/>
          <w:szCs w:val="24"/>
        </w:rPr>
        <w:t>16</w:t>
      </w:r>
      <w:r w:rsidR="00C43A0F" w:rsidRPr="009B54F6">
        <w:rPr>
          <w:rFonts w:cs="Arial"/>
          <w:szCs w:val="24"/>
        </w:rPr>
        <w:t xml:space="preserve">0 stron </w:t>
      </w:r>
      <w:r w:rsidR="00ED0E69" w:rsidRPr="009B54F6">
        <w:rPr>
          <w:rFonts w:cs="Arial"/>
          <w:szCs w:val="24"/>
        </w:rPr>
        <w:t xml:space="preserve">ze stroną tytułową, </w:t>
      </w:r>
      <w:r w:rsidR="00C43A0F" w:rsidRPr="009B54F6">
        <w:rPr>
          <w:rFonts w:cs="Arial"/>
          <w:szCs w:val="24"/>
        </w:rPr>
        <w:t xml:space="preserve">spisem treści, </w:t>
      </w:r>
      <w:r w:rsidR="000D112B" w:rsidRPr="009B54F6">
        <w:rPr>
          <w:rFonts w:cs="Arial"/>
          <w:szCs w:val="24"/>
        </w:rPr>
        <w:t>analizą desk research z raportu metodycznego, po</w:t>
      </w:r>
      <w:r w:rsidR="00A367FA" w:rsidRPr="009B54F6">
        <w:rPr>
          <w:rFonts w:cs="Arial"/>
          <w:szCs w:val="24"/>
        </w:rPr>
        <w:t xml:space="preserve">dsumowanie zrealizowanych </w:t>
      </w:r>
      <w:r w:rsidR="00A367FA" w:rsidRPr="009B54F6">
        <w:rPr>
          <w:rFonts w:cs="Arial"/>
          <w:szCs w:val="24"/>
        </w:rPr>
        <w:lastRenderedPageBreak/>
        <w:t xml:space="preserve">badań </w:t>
      </w:r>
      <w:r w:rsidR="000D112B" w:rsidRPr="009B54F6">
        <w:rPr>
          <w:rFonts w:cs="Arial"/>
          <w:szCs w:val="24"/>
        </w:rPr>
        <w:t xml:space="preserve">- z najważniejszymi wnioskami i rekomendacjami </w:t>
      </w:r>
      <w:r w:rsidR="00885824" w:rsidRPr="009B54F6">
        <w:rPr>
          <w:rFonts w:cs="Arial"/>
          <w:szCs w:val="24"/>
        </w:rPr>
        <w:t>(minimum 25) dla budowania karier edukacyjno</w:t>
      </w:r>
      <w:r w:rsidR="0032426F">
        <w:rPr>
          <w:rFonts w:cs="Arial"/>
          <w:szCs w:val="24"/>
        </w:rPr>
        <w:t xml:space="preserve"> </w:t>
      </w:r>
      <w:r w:rsidR="00885824" w:rsidRPr="009B54F6">
        <w:rPr>
          <w:rFonts w:cs="Arial"/>
          <w:szCs w:val="24"/>
        </w:rPr>
        <w:t xml:space="preserve">- zawodowych </w:t>
      </w:r>
      <w:r w:rsidR="00C43A0F" w:rsidRPr="009B54F6">
        <w:rPr>
          <w:rFonts w:cs="Arial"/>
          <w:szCs w:val="24"/>
        </w:rPr>
        <w:t>oraz streszczenie</w:t>
      </w:r>
      <w:r w:rsidR="00A9522C" w:rsidRPr="009B54F6">
        <w:rPr>
          <w:rFonts w:cs="Arial"/>
          <w:szCs w:val="24"/>
        </w:rPr>
        <w:t>m</w:t>
      </w:r>
      <w:r w:rsidR="00C43A0F" w:rsidRPr="009B54F6">
        <w:rPr>
          <w:rFonts w:cs="Arial"/>
          <w:szCs w:val="24"/>
        </w:rPr>
        <w:t xml:space="preserve">. </w:t>
      </w:r>
      <w:r w:rsidR="00571484" w:rsidRPr="009B54F6">
        <w:rPr>
          <w:rFonts w:cs="Arial"/>
          <w:szCs w:val="24"/>
        </w:rPr>
        <w:t>Końcowy r</w:t>
      </w:r>
      <w:r w:rsidR="004A46D1" w:rsidRPr="009B54F6">
        <w:rPr>
          <w:rFonts w:cs="Arial"/>
          <w:szCs w:val="24"/>
        </w:rPr>
        <w:t xml:space="preserve">aport </w:t>
      </w:r>
      <w:r w:rsidR="00571484" w:rsidRPr="009B54F6">
        <w:rPr>
          <w:rFonts w:cs="Arial"/>
          <w:szCs w:val="24"/>
        </w:rPr>
        <w:t>analityczny</w:t>
      </w:r>
      <w:r w:rsidR="004A46D1" w:rsidRPr="009B54F6">
        <w:rPr>
          <w:rFonts w:cs="Arial"/>
          <w:szCs w:val="24"/>
        </w:rPr>
        <w:t xml:space="preserve"> i zaakceptowany przez Zamawiającego musi być przekazany przez Wykonawcę w dwóch plikach: plik nr 1 przekazany Zamawiającemu  w edytorze tekstu bez dodatkowych wymagań, plik nr 2 przekazany Zamawiającemu w edytorze tekstu z dodatkowymi wymaganiami. </w:t>
      </w:r>
      <w:r w:rsidR="00C43A0F" w:rsidRPr="009B54F6">
        <w:rPr>
          <w:rFonts w:cs="Arial"/>
          <w:szCs w:val="24"/>
        </w:rPr>
        <w:t xml:space="preserve">Parametry techniczne </w:t>
      </w:r>
      <w:r w:rsidR="005907F3" w:rsidRPr="009B54F6">
        <w:rPr>
          <w:rFonts w:cs="Arial"/>
          <w:szCs w:val="24"/>
        </w:rPr>
        <w:t>pliku nr 2</w:t>
      </w:r>
      <w:r w:rsidR="00C43A0F" w:rsidRPr="009B54F6">
        <w:rPr>
          <w:rFonts w:cs="Arial"/>
          <w:szCs w:val="24"/>
        </w:rPr>
        <w:t>: czcionka Arial 12, interlinia pojedyncza, odstęp przed akapitem 6 pkt., po akapicie 0 pkt., dzielenie wyrazów wyłączone, bez użycia czcionki pogrubionej i kursywy, wersalików i</w:t>
      </w:r>
      <w:r w:rsidR="009B54F6">
        <w:rPr>
          <w:rFonts w:cs="Arial"/>
          <w:szCs w:val="24"/>
        </w:rPr>
        <w:t> </w:t>
      </w:r>
      <w:r w:rsidR="00C43A0F" w:rsidRPr="009B54F6">
        <w:rPr>
          <w:rFonts w:cs="Arial"/>
          <w:szCs w:val="24"/>
        </w:rPr>
        <w:t>kolorowania tekstu, hiperłącza (linki) podkreślone. W przypadku zastosowania tabel linie jej siatki muszą być widoczne, jak również nagłówek tabeli, gdy przesunie się ona na kolejną stronę, tekst w tabeli wyrównany do lewej, a liczby do prawej. Dodatkowe elementy (np. grafika, wykresy, grafy, mapy) powinny zawierać tekst alternatywny.</w:t>
      </w:r>
      <w:r w:rsidR="000D112B" w:rsidRPr="009B54F6">
        <w:rPr>
          <w:rFonts w:cs="Arial"/>
          <w:szCs w:val="24"/>
        </w:rPr>
        <w:t xml:space="preserve"> </w:t>
      </w:r>
    </w:p>
    <w:p w14:paraId="2E36C0BC" w14:textId="7CB79140" w:rsidR="00C43A0F" w:rsidRPr="009B54F6" w:rsidRDefault="00C43A0F" w:rsidP="009E7CD3">
      <w:pPr>
        <w:spacing w:line="276" w:lineRule="auto"/>
        <w:jc w:val="both"/>
        <w:rPr>
          <w:rFonts w:cs="Arial"/>
          <w:szCs w:val="24"/>
        </w:rPr>
      </w:pPr>
      <w:r w:rsidRPr="009B54F6">
        <w:rPr>
          <w:rFonts w:cs="Arial"/>
          <w:szCs w:val="24"/>
        </w:rPr>
        <w:t>Raport nie może być ilustrowany zdjęciami i rysunkami. Infografiki, mapy, wykresy i</w:t>
      </w:r>
      <w:r w:rsidR="00AD356F" w:rsidRPr="009B54F6">
        <w:rPr>
          <w:rFonts w:cs="Arial"/>
          <w:szCs w:val="24"/>
        </w:rPr>
        <w:t> </w:t>
      </w:r>
      <w:r w:rsidRPr="009B54F6">
        <w:rPr>
          <w:rFonts w:cs="Arial"/>
          <w:szCs w:val="24"/>
        </w:rPr>
        <w:t xml:space="preserve">tabele są dopuszczalne, ale maksymalnie w liczbie 12. </w:t>
      </w:r>
    </w:p>
    <w:p w14:paraId="711BCB22" w14:textId="77777777" w:rsidR="00F512B0" w:rsidRPr="009B54F6" w:rsidRDefault="00F512B0" w:rsidP="00F512B0">
      <w:pPr>
        <w:spacing w:line="276" w:lineRule="auto"/>
        <w:jc w:val="both"/>
        <w:rPr>
          <w:rFonts w:cs="Arial"/>
          <w:szCs w:val="24"/>
        </w:rPr>
      </w:pPr>
      <w:r w:rsidRPr="009B54F6">
        <w:rPr>
          <w:rFonts w:cs="Arial"/>
          <w:szCs w:val="24"/>
        </w:rPr>
        <w:t xml:space="preserve">Wszystkie infografiki, schematy, wykresy, mapy osadzone w tekście końcowego raportu analitycznego muszą być dostarczone dodatkowo w plikach otwartych (w formacie .xlsx, formatach programów graficznych) umożliwiających edycję tych obiektów w późniejszym czasie przez wykonawcę usługi graficznej. </w:t>
      </w:r>
    </w:p>
    <w:p w14:paraId="07F2E6B6" w14:textId="2EC52667" w:rsidR="007856BF" w:rsidRPr="009B54F6" w:rsidRDefault="00BE50C7" w:rsidP="007856BF">
      <w:pPr>
        <w:spacing w:line="276" w:lineRule="auto"/>
        <w:jc w:val="both"/>
        <w:rPr>
          <w:rFonts w:cs="Arial"/>
          <w:szCs w:val="24"/>
        </w:rPr>
      </w:pPr>
      <w:r w:rsidRPr="009B54F6">
        <w:rPr>
          <w:rFonts w:cs="Arial"/>
          <w:szCs w:val="24"/>
        </w:rPr>
        <w:t xml:space="preserve">Końcowy raport </w:t>
      </w:r>
      <w:r w:rsidR="007856BF" w:rsidRPr="009B54F6">
        <w:rPr>
          <w:rFonts w:cs="Arial"/>
          <w:szCs w:val="24"/>
        </w:rPr>
        <w:t xml:space="preserve">analityczny </w:t>
      </w:r>
      <w:r w:rsidRPr="009B54F6">
        <w:rPr>
          <w:rFonts w:cs="Arial"/>
          <w:szCs w:val="24"/>
        </w:rPr>
        <w:t>(</w:t>
      </w:r>
      <w:r w:rsidR="00885824" w:rsidRPr="009B54F6">
        <w:rPr>
          <w:rFonts w:cs="Arial"/>
          <w:szCs w:val="24"/>
        </w:rPr>
        <w:t>ekspertyza</w:t>
      </w:r>
      <w:r w:rsidRPr="009B54F6">
        <w:rPr>
          <w:rFonts w:cs="Arial"/>
          <w:szCs w:val="24"/>
        </w:rPr>
        <w:t>)</w:t>
      </w:r>
      <w:r w:rsidR="001C4FE0" w:rsidRPr="009B54F6">
        <w:rPr>
          <w:rFonts w:cs="Arial"/>
          <w:szCs w:val="24"/>
        </w:rPr>
        <w:t xml:space="preserve"> </w:t>
      </w:r>
      <w:r w:rsidR="007856BF" w:rsidRPr="009B54F6">
        <w:rPr>
          <w:rFonts w:cs="Arial"/>
          <w:szCs w:val="24"/>
        </w:rPr>
        <w:t xml:space="preserve">musi być przygotowany w oparciu o zasady sztuki pisarskiej, etyczne standardy pracy oraz fachową literaturę przedmiotu oraz spełniać następujące wymagania: </w:t>
      </w:r>
    </w:p>
    <w:p w14:paraId="0C899B4D" w14:textId="77777777" w:rsidR="007856BF" w:rsidRPr="009B54F6" w:rsidRDefault="007856BF" w:rsidP="007856BF">
      <w:pPr>
        <w:pStyle w:val="Akapitzlist"/>
        <w:numPr>
          <w:ilvl w:val="0"/>
          <w:numId w:val="28"/>
        </w:numPr>
        <w:spacing w:after="0" w:line="276" w:lineRule="auto"/>
        <w:jc w:val="both"/>
        <w:rPr>
          <w:rFonts w:cs="Arial"/>
          <w:szCs w:val="24"/>
        </w:rPr>
      </w:pPr>
      <w:r w:rsidRPr="009B54F6">
        <w:rPr>
          <w:rFonts w:cs="Arial"/>
          <w:szCs w:val="24"/>
        </w:rPr>
        <w:t>informacje oraz dane zawarte w raporcie są wolne od błędów rzeczowych i logicznych,</w:t>
      </w:r>
    </w:p>
    <w:p w14:paraId="1617A1E1" w14:textId="77777777" w:rsidR="007856BF" w:rsidRPr="009B54F6" w:rsidRDefault="007856BF" w:rsidP="007856BF">
      <w:pPr>
        <w:pStyle w:val="Akapitzlist"/>
        <w:numPr>
          <w:ilvl w:val="0"/>
          <w:numId w:val="28"/>
        </w:numPr>
        <w:spacing w:after="0" w:line="276" w:lineRule="auto"/>
        <w:jc w:val="both"/>
        <w:rPr>
          <w:rFonts w:cs="Arial"/>
          <w:szCs w:val="24"/>
        </w:rPr>
      </w:pPr>
      <w:r w:rsidRPr="009B54F6">
        <w:rPr>
          <w:rFonts w:cs="Arial"/>
          <w:szCs w:val="24"/>
        </w:rPr>
        <w:t>raport jest zgodny z zapisami opisu przedmiotu zamówienia, ofertą Wykonawcy, raportem metodycznym,</w:t>
      </w:r>
    </w:p>
    <w:p w14:paraId="23AA0477" w14:textId="77777777" w:rsidR="007856BF" w:rsidRPr="009B54F6" w:rsidRDefault="007856BF" w:rsidP="007856BF">
      <w:pPr>
        <w:pStyle w:val="Akapitzlist"/>
        <w:numPr>
          <w:ilvl w:val="0"/>
          <w:numId w:val="28"/>
        </w:numPr>
        <w:spacing w:after="0" w:line="276" w:lineRule="auto"/>
        <w:jc w:val="both"/>
        <w:rPr>
          <w:rFonts w:cs="Arial"/>
          <w:szCs w:val="24"/>
        </w:rPr>
      </w:pPr>
      <w:r w:rsidRPr="009B54F6">
        <w:rPr>
          <w:rFonts w:cs="Arial"/>
          <w:szCs w:val="24"/>
        </w:rPr>
        <w:t xml:space="preserve">streszczenie raportu w sposób syntetyczny przedstawia zakres badania, zastosowaną metodykę oraz wskazuje na najważniejsze wnioski, </w:t>
      </w:r>
    </w:p>
    <w:p w14:paraId="4C7A06E5" w14:textId="77777777" w:rsidR="007856BF" w:rsidRPr="009B54F6" w:rsidRDefault="007856BF" w:rsidP="007856BF">
      <w:pPr>
        <w:pStyle w:val="Akapitzlist"/>
        <w:numPr>
          <w:ilvl w:val="0"/>
          <w:numId w:val="28"/>
        </w:numPr>
        <w:spacing w:after="0" w:line="276" w:lineRule="auto"/>
        <w:jc w:val="both"/>
        <w:rPr>
          <w:rFonts w:cs="Arial"/>
          <w:szCs w:val="24"/>
        </w:rPr>
      </w:pPr>
      <w:r w:rsidRPr="009B54F6">
        <w:rPr>
          <w:rFonts w:cs="Arial"/>
          <w:szCs w:val="24"/>
        </w:rPr>
        <w:t>przedstawione w raporcie wyniki stanowią odzwierciedlenie zebranych w badaniu danych,</w:t>
      </w:r>
    </w:p>
    <w:p w14:paraId="00676BD7" w14:textId="77777777" w:rsidR="007856BF" w:rsidRPr="009B54F6" w:rsidRDefault="007856BF" w:rsidP="007856BF">
      <w:pPr>
        <w:pStyle w:val="Akapitzlist"/>
        <w:numPr>
          <w:ilvl w:val="0"/>
          <w:numId w:val="28"/>
        </w:numPr>
        <w:spacing w:after="0" w:line="276" w:lineRule="auto"/>
        <w:jc w:val="both"/>
        <w:rPr>
          <w:rFonts w:cs="Arial"/>
          <w:szCs w:val="24"/>
        </w:rPr>
      </w:pPr>
      <w:r w:rsidRPr="009B54F6">
        <w:rPr>
          <w:rFonts w:cs="Arial"/>
          <w:szCs w:val="24"/>
        </w:rPr>
        <w:t>raport nie sprowadza się jedynie do zreferowania (streszczenia) uzyskanych danych i odpowiedzi respondentów,</w:t>
      </w:r>
    </w:p>
    <w:p w14:paraId="1AA0D91F" w14:textId="77777777" w:rsidR="007856BF" w:rsidRPr="009B54F6" w:rsidRDefault="007856BF" w:rsidP="007856BF">
      <w:pPr>
        <w:pStyle w:val="Akapitzlist"/>
        <w:numPr>
          <w:ilvl w:val="0"/>
          <w:numId w:val="28"/>
        </w:numPr>
        <w:spacing w:after="0" w:line="276" w:lineRule="auto"/>
        <w:jc w:val="both"/>
        <w:rPr>
          <w:rFonts w:cs="Arial"/>
          <w:szCs w:val="24"/>
        </w:rPr>
      </w:pPr>
      <w:r w:rsidRPr="009B54F6">
        <w:rPr>
          <w:rFonts w:cs="Arial"/>
          <w:szCs w:val="24"/>
        </w:rPr>
        <w:t>raport realizuje wszystkie cele szczegółowe,</w:t>
      </w:r>
    </w:p>
    <w:p w14:paraId="27B62EB7" w14:textId="77777777" w:rsidR="007856BF" w:rsidRPr="009B54F6" w:rsidRDefault="007856BF" w:rsidP="007856BF">
      <w:pPr>
        <w:pStyle w:val="Akapitzlist"/>
        <w:numPr>
          <w:ilvl w:val="0"/>
          <w:numId w:val="28"/>
        </w:numPr>
        <w:spacing w:after="0" w:line="276" w:lineRule="auto"/>
        <w:jc w:val="both"/>
        <w:rPr>
          <w:rFonts w:cs="Arial"/>
          <w:szCs w:val="24"/>
        </w:rPr>
      </w:pPr>
      <w:r w:rsidRPr="009B54F6">
        <w:rPr>
          <w:rFonts w:cs="Arial"/>
          <w:szCs w:val="24"/>
        </w:rPr>
        <w:t>raport zapewnia poufność respondentom,</w:t>
      </w:r>
    </w:p>
    <w:p w14:paraId="132AEA05" w14:textId="77777777" w:rsidR="007856BF" w:rsidRPr="009B54F6" w:rsidRDefault="007856BF" w:rsidP="007856BF">
      <w:pPr>
        <w:pStyle w:val="Akapitzlist"/>
        <w:numPr>
          <w:ilvl w:val="0"/>
          <w:numId w:val="28"/>
        </w:numPr>
        <w:spacing w:after="0" w:line="276" w:lineRule="auto"/>
        <w:jc w:val="both"/>
        <w:rPr>
          <w:rFonts w:cs="Arial"/>
          <w:szCs w:val="24"/>
        </w:rPr>
      </w:pPr>
      <w:r w:rsidRPr="009B54F6">
        <w:rPr>
          <w:rFonts w:cs="Arial"/>
          <w:szCs w:val="24"/>
        </w:rPr>
        <w:t>raport został sporządzony poprawnie pod względem stylistycznym, ortograficznym i interpunkcyjnym, zgodnie z regułami języka polskiego (rekomendowane jest poddanie raportu korekcie językowej, stylistycznej oraz edytorskiej, itp.),</w:t>
      </w:r>
    </w:p>
    <w:p w14:paraId="70608F11" w14:textId="77777777" w:rsidR="007856BF" w:rsidRPr="009B54F6" w:rsidRDefault="007856BF" w:rsidP="007856BF">
      <w:pPr>
        <w:pStyle w:val="Akapitzlist"/>
        <w:numPr>
          <w:ilvl w:val="0"/>
          <w:numId w:val="28"/>
        </w:numPr>
        <w:spacing w:after="0" w:line="276" w:lineRule="auto"/>
        <w:jc w:val="both"/>
        <w:rPr>
          <w:rFonts w:cs="Arial"/>
          <w:szCs w:val="24"/>
        </w:rPr>
      </w:pPr>
      <w:r w:rsidRPr="009B54F6">
        <w:rPr>
          <w:rFonts w:cs="Arial"/>
          <w:szCs w:val="24"/>
        </w:rPr>
        <w:t>raport jest uporządkowany pod względem wizualnym, tzn. formatowanie tekstu oraz rozwiązania graficzne zastosowane zostały w sposób jednolity oraz powodujący, że raport jest czytelny i przejrzysty,</w:t>
      </w:r>
    </w:p>
    <w:p w14:paraId="435D636E" w14:textId="77777777" w:rsidR="007856BF" w:rsidRPr="009B54F6" w:rsidRDefault="007856BF" w:rsidP="007856BF">
      <w:pPr>
        <w:pStyle w:val="Akapitzlist"/>
        <w:numPr>
          <w:ilvl w:val="0"/>
          <w:numId w:val="28"/>
        </w:numPr>
        <w:spacing w:after="0" w:line="276" w:lineRule="auto"/>
        <w:jc w:val="both"/>
        <w:rPr>
          <w:rFonts w:cs="Arial"/>
          <w:szCs w:val="24"/>
        </w:rPr>
      </w:pPr>
      <w:r w:rsidRPr="009B54F6">
        <w:rPr>
          <w:rFonts w:cs="Arial"/>
          <w:szCs w:val="24"/>
        </w:rPr>
        <w:t>raport zawiera spis tabel, wykresów, map, itp. form wizualizacji badanych zjawisk (każda forma wizualizacji posiada tytuł, numerację oraz źródło opracowania).</w:t>
      </w:r>
    </w:p>
    <w:p w14:paraId="70BC4E4C" w14:textId="515FD45E" w:rsidR="007856BF" w:rsidRPr="009B54F6" w:rsidRDefault="007856BF" w:rsidP="007856BF">
      <w:pPr>
        <w:spacing w:line="276" w:lineRule="auto"/>
        <w:jc w:val="both"/>
        <w:rPr>
          <w:rFonts w:cs="Arial"/>
          <w:szCs w:val="24"/>
        </w:rPr>
      </w:pPr>
      <w:r w:rsidRPr="009B54F6">
        <w:rPr>
          <w:rFonts w:cs="Arial"/>
          <w:szCs w:val="24"/>
        </w:rPr>
        <w:t xml:space="preserve">Zamawiający dokona oceny końcowego raportu analitycznego </w:t>
      </w:r>
      <w:r w:rsidR="00885824" w:rsidRPr="009B54F6">
        <w:rPr>
          <w:rFonts w:cs="Arial"/>
          <w:szCs w:val="24"/>
        </w:rPr>
        <w:t xml:space="preserve">(ekspertyzy) </w:t>
      </w:r>
      <w:r w:rsidRPr="009B54F6">
        <w:rPr>
          <w:rFonts w:cs="Arial"/>
          <w:szCs w:val="24"/>
        </w:rPr>
        <w:t>zgodnie z</w:t>
      </w:r>
      <w:r w:rsidR="009B54F6">
        <w:rPr>
          <w:rFonts w:cs="Arial"/>
          <w:szCs w:val="24"/>
        </w:rPr>
        <w:t> </w:t>
      </w:r>
      <w:r w:rsidRPr="009B54F6">
        <w:rPr>
          <w:rFonts w:cs="Arial"/>
          <w:szCs w:val="24"/>
        </w:rPr>
        <w:t>powyższymi wymaganiami metodą „spełnia”, „nie spełnia”. Niespełnienie któregokolwiek z</w:t>
      </w:r>
      <w:r w:rsidR="009B54F6">
        <w:rPr>
          <w:rFonts w:cs="Arial"/>
          <w:szCs w:val="24"/>
        </w:rPr>
        <w:t> </w:t>
      </w:r>
      <w:r w:rsidRPr="009B54F6">
        <w:rPr>
          <w:rFonts w:cs="Arial"/>
          <w:szCs w:val="24"/>
        </w:rPr>
        <w:t>powyższych wymagań oznacza wadliwość raportu.</w:t>
      </w:r>
    </w:p>
    <w:p w14:paraId="74390CD2" w14:textId="77777777" w:rsidR="00885824" w:rsidRPr="009B54F6" w:rsidRDefault="00885824" w:rsidP="00885824">
      <w:pPr>
        <w:spacing w:after="0" w:line="276" w:lineRule="auto"/>
        <w:jc w:val="both"/>
        <w:rPr>
          <w:rFonts w:cs="Arial"/>
          <w:szCs w:val="24"/>
        </w:rPr>
      </w:pPr>
      <w:r w:rsidRPr="009B54F6">
        <w:rPr>
          <w:rFonts w:cs="Arial"/>
          <w:bCs/>
          <w:szCs w:val="24"/>
        </w:rPr>
        <w:lastRenderedPageBreak/>
        <w:t xml:space="preserve">Ponadto Zamawiający, na podstawie przekazywanych mu produktów z badania (w tym dokumentów potwierdzających przeprowadzenie danej techniki badawczej), dokona oceny jakości i rzetelności przeprowadzonych czynności badawczych i w przypadku stwierdzenia ich niskiej jakości może stwierdzić wadliwe wykonanie badania. Przez niską jakość Zamawiający rozumie: </w:t>
      </w:r>
    </w:p>
    <w:p w14:paraId="324A200E" w14:textId="3B67AA49" w:rsidR="00B01AA3" w:rsidRPr="009B54F6" w:rsidRDefault="00B01AA3" w:rsidP="00B01AA3">
      <w:pPr>
        <w:pStyle w:val="Akapitzlist"/>
        <w:numPr>
          <w:ilvl w:val="0"/>
          <w:numId w:val="37"/>
        </w:numPr>
        <w:spacing w:after="0" w:line="276" w:lineRule="auto"/>
        <w:jc w:val="both"/>
        <w:rPr>
          <w:rFonts w:cs="Arial"/>
          <w:bCs/>
          <w:szCs w:val="24"/>
        </w:rPr>
      </w:pPr>
      <w:r w:rsidRPr="009B54F6">
        <w:rPr>
          <w:rFonts w:cs="Arial"/>
          <w:bCs/>
          <w:szCs w:val="24"/>
        </w:rPr>
        <w:t>w zakresie CATI: brak pełnych wypełnień kwestionariuszy CATI przez respondentów,</w:t>
      </w:r>
    </w:p>
    <w:p w14:paraId="4BADCEB9" w14:textId="05BCAD1F" w:rsidR="00885824" w:rsidRPr="009B54F6" w:rsidRDefault="00885824" w:rsidP="00885824">
      <w:pPr>
        <w:numPr>
          <w:ilvl w:val="0"/>
          <w:numId w:val="37"/>
        </w:numPr>
        <w:spacing w:after="0" w:line="276" w:lineRule="auto"/>
        <w:jc w:val="both"/>
        <w:rPr>
          <w:rFonts w:cs="Arial"/>
          <w:bCs/>
          <w:szCs w:val="24"/>
        </w:rPr>
      </w:pPr>
      <w:r w:rsidRPr="009B54F6">
        <w:rPr>
          <w:rFonts w:cs="Arial"/>
          <w:bCs/>
          <w:szCs w:val="24"/>
        </w:rPr>
        <w:t xml:space="preserve">w zakresie IDI: brak możliwości zrozumienia słów wypowiadanych przez respondenta w trakcie wywiadu, prowadzenie wywiadu przez nieprzygotowanego moderatora nie potrafiącego wyjaśnić wątpliwości podnoszonych przez respondenta, prowadzenie wywiadu wyłącznie poprzez odczytywanie pytań scenariusza, </w:t>
      </w:r>
    </w:p>
    <w:p w14:paraId="69EBD404" w14:textId="2DF42041" w:rsidR="00885824" w:rsidRPr="009B54F6" w:rsidRDefault="00885824" w:rsidP="00885824">
      <w:pPr>
        <w:pStyle w:val="Akapitzlist"/>
        <w:numPr>
          <w:ilvl w:val="0"/>
          <w:numId w:val="37"/>
        </w:numPr>
        <w:spacing w:after="0" w:line="276" w:lineRule="auto"/>
        <w:jc w:val="both"/>
        <w:rPr>
          <w:rFonts w:cs="Arial"/>
          <w:bCs/>
          <w:szCs w:val="24"/>
        </w:rPr>
      </w:pPr>
      <w:r w:rsidRPr="009B54F6">
        <w:rPr>
          <w:rFonts w:cs="Arial"/>
          <w:bCs/>
          <w:szCs w:val="24"/>
        </w:rPr>
        <w:t>dostarczenie Zamawiającemu któregokolwiek z produktów badania sporządzonego niezgodnie zapisami OPZ bądź nieuwzględniającego zgłoszonych uprzednio uwag Zamawiającego.</w:t>
      </w:r>
    </w:p>
    <w:p w14:paraId="7B60C1F3" w14:textId="77777777" w:rsidR="00885824" w:rsidRPr="009B54F6" w:rsidRDefault="00885824" w:rsidP="00885824">
      <w:pPr>
        <w:spacing w:after="0" w:line="276" w:lineRule="auto"/>
        <w:jc w:val="both"/>
        <w:rPr>
          <w:rFonts w:cs="Arial"/>
          <w:bCs/>
          <w:szCs w:val="24"/>
        </w:rPr>
      </w:pPr>
    </w:p>
    <w:p w14:paraId="35BCE61D" w14:textId="6C07B9A8" w:rsidR="007856BF" w:rsidRPr="009B54F6" w:rsidRDefault="007856BF" w:rsidP="007856BF">
      <w:pPr>
        <w:spacing w:line="276" w:lineRule="auto"/>
        <w:jc w:val="both"/>
        <w:rPr>
          <w:rFonts w:cs="Arial"/>
          <w:bCs/>
          <w:szCs w:val="24"/>
        </w:rPr>
      </w:pPr>
      <w:r w:rsidRPr="009B54F6">
        <w:rPr>
          <w:rFonts w:cs="Arial"/>
          <w:bCs/>
          <w:szCs w:val="24"/>
        </w:rPr>
        <w:t>Wszystkie raporty, o których mowa w poszczególnych etapach badań, będą przygotowane zgodnie z regułami języka polskiego. Będą poddane przez Wykonawcę korekcie językowej, stylistycznej oraz edytorskiej (gdy ilość błędów interpunkcyjnych, literowych itp. będzie wskazywała na brak takiej korekty, tekst będzie zwracany do poprawy, zanim zostanie oceniony merytorycznie).</w:t>
      </w:r>
    </w:p>
    <w:p w14:paraId="07997F78" w14:textId="3E67ED07" w:rsidR="00141456" w:rsidRPr="009B54F6" w:rsidRDefault="00141456" w:rsidP="00141456">
      <w:pPr>
        <w:suppressAutoHyphens w:val="0"/>
        <w:autoSpaceDN/>
        <w:spacing w:line="276" w:lineRule="auto"/>
        <w:contextualSpacing/>
        <w:jc w:val="both"/>
        <w:rPr>
          <w:rFonts w:eastAsia="Times New Roman" w:cs="Arial"/>
          <w:szCs w:val="24"/>
          <w:lang w:eastAsia="pl-PL"/>
        </w:rPr>
      </w:pPr>
      <w:r w:rsidRPr="009B54F6">
        <w:rPr>
          <w:rFonts w:eastAsia="Times New Roman" w:cs="Arial"/>
          <w:szCs w:val="24"/>
          <w:lang w:eastAsia="pl-PL"/>
        </w:rPr>
        <w:t>Ostateczne wersje raportów oraz prezentacja muszą zostać oznaczone zgodnie z wariantem minimalnym, określonym w Strategii Komunikacji Funduszy Europejskich i Księdze Tożsamości Wizualnej marki Fundusze Europejskie 2021-2027.</w:t>
      </w:r>
    </w:p>
    <w:p w14:paraId="33FCEEF9" w14:textId="77777777" w:rsidR="00C707C2" w:rsidRPr="009B54F6" w:rsidRDefault="00C707C2" w:rsidP="00141456">
      <w:pPr>
        <w:suppressAutoHyphens w:val="0"/>
        <w:autoSpaceDN/>
        <w:spacing w:line="276" w:lineRule="auto"/>
        <w:contextualSpacing/>
        <w:jc w:val="both"/>
        <w:rPr>
          <w:rFonts w:eastAsia="Times New Roman" w:cs="Arial"/>
          <w:szCs w:val="24"/>
          <w:lang w:eastAsia="pl-PL"/>
        </w:rPr>
      </w:pPr>
    </w:p>
    <w:p w14:paraId="4E9D33A5" w14:textId="12FC8338" w:rsidR="00141456" w:rsidRPr="009B54F6" w:rsidRDefault="00141456" w:rsidP="00141456">
      <w:pPr>
        <w:spacing w:line="276" w:lineRule="auto"/>
        <w:jc w:val="both"/>
        <w:rPr>
          <w:rFonts w:cs="Arial"/>
          <w:szCs w:val="24"/>
        </w:rPr>
      </w:pPr>
      <w:r w:rsidRPr="009B54F6">
        <w:rPr>
          <w:rFonts w:cs="Arial"/>
          <w:szCs w:val="24"/>
        </w:rPr>
        <w:t xml:space="preserve">Raport metodyczny po pilotażu, narzędzia badawcze, prezentacja oraz końcowy raport analityczny w wersji dostępnej muszą być zgodne z „Wytycznymi Ministra Funduszy i Polityki Regionalnej dotyczącymi realizacji zasad równościowych w ramach funduszy unijnych na lata 2021-2027”, których elementem są standardy dostępności (załącznik nr 2 do wytycznych) odnoszące się do informacji pisanej oraz dokumentów elektronicznych. Wytyczne dotyczące realizacji zasad równościowych w ramach funduszy unijnych na lata 2021-2027 dostępne są pod adresem: </w:t>
      </w:r>
    </w:p>
    <w:p w14:paraId="7FD31861" w14:textId="77777777" w:rsidR="00141456" w:rsidRPr="009B54F6" w:rsidRDefault="00141456" w:rsidP="00141456">
      <w:pPr>
        <w:spacing w:line="276" w:lineRule="auto"/>
        <w:jc w:val="both"/>
        <w:rPr>
          <w:rFonts w:cs="Arial"/>
          <w:i/>
          <w:szCs w:val="24"/>
        </w:rPr>
      </w:pPr>
      <w:r w:rsidRPr="009B54F6">
        <w:rPr>
          <w:rFonts w:cs="Arial"/>
          <w:i/>
          <w:szCs w:val="24"/>
        </w:rPr>
        <w:t>https://www.funduszeeuropejskie.gov.pl/strony/o-funduszach/dokumenty/wytyczne-dotyczace-realizacji-zasad-rownosciowych-w-ramach-funduszy-unijnych-na-lata-2021-2027-1/</w:t>
      </w:r>
    </w:p>
    <w:p w14:paraId="631BE920" w14:textId="7397DCB8" w:rsidR="007856BF" w:rsidRPr="009B54F6" w:rsidRDefault="007856BF" w:rsidP="009E7CD3">
      <w:pPr>
        <w:spacing w:line="276" w:lineRule="auto"/>
        <w:jc w:val="both"/>
        <w:rPr>
          <w:rFonts w:cs="Arial"/>
          <w:bCs/>
          <w:szCs w:val="24"/>
        </w:rPr>
      </w:pPr>
      <w:r w:rsidRPr="009B54F6">
        <w:rPr>
          <w:rFonts w:cs="Arial"/>
          <w:bCs/>
          <w:szCs w:val="24"/>
        </w:rPr>
        <w:t>Publikacja będzie zawierała wzory narzędzi badawczych wykorzystanych do badań.</w:t>
      </w:r>
    </w:p>
    <w:p w14:paraId="43CE6E09" w14:textId="4CA3275F" w:rsidR="001D26A3" w:rsidRPr="009B54F6" w:rsidRDefault="00264745" w:rsidP="005A03BA">
      <w:pPr>
        <w:pStyle w:val="Akapitzlist"/>
        <w:numPr>
          <w:ilvl w:val="0"/>
          <w:numId w:val="27"/>
        </w:numPr>
        <w:spacing w:line="276" w:lineRule="auto"/>
        <w:ind w:left="567" w:hanging="578"/>
        <w:jc w:val="both"/>
        <w:rPr>
          <w:rFonts w:cs="Arial"/>
          <w:b/>
          <w:bCs/>
          <w:szCs w:val="24"/>
        </w:rPr>
      </w:pPr>
      <w:r w:rsidRPr="009B54F6">
        <w:rPr>
          <w:rFonts w:cs="Arial"/>
          <w:b/>
          <w:bCs/>
          <w:szCs w:val="24"/>
        </w:rPr>
        <w:t>Inne wymogi</w:t>
      </w:r>
      <w:r w:rsidR="001D26A3" w:rsidRPr="009B54F6">
        <w:rPr>
          <w:rFonts w:cs="Arial"/>
          <w:b/>
          <w:bCs/>
          <w:szCs w:val="24"/>
        </w:rPr>
        <w:t>:</w:t>
      </w:r>
    </w:p>
    <w:p w14:paraId="4BF1CF96" w14:textId="77777777" w:rsidR="00B73F51" w:rsidRPr="009B54F6" w:rsidRDefault="00B73F51" w:rsidP="00B73F51">
      <w:pPr>
        <w:spacing w:line="276" w:lineRule="auto"/>
        <w:jc w:val="both"/>
        <w:rPr>
          <w:rFonts w:cs="Arial"/>
          <w:szCs w:val="24"/>
        </w:rPr>
      </w:pPr>
      <w:r w:rsidRPr="009B54F6">
        <w:rPr>
          <w:rFonts w:cs="Arial"/>
          <w:szCs w:val="24"/>
        </w:rPr>
        <w:t>Wykonawca zobowiązany jest wykazać spełnienie warunku udziału w postępowaniu dotyczące zdolności technicznej lub zawodowej:</w:t>
      </w:r>
    </w:p>
    <w:p w14:paraId="16B57EDE" w14:textId="429EA970" w:rsidR="00B73F51" w:rsidRPr="009B54F6" w:rsidRDefault="00B73F51" w:rsidP="00B73F51">
      <w:pPr>
        <w:spacing w:line="276" w:lineRule="auto"/>
        <w:jc w:val="both"/>
        <w:rPr>
          <w:rFonts w:cs="Arial"/>
          <w:szCs w:val="24"/>
        </w:rPr>
      </w:pPr>
      <w:r w:rsidRPr="009B54F6">
        <w:rPr>
          <w:rFonts w:cs="Arial"/>
          <w:szCs w:val="24"/>
        </w:rPr>
        <w:t>Wykonawca spełni ten warunek jeżeli wykaże, że należycie wykonał, a w przypadku świadczeń powtarzających się lub ciągłych również należycie wykonuje, w okresie ostatnich sześciu lat przed upływem terminu składania ofert, a jeżeli okres prowadzenia działalności jest krótszy – w</w:t>
      </w:r>
      <w:r w:rsidR="009B54F6">
        <w:rPr>
          <w:rFonts w:cs="Arial"/>
          <w:szCs w:val="24"/>
        </w:rPr>
        <w:t> </w:t>
      </w:r>
      <w:r w:rsidRPr="009B54F6">
        <w:rPr>
          <w:rFonts w:cs="Arial"/>
          <w:szCs w:val="24"/>
        </w:rPr>
        <w:t xml:space="preserve">tym okresie: </w:t>
      </w:r>
    </w:p>
    <w:p w14:paraId="55DF2D5A" w14:textId="77777777" w:rsidR="00E452DF" w:rsidRDefault="00B73F51" w:rsidP="00B73F51">
      <w:pPr>
        <w:pStyle w:val="Akapitzlist"/>
        <w:numPr>
          <w:ilvl w:val="0"/>
          <w:numId w:val="30"/>
        </w:numPr>
        <w:spacing w:line="276" w:lineRule="auto"/>
        <w:jc w:val="both"/>
        <w:rPr>
          <w:rFonts w:cs="Arial"/>
          <w:szCs w:val="24"/>
        </w:rPr>
      </w:pPr>
      <w:r w:rsidRPr="009B54F6">
        <w:rPr>
          <w:rFonts w:cs="Arial"/>
          <w:szCs w:val="24"/>
        </w:rPr>
        <w:lastRenderedPageBreak/>
        <w:t>co najmniej 3 usługi</w:t>
      </w:r>
      <w:r w:rsidR="00E452DF">
        <w:rPr>
          <w:rFonts w:cs="Arial"/>
          <w:szCs w:val="24"/>
        </w:rPr>
        <w:t>, z których każda:</w:t>
      </w:r>
    </w:p>
    <w:p w14:paraId="0C80DC79" w14:textId="3D9AA1CF" w:rsidR="00214EDA" w:rsidRDefault="00E452DF" w:rsidP="00E452DF">
      <w:pPr>
        <w:pStyle w:val="Akapitzlist"/>
        <w:spacing w:line="276" w:lineRule="auto"/>
        <w:jc w:val="both"/>
        <w:rPr>
          <w:rFonts w:cs="Arial"/>
          <w:szCs w:val="24"/>
        </w:rPr>
      </w:pPr>
      <w:r>
        <w:rPr>
          <w:rFonts w:cs="Arial"/>
          <w:szCs w:val="24"/>
        </w:rPr>
        <w:t>-</w:t>
      </w:r>
      <w:r w:rsidR="00214EDA">
        <w:rPr>
          <w:rFonts w:cs="Arial"/>
          <w:szCs w:val="24"/>
        </w:rPr>
        <w:t xml:space="preserve"> polegała</w:t>
      </w:r>
      <w:r w:rsidR="00B73F51" w:rsidRPr="009B54F6">
        <w:rPr>
          <w:rFonts w:cs="Arial"/>
          <w:szCs w:val="24"/>
        </w:rPr>
        <w:t xml:space="preserve"> na przeprowadzeniu badań z zastosowaniem metod ilościowych</w:t>
      </w:r>
      <w:r w:rsidR="00C707C2" w:rsidRPr="009B54F6">
        <w:rPr>
          <w:rFonts w:cs="Arial"/>
          <w:szCs w:val="24"/>
        </w:rPr>
        <w:t xml:space="preserve"> </w:t>
      </w:r>
      <w:r w:rsidR="000F3D00">
        <w:rPr>
          <w:rFonts w:cs="Arial"/>
          <w:szCs w:val="24"/>
        </w:rPr>
        <w:t>i</w:t>
      </w:r>
      <w:r w:rsidR="000F3D00" w:rsidRPr="009B54F6">
        <w:rPr>
          <w:rFonts w:cs="Arial"/>
          <w:szCs w:val="24"/>
        </w:rPr>
        <w:t xml:space="preserve"> </w:t>
      </w:r>
      <w:r w:rsidR="00C707C2" w:rsidRPr="009B54F6">
        <w:rPr>
          <w:rFonts w:cs="Arial"/>
          <w:szCs w:val="24"/>
        </w:rPr>
        <w:t>jakościowych (dopuszcza się metody ilościowe i jakościowe w ramach jednej usługi lub w</w:t>
      </w:r>
      <w:r w:rsidR="00214EDA">
        <w:rPr>
          <w:rFonts w:cs="Arial"/>
          <w:szCs w:val="24"/>
        </w:rPr>
        <w:t> </w:t>
      </w:r>
      <w:r w:rsidR="00C707C2" w:rsidRPr="009B54F6">
        <w:rPr>
          <w:rFonts w:cs="Arial"/>
          <w:szCs w:val="24"/>
        </w:rPr>
        <w:t>odrębnych usługach)</w:t>
      </w:r>
      <w:r w:rsidR="00214EDA">
        <w:rPr>
          <w:rFonts w:cs="Arial"/>
          <w:szCs w:val="24"/>
        </w:rPr>
        <w:t>,</w:t>
      </w:r>
    </w:p>
    <w:p w14:paraId="1A88D8FD" w14:textId="36C8D7D9" w:rsidR="00C707C2" w:rsidRPr="009B54F6" w:rsidRDefault="00214EDA" w:rsidP="00E452DF">
      <w:pPr>
        <w:pStyle w:val="Akapitzlist"/>
        <w:spacing w:line="276" w:lineRule="auto"/>
        <w:jc w:val="both"/>
        <w:rPr>
          <w:rFonts w:cs="Arial"/>
          <w:szCs w:val="24"/>
        </w:rPr>
      </w:pPr>
      <w:r>
        <w:rPr>
          <w:rFonts w:cs="Arial"/>
          <w:szCs w:val="24"/>
        </w:rPr>
        <w:t>-</w:t>
      </w:r>
      <w:r w:rsidR="00C707C2" w:rsidRPr="009B54F6">
        <w:rPr>
          <w:rFonts w:cs="Arial"/>
          <w:szCs w:val="24"/>
        </w:rPr>
        <w:t xml:space="preserve"> </w:t>
      </w:r>
      <w:r>
        <w:rPr>
          <w:rFonts w:cs="Arial"/>
          <w:szCs w:val="24"/>
        </w:rPr>
        <w:t>zakończona została opracowaniem</w:t>
      </w:r>
      <w:r w:rsidR="00C707C2" w:rsidRPr="009B54F6">
        <w:rPr>
          <w:rFonts w:cs="Arial"/>
          <w:szCs w:val="24"/>
        </w:rPr>
        <w:t xml:space="preserve"> </w:t>
      </w:r>
      <w:r>
        <w:rPr>
          <w:rFonts w:cs="Arial"/>
          <w:szCs w:val="24"/>
        </w:rPr>
        <w:t>dotyczącym</w:t>
      </w:r>
      <w:r w:rsidR="00C707C2" w:rsidRPr="009B54F6">
        <w:rPr>
          <w:rFonts w:cs="Arial"/>
          <w:szCs w:val="24"/>
        </w:rPr>
        <w:t xml:space="preserve"> rynku pracy</w:t>
      </w:r>
      <w:r>
        <w:rPr>
          <w:rFonts w:cs="Arial"/>
          <w:szCs w:val="24"/>
        </w:rPr>
        <w:t xml:space="preserve"> </w:t>
      </w:r>
      <w:r w:rsidRPr="00214EDA">
        <w:rPr>
          <w:rFonts w:cs="Arial"/>
          <w:szCs w:val="24"/>
        </w:rPr>
        <w:t>(zg</w:t>
      </w:r>
      <w:r>
        <w:rPr>
          <w:rFonts w:cs="Arial"/>
          <w:szCs w:val="24"/>
        </w:rPr>
        <w:t>odnie z definicją podaną w OPZ)</w:t>
      </w:r>
      <w:r w:rsidR="00C707C2" w:rsidRPr="009B54F6">
        <w:rPr>
          <w:rFonts w:cs="Arial"/>
          <w:szCs w:val="24"/>
        </w:rPr>
        <w:t xml:space="preserve">. </w:t>
      </w:r>
      <w:r w:rsidR="00B73F51" w:rsidRPr="009B54F6">
        <w:rPr>
          <w:rFonts w:cs="Arial"/>
          <w:szCs w:val="24"/>
        </w:rPr>
        <w:t xml:space="preserve"> </w:t>
      </w:r>
    </w:p>
    <w:p w14:paraId="239BD1F8" w14:textId="61740CCB" w:rsidR="00B73F51" w:rsidRPr="009B54F6" w:rsidRDefault="00B73F51" w:rsidP="00B73F51">
      <w:pPr>
        <w:pStyle w:val="Akapitzlist"/>
        <w:numPr>
          <w:ilvl w:val="0"/>
          <w:numId w:val="30"/>
        </w:numPr>
        <w:spacing w:line="276" w:lineRule="auto"/>
        <w:jc w:val="both"/>
        <w:rPr>
          <w:rFonts w:cs="Arial"/>
          <w:szCs w:val="24"/>
        </w:rPr>
      </w:pPr>
      <w:r w:rsidRPr="009B54F6">
        <w:rPr>
          <w:rFonts w:cs="Arial"/>
          <w:szCs w:val="24"/>
        </w:rPr>
        <w:t>Zamawiający wymaga aby wśród wykazanych usług była co najmniej 1 usługa badania o</w:t>
      </w:r>
      <w:r w:rsidR="009B54F6">
        <w:rPr>
          <w:rFonts w:cs="Arial"/>
          <w:szCs w:val="24"/>
        </w:rPr>
        <w:t> </w:t>
      </w:r>
      <w:r w:rsidRPr="009B54F6">
        <w:rPr>
          <w:rFonts w:cs="Arial"/>
          <w:szCs w:val="24"/>
        </w:rPr>
        <w:t xml:space="preserve">wartości co najmniej </w:t>
      </w:r>
      <w:r w:rsidR="00CF0DA1" w:rsidRPr="009B54F6">
        <w:rPr>
          <w:rFonts w:cs="Arial"/>
          <w:szCs w:val="24"/>
        </w:rPr>
        <w:t>4</w:t>
      </w:r>
      <w:r w:rsidRPr="009B54F6">
        <w:rPr>
          <w:rFonts w:cs="Arial"/>
          <w:szCs w:val="24"/>
        </w:rPr>
        <w:t xml:space="preserve">0 000,00 zł brutto. W przypadku, jeżeli wartość usługi została wyrażona w umowie w walucie obcej Wykonawca zobowiązany jest, na potrzeby niniejszego postępowania, dokonać przeliczenia jego wartości na PLN wg średniego kursu NBP z dnia zawarcia umowy zamówienia wraz z podaniem kursu oraz daty jego obowiązywania [zgodnie z tabelą A – tabela kursów średnich walut obcych, www.nbp.pl], wg których dokonano przeliczenia; w przypadku zamówień nadal realizowanych wg tabeli kursów średnich walut obcych z dnia rozpoczęcia realizacji zamówienia.  </w:t>
      </w:r>
    </w:p>
    <w:p w14:paraId="2BD2E159" w14:textId="32C81F02" w:rsidR="00B73F51" w:rsidRPr="009B54F6" w:rsidRDefault="00B73F51" w:rsidP="00214EDA">
      <w:pPr>
        <w:autoSpaceDE w:val="0"/>
        <w:adjustRightInd w:val="0"/>
        <w:spacing w:line="276" w:lineRule="auto"/>
        <w:jc w:val="both"/>
        <w:rPr>
          <w:rFonts w:cs="Arial"/>
        </w:rPr>
      </w:pPr>
      <w:r w:rsidRPr="009B54F6">
        <w:rPr>
          <w:rFonts w:cs="Arial"/>
          <w:szCs w:val="24"/>
        </w:rPr>
        <w:t xml:space="preserve">Wykonawca </w:t>
      </w:r>
      <w:r w:rsidR="00E750A0">
        <w:rPr>
          <w:rFonts w:cs="Arial"/>
          <w:szCs w:val="24"/>
        </w:rPr>
        <w:t xml:space="preserve">dysponuje </w:t>
      </w:r>
      <w:r w:rsidR="00FB066B">
        <w:rPr>
          <w:rFonts w:cs="Arial"/>
          <w:szCs w:val="24"/>
        </w:rPr>
        <w:t xml:space="preserve">lub będzie dysponował </w:t>
      </w:r>
      <w:r w:rsidRPr="009B54F6">
        <w:rPr>
          <w:rFonts w:cs="Arial"/>
          <w:szCs w:val="24"/>
        </w:rPr>
        <w:t>do realizacji zamówienia zesp</w:t>
      </w:r>
      <w:r w:rsidR="00F74005">
        <w:rPr>
          <w:rFonts w:cs="Arial"/>
          <w:szCs w:val="24"/>
        </w:rPr>
        <w:t>o</w:t>
      </w:r>
      <w:r w:rsidRPr="009B54F6">
        <w:rPr>
          <w:rFonts w:cs="Arial"/>
          <w:szCs w:val="24"/>
        </w:rPr>
        <w:t>ł</w:t>
      </w:r>
      <w:r w:rsidR="00F74005">
        <w:rPr>
          <w:rFonts w:cs="Arial"/>
          <w:szCs w:val="24"/>
        </w:rPr>
        <w:t>em</w:t>
      </w:r>
      <w:r w:rsidRPr="009B54F6">
        <w:rPr>
          <w:rFonts w:cs="Arial"/>
          <w:szCs w:val="24"/>
        </w:rPr>
        <w:t xml:space="preserve"> badawczo-analityczny</w:t>
      </w:r>
      <w:r w:rsidR="00F74005">
        <w:rPr>
          <w:rFonts w:cs="Arial"/>
          <w:szCs w:val="24"/>
        </w:rPr>
        <w:t>m</w:t>
      </w:r>
      <w:r w:rsidRPr="009B54F6">
        <w:rPr>
          <w:rFonts w:cs="Arial"/>
          <w:szCs w:val="24"/>
        </w:rPr>
        <w:t xml:space="preserve">, w skład którego wchodzić musi co najmniej  </w:t>
      </w:r>
      <w:r w:rsidR="00885824" w:rsidRPr="009B54F6">
        <w:rPr>
          <w:rFonts w:cs="Arial"/>
          <w:szCs w:val="24"/>
        </w:rPr>
        <w:t>6</w:t>
      </w:r>
      <w:r w:rsidR="003272D9" w:rsidRPr="009B54F6">
        <w:rPr>
          <w:rFonts w:cs="Arial"/>
          <w:szCs w:val="24"/>
        </w:rPr>
        <w:t xml:space="preserve"> </w:t>
      </w:r>
      <w:r w:rsidRPr="009B54F6">
        <w:rPr>
          <w:rFonts w:cs="Arial"/>
          <w:szCs w:val="24"/>
        </w:rPr>
        <w:t>os</w:t>
      </w:r>
      <w:r w:rsidR="00885824" w:rsidRPr="009B54F6">
        <w:rPr>
          <w:rFonts w:cs="Arial"/>
          <w:szCs w:val="24"/>
        </w:rPr>
        <w:t>ób</w:t>
      </w:r>
      <w:r w:rsidRPr="009B54F6">
        <w:rPr>
          <w:rFonts w:cs="Arial"/>
          <w:szCs w:val="24"/>
        </w:rPr>
        <w:t>, w tym koordynator zamówienia (badań i analiz), autor/autorzy końcowego raportu analitycznego, redaktor merytoryczny, redaktor treści (pod względem poprawności językowej</w:t>
      </w:r>
      <w:r w:rsidR="004E631E" w:rsidRPr="009B54F6">
        <w:rPr>
          <w:rFonts w:cs="Arial"/>
          <w:szCs w:val="24"/>
        </w:rPr>
        <w:t>),</w:t>
      </w:r>
      <w:r w:rsidR="004E631E" w:rsidRPr="009B54F6">
        <w:rPr>
          <w:rFonts w:cs="Arial"/>
        </w:rPr>
        <w:t xml:space="preserve"> koordynator</w:t>
      </w:r>
      <w:r w:rsidR="000876CF">
        <w:rPr>
          <w:rFonts w:cs="Arial"/>
        </w:rPr>
        <w:t>/kontroler</w:t>
      </w:r>
      <w:r w:rsidR="004E631E" w:rsidRPr="009B54F6">
        <w:rPr>
          <w:rFonts w:cs="Arial"/>
        </w:rPr>
        <w:t xml:space="preserve"> badań ilościowych i</w:t>
      </w:r>
      <w:r w:rsidR="00FB066B">
        <w:rPr>
          <w:rFonts w:cs="Arial"/>
        </w:rPr>
        <w:t> </w:t>
      </w:r>
      <w:r w:rsidR="004E631E" w:rsidRPr="009B54F6">
        <w:rPr>
          <w:rFonts w:cs="Arial"/>
        </w:rPr>
        <w:t>koordynator badań jakościowych</w:t>
      </w:r>
      <w:r w:rsidR="00CF0DA1" w:rsidRPr="009B54F6">
        <w:rPr>
          <w:rFonts w:cs="Arial"/>
          <w:szCs w:val="24"/>
        </w:rPr>
        <w:t>. Prace zespołu wspierać będ</w:t>
      </w:r>
      <w:r w:rsidR="004E631E" w:rsidRPr="009B54F6">
        <w:rPr>
          <w:rFonts w:cs="Arial"/>
          <w:szCs w:val="24"/>
        </w:rPr>
        <w:t>zie</w:t>
      </w:r>
      <w:r w:rsidR="00F319BA" w:rsidRPr="009B54F6">
        <w:rPr>
          <w:rFonts w:cs="Arial"/>
          <w:szCs w:val="24"/>
        </w:rPr>
        <w:t xml:space="preserve"> </w:t>
      </w:r>
      <w:r w:rsidR="00F319BA" w:rsidRPr="009B54F6">
        <w:rPr>
          <w:rFonts w:cs="Arial"/>
        </w:rPr>
        <w:t>minimum 10 ankieterów CATI, min. 2 moderatorów IDI</w:t>
      </w:r>
      <w:r w:rsidR="0033112A">
        <w:rPr>
          <w:rFonts w:cs="Arial"/>
        </w:rPr>
        <w:t xml:space="preserve"> (ankieter może pełnić funkcję moderatora)</w:t>
      </w:r>
      <w:r w:rsidR="00F319BA" w:rsidRPr="009B54F6">
        <w:rPr>
          <w:rFonts w:cs="Arial"/>
        </w:rPr>
        <w:t>.</w:t>
      </w:r>
      <w:r w:rsidR="005F7C83" w:rsidRPr="009B54F6">
        <w:rPr>
          <w:rFonts w:cs="Arial"/>
        </w:rPr>
        <w:t xml:space="preserve"> </w:t>
      </w:r>
      <w:r w:rsidRPr="009B54F6">
        <w:rPr>
          <w:rFonts w:cs="Arial"/>
          <w:szCs w:val="24"/>
        </w:rPr>
        <w:t>W</w:t>
      </w:r>
      <w:r w:rsidR="00DC09C9">
        <w:rPr>
          <w:rFonts w:cs="Arial"/>
          <w:szCs w:val="24"/>
        </w:rPr>
        <w:t> </w:t>
      </w:r>
      <w:r w:rsidRPr="009B54F6">
        <w:rPr>
          <w:rFonts w:cs="Arial"/>
          <w:szCs w:val="24"/>
        </w:rPr>
        <w:t xml:space="preserve">ramach zespołu badawczo-analitycznego jedna osoba może pełnić tylko 1 funkcję. </w:t>
      </w:r>
    </w:p>
    <w:p w14:paraId="4DCDB138" w14:textId="2E039A58" w:rsidR="0023473C" w:rsidRPr="009B54F6" w:rsidRDefault="004E631E" w:rsidP="009E7CD3">
      <w:pPr>
        <w:spacing w:line="276" w:lineRule="auto"/>
        <w:jc w:val="both"/>
        <w:rPr>
          <w:rFonts w:cs="Arial"/>
          <w:szCs w:val="24"/>
        </w:rPr>
      </w:pPr>
      <w:r w:rsidRPr="009B54F6">
        <w:rPr>
          <w:rFonts w:cs="Arial"/>
          <w:szCs w:val="24"/>
        </w:rPr>
        <w:t>Wymagania wobec personelu zaangażowanego do realizacji zamówienia:</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812"/>
      </w:tblGrid>
      <w:tr w:rsidR="008A51DA" w:rsidRPr="009B54F6" w14:paraId="55EF0072" w14:textId="77777777" w:rsidTr="009B54F6">
        <w:trPr>
          <w:trHeight w:val="706"/>
        </w:trPr>
        <w:tc>
          <w:tcPr>
            <w:tcW w:w="4531" w:type="dxa"/>
            <w:shd w:val="clear" w:color="auto" w:fill="auto"/>
          </w:tcPr>
          <w:p w14:paraId="1EECF985" w14:textId="77777777" w:rsidR="008A51DA" w:rsidRPr="009B54F6" w:rsidRDefault="008A51DA" w:rsidP="008F662B">
            <w:pPr>
              <w:spacing w:after="0" w:line="276" w:lineRule="auto"/>
              <w:jc w:val="both"/>
              <w:rPr>
                <w:rFonts w:cs="Arial"/>
                <w:szCs w:val="24"/>
              </w:rPr>
            </w:pPr>
            <w:r w:rsidRPr="009B54F6">
              <w:rPr>
                <w:rFonts w:cs="Arial"/>
                <w:szCs w:val="24"/>
              </w:rPr>
              <w:t>Koordynator zamówienia (badań i analiz) – 1 osoba</w:t>
            </w:r>
          </w:p>
        </w:tc>
        <w:tc>
          <w:tcPr>
            <w:tcW w:w="5812" w:type="dxa"/>
            <w:shd w:val="clear" w:color="auto" w:fill="auto"/>
          </w:tcPr>
          <w:p w14:paraId="042D38F7" w14:textId="1F0821CD" w:rsidR="008A51DA" w:rsidRPr="009B54F6" w:rsidRDefault="005F51FD" w:rsidP="00550A1B">
            <w:pPr>
              <w:spacing w:after="0" w:line="276" w:lineRule="auto"/>
              <w:jc w:val="both"/>
              <w:rPr>
                <w:rFonts w:cs="Arial"/>
                <w:szCs w:val="24"/>
              </w:rPr>
            </w:pPr>
            <w:r w:rsidRPr="009B54F6">
              <w:rPr>
                <w:rFonts w:cs="Arial"/>
                <w:szCs w:val="24"/>
              </w:rPr>
              <w:t>Doświadczenie w koordynowaniu badań ilościowych i jakościowych. Kandydat do pełnienia tej funkcji w </w:t>
            </w:r>
            <w:r w:rsidR="0045318F">
              <w:rPr>
                <w:rFonts w:cs="Arial"/>
                <w:szCs w:val="24"/>
              </w:rPr>
              <w:t>okresie</w:t>
            </w:r>
            <w:r w:rsidRPr="009B54F6">
              <w:rPr>
                <w:rFonts w:cs="Arial"/>
                <w:szCs w:val="24"/>
              </w:rPr>
              <w:t xml:space="preserve"> 3 lat przed upływem terminu </w:t>
            </w:r>
            <w:r w:rsidR="00E750A0">
              <w:rPr>
                <w:rFonts w:cs="Arial"/>
                <w:szCs w:val="24"/>
              </w:rPr>
              <w:t xml:space="preserve">składania </w:t>
            </w:r>
            <w:r w:rsidRPr="009B54F6">
              <w:rPr>
                <w:rFonts w:cs="Arial"/>
                <w:szCs w:val="24"/>
              </w:rPr>
              <w:t xml:space="preserve">ofert koordynował minimum </w:t>
            </w:r>
            <w:r w:rsidR="00113CAA">
              <w:rPr>
                <w:rFonts w:cs="Arial"/>
                <w:szCs w:val="24"/>
              </w:rPr>
              <w:t xml:space="preserve">2 badania, które kończyły się odrębnymi opracowaniami, w tym minimum </w:t>
            </w:r>
            <w:r w:rsidRPr="009B54F6">
              <w:rPr>
                <w:rFonts w:cs="Arial"/>
                <w:szCs w:val="24"/>
              </w:rPr>
              <w:t>1</w:t>
            </w:r>
            <w:r w:rsidR="00113CAA">
              <w:rPr>
                <w:rFonts w:cs="Arial"/>
                <w:szCs w:val="24"/>
              </w:rPr>
              <w:t> </w:t>
            </w:r>
            <w:r w:rsidRPr="009B54F6">
              <w:rPr>
                <w:rFonts w:cs="Arial"/>
                <w:szCs w:val="24"/>
              </w:rPr>
              <w:t>badanie z zastosowaniem metody ilościowej i</w:t>
            </w:r>
            <w:r w:rsidR="00113CAA">
              <w:rPr>
                <w:rFonts w:cs="Arial"/>
                <w:szCs w:val="24"/>
              </w:rPr>
              <w:t> </w:t>
            </w:r>
            <w:r w:rsidRPr="009B54F6">
              <w:rPr>
                <w:rFonts w:cs="Arial"/>
                <w:szCs w:val="24"/>
              </w:rPr>
              <w:t>minimum 1 badanie z zastosowaniem metody jakościowej</w:t>
            </w:r>
            <w:r w:rsidR="00113CAA">
              <w:rPr>
                <w:rFonts w:cs="Arial"/>
                <w:szCs w:val="24"/>
              </w:rPr>
              <w:t xml:space="preserve">. </w:t>
            </w:r>
            <w:r w:rsidRPr="009B54F6">
              <w:rPr>
                <w:rFonts w:cs="Arial"/>
                <w:szCs w:val="24"/>
              </w:rPr>
              <w:t xml:space="preserve"> </w:t>
            </w:r>
          </w:p>
        </w:tc>
      </w:tr>
      <w:tr w:rsidR="004E631E" w:rsidRPr="009B54F6" w14:paraId="2ADC3E05" w14:textId="77777777" w:rsidTr="009B54F6">
        <w:trPr>
          <w:trHeight w:val="706"/>
        </w:trPr>
        <w:tc>
          <w:tcPr>
            <w:tcW w:w="4531" w:type="dxa"/>
            <w:shd w:val="clear" w:color="auto" w:fill="auto"/>
          </w:tcPr>
          <w:p w14:paraId="75B31AEB" w14:textId="1605680D" w:rsidR="004E631E" w:rsidRPr="009B54F6" w:rsidRDefault="004E631E" w:rsidP="004E631E">
            <w:pPr>
              <w:spacing w:after="0" w:line="276" w:lineRule="auto"/>
              <w:jc w:val="both"/>
              <w:rPr>
                <w:rFonts w:cs="Arial"/>
                <w:szCs w:val="24"/>
              </w:rPr>
            </w:pPr>
            <w:r w:rsidRPr="009B54F6">
              <w:rPr>
                <w:rFonts w:cs="Arial"/>
                <w:szCs w:val="24"/>
              </w:rPr>
              <w:t>Autor/autorzy końcowego raportu analitycznego (ekspertyza)</w:t>
            </w:r>
            <w:r w:rsidR="00113CAA">
              <w:rPr>
                <w:rFonts w:cs="Arial"/>
                <w:szCs w:val="24"/>
              </w:rPr>
              <w:t xml:space="preserve"> </w:t>
            </w:r>
            <w:r w:rsidRPr="009B54F6">
              <w:rPr>
                <w:rFonts w:cs="Arial"/>
                <w:szCs w:val="24"/>
              </w:rPr>
              <w:t xml:space="preserve">– </w:t>
            </w:r>
            <w:r w:rsidR="0039453A">
              <w:rPr>
                <w:rFonts w:cs="Arial"/>
                <w:szCs w:val="24"/>
              </w:rPr>
              <w:t xml:space="preserve">nie mniej niż 1 i </w:t>
            </w:r>
            <w:r w:rsidRPr="009B54F6">
              <w:rPr>
                <w:rFonts w:cs="Arial"/>
                <w:szCs w:val="24"/>
              </w:rPr>
              <w:t>nie więcej niż 3 osoby</w:t>
            </w:r>
          </w:p>
        </w:tc>
        <w:tc>
          <w:tcPr>
            <w:tcW w:w="5812" w:type="dxa"/>
            <w:shd w:val="clear" w:color="auto" w:fill="auto"/>
          </w:tcPr>
          <w:p w14:paraId="731C9710" w14:textId="3F19E00F" w:rsidR="004E631E" w:rsidRPr="009B54F6" w:rsidRDefault="005F51FD" w:rsidP="004E631E">
            <w:pPr>
              <w:spacing w:after="0" w:line="276" w:lineRule="auto"/>
              <w:jc w:val="both"/>
              <w:rPr>
                <w:rFonts w:cs="Arial"/>
                <w:szCs w:val="24"/>
              </w:rPr>
            </w:pPr>
            <w:r w:rsidRPr="009B54F6">
              <w:rPr>
                <w:rFonts w:cs="Arial"/>
                <w:szCs w:val="24"/>
              </w:rPr>
              <w:t xml:space="preserve">Doświadczenie w opracowywaniu </w:t>
            </w:r>
            <w:r w:rsidR="00FB066B">
              <w:rPr>
                <w:rFonts w:cs="Arial"/>
                <w:szCs w:val="24"/>
              </w:rPr>
              <w:t>analiz</w:t>
            </w:r>
            <w:r w:rsidRPr="009B54F6">
              <w:rPr>
                <w:rFonts w:cs="Arial"/>
                <w:szCs w:val="24"/>
              </w:rPr>
              <w:t xml:space="preserve"> dotyczących rynku pracy (każdy kandydat do pełnienia tej funkcji w </w:t>
            </w:r>
            <w:r w:rsidR="0045318F">
              <w:rPr>
                <w:rFonts w:cs="Arial"/>
                <w:szCs w:val="24"/>
              </w:rPr>
              <w:t>okresie</w:t>
            </w:r>
            <w:r w:rsidRPr="009B54F6">
              <w:rPr>
                <w:rFonts w:cs="Arial"/>
                <w:szCs w:val="24"/>
              </w:rPr>
              <w:t xml:space="preserve"> 6 lat przed upływem terminu </w:t>
            </w:r>
            <w:r w:rsidR="00E750A0">
              <w:rPr>
                <w:rFonts w:cs="Arial"/>
                <w:szCs w:val="24"/>
              </w:rPr>
              <w:t xml:space="preserve">składania </w:t>
            </w:r>
            <w:r w:rsidRPr="009B54F6">
              <w:rPr>
                <w:rFonts w:cs="Arial"/>
                <w:szCs w:val="24"/>
              </w:rPr>
              <w:t xml:space="preserve">ofert przygotował minimum 3 </w:t>
            </w:r>
            <w:r w:rsidR="00FB066B">
              <w:rPr>
                <w:rFonts w:cs="Arial"/>
                <w:szCs w:val="24"/>
              </w:rPr>
              <w:t xml:space="preserve">takie </w:t>
            </w:r>
            <w:r w:rsidRPr="009B54F6">
              <w:rPr>
                <w:rFonts w:cs="Arial"/>
                <w:szCs w:val="24"/>
              </w:rPr>
              <w:t xml:space="preserve">opracowania jako autor lub współautor). </w:t>
            </w:r>
          </w:p>
        </w:tc>
      </w:tr>
      <w:tr w:rsidR="002C3137" w:rsidRPr="009B54F6" w14:paraId="23A2D949" w14:textId="77777777" w:rsidTr="009B54F6">
        <w:trPr>
          <w:trHeight w:val="706"/>
        </w:trPr>
        <w:tc>
          <w:tcPr>
            <w:tcW w:w="4531" w:type="dxa"/>
            <w:shd w:val="clear" w:color="auto" w:fill="auto"/>
          </w:tcPr>
          <w:p w14:paraId="5A56B088" w14:textId="5E60B446" w:rsidR="002C3137" w:rsidRPr="009B54F6" w:rsidRDefault="005F51FD" w:rsidP="008F662B">
            <w:pPr>
              <w:spacing w:after="0" w:line="276" w:lineRule="auto"/>
              <w:jc w:val="both"/>
              <w:rPr>
                <w:rFonts w:cs="Arial"/>
                <w:szCs w:val="24"/>
              </w:rPr>
            </w:pPr>
            <w:r w:rsidRPr="009B54F6">
              <w:rPr>
                <w:rFonts w:cs="Arial"/>
                <w:szCs w:val="24"/>
              </w:rPr>
              <w:t>Redaktor merytoryczny – 1 osoba</w:t>
            </w:r>
          </w:p>
        </w:tc>
        <w:tc>
          <w:tcPr>
            <w:tcW w:w="5812" w:type="dxa"/>
            <w:shd w:val="clear" w:color="auto" w:fill="auto"/>
          </w:tcPr>
          <w:p w14:paraId="4ABF300A" w14:textId="5EB56A27" w:rsidR="002C3137" w:rsidRPr="009B54F6" w:rsidRDefault="005F51FD" w:rsidP="00214EDA">
            <w:pPr>
              <w:spacing w:after="0" w:line="276" w:lineRule="auto"/>
              <w:jc w:val="both"/>
              <w:rPr>
                <w:rFonts w:cs="Arial"/>
                <w:szCs w:val="24"/>
              </w:rPr>
            </w:pPr>
            <w:r w:rsidRPr="009B54F6">
              <w:rPr>
                <w:rFonts w:cs="Arial"/>
                <w:szCs w:val="24"/>
              </w:rPr>
              <w:t xml:space="preserve">Doświadczenie w redakcji merytorycznej </w:t>
            </w:r>
            <w:r w:rsidR="00E750A0">
              <w:rPr>
                <w:rFonts w:cs="Arial"/>
                <w:szCs w:val="24"/>
              </w:rPr>
              <w:t>opracowań</w:t>
            </w:r>
            <w:r w:rsidR="00FB066B">
              <w:rPr>
                <w:rFonts w:cs="Arial"/>
                <w:szCs w:val="24"/>
              </w:rPr>
              <w:t xml:space="preserve"> dotyczących rynku pracy</w:t>
            </w:r>
            <w:r w:rsidR="00E750A0">
              <w:rPr>
                <w:rFonts w:cs="Arial"/>
                <w:szCs w:val="24"/>
              </w:rPr>
              <w:t xml:space="preserve"> </w:t>
            </w:r>
            <w:r w:rsidRPr="009B54F6">
              <w:rPr>
                <w:rFonts w:cs="Arial"/>
                <w:szCs w:val="24"/>
              </w:rPr>
              <w:t>w badaniach ilościowych lub jakościowych z</w:t>
            </w:r>
            <w:r w:rsidR="00214EDA">
              <w:rPr>
                <w:rFonts w:cs="Arial"/>
                <w:szCs w:val="24"/>
              </w:rPr>
              <w:t> </w:t>
            </w:r>
            <w:r w:rsidRPr="009B54F6">
              <w:rPr>
                <w:rFonts w:cs="Arial"/>
                <w:szCs w:val="24"/>
              </w:rPr>
              <w:t>wywiadami indywidualnymi</w:t>
            </w:r>
            <w:r w:rsidR="00214EDA">
              <w:rPr>
                <w:rFonts w:cs="Arial"/>
                <w:szCs w:val="24"/>
              </w:rPr>
              <w:t xml:space="preserve"> </w:t>
            </w:r>
            <w:r w:rsidRPr="009B54F6">
              <w:rPr>
                <w:rFonts w:cs="Arial"/>
                <w:szCs w:val="24"/>
              </w:rPr>
              <w:t xml:space="preserve">(kandydat do pełnienia tej funkcji w </w:t>
            </w:r>
            <w:r w:rsidR="0045318F">
              <w:rPr>
                <w:rFonts w:cs="Arial"/>
                <w:szCs w:val="24"/>
              </w:rPr>
              <w:t>okresie</w:t>
            </w:r>
            <w:r w:rsidRPr="009B54F6">
              <w:rPr>
                <w:rFonts w:cs="Arial"/>
                <w:szCs w:val="24"/>
              </w:rPr>
              <w:t xml:space="preserve"> 3 lat przed upływem terminu </w:t>
            </w:r>
            <w:r w:rsidR="00E750A0">
              <w:rPr>
                <w:rFonts w:cs="Arial"/>
                <w:szCs w:val="24"/>
              </w:rPr>
              <w:t xml:space="preserve">składania </w:t>
            </w:r>
            <w:r w:rsidRPr="009B54F6">
              <w:rPr>
                <w:rFonts w:cs="Arial"/>
                <w:szCs w:val="24"/>
              </w:rPr>
              <w:t>ofert wykonał minimum 1 redakcję merytoryczną</w:t>
            </w:r>
            <w:r w:rsidR="0045318F">
              <w:rPr>
                <w:rFonts w:cs="Arial"/>
                <w:szCs w:val="24"/>
              </w:rPr>
              <w:t xml:space="preserve"> </w:t>
            </w:r>
            <w:r w:rsidR="00FB066B">
              <w:rPr>
                <w:rFonts w:cs="Arial"/>
                <w:szCs w:val="24"/>
              </w:rPr>
              <w:t xml:space="preserve">takiego </w:t>
            </w:r>
            <w:r w:rsidR="0045318F">
              <w:rPr>
                <w:rFonts w:cs="Arial"/>
                <w:szCs w:val="24"/>
              </w:rPr>
              <w:lastRenderedPageBreak/>
              <w:t xml:space="preserve">opracowania </w:t>
            </w:r>
            <w:r w:rsidR="0045318F" w:rsidRPr="008A4489">
              <w:rPr>
                <w:rFonts w:cs="Arial"/>
                <w:szCs w:val="24"/>
              </w:rPr>
              <w:t>w badaniu</w:t>
            </w:r>
            <w:r w:rsidR="0045318F">
              <w:t xml:space="preserve"> </w:t>
            </w:r>
            <w:r w:rsidR="0045318F" w:rsidRPr="00F835FB">
              <w:rPr>
                <w:rFonts w:cs="Arial"/>
                <w:szCs w:val="24"/>
              </w:rPr>
              <w:t>ilościowy</w:t>
            </w:r>
            <w:r w:rsidR="0045318F">
              <w:rPr>
                <w:rFonts w:cs="Arial"/>
                <w:szCs w:val="24"/>
              </w:rPr>
              <w:t>m</w:t>
            </w:r>
            <w:r w:rsidR="0045318F" w:rsidRPr="00F835FB">
              <w:rPr>
                <w:rFonts w:cs="Arial"/>
                <w:szCs w:val="24"/>
              </w:rPr>
              <w:t xml:space="preserve"> lub jakościow</w:t>
            </w:r>
            <w:r w:rsidR="0045318F">
              <w:rPr>
                <w:rFonts w:cs="Arial"/>
                <w:szCs w:val="24"/>
              </w:rPr>
              <w:t>ym</w:t>
            </w:r>
            <w:r w:rsidR="0045318F" w:rsidRPr="00F835FB">
              <w:rPr>
                <w:rFonts w:cs="Arial"/>
                <w:szCs w:val="24"/>
              </w:rPr>
              <w:t xml:space="preserve"> z wywiadami indywidualnymi</w:t>
            </w:r>
            <w:r w:rsidRPr="009B54F6">
              <w:rPr>
                <w:rFonts w:cs="Arial"/>
                <w:szCs w:val="24"/>
              </w:rPr>
              <w:t>).</w:t>
            </w:r>
          </w:p>
        </w:tc>
      </w:tr>
      <w:tr w:rsidR="005F51FD" w:rsidRPr="009B54F6" w14:paraId="42AF37B1" w14:textId="77777777" w:rsidTr="009B54F6">
        <w:trPr>
          <w:trHeight w:val="1257"/>
        </w:trPr>
        <w:tc>
          <w:tcPr>
            <w:tcW w:w="4531" w:type="dxa"/>
            <w:shd w:val="clear" w:color="auto" w:fill="auto"/>
          </w:tcPr>
          <w:p w14:paraId="4CF0EF67" w14:textId="7AD2A670" w:rsidR="005F51FD" w:rsidRPr="009B54F6" w:rsidRDefault="005F51FD" w:rsidP="005F51FD">
            <w:pPr>
              <w:spacing w:after="0" w:line="276" w:lineRule="auto"/>
              <w:jc w:val="both"/>
              <w:rPr>
                <w:rFonts w:cs="Arial"/>
                <w:szCs w:val="24"/>
              </w:rPr>
            </w:pPr>
            <w:r w:rsidRPr="009B54F6">
              <w:rPr>
                <w:rFonts w:cs="Arial"/>
                <w:szCs w:val="24"/>
              </w:rPr>
              <w:lastRenderedPageBreak/>
              <w:t>Redaktor treści pod względem poprawności językowej – 1 osoba</w:t>
            </w:r>
          </w:p>
        </w:tc>
        <w:tc>
          <w:tcPr>
            <w:tcW w:w="5812" w:type="dxa"/>
            <w:shd w:val="clear" w:color="auto" w:fill="auto"/>
          </w:tcPr>
          <w:p w14:paraId="521D2207" w14:textId="584EA9A8" w:rsidR="005F51FD" w:rsidRPr="009B54F6" w:rsidRDefault="005F51FD" w:rsidP="005F51FD">
            <w:pPr>
              <w:spacing w:after="0" w:line="276" w:lineRule="auto"/>
              <w:jc w:val="both"/>
              <w:rPr>
                <w:rFonts w:cs="Arial"/>
                <w:szCs w:val="24"/>
                <w:highlight w:val="red"/>
              </w:rPr>
            </w:pPr>
            <w:r w:rsidRPr="009B54F6">
              <w:rPr>
                <w:rFonts w:cs="Arial"/>
                <w:szCs w:val="24"/>
              </w:rPr>
              <w:t xml:space="preserve">Doświadczenie w redakcji treści </w:t>
            </w:r>
            <w:r w:rsidR="00010C46">
              <w:rPr>
                <w:rFonts w:cs="Arial"/>
                <w:szCs w:val="24"/>
              </w:rPr>
              <w:t xml:space="preserve">opracowań </w:t>
            </w:r>
            <w:r w:rsidRPr="009B54F6">
              <w:rPr>
                <w:rFonts w:cs="Arial"/>
                <w:szCs w:val="24"/>
              </w:rPr>
              <w:t>pod względem poprawności językowej</w:t>
            </w:r>
            <w:r w:rsidR="00010C46">
              <w:rPr>
                <w:rFonts w:cs="Arial"/>
                <w:szCs w:val="24"/>
              </w:rPr>
              <w:t xml:space="preserve">, stylistycznej oraz edytorskiej </w:t>
            </w:r>
            <w:r w:rsidRPr="009B54F6">
              <w:rPr>
                <w:rFonts w:cs="Arial"/>
                <w:szCs w:val="24"/>
              </w:rPr>
              <w:t xml:space="preserve"> (kandydat do pełnienia tej funkcji w</w:t>
            </w:r>
            <w:r w:rsidR="00113CAA">
              <w:rPr>
                <w:rFonts w:cs="Arial"/>
                <w:szCs w:val="24"/>
              </w:rPr>
              <w:t> </w:t>
            </w:r>
            <w:r w:rsidR="00E0254A">
              <w:rPr>
                <w:rFonts w:cs="Arial"/>
                <w:szCs w:val="24"/>
              </w:rPr>
              <w:t>okresie</w:t>
            </w:r>
            <w:r w:rsidRPr="009B54F6">
              <w:rPr>
                <w:rFonts w:cs="Arial"/>
                <w:szCs w:val="24"/>
              </w:rPr>
              <w:t xml:space="preserve"> 3 lat przed upływem terminu </w:t>
            </w:r>
            <w:r w:rsidR="00E750A0">
              <w:rPr>
                <w:rFonts w:cs="Arial"/>
                <w:szCs w:val="24"/>
              </w:rPr>
              <w:t xml:space="preserve">składania </w:t>
            </w:r>
            <w:r w:rsidRPr="009B54F6">
              <w:rPr>
                <w:rFonts w:cs="Arial"/>
                <w:szCs w:val="24"/>
              </w:rPr>
              <w:t>ofert wykonał m</w:t>
            </w:r>
            <w:r w:rsidR="00214EDA">
              <w:rPr>
                <w:rFonts w:cs="Arial"/>
                <w:szCs w:val="24"/>
              </w:rPr>
              <w:t>inimum 1 redakcję treści opracowania</w:t>
            </w:r>
            <w:r w:rsidRPr="009B54F6">
              <w:rPr>
                <w:rFonts w:cs="Arial"/>
                <w:szCs w:val="24"/>
              </w:rPr>
              <w:t xml:space="preserve"> pod względem poprawności językowej).</w:t>
            </w:r>
          </w:p>
        </w:tc>
      </w:tr>
      <w:tr w:rsidR="005F51FD" w:rsidRPr="009B54F6" w14:paraId="3817B5FE" w14:textId="77777777" w:rsidTr="009B54F6">
        <w:tc>
          <w:tcPr>
            <w:tcW w:w="4531" w:type="dxa"/>
            <w:shd w:val="clear" w:color="auto" w:fill="auto"/>
          </w:tcPr>
          <w:p w14:paraId="56F85046" w14:textId="1D6A4F34" w:rsidR="005F51FD" w:rsidRPr="009B54F6" w:rsidRDefault="005F51FD" w:rsidP="005F51FD">
            <w:pPr>
              <w:spacing w:after="0" w:line="276" w:lineRule="auto"/>
              <w:jc w:val="both"/>
              <w:rPr>
                <w:rFonts w:cs="Arial"/>
                <w:szCs w:val="24"/>
              </w:rPr>
            </w:pPr>
            <w:r w:rsidRPr="009B54F6">
              <w:rPr>
                <w:rFonts w:cs="Arial"/>
                <w:szCs w:val="24"/>
              </w:rPr>
              <w:t>Koordynator</w:t>
            </w:r>
            <w:r w:rsidRPr="009B54F6">
              <w:rPr>
                <w:rFonts w:cs="Arial"/>
              </w:rPr>
              <w:t>/ kontroler badań ilościowych</w:t>
            </w:r>
            <w:r w:rsidR="0039453A">
              <w:rPr>
                <w:rFonts w:cs="Arial"/>
              </w:rPr>
              <w:t xml:space="preserve"> – 1 osoba</w:t>
            </w:r>
          </w:p>
        </w:tc>
        <w:tc>
          <w:tcPr>
            <w:tcW w:w="5812" w:type="dxa"/>
            <w:shd w:val="clear" w:color="auto" w:fill="auto"/>
          </w:tcPr>
          <w:p w14:paraId="0F2C7881" w14:textId="1CE5B620" w:rsidR="005F51FD" w:rsidRPr="009B54F6" w:rsidRDefault="005F51FD" w:rsidP="005F51FD">
            <w:pPr>
              <w:spacing w:after="0" w:line="276" w:lineRule="auto"/>
              <w:jc w:val="both"/>
              <w:rPr>
                <w:rFonts w:cs="Arial"/>
                <w:szCs w:val="24"/>
              </w:rPr>
            </w:pPr>
            <w:r w:rsidRPr="009B54F6">
              <w:rPr>
                <w:rFonts w:cs="Arial"/>
                <w:szCs w:val="24"/>
              </w:rPr>
              <w:t>Doświadczenie w koordynowaniu badań ilościowych</w:t>
            </w:r>
            <w:r w:rsidR="00214EDA">
              <w:rPr>
                <w:rFonts w:cs="Arial"/>
                <w:szCs w:val="24"/>
              </w:rPr>
              <w:t xml:space="preserve"> z zastosowaniem techniki CATI</w:t>
            </w:r>
            <w:r w:rsidRPr="009B54F6">
              <w:rPr>
                <w:rFonts w:cs="Arial"/>
                <w:szCs w:val="24"/>
              </w:rPr>
              <w:t xml:space="preserve"> (kandydat do pełnienia tej funkcji w </w:t>
            </w:r>
            <w:r w:rsidR="004B1C80">
              <w:rPr>
                <w:rFonts w:cs="Arial"/>
                <w:szCs w:val="24"/>
              </w:rPr>
              <w:t>okresie</w:t>
            </w:r>
            <w:r w:rsidRPr="009B54F6">
              <w:rPr>
                <w:rFonts w:cs="Arial"/>
                <w:szCs w:val="24"/>
              </w:rPr>
              <w:t xml:space="preserve"> 3 lat przed upływem terminu </w:t>
            </w:r>
            <w:r w:rsidR="00E750A0">
              <w:rPr>
                <w:rFonts w:cs="Arial"/>
                <w:szCs w:val="24"/>
              </w:rPr>
              <w:t xml:space="preserve">składania </w:t>
            </w:r>
            <w:r w:rsidRPr="009B54F6">
              <w:rPr>
                <w:rFonts w:cs="Arial"/>
                <w:szCs w:val="24"/>
              </w:rPr>
              <w:t>ofert koordynował minimum 1</w:t>
            </w:r>
            <w:r w:rsidR="00113CAA">
              <w:rPr>
                <w:rFonts w:cs="Arial"/>
                <w:szCs w:val="24"/>
              </w:rPr>
              <w:t> </w:t>
            </w:r>
            <w:r w:rsidRPr="009B54F6">
              <w:rPr>
                <w:rFonts w:cs="Arial"/>
                <w:szCs w:val="24"/>
              </w:rPr>
              <w:t>badanie ilościowe</w:t>
            </w:r>
            <w:r w:rsidR="00214EDA">
              <w:rPr>
                <w:rFonts w:cs="Arial"/>
                <w:szCs w:val="24"/>
              </w:rPr>
              <w:t xml:space="preserve"> </w:t>
            </w:r>
            <w:r w:rsidR="00FB066B">
              <w:rPr>
                <w:rFonts w:cs="Arial"/>
                <w:szCs w:val="24"/>
              </w:rPr>
              <w:t xml:space="preserve">prowadzone </w:t>
            </w:r>
            <w:r w:rsidR="00214EDA">
              <w:rPr>
                <w:rFonts w:cs="Arial"/>
                <w:szCs w:val="24"/>
              </w:rPr>
              <w:t>techniką CATI</w:t>
            </w:r>
            <w:r w:rsidRPr="009B54F6">
              <w:rPr>
                <w:rFonts w:cs="Arial"/>
                <w:szCs w:val="24"/>
              </w:rPr>
              <w:t>).</w:t>
            </w:r>
          </w:p>
        </w:tc>
      </w:tr>
      <w:tr w:rsidR="005F51FD" w:rsidRPr="009B54F6" w14:paraId="58C2DFE6" w14:textId="77777777" w:rsidTr="009B54F6">
        <w:tc>
          <w:tcPr>
            <w:tcW w:w="4531" w:type="dxa"/>
            <w:shd w:val="clear" w:color="auto" w:fill="auto"/>
          </w:tcPr>
          <w:p w14:paraId="00ADB5E8" w14:textId="1982DC10" w:rsidR="005F51FD" w:rsidRPr="009B54F6" w:rsidRDefault="005F51FD" w:rsidP="005F51FD">
            <w:pPr>
              <w:spacing w:after="0" w:line="276" w:lineRule="auto"/>
              <w:jc w:val="both"/>
              <w:rPr>
                <w:rFonts w:cs="Arial"/>
                <w:szCs w:val="24"/>
              </w:rPr>
            </w:pPr>
            <w:r w:rsidRPr="009B54F6">
              <w:rPr>
                <w:rFonts w:cs="Arial"/>
                <w:szCs w:val="24"/>
              </w:rPr>
              <w:t>Koordynator</w:t>
            </w:r>
            <w:r w:rsidRPr="009B54F6">
              <w:rPr>
                <w:rFonts w:cs="Arial"/>
              </w:rPr>
              <w:t xml:space="preserve"> badań jakościowych</w:t>
            </w:r>
            <w:r w:rsidR="0039453A">
              <w:rPr>
                <w:rFonts w:cs="Arial"/>
              </w:rPr>
              <w:t xml:space="preserve"> – 1 osoba</w:t>
            </w:r>
          </w:p>
        </w:tc>
        <w:tc>
          <w:tcPr>
            <w:tcW w:w="5812" w:type="dxa"/>
            <w:shd w:val="clear" w:color="auto" w:fill="auto"/>
          </w:tcPr>
          <w:p w14:paraId="23283696" w14:textId="1D1F07AD" w:rsidR="005F51FD" w:rsidRPr="009B54F6" w:rsidRDefault="005F51FD" w:rsidP="00214EDA">
            <w:pPr>
              <w:spacing w:after="0" w:line="276" w:lineRule="auto"/>
              <w:jc w:val="both"/>
              <w:rPr>
                <w:rFonts w:cs="Arial"/>
                <w:szCs w:val="24"/>
              </w:rPr>
            </w:pPr>
            <w:r w:rsidRPr="009B54F6">
              <w:rPr>
                <w:rFonts w:cs="Arial"/>
                <w:szCs w:val="24"/>
              </w:rPr>
              <w:t xml:space="preserve">Doświadczenie w koordynowaniu badań jakościowych </w:t>
            </w:r>
            <w:r w:rsidR="00214EDA">
              <w:rPr>
                <w:rFonts w:cs="Arial"/>
                <w:szCs w:val="24"/>
              </w:rPr>
              <w:t xml:space="preserve">IDI </w:t>
            </w:r>
            <w:r w:rsidRPr="009B54F6">
              <w:rPr>
                <w:rFonts w:cs="Arial"/>
                <w:szCs w:val="24"/>
              </w:rPr>
              <w:t>(kandydat do pełnienia tej funkcji w</w:t>
            </w:r>
            <w:r w:rsidR="00214EDA">
              <w:rPr>
                <w:rFonts w:cs="Arial"/>
                <w:szCs w:val="24"/>
              </w:rPr>
              <w:t> </w:t>
            </w:r>
            <w:r w:rsidR="004B1C80">
              <w:rPr>
                <w:rFonts w:cs="Arial"/>
                <w:szCs w:val="24"/>
              </w:rPr>
              <w:t>okresie</w:t>
            </w:r>
            <w:r w:rsidRPr="009B54F6">
              <w:rPr>
                <w:rFonts w:cs="Arial"/>
                <w:szCs w:val="24"/>
              </w:rPr>
              <w:t xml:space="preserve"> 3 lat przed upływem terminu </w:t>
            </w:r>
            <w:r w:rsidR="00E750A0">
              <w:rPr>
                <w:rFonts w:cs="Arial"/>
                <w:szCs w:val="24"/>
              </w:rPr>
              <w:t xml:space="preserve">składania </w:t>
            </w:r>
            <w:r w:rsidRPr="009B54F6">
              <w:rPr>
                <w:rFonts w:cs="Arial"/>
                <w:szCs w:val="24"/>
              </w:rPr>
              <w:t>ofert koordynował minimum 1 badanie jakościowe</w:t>
            </w:r>
            <w:r w:rsidR="00FB066B">
              <w:rPr>
                <w:rFonts w:cs="Arial"/>
                <w:szCs w:val="24"/>
              </w:rPr>
              <w:t xml:space="preserve"> z</w:t>
            </w:r>
            <w:r w:rsidR="00113CAA">
              <w:rPr>
                <w:rFonts w:cs="Arial"/>
                <w:szCs w:val="24"/>
              </w:rPr>
              <w:t> </w:t>
            </w:r>
            <w:r w:rsidR="00214EDA">
              <w:rPr>
                <w:rFonts w:cs="Arial"/>
                <w:szCs w:val="24"/>
              </w:rPr>
              <w:t>technik</w:t>
            </w:r>
            <w:r w:rsidR="00FB066B">
              <w:rPr>
                <w:rFonts w:cs="Arial"/>
                <w:szCs w:val="24"/>
              </w:rPr>
              <w:t>ą</w:t>
            </w:r>
            <w:r w:rsidR="00214EDA">
              <w:rPr>
                <w:rFonts w:cs="Arial"/>
                <w:szCs w:val="24"/>
              </w:rPr>
              <w:t xml:space="preserve"> IDI</w:t>
            </w:r>
            <w:r w:rsidRPr="009B54F6">
              <w:rPr>
                <w:rFonts w:cs="Arial"/>
                <w:szCs w:val="24"/>
              </w:rPr>
              <w:t>).</w:t>
            </w:r>
          </w:p>
        </w:tc>
      </w:tr>
    </w:tbl>
    <w:p w14:paraId="3A746900" w14:textId="77777777" w:rsidR="008A51DA" w:rsidRDefault="008A51DA" w:rsidP="009E7CD3">
      <w:pPr>
        <w:spacing w:line="276" w:lineRule="auto"/>
        <w:jc w:val="both"/>
        <w:rPr>
          <w:rFonts w:cs="Arial"/>
          <w:szCs w:val="24"/>
        </w:rPr>
      </w:pPr>
    </w:p>
    <w:p w14:paraId="450BC671" w14:textId="3DBEA549" w:rsidR="0039453A" w:rsidRPr="009B54F6" w:rsidRDefault="0039453A" w:rsidP="009E7CD3">
      <w:pPr>
        <w:spacing w:line="276" w:lineRule="auto"/>
        <w:jc w:val="both"/>
        <w:rPr>
          <w:rFonts w:cs="Arial"/>
          <w:szCs w:val="24"/>
        </w:rPr>
      </w:pPr>
      <w:r>
        <w:rPr>
          <w:rFonts w:cs="Arial"/>
          <w:szCs w:val="24"/>
        </w:rPr>
        <w:t xml:space="preserve">Skróty nazw </w:t>
      </w:r>
      <w:r w:rsidR="001B4B3A">
        <w:rPr>
          <w:rFonts w:cs="Arial"/>
          <w:szCs w:val="24"/>
        </w:rPr>
        <w:t>technik badawczych</w:t>
      </w:r>
      <w:r>
        <w:rPr>
          <w:rFonts w:cs="Arial"/>
          <w:szCs w:val="24"/>
        </w:rPr>
        <w:t xml:space="preserve"> w treści warunk</w:t>
      </w:r>
      <w:r w:rsidR="000F3D00">
        <w:rPr>
          <w:rFonts w:cs="Arial"/>
          <w:szCs w:val="24"/>
        </w:rPr>
        <w:t>ów udziału w postępowani</w:t>
      </w:r>
      <w:r>
        <w:rPr>
          <w:rFonts w:cs="Arial"/>
          <w:szCs w:val="24"/>
        </w:rPr>
        <w:t>u w rozumieniu ich pełnych nazw i znaczeń określonych w OPZ.</w:t>
      </w:r>
    </w:p>
    <w:p w14:paraId="7134F542" w14:textId="06A9336F" w:rsidR="008A51DA" w:rsidRPr="009B54F6" w:rsidRDefault="008A51DA" w:rsidP="008A51DA">
      <w:pPr>
        <w:spacing w:line="276" w:lineRule="auto"/>
        <w:jc w:val="both"/>
        <w:rPr>
          <w:rFonts w:cs="Arial"/>
          <w:szCs w:val="24"/>
        </w:rPr>
      </w:pPr>
      <w:r w:rsidRPr="009B54F6">
        <w:rPr>
          <w:rFonts w:cs="Arial"/>
          <w:szCs w:val="24"/>
        </w:rPr>
        <w:t>Zamawiający wymaga, aby w okresie realizacji zamówienia osoba w zespole badawczo-analitycznym, wykonująca czynności związane z realizacją zamówienia, polegające na</w:t>
      </w:r>
      <w:r w:rsidR="009B54F6">
        <w:rPr>
          <w:rFonts w:cs="Arial"/>
          <w:szCs w:val="24"/>
        </w:rPr>
        <w:t> </w:t>
      </w:r>
      <w:r w:rsidRPr="009B54F6">
        <w:rPr>
          <w:rFonts w:cs="Arial"/>
          <w:szCs w:val="24"/>
        </w:rPr>
        <w:t>koordynowaniu zamówienia (badań i analiz) była zatrudniona przez Wykonawcę na podstawie umowy o pracę w rozumieniu przepisów ustawy z dnia 26 czerwca 1974 r. - Kodeks pracy (Dz. U. z 2023 r. poz. 1465</w:t>
      </w:r>
      <w:r w:rsidR="00483958">
        <w:rPr>
          <w:rFonts w:cs="Arial"/>
          <w:szCs w:val="24"/>
        </w:rPr>
        <w:t xml:space="preserve"> </w:t>
      </w:r>
      <w:r w:rsidR="00483958" w:rsidRPr="00483958">
        <w:rPr>
          <w:rFonts w:cs="Arial"/>
          <w:szCs w:val="24"/>
          <w:u w:val="single"/>
        </w:rPr>
        <w:t>z późn. zm.</w:t>
      </w:r>
      <w:r w:rsidRPr="009B54F6">
        <w:rPr>
          <w:rFonts w:cs="Arial"/>
          <w:szCs w:val="24"/>
        </w:rPr>
        <w:t xml:space="preserve">), w całym okresie realizacji umowy, zgodnie z oświadczeniem stanowiącym załącznik do umowy. Wymóg zatrudnienia, o którym mowa w zdaniu poprzednim obowiązuje także w przypadku zmiany w/w osoby. </w:t>
      </w:r>
    </w:p>
    <w:p w14:paraId="1C72D1A0" w14:textId="15B7441A" w:rsidR="008A51DA" w:rsidRPr="009B54F6" w:rsidRDefault="008A51DA" w:rsidP="008A51DA">
      <w:pPr>
        <w:spacing w:line="276" w:lineRule="auto"/>
        <w:jc w:val="both"/>
        <w:rPr>
          <w:rFonts w:cs="Arial"/>
          <w:szCs w:val="24"/>
        </w:rPr>
      </w:pPr>
      <w:r w:rsidRPr="009B54F6">
        <w:rPr>
          <w:rFonts w:cs="Arial"/>
          <w:szCs w:val="24"/>
        </w:rPr>
        <w:t>Wykonawca nie może dokonywać zmiany osób wchodzących w skład personelu zatwierdzonego przez Zamawiającego, bez uzyskania wcześniejszej pisemnej zgody Zamawiającego. Zmiana osoby/osób w trakcie realizacji umowy może zostać dokonana na podstawie pisemnego Wniosku Wykonawcy oraz uzasadnienia zgodnie z zasadami zmiany personelu opisanymi w Istotnych Postanowieniach Umowy pod warunkiem spełnienia przez osobę warunku udziału w</w:t>
      </w:r>
      <w:r w:rsidR="009B54F6">
        <w:rPr>
          <w:rFonts w:cs="Arial"/>
          <w:szCs w:val="24"/>
        </w:rPr>
        <w:t> </w:t>
      </w:r>
      <w:r w:rsidRPr="009B54F6">
        <w:rPr>
          <w:rFonts w:cs="Arial"/>
          <w:szCs w:val="24"/>
        </w:rPr>
        <w:t>postępowaniu dla danego stanowiska. Wymóg adekwatnego zastąpienia osób personelu w</w:t>
      </w:r>
      <w:r w:rsidR="009B54F6">
        <w:rPr>
          <w:rFonts w:cs="Arial"/>
          <w:szCs w:val="24"/>
        </w:rPr>
        <w:t> </w:t>
      </w:r>
      <w:r w:rsidRPr="009B54F6">
        <w:rPr>
          <w:rFonts w:cs="Arial"/>
          <w:szCs w:val="24"/>
        </w:rPr>
        <w:t xml:space="preserve">trakcie trwania umowy dotyczy tylko tych członków personelu, co do których były wymagania odnośnie do doświadczenia. </w:t>
      </w:r>
    </w:p>
    <w:p w14:paraId="7BE0B4D3" w14:textId="2E8C9A59" w:rsidR="008A51DA" w:rsidRPr="009B54F6" w:rsidRDefault="008A51DA" w:rsidP="008A51DA">
      <w:pPr>
        <w:spacing w:line="276" w:lineRule="auto"/>
        <w:jc w:val="both"/>
        <w:rPr>
          <w:rFonts w:cs="Arial"/>
          <w:szCs w:val="24"/>
        </w:rPr>
      </w:pPr>
      <w:r w:rsidRPr="009B54F6">
        <w:rPr>
          <w:rFonts w:cs="Arial"/>
          <w:szCs w:val="24"/>
        </w:rPr>
        <w:t xml:space="preserve">Wykonawca zapewni udział autora/autorów końcowego raportu analitycznego w nagraniu programu służącemu upowszechnianiu wyników badania w mediach oraz prezentacji przebiegu i rezultatów badania na wydarzeniach/konferencjach/seminariach/webinarach. Zamawiający zastrzega, że udział w ww. nagraniu oraz prezentacja wyników badania na wydarzeniach/ konferencjach/ seminariach/webinarach może odbyć się w dowolnym terminie i miejscu </w:t>
      </w:r>
      <w:r w:rsidRPr="009B54F6">
        <w:rPr>
          <w:rFonts w:cs="Arial"/>
          <w:szCs w:val="24"/>
        </w:rPr>
        <w:lastRenderedPageBreak/>
        <w:t>na</w:t>
      </w:r>
      <w:r w:rsidR="009B54F6">
        <w:rPr>
          <w:rFonts w:cs="Arial"/>
          <w:szCs w:val="24"/>
        </w:rPr>
        <w:t> </w:t>
      </w:r>
      <w:r w:rsidRPr="009B54F6">
        <w:rPr>
          <w:rFonts w:cs="Arial"/>
          <w:szCs w:val="24"/>
        </w:rPr>
        <w:t>terenie Rzeczypospolitej Polskiej, wskazanym przez Zamawiającego, aż do zakończenia realizacji projektu LORP I. Koszty związane z udziałem autora/autorów końcowego raportu analitycznego w rozpowszechnianiu wyników badania pokrywa Wykonawca.</w:t>
      </w:r>
    </w:p>
    <w:p w14:paraId="0F9F118D" w14:textId="139D6863" w:rsidR="00BB21A8" w:rsidRPr="009B54F6" w:rsidRDefault="00BB21A8" w:rsidP="009E7CD3">
      <w:pPr>
        <w:spacing w:line="276" w:lineRule="auto"/>
        <w:jc w:val="both"/>
        <w:rPr>
          <w:rFonts w:cs="Arial"/>
          <w:szCs w:val="24"/>
        </w:rPr>
      </w:pPr>
      <w:r w:rsidRPr="009B54F6">
        <w:rPr>
          <w:rFonts w:cs="Arial"/>
          <w:szCs w:val="24"/>
        </w:rPr>
        <w:t>Wykonawca przeniesie na Zamawiającego autorskie prawa do produktów dostarczonych w</w:t>
      </w:r>
      <w:r w:rsidR="009B54F6">
        <w:rPr>
          <w:rFonts w:cs="Arial"/>
          <w:szCs w:val="24"/>
        </w:rPr>
        <w:t> </w:t>
      </w:r>
      <w:r w:rsidRPr="009B54F6">
        <w:rPr>
          <w:rFonts w:cs="Arial"/>
          <w:szCs w:val="24"/>
        </w:rPr>
        <w:t>ramach realizacji przedmiotu zamówienia.</w:t>
      </w:r>
    </w:p>
    <w:p w14:paraId="1CB0EF71" w14:textId="384099A2" w:rsidR="00043C77" w:rsidRPr="009B54F6" w:rsidRDefault="00043C77" w:rsidP="00AA4583">
      <w:pPr>
        <w:spacing w:line="276" w:lineRule="auto"/>
        <w:jc w:val="both"/>
        <w:rPr>
          <w:rFonts w:cs="Arial"/>
          <w:szCs w:val="24"/>
        </w:rPr>
      </w:pPr>
      <w:r w:rsidRPr="009B54F6">
        <w:rPr>
          <w:rFonts w:cs="Arial"/>
          <w:szCs w:val="24"/>
        </w:rPr>
        <w:t>Wykonawca jest zobowiązany do prowadzenia działań zgodnie z Kartą Praw Podstawowych Unii Europejskiej z dnia 26 października 2012 r. w zakresie odnoszącym się do sposobu realizacji usługi i jej zakresu oraz zgodnie z Konwencją o Prawach Osób Niepełnosprawnych.</w:t>
      </w:r>
    </w:p>
    <w:p w14:paraId="79EC3D2E" w14:textId="77777777" w:rsidR="000C5BF3" w:rsidRPr="009B54F6" w:rsidRDefault="000C5BF3" w:rsidP="000C5BF3">
      <w:pPr>
        <w:spacing w:line="276" w:lineRule="auto"/>
        <w:ind w:right="-24"/>
        <w:jc w:val="both"/>
        <w:rPr>
          <w:rFonts w:eastAsia="Times New Roman" w:cs="Arial"/>
          <w:szCs w:val="24"/>
          <w:lang w:eastAsia="pl-PL"/>
        </w:rPr>
      </w:pPr>
      <w:r w:rsidRPr="009B54F6">
        <w:rPr>
          <w:rFonts w:eastAsia="Times New Roman" w:cs="Arial"/>
          <w:szCs w:val="24"/>
          <w:lang w:eastAsia="pl-PL"/>
        </w:rPr>
        <w:t>Zamawiający stosując nomenklaturę w dokumentach zamówienia, dotyczącą osób zaangażowanych w jego realizację, w tym funkcji wskazanych w zespole badawczo-analitycznym, w żaden sposób nie różnicuje ze względu na płeć. Wykonawca do realizacji zamówienia może zaangażować osoby o dowolnej tożsamości płciowej.</w:t>
      </w:r>
    </w:p>
    <w:p w14:paraId="0C49119B" w14:textId="6F7C9F63" w:rsidR="005D7896" w:rsidRPr="009B54F6" w:rsidRDefault="005D7896" w:rsidP="005A03BA">
      <w:pPr>
        <w:pStyle w:val="Akapitzlist"/>
        <w:numPr>
          <w:ilvl w:val="0"/>
          <w:numId w:val="27"/>
        </w:numPr>
        <w:spacing w:line="276" w:lineRule="auto"/>
        <w:ind w:left="426" w:hanging="437"/>
        <w:jc w:val="both"/>
        <w:rPr>
          <w:rFonts w:cs="Arial"/>
          <w:b/>
          <w:szCs w:val="24"/>
        </w:rPr>
      </w:pPr>
      <w:r w:rsidRPr="009B54F6">
        <w:rPr>
          <w:rFonts w:cs="Arial"/>
          <w:b/>
          <w:szCs w:val="24"/>
        </w:rPr>
        <w:t>Harmonogram wykonania zamówienia</w:t>
      </w:r>
      <w:r w:rsidR="000C69FB" w:rsidRPr="009B54F6">
        <w:rPr>
          <w:rFonts w:cs="Arial"/>
          <w:b/>
          <w:szCs w:val="24"/>
        </w:rPr>
        <w:t>:</w:t>
      </w:r>
    </w:p>
    <w:p w14:paraId="3C773E9C" w14:textId="4839F014" w:rsidR="005D7896" w:rsidRPr="009B54F6" w:rsidRDefault="005D7896" w:rsidP="00A8501F">
      <w:pPr>
        <w:spacing w:line="276" w:lineRule="auto"/>
        <w:jc w:val="both"/>
        <w:rPr>
          <w:rFonts w:cs="Arial"/>
          <w:szCs w:val="24"/>
        </w:rPr>
      </w:pPr>
      <w:r w:rsidRPr="009B54F6">
        <w:rPr>
          <w:rFonts w:cs="Arial"/>
          <w:szCs w:val="24"/>
        </w:rPr>
        <w:t xml:space="preserve">Przedmiot zamówienia </w:t>
      </w:r>
      <w:r w:rsidR="00C902FB" w:rsidRPr="009B54F6">
        <w:rPr>
          <w:rFonts w:cs="Arial"/>
          <w:szCs w:val="24"/>
        </w:rPr>
        <w:t xml:space="preserve">(potwierdzony protokołem odbioru) </w:t>
      </w:r>
      <w:r w:rsidRPr="009B54F6">
        <w:rPr>
          <w:rFonts w:cs="Arial"/>
          <w:szCs w:val="24"/>
        </w:rPr>
        <w:t xml:space="preserve">zostanie zrealizowany w ciągu </w:t>
      </w:r>
      <w:r w:rsidR="00C902FB" w:rsidRPr="009B54F6">
        <w:rPr>
          <w:rFonts w:cs="Arial"/>
          <w:b/>
          <w:szCs w:val="24"/>
        </w:rPr>
        <w:t>1</w:t>
      </w:r>
      <w:r w:rsidR="003272D9" w:rsidRPr="009B54F6">
        <w:rPr>
          <w:rFonts w:cs="Arial"/>
          <w:b/>
          <w:szCs w:val="24"/>
        </w:rPr>
        <w:t>5</w:t>
      </w:r>
      <w:r w:rsidRPr="009B54F6">
        <w:rPr>
          <w:rFonts w:cs="Arial"/>
          <w:b/>
          <w:szCs w:val="24"/>
        </w:rPr>
        <w:t>0</w:t>
      </w:r>
      <w:r w:rsidR="009B54F6">
        <w:rPr>
          <w:rFonts w:cs="Arial"/>
          <w:b/>
          <w:szCs w:val="24"/>
        </w:rPr>
        <w:t> </w:t>
      </w:r>
      <w:r w:rsidRPr="009B54F6">
        <w:rPr>
          <w:rFonts w:cs="Arial"/>
          <w:b/>
          <w:szCs w:val="24"/>
        </w:rPr>
        <w:t xml:space="preserve">dni </w:t>
      </w:r>
      <w:r w:rsidR="00C902FB" w:rsidRPr="009B54F6">
        <w:rPr>
          <w:rFonts w:cs="Arial"/>
          <w:b/>
          <w:szCs w:val="24"/>
        </w:rPr>
        <w:t>kalendarzowych</w:t>
      </w:r>
      <w:r w:rsidRPr="009B54F6">
        <w:rPr>
          <w:rFonts w:cs="Arial"/>
          <w:szCs w:val="24"/>
        </w:rPr>
        <w:t xml:space="preserve"> </w:t>
      </w:r>
      <w:r w:rsidR="00C902FB" w:rsidRPr="009B54F6">
        <w:rPr>
          <w:rFonts w:cs="Arial"/>
          <w:szCs w:val="24"/>
        </w:rPr>
        <w:t>o</w:t>
      </w:r>
      <w:r w:rsidR="00737AF3" w:rsidRPr="009B54F6">
        <w:rPr>
          <w:rFonts w:cs="Arial"/>
          <w:szCs w:val="24"/>
        </w:rPr>
        <w:t>d daty</w:t>
      </w:r>
      <w:r w:rsidR="00A8501F">
        <w:rPr>
          <w:rFonts w:cs="Arial"/>
          <w:szCs w:val="24"/>
        </w:rPr>
        <w:t xml:space="preserve"> zawarcia</w:t>
      </w:r>
      <w:r w:rsidR="00737AF3" w:rsidRPr="009B54F6">
        <w:rPr>
          <w:rFonts w:cs="Arial"/>
          <w:szCs w:val="24"/>
        </w:rPr>
        <w:t xml:space="preserve"> umowy</w:t>
      </w:r>
      <w:r w:rsidRPr="009B54F6">
        <w:rPr>
          <w:rFonts w:cs="Arial"/>
          <w:szCs w:val="24"/>
        </w:rPr>
        <w:t xml:space="preserve">. W ciągu </w:t>
      </w:r>
      <w:r w:rsidR="00C902FB" w:rsidRPr="009B54F6">
        <w:rPr>
          <w:rFonts w:cs="Arial"/>
          <w:b/>
          <w:szCs w:val="24"/>
        </w:rPr>
        <w:t>1</w:t>
      </w:r>
      <w:r w:rsidR="00B00823" w:rsidRPr="009B54F6">
        <w:rPr>
          <w:rFonts w:cs="Arial"/>
          <w:b/>
          <w:szCs w:val="24"/>
        </w:rPr>
        <w:t>2</w:t>
      </w:r>
      <w:r w:rsidRPr="009B54F6">
        <w:rPr>
          <w:rFonts w:cs="Arial"/>
          <w:b/>
          <w:szCs w:val="24"/>
        </w:rPr>
        <w:t>0</w:t>
      </w:r>
      <w:r w:rsidR="00C902FB" w:rsidRPr="009B54F6">
        <w:rPr>
          <w:rFonts w:cs="Arial"/>
          <w:b/>
          <w:szCs w:val="24"/>
        </w:rPr>
        <w:t xml:space="preserve"> dni kalendarzowych</w:t>
      </w:r>
      <w:r w:rsidRPr="009B54F6">
        <w:rPr>
          <w:rFonts w:cs="Arial"/>
          <w:szCs w:val="24"/>
        </w:rPr>
        <w:t xml:space="preserve"> </w:t>
      </w:r>
      <w:r w:rsidR="00737AF3" w:rsidRPr="009B54F6">
        <w:rPr>
          <w:rFonts w:cs="Arial"/>
          <w:szCs w:val="24"/>
        </w:rPr>
        <w:t xml:space="preserve">od daty </w:t>
      </w:r>
      <w:r w:rsidR="00A8501F">
        <w:rPr>
          <w:rFonts w:cs="Arial"/>
          <w:szCs w:val="24"/>
        </w:rPr>
        <w:t xml:space="preserve">zawarcia </w:t>
      </w:r>
      <w:r w:rsidR="00737AF3" w:rsidRPr="009B54F6">
        <w:rPr>
          <w:rFonts w:cs="Arial"/>
          <w:szCs w:val="24"/>
        </w:rPr>
        <w:t>umowy</w:t>
      </w:r>
      <w:r w:rsidR="00454E39" w:rsidRPr="009B54F6">
        <w:rPr>
          <w:rFonts w:cs="Arial"/>
          <w:szCs w:val="24"/>
        </w:rPr>
        <w:t xml:space="preserve"> </w:t>
      </w:r>
      <w:r w:rsidRPr="009B54F6">
        <w:rPr>
          <w:rFonts w:cs="Arial"/>
          <w:szCs w:val="24"/>
        </w:rPr>
        <w:t xml:space="preserve">Wykonawca przekaże </w:t>
      </w:r>
      <w:r w:rsidR="00C902FB" w:rsidRPr="009B54F6">
        <w:rPr>
          <w:rFonts w:cs="Arial"/>
          <w:szCs w:val="24"/>
        </w:rPr>
        <w:t>końcowy</w:t>
      </w:r>
      <w:r w:rsidR="00571484" w:rsidRPr="009B54F6">
        <w:rPr>
          <w:rFonts w:cs="Arial"/>
          <w:szCs w:val="24"/>
        </w:rPr>
        <w:t xml:space="preserve"> </w:t>
      </w:r>
      <w:r w:rsidRPr="009B54F6">
        <w:rPr>
          <w:rFonts w:cs="Arial"/>
          <w:szCs w:val="24"/>
        </w:rPr>
        <w:t>r</w:t>
      </w:r>
      <w:r w:rsidR="00C902FB" w:rsidRPr="009B54F6">
        <w:rPr>
          <w:rFonts w:cs="Arial"/>
          <w:szCs w:val="24"/>
        </w:rPr>
        <w:t>aport</w:t>
      </w:r>
      <w:r w:rsidRPr="009B54F6">
        <w:rPr>
          <w:rFonts w:cs="Arial"/>
          <w:szCs w:val="24"/>
        </w:rPr>
        <w:t xml:space="preserve"> </w:t>
      </w:r>
      <w:r w:rsidR="00C902FB" w:rsidRPr="009B54F6">
        <w:rPr>
          <w:rFonts w:cs="Arial"/>
          <w:szCs w:val="24"/>
        </w:rPr>
        <w:t>analityczny (pierwsza wersja)</w:t>
      </w:r>
      <w:r w:rsidRPr="009B54F6">
        <w:rPr>
          <w:rFonts w:cs="Arial"/>
          <w:szCs w:val="24"/>
        </w:rPr>
        <w:t>.</w:t>
      </w:r>
    </w:p>
    <w:p w14:paraId="3EED74F7" w14:textId="03B1FE1F" w:rsidR="005D7896" w:rsidRPr="009B54F6" w:rsidRDefault="005D7896" w:rsidP="009E7CD3">
      <w:pPr>
        <w:spacing w:line="276" w:lineRule="auto"/>
        <w:jc w:val="both"/>
        <w:rPr>
          <w:rFonts w:cs="Arial"/>
          <w:szCs w:val="24"/>
        </w:rPr>
      </w:pPr>
      <w:r w:rsidRPr="009B54F6">
        <w:rPr>
          <w:rFonts w:cs="Arial"/>
          <w:szCs w:val="24"/>
        </w:rPr>
        <w:t>Realizacja poszczegó</w:t>
      </w:r>
      <w:r w:rsidR="00C902FB" w:rsidRPr="009B54F6">
        <w:rPr>
          <w:rFonts w:cs="Arial"/>
          <w:szCs w:val="24"/>
        </w:rPr>
        <w:t>lnych elementów przedmiotu zamówienia</w:t>
      </w:r>
      <w:r w:rsidRPr="009B54F6">
        <w:rPr>
          <w:rFonts w:cs="Arial"/>
          <w:szCs w:val="24"/>
        </w:rPr>
        <w:t xml:space="preserve"> zostanie określona w</w:t>
      </w:r>
      <w:r w:rsidR="00C902FB" w:rsidRPr="009B54F6">
        <w:rPr>
          <w:rFonts w:cs="Arial"/>
          <w:szCs w:val="24"/>
        </w:rPr>
        <w:t> </w:t>
      </w:r>
      <w:r w:rsidRPr="009B54F6">
        <w:rPr>
          <w:rFonts w:cs="Arial"/>
          <w:szCs w:val="24"/>
        </w:rPr>
        <w:t>harmonogramie prac przedstawionym przez Wykonawcę w raporcie metodycznym.</w:t>
      </w:r>
    </w:p>
    <w:p w14:paraId="5E143E15" w14:textId="0BE9452B" w:rsidR="0023473C" w:rsidRPr="009B54F6" w:rsidRDefault="005D7896" w:rsidP="005A03BA">
      <w:pPr>
        <w:pStyle w:val="Akapitzlist"/>
        <w:numPr>
          <w:ilvl w:val="0"/>
          <w:numId w:val="27"/>
        </w:numPr>
        <w:spacing w:line="276" w:lineRule="auto"/>
        <w:ind w:left="426" w:hanging="426"/>
        <w:jc w:val="both"/>
        <w:rPr>
          <w:rFonts w:cs="Arial"/>
          <w:szCs w:val="24"/>
        </w:rPr>
      </w:pPr>
      <w:r w:rsidRPr="009B54F6">
        <w:rPr>
          <w:rFonts w:cs="Arial"/>
          <w:b/>
          <w:szCs w:val="24"/>
        </w:rPr>
        <w:t>Nazwy i kody Wspólnego Słownika Zamówień (Klasyfikacji CPV):</w:t>
      </w:r>
      <w:r w:rsidR="000C69FB" w:rsidRPr="009B54F6">
        <w:rPr>
          <w:rFonts w:cs="Arial"/>
          <w:szCs w:val="24"/>
        </w:rPr>
        <w:t xml:space="preserve"> 79315000-5 –</w:t>
      </w:r>
      <w:r w:rsidRPr="009B54F6">
        <w:rPr>
          <w:rFonts w:cs="Arial"/>
          <w:szCs w:val="24"/>
        </w:rPr>
        <w:t>Usługi badań społecznych</w:t>
      </w:r>
    </w:p>
    <w:p w14:paraId="093AD27E" w14:textId="5BF9C80C" w:rsidR="00082E6E" w:rsidRPr="009B54F6" w:rsidRDefault="00082E6E" w:rsidP="005A03BA">
      <w:pPr>
        <w:pStyle w:val="Akapitzlist"/>
        <w:numPr>
          <w:ilvl w:val="0"/>
          <w:numId w:val="27"/>
        </w:numPr>
        <w:suppressAutoHyphens w:val="0"/>
        <w:autoSpaceDN/>
        <w:spacing w:after="0" w:line="276" w:lineRule="auto"/>
        <w:ind w:left="426" w:hanging="437"/>
        <w:jc w:val="both"/>
        <w:rPr>
          <w:rFonts w:eastAsiaTheme="minorHAnsi" w:cs="Arial"/>
          <w:b/>
          <w:bCs/>
          <w:szCs w:val="24"/>
        </w:rPr>
      </w:pPr>
      <w:r w:rsidRPr="009B54F6">
        <w:rPr>
          <w:rFonts w:eastAsiaTheme="minorHAnsi" w:cs="Arial"/>
          <w:b/>
          <w:bCs/>
          <w:szCs w:val="24"/>
        </w:rPr>
        <w:t>Kryteria oceny ofert</w:t>
      </w:r>
      <w:r w:rsidR="000C69FB" w:rsidRPr="009B54F6">
        <w:rPr>
          <w:rFonts w:eastAsiaTheme="minorHAnsi" w:cs="Arial"/>
          <w:b/>
          <w:bCs/>
          <w:szCs w:val="24"/>
        </w:rPr>
        <w:t xml:space="preserve"> i wyboru W</w:t>
      </w:r>
      <w:r w:rsidRPr="009B54F6">
        <w:rPr>
          <w:rFonts w:eastAsiaTheme="minorHAnsi" w:cs="Arial"/>
          <w:b/>
          <w:bCs/>
          <w:szCs w:val="24"/>
        </w:rPr>
        <w:t>ykonawcy:</w:t>
      </w:r>
    </w:p>
    <w:p w14:paraId="30A9DAFB" w14:textId="77777777" w:rsidR="00082E6E" w:rsidRPr="009B54F6" w:rsidRDefault="00082E6E" w:rsidP="009E7CD3">
      <w:pPr>
        <w:suppressAutoHyphens w:val="0"/>
        <w:autoSpaceDN/>
        <w:spacing w:after="0" w:line="276" w:lineRule="auto"/>
        <w:jc w:val="both"/>
        <w:rPr>
          <w:rFonts w:eastAsiaTheme="minorHAnsi" w:cs="Arial"/>
          <w:szCs w:val="24"/>
        </w:rPr>
      </w:pPr>
    </w:p>
    <w:p w14:paraId="7F42934A" w14:textId="77777777" w:rsidR="00082E6E" w:rsidRPr="009B54F6" w:rsidRDefault="00082E6E" w:rsidP="009E7CD3">
      <w:pPr>
        <w:suppressAutoHyphens w:val="0"/>
        <w:autoSpaceDN/>
        <w:spacing w:after="0" w:line="276" w:lineRule="auto"/>
        <w:jc w:val="both"/>
        <w:rPr>
          <w:rFonts w:eastAsiaTheme="minorHAnsi" w:cs="Arial"/>
          <w:b/>
          <w:bCs/>
          <w:szCs w:val="24"/>
        </w:rPr>
      </w:pPr>
      <w:r w:rsidRPr="009B54F6">
        <w:rPr>
          <w:rFonts w:eastAsiaTheme="minorHAnsi" w:cs="Arial"/>
          <w:b/>
          <w:bCs/>
          <w:szCs w:val="24"/>
        </w:rPr>
        <w:t>Zamawiający przyjął następujące kryteria przypisując im odpowiednio wagi:</w:t>
      </w:r>
    </w:p>
    <w:p w14:paraId="3819825B" w14:textId="77777777" w:rsidR="00082E6E" w:rsidRPr="009B54F6" w:rsidRDefault="00082E6E" w:rsidP="009E7CD3">
      <w:pPr>
        <w:suppressAutoHyphens w:val="0"/>
        <w:autoSpaceDN/>
        <w:spacing w:after="0" w:line="276" w:lineRule="auto"/>
        <w:jc w:val="both"/>
        <w:rPr>
          <w:rFonts w:eastAsiaTheme="minorHAnsi" w:cs="Arial"/>
          <w:b/>
          <w:bCs/>
          <w:szCs w:val="24"/>
        </w:rPr>
      </w:pPr>
    </w:p>
    <w:p w14:paraId="45AABC4B" w14:textId="3E76B18D" w:rsidR="00082E6E" w:rsidRPr="009B54F6" w:rsidRDefault="00082E6E" w:rsidP="009E7CD3">
      <w:pPr>
        <w:suppressAutoHyphens w:val="0"/>
        <w:autoSpaceDN/>
        <w:spacing w:after="0" w:line="276" w:lineRule="auto"/>
        <w:jc w:val="both"/>
        <w:rPr>
          <w:rFonts w:eastAsiaTheme="minorHAnsi" w:cs="Arial"/>
          <w:b/>
          <w:bCs/>
          <w:szCs w:val="24"/>
        </w:rPr>
      </w:pPr>
      <w:r w:rsidRPr="009B54F6">
        <w:rPr>
          <w:rFonts w:eastAsiaTheme="minorHAnsi" w:cs="Arial"/>
          <w:b/>
          <w:bCs/>
          <w:szCs w:val="24"/>
        </w:rPr>
        <w:t xml:space="preserve">Cena brutto – </w:t>
      </w:r>
      <w:r w:rsidR="00FB066B">
        <w:rPr>
          <w:rFonts w:eastAsiaTheme="minorHAnsi" w:cs="Arial"/>
          <w:b/>
          <w:bCs/>
          <w:szCs w:val="24"/>
        </w:rPr>
        <w:t>90</w:t>
      </w:r>
      <w:r w:rsidR="00FB066B" w:rsidRPr="009B54F6">
        <w:rPr>
          <w:rFonts w:eastAsiaTheme="minorHAnsi" w:cs="Arial"/>
          <w:b/>
          <w:bCs/>
          <w:szCs w:val="24"/>
        </w:rPr>
        <w:t xml:space="preserve"> </w:t>
      </w:r>
      <w:r w:rsidRPr="009B54F6">
        <w:rPr>
          <w:rFonts w:eastAsiaTheme="minorHAnsi" w:cs="Arial"/>
          <w:b/>
          <w:bCs/>
          <w:szCs w:val="24"/>
        </w:rPr>
        <w:t>pkt.</w:t>
      </w:r>
    </w:p>
    <w:p w14:paraId="42065DEA" w14:textId="77777777" w:rsidR="00082E6E" w:rsidRPr="009B54F6" w:rsidRDefault="00082E6E" w:rsidP="009E7CD3">
      <w:pPr>
        <w:suppressAutoHyphens w:val="0"/>
        <w:autoSpaceDN/>
        <w:spacing w:after="0" w:line="276" w:lineRule="auto"/>
        <w:jc w:val="both"/>
        <w:rPr>
          <w:rFonts w:eastAsiaTheme="minorHAnsi" w:cs="Arial"/>
          <w:szCs w:val="24"/>
        </w:rPr>
      </w:pPr>
    </w:p>
    <w:p w14:paraId="094DBD97" w14:textId="6A863B3F" w:rsidR="00082E6E" w:rsidRPr="009B54F6" w:rsidRDefault="00082E6E" w:rsidP="009E7CD3">
      <w:pPr>
        <w:suppressAutoHyphens w:val="0"/>
        <w:autoSpaceDN/>
        <w:spacing w:after="0" w:line="276" w:lineRule="auto"/>
        <w:jc w:val="both"/>
        <w:rPr>
          <w:rFonts w:eastAsiaTheme="minorHAnsi" w:cs="Arial"/>
          <w:szCs w:val="24"/>
        </w:rPr>
      </w:pPr>
      <w:r w:rsidRPr="009B54F6">
        <w:rPr>
          <w:rFonts w:eastAsiaTheme="minorHAnsi" w:cs="Arial"/>
          <w:szCs w:val="24"/>
        </w:rPr>
        <w:t xml:space="preserve">Oferta z najniższą ceną otrzyma w tym kryterium </w:t>
      </w:r>
      <w:r w:rsidR="00FB066B">
        <w:rPr>
          <w:rFonts w:eastAsiaTheme="minorHAnsi" w:cs="Arial"/>
          <w:szCs w:val="24"/>
        </w:rPr>
        <w:t>90</w:t>
      </w:r>
      <w:r w:rsidR="00FB066B" w:rsidRPr="009B54F6">
        <w:rPr>
          <w:rFonts w:eastAsiaTheme="minorHAnsi" w:cs="Arial"/>
          <w:szCs w:val="24"/>
        </w:rPr>
        <w:t xml:space="preserve"> </w:t>
      </w:r>
      <w:r w:rsidRPr="009B54F6">
        <w:rPr>
          <w:rFonts w:eastAsiaTheme="minorHAnsi" w:cs="Arial"/>
          <w:szCs w:val="24"/>
        </w:rPr>
        <w:t>punktów. Pozostałe oferty otrzymają punkty według wzoru:</w:t>
      </w:r>
    </w:p>
    <w:p w14:paraId="066F0CB2" w14:textId="3A9BD59A" w:rsidR="00082E6E" w:rsidRPr="009B54F6" w:rsidRDefault="00082E6E" w:rsidP="009E7CD3">
      <w:pPr>
        <w:suppressAutoHyphens w:val="0"/>
        <w:autoSpaceDN/>
        <w:spacing w:after="0" w:line="276" w:lineRule="auto"/>
        <w:jc w:val="both"/>
        <w:rPr>
          <w:rFonts w:eastAsiaTheme="minorHAnsi" w:cs="Arial"/>
          <w:szCs w:val="24"/>
        </w:rPr>
      </w:pPr>
      <w:r w:rsidRPr="009B54F6">
        <w:rPr>
          <w:rFonts w:eastAsiaTheme="minorHAnsi" w:cs="Arial"/>
          <w:szCs w:val="24"/>
        </w:rPr>
        <w:t xml:space="preserve">C = (C min)/(C b) x </w:t>
      </w:r>
      <w:r w:rsidR="00FB066B">
        <w:rPr>
          <w:rFonts w:eastAsiaTheme="minorHAnsi" w:cs="Arial"/>
          <w:szCs w:val="24"/>
        </w:rPr>
        <w:t>90</w:t>
      </w:r>
      <w:r w:rsidR="00FB066B" w:rsidRPr="009B54F6">
        <w:rPr>
          <w:rFonts w:eastAsiaTheme="minorHAnsi" w:cs="Arial"/>
          <w:szCs w:val="24"/>
        </w:rPr>
        <w:t xml:space="preserve"> </w:t>
      </w:r>
      <w:r w:rsidRPr="009B54F6">
        <w:rPr>
          <w:rFonts w:eastAsiaTheme="minorHAnsi" w:cs="Arial"/>
          <w:szCs w:val="24"/>
        </w:rPr>
        <w:t>pkt.,</w:t>
      </w:r>
    </w:p>
    <w:p w14:paraId="6D46BD09" w14:textId="77777777" w:rsidR="00082E6E" w:rsidRPr="009B54F6" w:rsidRDefault="00082E6E" w:rsidP="009E7CD3">
      <w:pPr>
        <w:suppressAutoHyphens w:val="0"/>
        <w:autoSpaceDN/>
        <w:spacing w:after="0" w:line="276" w:lineRule="auto"/>
        <w:jc w:val="both"/>
        <w:rPr>
          <w:rFonts w:eastAsiaTheme="minorHAnsi" w:cs="Arial"/>
          <w:szCs w:val="24"/>
        </w:rPr>
      </w:pPr>
      <w:r w:rsidRPr="009B54F6">
        <w:rPr>
          <w:rFonts w:eastAsiaTheme="minorHAnsi" w:cs="Arial"/>
          <w:szCs w:val="24"/>
        </w:rPr>
        <w:t>gdzie:</w:t>
      </w:r>
    </w:p>
    <w:p w14:paraId="4DCF0133" w14:textId="77777777" w:rsidR="00082E6E" w:rsidRPr="009B54F6" w:rsidRDefault="00082E6E" w:rsidP="009E7CD3">
      <w:pPr>
        <w:suppressAutoHyphens w:val="0"/>
        <w:autoSpaceDN/>
        <w:spacing w:after="0" w:line="276" w:lineRule="auto"/>
        <w:jc w:val="both"/>
        <w:rPr>
          <w:rFonts w:eastAsiaTheme="minorHAnsi" w:cs="Arial"/>
          <w:szCs w:val="24"/>
        </w:rPr>
      </w:pPr>
      <w:r w:rsidRPr="009B54F6">
        <w:rPr>
          <w:rFonts w:eastAsiaTheme="minorHAnsi" w:cs="Arial"/>
          <w:szCs w:val="24"/>
        </w:rPr>
        <w:t>C to liczba punktów w kryterium „cena brutto”</w:t>
      </w:r>
    </w:p>
    <w:p w14:paraId="196DCFFB" w14:textId="77777777" w:rsidR="00082E6E" w:rsidRPr="009B54F6" w:rsidRDefault="00082E6E" w:rsidP="009E7CD3">
      <w:pPr>
        <w:suppressAutoHyphens w:val="0"/>
        <w:autoSpaceDN/>
        <w:spacing w:after="0" w:line="276" w:lineRule="auto"/>
        <w:jc w:val="both"/>
        <w:rPr>
          <w:rFonts w:eastAsiaTheme="minorHAnsi" w:cs="Arial"/>
          <w:szCs w:val="24"/>
        </w:rPr>
      </w:pPr>
      <w:r w:rsidRPr="009B54F6">
        <w:rPr>
          <w:rFonts w:eastAsiaTheme="minorHAnsi" w:cs="Arial"/>
          <w:szCs w:val="24"/>
        </w:rPr>
        <w:t>C min to najniższa cena brutto spośród ofert zakwalifikowanych do oceny</w:t>
      </w:r>
    </w:p>
    <w:p w14:paraId="24D08A7B" w14:textId="77777777" w:rsidR="00082E6E" w:rsidRPr="009B54F6" w:rsidRDefault="00082E6E" w:rsidP="009E7CD3">
      <w:pPr>
        <w:suppressAutoHyphens w:val="0"/>
        <w:autoSpaceDN/>
        <w:spacing w:after="0" w:line="276" w:lineRule="auto"/>
        <w:jc w:val="both"/>
        <w:rPr>
          <w:rFonts w:eastAsiaTheme="minorHAnsi" w:cs="Arial"/>
          <w:szCs w:val="24"/>
        </w:rPr>
      </w:pPr>
      <w:r w:rsidRPr="009B54F6">
        <w:rPr>
          <w:rFonts w:eastAsiaTheme="minorHAnsi" w:cs="Arial"/>
          <w:szCs w:val="24"/>
        </w:rPr>
        <w:t xml:space="preserve">C b to cena z oferty badanej  </w:t>
      </w:r>
    </w:p>
    <w:p w14:paraId="6F5D504C" w14:textId="77777777" w:rsidR="00082E6E" w:rsidRPr="009B54F6" w:rsidRDefault="00082E6E" w:rsidP="009E7CD3">
      <w:pPr>
        <w:suppressAutoHyphens w:val="0"/>
        <w:autoSpaceDN/>
        <w:spacing w:after="0" w:line="276" w:lineRule="auto"/>
        <w:jc w:val="both"/>
        <w:rPr>
          <w:rFonts w:eastAsiaTheme="minorHAnsi" w:cs="Arial"/>
          <w:szCs w:val="24"/>
        </w:rPr>
      </w:pPr>
    </w:p>
    <w:p w14:paraId="0DC8A5ED" w14:textId="075E3623" w:rsidR="008B21D5" w:rsidRPr="009B54F6" w:rsidRDefault="00AC0D6F" w:rsidP="008B21D5">
      <w:pPr>
        <w:suppressAutoHyphens w:val="0"/>
        <w:spacing w:after="0" w:line="276" w:lineRule="auto"/>
        <w:jc w:val="both"/>
        <w:rPr>
          <w:rFonts w:cs="Arial"/>
          <w:b/>
          <w:bCs/>
        </w:rPr>
      </w:pPr>
      <w:r w:rsidRPr="009B54F6">
        <w:rPr>
          <w:rFonts w:cs="Arial"/>
          <w:b/>
          <w:bCs/>
          <w:szCs w:val="24"/>
        </w:rPr>
        <w:t>Liczba uczestników wywiadów</w:t>
      </w:r>
      <w:r w:rsidR="00C56612" w:rsidRPr="009B54F6">
        <w:rPr>
          <w:rFonts w:cs="Arial"/>
          <w:b/>
          <w:bCs/>
          <w:szCs w:val="24"/>
        </w:rPr>
        <w:t xml:space="preserve"> CATI</w:t>
      </w:r>
      <w:r w:rsidR="008B21D5" w:rsidRPr="009B54F6">
        <w:rPr>
          <w:rFonts w:cs="Arial"/>
          <w:b/>
          <w:bCs/>
        </w:rPr>
        <w:t xml:space="preserve"> z</w:t>
      </w:r>
      <w:r w:rsidR="008B21D5" w:rsidRPr="009B54F6">
        <w:rPr>
          <w:rFonts w:cs="Arial"/>
          <w:b/>
          <w:bCs/>
          <w:szCs w:val="24"/>
        </w:rPr>
        <w:t xml:space="preserve"> przedstawicielami pracodawców, cechów rzemiosł, stowarzyszeń pracodawców i innych IRP</w:t>
      </w:r>
      <w:r w:rsidR="008B21D5" w:rsidRPr="009B54F6">
        <w:rPr>
          <w:rFonts w:cs="Arial"/>
          <w:b/>
          <w:bCs/>
        </w:rPr>
        <w:t xml:space="preserve">, które będą wykonane zgodnie z metodyką – </w:t>
      </w:r>
      <w:r w:rsidR="00FB066B">
        <w:rPr>
          <w:rFonts w:cs="Arial"/>
          <w:b/>
          <w:bCs/>
        </w:rPr>
        <w:t>10</w:t>
      </w:r>
      <w:r w:rsidR="00FB066B" w:rsidRPr="009B54F6">
        <w:rPr>
          <w:rFonts w:cs="Arial"/>
          <w:b/>
          <w:bCs/>
        </w:rPr>
        <w:t xml:space="preserve"> </w:t>
      </w:r>
      <w:r w:rsidR="008B21D5" w:rsidRPr="009B54F6">
        <w:rPr>
          <w:rFonts w:cs="Arial"/>
          <w:b/>
          <w:bCs/>
        </w:rPr>
        <w:t>pkt.</w:t>
      </w:r>
    </w:p>
    <w:p w14:paraId="265C1F19" w14:textId="77777777" w:rsidR="00AC0D6F" w:rsidRPr="009B54F6" w:rsidRDefault="00AC0D6F" w:rsidP="008B21D5">
      <w:pPr>
        <w:spacing w:after="0" w:line="276" w:lineRule="auto"/>
        <w:ind w:right="-567"/>
        <w:rPr>
          <w:rFonts w:cs="Arial"/>
          <w:szCs w:val="24"/>
        </w:rPr>
      </w:pPr>
    </w:p>
    <w:p w14:paraId="3721CC1D" w14:textId="77777777" w:rsidR="00AC0D6F" w:rsidRPr="009B54F6" w:rsidRDefault="00AC0D6F" w:rsidP="008B21D5">
      <w:pPr>
        <w:spacing w:after="0" w:line="276" w:lineRule="auto"/>
        <w:ind w:right="-567"/>
        <w:rPr>
          <w:rFonts w:cs="Arial"/>
          <w:szCs w:val="24"/>
        </w:rPr>
      </w:pPr>
      <w:r w:rsidRPr="009B54F6">
        <w:rPr>
          <w:rFonts w:cs="Arial"/>
          <w:szCs w:val="24"/>
        </w:rPr>
        <w:t>Oferty zostaną ocenione w następujący sposób:</w:t>
      </w:r>
    </w:p>
    <w:p w14:paraId="26A039B2" w14:textId="3B83B7AA" w:rsidR="00AC0D6F" w:rsidRPr="009B54F6" w:rsidRDefault="00FB066B" w:rsidP="008B21D5">
      <w:pPr>
        <w:spacing w:after="0" w:line="276" w:lineRule="auto"/>
        <w:ind w:right="-567"/>
        <w:rPr>
          <w:rFonts w:cs="Arial"/>
          <w:szCs w:val="24"/>
        </w:rPr>
      </w:pPr>
      <w:r>
        <w:rPr>
          <w:rFonts w:cs="Arial"/>
          <w:szCs w:val="24"/>
        </w:rPr>
        <w:t>10</w:t>
      </w:r>
      <w:r w:rsidRPr="009B54F6">
        <w:rPr>
          <w:rFonts w:cs="Arial"/>
          <w:szCs w:val="24"/>
        </w:rPr>
        <w:t xml:space="preserve"> </w:t>
      </w:r>
      <w:r w:rsidR="00AC0D6F" w:rsidRPr="009B54F6">
        <w:rPr>
          <w:rFonts w:cs="Arial"/>
          <w:szCs w:val="24"/>
        </w:rPr>
        <w:t xml:space="preserve">pkt. – oferta z gwarantowaną liczbą </w:t>
      </w:r>
      <w:r w:rsidR="005013BB">
        <w:rPr>
          <w:rFonts w:cs="Arial"/>
          <w:szCs w:val="24"/>
        </w:rPr>
        <w:t xml:space="preserve">uczestników </w:t>
      </w:r>
      <w:r w:rsidR="00AC0D6F" w:rsidRPr="009B54F6">
        <w:rPr>
          <w:rFonts w:cs="Arial"/>
          <w:szCs w:val="24"/>
        </w:rPr>
        <w:t>wywiadów</w:t>
      </w:r>
      <w:r w:rsidR="0032426F">
        <w:rPr>
          <w:rFonts w:cs="Arial"/>
          <w:szCs w:val="24"/>
        </w:rPr>
        <w:t xml:space="preserve"> CATI</w:t>
      </w:r>
      <w:r w:rsidR="00691039">
        <w:rPr>
          <w:rFonts w:cs="Arial"/>
          <w:szCs w:val="24"/>
        </w:rPr>
        <w:t xml:space="preserve"> </w:t>
      </w:r>
      <w:r w:rsidR="000F3D00">
        <w:rPr>
          <w:rFonts w:cs="Arial"/>
          <w:szCs w:val="24"/>
        </w:rPr>
        <w:t xml:space="preserve">minimum </w:t>
      </w:r>
      <w:r w:rsidR="000E51EB">
        <w:rPr>
          <w:rFonts w:cs="Arial"/>
          <w:szCs w:val="24"/>
        </w:rPr>
        <w:t>21</w:t>
      </w:r>
      <w:r w:rsidR="008B21D5" w:rsidRPr="009B54F6">
        <w:rPr>
          <w:rFonts w:cs="Arial"/>
          <w:szCs w:val="24"/>
        </w:rPr>
        <w:t>5</w:t>
      </w:r>
    </w:p>
    <w:p w14:paraId="6BD22E3D" w14:textId="7BB884DD" w:rsidR="00AC0D6F" w:rsidRPr="009B54F6" w:rsidRDefault="00FB066B" w:rsidP="008B21D5">
      <w:pPr>
        <w:spacing w:after="0" w:line="276" w:lineRule="auto"/>
        <w:ind w:right="-567"/>
        <w:rPr>
          <w:rFonts w:cs="Arial"/>
          <w:szCs w:val="24"/>
        </w:rPr>
      </w:pPr>
      <w:r>
        <w:rPr>
          <w:rFonts w:cs="Arial"/>
          <w:szCs w:val="24"/>
        </w:rPr>
        <w:lastRenderedPageBreak/>
        <w:t>5</w:t>
      </w:r>
      <w:r w:rsidRPr="009B54F6">
        <w:rPr>
          <w:rFonts w:cs="Arial"/>
          <w:szCs w:val="24"/>
        </w:rPr>
        <w:t xml:space="preserve"> </w:t>
      </w:r>
      <w:r w:rsidR="00AC0D6F" w:rsidRPr="009B54F6">
        <w:rPr>
          <w:rFonts w:cs="Arial"/>
          <w:szCs w:val="24"/>
        </w:rPr>
        <w:t xml:space="preserve">pkt. - oferta z gwarantowaną liczbą </w:t>
      </w:r>
      <w:r w:rsidR="005013BB">
        <w:rPr>
          <w:rFonts w:cs="Arial"/>
          <w:szCs w:val="24"/>
        </w:rPr>
        <w:t xml:space="preserve">uczestników </w:t>
      </w:r>
      <w:r w:rsidR="00AC0D6F" w:rsidRPr="009B54F6">
        <w:rPr>
          <w:rFonts w:cs="Arial"/>
          <w:szCs w:val="24"/>
        </w:rPr>
        <w:t xml:space="preserve">wywiadów </w:t>
      </w:r>
      <w:r w:rsidR="0032426F">
        <w:rPr>
          <w:rFonts w:cs="Arial"/>
          <w:szCs w:val="24"/>
        </w:rPr>
        <w:t xml:space="preserve">CATI </w:t>
      </w:r>
      <w:r w:rsidR="0039453A">
        <w:rPr>
          <w:rFonts w:cs="Arial"/>
          <w:szCs w:val="24"/>
        </w:rPr>
        <w:t xml:space="preserve">minimum </w:t>
      </w:r>
      <w:r w:rsidR="008B21D5" w:rsidRPr="009B54F6">
        <w:rPr>
          <w:rFonts w:cs="Arial"/>
          <w:szCs w:val="24"/>
        </w:rPr>
        <w:t>180</w:t>
      </w:r>
    </w:p>
    <w:p w14:paraId="5F634B96" w14:textId="59B9C425" w:rsidR="00AC0D6F" w:rsidRPr="009B54F6" w:rsidRDefault="008B21D5" w:rsidP="008B21D5">
      <w:pPr>
        <w:spacing w:after="0" w:line="276" w:lineRule="auto"/>
        <w:ind w:right="-567"/>
        <w:rPr>
          <w:rFonts w:cs="Arial"/>
          <w:szCs w:val="24"/>
        </w:rPr>
      </w:pPr>
      <w:r w:rsidRPr="009B54F6">
        <w:rPr>
          <w:rFonts w:cs="Arial"/>
          <w:szCs w:val="24"/>
        </w:rPr>
        <w:t>0</w:t>
      </w:r>
      <w:r w:rsidR="00AC0D6F" w:rsidRPr="009B54F6">
        <w:rPr>
          <w:rFonts w:cs="Arial"/>
          <w:szCs w:val="24"/>
        </w:rPr>
        <w:t xml:space="preserve"> pkt. - oferta z gwarantowaną liczbą </w:t>
      </w:r>
      <w:r w:rsidR="005013BB">
        <w:rPr>
          <w:rFonts w:cs="Arial"/>
          <w:szCs w:val="24"/>
        </w:rPr>
        <w:t xml:space="preserve">uczestników </w:t>
      </w:r>
      <w:r w:rsidR="00AC0D6F" w:rsidRPr="009B54F6">
        <w:rPr>
          <w:rFonts w:cs="Arial"/>
          <w:szCs w:val="24"/>
        </w:rPr>
        <w:t xml:space="preserve">wywiadów </w:t>
      </w:r>
      <w:r w:rsidR="0032426F">
        <w:rPr>
          <w:rFonts w:cs="Arial"/>
          <w:szCs w:val="24"/>
        </w:rPr>
        <w:t xml:space="preserve">CATI </w:t>
      </w:r>
      <w:r w:rsidR="0039453A">
        <w:rPr>
          <w:rFonts w:cs="Arial"/>
          <w:szCs w:val="24"/>
        </w:rPr>
        <w:t xml:space="preserve">minimum </w:t>
      </w:r>
      <w:r w:rsidRPr="009B54F6">
        <w:rPr>
          <w:rFonts w:cs="Arial"/>
          <w:szCs w:val="24"/>
        </w:rPr>
        <w:t>150</w:t>
      </w:r>
    </w:p>
    <w:p w14:paraId="283C3F16" w14:textId="77777777" w:rsidR="00AC0D6F" w:rsidRPr="009B54F6" w:rsidRDefault="00AC0D6F" w:rsidP="009B54F6">
      <w:pPr>
        <w:spacing w:before="240" w:after="0" w:line="276" w:lineRule="auto"/>
        <w:ind w:right="-13"/>
        <w:jc w:val="both"/>
        <w:rPr>
          <w:rFonts w:cs="Arial"/>
          <w:szCs w:val="24"/>
        </w:rPr>
      </w:pPr>
      <w:r w:rsidRPr="009B54F6">
        <w:rPr>
          <w:rFonts w:cs="Arial"/>
          <w:szCs w:val="24"/>
        </w:rPr>
        <w:t>Zamawiający wybierze ofertę, która uzyska największą zsumowaną liczbę punktów w dwóch kryteriach.</w:t>
      </w:r>
    </w:p>
    <w:p w14:paraId="1BA8CC36" w14:textId="7C929F41" w:rsidR="008B21D5" w:rsidRPr="009B54F6" w:rsidRDefault="008B21D5" w:rsidP="008B21D5">
      <w:pPr>
        <w:spacing w:before="240" w:line="276" w:lineRule="auto"/>
        <w:jc w:val="both"/>
        <w:rPr>
          <w:rFonts w:cs="Arial"/>
          <w:szCs w:val="24"/>
        </w:rPr>
      </w:pPr>
      <w:r w:rsidRPr="009B54F6">
        <w:rPr>
          <w:rFonts w:cs="Arial"/>
          <w:szCs w:val="24"/>
        </w:rPr>
        <w:t>Liczba uczestników wywiadów będzie weryfikowana w trakcie realizacji zamówienia na podstawie udostępnionych przez Wykonawcę</w:t>
      </w:r>
      <w:r w:rsidR="00452F39" w:rsidRPr="009B54F6">
        <w:rPr>
          <w:rFonts w:cs="Arial"/>
          <w:szCs w:val="24"/>
        </w:rPr>
        <w:t xml:space="preserve"> baz danych</w:t>
      </w:r>
      <w:r w:rsidRPr="009B54F6">
        <w:rPr>
          <w:rFonts w:cs="Arial"/>
          <w:szCs w:val="24"/>
        </w:rPr>
        <w:t>.</w:t>
      </w:r>
    </w:p>
    <w:p w14:paraId="51328F1A" w14:textId="77777777" w:rsidR="008B21D5" w:rsidRPr="009B54F6" w:rsidRDefault="008B21D5" w:rsidP="00AC0D6F">
      <w:pPr>
        <w:spacing w:before="240" w:after="0" w:line="276" w:lineRule="auto"/>
        <w:ind w:left="-567" w:right="-567"/>
        <w:jc w:val="both"/>
        <w:rPr>
          <w:rFonts w:cs="Arial"/>
          <w:szCs w:val="24"/>
        </w:rPr>
      </w:pPr>
    </w:p>
    <w:sectPr w:rsidR="008B21D5" w:rsidRPr="009B54F6" w:rsidSect="00452F39">
      <w:headerReference w:type="default" r:id="rId10"/>
      <w:footerReference w:type="default" r:id="rId11"/>
      <w:pgSz w:w="11906" w:h="16838"/>
      <w:pgMar w:top="251" w:right="720" w:bottom="720" w:left="993" w:header="28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B9B6A" w14:textId="77777777" w:rsidR="005F1AE3" w:rsidRDefault="005F1AE3" w:rsidP="00D4785C">
      <w:pPr>
        <w:spacing w:after="0" w:line="240" w:lineRule="auto"/>
      </w:pPr>
      <w:r>
        <w:separator/>
      </w:r>
    </w:p>
  </w:endnote>
  <w:endnote w:type="continuationSeparator" w:id="0">
    <w:p w14:paraId="7A037AEB" w14:textId="77777777" w:rsidR="005F1AE3" w:rsidRDefault="005F1AE3" w:rsidP="00D47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683207"/>
      <w:docPartObj>
        <w:docPartGallery w:val="Page Numbers (Bottom of Page)"/>
        <w:docPartUnique/>
      </w:docPartObj>
    </w:sdtPr>
    <w:sdtContent>
      <w:p w14:paraId="3C575823" w14:textId="23F3BB0C" w:rsidR="00452F39" w:rsidRDefault="00452F39">
        <w:pPr>
          <w:pStyle w:val="Stopka"/>
          <w:jc w:val="right"/>
        </w:pPr>
        <w:r>
          <w:fldChar w:fldCharType="begin"/>
        </w:r>
        <w:r>
          <w:instrText>PAGE   \* MERGEFORMAT</w:instrText>
        </w:r>
        <w:r>
          <w:fldChar w:fldCharType="separate"/>
        </w:r>
        <w:r w:rsidR="00214EDA">
          <w:rPr>
            <w:noProof/>
          </w:rPr>
          <w:t>12</w:t>
        </w:r>
        <w:r>
          <w:fldChar w:fldCharType="end"/>
        </w:r>
      </w:p>
    </w:sdtContent>
  </w:sdt>
  <w:p w14:paraId="6E4E4ED5" w14:textId="77777777" w:rsidR="00452F39" w:rsidRDefault="00452F3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04972" w14:textId="77777777" w:rsidR="005F1AE3" w:rsidRDefault="005F1AE3" w:rsidP="00D4785C">
      <w:pPr>
        <w:spacing w:after="0" w:line="240" w:lineRule="auto"/>
      </w:pPr>
      <w:r>
        <w:separator/>
      </w:r>
    </w:p>
  </w:footnote>
  <w:footnote w:type="continuationSeparator" w:id="0">
    <w:p w14:paraId="0594A4B1" w14:textId="77777777" w:rsidR="005F1AE3" w:rsidRDefault="005F1AE3" w:rsidP="00D4785C">
      <w:pPr>
        <w:spacing w:after="0" w:line="240" w:lineRule="auto"/>
      </w:pPr>
      <w:r>
        <w:continuationSeparator/>
      </w:r>
    </w:p>
  </w:footnote>
  <w:footnote w:id="1">
    <w:p w14:paraId="1DEF83F6" w14:textId="77777777" w:rsidR="00D4785C" w:rsidRDefault="00D4785C" w:rsidP="00D4785C">
      <w:pPr>
        <w:pStyle w:val="Tekstprzypisudolnego"/>
        <w:jc w:val="both"/>
        <w:rPr>
          <w:rFonts w:ascii="Calibri" w:eastAsia="Calibri" w:hAnsi="Calibri" w:cs="Times New Roman"/>
        </w:rPr>
      </w:pPr>
      <w:r>
        <w:rPr>
          <w:rStyle w:val="Odwoanieprzypisudolnego"/>
        </w:rPr>
        <w:footnoteRef/>
      </w:r>
      <w:r>
        <w:t xml:space="preserve"> </w:t>
      </w:r>
      <w:r>
        <w:rPr>
          <w:rFonts w:ascii="Arial" w:hAnsi="Arial" w:cs="Arial"/>
          <w:sz w:val="16"/>
          <w:szCs w:val="16"/>
        </w:rPr>
        <w:t>Zamawiający dopuszcza kontakt telefoniczny oraz e-mailowy lub/i przeprowadzenie spotkań za pośrednictwem technik internetowych, wówczas Wykonawca zobowiązany jest do uczestnictwa w spotkaniach za pomocą wideokonferencji z wykorzystaniem usług internetowych przy użyciu komputera i kamery.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9CC3" w14:textId="56576EC7" w:rsidR="00452F39" w:rsidRDefault="00452F39" w:rsidP="00452F39">
    <w:pPr>
      <w:pStyle w:val="Nagwek"/>
      <w:ind w:left="142"/>
    </w:pPr>
    <w:r>
      <w:rPr>
        <w:noProof/>
        <w:lang w:eastAsia="pl-PL"/>
      </w:rPr>
      <w:drawing>
        <wp:inline distT="0" distB="0" distL="0" distR="0" wp14:anchorId="7341ABDF" wp14:editId="396B7336">
          <wp:extent cx="5753100" cy="809625"/>
          <wp:effectExtent l="0" t="0" r="0" b="9525"/>
          <wp:docPr id="2140850508" name="Obraz 2140850508" descr="C:\Users\jolanta.swiatek\wup.lublin.pl\WUP_BiA - Dokumenty\LORP\Logotypy\FEL_logotyp_monochrom_poziom.png"/>
          <wp:cNvGraphicFramePr/>
          <a:graphic xmlns:a="http://schemas.openxmlformats.org/drawingml/2006/main">
            <a:graphicData uri="http://schemas.openxmlformats.org/drawingml/2006/picture">
              <pic:pic xmlns:pic="http://schemas.openxmlformats.org/drawingml/2006/picture">
                <pic:nvPicPr>
                  <pic:cNvPr id="1" name="Obraz 1" descr="C:\Users\jolanta.swiatek\wup.lublin.pl\WUP_BiA - Dokumenty\LORP\Logotypy\FEL_logotyp_monochrom_poziom.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5"/>
    <w:lvl w:ilvl="0">
      <w:start w:val="1"/>
      <w:numFmt w:val="bullet"/>
      <w:lvlText w:val=""/>
      <w:lvlJc w:val="left"/>
      <w:pPr>
        <w:tabs>
          <w:tab w:val="num" w:pos="1428"/>
        </w:tabs>
        <w:ind w:left="1428" w:hanging="360"/>
      </w:pPr>
      <w:rPr>
        <w:rFonts w:ascii="Symbol" w:hAnsi="Symbol"/>
      </w:rPr>
    </w:lvl>
  </w:abstractNum>
  <w:abstractNum w:abstractNumId="1" w15:restartNumberingAfterBreak="0">
    <w:nsid w:val="00000004"/>
    <w:multiLevelType w:val="singleLevel"/>
    <w:tmpl w:val="00000004"/>
    <w:lvl w:ilvl="0">
      <w:start w:val="1"/>
      <w:numFmt w:val="lowerLetter"/>
      <w:lvlText w:val="%1)"/>
      <w:lvlJc w:val="left"/>
      <w:pPr>
        <w:tabs>
          <w:tab w:val="num" w:pos="720"/>
        </w:tabs>
        <w:ind w:left="720" w:hanging="360"/>
      </w:pPr>
      <w:rPr>
        <w:rFonts w:cs="Times New Roman"/>
      </w:rPr>
    </w:lvl>
  </w:abstractNum>
  <w:abstractNum w:abstractNumId="2" w15:restartNumberingAfterBreak="0">
    <w:nsid w:val="05751191"/>
    <w:multiLevelType w:val="hybridMultilevel"/>
    <w:tmpl w:val="1DC455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B65FA4"/>
    <w:multiLevelType w:val="multilevel"/>
    <w:tmpl w:val="9E3E2A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2908CD"/>
    <w:multiLevelType w:val="hybridMultilevel"/>
    <w:tmpl w:val="8BD63A76"/>
    <w:lvl w:ilvl="0" w:tplc="4B1A9674">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322A94"/>
    <w:multiLevelType w:val="hybridMultilevel"/>
    <w:tmpl w:val="4FECA1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564C0D"/>
    <w:multiLevelType w:val="hybridMultilevel"/>
    <w:tmpl w:val="AD46F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D04D66"/>
    <w:multiLevelType w:val="hybridMultilevel"/>
    <w:tmpl w:val="E8D4CD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187C7B8C"/>
    <w:multiLevelType w:val="hybridMultilevel"/>
    <w:tmpl w:val="BFBE7B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815142"/>
    <w:multiLevelType w:val="hybridMultilevel"/>
    <w:tmpl w:val="BFBE7B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312AED"/>
    <w:multiLevelType w:val="hybridMultilevel"/>
    <w:tmpl w:val="C89EF4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BE5538D"/>
    <w:multiLevelType w:val="hybridMultilevel"/>
    <w:tmpl w:val="099C2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9709FF"/>
    <w:multiLevelType w:val="hybridMultilevel"/>
    <w:tmpl w:val="5CB051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BA7CA7"/>
    <w:multiLevelType w:val="hybridMultilevel"/>
    <w:tmpl w:val="E06ACD16"/>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4" w15:restartNumberingAfterBreak="0">
    <w:nsid w:val="23787751"/>
    <w:multiLevelType w:val="hybridMultilevel"/>
    <w:tmpl w:val="7F60FD44"/>
    <w:lvl w:ilvl="0" w:tplc="AB6E46B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79691E"/>
    <w:multiLevelType w:val="hybridMultilevel"/>
    <w:tmpl w:val="1D905F24"/>
    <w:lvl w:ilvl="0" w:tplc="650A90EA">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8A49BC"/>
    <w:multiLevelType w:val="hybridMultilevel"/>
    <w:tmpl w:val="38D4A16A"/>
    <w:lvl w:ilvl="0" w:tplc="531254D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3A1A2B2A"/>
    <w:multiLevelType w:val="multilevel"/>
    <w:tmpl w:val="6EC850CE"/>
    <w:lvl w:ilvl="0">
      <w:start w:val="1"/>
      <w:numFmt w:val="upperRoman"/>
      <w:lvlText w:val="%1."/>
      <w:lvlJc w:val="left"/>
      <w:pPr>
        <w:ind w:left="1080" w:hanging="720"/>
      </w:pPr>
      <w:rPr>
        <w:rFonts w:ascii="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F25EFC"/>
    <w:multiLevelType w:val="hybridMultilevel"/>
    <w:tmpl w:val="44A2499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D0E7F49"/>
    <w:multiLevelType w:val="hybridMultilevel"/>
    <w:tmpl w:val="9E1048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6A1FC2"/>
    <w:multiLevelType w:val="hybridMultilevel"/>
    <w:tmpl w:val="28EE9F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4F0531"/>
    <w:multiLevelType w:val="hybridMultilevel"/>
    <w:tmpl w:val="068A348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1B1E88"/>
    <w:multiLevelType w:val="multilevel"/>
    <w:tmpl w:val="E5C8D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DB70CC"/>
    <w:multiLevelType w:val="multilevel"/>
    <w:tmpl w:val="A974630A"/>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4A264D67"/>
    <w:multiLevelType w:val="hybridMultilevel"/>
    <w:tmpl w:val="B30668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32147D"/>
    <w:multiLevelType w:val="hybridMultilevel"/>
    <w:tmpl w:val="603C6A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79046E"/>
    <w:multiLevelType w:val="hybridMultilevel"/>
    <w:tmpl w:val="BFBE7B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C61D8D"/>
    <w:multiLevelType w:val="hybridMultilevel"/>
    <w:tmpl w:val="AA2842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233DD7"/>
    <w:multiLevelType w:val="hybridMultilevel"/>
    <w:tmpl w:val="208E6F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A844806"/>
    <w:multiLevelType w:val="hybridMultilevel"/>
    <w:tmpl w:val="A04AE9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323225"/>
    <w:multiLevelType w:val="hybridMultilevel"/>
    <w:tmpl w:val="A8E01D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840C6D"/>
    <w:multiLevelType w:val="hybridMultilevel"/>
    <w:tmpl w:val="BFBE7B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5825C7"/>
    <w:multiLevelType w:val="hybridMultilevel"/>
    <w:tmpl w:val="A21A2B76"/>
    <w:lvl w:ilvl="0" w:tplc="EC5C4806">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A11EBD"/>
    <w:multiLevelType w:val="hybridMultilevel"/>
    <w:tmpl w:val="D39A77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14F4570"/>
    <w:multiLevelType w:val="multilevel"/>
    <w:tmpl w:val="22B6F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185D3F"/>
    <w:multiLevelType w:val="hybridMultilevel"/>
    <w:tmpl w:val="1F127C68"/>
    <w:lvl w:ilvl="0" w:tplc="00000004">
      <w:start w:val="1"/>
      <w:numFmt w:val="lowerLetter"/>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73816CB1"/>
    <w:multiLevelType w:val="hybridMultilevel"/>
    <w:tmpl w:val="1E16B7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DF2DD3"/>
    <w:multiLevelType w:val="multilevel"/>
    <w:tmpl w:val="46C2F4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64E665C"/>
    <w:multiLevelType w:val="hybridMultilevel"/>
    <w:tmpl w:val="4E8CEA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76670E3E"/>
    <w:multiLevelType w:val="multilevel"/>
    <w:tmpl w:val="5C7A33C6"/>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989603603">
    <w:abstractNumId w:val="22"/>
  </w:num>
  <w:num w:numId="2" w16cid:durableId="1505704777">
    <w:abstractNumId w:val="11"/>
  </w:num>
  <w:num w:numId="3" w16cid:durableId="479268541">
    <w:abstractNumId w:val="13"/>
  </w:num>
  <w:num w:numId="4" w16cid:durableId="565603614">
    <w:abstractNumId w:val="21"/>
  </w:num>
  <w:num w:numId="5" w16cid:durableId="895160349">
    <w:abstractNumId w:val="38"/>
  </w:num>
  <w:num w:numId="6" w16cid:durableId="479427373">
    <w:abstractNumId w:val="15"/>
  </w:num>
  <w:num w:numId="7" w16cid:durableId="1359089645">
    <w:abstractNumId w:val="12"/>
  </w:num>
  <w:num w:numId="8" w16cid:durableId="1665471248">
    <w:abstractNumId w:val="18"/>
  </w:num>
  <w:num w:numId="9" w16cid:durableId="1488741353">
    <w:abstractNumId w:val="39"/>
  </w:num>
  <w:num w:numId="10" w16cid:durableId="711424442">
    <w:abstractNumId w:val="30"/>
  </w:num>
  <w:num w:numId="11" w16cid:durableId="1118376299">
    <w:abstractNumId w:val="32"/>
  </w:num>
  <w:num w:numId="12" w16cid:durableId="1128275650">
    <w:abstractNumId w:val="34"/>
  </w:num>
  <w:num w:numId="13" w16cid:durableId="1629697525">
    <w:abstractNumId w:val="33"/>
  </w:num>
  <w:num w:numId="14" w16cid:durableId="371149036">
    <w:abstractNumId w:val="20"/>
  </w:num>
  <w:num w:numId="15" w16cid:durableId="999380853">
    <w:abstractNumId w:val="29"/>
  </w:num>
  <w:num w:numId="16" w16cid:durableId="1464499486">
    <w:abstractNumId w:val="19"/>
  </w:num>
  <w:num w:numId="17" w16cid:durableId="524367204">
    <w:abstractNumId w:val="1"/>
    <w:lvlOverride w:ilvl="0">
      <w:startOverride w:val="1"/>
    </w:lvlOverride>
  </w:num>
  <w:num w:numId="18" w16cid:durableId="13424693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50630771">
    <w:abstractNumId w:val="0"/>
  </w:num>
  <w:num w:numId="20" w16cid:durableId="1483086843">
    <w:abstractNumId w:val="23"/>
  </w:num>
  <w:num w:numId="21" w16cid:durableId="1155949123">
    <w:abstractNumId w:val="31"/>
  </w:num>
  <w:num w:numId="22" w16cid:durableId="1349285597">
    <w:abstractNumId w:val="25"/>
  </w:num>
  <w:num w:numId="23" w16cid:durableId="245766757">
    <w:abstractNumId w:val="36"/>
  </w:num>
  <w:num w:numId="24" w16cid:durableId="1172178517">
    <w:abstractNumId w:val="7"/>
  </w:num>
  <w:num w:numId="25" w16cid:durableId="926037013">
    <w:abstractNumId w:val="17"/>
  </w:num>
  <w:num w:numId="26" w16cid:durableId="13361505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2393925">
    <w:abstractNumId w:val="14"/>
  </w:num>
  <w:num w:numId="28" w16cid:durableId="1583219793">
    <w:abstractNumId w:val="6"/>
  </w:num>
  <w:num w:numId="29" w16cid:durableId="256524728">
    <w:abstractNumId w:val="5"/>
  </w:num>
  <w:num w:numId="30" w16cid:durableId="1106383620">
    <w:abstractNumId w:val="2"/>
  </w:num>
  <w:num w:numId="31" w16cid:durableId="589969212">
    <w:abstractNumId w:val="24"/>
  </w:num>
  <w:num w:numId="32" w16cid:durableId="706610204">
    <w:abstractNumId w:val="10"/>
  </w:num>
  <w:num w:numId="33" w16cid:durableId="2125339378">
    <w:abstractNumId w:val="16"/>
  </w:num>
  <w:num w:numId="34" w16cid:durableId="1090585276">
    <w:abstractNumId w:val="27"/>
  </w:num>
  <w:num w:numId="35" w16cid:durableId="796140949">
    <w:abstractNumId w:val="9"/>
  </w:num>
  <w:num w:numId="36" w16cid:durableId="1039672999">
    <w:abstractNumId w:val="26"/>
  </w:num>
  <w:num w:numId="37" w16cid:durableId="1803962941">
    <w:abstractNumId w:val="28"/>
  </w:num>
  <w:num w:numId="38" w16cid:durableId="989869541">
    <w:abstractNumId w:val="37"/>
  </w:num>
  <w:num w:numId="39" w16cid:durableId="179974381">
    <w:abstractNumId w:val="37"/>
    <w:lvlOverride w:ilvl="0">
      <w:startOverride w:val="1"/>
    </w:lvlOverride>
  </w:num>
  <w:num w:numId="40" w16cid:durableId="663122353">
    <w:abstractNumId w:val="8"/>
  </w:num>
  <w:num w:numId="41" w16cid:durableId="887959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CE3"/>
    <w:rsid w:val="00000311"/>
    <w:rsid w:val="0000125F"/>
    <w:rsid w:val="00010C46"/>
    <w:rsid w:val="00012F3C"/>
    <w:rsid w:val="00014E85"/>
    <w:rsid w:val="000158B7"/>
    <w:rsid w:val="0001598E"/>
    <w:rsid w:val="00016607"/>
    <w:rsid w:val="00017EDA"/>
    <w:rsid w:val="000225F5"/>
    <w:rsid w:val="000232FA"/>
    <w:rsid w:val="00030228"/>
    <w:rsid w:val="000304D8"/>
    <w:rsid w:val="00030FA9"/>
    <w:rsid w:val="00033E84"/>
    <w:rsid w:val="0003711E"/>
    <w:rsid w:val="000408FE"/>
    <w:rsid w:val="00043C77"/>
    <w:rsid w:val="0004702E"/>
    <w:rsid w:val="000501AE"/>
    <w:rsid w:val="0005487B"/>
    <w:rsid w:val="00054D6F"/>
    <w:rsid w:val="00065DE4"/>
    <w:rsid w:val="0007251C"/>
    <w:rsid w:val="00072A84"/>
    <w:rsid w:val="00075B00"/>
    <w:rsid w:val="000810D1"/>
    <w:rsid w:val="00082E6E"/>
    <w:rsid w:val="000831F5"/>
    <w:rsid w:val="00084910"/>
    <w:rsid w:val="0008520C"/>
    <w:rsid w:val="000876CF"/>
    <w:rsid w:val="000A34B1"/>
    <w:rsid w:val="000A6596"/>
    <w:rsid w:val="000A704A"/>
    <w:rsid w:val="000B396D"/>
    <w:rsid w:val="000B416C"/>
    <w:rsid w:val="000B7290"/>
    <w:rsid w:val="000C2D33"/>
    <w:rsid w:val="000C2FA8"/>
    <w:rsid w:val="000C56DC"/>
    <w:rsid w:val="000C5BF3"/>
    <w:rsid w:val="000C69D4"/>
    <w:rsid w:val="000C69FB"/>
    <w:rsid w:val="000D112B"/>
    <w:rsid w:val="000E2BEA"/>
    <w:rsid w:val="000E51EB"/>
    <w:rsid w:val="000F3D00"/>
    <w:rsid w:val="00106075"/>
    <w:rsid w:val="00107CC9"/>
    <w:rsid w:val="00111B88"/>
    <w:rsid w:val="00112FAE"/>
    <w:rsid w:val="00113CAA"/>
    <w:rsid w:val="0011434D"/>
    <w:rsid w:val="001146CD"/>
    <w:rsid w:val="00116961"/>
    <w:rsid w:val="00123E06"/>
    <w:rsid w:val="00135CDE"/>
    <w:rsid w:val="00140FE0"/>
    <w:rsid w:val="00141456"/>
    <w:rsid w:val="00143033"/>
    <w:rsid w:val="00144658"/>
    <w:rsid w:val="00147CDF"/>
    <w:rsid w:val="001536BD"/>
    <w:rsid w:val="00161FFD"/>
    <w:rsid w:val="00164E43"/>
    <w:rsid w:val="00165B68"/>
    <w:rsid w:val="00167122"/>
    <w:rsid w:val="0016798D"/>
    <w:rsid w:val="001713AD"/>
    <w:rsid w:val="001806A0"/>
    <w:rsid w:val="001835CC"/>
    <w:rsid w:val="00184224"/>
    <w:rsid w:val="001861E2"/>
    <w:rsid w:val="0018682E"/>
    <w:rsid w:val="001929DF"/>
    <w:rsid w:val="00193718"/>
    <w:rsid w:val="00194760"/>
    <w:rsid w:val="00195D1F"/>
    <w:rsid w:val="00197FD2"/>
    <w:rsid w:val="001A14ED"/>
    <w:rsid w:val="001A1688"/>
    <w:rsid w:val="001A6FDA"/>
    <w:rsid w:val="001B0EDD"/>
    <w:rsid w:val="001B1F64"/>
    <w:rsid w:val="001B2E9B"/>
    <w:rsid w:val="001B4261"/>
    <w:rsid w:val="001B4B3A"/>
    <w:rsid w:val="001C4FE0"/>
    <w:rsid w:val="001C6046"/>
    <w:rsid w:val="001D1E37"/>
    <w:rsid w:val="001D1F2F"/>
    <w:rsid w:val="001D26A3"/>
    <w:rsid w:val="001D65B9"/>
    <w:rsid w:val="001D79E0"/>
    <w:rsid w:val="001E0A24"/>
    <w:rsid w:val="001E1577"/>
    <w:rsid w:val="001E19B2"/>
    <w:rsid w:val="001E58EE"/>
    <w:rsid w:val="001E78CD"/>
    <w:rsid w:val="001F5AB7"/>
    <w:rsid w:val="001F6A3C"/>
    <w:rsid w:val="002044C5"/>
    <w:rsid w:val="002053E6"/>
    <w:rsid w:val="002106BB"/>
    <w:rsid w:val="00214EDA"/>
    <w:rsid w:val="0022059F"/>
    <w:rsid w:val="00220E63"/>
    <w:rsid w:val="00222574"/>
    <w:rsid w:val="00230646"/>
    <w:rsid w:val="00230E9C"/>
    <w:rsid w:val="002319CF"/>
    <w:rsid w:val="0023336F"/>
    <w:rsid w:val="0023473C"/>
    <w:rsid w:val="00241BE3"/>
    <w:rsid w:val="00244E70"/>
    <w:rsid w:val="00251591"/>
    <w:rsid w:val="00254CDC"/>
    <w:rsid w:val="00255C87"/>
    <w:rsid w:val="002620E1"/>
    <w:rsid w:val="00264745"/>
    <w:rsid w:val="00273DBE"/>
    <w:rsid w:val="00275035"/>
    <w:rsid w:val="0028319C"/>
    <w:rsid w:val="002934E4"/>
    <w:rsid w:val="00297FEE"/>
    <w:rsid w:val="002A43F8"/>
    <w:rsid w:val="002A5DBE"/>
    <w:rsid w:val="002A63ED"/>
    <w:rsid w:val="002A649E"/>
    <w:rsid w:val="002B2970"/>
    <w:rsid w:val="002B56F0"/>
    <w:rsid w:val="002B6C77"/>
    <w:rsid w:val="002C02E3"/>
    <w:rsid w:val="002C16F7"/>
    <w:rsid w:val="002C260A"/>
    <w:rsid w:val="002C3137"/>
    <w:rsid w:val="002C725B"/>
    <w:rsid w:val="002D041A"/>
    <w:rsid w:val="002D3F44"/>
    <w:rsid w:val="002D5B0C"/>
    <w:rsid w:val="002E3723"/>
    <w:rsid w:val="002F4826"/>
    <w:rsid w:val="002F7E5D"/>
    <w:rsid w:val="00303999"/>
    <w:rsid w:val="00310DB2"/>
    <w:rsid w:val="00317D53"/>
    <w:rsid w:val="0032426F"/>
    <w:rsid w:val="0032471B"/>
    <w:rsid w:val="0032640F"/>
    <w:rsid w:val="003272D9"/>
    <w:rsid w:val="0033112A"/>
    <w:rsid w:val="00356602"/>
    <w:rsid w:val="00360057"/>
    <w:rsid w:val="003621C4"/>
    <w:rsid w:val="00363774"/>
    <w:rsid w:val="003668A1"/>
    <w:rsid w:val="00375C9F"/>
    <w:rsid w:val="003762DA"/>
    <w:rsid w:val="00383B14"/>
    <w:rsid w:val="00392153"/>
    <w:rsid w:val="0039453A"/>
    <w:rsid w:val="003947F6"/>
    <w:rsid w:val="00395238"/>
    <w:rsid w:val="00396641"/>
    <w:rsid w:val="00396AE4"/>
    <w:rsid w:val="003A0852"/>
    <w:rsid w:val="003A6DCB"/>
    <w:rsid w:val="003B11B9"/>
    <w:rsid w:val="003C3A29"/>
    <w:rsid w:val="003C4738"/>
    <w:rsid w:val="003C5943"/>
    <w:rsid w:val="003D2B3D"/>
    <w:rsid w:val="003D2B7C"/>
    <w:rsid w:val="003D42C9"/>
    <w:rsid w:val="003D653A"/>
    <w:rsid w:val="003F41DC"/>
    <w:rsid w:val="003F58E9"/>
    <w:rsid w:val="003F7BCD"/>
    <w:rsid w:val="00403E63"/>
    <w:rsid w:val="00404999"/>
    <w:rsid w:val="004067B7"/>
    <w:rsid w:val="00407E28"/>
    <w:rsid w:val="00407F4B"/>
    <w:rsid w:val="004117B0"/>
    <w:rsid w:val="004148F9"/>
    <w:rsid w:val="00421017"/>
    <w:rsid w:val="0042323B"/>
    <w:rsid w:val="0042527F"/>
    <w:rsid w:val="004279FE"/>
    <w:rsid w:val="00433B55"/>
    <w:rsid w:val="004341F5"/>
    <w:rsid w:val="00435819"/>
    <w:rsid w:val="00435880"/>
    <w:rsid w:val="0043765E"/>
    <w:rsid w:val="00440836"/>
    <w:rsid w:val="004433B7"/>
    <w:rsid w:val="00443B04"/>
    <w:rsid w:val="00445F1A"/>
    <w:rsid w:val="00446698"/>
    <w:rsid w:val="00452F39"/>
    <w:rsid w:val="0045318F"/>
    <w:rsid w:val="00454D4B"/>
    <w:rsid w:val="00454E39"/>
    <w:rsid w:val="00460C66"/>
    <w:rsid w:val="004706ED"/>
    <w:rsid w:val="0047091E"/>
    <w:rsid w:val="0048108A"/>
    <w:rsid w:val="00483958"/>
    <w:rsid w:val="00486781"/>
    <w:rsid w:val="004909BA"/>
    <w:rsid w:val="0049404D"/>
    <w:rsid w:val="00496E01"/>
    <w:rsid w:val="004A034F"/>
    <w:rsid w:val="004A46D1"/>
    <w:rsid w:val="004A511C"/>
    <w:rsid w:val="004B01CA"/>
    <w:rsid w:val="004B08E7"/>
    <w:rsid w:val="004B0963"/>
    <w:rsid w:val="004B1C80"/>
    <w:rsid w:val="004B33E1"/>
    <w:rsid w:val="004B72A2"/>
    <w:rsid w:val="004C5AE5"/>
    <w:rsid w:val="004D07F7"/>
    <w:rsid w:val="004D356F"/>
    <w:rsid w:val="004D7491"/>
    <w:rsid w:val="004E1D89"/>
    <w:rsid w:val="004E2E7D"/>
    <w:rsid w:val="004E479D"/>
    <w:rsid w:val="004E619E"/>
    <w:rsid w:val="004E631E"/>
    <w:rsid w:val="004F72CC"/>
    <w:rsid w:val="004F7F88"/>
    <w:rsid w:val="005011E0"/>
    <w:rsid w:val="005013BB"/>
    <w:rsid w:val="00501890"/>
    <w:rsid w:val="00505045"/>
    <w:rsid w:val="00507E6F"/>
    <w:rsid w:val="00514D27"/>
    <w:rsid w:val="00516A89"/>
    <w:rsid w:val="00520D96"/>
    <w:rsid w:val="005311C0"/>
    <w:rsid w:val="00532901"/>
    <w:rsid w:val="00534A82"/>
    <w:rsid w:val="00534EF2"/>
    <w:rsid w:val="0054125C"/>
    <w:rsid w:val="00543210"/>
    <w:rsid w:val="00543667"/>
    <w:rsid w:val="00543741"/>
    <w:rsid w:val="00544202"/>
    <w:rsid w:val="00547DF7"/>
    <w:rsid w:val="00550A1B"/>
    <w:rsid w:val="00563389"/>
    <w:rsid w:val="00563596"/>
    <w:rsid w:val="00565148"/>
    <w:rsid w:val="00571484"/>
    <w:rsid w:val="00571788"/>
    <w:rsid w:val="00571BAE"/>
    <w:rsid w:val="00572DA0"/>
    <w:rsid w:val="00574077"/>
    <w:rsid w:val="0058042B"/>
    <w:rsid w:val="0058095D"/>
    <w:rsid w:val="00583762"/>
    <w:rsid w:val="0058584B"/>
    <w:rsid w:val="005907F3"/>
    <w:rsid w:val="005A03BA"/>
    <w:rsid w:val="005A210D"/>
    <w:rsid w:val="005A7135"/>
    <w:rsid w:val="005B1E39"/>
    <w:rsid w:val="005B347B"/>
    <w:rsid w:val="005B3890"/>
    <w:rsid w:val="005C036B"/>
    <w:rsid w:val="005C1B83"/>
    <w:rsid w:val="005C489D"/>
    <w:rsid w:val="005C525A"/>
    <w:rsid w:val="005C73C6"/>
    <w:rsid w:val="005D7896"/>
    <w:rsid w:val="005E4360"/>
    <w:rsid w:val="005E6D18"/>
    <w:rsid w:val="005F1AE3"/>
    <w:rsid w:val="005F3A80"/>
    <w:rsid w:val="005F51FD"/>
    <w:rsid w:val="005F7C83"/>
    <w:rsid w:val="00602E92"/>
    <w:rsid w:val="00604917"/>
    <w:rsid w:val="00616634"/>
    <w:rsid w:val="0061748C"/>
    <w:rsid w:val="006226CE"/>
    <w:rsid w:val="00626CE3"/>
    <w:rsid w:val="006305C5"/>
    <w:rsid w:val="00631BE3"/>
    <w:rsid w:val="00632CDB"/>
    <w:rsid w:val="00635FFA"/>
    <w:rsid w:val="00636F61"/>
    <w:rsid w:val="00643476"/>
    <w:rsid w:val="00652602"/>
    <w:rsid w:val="00656904"/>
    <w:rsid w:val="00661849"/>
    <w:rsid w:val="00667A9A"/>
    <w:rsid w:val="006707C6"/>
    <w:rsid w:val="00673D32"/>
    <w:rsid w:val="00673FD0"/>
    <w:rsid w:val="006834FC"/>
    <w:rsid w:val="00690C6E"/>
    <w:rsid w:val="00691039"/>
    <w:rsid w:val="00691886"/>
    <w:rsid w:val="00692DB3"/>
    <w:rsid w:val="006942E8"/>
    <w:rsid w:val="00695E74"/>
    <w:rsid w:val="00695EF2"/>
    <w:rsid w:val="006A02C0"/>
    <w:rsid w:val="006A0646"/>
    <w:rsid w:val="006B1AD6"/>
    <w:rsid w:val="006B454C"/>
    <w:rsid w:val="006B711C"/>
    <w:rsid w:val="006C0E8B"/>
    <w:rsid w:val="006D33E0"/>
    <w:rsid w:val="006D35FA"/>
    <w:rsid w:val="006E3A9D"/>
    <w:rsid w:val="006E4743"/>
    <w:rsid w:val="006E4C00"/>
    <w:rsid w:val="006E6493"/>
    <w:rsid w:val="006E65DE"/>
    <w:rsid w:val="006E7AAE"/>
    <w:rsid w:val="006F045C"/>
    <w:rsid w:val="006F37C3"/>
    <w:rsid w:val="006F4B48"/>
    <w:rsid w:val="006F5D8C"/>
    <w:rsid w:val="006F6147"/>
    <w:rsid w:val="0071699C"/>
    <w:rsid w:val="00721FCB"/>
    <w:rsid w:val="00723340"/>
    <w:rsid w:val="0072586D"/>
    <w:rsid w:val="007303EB"/>
    <w:rsid w:val="007321DB"/>
    <w:rsid w:val="00736D6A"/>
    <w:rsid w:val="00737AF3"/>
    <w:rsid w:val="007407FE"/>
    <w:rsid w:val="00741817"/>
    <w:rsid w:val="00743B6F"/>
    <w:rsid w:val="007448F2"/>
    <w:rsid w:val="00745188"/>
    <w:rsid w:val="00745E44"/>
    <w:rsid w:val="00754677"/>
    <w:rsid w:val="007567C1"/>
    <w:rsid w:val="00760F39"/>
    <w:rsid w:val="007613AD"/>
    <w:rsid w:val="007647B4"/>
    <w:rsid w:val="00771A72"/>
    <w:rsid w:val="00772032"/>
    <w:rsid w:val="007723D1"/>
    <w:rsid w:val="00775D9E"/>
    <w:rsid w:val="00781598"/>
    <w:rsid w:val="007819D4"/>
    <w:rsid w:val="00782B7C"/>
    <w:rsid w:val="007856BF"/>
    <w:rsid w:val="0078727A"/>
    <w:rsid w:val="00795739"/>
    <w:rsid w:val="007A3C77"/>
    <w:rsid w:val="007A5A20"/>
    <w:rsid w:val="007B169E"/>
    <w:rsid w:val="007B31F1"/>
    <w:rsid w:val="007B4D08"/>
    <w:rsid w:val="007B73AC"/>
    <w:rsid w:val="007C315E"/>
    <w:rsid w:val="007D4D43"/>
    <w:rsid w:val="007D6938"/>
    <w:rsid w:val="007E0C68"/>
    <w:rsid w:val="007E1C48"/>
    <w:rsid w:val="007E58EA"/>
    <w:rsid w:val="007F238A"/>
    <w:rsid w:val="007F2557"/>
    <w:rsid w:val="007F265F"/>
    <w:rsid w:val="008031A6"/>
    <w:rsid w:val="00806134"/>
    <w:rsid w:val="0081150C"/>
    <w:rsid w:val="0082270D"/>
    <w:rsid w:val="00826E8C"/>
    <w:rsid w:val="00827A68"/>
    <w:rsid w:val="00835098"/>
    <w:rsid w:val="0083673E"/>
    <w:rsid w:val="0084335A"/>
    <w:rsid w:val="00846D78"/>
    <w:rsid w:val="00860402"/>
    <w:rsid w:val="00866954"/>
    <w:rsid w:val="00871287"/>
    <w:rsid w:val="008729D2"/>
    <w:rsid w:val="00885824"/>
    <w:rsid w:val="00887FCF"/>
    <w:rsid w:val="008A0E4C"/>
    <w:rsid w:val="008A1311"/>
    <w:rsid w:val="008A373F"/>
    <w:rsid w:val="008A51DA"/>
    <w:rsid w:val="008B0CBF"/>
    <w:rsid w:val="008B21D5"/>
    <w:rsid w:val="008B40B4"/>
    <w:rsid w:val="008B60EE"/>
    <w:rsid w:val="008C496A"/>
    <w:rsid w:val="008C6A4A"/>
    <w:rsid w:val="008D1ACD"/>
    <w:rsid w:val="008D5ADE"/>
    <w:rsid w:val="008D6D1A"/>
    <w:rsid w:val="008D6FF2"/>
    <w:rsid w:val="008D7093"/>
    <w:rsid w:val="008E08A2"/>
    <w:rsid w:val="008E0F87"/>
    <w:rsid w:val="008F10E2"/>
    <w:rsid w:val="008F5885"/>
    <w:rsid w:val="00900C40"/>
    <w:rsid w:val="00905990"/>
    <w:rsid w:val="00913F88"/>
    <w:rsid w:val="00914C59"/>
    <w:rsid w:val="009170AB"/>
    <w:rsid w:val="009213A6"/>
    <w:rsid w:val="009279BD"/>
    <w:rsid w:val="00935527"/>
    <w:rsid w:val="00941ED4"/>
    <w:rsid w:val="00942A98"/>
    <w:rsid w:val="00943DF6"/>
    <w:rsid w:val="00957A6B"/>
    <w:rsid w:val="0096557B"/>
    <w:rsid w:val="00970D09"/>
    <w:rsid w:val="0097357C"/>
    <w:rsid w:val="0097460E"/>
    <w:rsid w:val="009810B3"/>
    <w:rsid w:val="00982DD8"/>
    <w:rsid w:val="00985F57"/>
    <w:rsid w:val="0098750F"/>
    <w:rsid w:val="00987C1A"/>
    <w:rsid w:val="0099155F"/>
    <w:rsid w:val="009A1A0D"/>
    <w:rsid w:val="009A23D7"/>
    <w:rsid w:val="009A314B"/>
    <w:rsid w:val="009A6B93"/>
    <w:rsid w:val="009B54F6"/>
    <w:rsid w:val="009B6D23"/>
    <w:rsid w:val="009C0D65"/>
    <w:rsid w:val="009C7507"/>
    <w:rsid w:val="009D31E1"/>
    <w:rsid w:val="009D73A4"/>
    <w:rsid w:val="009E0D86"/>
    <w:rsid w:val="009E0FB0"/>
    <w:rsid w:val="009E2A65"/>
    <w:rsid w:val="009E4B14"/>
    <w:rsid w:val="009E7CD3"/>
    <w:rsid w:val="009F477F"/>
    <w:rsid w:val="00A00888"/>
    <w:rsid w:val="00A01B91"/>
    <w:rsid w:val="00A01C8B"/>
    <w:rsid w:val="00A029B8"/>
    <w:rsid w:val="00A03FCF"/>
    <w:rsid w:val="00A06FF7"/>
    <w:rsid w:val="00A1304A"/>
    <w:rsid w:val="00A22B37"/>
    <w:rsid w:val="00A25808"/>
    <w:rsid w:val="00A367FA"/>
    <w:rsid w:val="00A40808"/>
    <w:rsid w:val="00A456BE"/>
    <w:rsid w:val="00A46D3F"/>
    <w:rsid w:val="00A5168D"/>
    <w:rsid w:val="00A52147"/>
    <w:rsid w:val="00A5245A"/>
    <w:rsid w:val="00A53729"/>
    <w:rsid w:val="00A55299"/>
    <w:rsid w:val="00A57BC8"/>
    <w:rsid w:val="00A57E58"/>
    <w:rsid w:val="00A624DA"/>
    <w:rsid w:val="00A63216"/>
    <w:rsid w:val="00A67D19"/>
    <w:rsid w:val="00A70088"/>
    <w:rsid w:val="00A81D8F"/>
    <w:rsid w:val="00A84003"/>
    <w:rsid w:val="00A8501F"/>
    <w:rsid w:val="00A864D5"/>
    <w:rsid w:val="00A91FBD"/>
    <w:rsid w:val="00A945B9"/>
    <w:rsid w:val="00A946BA"/>
    <w:rsid w:val="00A9522C"/>
    <w:rsid w:val="00A95498"/>
    <w:rsid w:val="00AA4583"/>
    <w:rsid w:val="00AA4D74"/>
    <w:rsid w:val="00AA5B1B"/>
    <w:rsid w:val="00AB33B2"/>
    <w:rsid w:val="00AB3FBB"/>
    <w:rsid w:val="00AB60EC"/>
    <w:rsid w:val="00AC0D6F"/>
    <w:rsid w:val="00AC107A"/>
    <w:rsid w:val="00AC44C6"/>
    <w:rsid w:val="00AD2895"/>
    <w:rsid w:val="00AD356F"/>
    <w:rsid w:val="00AE5A26"/>
    <w:rsid w:val="00AE5BA5"/>
    <w:rsid w:val="00AF24D3"/>
    <w:rsid w:val="00AF2CB2"/>
    <w:rsid w:val="00AF36CB"/>
    <w:rsid w:val="00AF6C20"/>
    <w:rsid w:val="00B00823"/>
    <w:rsid w:val="00B01AA3"/>
    <w:rsid w:val="00B038DD"/>
    <w:rsid w:val="00B04BC5"/>
    <w:rsid w:val="00B0764E"/>
    <w:rsid w:val="00B15C7A"/>
    <w:rsid w:val="00B175C6"/>
    <w:rsid w:val="00B25665"/>
    <w:rsid w:val="00B321D7"/>
    <w:rsid w:val="00B32BB1"/>
    <w:rsid w:val="00B520A1"/>
    <w:rsid w:val="00B52B74"/>
    <w:rsid w:val="00B52E41"/>
    <w:rsid w:val="00B5316B"/>
    <w:rsid w:val="00B53CE8"/>
    <w:rsid w:val="00B5780D"/>
    <w:rsid w:val="00B606D3"/>
    <w:rsid w:val="00B62F74"/>
    <w:rsid w:val="00B647C8"/>
    <w:rsid w:val="00B648A9"/>
    <w:rsid w:val="00B654FB"/>
    <w:rsid w:val="00B73F51"/>
    <w:rsid w:val="00B821F8"/>
    <w:rsid w:val="00B84789"/>
    <w:rsid w:val="00B86952"/>
    <w:rsid w:val="00B92526"/>
    <w:rsid w:val="00BA3A20"/>
    <w:rsid w:val="00BA4D81"/>
    <w:rsid w:val="00BB0B37"/>
    <w:rsid w:val="00BB1EEC"/>
    <w:rsid w:val="00BB21A8"/>
    <w:rsid w:val="00BB5D2F"/>
    <w:rsid w:val="00BC2354"/>
    <w:rsid w:val="00BC23AF"/>
    <w:rsid w:val="00BC4977"/>
    <w:rsid w:val="00BC7783"/>
    <w:rsid w:val="00BC7ECC"/>
    <w:rsid w:val="00BD041D"/>
    <w:rsid w:val="00BD217F"/>
    <w:rsid w:val="00BD3B1B"/>
    <w:rsid w:val="00BE336B"/>
    <w:rsid w:val="00BE4C67"/>
    <w:rsid w:val="00BE50C7"/>
    <w:rsid w:val="00BF1EA3"/>
    <w:rsid w:val="00BF2A95"/>
    <w:rsid w:val="00C000FA"/>
    <w:rsid w:val="00C018D7"/>
    <w:rsid w:val="00C0236B"/>
    <w:rsid w:val="00C027D8"/>
    <w:rsid w:val="00C0549B"/>
    <w:rsid w:val="00C12AC7"/>
    <w:rsid w:val="00C1319D"/>
    <w:rsid w:val="00C16883"/>
    <w:rsid w:val="00C17C36"/>
    <w:rsid w:val="00C2212B"/>
    <w:rsid w:val="00C2217A"/>
    <w:rsid w:val="00C22F5C"/>
    <w:rsid w:val="00C2447D"/>
    <w:rsid w:val="00C27CA9"/>
    <w:rsid w:val="00C315C4"/>
    <w:rsid w:val="00C31611"/>
    <w:rsid w:val="00C41D83"/>
    <w:rsid w:val="00C422EB"/>
    <w:rsid w:val="00C43A0F"/>
    <w:rsid w:val="00C44408"/>
    <w:rsid w:val="00C456FD"/>
    <w:rsid w:val="00C51E8F"/>
    <w:rsid w:val="00C52033"/>
    <w:rsid w:val="00C52549"/>
    <w:rsid w:val="00C52EE5"/>
    <w:rsid w:val="00C53459"/>
    <w:rsid w:val="00C56612"/>
    <w:rsid w:val="00C63386"/>
    <w:rsid w:val="00C651D6"/>
    <w:rsid w:val="00C707C2"/>
    <w:rsid w:val="00C724FE"/>
    <w:rsid w:val="00C86359"/>
    <w:rsid w:val="00C902FB"/>
    <w:rsid w:val="00C91D36"/>
    <w:rsid w:val="00C94861"/>
    <w:rsid w:val="00C95F3B"/>
    <w:rsid w:val="00CA0086"/>
    <w:rsid w:val="00CA142C"/>
    <w:rsid w:val="00CA2FB2"/>
    <w:rsid w:val="00CA4CEE"/>
    <w:rsid w:val="00CA7FEA"/>
    <w:rsid w:val="00CB0BD4"/>
    <w:rsid w:val="00CC0C2A"/>
    <w:rsid w:val="00CC17D1"/>
    <w:rsid w:val="00CC4C28"/>
    <w:rsid w:val="00CC5A9B"/>
    <w:rsid w:val="00CD48A9"/>
    <w:rsid w:val="00CE01FB"/>
    <w:rsid w:val="00CE34DD"/>
    <w:rsid w:val="00CE3FCD"/>
    <w:rsid w:val="00CE4373"/>
    <w:rsid w:val="00CE6B1A"/>
    <w:rsid w:val="00CE7A12"/>
    <w:rsid w:val="00CE7F69"/>
    <w:rsid w:val="00CF0DA1"/>
    <w:rsid w:val="00CF3FC9"/>
    <w:rsid w:val="00CF5A77"/>
    <w:rsid w:val="00CF74DA"/>
    <w:rsid w:val="00D00F1D"/>
    <w:rsid w:val="00D07778"/>
    <w:rsid w:val="00D10DD4"/>
    <w:rsid w:val="00D112D1"/>
    <w:rsid w:val="00D13003"/>
    <w:rsid w:val="00D228C1"/>
    <w:rsid w:val="00D305AC"/>
    <w:rsid w:val="00D31445"/>
    <w:rsid w:val="00D334E8"/>
    <w:rsid w:val="00D360C3"/>
    <w:rsid w:val="00D44B33"/>
    <w:rsid w:val="00D46BB3"/>
    <w:rsid w:val="00D46DD4"/>
    <w:rsid w:val="00D4785C"/>
    <w:rsid w:val="00D47FCE"/>
    <w:rsid w:val="00D52632"/>
    <w:rsid w:val="00D55697"/>
    <w:rsid w:val="00D55776"/>
    <w:rsid w:val="00D60266"/>
    <w:rsid w:val="00D619F5"/>
    <w:rsid w:val="00D625DD"/>
    <w:rsid w:val="00D62A24"/>
    <w:rsid w:val="00D63544"/>
    <w:rsid w:val="00D66573"/>
    <w:rsid w:val="00D666C8"/>
    <w:rsid w:val="00D70B9B"/>
    <w:rsid w:val="00D74512"/>
    <w:rsid w:val="00D77C7B"/>
    <w:rsid w:val="00D86AF3"/>
    <w:rsid w:val="00D919DE"/>
    <w:rsid w:val="00D91DCE"/>
    <w:rsid w:val="00D93D8B"/>
    <w:rsid w:val="00DA0ED5"/>
    <w:rsid w:val="00DA22A7"/>
    <w:rsid w:val="00DA43B8"/>
    <w:rsid w:val="00DA53BF"/>
    <w:rsid w:val="00DB0089"/>
    <w:rsid w:val="00DB1725"/>
    <w:rsid w:val="00DC00C9"/>
    <w:rsid w:val="00DC09C9"/>
    <w:rsid w:val="00DC2556"/>
    <w:rsid w:val="00DD1FB0"/>
    <w:rsid w:val="00DD3659"/>
    <w:rsid w:val="00DD6D24"/>
    <w:rsid w:val="00DE4E6F"/>
    <w:rsid w:val="00DE6033"/>
    <w:rsid w:val="00DE7477"/>
    <w:rsid w:val="00DF2DC6"/>
    <w:rsid w:val="00E004BD"/>
    <w:rsid w:val="00E0092F"/>
    <w:rsid w:val="00E02261"/>
    <w:rsid w:val="00E0254A"/>
    <w:rsid w:val="00E03004"/>
    <w:rsid w:val="00E04764"/>
    <w:rsid w:val="00E14534"/>
    <w:rsid w:val="00E15BDD"/>
    <w:rsid w:val="00E17690"/>
    <w:rsid w:val="00E22205"/>
    <w:rsid w:val="00E224AD"/>
    <w:rsid w:val="00E250A0"/>
    <w:rsid w:val="00E2698D"/>
    <w:rsid w:val="00E276E8"/>
    <w:rsid w:val="00E31197"/>
    <w:rsid w:val="00E31B77"/>
    <w:rsid w:val="00E34933"/>
    <w:rsid w:val="00E372B6"/>
    <w:rsid w:val="00E411EB"/>
    <w:rsid w:val="00E42C0A"/>
    <w:rsid w:val="00E42D5A"/>
    <w:rsid w:val="00E45176"/>
    <w:rsid w:val="00E452DF"/>
    <w:rsid w:val="00E45C66"/>
    <w:rsid w:val="00E463DF"/>
    <w:rsid w:val="00E60B25"/>
    <w:rsid w:val="00E6213D"/>
    <w:rsid w:val="00E6223A"/>
    <w:rsid w:val="00E66651"/>
    <w:rsid w:val="00E67FA8"/>
    <w:rsid w:val="00E743DE"/>
    <w:rsid w:val="00E750A0"/>
    <w:rsid w:val="00E81715"/>
    <w:rsid w:val="00E82A6F"/>
    <w:rsid w:val="00E90DF7"/>
    <w:rsid w:val="00E92E03"/>
    <w:rsid w:val="00EA5214"/>
    <w:rsid w:val="00EB7495"/>
    <w:rsid w:val="00EC22B7"/>
    <w:rsid w:val="00EC402A"/>
    <w:rsid w:val="00EC5EF3"/>
    <w:rsid w:val="00ED0903"/>
    <w:rsid w:val="00ED0E69"/>
    <w:rsid w:val="00ED1B68"/>
    <w:rsid w:val="00ED5676"/>
    <w:rsid w:val="00ED6DB5"/>
    <w:rsid w:val="00ED7CBF"/>
    <w:rsid w:val="00EE3FAD"/>
    <w:rsid w:val="00EE47E0"/>
    <w:rsid w:val="00EF5084"/>
    <w:rsid w:val="00EF5F33"/>
    <w:rsid w:val="00F01A49"/>
    <w:rsid w:val="00F06F6E"/>
    <w:rsid w:val="00F10125"/>
    <w:rsid w:val="00F10307"/>
    <w:rsid w:val="00F20F45"/>
    <w:rsid w:val="00F215B7"/>
    <w:rsid w:val="00F22402"/>
    <w:rsid w:val="00F319BA"/>
    <w:rsid w:val="00F37B4E"/>
    <w:rsid w:val="00F37B8B"/>
    <w:rsid w:val="00F41A37"/>
    <w:rsid w:val="00F512B0"/>
    <w:rsid w:val="00F529B4"/>
    <w:rsid w:val="00F55A22"/>
    <w:rsid w:val="00F566B4"/>
    <w:rsid w:val="00F56E3B"/>
    <w:rsid w:val="00F60A90"/>
    <w:rsid w:val="00F64922"/>
    <w:rsid w:val="00F65DA2"/>
    <w:rsid w:val="00F6662A"/>
    <w:rsid w:val="00F6689B"/>
    <w:rsid w:val="00F74005"/>
    <w:rsid w:val="00F8032B"/>
    <w:rsid w:val="00F817F7"/>
    <w:rsid w:val="00F96E63"/>
    <w:rsid w:val="00FA0C1B"/>
    <w:rsid w:val="00FB066B"/>
    <w:rsid w:val="00FB3B12"/>
    <w:rsid w:val="00FC3940"/>
    <w:rsid w:val="00FC486B"/>
    <w:rsid w:val="00FD3F71"/>
    <w:rsid w:val="00FE4A8F"/>
    <w:rsid w:val="00FE554B"/>
    <w:rsid w:val="00FF1DC5"/>
    <w:rsid w:val="00FF5B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65A99"/>
  <w15:chartTrackingRefBased/>
  <w15:docId w15:val="{EA518103-2E10-48FA-A691-D390633B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7290"/>
    <w:pPr>
      <w:suppressAutoHyphens/>
      <w:autoSpaceDN w:val="0"/>
      <w:spacing w:line="244" w:lineRule="auto"/>
    </w:pPr>
    <w:rPr>
      <w:rFonts w:ascii="Arial" w:eastAsia="Calibri" w:hAnsi="Arial"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_wyliczenie,K-P_odwolanie,Akapit z listą5,maz_wyliczenie,opis dzialania,L1,Numerowanie,2 heading,sw tekst,Podsis rysunku,Dot pt,F5 List Paragraph,List Paragraph1,Recommendation,List Paragraph11,Tekst punktowanie,lp1"/>
    <w:basedOn w:val="Normalny"/>
    <w:link w:val="AkapitzlistZnak"/>
    <w:qFormat/>
    <w:rsid w:val="001713AD"/>
    <w:pPr>
      <w:ind w:left="720"/>
      <w:contextualSpacing/>
    </w:pPr>
  </w:style>
  <w:style w:type="character" w:customStyle="1" w:styleId="AkapitzlistZnak">
    <w:name w:val="Akapit z listą Znak"/>
    <w:aliases w:val="A_wyliczenie Znak,K-P_odwolanie Znak,Akapit z listą5 Znak,maz_wyliczenie Znak,opis dzialania Znak,L1 Znak,Numerowanie Znak,2 heading Znak,sw tekst Znak,Podsis rysunku Znak,Dot pt Znak,F5 List Paragraph Znak,List Paragraph1 Znak"/>
    <w:link w:val="Akapitzlist"/>
    <w:uiPriority w:val="34"/>
    <w:qFormat/>
    <w:locked/>
    <w:rsid w:val="00C724FE"/>
    <w:rPr>
      <w:rFonts w:ascii="Arial" w:eastAsia="Calibri" w:hAnsi="Arial" w:cs="Times New Roman"/>
      <w:sz w:val="24"/>
    </w:rPr>
  </w:style>
  <w:style w:type="table" w:styleId="Tabela-Siatka">
    <w:name w:val="Table Grid"/>
    <w:basedOn w:val="Standardowy"/>
    <w:uiPriority w:val="39"/>
    <w:rsid w:val="001D1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nhideWhenUsed/>
    <w:rsid w:val="00D4785C"/>
    <w:pPr>
      <w:suppressAutoHyphens w:val="0"/>
      <w:autoSpaceDN/>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rsid w:val="00D4785C"/>
    <w:rPr>
      <w:sz w:val="20"/>
      <w:szCs w:val="20"/>
    </w:rPr>
  </w:style>
  <w:style w:type="character" w:styleId="Odwoanieprzypisudolnego">
    <w:name w:val="footnote reference"/>
    <w:basedOn w:val="Domylnaczcionkaakapitu"/>
    <w:uiPriority w:val="99"/>
    <w:unhideWhenUsed/>
    <w:rsid w:val="00D4785C"/>
    <w:rPr>
      <w:vertAlign w:val="superscript"/>
    </w:rPr>
  </w:style>
  <w:style w:type="paragraph" w:styleId="Poprawka">
    <w:name w:val="Revision"/>
    <w:hidden/>
    <w:uiPriority w:val="99"/>
    <w:semiHidden/>
    <w:rsid w:val="00E17690"/>
    <w:pPr>
      <w:spacing w:after="0" w:line="240" w:lineRule="auto"/>
    </w:pPr>
    <w:rPr>
      <w:rFonts w:ascii="Arial" w:eastAsia="Calibri" w:hAnsi="Arial" w:cs="Times New Roman"/>
      <w:sz w:val="24"/>
    </w:rPr>
  </w:style>
  <w:style w:type="paragraph" w:styleId="NormalnyWeb">
    <w:name w:val="Normal (Web)"/>
    <w:basedOn w:val="Normalny"/>
    <w:uiPriority w:val="99"/>
    <w:unhideWhenUsed/>
    <w:rsid w:val="007723D1"/>
    <w:pPr>
      <w:spacing w:line="240" w:lineRule="auto"/>
      <w:textAlignment w:val="baseline"/>
    </w:pPr>
    <w:rPr>
      <w:rFonts w:ascii="Times New Roman" w:hAnsi="Times New Roman"/>
      <w:szCs w:val="24"/>
    </w:rPr>
  </w:style>
  <w:style w:type="paragraph" w:styleId="Nagwek">
    <w:name w:val="header"/>
    <w:basedOn w:val="Normalny"/>
    <w:link w:val="NagwekZnak"/>
    <w:uiPriority w:val="99"/>
    <w:unhideWhenUsed/>
    <w:rsid w:val="00452F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2F39"/>
    <w:rPr>
      <w:rFonts w:ascii="Arial" w:eastAsia="Calibri" w:hAnsi="Arial" w:cs="Times New Roman"/>
      <w:sz w:val="24"/>
    </w:rPr>
  </w:style>
  <w:style w:type="paragraph" w:styleId="Stopka">
    <w:name w:val="footer"/>
    <w:basedOn w:val="Normalny"/>
    <w:link w:val="StopkaZnak"/>
    <w:uiPriority w:val="99"/>
    <w:unhideWhenUsed/>
    <w:rsid w:val="00452F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2F39"/>
    <w:rPr>
      <w:rFonts w:ascii="Arial" w:eastAsia="Calibri" w:hAnsi="Arial" w:cs="Times New Roman"/>
      <w:sz w:val="24"/>
    </w:rPr>
  </w:style>
  <w:style w:type="character" w:styleId="Odwoaniedokomentarza">
    <w:name w:val="annotation reference"/>
    <w:basedOn w:val="Domylnaczcionkaakapitu"/>
    <w:uiPriority w:val="99"/>
    <w:semiHidden/>
    <w:unhideWhenUsed/>
    <w:rsid w:val="00054D6F"/>
    <w:rPr>
      <w:sz w:val="16"/>
      <w:szCs w:val="16"/>
    </w:rPr>
  </w:style>
  <w:style w:type="paragraph" w:styleId="Tekstkomentarza">
    <w:name w:val="annotation text"/>
    <w:basedOn w:val="Normalny"/>
    <w:link w:val="TekstkomentarzaZnak"/>
    <w:uiPriority w:val="99"/>
    <w:unhideWhenUsed/>
    <w:rsid w:val="00054D6F"/>
    <w:pPr>
      <w:spacing w:line="240" w:lineRule="auto"/>
    </w:pPr>
    <w:rPr>
      <w:sz w:val="20"/>
      <w:szCs w:val="20"/>
    </w:rPr>
  </w:style>
  <w:style w:type="character" w:customStyle="1" w:styleId="TekstkomentarzaZnak">
    <w:name w:val="Tekst komentarza Znak"/>
    <w:basedOn w:val="Domylnaczcionkaakapitu"/>
    <w:link w:val="Tekstkomentarza"/>
    <w:uiPriority w:val="99"/>
    <w:rsid w:val="00054D6F"/>
    <w:rPr>
      <w:rFonts w:ascii="Arial" w:eastAsia="Calibri" w:hAnsi="Arial" w:cs="Times New Roman"/>
      <w:sz w:val="20"/>
      <w:szCs w:val="20"/>
    </w:rPr>
  </w:style>
  <w:style w:type="paragraph" w:styleId="Tematkomentarza">
    <w:name w:val="annotation subject"/>
    <w:basedOn w:val="Tekstkomentarza"/>
    <w:next w:val="Tekstkomentarza"/>
    <w:link w:val="TematkomentarzaZnak"/>
    <w:uiPriority w:val="99"/>
    <w:semiHidden/>
    <w:unhideWhenUsed/>
    <w:rsid w:val="00054D6F"/>
    <w:rPr>
      <w:b/>
      <w:bCs/>
    </w:rPr>
  </w:style>
  <w:style w:type="character" w:customStyle="1" w:styleId="TematkomentarzaZnak">
    <w:name w:val="Temat komentarza Znak"/>
    <w:basedOn w:val="TekstkomentarzaZnak"/>
    <w:link w:val="Tematkomentarza"/>
    <w:uiPriority w:val="99"/>
    <w:semiHidden/>
    <w:rsid w:val="00054D6F"/>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0271">
      <w:bodyDiv w:val="1"/>
      <w:marLeft w:val="0"/>
      <w:marRight w:val="0"/>
      <w:marTop w:val="0"/>
      <w:marBottom w:val="0"/>
      <w:divBdr>
        <w:top w:val="none" w:sz="0" w:space="0" w:color="auto"/>
        <w:left w:val="none" w:sz="0" w:space="0" w:color="auto"/>
        <w:bottom w:val="none" w:sz="0" w:space="0" w:color="auto"/>
        <w:right w:val="none" w:sz="0" w:space="0" w:color="auto"/>
      </w:divBdr>
    </w:div>
    <w:div w:id="139427402">
      <w:bodyDiv w:val="1"/>
      <w:marLeft w:val="0"/>
      <w:marRight w:val="0"/>
      <w:marTop w:val="0"/>
      <w:marBottom w:val="0"/>
      <w:divBdr>
        <w:top w:val="none" w:sz="0" w:space="0" w:color="auto"/>
        <w:left w:val="none" w:sz="0" w:space="0" w:color="auto"/>
        <w:bottom w:val="none" w:sz="0" w:space="0" w:color="auto"/>
        <w:right w:val="none" w:sz="0" w:space="0" w:color="auto"/>
      </w:divBdr>
    </w:div>
    <w:div w:id="285546014">
      <w:bodyDiv w:val="1"/>
      <w:marLeft w:val="0"/>
      <w:marRight w:val="0"/>
      <w:marTop w:val="0"/>
      <w:marBottom w:val="0"/>
      <w:divBdr>
        <w:top w:val="none" w:sz="0" w:space="0" w:color="auto"/>
        <w:left w:val="none" w:sz="0" w:space="0" w:color="auto"/>
        <w:bottom w:val="none" w:sz="0" w:space="0" w:color="auto"/>
        <w:right w:val="none" w:sz="0" w:space="0" w:color="auto"/>
      </w:divBdr>
    </w:div>
    <w:div w:id="374699063">
      <w:bodyDiv w:val="1"/>
      <w:marLeft w:val="0"/>
      <w:marRight w:val="0"/>
      <w:marTop w:val="0"/>
      <w:marBottom w:val="0"/>
      <w:divBdr>
        <w:top w:val="none" w:sz="0" w:space="0" w:color="auto"/>
        <w:left w:val="none" w:sz="0" w:space="0" w:color="auto"/>
        <w:bottom w:val="none" w:sz="0" w:space="0" w:color="auto"/>
        <w:right w:val="none" w:sz="0" w:space="0" w:color="auto"/>
      </w:divBdr>
      <w:divsChild>
        <w:div w:id="585459132">
          <w:marLeft w:val="0"/>
          <w:marRight w:val="0"/>
          <w:marTop w:val="0"/>
          <w:marBottom w:val="0"/>
          <w:divBdr>
            <w:top w:val="none" w:sz="0" w:space="0" w:color="auto"/>
            <w:left w:val="none" w:sz="0" w:space="0" w:color="auto"/>
            <w:bottom w:val="none" w:sz="0" w:space="0" w:color="auto"/>
            <w:right w:val="none" w:sz="0" w:space="0" w:color="auto"/>
          </w:divBdr>
          <w:divsChild>
            <w:div w:id="1523589750">
              <w:marLeft w:val="0"/>
              <w:marRight w:val="0"/>
              <w:marTop w:val="0"/>
              <w:marBottom w:val="0"/>
              <w:divBdr>
                <w:top w:val="none" w:sz="0" w:space="0" w:color="auto"/>
                <w:left w:val="none" w:sz="0" w:space="0" w:color="auto"/>
                <w:bottom w:val="none" w:sz="0" w:space="0" w:color="auto"/>
                <w:right w:val="none" w:sz="0" w:space="0" w:color="auto"/>
              </w:divBdr>
              <w:divsChild>
                <w:div w:id="15882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46156">
      <w:bodyDiv w:val="1"/>
      <w:marLeft w:val="0"/>
      <w:marRight w:val="0"/>
      <w:marTop w:val="0"/>
      <w:marBottom w:val="0"/>
      <w:divBdr>
        <w:top w:val="none" w:sz="0" w:space="0" w:color="auto"/>
        <w:left w:val="none" w:sz="0" w:space="0" w:color="auto"/>
        <w:bottom w:val="none" w:sz="0" w:space="0" w:color="auto"/>
        <w:right w:val="none" w:sz="0" w:space="0" w:color="auto"/>
      </w:divBdr>
    </w:div>
    <w:div w:id="691222801">
      <w:bodyDiv w:val="1"/>
      <w:marLeft w:val="0"/>
      <w:marRight w:val="0"/>
      <w:marTop w:val="0"/>
      <w:marBottom w:val="0"/>
      <w:divBdr>
        <w:top w:val="none" w:sz="0" w:space="0" w:color="auto"/>
        <w:left w:val="none" w:sz="0" w:space="0" w:color="auto"/>
        <w:bottom w:val="none" w:sz="0" w:space="0" w:color="auto"/>
        <w:right w:val="none" w:sz="0" w:space="0" w:color="auto"/>
      </w:divBdr>
    </w:div>
    <w:div w:id="761144463">
      <w:bodyDiv w:val="1"/>
      <w:marLeft w:val="0"/>
      <w:marRight w:val="0"/>
      <w:marTop w:val="0"/>
      <w:marBottom w:val="0"/>
      <w:divBdr>
        <w:top w:val="none" w:sz="0" w:space="0" w:color="auto"/>
        <w:left w:val="none" w:sz="0" w:space="0" w:color="auto"/>
        <w:bottom w:val="none" w:sz="0" w:space="0" w:color="auto"/>
        <w:right w:val="none" w:sz="0" w:space="0" w:color="auto"/>
      </w:divBdr>
    </w:div>
    <w:div w:id="919872233">
      <w:bodyDiv w:val="1"/>
      <w:marLeft w:val="0"/>
      <w:marRight w:val="0"/>
      <w:marTop w:val="0"/>
      <w:marBottom w:val="0"/>
      <w:divBdr>
        <w:top w:val="none" w:sz="0" w:space="0" w:color="auto"/>
        <w:left w:val="none" w:sz="0" w:space="0" w:color="auto"/>
        <w:bottom w:val="none" w:sz="0" w:space="0" w:color="auto"/>
        <w:right w:val="none" w:sz="0" w:space="0" w:color="auto"/>
      </w:divBdr>
    </w:div>
    <w:div w:id="924996012">
      <w:bodyDiv w:val="1"/>
      <w:marLeft w:val="0"/>
      <w:marRight w:val="0"/>
      <w:marTop w:val="0"/>
      <w:marBottom w:val="0"/>
      <w:divBdr>
        <w:top w:val="none" w:sz="0" w:space="0" w:color="auto"/>
        <w:left w:val="none" w:sz="0" w:space="0" w:color="auto"/>
        <w:bottom w:val="none" w:sz="0" w:space="0" w:color="auto"/>
        <w:right w:val="none" w:sz="0" w:space="0" w:color="auto"/>
      </w:divBdr>
      <w:divsChild>
        <w:div w:id="774906083">
          <w:marLeft w:val="0"/>
          <w:marRight w:val="0"/>
          <w:marTop w:val="0"/>
          <w:marBottom w:val="0"/>
          <w:divBdr>
            <w:top w:val="none" w:sz="0" w:space="0" w:color="auto"/>
            <w:left w:val="none" w:sz="0" w:space="0" w:color="auto"/>
            <w:bottom w:val="none" w:sz="0" w:space="0" w:color="auto"/>
            <w:right w:val="none" w:sz="0" w:space="0" w:color="auto"/>
          </w:divBdr>
          <w:divsChild>
            <w:div w:id="1506435914">
              <w:marLeft w:val="0"/>
              <w:marRight w:val="0"/>
              <w:marTop w:val="0"/>
              <w:marBottom w:val="0"/>
              <w:divBdr>
                <w:top w:val="none" w:sz="0" w:space="0" w:color="auto"/>
                <w:left w:val="none" w:sz="0" w:space="0" w:color="auto"/>
                <w:bottom w:val="none" w:sz="0" w:space="0" w:color="auto"/>
                <w:right w:val="none" w:sz="0" w:space="0" w:color="auto"/>
              </w:divBdr>
              <w:divsChild>
                <w:div w:id="166909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219254">
      <w:bodyDiv w:val="1"/>
      <w:marLeft w:val="0"/>
      <w:marRight w:val="0"/>
      <w:marTop w:val="0"/>
      <w:marBottom w:val="0"/>
      <w:divBdr>
        <w:top w:val="none" w:sz="0" w:space="0" w:color="auto"/>
        <w:left w:val="none" w:sz="0" w:space="0" w:color="auto"/>
        <w:bottom w:val="none" w:sz="0" w:space="0" w:color="auto"/>
        <w:right w:val="none" w:sz="0" w:space="0" w:color="auto"/>
      </w:divBdr>
      <w:divsChild>
        <w:div w:id="102847278">
          <w:marLeft w:val="0"/>
          <w:marRight w:val="0"/>
          <w:marTop w:val="0"/>
          <w:marBottom w:val="0"/>
          <w:divBdr>
            <w:top w:val="none" w:sz="0" w:space="0" w:color="auto"/>
            <w:left w:val="none" w:sz="0" w:space="0" w:color="auto"/>
            <w:bottom w:val="none" w:sz="0" w:space="0" w:color="auto"/>
            <w:right w:val="none" w:sz="0" w:space="0" w:color="auto"/>
          </w:divBdr>
          <w:divsChild>
            <w:div w:id="797990008">
              <w:marLeft w:val="0"/>
              <w:marRight w:val="0"/>
              <w:marTop w:val="0"/>
              <w:marBottom w:val="0"/>
              <w:divBdr>
                <w:top w:val="none" w:sz="0" w:space="0" w:color="auto"/>
                <w:left w:val="none" w:sz="0" w:space="0" w:color="auto"/>
                <w:bottom w:val="none" w:sz="0" w:space="0" w:color="auto"/>
                <w:right w:val="none" w:sz="0" w:space="0" w:color="auto"/>
              </w:divBdr>
              <w:divsChild>
                <w:div w:id="35044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57376">
      <w:bodyDiv w:val="1"/>
      <w:marLeft w:val="0"/>
      <w:marRight w:val="0"/>
      <w:marTop w:val="0"/>
      <w:marBottom w:val="0"/>
      <w:divBdr>
        <w:top w:val="none" w:sz="0" w:space="0" w:color="auto"/>
        <w:left w:val="none" w:sz="0" w:space="0" w:color="auto"/>
        <w:bottom w:val="none" w:sz="0" w:space="0" w:color="auto"/>
        <w:right w:val="none" w:sz="0" w:space="0" w:color="auto"/>
      </w:divBdr>
    </w:div>
    <w:div w:id="1282178601">
      <w:bodyDiv w:val="1"/>
      <w:marLeft w:val="0"/>
      <w:marRight w:val="0"/>
      <w:marTop w:val="0"/>
      <w:marBottom w:val="0"/>
      <w:divBdr>
        <w:top w:val="none" w:sz="0" w:space="0" w:color="auto"/>
        <w:left w:val="none" w:sz="0" w:space="0" w:color="auto"/>
        <w:bottom w:val="none" w:sz="0" w:space="0" w:color="auto"/>
        <w:right w:val="none" w:sz="0" w:space="0" w:color="auto"/>
      </w:divBdr>
      <w:divsChild>
        <w:div w:id="727535717">
          <w:marLeft w:val="0"/>
          <w:marRight w:val="0"/>
          <w:marTop w:val="0"/>
          <w:marBottom w:val="0"/>
          <w:divBdr>
            <w:top w:val="none" w:sz="0" w:space="0" w:color="auto"/>
            <w:left w:val="none" w:sz="0" w:space="0" w:color="auto"/>
            <w:bottom w:val="none" w:sz="0" w:space="0" w:color="auto"/>
            <w:right w:val="none" w:sz="0" w:space="0" w:color="auto"/>
          </w:divBdr>
          <w:divsChild>
            <w:div w:id="569921342">
              <w:marLeft w:val="0"/>
              <w:marRight w:val="0"/>
              <w:marTop w:val="0"/>
              <w:marBottom w:val="0"/>
              <w:divBdr>
                <w:top w:val="none" w:sz="0" w:space="0" w:color="auto"/>
                <w:left w:val="none" w:sz="0" w:space="0" w:color="auto"/>
                <w:bottom w:val="none" w:sz="0" w:space="0" w:color="auto"/>
                <w:right w:val="none" w:sz="0" w:space="0" w:color="auto"/>
              </w:divBdr>
              <w:divsChild>
                <w:div w:id="12866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79463">
      <w:bodyDiv w:val="1"/>
      <w:marLeft w:val="0"/>
      <w:marRight w:val="0"/>
      <w:marTop w:val="0"/>
      <w:marBottom w:val="0"/>
      <w:divBdr>
        <w:top w:val="none" w:sz="0" w:space="0" w:color="auto"/>
        <w:left w:val="none" w:sz="0" w:space="0" w:color="auto"/>
        <w:bottom w:val="none" w:sz="0" w:space="0" w:color="auto"/>
        <w:right w:val="none" w:sz="0" w:space="0" w:color="auto"/>
      </w:divBdr>
    </w:div>
    <w:div w:id="1669748867">
      <w:bodyDiv w:val="1"/>
      <w:marLeft w:val="0"/>
      <w:marRight w:val="0"/>
      <w:marTop w:val="0"/>
      <w:marBottom w:val="0"/>
      <w:divBdr>
        <w:top w:val="none" w:sz="0" w:space="0" w:color="auto"/>
        <w:left w:val="none" w:sz="0" w:space="0" w:color="auto"/>
        <w:bottom w:val="none" w:sz="0" w:space="0" w:color="auto"/>
        <w:right w:val="none" w:sz="0" w:space="0" w:color="auto"/>
      </w:divBdr>
      <w:divsChild>
        <w:div w:id="714276941">
          <w:marLeft w:val="0"/>
          <w:marRight w:val="0"/>
          <w:marTop w:val="0"/>
          <w:marBottom w:val="0"/>
          <w:divBdr>
            <w:top w:val="none" w:sz="0" w:space="0" w:color="auto"/>
            <w:left w:val="none" w:sz="0" w:space="0" w:color="auto"/>
            <w:bottom w:val="none" w:sz="0" w:space="0" w:color="auto"/>
            <w:right w:val="none" w:sz="0" w:space="0" w:color="auto"/>
          </w:divBdr>
        </w:div>
        <w:div w:id="249043132">
          <w:marLeft w:val="0"/>
          <w:marRight w:val="0"/>
          <w:marTop w:val="0"/>
          <w:marBottom w:val="0"/>
          <w:divBdr>
            <w:top w:val="none" w:sz="0" w:space="0" w:color="auto"/>
            <w:left w:val="none" w:sz="0" w:space="0" w:color="auto"/>
            <w:bottom w:val="none" w:sz="0" w:space="0" w:color="auto"/>
            <w:right w:val="none" w:sz="0" w:space="0" w:color="auto"/>
          </w:divBdr>
        </w:div>
      </w:divsChild>
    </w:div>
    <w:div w:id="1738432558">
      <w:bodyDiv w:val="1"/>
      <w:marLeft w:val="0"/>
      <w:marRight w:val="0"/>
      <w:marTop w:val="0"/>
      <w:marBottom w:val="0"/>
      <w:divBdr>
        <w:top w:val="none" w:sz="0" w:space="0" w:color="auto"/>
        <w:left w:val="none" w:sz="0" w:space="0" w:color="auto"/>
        <w:bottom w:val="none" w:sz="0" w:space="0" w:color="auto"/>
        <w:right w:val="none" w:sz="0" w:space="0" w:color="auto"/>
      </w:divBdr>
    </w:div>
    <w:div w:id="1789351968">
      <w:bodyDiv w:val="1"/>
      <w:marLeft w:val="0"/>
      <w:marRight w:val="0"/>
      <w:marTop w:val="0"/>
      <w:marBottom w:val="0"/>
      <w:divBdr>
        <w:top w:val="none" w:sz="0" w:space="0" w:color="auto"/>
        <w:left w:val="none" w:sz="0" w:space="0" w:color="auto"/>
        <w:bottom w:val="none" w:sz="0" w:space="0" w:color="auto"/>
        <w:right w:val="none" w:sz="0" w:space="0" w:color="auto"/>
      </w:divBdr>
    </w:div>
    <w:div w:id="1817531677">
      <w:bodyDiv w:val="1"/>
      <w:marLeft w:val="0"/>
      <w:marRight w:val="0"/>
      <w:marTop w:val="0"/>
      <w:marBottom w:val="0"/>
      <w:divBdr>
        <w:top w:val="none" w:sz="0" w:space="0" w:color="auto"/>
        <w:left w:val="none" w:sz="0" w:space="0" w:color="auto"/>
        <w:bottom w:val="none" w:sz="0" w:space="0" w:color="auto"/>
        <w:right w:val="none" w:sz="0" w:space="0" w:color="auto"/>
      </w:divBdr>
    </w:div>
    <w:div w:id="184223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35DC7F22421274EAB0046220830E146" ma:contentTypeVersion="16" ma:contentTypeDescription="Utwórz nowy dokument." ma:contentTypeScope="" ma:versionID="e2a4469e9f1e62ce6c2f4f8aa1015808">
  <xsd:schema xmlns:xsd="http://www.w3.org/2001/XMLSchema" xmlns:xs="http://www.w3.org/2001/XMLSchema" xmlns:p="http://schemas.microsoft.com/office/2006/metadata/properties" xmlns:ns2="43372c9e-e8a3-4652-a448-614f175c0d76" xmlns:ns3="a03c0d14-5953-4841-be77-1562fa41b68c" targetNamespace="http://schemas.microsoft.com/office/2006/metadata/properties" ma:root="true" ma:fieldsID="50e06675b4149e47af0382e57e78e9f9" ns2:_="" ns3:_="">
    <xsd:import namespace="43372c9e-e8a3-4652-a448-614f175c0d76"/>
    <xsd:import namespace="a03c0d14-5953-4841-be77-1562fa41b6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72c9e-e8a3-4652-a448-614f175c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2e3eaadb-ca1e-4a3c-a24c-b325ad7d16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3c0d14-5953-4841-be77-1562fa41b68c"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19" nillable="true" ma:displayName="Taxonomy Catch All Column" ma:hidden="true" ma:list="{c668e061-8637-4f16-bb6b-a7509107c649}" ma:internalName="TaxCatchAll" ma:showField="CatchAllData" ma:web="a03c0d14-5953-4841-be77-1562fa41b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1C3BC1-BE32-4D49-B056-95D4432AAAE8}">
  <ds:schemaRefs>
    <ds:schemaRef ds:uri="http://schemas.openxmlformats.org/officeDocument/2006/bibliography"/>
  </ds:schemaRefs>
</ds:datastoreItem>
</file>

<file path=customXml/itemProps2.xml><?xml version="1.0" encoding="utf-8"?>
<ds:datastoreItem xmlns:ds="http://schemas.openxmlformats.org/officeDocument/2006/customXml" ds:itemID="{1034B566-E66E-4F05-8207-2E9EA54F8BEE}">
  <ds:schemaRefs>
    <ds:schemaRef ds:uri="http://schemas.microsoft.com/sharepoint/v3/contenttype/forms"/>
  </ds:schemaRefs>
</ds:datastoreItem>
</file>

<file path=customXml/itemProps3.xml><?xml version="1.0" encoding="utf-8"?>
<ds:datastoreItem xmlns:ds="http://schemas.openxmlformats.org/officeDocument/2006/customXml" ds:itemID="{3F917974-108C-4FFA-B47B-19BB03183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72c9e-e8a3-4652-a448-614f175c0d76"/>
    <ds:schemaRef ds:uri="a03c0d14-5953-4841-be77-1562fa41b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13</Pages>
  <Words>4791</Words>
  <Characters>28747</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Gach</dc:creator>
  <cp:keywords/>
  <dc:description/>
  <cp:lastModifiedBy>I C</cp:lastModifiedBy>
  <cp:revision>24</cp:revision>
  <dcterms:created xsi:type="dcterms:W3CDTF">2024-08-12T10:03:00Z</dcterms:created>
  <dcterms:modified xsi:type="dcterms:W3CDTF">2024-10-23T17:40:00Z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0x010100B35DC7F22421274EAB0046220830E146</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