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BA643" w14:textId="1483AC36" w:rsidR="00850631" w:rsidRDefault="00957BFF" w:rsidP="00957BFF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                             </w:t>
      </w:r>
      <w:r w:rsidR="007C3253">
        <w:rPr>
          <w:rFonts w:ascii="Times New Roman" w:hAnsi="Times New Roman" w:cs="Times New Roman"/>
          <w:b/>
          <w:szCs w:val="20"/>
        </w:rPr>
        <w:t xml:space="preserve">Załącznik nr </w:t>
      </w:r>
      <w:r w:rsidR="00582E17">
        <w:rPr>
          <w:rFonts w:ascii="Times New Roman" w:hAnsi="Times New Roman" w:cs="Times New Roman"/>
          <w:b/>
          <w:szCs w:val="20"/>
        </w:rPr>
        <w:t xml:space="preserve">2 </w:t>
      </w:r>
      <w:r w:rsidR="007C3253">
        <w:rPr>
          <w:rFonts w:ascii="Times New Roman" w:hAnsi="Times New Roman" w:cs="Times New Roman"/>
          <w:b/>
          <w:szCs w:val="20"/>
        </w:rPr>
        <w:t>do SWZ</w:t>
      </w:r>
      <w:r>
        <w:rPr>
          <w:rFonts w:ascii="Times New Roman" w:hAnsi="Times New Roman" w:cs="Times New Roman"/>
          <w:b/>
          <w:szCs w:val="20"/>
        </w:rPr>
        <w:t xml:space="preserve"> </w:t>
      </w:r>
      <w:r w:rsidRPr="00957BFF">
        <w:rPr>
          <w:rFonts w:ascii="Times New Roman" w:hAnsi="Times New Roman" w:cs="Times New Roman"/>
          <w:b/>
          <w:color w:val="FF0000"/>
          <w:szCs w:val="20"/>
        </w:rPr>
        <w:t>po zmianach z dnia 20.09.2023 – Formularz cenowo - techniczny</w:t>
      </w:r>
    </w:p>
    <w:p w14:paraId="3A062AC3" w14:textId="3B844DF4" w:rsidR="00850631" w:rsidRDefault="007C3253">
      <w:pPr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szCs w:val="20"/>
        </w:rPr>
        <w:tab/>
      </w:r>
      <w:r>
        <w:rPr>
          <w:rFonts w:ascii="Times New Roman" w:hAnsi="Times New Roman" w:cs="Times New Roman"/>
          <w:b/>
          <w:szCs w:val="20"/>
        </w:rPr>
        <w:tab/>
      </w:r>
      <w:r>
        <w:rPr>
          <w:rFonts w:ascii="Times New Roman" w:hAnsi="Times New Roman" w:cs="Times New Roman"/>
          <w:b/>
          <w:szCs w:val="20"/>
        </w:rPr>
        <w:tab/>
      </w:r>
      <w:r>
        <w:rPr>
          <w:rFonts w:ascii="Times New Roman" w:hAnsi="Times New Roman" w:cs="Times New Roman"/>
          <w:b/>
          <w:szCs w:val="20"/>
        </w:rPr>
        <w:tab/>
      </w:r>
      <w:r>
        <w:rPr>
          <w:rFonts w:ascii="Times New Roman" w:hAnsi="Times New Roman" w:cs="Times New Roman"/>
          <w:b/>
          <w:szCs w:val="20"/>
        </w:rPr>
        <w:tab/>
      </w:r>
      <w:r>
        <w:rPr>
          <w:rFonts w:ascii="Times New Roman" w:hAnsi="Times New Roman" w:cs="Times New Roman"/>
          <w:b/>
          <w:szCs w:val="20"/>
        </w:rPr>
        <w:tab/>
        <w:t xml:space="preserve">  </w:t>
      </w:r>
      <w:r w:rsidR="00427519">
        <w:rPr>
          <w:rFonts w:ascii="Times New Roman" w:hAnsi="Times New Roman" w:cs="Times New Roman"/>
          <w:b/>
          <w:szCs w:val="20"/>
        </w:rPr>
        <w:t xml:space="preserve">   </w:t>
      </w:r>
      <w:r>
        <w:rPr>
          <w:rFonts w:ascii="Times New Roman" w:hAnsi="Times New Roman" w:cs="Times New Roman"/>
          <w:b/>
          <w:szCs w:val="20"/>
        </w:rPr>
        <w:t xml:space="preserve">Załącznik nr 1 do umowy </w:t>
      </w:r>
      <w:r w:rsidR="00994C11">
        <w:rPr>
          <w:rFonts w:ascii="Times New Roman" w:hAnsi="Times New Roman" w:cs="Times New Roman"/>
          <w:b/>
          <w:szCs w:val="20"/>
        </w:rPr>
        <w:t>LI.262.7.2023</w:t>
      </w:r>
    </w:p>
    <w:p w14:paraId="19A34D30" w14:textId="127BD29C" w:rsidR="00850631" w:rsidRDefault="007C3253">
      <w:pPr>
        <w:spacing w:before="17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FORMULARZ CENOWO –TECHNICZNY  </w:t>
      </w:r>
    </w:p>
    <w:p w14:paraId="28D4F5D1" w14:textId="7CDF1C65" w:rsidR="00850631" w:rsidRPr="00030546" w:rsidRDefault="007C3253" w:rsidP="00030546">
      <w:pPr>
        <w:ind w:left="-527"/>
        <w:jc w:val="both"/>
        <w:rPr>
          <w:rFonts w:ascii="Times New Roman" w:hAnsi="Times New Roman" w:cs="Times New Roman"/>
          <w:b/>
          <w:bCs/>
        </w:rPr>
      </w:pPr>
      <w:r w:rsidRPr="00030546">
        <w:rPr>
          <w:rFonts w:ascii="Times New Roman" w:hAnsi="Times New Roman" w:cs="Times New Roman"/>
          <w:b/>
          <w:bCs/>
          <w:sz w:val="22"/>
          <w:szCs w:val="22"/>
        </w:rPr>
        <w:t>A. Oferuję dostawę przedmiotu zamówienia za cenę:</w:t>
      </w:r>
    </w:p>
    <w:p w14:paraId="0CE7226E" w14:textId="77777777" w:rsidR="00850631" w:rsidRDefault="00850631">
      <w:pPr>
        <w:tabs>
          <w:tab w:val="left" w:pos="360"/>
        </w:tabs>
        <w:ind w:left="357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tbl>
      <w:tblPr>
        <w:tblW w:w="10075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1854"/>
        <w:gridCol w:w="960"/>
        <w:gridCol w:w="550"/>
        <w:gridCol w:w="1243"/>
        <w:gridCol w:w="1137"/>
        <w:gridCol w:w="829"/>
        <w:gridCol w:w="1207"/>
        <w:gridCol w:w="1118"/>
        <w:gridCol w:w="682"/>
      </w:tblGrid>
      <w:tr w:rsidR="00850631" w14:paraId="19FA15BB" w14:textId="77777777">
        <w:trPr>
          <w:cantSplit/>
          <w:trHeight w:val="272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07EB9" w14:textId="77777777" w:rsidR="00850631" w:rsidRDefault="007C32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A51DA" w14:textId="77777777" w:rsidR="00850631" w:rsidRDefault="0085063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012FF73" w14:textId="77777777" w:rsidR="00850631" w:rsidRDefault="007C3253">
            <w:pPr>
              <w:pStyle w:val="Nagwek6"/>
              <w:widowControl w:val="0"/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Przedmiot zamówienia</w:t>
            </w:r>
          </w:p>
          <w:p w14:paraId="73DE9DF0" w14:textId="77777777" w:rsidR="00850631" w:rsidRDefault="0085063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5E051D" w14:textId="77777777" w:rsidR="00850631" w:rsidRDefault="007C32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Jednostka miary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6F3A4" w14:textId="77777777" w:rsidR="00850631" w:rsidRDefault="007C32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DA6B5" w14:textId="77777777" w:rsidR="00850631" w:rsidRDefault="007C32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Cena</w:t>
            </w:r>
          </w:p>
          <w:p w14:paraId="13213636" w14:textId="77777777" w:rsidR="00850631" w:rsidRDefault="007C32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jednostkowa</w:t>
            </w:r>
          </w:p>
          <w:p w14:paraId="7C2981E4" w14:textId="77777777" w:rsidR="00850631" w:rsidRDefault="007C32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netto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90495" w14:textId="77777777" w:rsidR="00850631" w:rsidRDefault="0085063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AE1B29A" w14:textId="77777777" w:rsidR="00850631" w:rsidRDefault="007C32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Wartość</w:t>
            </w:r>
          </w:p>
          <w:p w14:paraId="1F8D9C0F" w14:textId="77777777" w:rsidR="00850631" w:rsidRDefault="007C32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netto</w:t>
            </w:r>
          </w:p>
          <w:p w14:paraId="16A8A453" w14:textId="77777777" w:rsidR="00850631" w:rsidRDefault="007C32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6=4x5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EB4B275" w14:textId="77777777" w:rsidR="00850631" w:rsidRDefault="007C32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Stawka VAT</w:t>
            </w:r>
          </w:p>
          <w:p w14:paraId="552F1615" w14:textId="77777777" w:rsidR="00850631" w:rsidRDefault="007C32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%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F0CD5" w14:textId="77777777" w:rsidR="00850631" w:rsidRDefault="007C32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</w:t>
            </w:r>
          </w:p>
          <w:p w14:paraId="614BFBC1" w14:textId="77777777" w:rsidR="00850631" w:rsidRDefault="007C32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jednostkowa</w:t>
            </w:r>
          </w:p>
          <w:p w14:paraId="3B05F3AE" w14:textId="77777777" w:rsidR="00850631" w:rsidRDefault="007C32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brutto</w:t>
            </w:r>
          </w:p>
          <w:p w14:paraId="6E622882" w14:textId="77777777" w:rsidR="00850631" w:rsidRDefault="007C32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8=5+7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8FC50" w14:textId="77777777" w:rsidR="00850631" w:rsidRDefault="007C32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</w:t>
            </w:r>
          </w:p>
          <w:p w14:paraId="41B450EB" w14:textId="77777777" w:rsidR="00850631" w:rsidRDefault="007C32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brutto</w:t>
            </w:r>
          </w:p>
          <w:p w14:paraId="3D9128A1" w14:textId="77777777" w:rsidR="00850631" w:rsidRDefault="007C32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9=4*8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0797D" w14:textId="77777777" w:rsidR="00850631" w:rsidRDefault="007C32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Uwagi</w:t>
            </w:r>
          </w:p>
          <w:p w14:paraId="4CD17173" w14:textId="77777777" w:rsidR="00850631" w:rsidRDefault="0085063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50631" w14:paraId="13830EC1" w14:textId="77777777">
        <w:trPr>
          <w:cantSplit/>
          <w:trHeight w:val="207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06F51" w14:textId="77777777" w:rsidR="00850631" w:rsidRDefault="00850631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B3BBC" w14:textId="77777777" w:rsidR="00850631" w:rsidRDefault="00850631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0F75CF" w14:textId="77777777" w:rsidR="00850631" w:rsidRDefault="00850631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77038" w14:textId="77777777" w:rsidR="00850631" w:rsidRDefault="00850631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91573" w14:textId="77777777" w:rsidR="00850631" w:rsidRDefault="00850631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88F0E" w14:textId="77777777" w:rsidR="00850631" w:rsidRDefault="00850631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8E4E15B" w14:textId="77777777" w:rsidR="00850631" w:rsidRDefault="00850631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62EA9" w14:textId="77777777" w:rsidR="00850631" w:rsidRDefault="00850631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8D19F" w14:textId="77777777" w:rsidR="00850631" w:rsidRDefault="00850631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EC4DC" w14:textId="77777777" w:rsidR="00850631" w:rsidRDefault="00850631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0631" w14:paraId="3D21689D" w14:textId="77777777">
        <w:trPr>
          <w:cantSplit/>
          <w:trHeight w:val="17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9CC12" w14:textId="77777777" w:rsidR="00850631" w:rsidRDefault="007C32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68CBB" w14:textId="77777777" w:rsidR="00850631" w:rsidRDefault="007C32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1B2A1" w14:textId="77777777" w:rsidR="00850631" w:rsidRDefault="007C32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EBC61" w14:textId="77777777" w:rsidR="00850631" w:rsidRDefault="007C32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DB2AD" w14:textId="77777777" w:rsidR="00850631" w:rsidRDefault="007C32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C5DBA" w14:textId="77777777" w:rsidR="00850631" w:rsidRDefault="007C32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4A255" w14:textId="77777777" w:rsidR="00850631" w:rsidRDefault="007C32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450BA" w14:textId="77777777" w:rsidR="00850631" w:rsidRDefault="007C32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9ABBC" w14:textId="77777777" w:rsidR="00850631" w:rsidRDefault="007C32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E4608" w14:textId="77777777" w:rsidR="00850631" w:rsidRDefault="007C32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850631" w14:paraId="6223A7DC" w14:textId="77777777">
        <w:trPr>
          <w:cantSplit/>
          <w:trHeight w:val="11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7225B" w14:textId="77777777" w:rsidR="00850631" w:rsidRDefault="007C32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DD64D" w14:textId="77777777" w:rsidR="00850631" w:rsidRDefault="007C3253">
            <w:pPr>
              <w:pStyle w:val="NormalnyWeb"/>
              <w:widowControl w:val="0"/>
              <w:spacing w:beforeAutospacing="0" w:afterAutospacing="0" w:line="240" w:lineRule="auto"/>
              <w:jc w:val="center"/>
              <w:rPr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Tor wizyjny 4k z  oprzyrządowaniem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30843" w14:textId="77777777" w:rsidR="00850631" w:rsidRDefault="007C32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0C655" w14:textId="77777777" w:rsidR="00850631" w:rsidRDefault="007C32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59C79" w14:textId="77777777" w:rsidR="00850631" w:rsidRDefault="0085063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08F84" w14:textId="77777777" w:rsidR="00850631" w:rsidRDefault="0085063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EB8AF" w14:textId="77777777" w:rsidR="00850631" w:rsidRDefault="0085063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653FE39E" w14:textId="77777777" w:rsidR="00850631" w:rsidRDefault="0085063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C9211E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C20A1" w14:textId="77777777" w:rsidR="00850631" w:rsidRDefault="0085063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CA078" w14:textId="77777777" w:rsidR="00850631" w:rsidRDefault="0085063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50F95" w14:textId="77777777" w:rsidR="00850631" w:rsidRDefault="0085063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0631" w14:paraId="3599F820" w14:textId="77777777">
        <w:trPr>
          <w:cantSplit/>
          <w:trHeight w:val="111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B8FDF" w14:textId="77777777" w:rsidR="00850631" w:rsidRDefault="007C32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B1589" w14:textId="2AE4763E" w:rsidR="00850631" w:rsidRPr="007C3253" w:rsidRDefault="007C3253">
            <w:pPr>
              <w:pStyle w:val="NormalnyWeb"/>
              <w:widowControl w:val="0"/>
              <w:spacing w:beforeAutospacing="0" w:afterAutospacing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3253">
              <w:rPr>
                <w:b/>
                <w:bCs/>
                <w:sz w:val="20"/>
                <w:szCs w:val="20"/>
              </w:rPr>
              <w:t>Zestaw narzędzi laparoskopowych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5F31A" w14:textId="77777777" w:rsidR="00850631" w:rsidRDefault="007C32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Kpl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BE71D" w14:textId="77777777" w:rsidR="00850631" w:rsidRDefault="007C32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E25FE" w14:textId="77777777" w:rsidR="00850631" w:rsidRDefault="0085063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44EAD" w14:textId="77777777" w:rsidR="00850631" w:rsidRDefault="0085063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B0EAE" w14:textId="77777777" w:rsidR="00850631" w:rsidRDefault="0085063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ED5CA" w14:textId="77777777" w:rsidR="00850631" w:rsidRDefault="0085063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CA983" w14:textId="77777777" w:rsidR="00850631" w:rsidRDefault="0085063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FB545" w14:textId="77777777" w:rsidR="00850631" w:rsidRDefault="0085063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0631" w14:paraId="3A14C19C" w14:textId="77777777">
        <w:trPr>
          <w:cantSplit/>
          <w:trHeight w:val="171"/>
        </w:trPr>
        <w:tc>
          <w:tcPr>
            <w:tcW w:w="82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0C3AE" w14:textId="77777777" w:rsidR="00850631" w:rsidRDefault="00850631">
            <w:pPr>
              <w:widowControl w:val="0"/>
              <w:snapToGrid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9EFE52B" w14:textId="77777777" w:rsidR="00850631" w:rsidRDefault="007C3253">
            <w:pPr>
              <w:widowControl w:val="0"/>
              <w:snapToGri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Razem cena oferty</w:t>
            </w:r>
          </w:p>
          <w:p w14:paraId="63377F4E" w14:textId="77777777" w:rsidR="00850631" w:rsidRDefault="00850631">
            <w:pPr>
              <w:widowControl w:val="0"/>
              <w:snapToGrid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BC79F" w14:textId="77777777" w:rsidR="00850631" w:rsidRDefault="0085063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61B5E" w14:textId="77777777" w:rsidR="00850631" w:rsidRDefault="0085063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9545D0E" w14:textId="77777777" w:rsidR="00850631" w:rsidRDefault="00850631">
      <w:pPr>
        <w:tabs>
          <w:tab w:val="left" w:pos="142"/>
        </w:tabs>
        <w:ind w:hanging="1004"/>
        <w:jc w:val="center"/>
        <w:rPr>
          <w:rFonts w:ascii="Times New Roman" w:hAnsi="Times New Roman" w:cs="Times New Roman"/>
          <w:b/>
          <w:szCs w:val="20"/>
          <w:u w:val="single"/>
        </w:rPr>
      </w:pPr>
    </w:p>
    <w:p w14:paraId="4482C4B1" w14:textId="77777777" w:rsidR="00850631" w:rsidRDefault="007C3253">
      <w:pPr>
        <w:pStyle w:val="Bezodstpw"/>
        <w:tabs>
          <w:tab w:val="left" w:pos="142"/>
        </w:tabs>
        <w:suppressAutoHyphens w:val="0"/>
        <w:ind w:left="-527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="SimSun" w:hAnsi="Times New Roman" w:cs="Times New Roman"/>
          <w:kern w:val="2"/>
          <w:sz w:val="21"/>
          <w:szCs w:val="21"/>
          <w:lang w:eastAsia="pl-PL" w:bidi="hi-IN"/>
        </w:rPr>
        <w:t>słownie brutto……………………………</w:t>
      </w:r>
      <w:r>
        <w:rPr>
          <w:rFonts w:ascii="Times New Roman" w:eastAsia="SimSun" w:hAnsi="Times New Roman" w:cs="Times New Roman"/>
          <w:color w:val="000000"/>
          <w:kern w:val="2"/>
          <w:sz w:val="21"/>
          <w:szCs w:val="21"/>
          <w:lang w:eastAsia="pl-PL" w:bidi="hi-IN"/>
        </w:rPr>
        <w:t xml:space="preserve">……................................................................ złotych. </w:t>
      </w:r>
    </w:p>
    <w:p w14:paraId="67C095A3" w14:textId="1FD69EEF" w:rsidR="00850631" w:rsidRDefault="007C3253">
      <w:pPr>
        <w:pStyle w:val="Bezodstpw"/>
        <w:tabs>
          <w:tab w:val="left" w:pos="142"/>
        </w:tabs>
        <w:suppressAutoHyphens w:val="0"/>
        <w:ind w:left="-527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="SimSun" w:hAnsi="Times New Roman" w:cs="Times New Roman"/>
          <w:color w:val="000000"/>
          <w:kern w:val="2"/>
          <w:sz w:val="21"/>
          <w:szCs w:val="21"/>
          <w:lang w:eastAsia="pl-PL" w:bidi="hi-IN"/>
        </w:rPr>
        <w:br/>
      </w:r>
      <w:r>
        <w:rPr>
          <w:rFonts w:ascii="Times New Roman" w:eastAsia="SimSun" w:hAnsi="Times New Roman" w:cs="Times New Roman"/>
          <w:b/>
          <w:bCs/>
          <w:color w:val="000000"/>
          <w:kern w:val="2"/>
          <w:sz w:val="21"/>
          <w:szCs w:val="21"/>
          <w:lang w:eastAsia="pl-PL" w:bidi="hi-IN"/>
        </w:rPr>
        <w:t>B. Oświadczam, że okres gwarancji na przedmiot zamówienia wynosi……………..</w:t>
      </w:r>
      <w:r w:rsidR="00BA61FA">
        <w:rPr>
          <w:rFonts w:ascii="Times New Roman" w:eastAsia="SimSun" w:hAnsi="Times New Roman" w:cs="Times New Roman"/>
          <w:b/>
          <w:bCs/>
          <w:color w:val="000000"/>
          <w:kern w:val="2"/>
          <w:sz w:val="21"/>
          <w:szCs w:val="21"/>
          <w:lang w:eastAsia="pl-PL" w:bidi="hi-IN"/>
        </w:rPr>
        <w:t xml:space="preserve"> </w:t>
      </w:r>
      <w:r>
        <w:rPr>
          <w:rFonts w:ascii="Times New Roman" w:eastAsia="SimSun" w:hAnsi="Times New Roman" w:cs="Times New Roman"/>
          <w:b/>
          <w:bCs/>
          <w:color w:val="000000"/>
          <w:kern w:val="2"/>
          <w:sz w:val="21"/>
          <w:szCs w:val="21"/>
          <w:lang w:eastAsia="pl-PL" w:bidi="hi-IN"/>
        </w:rPr>
        <w:t>miesięcy.</w:t>
      </w:r>
    </w:p>
    <w:p w14:paraId="62397829" w14:textId="456E0ADD" w:rsidR="00850631" w:rsidRDefault="00850631">
      <w:pPr>
        <w:pStyle w:val="Bezodstpw"/>
        <w:tabs>
          <w:tab w:val="left" w:pos="142"/>
        </w:tabs>
        <w:suppressAutoHyphens w:val="0"/>
        <w:ind w:right="-469"/>
        <w:jc w:val="both"/>
        <w:textAlignment w:val="baseline"/>
        <w:rPr>
          <w:rFonts w:ascii="Times New Roman" w:hAnsi="Times New Roman" w:cs="Times New Roman"/>
        </w:rPr>
      </w:pPr>
    </w:p>
    <w:p w14:paraId="51C3B6F4" w14:textId="77777777" w:rsidR="00850631" w:rsidRDefault="00850631">
      <w:pPr>
        <w:pStyle w:val="Bezodstpw"/>
        <w:tabs>
          <w:tab w:val="left" w:pos="142"/>
        </w:tabs>
        <w:suppressAutoHyphens w:val="0"/>
        <w:ind w:right="-469"/>
        <w:jc w:val="both"/>
        <w:textAlignment w:val="baseline"/>
        <w:rPr>
          <w:rFonts w:ascii="Times New Roman" w:eastAsia="SimSun" w:hAnsi="Times New Roman" w:cs="Times New Roman"/>
          <w:color w:val="000000"/>
          <w:kern w:val="2"/>
          <w:lang w:eastAsia="zh-CN" w:bidi="hi-IN"/>
        </w:rPr>
      </w:pPr>
    </w:p>
    <w:p w14:paraId="5C4E845B" w14:textId="50D69C83" w:rsidR="00850631" w:rsidRPr="00C653D0" w:rsidRDefault="00C653D0">
      <w:pPr>
        <w:tabs>
          <w:tab w:val="left" w:pos="142"/>
        </w:tabs>
        <w:ind w:left="-52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653D0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C. </w:t>
      </w:r>
      <w:r w:rsidR="007C3253" w:rsidRPr="00C653D0">
        <w:rPr>
          <w:rFonts w:ascii="Times New Roman" w:hAnsi="Times New Roman" w:cs="Times New Roman"/>
          <w:b/>
          <w:bCs/>
          <w:sz w:val="22"/>
          <w:szCs w:val="22"/>
          <w:u w:val="single"/>
        </w:rPr>
        <w:t>Oferowany przedmiot zamówienia jest zgodny z niżej wskazanymi parametrami:</w:t>
      </w:r>
    </w:p>
    <w:p w14:paraId="4B388F78" w14:textId="77777777" w:rsidR="00850631" w:rsidRDefault="00850631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3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4"/>
        <w:gridCol w:w="6974"/>
        <w:gridCol w:w="234"/>
        <w:gridCol w:w="160"/>
        <w:gridCol w:w="2461"/>
      </w:tblGrid>
      <w:tr w:rsidR="00850631" w14:paraId="7A699AAB" w14:textId="77777777">
        <w:tc>
          <w:tcPr>
            <w:tcW w:w="7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4C476" w14:textId="77777777" w:rsidR="00850631" w:rsidRDefault="007C3253">
            <w:pPr>
              <w:widowControl w:val="0"/>
              <w:tabs>
                <w:tab w:val="left" w:pos="142"/>
              </w:tabs>
              <w:snapToGrid w:val="0"/>
              <w:ind w:left="-1004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u w:val="single"/>
              </w:rPr>
              <w:t>I. Tor wizyjny 4k z  oprzyrządowaniem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– 1 komplet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1C2DB" w14:textId="77777777" w:rsidR="00850631" w:rsidRDefault="0085063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  <w:p w14:paraId="7DACF2D1" w14:textId="77777777" w:rsidR="00850631" w:rsidRPr="00AE17A4" w:rsidRDefault="007C3253">
            <w:pPr>
              <w:widowControl w:val="0"/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17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Typ ………………………....</w:t>
            </w:r>
          </w:p>
          <w:p w14:paraId="6EEC4305" w14:textId="77777777" w:rsidR="00850631" w:rsidRPr="00AE17A4" w:rsidRDefault="00850631">
            <w:pPr>
              <w:widowControl w:val="0"/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8D403D5" w14:textId="77777777" w:rsidR="00850631" w:rsidRPr="00AE17A4" w:rsidRDefault="007C3253">
            <w:pPr>
              <w:widowControl w:val="0"/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17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Model …………………...….</w:t>
            </w:r>
          </w:p>
          <w:p w14:paraId="78A40DAB" w14:textId="77777777" w:rsidR="00850631" w:rsidRPr="00AE17A4" w:rsidRDefault="00850631">
            <w:pPr>
              <w:widowControl w:val="0"/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8AD4CBC" w14:textId="77777777" w:rsidR="00850631" w:rsidRPr="00AE17A4" w:rsidRDefault="007C3253">
            <w:pPr>
              <w:widowControl w:val="0"/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17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Producent…………………..</w:t>
            </w:r>
          </w:p>
          <w:p w14:paraId="3B65ACA0" w14:textId="77777777" w:rsidR="00850631" w:rsidRPr="00AE17A4" w:rsidRDefault="00850631">
            <w:pPr>
              <w:widowControl w:val="0"/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69C5848" w14:textId="77777777" w:rsidR="00850631" w:rsidRPr="00AE17A4" w:rsidRDefault="007C3253">
            <w:pPr>
              <w:widowControl w:val="0"/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17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Kraj pochodzenia …………..</w:t>
            </w:r>
          </w:p>
          <w:p w14:paraId="76F39A0B" w14:textId="77777777" w:rsidR="00850631" w:rsidRDefault="00850631">
            <w:pPr>
              <w:widowControl w:val="0"/>
              <w:snapToGrid w:val="0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850631" w14:paraId="3DA84267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F89EF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B5A63" w14:textId="77777777" w:rsidR="00850631" w:rsidRDefault="007C3253">
            <w:pPr>
              <w:pStyle w:val="NormalnyWeb"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Rok produkcji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74328" w14:textId="77777777" w:rsidR="00850631" w:rsidRDefault="007C3253">
            <w:pPr>
              <w:widowControl w:val="0"/>
              <w:snapToGrid w:val="0"/>
              <w:spacing w:beforeAutospacing="1"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2023</w:t>
            </w:r>
          </w:p>
        </w:tc>
      </w:tr>
      <w:tr w:rsidR="00850631" w14:paraId="22C35DDA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84068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BD191" w14:textId="77777777" w:rsidR="00850631" w:rsidRDefault="007C3253">
            <w:pPr>
              <w:pStyle w:val="NormalnyWeb"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Certyfikat CE</w:t>
            </w:r>
          </w:p>
        </w:tc>
      </w:tr>
      <w:tr w:rsidR="00850631" w14:paraId="0F14C2AA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4342F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2CD90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Cs w:val="20"/>
              </w:rPr>
              <w:t>Procesor wideo 4K z funkcja obrazowania IR (w bliskiej podczerwieni) oraz możliwością aktywacji obrazowania 3D (po wgraniu odpowiedniej licencji/oprogramowania) - 1 szt.</w:t>
            </w:r>
          </w:p>
        </w:tc>
      </w:tr>
      <w:tr w:rsidR="00850631" w14:paraId="0924A49E" w14:textId="77777777">
        <w:trPr>
          <w:trHeight w:val="277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CB3D3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B64BF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Panel dotykowy do sterowania funkcjami procesora i kompatybilnego źródła światła</w:t>
            </w:r>
          </w:p>
        </w:tc>
      </w:tr>
      <w:tr w:rsidR="00850631" w14:paraId="4A14A426" w14:textId="77777777">
        <w:trPr>
          <w:trHeight w:val="277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C01D6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F50AC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Procesor wyposażony w system obrazowania z technologią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optyczno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–cyfrową, blokującą pasmo czerwone w widmie światła białego celem diagnostyki unaczynienia w warstwie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podśluzówkowej</w:t>
            </w:r>
            <w:proofErr w:type="spellEnd"/>
          </w:p>
        </w:tc>
        <w:tc>
          <w:tcPr>
            <w:tcW w:w="26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6BFD6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TAK – 10 pkt.</w:t>
            </w:r>
          </w:p>
          <w:p w14:paraId="11AA3735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NIE – 0 pkt.</w:t>
            </w:r>
          </w:p>
        </w:tc>
      </w:tr>
      <w:tr w:rsidR="00850631" w14:paraId="4B609636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A32FA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26D3E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Procesor wyposażony w </w:t>
            </w:r>
            <w:r>
              <w:rPr>
                <w:rFonts w:ascii="Times New Roman" w:eastAsiaTheme="minorHAnsi" w:hAnsi="Times New Roman" w:cs="Times New Roman"/>
                <w:color w:val="000000"/>
                <w:szCs w:val="20"/>
                <w:lang w:eastAsia="en-US"/>
              </w:rPr>
              <w:t xml:space="preserve">system obrazowania typu </w:t>
            </w:r>
            <w:proofErr w:type="spellStart"/>
            <w:r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Yellow</w:t>
            </w:r>
            <w:proofErr w:type="spellEnd"/>
            <w:r>
              <w:rPr>
                <w:rFonts w:ascii="Times New Roman" w:eastAsiaTheme="minorHAnsi" w:hAnsi="Times New Roman" w:cs="Times New Roman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Enhance</w:t>
            </w:r>
            <w:proofErr w:type="spellEnd"/>
            <w:r>
              <w:rPr>
                <w:rFonts w:ascii="Times New Roman" w:eastAsiaTheme="minorHAnsi" w:hAnsi="Times New Roman" w:cs="Times New Roman"/>
                <w:szCs w:val="20"/>
                <w:lang w:eastAsia="en-US"/>
              </w:rPr>
              <w:t xml:space="preserve"> (YE),</w:t>
            </w:r>
          </w:p>
          <w:p w14:paraId="1315EE38" w14:textId="77777777" w:rsidR="00850631" w:rsidRDefault="007C3253">
            <w:pPr>
              <w:widowControl w:val="0"/>
              <w:snapToGri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Cs w:val="20"/>
              </w:rPr>
              <w:t>wzmocnienie koloru żółtego podczas obserwacji w świetle białym (WLI), pozwalające na lepsze uwidocznienie tkanki tłuszczowej i jej wyodrębnienie od innych struktur takich jak np. nerwy , moczowody ,naczynia</w:t>
            </w:r>
          </w:p>
        </w:tc>
      </w:tr>
      <w:tr w:rsidR="00850631" w14:paraId="715EBE03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F747A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44482" w14:textId="77777777" w:rsidR="00850631" w:rsidRDefault="007C3253">
            <w:pPr>
              <w:widowControl w:val="0"/>
              <w:snapToGri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Oprogramowanie (licencja) do aktywacji funkcji IR , (1 szt.)</w:t>
            </w:r>
          </w:p>
          <w:p w14:paraId="6B552769" w14:textId="77777777" w:rsidR="00850631" w:rsidRDefault="007C3253">
            <w:pPr>
              <w:widowControl w:val="0"/>
              <w:snapToGri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Umożliwiające obrazowanie w podczerwieni przy użyciu zieleni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indocyjaninowej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 ICG z zaproponowana głowicą kamery 4K</w:t>
            </w:r>
          </w:p>
          <w:p w14:paraId="3CD5CE79" w14:textId="77777777" w:rsidR="00850631" w:rsidRDefault="007C3253">
            <w:pPr>
              <w:widowControl w:val="0"/>
              <w:snapToGri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Pen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drive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 z oprogramowaniem do jednorazowego wgrania do procesora aktywujący obrazowanie w bliskiej podczerwieni</w:t>
            </w:r>
          </w:p>
        </w:tc>
      </w:tr>
      <w:tr w:rsidR="00850631" w14:paraId="3565BECC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C72EC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1AF10" w14:textId="77777777" w:rsidR="00850631" w:rsidRDefault="007C3253">
            <w:pPr>
              <w:widowControl w:val="0"/>
              <w:snapToGri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Możliwość zakupienia dodatkowego oprogramowania do aktywacji funkcji obrazowania 3D bez potrzeby dołączania kolejnych modułów</w:t>
            </w:r>
          </w:p>
        </w:tc>
      </w:tr>
      <w:tr w:rsidR="00850631" w14:paraId="5E115CF9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5649D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19FF8" w14:textId="77777777" w:rsidR="00850631" w:rsidRDefault="007C3253">
            <w:pPr>
              <w:widowControl w:val="0"/>
              <w:snapToGri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Możliwość podłączenia:</w:t>
            </w:r>
          </w:p>
          <w:p w14:paraId="7762CB20" w14:textId="77777777" w:rsidR="00850631" w:rsidRDefault="007C3253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- głowicy kamery laparoskopowej 4K</w:t>
            </w:r>
          </w:p>
          <w:p w14:paraId="24178941" w14:textId="77777777" w:rsidR="00850631" w:rsidRDefault="007C3253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- głowicy kamery Full HD</w:t>
            </w:r>
          </w:p>
          <w:p w14:paraId="35F95B8E" w14:textId="77777777" w:rsidR="00850631" w:rsidRDefault="007C3253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- głowicy kamery kątowej HDTV</w:t>
            </w:r>
          </w:p>
          <w:p w14:paraId="3A3A215D" w14:textId="77777777" w:rsidR="00850631" w:rsidRDefault="007C3253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wideolaparoskopów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 HD</w:t>
            </w:r>
          </w:p>
          <w:p w14:paraId="631ED143" w14:textId="77777777" w:rsidR="00850631" w:rsidRDefault="007C3253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wideocystoskopu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 HDTV</w:t>
            </w:r>
          </w:p>
          <w:p w14:paraId="304EE76F" w14:textId="77777777" w:rsidR="00850631" w:rsidRDefault="007C3253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wideoureterorenoskopu</w:t>
            </w:r>
            <w:proofErr w:type="spellEnd"/>
          </w:p>
        </w:tc>
      </w:tr>
      <w:tr w:rsidR="00850631" w14:paraId="043073D9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89984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64DB8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Wyjścia wideo: 2x 12G-SDI (4K) , 4x 3G-SDI(od A do D - 4K), 2x 3G(HD)-SDI (HD)</w:t>
            </w:r>
          </w:p>
        </w:tc>
      </w:tr>
      <w:tr w:rsidR="00850631" w14:paraId="2D242658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903CD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3C39D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Gniazdo USB do podłączenia pamięci zewnętrznej typu Flash</w:t>
            </w:r>
          </w:p>
        </w:tc>
      </w:tr>
      <w:tr w:rsidR="00850631" w14:paraId="0D680388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FBC4F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80155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Pamięć wewnętrzna urządzenia</w:t>
            </w:r>
          </w:p>
        </w:tc>
      </w:tr>
      <w:tr w:rsidR="00850631" w14:paraId="082AD8FB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C303A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30745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Format zapisywania plików: jpg oraz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tiff</w:t>
            </w:r>
            <w:proofErr w:type="spellEnd"/>
          </w:p>
        </w:tc>
      </w:tr>
      <w:tr w:rsidR="00850631" w14:paraId="0FF81FD9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2D2D9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FBB7B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Automatyczne dostosowanie jasności w przedziale od -8 do +8 (w 17 krokach)</w:t>
            </w:r>
          </w:p>
        </w:tc>
      </w:tr>
      <w:tr w:rsidR="00850631" w14:paraId="0AA60126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A8A38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55DA3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Ręczne dostosowanie jasności w przedziale od 1 do 17 (w 17 krokach)</w:t>
            </w:r>
          </w:p>
        </w:tc>
      </w:tr>
      <w:tr w:rsidR="00850631" w14:paraId="65AF049E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6B47F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72DA0" w14:textId="77777777" w:rsidR="00850631" w:rsidRDefault="007C3253">
            <w:pPr>
              <w:widowControl w:val="0"/>
              <w:snapToGri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Możliwość dostosowania tonu kolorów:</w:t>
            </w:r>
          </w:p>
          <w:p w14:paraId="1B2E2387" w14:textId="77777777" w:rsidR="00850631" w:rsidRDefault="007C3253">
            <w:pPr>
              <w:widowControl w:val="0"/>
              <w:snapToGri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1) Regulacja odcienia i nasycenia barwy dla trybów WLI i YE  dla kolorów: czerwonego, pomarańczowego, żółtego, magneta</w:t>
            </w:r>
          </w:p>
          <w:p w14:paraId="5415A1B2" w14:textId="77777777" w:rsidR="00850631" w:rsidRDefault="007C3253">
            <w:pPr>
              <w:widowControl w:val="0"/>
              <w:snapToGri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2) Regulacja dla trybu WLI i obrazowania w wąskim paśmie światła</w:t>
            </w:r>
          </w:p>
          <w:p w14:paraId="5CE91795" w14:textId="77777777" w:rsidR="00850631" w:rsidRDefault="007C3253">
            <w:pPr>
              <w:widowControl w:val="0"/>
              <w:snapToGri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Regulacja tonu czerwieni</w:t>
            </w:r>
          </w:p>
          <w:p w14:paraId="753A9ADF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Regulacja tonu niebieskiego</w:t>
            </w:r>
          </w:p>
          <w:p w14:paraId="645464DB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Regulacja nasycenia barwy czerwonej</w:t>
            </w:r>
          </w:p>
        </w:tc>
        <w:tc>
          <w:tcPr>
            <w:tcW w:w="2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E0B8A" w14:textId="77777777" w:rsidR="00850631" w:rsidRDefault="00850631">
            <w:pPr>
              <w:widowControl w:val="0"/>
              <w:rPr>
                <w:rFonts w:ascii="Times New Roman" w:eastAsiaTheme="minorHAnsi" w:hAnsi="Times New Roman" w:cs="Times New Roman"/>
                <w:szCs w:val="20"/>
              </w:rPr>
            </w:pPr>
          </w:p>
          <w:p w14:paraId="73FD68C6" w14:textId="77777777" w:rsidR="00850631" w:rsidRDefault="00850631">
            <w:pPr>
              <w:widowControl w:val="0"/>
              <w:rPr>
                <w:rFonts w:ascii="Times New Roman" w:eastAsiaTheme="minorHAnsi" w:hAnsi="Times New Roman" w:cs="Times New Roman"/>
                <w:szCs w:val="20"/>
              </w:rPr>
            </w:pPr>
          </w:p>
          <w:p w14:paraId="5BA9643F" w14:textId="77777777" w:rsidR="00850631" w:rsidRDefault="007C3253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Cs w:val="20"/>
              </w:rPr>
              <w:t>TAK – 10 pkt.</w:t>
            </w:r>
          </w:p>
          <w:p w14:paraId="0C77A985" w14:textId="77777777" w:rsidR="00850631" w:rsidRDefault="007C3253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Cs w:val="20"/>
              </w:rPr>
              <w:t>NIE – 0 pkt.</w:t>
            </w:r>
          </w:p>
        </w:tc>
      </w:tr>
      <w:tr w:rsidR="00850631" w14:paraId="4D92DFAF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10F2C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FC26E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3 tryby kolorów dla obrazowania w świetle białym oraz 4 tryby kolorów obrazowania w wąskim paśmie (Auto, Tryb 1-3)</w:t>
            </w:r>
          </w:p>
        </w:tc>
      </w:tr>
      <w:tr w:rsidR="00850631" w14:paraId="17D3477C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C21CE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99E85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3 tryby wyświetlania obrazów w trybie obserwacji IR – dla monitora głównego i pomocniczego</w:t>
            </w:r>
          </w:p>
        </w:tc>
      </w:tr>
      <w:tr w:rsidR="00850631" w14:paraId="7D5CB0CE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A1A91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A0132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Dwa tryby ustawienia czułości przesłony: wysoki (szybka reakcja) i niski (wolna reakcja)</w:t>
            </w:r>
          </w:p>
        </w:tc>
      </w:tr>
      <w:tr w:rsidR="00850631" w14:paraId="79044092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7C046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83DEF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3 stopnie wzmocnienia obrazu (2 dla struktury, 1 dla krawędzi) dla obrazowania w świetle białym, w trybie podczerwieni (IR) oraz w obrazowaniu wąską wiązką światła</w:t>
            </w:r>
          </w:p>
        </w:tc>
        <w:tc>
          <w:tcPr>
            <w:tcW w:w="2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CC102" w14:textId="77777777" w:rsidR="00850631" w:rsidRDefault="007C3253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Cs w:val="20"/>
              </w:rPr>
              <w:t>3 stopnie – 10 pkt.</w:t>
            </w:r>
          </w:p>
          <w:p w14:paraId="67D532A1" w14:textId="77777777" w:rsidR="00850631" w:rsidRDefault="007C3253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Cs w:val="20"/>
              </w:rPr>
              <w:t>2 lub mniej – 0 pkt.</w:t>
            </w:r>
          </w:p>
        </w:tc>
      </w:tr>
      <w:tr w:rsidR="00850631" w14:paraId="2C448D8E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E2B6F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507AF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Funkcja „filtr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moire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” – dwustopniowy do pracy z fiberoskopami</w:t>
            </w:r>
          </w:p>
        </w:tc>
      </w:tr>
      <w:tr w:rsidR="00850631" w14:paraId="7292A60C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75747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C1EB4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3 stopnie regulacji kontrastu (wysoki, normalny, niski)</w:t>
            </w:r>
          </w:p>
        </w:tc>
      </w:tr>
      <w:tr w:rsidR="00850631" w14:paraId="57177DA9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8FF36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3A757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Automatyczne wzmocnienie obrazu AGC z opcją regulacji - funkcja elektronicznego rozjaśnienia obrazu endoskopowego z redukcją szumu (wysoki, średni, niski)</w:t>
            </w:r>
          </w:p>
        </w:tc>
      </w:tr>
      <w:tr w:rsidR="00850631" w14:paraId="4E1BE668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C9A0E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EE6E0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Możliwość przypisania ustawień dla min. 20 użytkowników</w:t>
            </w:r>
          </w:p>
        </w:tc>
      </w:tr>
      <w:tr w:rsidR="00850631" w14:paraId="77EE6EC7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3051E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80181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Możliwość zapisu profilu użytkownika na pamięci zewnętrznej i zaimportowania</w:t>
            </w:r>
          </w:p>
        </w:tc>
      </w:tr>
      <w:tr w:rsidR="00850631" w14:paraId="2745A7DA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CBBFC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47769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Ustawienie języka menu, daty, czasu, formatu daty.</w:t>
            </w:r>
          </w:p>
        </w:tc>
      </w:tr>
      <w:tr w:rsidR="00850631" w14:paraId="22DB3135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50C38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298C3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Język menu: polski</w:t>
            </w:r>
          </w:p>
        </w:tc>
      </w:tr>
      <w:tr w:rsidR="00850631" w14:paraId="2ADD1C0F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B72DA" w14:textId="77777777" w:rsidR="00850631" w:rsidRDefault="00850631">
            <w:pPr>
              <w:widowControl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202AA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Cs w:val="20"/>
              </w:rPr>
              <w:t>Źródło światła LED – 1 szt.</w:t>
            </w:r>
          </w:p>
        </w:tc>
      </w:tr>
      <w:tr w:rsidR="00850631" w14:paraId="3CC17EDF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A3F4A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B03E6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Cs w:val="20"/>
                <w:lang w:eastAsia="en-US"/>
              </w:rPr>
              <w:t>Kompatybilne z procesorem 4K – w zestawie przewód komunikacyjny</w:t>
            </w:r>
          </w:p>
        </w:tc>
      </w:tr>
      <w:tr w:rsidR="00850631" w14:paraId="0A23DF0F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D15A3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40C3E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Cs w:val="20"/>
                <w:lang w:eastAsia="en-US"/>
              </w:rPr>
              <w:t>Zgodne z trybem obserwacji w wąskim paśmie światła</w:t>
            </w:r>
          </w:p>
          <w:p w14:paraId="3276944B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Cs w:val="20"/>
                <w:lang w:eastAsia="en-US"/>
              </w:rPr>
              <w:t xml:space="preserve">(Kompatybilne z technologią optyczno-cyfrową blokującą pasmo czerwone w widmie światła białego celem diagnostyki unaczynienia w warstwie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Cs w:val="20"/>
                <w:lang w:eastAsia="en-US"/>
              </w:rPr>
              <w:t>podśluzówkowej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Cs w:val="20"/>
                <w:lang w:eastAsia="en-US"/>
              </w:rPr>
              <w:t>)</w:t>
            </w:r>
          </w:p>
        </w:tc>
      </w:tr>
      <w:tr w:rsidR="00850631" w14:paraId="31CC9C4B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105D0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8BB59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Cs w:val="20"/>
                <w:lang w:eastAsia="en-US"/>
              </w:rPr>
              <w:t xml:space="preserve">Zgodne z trybem obserwacji </w:t>
            </w:r>
            <w:proofErr w:type="spellStart"/>
            <w:r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Yellow</w:t>
            </w:r>
            <w:proofErr w:type="spellEnd"/>
            <w:r>
              <w:rPr>
                <w:rFonts w:ascii="Times New Roman" w:eastAsiaTheme="minorHAnsi" w:hAnsi="Times New Roman" w:cs="Times New Roman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Enhance</w:t>
            </w:r>
            <w:proofErr w:type="spellEnd"/>
            <w:r>
              <w:rPr>
                <w:rFonts w:ascii="Times New Roman" w:eastAsiaTheme="minorHAnsi" w:hAnsi="Times New Roman" w:cs="Times New Roman"/>
                <w:szCs w:val="20"/>
                <w:lang w:eastAsia="en-US"/>
              </w:rPr>
              <w:t xml:space="preserve"> (YE)</w:t>
            </w:r>
          </w:p>
          <w:p w14:paraId="55F84DC7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Cs w:val="20"/>
              </w:rPr>
              <w:t>wzmocnienie koloru żółtego podczas obserwacji w świetle białym (WLI), pozwalające na lepsze uwidocznienie tkanki tłuszczowej i jej wyodrębnienie od innych struktur takich jak np. nerwy , moczowody ,naczynia</w:t>
            </w:r>
          </w:p>
        </w:tc>
      </w:tr>
      <w:tr w:rsidR="00850631" w14:paraId="75F487E9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4AA49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57F79" w14:textId="77777777" w:rsidR="00850631" w:rsidRDefault="007C3253">
            <w:pPr>
              <w:pStyle w:val="Domynie"/>
              <w:tabs>
                <w:tab w:val="left" w:pos="330"/>
              </w:tabs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Zgodne z trybem obserwacji IR i światła białego (WLI)</w:t>
            </w:r>
          </w:p>
          <w:p w14:paraId="5E080D56" w14:textId="77777777" w:rsidR="00850631" w:rsidRDefault="007C3253">
            <w:pPr>
              <w:pStyle w:val="Domynie"/>
              <w:tabs>
                <w:tab w:val="left" w:pos="330"/>
              </w:tabs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3 tryby obserwacji IR</w:t>
            </w:r>
          </w:p>
        </w:tc>
      </w:tr>
      <w:tr w:rsidR="00850631" w14:paraId="00758246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EF685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43656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Automatyczna regulacja jasności – 17 stopni</w:t>
            </w:r>
          </w:p>
        </w:tc>
      </w:tr>
      <w:tr w:rsidR="00850631" w14:paraId="2F64244E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362D0" w14:textId="77777777" w:rsidR="00850631" w:rsidRDefault="00850631">
            <w:pPr>
              <w:widowControl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2A5EB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Cs w:val="20"/>
              </w:rPr>
              <w:t>Głowica kamery 4K CMOS – 1 szt.</w:t>
            </w:r>
          </w:p>
        </w:tc>
      </w:tr>
      <w:tr w:rsidR="00850631" w14:paraId="788CD6B1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18899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21B45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Cs w:val="20"/>
                <w:lang w:eastAsia="en-US"/>
              </w:rPr>
              <w:t>Głowica kamery kompatybilna z trybem IR</w:t>
            </w:r>
          </w:p>
        </w:tc>
      </w:tr>
      <w:tr w:rsidR="00850631" w14:paraId="0F1F2B9D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54015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8422B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Programowalne przyciski funkcyjne</w:t>
            </w:r>
          </w:p>
        </w:tc>
      </w:tr>
      <w:tr w:rsidR="00850631" w14:paraId="4DA7BB7B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8DE28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F803E" w14:textId="77777777" w:rsidR="00850631" w:rsidRDefault="007C3253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Cs w:val="20"/>
              </w:rPr>
              <w:t>Funkcja jednodotykowego AUTOFOCUS (AF) i funkcja ciągłego trybu AUTOFOCUS (C-AF)</w:t>
            </w:r>
          </w:p>
          <w:p w14:paraId="6677B0F3" w14:textId="77777777" w:rsidR="00850631" w:rsidRDefault="007C3253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Cs w:val="20"/>
              </w:rPr>
              <w:t>Funkcja ciągłego trybu AUTOFOCUS (C-AF) pozwala na pracę w optymalnych ustawieniach ostrości podczas całej operacji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C3FBC" w14:textId="77777777" w:rsidR="00850631" w:rsidRDefault="007C3253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Cs w:val="20"/>
              </w:rPr>
              <w:t>2 funkcje – 10 pkt.</w:t>
            </w:r>
          </w:p>
          <w:p w14:paraId="6EB5C086" w14:textId="77777777" w:rsidR="00850631" w:rsidRDefault="007C3253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Cs w:val="20"/>
              </w:rPr>
              <w:t>1 funkcja – 0 pkt.</w:t>
            </w:r>
          </w:p>
        </w:tc>
      </w:tr>
      <w:tr w:rsidR="00850631" w14:paraId="28FCBF47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03F9E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55362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Cs w:val="20"/>
                <w:lang w:eastAsia="en-US"/>
              </w:rPr>
              <w:t>Możliwość regulacji ostrości dedykowanymi przyciskami</w:t>
            </w:r>
          </w:p>
        </w:tc>
      </w:tr>
      <w:tr w:rsidR="00850631" w14:paraId="416467D9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2D732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648D2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Możliwość współpracy z optykami ze standardowym przyłączem okularowym</w:t>
            </w:r>
          </w:p>
        </w:tc>
      </w:tr>
      <w:tr w:rsidR="00850631" w14:paraId="6B74F133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0CC38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758C3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Cs w:val="20"/>
                <w:lang w:eastAsia="en-US"/>
              </w:rPr>
              <w:t>Zoom cyfrowy</w:t>
            </w:r>
          </w:p>
        </w:tc>
      </w:tr>
      <w:tr w:rsidR="00850631" w14:paraId="73E39BCC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632DC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9C2D2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Cs w:val="20"/>
                <w:lang w:eastAsia="en-US"/>
              </w:rPr>
              <w:t>Przewód o długości 3 m</w:t>
            </w:r>
          </w:p>
        </w:tc>
      </w:tr>
      <w:tr w:rsidR="00850631" w14:paraId="2D2A66A2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CE172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1C189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Cs w:val="20"/>
                <w:lang w:eastAsia="en-US"/>
              </w:rPr>
              <w:t>Waga  max. 270 g</w:t>
            </w:r>
          </w:p>
        </w:tc>
      </w:tr>
      <w:tr w:rsidR="00850631" w14:paraId="761B53C2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021BA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AC458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Cs w:val="20"/>
                <w:lang w:eastAsia="en-US"/>
              </w:rPr>
              <w:t>Całkowicie zanurzalna w środku dezynfekcyjnym</w:t>
            </w:r>
          </w:p>
        </w:tc>
      </w:tr>
      <w:tr w:rsidR="00850631" w14:paraId="58F6D3EC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939FB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21972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Autoklawowalna</w:t>
            </w:r>
            <w:proofErr w:type="spellEnd"/>
          </w:p>
        </w:tc>
      </w:tr>
      <w:tr w:rsidR="00850631" w14:paraId="4CA00616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CF6B4" w14:textId="77777777" w:rsidR="00850631" w:rsidRDefault="00850631">
            <w:pPr>
              <w:widowControl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1156F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Monitor medyczny 4K/3D – 1 szt.</w:t>
            </w:r>
          </w:p>
        </w:tc>
      </w:tr>
      <w:tr w:rsidR="00850631" w14:paraId="75E41EF7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64DC3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20E87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Rozmiar matrycy min 31”</w:t>
            </w:r>
          </w:p>
        </w:tc>
      </w:tr>
      <w:tr w:rsidR="00850631" w14:paraId="4905B1A5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4E656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54DC7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Rozdzielczość min. 3840 x 2160</w:t>
            </w:r>
          </w:p>
        </w:tc>
      </w:tr>
      <w:tr w:rsidR="00850631" w14:paraId="061A5721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CE56C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A6250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Stosunek boków obrazu 16:9</w:t>
            </w:r>
          </w:p>
        </w:tc>
      </w:tr>
      <w:tr w:rsidR="00850631" w14:paraId="10BF225D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D4C14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C72DC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Współczynnik kontrastu 1 000 000:1</w:t>
            </w:r>
          </w:p>
        </w:tc>
      </w:tr>
      <w:tr w:rsidR="00850631" w14:paraId="184489AC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6055B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8370C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Funkcje: PIP, POP, obrót, wzmocnienie obrazu</w:t>
            </w:r>
          </w:p>
        </w:tc>
      </w:tr>
      <w:tr w:rsidR="00850631" w14:paraId="22E2D9EE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25BCF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8E340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Przewód 12G-SDI długość min. 2,9 m</w:t>
            </w:r>
          </w:p>
        </w:tc>
      </w:tr>
      <w:tr w:rsidR="00850631" w14:paraId="398B85BA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F4478" w14:textId="77777777" w:rsidR="00850631" w:rsidRDefault="00850631">
            <w:pPr>
              <w:widowControl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29498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Optyki do laparoskopii</w:t>
            </w:r>
          </w:p>
        </w:tc>
      </w:tr>
      <w:tr w:rsidR="00850631" w14:paraId="6875EF30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609D0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330D9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Optyka laparoskopowa IR ( do obrazowania w podczerwieni ) – 3 szt.</w:t>
            </w:r>
          </w:p>
        </w:tc>
      </w:tr>
      <w:tr w:rsidR="00850631" w14:paraId="575B06DA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5F61B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F3257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Średnica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Cs w:val="20"/>
                <w:lang w:eastAsia="en-US"/>
              </w:rPr>
              <w:t xml:space="preserve"> max. 10,2 mm - pasująca do trokarów średnicy 10,5-11mm</w:t>
            </w:r>
          </w:p>
        </w:tc>
      </w:tr>
      <w:tr w:rsidR="00850631" w14:paraId="782FFCFB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2AB77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8DF00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Kąt patrzenia 30 stopni</w:t>
            </w:r>
          </w:p>
        </w:tc>
      </w:tr>
      <w:tr w:rsidR="00850631" w14:paraId="33BECAA8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91E4B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C1FDA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Soczewki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 xml:space="preserve"> ED (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0"/>
                <w:lang w:val="en-US"/>
              </w:rPr>
              <w:t>soczewki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0"/>
                <w:lang w:val="en-US"/>
              </w:rPr>
              <w:t xml:space="preserve"> Extra Low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0"/>
                <w:lang w:val="en-US"/>
              </w:rPr>
              <w:t>Dispertion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0"/>
                <w:lang w:val="en-US"/>
              </w:rPr>
              <w:t>)</w:t>
            </w:r>
          </w:p>
        </w:tc>
      </w:tr>
      <w:tr w:rsidR="00850631" w14:paraId="240822E0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16E6A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5BB1D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Pole widzenia min. 88 stopni</w:t>
            </w:r>
          </w:p>
        </w:tc>
      </w:tr>
      <w:tr w:rsidR="00850631" w14:paraId="287F2688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EAEF5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AE711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Optyka laparoskopowa 4K – 2 szt.</w:t>
            </w:r>
          </w:p>
        </w:tc>
      </w:tr>
      <w:tr w:rsidR="00850631" w14:paraId="403B4DB6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60174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29502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Średnica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Cs w:val="20"/>
                <w:lang w:eastAsia="en-US"/>
              </w:rPr>
              <w:t xml:space="preserve"> max. 10,2 mm - pasująca do trokarów średnicy 10,5-11mm</w:t>
            </w:r>
          </w:p>
        </w:tc>
      </w:tr>
      <w:tr w:rsidR="00850631" w14:paraId="3E339A0F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10CBE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2B5C2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Kąt patrzenia 30 stopni</w:t>
            </w:r>
          </w:p>
        </w:tc>
      </w:tr>
      <w:tr w:rsidR="00850631" w14:paraId="42BD6212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A0F55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B2093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Soczewki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 xml:space="preserve"> ED (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0"/>
                <w:lang w:val="en-US"/>
              </w:rPr>
              <w:t>soczewki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0"/>
                <w:lang w:val="en-US"/>
              </w:rPr>
              <w:t xml:space="preserve"> Extra Low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0"/>
                <w:lang w:val="en-US"/>
              </w:rPr>
              <w:t>Dispertion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0"/>
                <w:lang w:val="en-US"/>
              </w:rPr>
              <w:t>)</w:t>
            </w:r>
          </w:p>
        </w:tc>
      </w:tr>
      <w:tr w:rsidR="00850631" w14:paraId="466355C2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82EFF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FD10B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 xml:space="preserve">Pole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widzenia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 xml:space="preserve"> min. 88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stopni</w:t>
            </w:r>
            <w:proofErr w:type="spellEnd"/>
          </w:p>
        </w:tc>
      </w:tr>
      <w:tr w:rsidR="00850631" w14:paraId="27B70D68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DC73E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19893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Kontener do sterylizacji optyk – 5 szt.</w:t>
            </w:r>
          </w:p>
        </w:tc>
      </w:tr>
      <w:tr w:rsidR="00850631" w14:paraId="5579A9C6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A05A1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6C9D5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Światłowód do optyk laparoskopowych  – 5 szt.</w:t>
            </w:r>
          </w:p>
        </w:tc>
      </w:tr>
      <w:tr w:rsidR="00850631" w14:paraId="5F9E46E5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2F004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E902F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Cs w:val="20"/>
                <w:lang w:eastAsia="en-US"/>
              </w:rPr>
              <w:t>Długość 3m</w:t>
            </w:r>
          </w:p>
        </w:tc>
      </w:tr>
      <w:tr w:rsidR="00850631" w14:paraId="7A0444D5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2A7A4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6205D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Średnica wiązki  min. 4,25 mm, średnica zewnętrzna  max. 8,4 mm</w:t>
            </w:r>
          </w:p>
        </w:tc>
      </w:tr>
      <w:tr w:rsidR="00850631" w14:paraId="664D5809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1904D" w14:textId="77777777" w:rsidR="00850631" w:rsidRDefault="00850631">
            <w:pPr>
              <w:widowControl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98342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Insuflator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 xml:space="preserve"> wysokoprzepływowy  - 1 szt.</w:t>
            </w:r>
          </w:p>
        </w:tc>
      </w:tr>
      <w:tr w:rsidR="00850631" w14:paraId="0207A468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74209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D3B46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Przepływ dwutlenku węgla regulowany do 45 l/min</w:t>
            </w:r>
          </w:p>
        </w:tc>
      </w:tr>
      <w:tr w:rsidR="00850631" w14:paraId="475B7E4D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AD131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83379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Ciśnienie dwutlenku węgla regulowane do 25 mmHg</w:t>
            </w:r>
          </w:p>
        </w:tc>
      </w:tr>
      <w:tr w:rsidR="00850631" w14:paraId="51675D6B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9258B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2099C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Alarm dźwiękowy i świetlny przekroczenia zadanego ciśnienia</w:t>
            </w:r>
          </w:p>
        </w:tc>
      </w:tr>
      <w:tr w:rsidR="00850631" w14:paraId="292784E7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7B11C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22D7A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Wskaźniki dla zadanej i aktualnej wartości ciśnienia w mmHg</w:t>
            </w:r>
          </w:p>
        </w:tc>
      </w:tr>
      <w:tr w:rsidR="00850631" w14:paraId="17B665D7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254C0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A4AD9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Wskaźniki dla zadanej i aktualnej wartości przepływu w l/min</w:t>
            </w:r>
          </w:p>
        </w:tc>
      </w:tr>
      <w:tr w:rsidR="00850631" w14:paraId="5F28AD6C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D9816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0598F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Podgrzewanie gazu realizowane przez dodatkowy moduł (moduł do podgrzewania – 1 szt.) lub zintegrowany z urządzeniem</w:t>
            </w:r>
          </w:p>
        </w:tc>
      </w:tr>
      <w:tr w:rsidR="00850631" w14:paraId="7B21A88E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1E658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E9D35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Dren wielorazowy do podgrzewania gazu – 1 szt.</w:t>
            </w:r>
          </w:p>
        </w:tc>
      </w:tr>
      <w:tr w:rsidR="00850631" w14:paraId="1F21FA22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C5987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37951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Min.2 tryby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0"/>
              </w:rPr>
              <w:t>insuflacji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0"/>
              </w:rPr>
              <w:t>: normalny i małych przestrzeni</w:t>
            </w:r>
          </w:p>
        </w:tc>
      </w:tr>
      <w:tr w:rsidR="00850631" w14:paraId="2F74FC5F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5BECB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566C9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3 tryby przepływu: niski, średni, wysoki.</w:t>
            </w:r>
          </w:p>
        </w:tc>
      </w:tr>
      <w:tr w:rsidR="00850631" w14:paraId="5A6A6182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289B3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972EB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Możliwość podłączenia butli CO</w:t>
            </w:r>
            <w:r>
              <w:rPr>
                <w:rFonts w:ascii="Times New Roman" w:hAnsi="Times New Roman" w:cs="Times New Roman"/>
                <w:color w:val="00000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lub połączenie z centralnym systemem ściennym zasilania w CO</w:t>
            </w:r>
            <w:r>
              <w:rPr>
                <w:rFonts w:ascii="Times New Roman" w:hAnsi="Times New Roman" w:cs="Times New Roman"/>
                <w:color w:val="000000"/>
                <w:szCs w:val="20"/>
                <w:vertAlign w:val="subscript"/>
              </w:rPr>
              <w:t>2</w:t>
            </w:r>
          </w:p>
        </w:tc>
      </w:tr>
      <w:tr w:rsidR="00850631" w14:paraId="74C65E1A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BA4A6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847C7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Automatyczne przejście z trybu wysokociśnieniowego w tryb niskociśnieniowy w przypadku przełączenia z zasilania CO</w:t>
            </w:r>
            <w:r>
              <w:rPr>
                <w:rFonts w:ascii="Times New Roman" w:hAnsi="Times New Roman" w:cs="Times New Roman"/>
                <w:color w:val="00000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z butli na instalację ścienną</w:t>
            </w:r>
          </w:p>
        </w:tc>
      </w:tr>
      <w:tr w:rsidR="00850631" w14:paraId="26957B9E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51037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C0917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W zestawie: dren do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0"/>
              </w:rPr>
              <w:t>insuflacji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- 4 szt., dren do oddymiania  - 4 szt., filtr do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0"/>
              </w:rPr>
              <w:t>insuflatora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– 30 szt., przewód do butli – 1 szt.,</w:t>
            </w:r>
          </w:p>
        </w:tc>
      </w:tr>
      <w:tr w:rsidR="00850631" w14:paraId="3EE3E72E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42215" w14:textId="77777777" w:rsidR="00850631" w:rsidRDefault="00850631">
            <w:pPr>
              <w:widowControl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C569F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Pompa do laparoskopii – 1 szt.</w:t>
            </w:r>
          </w:p>
        </w:tc>
      </w:tr>
      <w:tr w:rsidR="00850631" w14:paraId="4608A9A5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8AC3F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4D33D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Pompa płucząco-ssąca do laparoskopii</w:t>
            </w:r>
          </w:p>
        </w:tc>
      </w:tr>
      <w:tr w:rsidR="00850631" w14:paraId="40BBE12C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0FAA7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CBF19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Możliwość podłączenia drenów jednorazowego użytku oraz wielorazowego użytku</w:t>
            </w:r>
          </w:p>
        </w:tc>
      </w:tr>
      <w:tr w:rsidR="00850631" w14:paraId="10C1AED4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A2C94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CEA34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Dreny jednorazowe do płukania – 50 szt.</w:t>
            </w:r>
          </w:p>
        </w:tc>
      </w:tr>
      <w:tr w:rsidR="00850631" w14:paraId="46FB6796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CAEA3" w14:textId="77777777" w:rsidR="00850631" w:rsidRDefault="00850631">
            <w:pPr>
              <w:widowControl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4A931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Wózek medyczny</w:t>
            </w:r>
          </w:p>
        </w:tc>
      </w:tr>
      <w:tr w:rsidR="00850631" w14:paraId="08BE8D78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1B478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5244D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Wózek medyczny z czterema półkami , uchwytem na monitor oraz uchwytem na głowicę kamery</w:t>
            </w:r>
          </w:p>
        </w:tc>
      </w:tr>
      <w:tr w:rsidR="00850631" w14:paraId="09169D44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5F2DD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2B997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Uchwyt na butle CO2</w:t>
            </w:r>
          </w:p>
        </w:tc>
      </w:tr>
      <w:tr w:rsidR="00850631" w14:paraId="7B1B09CE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BF126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F2887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Uruchamianie urządzeń zamontowanych na wózku jednym centralnym włącznikiem</w:t>
            </w:r>
          </w:p>
        </w:tc>
        <w:tc>
          <w:tcPr>
            <w:tcW w:w="25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2A832" w14:textId="77777777" w:rsidR="00850631" w:rsidRDefault="007C3253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Cs w:val="20"/>
              </w:rPr>
              <w:t>TAK – 10 pkt.</w:t>
            </w:r>
          </w:p>
          <w:p w14:paraId="4D3B683F" w14:textId="77777777" w:rsidR="00850631" w:rsidRDefault="007C3253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Cs w:val="20"/>
              </w:rPr>
              <w:t>NIE – 0 pkt.</w:t>
            </w:r>
          </w:p>
        </w:tc>
      </w:tr>
      <w:tr w:rsidR="00850631" w14:paraId="032D80FA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42AA1" w14:textId="77777777" w:rsidR="00850631" w:rsidRDefault="00850631">
            <w:pPr>
              <w:widowControl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45A00" w14:textId="77777777" w:rsidR="00850631" w:rsidRDefault="007C3253">
            <w:pPr>
              <w:pStyle w:val="Domynie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0"/>
                <w:lang w:eastAsia="en-US"/>
              </w:rPr>
              <w:t xml:space="preserve"> System do archiwizacji obrazu i wideo :</w:t>
            </w:r>
          </w:p>
        </w:tc>
      </w:tr>
      <w:tr w:rsidR="00850631" w14:paraId="734C9864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9BB89" w14:textId="77777777" w:rsidR="00850631" w:rsidRDefault="00850631">
            <w:pPr>
              <w:widowControl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C198B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 xml:space="preserve"> Nagrywarka medyczna - 1 szt.</w:t>
            </w:r>
          </w:p>
        </w:tc>
      </w:tr>
      <w:tr w:rsidR="00850631" w14:paraId="64F18A0D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F1A08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698D3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Urządzenie umożliwiające rejestrację cyfrowych sygnałów video wysokiej rozdzielczości (Full HD)</w:t>
            </w:r>
          </w:p>
        </w:tc>
      </w:tr>
      <w:tr w:rsidR="00850631" w14:paraId="64B5660A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A05CB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CF3E5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Zapis sekwencji video oraz obrazów na dysku wewnętrznym, zewnętrznym nośniku USB</w:t>
            </w:r>
          </w:p>
        </w:tc>
      </w:tr>
      <w:tr w:rsidR="00850631" w14:paraId="39D10431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88346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0CEA7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Urządzenie obsługiwane poprzez monitor dotykowy będący elementem zestawu</w:t>
            </w:r>
          </w:p>
          <w:p w14:paraId="5BB49550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Możliwość zarządzania zdalnie z dowolnego komputera pracującego w sieci szpitalnej (rozbudowa o dodatkową licencję/oprogramowanie )</w:t>
            </w:r>
          </w:p>
        </w:tc>
      </w:tr>
      <w:tr w:rsidR="00850631" w14:paraId="7D36EC5D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A9562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19251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Wyzwalanie nagrywania za pomocą przycisku w menu, opcjonalnych przycisków nożnych lub za pomocą przycisków na głowicy podłączonej kamery</w:t>
            </w:r>
          </w:p>
        </w:tc>
      </w:tr>
      <w:tr w:rsidR="00850631" w14:paraId="52F7E701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69BCE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3F697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Możliwość definiowania listy procedur chirurgicznych</w:t>
            </w:r>
          </w:p>
        </w:tc>
      </w:tr>
      <w:tr w:rsidR="00850631" w14:paraId="7EF55DCD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5FDA3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01BBF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Możliwość dodawania adnotacji (notatek) do obrazów i nagrań i zapisywania ich w systemie</w:t>
            </w:r>
          </w:p>
        </w:tc>
      </w:tr>
      <w:tr w:rsidR="00850631" w14:paraId="6712EEDE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C8580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A3513" w14:textId="77777777" w:rsidR="00850631" w:rsidRDefault="007C3253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Wewnętrzny dysk twardy min. 1TB</w:t>
            </w:r>
          </w:p>
        </w:tc>
      </w:tr>
      <w:tr w:rsidR="00850631" w14:paraId="1F321122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2BA1A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A5029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Format zapisu obrazów min. JPG lub BMP</w:t>
            </w:r>
          </w:p>
        </w:tc>
      </w:tr>
      <w:tr w:rsidR="00850631" w14:paraId="6C286BC2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80FD4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426FC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Format zapisu video min. MPEG-4</w:t>
            </w:r>
          </w:p>
        </w:tc>
      </w:tr>
      <w:tr w:rsidR="00850631" w14:paraId="3B39B264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AE5FD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60622" w14:textId="77777777" w:rsidR="00850631" w:rsidRDefault="007C3253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Porty USB:</w:t>
            </w:r>
          </w:p>
          <w:p w14:paraId="3DF61D6B" w14:textId="77777777" w:rsidR="00850631" w:rsidRDefault="007C3253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- na przednim panelu min 2 x USB 2.0</w:t>
            </w:r>
          </w:p>
          <w:p w14:paraId="25D36E42" w14:textId="77777777" w:rsidR="00850631" w:rsidRDefault="007C3253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- na tylnym panelu min. 2 x USB 2.0, 4 x USB 3.0</w:t>
            </w:r>
          </w:p>
        </w:tc>
      </w:tr>
      <w:tr w:rsidR="00850631" w14:paraId="556212D4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D8D0E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92D0C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Wbudowany moduł zasilania awaryjnego umożliwiający bezpieczne zamknięcie systemu w przypadku zaniku zasilania</w:t>
            </w:r>
          </w:p>
        </w:tc>
      </w:tr>
      <w:tr w:rsidR="00850631" w14:paraId="19E08E9D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93764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ED223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Monitor dotykowy o przekątnej ekranu min.</w:t>
            </w: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15" do sterowania funkcjami nagrywarki medycznej – 1 szt.</w:t>
            </w:r>
          </w:p>
        </w:tc>
      </w:tr>
      <w:tr w:rsidR="00850631" w14:paraId="0926B97F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BE74A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4DBF2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Ramię/uchwyt do monitora dotykowego do zamontowania na wózku medycznym lub kolumnie chirurgicznej – 1 szt.</w:t>
            </w:r>
          </w:p>
        </w:tc>
      </w:tr>
      <w:tr w:rsidR="00850631" w14:paraId="5AA5A5D7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6E3CD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DFED2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Histeroskop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 xml:space="preserve"> – 2 zestawy</w:t>
            </w:r>
          </w:p>
        </w:tc>
      </w:tr>
      <w:tr w:rsidR="00850631" w14:paraId="7A2B8A2B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80425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3CD84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Optyka histeroskopowa – 2 sztuki</w:t>
            </w:r>
          </w:p>
          <w:p w14:paraId="21902522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średnica 3 mm,  kąt patrzenia 30°, szerokokątna,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autoklawowalna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;</w:t>
            </w:r>
          </w:p>
          <w:p w14:paraId="31ED5D92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w zestawie: kontener do sterylizacji oraz tuba ochronna</w:t>
            </w:r>
          </w:p>
        </w:tc>
      </w:tr>
      <w:tr w:rsidR="00850631" w14:paraId="6DE0DF09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0958B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5F480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Płaszcz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histeroskopu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– 2 sztuki</w:t>
            </w:r>
          </w:p>
          <w:p w14:paraId="0B91A7D9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rozmiar 5.5 mm, kanał roboczy 5 Fr., z ciągłym przepływem; kraniki bezobsługowe, nierozbieralne; łączenie z optyką poprzez zatrzask "kliknięcie".</w:t>
            </w:r>
          </w:p>
        </w:tc>
      </w:tr>
      <w:tr w:rsidR="00850631" w14:paraId="3E39210D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946BE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BC536" w14:textId="77777777" w:rsidR="00850631" w:rsidRDefault="007C3253">
            <w:pPr>
              <w:pStyle w:val="Domynie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Nożyczki histeroskopowe – 2 sztuki</w:t>
            </w:r>
          </w:p>
          <w:p w14:paraId="7F496874" w14:textId="77777777" w:rsidR="00850631" w:rsidRDefault="007C3253">
            <w:pPr>
              <w:pStyle w:val="Domynie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rozmiar 5 Fr.,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półgiętkie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Cs w:val="20"/>
              </w:rPr>
              <w:br/>
              <w:t xml:space="preserve">jedna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bransza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ruchoma, z automatycznym zamknięciem dla bezpiecznego wprowadzania do kanału roboczego;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  <w:r>
              <w:rPr>
                <w:rFonts w:ascii="Times New Roman" w:hAnsi="Times New Roman" w:cs="Times New Roman"/>
                <w:szCs w:val="20"/>
              </w:rPr>
              <w:lastRenderedPageBreak/>
              <w:t xml:space="preserve">przyłącze typu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Luer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do mycia instrumentu</w:t>
            </w:r>
          </w:p>
        </w:tc>
      </w:tr>
      <w:tr w:rsidR="00850631" w14:paraId="12376012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5D3C1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95965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Szczypce biopsyjne 5Fr – 2 sztuki</w:t>
            </w:r>
          </w:p>
        </w:tc>
      </w:tr>
      <w:tr w:rsidR="00850631" w14:paraId="3BB46BAA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D46FC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pPr w:leftFromText="141" w:rightFromText="141" w:horzAnchor="margin" w:tblpX="-108" w:tblpY="-2870"/>
              <w:tblW w:w="10415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415"/>
            </w:tblGrid>
            <w:tr w:rsidR="00850631" w14:paraId="7BE0DAAA" w14:textId="77777777">
              <w:trPr>
                <w:trHeight w:val="20"/>
              </w:trPr>
              <w:tc>
                <w:tcPr>
                  <w:tcW w:w="10415" w:type="dxa"/>
                  <w:vAlign w:val="center"/>
                </w:tcPr>
                <w:p w14:paraId="08493773" w14:textId="77777777" w:rsidR="00850631" w:rsidRDefault="007C3253">
                  <w:pPr>
                    <w:pStyle w:val="Bezodstpw"/>
                    <w:widowControl w:val="0"/>
                    <w:ind w:right="37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Światłowód  - 2 sztuki</w:t>
                  </w:r>
                </w:p>
              </w:tc>
            </w:tr>
            <w:tr w:rsidR="00850631" w14:paraId="18A76DCE" w14:textId="77777777">
              <w:trPr>
                <w:trHeight w:val="20"/>
              </w:trPr>
              <w:tc>
                <w:tcPr>
                  <w:tcW w:w="10415" w:type="dxa"/>
                  <w:vAlign w:val="center"/>
                </w:tcPr>
                <w:p w14:paraId="7C31AC2E" w14:textId="77777777" w:rsidR="00850631" w:rsidRDefault="007C3253">
                  <w:pPr>
                    <w:widowControl w:val="0"/>
                    <w:spacing w:after="200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Cs w:val="20"/>
                      <w:lang w:bidi="ar-SA"/>
                    </w:rPr>
                    <w:t>Światłowód dla endoskopów/optyk o średnicy mniejszej lub równej 4,1 mm, długość 3 m</w:t>
                  </w:r>
                </w:p>
              </w:tc>
            </w:tr>
          </w:tbl>
          <w:p w14:paraId="6A2C2C82" w14:textId="77777777" w:rsidR="00850631" w:rsidRDefault="00850631">
            <w:pPr>
              <w:pStyle w:val="Domynie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</w:tr>
      <w:tr w:rsidR="00850631" w14:paraId="5ED2FC92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33CF1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59769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Pojemnik z pokrywą – 2 sztuki</w:t>
            </w:r>
          </w:p>
          <w:p w14:paraId="0FDE50EB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Pojemnik do sterylizacji, odpowiedni do proponowanego zestawu</w:t>
            </w:r>
          </w:p>
        </w:tc>
      </w:tr>
      <w:tr w:rsidR="00850631" w14:paraId="3CFBDE81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04587" w14:textId="77777777" w:rsidR="00850631" w:rsidRDefault="00850631">
            <w:pPr>
              <w:widowControl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839BD" w14:textId="282D12BB" w:rsidR="00850631" w:rsidRDefault="007C3253">
            <w:pPr>
              <w:pStyle w:val="Domynie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II. Zestaw narzędzi laparoskopowy</w:t>
            </w:r>
            <w:r w:rsidR="0024675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h </w:t>
            </w:r>
          </w:p>
        </w:tc>
      </w:tr>
      <w:tr w:rsidR="00850631" w14:paraId="28904171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3C259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38EC0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Wkład nożyczki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Metzenbaum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– 4 szt.</w:t>
            </w:r>
          </w:p>
          <w:p w14:paraId="27D81AFE" w14:textId="4AF3FE80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Wkład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monopolarny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, nożyczki typu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Metzenbaum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, długość szczęk  min. 19mm, średnica 5mm, długość 330</w:t>
            </w:r>
            <w:r w:rsidR="00D878A9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mm</w:t>
            </w:r>
          </w:p>
        </w:tc>
      </w:tr>
      <w:tr w:rsidR="00850631" w14:paraId="65B3AE02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B443F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60791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Tubus kompatybilny z wkładem - 4 szt.</w:t>
            </w:r>
          </w:p>
          <w:p w14:paraId="1ABD27FC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tubus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monopolarny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, średnica 5mm, długość 330mm</w:t>
            </w:r>
          </w:p>
        </w:tc>
      </w:tr>
      <w:tr w:rsidR="00850631" w14:paraId="66729AA2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77D29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96017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Uchwyt /rączka – 4 szt.</w:t>
            </w:r>
          </w:p>
          <w:p w14:paraId="0BE8362A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rozmiar L,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monopolarny</w:t>
            </w:r>
            <w:proofErr w:type="spellEnd"/>
          </w:p>
        </w:tc>
      </w:tr>
      <w:tr w:rsidR="00850631" w14:paraId="13C41248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32D97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pPr w:leftFromText="141" w:rightFromText="141" w:horzAnchor="margin" w:tblpX="-108" w:tblpY="-2870"/>
              <w:tblW w:w="10415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415"/>
            </w:tblGrid>
            <w:tr w:rsidR="00850631" w14:paraId="3CDE59DA" w14:textId="77777777">
              <w:trPr>
                <w:trHeight w:val="20"/>
              </w:trPr>
              <w:tc>
                <w:tcPr>
                  <w:tcW w:w="10415" w:type="dxa"/>
                  <w:vAlign w:val="center"/>
                </w:tcPr>
                <w:p w14:paraId="7018D38B" w14:textId="77777777" w:rsidR="00850631" w:rsidRDefault="007C3253">
                  <w:pPr>
                    <w:widowControl w:val="0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Cs w:val="20"/>
                      <w:lang w:bidi="ar-SA"/>
                    </w:rPr>
                    <w:t>Wkład preparator typu Maryland – 4 szt.</w:t>
                  </w:r>
                </w:p>
                <w:p w14:paraId="03786599" w14:textId="77777777" w:rsidR="00850631" w:rsidRDefault="007C3253">
                  <w:pPr>
                    <w:widowControl w:val="0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Cs w:val="20"/>
                      <w:lang w:bidi="ar-SA"/>
                    </w:rPr>
                    <w:t xml:space="preserve">Wkład </w:t>
                  </w:r>
                  <w:proofErr w:type="spellStart"/>
                  <w:r>
                    <w:rPr>
                      <w:rFonts w:ascii="Times New Roman" w:hAnsi="Times New Roman" w:cs="Times New Roman"/>
                      <w:kern w:val="0"/>
                      <w:szCs w:val="20"/>
                      <w:lang w:bidi="ar-SA"/>
                    </w:rPr>
                    <w:t>monopolarny</w:t>
                  </w:r>
                  <w:proofErr w:type="spellEnd"/>
                  <w:r>
                    <w:rPr>
                      <w:rFonts w:ascii="Times New Roman" w:hAnsi="Times New Roman" w:cs="Times New Roman"/>
                      <w:kern w:val="0"/>
                      <w:szCs w:val="20"/>
                      <w:lang w:bidi="ar-SA"/>
                    </w:rPr>
                    <w:t>, kleszczyki do dysekcji typu Maryland, długość szczęk  min. 21mm, średnica 5mm, długość 330mm</w:t>
                  </w:r>
                </w:p>
              </w:tc>
            </w:tr>
          </w:tbl>
          <w:p w14:paraId="3929CDAC" w14:textId="77777777" w:rsidR="00850631" w:rsidRDefault="00850631">
            <w:pPr>
              <w:pStyle w:val="Domynie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</w:tr>
      <w:tr w:rsidR="00850631" w14:paraId="566E4BC6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E22FB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0D452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Tubus kompatybilny z wkładem - 4 szt.</w:t>
            </w:r>
          </w:p>
          <w:p w14:paraId="7A2E1F28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tubus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monopolarny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, średnica 5mm, długość 330mm</w:t>
            </w:r>
          </w:p>
        </w:tc>
      </w:tr>
      <w:tr w:rsidR="00850631" w14:paraId="3DC7A8D5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DC9B6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042B5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Uchwyt /rączka – 4 szt.</w:t>
            </w:r>
          </w:p>
          <w:p w14:paraId="4FDBC955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rozmiar L,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monopolarny</w:t>
            </w:r>
            <w:proofErr w:type="spellEnd"/>
          </w:p>
        </w:tc>
      </w:tr>
      <w:tr w:rsidR="00850631" w14:paraId="7AE4B17D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4BCE3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F0B35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Haczyk laparoskopowy – 4 szt.</w:t>
            </w:r>
          </w:p>
          <w:p w14:paraId="368DD9AE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średnica 5 mm, długość 330 mm; trwałe, ceramiczne zabezpieczenie elektrody w końcu dystalnym</w:t>
            </w:r>
          </w:p>
        </w:tc>
      </w:tr>
      <w:tr w:rsidR="00850631" w14:paraId="34B673A8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9FAFA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E1853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Wkład imadła – 4 szt.</w:t>
            </w:r>
          </w:p>
          <w:p w14:paraId="2817D0EA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średnica 5 mm, długość 330 mm, imadło do igieł (wkład), wygięte w lewo</w:t>
            </w:r>
          </w:p>
        </w:tc>
      </w:tr>
      <w:tr w:rsidR="00850631" w14:paraId="380B256F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FB4EB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C80BF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Uchwyt /rączka do imadła – 4 szt.</w:t>
            </w:r>
          </w:p>
          <w:p w14:paraId="1DF41660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Uchwyt asymetryczny z zamkiem do imadła</w:t>
            </w:r>
          </w:p>
        </w:tc>
      </w:tr>
      <w:tr w:rsidR="00850631" w14:paraId="660FF24E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7F4E2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A489C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Wkład kleszczyki bipolarne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Johan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 – 2 szt.</w:t>
            </w:r>
          </w:p>
          <w:p w14:paraId="04705F98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Wkład bipolarny, kleszczyki chwytające typu Johann, długość szczęk 17mm, średnica 5mm, długość 330mm</w:t>
            </w:r>
          </w:p>
        </w:tc>
      </w:tr>
      <w:tr w:rsidR="00850631" w14:paraId="32352AEF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F7AFF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E4841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Tubus kompatybilny z wkładem – 2 szt.</w:t>
            </w:r>
          </w:p>
          <w:p w14:paraId="4F16A141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tubus bipolarny, średnica 5mm, długość 330mm</w:t>
            </w:r>
          </w:p>
        </w:tc>
      </w:tr>
      <w:tr w:rsidR="00850631" w14:paraId="65E11019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CD104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B5727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Uchwyt /rączka – 2 szt.</w:t>
            </w:r>
          </w:p>
          <w:p w14:paraId="723B3EB1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rozmiar L, bipolarny</w:t>
            </w:r>
          </w:p>
        </w:tc>
      </w:tr>
      <w:tr w:rsidR="00850631" w14:paraId="032C1CEF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37C68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855C9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Wkład kleszczyki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monopolarne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Johan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 – 1 szt.</w:t>
            </w:r>
          </w:p>
          <w:p w14:paraId="0C3FB5BF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Wkład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monopolarny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, kleszczyki typu Johann, długość szczęk 21mm, średnica 5mm, długość 330mm</w:t>
            </w:r>
          </w:p>
        </w:tc>
      </w:tr>
      <w:tr w:rsidR="00850631" w14:paraId="63B9ADF5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EB5AF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CE65B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Tubus kompatybilny z wkładem – 1 szt.</w:t>
            </w:r>
          </w:p>
          <w:p w14:paraId="46CDE43C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tubus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monopolarny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, średnica 5mm, długość 330mm</w:t>
            </w:r>
          </w:p>
        </w:tc>
      </w:tr>
      <w:tr w:rsidR="00850631" w14:paraId="1A521837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379E0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77977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Uchwyt /rączka – 1 szt.</w:t>
            </w:r>
          </w:p>
          <w:p w14:paraId="587BA411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Uchwyt rozmiar L, z zamkiem dezaktywującym</w:t>
            </w:r>
          </w:p>
        </w:tc>
      </w:tr>
      <w:tr w:rsidR="00850631" w14:paraId="2A8C11AC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7A901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B7FF4" w14:textId="03F6397E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Wk</w:t>
            </w:r>
            <w:r w:rsidR="00D878A9"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ł</w:t>
            </w: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ad kleszc</w:t>
            </w:r>
            <w:r w:rsidR="00D878A9"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z</w:t>
            </w: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yki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monopolarne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Johan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 Długie – 2 szt.</w:t>
            </w:r>
          </w:p>
          <w:p w14:paraId="57887F64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Wkład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monopolarny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, kleszczyki długie typu Johann, długość szczęk 40mm, średnica 5mm, długość 330mm</w:t>
            </w:r>
          </w:p>
        </w:tc>
      </w:tr>
      <w:tr w:rsidR="00850631" w14:paraId="682E2176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EAE01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630E2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Tubus kompatybilny z wkładem – 2 szt.</w:t>
            </w:r>
          </w:p>
          <w:p w14:paraId="1E7E23BF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tubus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monopolarny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, średnica 5mm, długość 330mm</w:t>
            </w:r>
          </w:p>
        </w:tc>
      </w:tr>
      <w:tr w:rsidR="00850631" w14:paraId="3DEB486F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6AC38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9BFF3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Uchwyt /rączka – 2 szt.</w:t>
            </w:r>
          </w:p>
          <w:p w14:paraId="62D5C4C9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Uchwyt rozmiar L, z zamkiem dezaktywującym</w:t>
            </w:r>
          </w:p>
        </w:tc>
      </w:tr>
      <w:tr w:rsidR="00850631" w14:paraId="7D160A18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69601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5695F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Wkład Kleszczyki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Babcock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 – 2 szt.</w:t>
            </w:r>
          </w:p>
          <w:p w14:paraId="4DD84684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Wkład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monopolarny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, kleszczyki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Babcock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, długość szczęk 31mm, średnica 5mm, długość 330mm</w:t>
            </w:r>
          </w:p>
        </w:tc>
      </w:tr>
      <w:tr w:rsidR="00850631" w14:paraId="6B5EC42A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E3A3F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D62B8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Tubus kompatybilny z wkładem -2 szt.</w:t>
            </w:r>
          </w:p>
          <w:p w14:paraId="11A112E6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tubus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monopolarny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, średnica 5mm, długość 330mm</w:t>
            </w:r>
          </w:p>
        </w:tc>
      </w:tr>
      <w:tr w:rsidR="00850631" w14:paraId="036642C5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86B75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F2612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Uchwyt /rączka – 2 szt.</w:t>
            </w:r>
          </w:p>
          <w:p w14:paraId="1C444DB8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Uchwyt rozmiar L, z zamkiem dezaktywującym</w:t>
            </w:r>
          </w:p>
        </w:tc>
      </w:tr>
      <w:tr w:rsidR="00850631" w14:paraId="7E6EB19D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C3884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0D53B" w14:textId="77777777" w:rsidR="00850631" w:rsidRDefault="007C3253">
            <w:pPr>
              <w:pStyle w:val="Domynie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Kosz do sterylizacji narzędzi laparoskopowych – 4 szt.</w:t>
            </w:r>
          </w:p>
          <w:p w14:paraId="68F0F187" w14:textId="77777777" w:rsidR="00850631" w:rsidRDefault="007C3253">
            <w:pPr>
              <w:pStyle w:val="Domynie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Kosz do sterylizacji narzędzi laparoskopowych z pokrywą. W skład wchodzi: mata silikonowa , wkład z uchwytami . Kompatybilny ze sterylizacją parową</w:t>
            </w:r>
          </w:p>
        </w:tc>
      </w:tr>
      <w:tr w:rsidR="00850631" w14:paraId="76AEBFAB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0D19D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65E5B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Igła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Veress’a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 150 mm – 4 szt.</w:t>
            </w:r>
          </w:p>
        </w:tc>
      </w:tr>
      <w:tr w:rsidR="00850631" w14:paraId="0B079E43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BF1A4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1F76B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Wkład Kleszczyki typu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Manhes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 – 2 szt.</w:t>
            </w:r>
          </w:p>
          <w:p w14:paraId="032DB1B8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Wkład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monopolarny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, kleszczyki typu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Manhes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, długość szczęk 18 mm, średnica 5mm, długość 330mm</w:t>
            </w:r>
          </w:p>
        </w:tc>
      </w:tr>
      <w:tr w:rsidR="00850631" w14:paraId="696B81D6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F2F95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13D49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Tubus kompatybilny z wkładem -2 szt.</w:t>
            </w:r>
          </w:p>
          <w:p w14:paraId="21F90618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tubus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monopolarny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, średnica 5mm, długość 330mm</w:t>
            </w:r>
          </w:p>
        </w:tc>
      </w:tr>
      <w:tr w:rsidR="00850631" w14:paraId="2292FF28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0D4A5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A98FC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Uchwyt /rączka – 2 szt.</w:t>
            </w:r>
          </w:p>
          <w:p w14:paraId="3C5BA342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Uchwyt rozmiar L, z zamkiem</w:t>
            </w:r>
          </w:p>
        </w:tc>
      </w:tr>
      <w:tr w:rsidR="00850631" w14:paraId="2DB587BE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375BF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926E2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Kabel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monopolarny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 do narzędzi – 5 sztuk</w:t>
            </w:r>
          </w:p>
        </w:tc>
      </w:tr>
      <w:tr w:rsidR="00850631" w14:paraId="0C27A62D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53D1F" w14:textId="77777777" w:rsidR="00850631" w:rsidRDefault="00850631">
            <w:pPr>
              <w:widowControl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69179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Cs w:val="20"/>
                <w:lang w:eastAsia="en-US"/>
              </w:rPr>
              <w:t>Uchwyt płucząco- ssący – 4 komplety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kern w:val="0"/>
                <w:szCs w:val="20"/>
                <w:lang w:eastAsia="en-US"/>
              </w:rPr>
              <w:t>uchwyt+tuba+wkład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kern w:val="0"/>
                <w:szCs w:val="20"/>
                <w:lang w:eastAsia="en-US"/>
              </w:rPr>
              <w:t>)</w:t>
            </w:r>
          </w:p>
        </w:tc>
      </w:tr>
      <w:tr w:rsidR="00850631" w14:paraId="4B87F07D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ED04E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A36E0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Uchwyt 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rekojeśc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 do tuby płucząco-ssącej z dźwignia – 4 szt.</w:t>
            </w:r>
          </w:p>
        </w:tc>
      </w:tr>
      <w:tr w:rsidR="00850631" w14:paraId="04B5CAFB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1BF55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5EF9A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Tuba płucząco-ssąca o średnicy 5,3mm z otworami na końcu – 4 szt.</w:t>
            </w:r>
          </w:p>
        </w:tc>
      </w:tr>
      <w:tr w:rsidR="00850631" w14:paraId="7E8CA319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89F1A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C90D3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Wkład wymienny do uchwytu/rękojeści płucząco ssącej – 4 szt.</w:t>
            </w:r>
          </w:p>
        </w:tc>
      </w:tr>
      <w:tr w:rsidR="00850631" w14:paraId="05AC20D5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9FBFA" w14:textId="77777777" w:rsidR="00850631" w:rsidRDefault="00850631">
            <w:pPr>
              <w:widowControl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49670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Cs w:val="20"/>
                <w:lang w:eastAsia="en-US"/>
              </w:rPr>
              <w:t xml:space="preserve">Manipulator maciczny typu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kern w:val="0"/>
                <w:szCs w:val="20"/>
                <w:lang w:eastAsia="en-US"/>
              </w:rPr>
              <w:t>Hohl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kern w:val="0"/>
                <w:szCs w:val="20"/>
                <w:lang w:eastAsia="en-US"/>
              </w:rPr>
              <w:t xml:space="preserve"> – 3 zestawy</w:t>
            </w:r>
          </w:p>
        </w:tc>
      </w:tr>
      <w:tr w:rsidR="00850631" w14:paraId="7A85E60B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42C33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0696E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Manipulator maciczny ( typu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Hohl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) do ginekologicznych operacji laparoskopowych</w:t>
            </w:r>
          </w:p>
          <w:p w14:paraId="1C69970D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Manipulator rozbieralny , zawierający w zestawie :</w:t>
            </w:r>
          </w:p>
          <w:p w14:paraId="19D48B64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-wymienne nasadki anatomiczne (kielichy) na szyjkę macicy, wielorazowego użytku -3 rozmiary</w:t>
            </w:r>
          </w:p>
          <w:p w14:paraId="09F4419D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-zestaw wymiennych końcówek dopasowujący manipulator do macic o różnej głębokości – 5 rozmiarów</w:t>
            </w:r>
          </w:p>
        </w:tc>
      </w:tr>
      <w:tr w:rsidR="00850631" w14:paraId="0FF69093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7352B" w14:textId="77777777" w:rsidR="00850631" w:rsidRDefault="00850631">
            <w:pPr>
              <w:widowControl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FB885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Cs w:val="20"/>
                <w:lang w:eastAsia="en-US"/>
              </w:rPr>
              <w:t>Akcesoria do zabiegów ginekologicznych</w:t>
            </w:r>
          </w:p>
        </w:tc>
      </w:tr>
      <w:tr w:rsidR="00850631" w14:paraId="06147236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50B1B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7CB06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Reduktor do trokara – 5 szt.</w:t>
            </w:r>
          </w:p>
        </w:tc>
      </w:tr>
      <w:tr w:rsidR="00850631" w14:paraId="502D8A34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E361A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E79A4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Trokar 5,5 mm, karbowany – 15 szt.</w:t>
            </w:r>
          </w:p>
        </w:tc>
      </w:tr>
      <w:tr w:rsidR="00850631" w14:paraId="31FBEF4B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BD004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83593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Trokar 10,5 mm, karbowany – 5 szt.</w:t>
            </w:r>
          </w:p>
        </w:tc>
      </w:tr>
      <w:tr w:rsidR="00850631" w14:paraId="293F4CEE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7CE23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BEFE8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Klipsownica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 typu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Bulldog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– 1 szt.</w:t>
            </w:r>
          </w:p>
        </w:tc>
      </w:tr>
      <w:tr w:rsidR="00850631" w14:paraId="2C5C576C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72265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F7807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Klipsownica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 xml:space="preserve"> – 1 szt.</w:t>
            </w:r>
          </w:p>
        </w:tc>
      </w:tr>
      <w:tr w:rsidR="00850631" w14:paraId="08349657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28A86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9162D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Klipsy polimerowe – 5 opakowań</w:t>
            </w:r>
          </w:p>
        </w:tc>
      </w:tr>
      <w:tr w:rsidR="00850631" w14:paraId="24B24AF2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840D9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CBC57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Klipsy wielorazowe – 5 opakowań</w:t>
            </w:r>
          </w:p>
        </w:tc>
      </w:tr>
      <w:tr w:rsidR="00850631" w14:paraId="4CA30706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1EAC5" w14:textId="77777777" w:rsidR="00850631" w:rsidRDefault="00850631">
            <w:pPr>
              <w:widowControl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884FE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Cs w:val="20"/>
                <w:lang w:eastAsia="en-US"/>
              </w:rPr>
              <w:t>Narzędzia bipolarne wielorazowe</w:t>
            </w:r>
          </w:p>
        </w:tc>
      </w:tr>
      <w:tr w:rsidR="00850631" w14:paraId="098C48E1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14999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132F2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Bipolarne kleszczyki laparoskopowe do zamykania naczyń , końcówka typu Maryland z przewodem dł.4m – 4 kompletów</w:t>
            </w:r>
          </w:p>
        </w:tc>
      </w:tr>
      <w:tr w:rsidR="00850631" w14:paraId="7F851D68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4A6D8" w14:textId="77777777" w:rsidR="00850631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194C5" w14:textId="77777777" w:rsidR="00850631" w:rsidRDefault="007C3253">
            <w:pPr>
              <w:pStyle w:val="Domynie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Kleszczyki bipolarne laparoskopowe z cięciem i przewodem dł.4m – 4 kompletów</w:t>
            </w:r>
          </w:p>
        </w:tc>
      </w:tr>
      <w:tr w:rsidR="00850631" w14:paraId="5E54DC26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628CD" w14:textId="77777777" w:rsidR="00850631" w:rsidRPr="00957BFF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80A6D" w14:textId="77777777" w:rsidR="00850631" w:rsidRPr="00957BFF" w:rsidRDefault="007C3253">
            <w:pPr>
              <w:pStyle w:val="NormalnyWeb"/>
              <w:widowControl w:val="0"/>
              <w:spacing w:line="240" w:lineRule="auto"/>
              <w:rPr>
                <w:strike/>
                <w:color w:val="FF0000"/>
                <w:sz w:val="20"/>
                <w:szCs w:val="20"/>
              </w:rPr>
            </w:pPr>
            <w:r w:rsidRPr="00957BFF">
              <w:rPr>
                <w:strike/>
                <w:color w:val="FF0000"/>
                <w:sz w:val="20"/>
                <w:szCs w:val="20"/>
              </w:rPr>
              <w:t xml:space="preserve">Możliwość rozbudowy o obrazowanie </w:t>
            </w:r>
            <w:proofErr w:type="spellStart"/>
            <w:r w:rsidRPr="00957BFF">
              <w:rPr>
                <w:strike/>
                <w:color w:val="FF0000"/>
                <w:sz w:val="20"/>
                <w:szCs w:val="20"/>
              </w:rPr>
              <w:t>strain</w:t>
            </w:r>
            <w:proofErr w:type="spellEnd"/>
            <w:r w:rsidRPr="00957BFF">
              <w:rPr>
                <w:strike/>
                <w:color w:val="FF0000"/>
                <w:sz w:val="20"/>
                <w:szCs w:val="20"/>
              </w:rPr>
              <w:t xml:space="preserve"> dla lewej komory, prawej komory oraz lewego przedsionka</w:t>
            </w:r>
          </w:p>
        </w:tc>
      </w:tr>
      <w:tr w:rsidR="00850631" w14:paraId="28659FC9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E94DD" w14:textId="77777777" w:rsidR="00850631" w:rsidRPr="00957BFF" w:rsidRDefault="00850631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1D42E" w14:textId="77777777" w:rsidR="00850631" w:rsidRPr="00957BFF" w:rsidRDefault="007C3253">
            <w:pPr>
              <w:pStyle w:val="NormalnyWeb"/>
              <w:widowControl w:val="0"/>
              <w:spacing w:line="240" w:lineRule="auto"/>
              <w:rPr>
                <w:strike/>
                <w:color w:val="FF0000"/>
                <w:sz w:val="20"/>
                <w:szCs w:val="20"/>
              </w:rPr>
            </w:pPr>
            <w:r w:rsidRPr="00957BFF">
              <w:rPr>
                <w:strike/>
                <w:color w:val="FF0000"/>
                <w:sz w:val="20"/>
                <w:szCs w:val="20"/>
              </w:rPr>
              <w:t>Możliwość rozbudowy o głowicę przezprzełykową  o zakresie częstotliwości min 3,0 – 7.0 MHz</w:t>
            </w:r>
          </w:p>
        </w:tc>
      </w:tr>
      <w:tr w:rsidR="00850631" w14:paraId="1C0DD246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FA8E6" w14:textId="77777777" w:rsidR="00850631" w:rsidRDefault="00850631">
            <w:pPr>
              <w:widowControl w:val="0"/>
              <w:tabs>
                <w:tab w:val="left" w:pos="502"/>
              </w:tabs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F7950" w14:textId="77777777" w:rsidR="00850631" w:rsidRDefault="007C3253">
            <w:pPr>
              <w:widowControl w:val="0"/>
              <w:tabs>
                <w:tab w:val="left" w:pos="1816"/>
              </w:tabs>
              <w:spacing w:beforeAutospacing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Informacje dodatkowe</w:t>
            </w:r>
          </w:p>
        </w:tc>
      </w:tr>
      <w:tr w:rsidR="00850631" w14:paraId="257A5059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88399" w14:textId="77777777" w:rsidR="00850631" w:rsidRDefault="00850631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D58F3" w14:textId="77777777" w:rsidR="00850631" w:rsidRDefault="007C3253">
            <w:pPr>
              <w:pStyle w:val="NormalnyWeb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Oferowany sprzęt medyczny musi być kompletny, kompatybilny z akcesoriami, fabrycznie nowy, po instalacji gotowy do użycia zgodnie z jego przeznaczeniem</w:t>
            </w:r>
          </w:p>
        </w:tc>
      </w:tr>
      <w:tr w:rsidR="00850631" w14:paraId="7FBE6EEE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939A7" w14:textId="77777777" w:rsidR="00850631" w:rsidRDefault="00850631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594E8" w14:textId="77777777" w:rsidR="00850631" w:rsidRDefault="007C3253">
            <w:pPr>
              <w:pStyle w:val="NormalnyWeb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Zamawiający wymaga instalacji i uruchomienia sprzętu</w:t>
            </w:r>
          </w:p>
        </w:tc>
      </w:tr>
      <w:tr w:rsidR="00850631" w14:paraId="1916D0C1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29AD2" w14:textId="77777777" w:rsidR="00850631" w:rsidRDefault="00850631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A3598" w14:textId="77777777" w:rsidR="00850631" w:rsidRDefault="007C3253">
            <w:pPr>
              <w:widowControl w:val="0"/>
              <w:spacing w:beforeAutospacing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Okres gwarancji  min. 24 miesiące</w:t>
            </w:r>
          </w:p>
        </w:tc>
      </w:tr>
      <w:tr w:rsidR="00850631" w14:paraId="40BBFF0E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328FF" w14:textId="77777777" w:rsidR="00850631" w:rsidRDefault="00850631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890E8" w14:textId="77777777" w:rsidR="00850631" w:rsidRDefault="007C3253">
            <w:pPr>
              <w:widowControl w:val="0"/>
              <w:spacing w:beforeAutospacing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Wykonanie przeglądów serwisowych – wg zaleceń producenta - w trakcie trwania gwarancji (w tym jeden w ostatnim miesiącu gwarancji)</w:t>
            </w:r>
          </w:p>
        </w:tc>
      </w:tr>
      <w:tr w:rsidR="00850631" w14:paraId="0CCCE809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48FB6" w14:textId="77777777" w:rsidR="00850631" w:rsidRDefault="00850631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9E182" w14:textId="77777777" w:rsidR="00850631" w:rsidRDefault="007C3253">
            <w:pPr>
              <w:widowControl w:val="0"/>
              <w:spacing w:beforeAutospacing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Wraz z dostarczonym sprzętem Wykonawca przekaże instrukcję obsługi w języku polskim w wersji papierowej i elektronicznej, paszport techniczny, kartę gwarancyjną oraz wykaz podmiotów upoważnionych przez producenta lub autoryzowanego przedstawiciela do wykonywania napraw i przeglądów</w:t>
            </w:r>
          </w:p>
        </w:tc>
      </w:tr>
      <w:tr w:rsidR="00850631" w14:paraId="42131C2E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E5067" w14:textId="77777777" w:rsidR="00850631" w:rsidRDefault="00850631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F3C8F" w14:textId="77777777" w:rsidR="00850631" w:rsidRDefault="007C3253">
            <w:pPr>
              <w:widowControl w:val="0"/>
              <w:spacing w:beforeAutospacing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Szkolenie w zakresie eksploatacji i obsługi sprzętu w miejscu instalacji</w:t>
            </w:r>
          </w:p>
        </w:tc>
      </w:tr>
      <w:tr w:rsidR="00850631" w14:paraId="2F29EF4C" w14:textId="77777777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CEFA4" w14:textId="77777777" w:rsidR="00850631" w:rsidRDefault="00850631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26C1A" w14:textId="77777777" w:rsidR="00850631" w:rsidRDefault="007C3253">
            <w:pPr>
              <w:widowControl w:val="0"/>
              <w:spacing w:beforeAutospacing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Częstość przeglądów wymagana przez producenta zgodnie z instrukcją obsługi.</w:t>
            </w:r>
          </w:p>
        </w:tc>
      </w:tr>
    </w:tbl>
    <w:p w14:paraId="76CE05E1" w14:textId="3BD734CE" w:rsidR="00850631" w:rsidRDefault="00C653D0">
      <w:pPr>
        <w:tabs>
          <w:tab w:val="left" w:pos="360"/>
        </w:tabs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D</w:t>
      </w:r>
      <w:r w:rsidR="007C3253">
        <w:rPr>
          <w:rFonts w:ascii="Times New Roman" w:hAnsi="Times New Roman" w:cs="Times New Roman"/>
          <w:szCs w:val="20"/>
        </w:rPr>
        <w:t xml:space="preserve">. Oświadczam, że dostarczony Zamawiającemu przedmiot zamówienia spełniać będzie </w:t>
      </w:r>
      <w:r w:rsidR="007C3253">
        <w:rPr>
          <w:rFonts w:ascii="Times New Roman" w:hAnsi="Times New Roman" w:cs="Times New Roman"/>
          <w:szCs w:val="20"/>
        </w:rPr>
        <w:br/>
        <w:t>właściwe, ustalone w obowiązujących przepisach prawa wymagania odnośnie dopuszczenia do użytkowania w polskich zakładach opieki zdrowotnej.</w:t>
      </w:r>
    </w:p>
    <w:p w14:paraId="58C48FAF" w14:textId="77777777" w:rsidR="00850631" w:rsidRDefault="00850631">
      <w:pPr>
        <w:tabs>
          <w:tab w:val="left" w:pos="360"/>
        </w:tabs>
        <w:ind w:left="720"/>
        <w:jc w:val="both"/>
        <w:rPr>
          <w:rFonts w:ascii="Times New Roman" w:hAnsi="Times New Roman" w:cs="Times New Roman"/>
          <w:szCs w:val="20"/>
        </w:rPr>
      </w:pPr>
    </w:p>
    <w:p w14:paraId="07C90BA9" w14:textId="5FC3DEF8" w:rsidR="00850631" w:rsidRDefault="00C653D0">
      <w:pPr>
        <w:tabs>
          <w:tab w:val="left" w:pos="360"/>
        </w:tabs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E</w:t>
      </w:r>
      <w:r w:rsidR="007C3253">
        <w:rPr>
          <w:rFonts w:ascii="Times New Roman" w:hAnsi="Times New Roman" w:cs="Times New Roman"/>
          <w:szCs w:val="20"/>
        </w:rPr>
        <w:t xml:space="preserve">. Wykonawca zapewnia, że na potwierdzenie stanu faktycznego, o którym mowa w pkt </w:t>
      </w:r>
      <w:r>
        <w:rPr>
          <w:rFonts w:ascii="Times New Roman" w:hAnsi="Times New Roman" w:cs="Times New Roman"/>
          <w:szCs w:val="20"/>
        </w:rPr>
        <w:t>C</w:t>
      </w:r>
      <w:r w:rsidR="007C3253">
        <w:rPr>
          <w:rFonts w:ascii="Times New Roman" w:hAnsi="Times New Roman" w:cs="Times New Roman"/>
          <w:szCs w:val="20"/>
        </w:rPr>
        <w:br/>
        <w:t xml:space="preserve">i </w:t>
      </w:r>
      <w:r>
        <w:rPr>
          <w:rFonts w:ascii="Times New Roman" w:hAnsi="Times New Roman" w:cs="Times New Roman"/>
          <w:szCs w:val="20"/>
        </w:rPr>
        <w:t>D</w:t>
      </w:r>
      <w:r w:rsidR="007C3253">
        <w:rPr>
          <w:rFonts w:ascii="Times New Roman" w:hAnsi="Times New Roman" w:cs="Times New Roman"/>
          <w:szCs w:val="20"/>
        </w:rPr>
        <w:t xml:space="preserve"> posiada stosowne dokumenty, które zostaną niezwłocznie przekazane zamawiającemu, na jego pisemny wniosek.</w:t>
      </w:r>
    </w:p>
    <w:p w14:paraId="46D11920" w14:textId="77777777" w:rsidR="00850631" w:rsidRDefault="00850631">
      <w:pPr>
        <w:tabs>
          <w:tab w:val="left" w:pos="360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5EBDCC72" w14:textId="77777777" w:rsidR="00850631" w:rsidRDefault="00850631">
      <w:pPr>
        <w:tabs>
          <w:tab w:val="left" w:pos="360"/>
        </w:tabs>
        <w:ind w:left="357"/>
        <w:jc w:val="both"/>
        <w:rPr>
          <w:rFonts w:ascii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3960"/>
        <w:gridCol w:w="5102"/>
      </w:tblGrid>
      <w:tr w:rsidR="00850631" w14:paraId="10E5BAE2" w14:textId="77777777">
        <w:trPr>
          <w:trHeight w:val="10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919DE" w14:textId="77777777" w:rsidR="00850631" w:rsidRDefault="00850631">
            <w:pPr>
              <w:pStyle w:val="Bezodstpw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1F421512" w14:textId="77777777" w:rsidR="00850631" w:rsidRDefault="00850631">
            <w:pPr>
              <w:pStyle w:val="Bezodstpw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452F0897" w14:textId="77777777" w:rsidR="00850631" w:rsidRDefault="007C3253">
            <w:pPr>
              <w:pStyle w:val="Bezodstpw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…….............…………….., dnia ...............r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95369" w14:textId="77777777" w:rsidR="00850631" w:rsidRDefault="00850631">
            <w:pPr>
              <w:pStyle w:val="Bezodstpw"/>
              <w:widowControl w:val="0"/>
              <w:ind w:left="4248" w:hanging="4248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3BB1B2B8" w14:textId="77777777" w:rsidR="00850631" w:rsidRDefault="007C3253">
            <w:pPr>
              <w:pStyle w:val="Bezodstpw"/>
              <w:widowControl w:val="0"/>
              <w:ind w:left="4248" w:hanging="42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2B2212F0" w14:textId="77777777" w:rsidR="00850631" w:rsidRDefault="007C325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Imię i nazwisko osoby uprawionej do reprezentowania</w:t>
            </w:r>
          </w:p>
          <w:p w14:paraId="553D4FB6" w14:textId="77777777" w:rsidR="00850631" w:rsidRDefault="007C32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Wykonawcy uwierzytelniającego oświadczenie kwalifikowanym</w:t>
            </w:r>
          </w:p>
          <w:p w14:paraId="2C27E0BF" w14:textId="77777777" w:rsidR="00850631" w:rsidRDefault="007C325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podpisem elektronicznym</w:t>
            </w:r>
          </w:p>
        </w:tc>
      </w:tr>
      <w:tr w:rsidR="00850631" w14:paraId="4772E79D" w14:textId="77777777">
        <w:trPr>
          <w:trHeight w:val="10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F2C1E" w14:textId="77777777" w:rsidR="00850631" w:rsidRDefault="00850631">
            <w:pPr>
              <w:pStyle w:val="Bezodstpw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C67B3" w14:textId="77777777" w:rsidR="00850631" w:rsidRDefault="00850631">
            <w:pPr>
              <w:pStyle w:val="Bezodstpw"/>
              <w:widowControl w:val="0"/>
              <w:ind w:left="4248" w:hanging="4248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1E2C449C" w14:textId="77777777" w:rsidR="00850631" w:rsidRDefault="00850631">
      <w:pPr>
        <w:pStyle w:val="Bezodstpw"/>
        <w:spacing w:after="170"/>
        <w:jc w:val="both"/>
        <w:rPr>
          <w:rFonts w:ascii="Times New Roman" w:hAnsi="Times New Roman" w:cs="Times New Roman"/>
        </w:rPr>
      </w:pPr>
    </w:p>
    <w:sectPr w:rsidR="00850631">
      <w:footerReference w:type="default" r:id="rId8"/>
      <w:pgSz w:w="11906" w:h="16838"/>
      <w:pgMar w:top="255" w:right="1418" w:bottom="851" w:left="1418" w:header="0" w:footer="720" w:gutter="0"/>
      <w:cols w:space="708"/>
      <w:formProt w:val="0"/>
      <w:docGrid w:linePitch="272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A3953" w14:textId="77777777" w:rsidR="007C3253" w:rsidRDefault="007C3253">
      <w:r>
        <w:separator/>
      </w:r>
    </w:p>
  </w:endnote>
  <w:endnote w:type="continuationSeparator" w:id="0">
    <w:p w14:paraId="615E112F" w14:textId="77777777" w:rsidR="007C3253" w:rsidRDefault="007C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CA3F" w14:textId="77777777" w:rsidR="00850631" w:rsidRDefault="00850631">
    <w:pPr>
      <w:pStyle w:val="Stopka1"/>
      <w:ind w:right="360"/>
      <w:rPr>
        <w:rFonts w:ascii="Times New Roman" w:eastAsia="Calibri" w:hAnsi="Times New Roman" w:cs="Times New Roman"/>
        <w:color w:val="3B3838"/>
        <w:sz w:val="18"/>
        <w:szCs w:val="18"/>
        <w:highlight w:val="white"/>
      </w:rPr>
    </w:pPr>
  </w:p>
  <w:p w14:paraId="23B5BF03" w14:textId="77777777" w:rsidR="00850631" w:rsidRDefault="00850631">
    <w:pPr>
      <w:pStyle w:val="Stopka1"/>
      <w:ind w:right="360"/>
      <w:jc w:val="both"/>
    </w:pPr>
  </w:p>
  <w:p w14:paraId="0E6D8DC4" w14:textId="77777777" w:rsidR="00850631" w:rsidRDefault="00850631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0CE98" w14:textId="77777777" w:rsidR="007C3253" w:rsidRDefault="007C3253">
      <w:r>
        <w:separator/>
      </w:r>
    </w:p>
  </w:footnote>
  <w:footnote w:type="continuationSeparator" w:id="0">
    <w:p w14:paraId="5207534E" w14:textId="77777777" w:rsidR="007C3253" w:rsidRDefault="007C3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07F4"/>
    <w:multiLevelType w:val="multilevel"/>
    <w:tmpl w:val="7DF81F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E052A4"/>
    <w:multiLevelType w:val="multilevel"/>
    <w:tmpl w:val="53D6C5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AA67CBC"/>
    <w:multiLevelType w:val="multilevel"/>
    <w:tmpl w:val="001ED212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num w:numId="1" w16cid:durableId="867062131">
    <w:abstractNumId w:val="2"/>
  </w:num>
  <w:num w:numId="2" w16cid:durableId="249777866">
    <w:abstractNumId w:val="1"/>
  </w:num>
  <w:num w:numId="3" w16cid:durableId="392238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631"/>
    <w:rsid w:val="00030546"/>
    <w:rsid w:val="00246757"/>
    <w:rsid w:val="002B704E"/>
    <w:rsid w:val="00427519"/>
    <w:rsid w:val="00582E17"/>
    <w:rsid w:val="007C3253"/>
    <w:rsid w:val="00850631"/>
    <w:rsid w:val="00957BFF"/>
    <w:rsid w:val="00994C11"/>
    <w:rsid w:val="00AE17A4"/>
    <w:rsid w:val="00BA61FA"/>
    <w:rsid w:val="00C653D0"/>
    <w:rsid w:val="00CB65FE"/>
    <w:rsid w:val="00CE267D"/>
    <w:rsid w:val="00D8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A11BD"/>
  <w15:docId w15:val="{857591AE-AF9C-4896-AF84-DCB319A2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1A5"/>
    <w:pPr>
      <w:suppressAutoHyphens w:val="0"/>
      <w:textAlignment w:val="baseline"/>
    </w:pPr>
  </w:style>
  <w:style w:type="paragraph" w:styleId="Nagwek6">
    <w:name w:val="heading 6"/>
    <w:basedOn w:val="Standard"/>
    <w:next w:val="Textbod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Nagwek6Znak">
    <w:name w:val="Nagłówek 6 Znak"/>
    <w:basedOn w:val="Domylnaczcionkaakapitu1"/>
    <w:qFormat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umerstrony1">
    <w:name w:val="Numer strony1"/>
    <w:basedOn w:val="Domylnaczcionkaakapitu1"/>
    <w:qFormat/>
  </w:style>
  <w:style w:type="character" w:customStyle="1" w:styleId="Uwydatnienie1">
    <w:name w:val="Uwydatnienie1"/>
    <w:qFormat/>
    <w:rPr>
      <w:b/>
      <w:bCs/>
      <w:i w:val="0"/>
      <w:iCs w:val="0"/>
    </w:rPr>
  </w:style>
  <w:style w:type="character" w:customStyle="1" w:styleId="StopkaZnak">
    <w:name w:val="Stopka Znak"/>
    <w:basedOn w:val="Domylnaczcionkaakapitu1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1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1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treci2">
    <w:name w:val="Tekst treści (2)_"/>
    <w:basedOn w:val="Domylnaczcionkaakapitu1"/>
    <w:qFormat/>
    <w:rPr>
      <w:rFonts w:ascii="Arial" w:eastAsia="Arial" w:hAnsi="Arial" w:cs="Arial"/>
      <w:sz w:val="20"/>
      <w:szCs w:val="20"/>
    </w:rPr>
  </w:style>
  <w:style w:type="character" w:customStyle="1" w:styleId="PogrubienieTeksttreci295pt">
    <w:name w:val="Pogrubienie;Tekst treści (2) + 9;5 pt"/>
    <w:basedOn w:val="Teksttreci2"/>
    <w:qFormat/>
    <w:rPr>
      <w:rFonts w:ascii="Arial" w:eastAsia="Arial" w:hAnsi="Arial" w:cs="Arial"/>
      <w:i w:val="0"/>
      <w:iCs w:val="0"/>
      <w:caps w:val="0"/>
      <w:smallCaps w:val="0"/>
      <w:color w:val="000000"/>
      <w:spacing w:val="0"/>
      <w:w w:val="100"/>
      <w:sz w:val="19"/>
      <w:szCs w:val="19"/>
      <w:lang w:val="pl-PL" w:eastAsia="pl-PL" w:bidi="pl-PL"/>
    </w:rPr>
  </w:style>
  <w:style w:type="character" w:customStyle="1" w:styleId="Nagwek1Znak">
    <w:name w:val="Nagłówek 1 Znak"/>
    <w:basedOn w:val="Domylnaczcionkaakapitu1"/>
    <w:qFormat/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1"/>
    <w:qFormat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oterChar">
    <w:name w:val="Footer Char"/>
    <w:basedOn w:val="Domylnaczcionkaakapitu"/>
    <w:qFormat/>
    <w:rPr>
      <w:rFonts w:cs="Mangal"/>
    </w:rPr>
  </w:style>
  <w:style w:type="character" w:customStyle="1" w:styleId="HeaderChar">
    <w:name w:val="Header Char"/>
    <w:basedOn w:val="Domylnaczcionkaakapitu"/>
    <w:qFormat/>
    <w:rPr>
      <w:rFonts w:cs="Mangal"/>
    </w:rPr>
  </w:style>
  <w:style w:type="character" w:customStyle="1" w:styleId="WW8Num1z4">
    <w:name w:val="WW8Num1z4"/>
    <w:qFormat/>
    <w:rsid w:val="00DD036B"/>
  </w:style>
  <w:style w:type="character" w:customStyle="1" w:styleId="Znakinumeracji">
    <w:name w:val="Znaki numeracji"/>
    <w:qFormat/>
  </w:style>
  <w:style w:type="character" w:customStyle="1" w:styleId="Stylwiadomocie-mail18">
    <w:name w:val="Styl wiadomości e-mail 18"/>
    <w:qFormat/>
    <w:rPr>
      <w:rFonts w:ascii="Arial" w:hAnsi="Arial" w:cs="Arial"/>
      <w:color w:val="000000"/>
      <w:sz w:val="20"/>
      <w:szCs w:val="20"/>
    </w:rPr>
  </w:style>
  <w:style w:type="character" w:customStyle="1" w:styleId="WW8Num9z0">
    <w:name w:val="WW8Num9z0"/>
    <w:qFormat/>
    <w:rPr>
      <w:rFonts w:ascii="Calibri" w:eastAsia="Calibri" w:hAnsi="Calibri" w:cs="Calibri"/>
      <w:bCs/>
      <w:sz w:val="22"/>
      <w:szCs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3z0">
    <w:name w:val="WW8Num3z0"/>
    <w:qFormat/>
    <w:rPr>
      <w:b w:val="0"/>
      <w:sz w:val="20"/>
      <w:szCs w:val="20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qFormat/>
    <w:rsid w:val="00F44739"/>
    <w:rPr>
      <w:rFonts w:ascii="Tahoma" w:hAnsi="Tahoma" w:cs="Mangal"/>
      <w:sz w:val="16"/>
      <w:szCs w:val="14"/>
    </w:rPr>
  </w:style>
  <w:style w:type="paragraph" w:styleId="Nagwek">
    <w:name w:val="header"/>
    <w:basedOn w:val="Normalny"/>
    <w:next w:val="Tekstpodstawowy"/>
    <w:pPr>
      <w:tabs>
        <w:tab w:val="center" w:pos="4680"/>
        <w:tab w:val="right" w:pos="9360"/>
      </w:tabs>
    </w:pPr>
    <w:rPr>
      <w:rFonts w:cs="Mangal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sid w:val="00441F51"/>
    <w:pPr>
      <w:widowControl w:val="0"/>
      <w:spacing w:after="120" w:line="240" w:lineRule="auto"/>
    </w:pPr>
    <w:rPr>
      <w:rFonts w:ascii="Times New Roman" w:eastAsia="Andale Sans UI" w:hAnsi="Times New Roman" w:cs="Tahoma"/>
      <w:color w:val="auto"/>
      <w:lang w:val="de-DE" w:eastAsia="ja-JP" w:bidi="fa-IR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Standard"/>
    <w:next w:val="Textbody"/>
    <w:qFormat/>
    <w:pPr>
      <w:suppressLineNumbers/>
      <w:tabs>
        <w:tab w:val="center" w:pos="4535"/>
        <w:tab w:val="right" w:pos="9070"/>
      </w:tabs>
    </w:pPr>
  </w:style>
  <w:style w:type="paragraph" w:customStyle="1" w:styleId="Nagwek11">
    <w:name w:val="Nagłówek 11"/>
    <w:basedOn w:val="Standard"/>
    <w:next w:val="Textbody"/>
    <w:qFormat/>
    <w:pPr>
      <w:keepNext/>
      <w:widowControl w:val="0"/>
      <w:tabs>
        <w:tab w:val="left" w:pos="0"/>
      </w:tabs>
      <w:jc w:val="both"/>
      <w:outlineLvl w:val="0"/>
    </w:pPr>
    <w:rPr>
      <w:lang w:eastAsia="ar-SA"/>
    </w:rPr>
  </w:style>
  <w:style w:type="paragraph" w:customStyle="1" w:styleId="Nagwek61">
    <w:name w:val="Nagłówek 61"/>
    <w:basedOn w:val="Standard"/>
    <w:next w:val="Textbody"/>
    <w:qFormat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Normalny1">
    <w:name w:val="Normalny1"/>
    <w:qFormat/>
    <w:pPr>
      <w:textAlignment w:val="baseline"/>
    </w:pPr>
    <w:rPr>
      <w:rFonts w:ascii="Times New Roman" w:eastAsia="Arial Unicode MS" w:hAnsi="Times New Roman" w:cs="Arial Unicode MS"/>
      <w:color w:val="000000"/>
      <w:sz w:val="24"/>
      <w:lang w:eastAsia="pl-PL"/>
    </w:rPr>
  </w:style>
  <w:style w:type="paragraph" w:customStyle="1" w:styleId="Standard">
    <w:name w:val="Standard"/>
    <w:qFormat/>
    <w:pPr>
      <w:textAlignment w:val="baseline"/>
    </w:pPr>
    <w:rPr>
      <w:rFonts w:ascii="Bookman Old Style" w:eastAsia="Arial Unicode MS" w:hAnsi="Bookman Old Style" w:cs="Arial Unicode MS"/>
      <w:color w:val="000000"/>
      <w:sz w:val="24"/>
      <w:lang w:eastAsia="pl-PL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Lista1">
    <w:name w:val="Lista1"/>
    <w:basedOn w:val="Textbody"/>
    <w:qFormat/>
    <w:rPr>
      <w:rFonts w:cs="Arial"/>
    </w:rPr>
  </w:style>
  <w:style w:type="paragraph" w:customStyle="1" w:styleId="Legenda1">
    <w:name w:val="Legenda1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Stopka1">
    <w:name w:val="Stopka1"/>
    <w:basedOn w:val="Standard"/>
    <w:qFormat/>
    <w:pPr>
      <w:suppressLineNumbers/>
      <w:tabs>
        <w:tab w:val="center" w:pos="4536"/>
        <w:tab w:val="right" w:pos="9072"/>
      </w:tabs>
    </w:pPr>
  </w:style>
  <w:style w:type="paragraph" w:customStyle="1" w:styleId="Tekstprzypisudolnego1">
    <w:name w:val="Tekst przypisu dolnego1"/>
    <w:basedOn w:val="Standard"/>
    <w:qFormat/>
    <w:pPr>
      <w:suppressAutoHyphens w:val="0"/>
    </w:pPr>
    <w:rPr>
      <w:sz w:val="20"/>
      <w:szCs w:val="20"/>
    </w:rPr>
  </w:style>
  <w:style w:type="paragraph" w:customStyle="1" w:styleId="Teksttreci20">
    <w:name w:val="Tekst treści (2)"/>
    <w:basedOn w:val="Standard"/>
    <w:qFormat/>
    <w:pPr>
      <w:widowControl w:val="0"/>
      <w:shd w:val="clear" w:color="auto" w:fill="FFFFFF"/>
      <w:suppressAutoHyphens w:val="0"/>
      <w:spacing w:before="240" w:line="230" w:lineRule="exact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Akapitzlist1">
    <w:name w:val="Akapit z listą1"/>
    <w:basedOn w:val="Standard"/>
    <w:qFormat/>
    <w:pPr>
      <w:ind w:left="720"/>
    </w:pPr>
  </w:style>
  <w:style w:type="paragraph" w:customStyle="1" w:styleId="TreB">
    <w:name w:val="Treść B"/>
    <w:qFormat/>
    <w:pPr>
      <w:textAlignment w:val="baseline"/>
    </w:pPr>
    <w:rPr>
      <w:rFonts w:ascii="Times New Roman" w:eastAsia="Helvetica" w:hAnsi="Times New Roman" w:cs="Times New Roman"/>
      <w:b/>
      <w:color w:val="000000"/>
      <w:spacing w:val="-1"/>
      <w:szCs w:val="20"/>
      <w:lang w:eastAsia="pl-PL"/>
    </w:rPr>
  </w:style>
  <w:style w:type="paragraph" w:customStyle="1" w:styleId="western">
    <w:name w:val="western"/>
    <w:basedOn w:val="Standard"/>
    <w:qFormat/>
    <w:pPr>
      <w:suppressAutoHyphens w:val="0"/>
      <w:spacing w:before="100" w:after="100"/>
    </w:pPr>
    <w:rPr>
      <w:b/>
      <w:bCs/>
      <w:sz w:val="20"/>
      <w:szCs w:val="20"/>
      <w:lang w:eastAsia="ar-SA"/>
    </w:rPr>
  </w:style>
  <w:style w:type="paragraph" w:customStyle="1" w:styleId="Styl">
    <w:name w:val="Styl"/>
    <w:qFormat/>
    <w:pPr>
      <w:widowControl w:val="0"/>
      <w:textAlignment w:val="baseline"/>
    </w:pPr>
    <w:rPr>
      <w:rFonts w:ascii="Times New Roman" w:eastAsia="Times New Roman" w:hAnsi="Times New Roman" w:cs="Times New Roman"/>
      <w:color w:val="00000A"/>
      <w:sz w:val="24"/>
      <w:lang w:eastAsia="pl-PL"/>
    </w:rPr>
  </w:style>
  <w:style w:type="paragraph" w:customStyle="1" w:styleId="Tekstdymka1">
    <w:name w:val="Tekst dymka1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Zawartoramki">
    <w:name w:val="Zawartość ramki"/>
    <w:basedOn w:val="Standard"/>
    <w:qFormat/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Stopka">
    <w:name w:val="footer"/>
    <w:basedOn w:val="Normalny"/>
    <w:pPr>
      <w:tabs>
        <w:tab w:val="center" w:pos="4680"/>
        <w:tab w:val="right" w:pos="9360"/>
      </w:tabs>
    </w:pPr>
    <w:rPr>
      <w:rFonts w:cs="Mangal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Bezodstpw">
    <w:name w:val="No Spacing"/>
    <w:qFormat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ormalnyWeb">
    <w:name w:val="Normal (Web)"/>
    <w:basedOn w:val="Normalny"/>
    <w:uiPriority w:val="99"/>
    <w:unhideWhenUsed/>
    <w:qFormat/>
    <w:rsid w:val="00B34D2B"/>
    <w:pPr>
      <w:spacing w:beforeAutospacing="1" w:afterAutospacing="1" w:line="288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qFormat/>
    <w:rsid w:val="00F44739"/>
    <w:rPr>
      <w:rFonts w:ascii="Tahoma" w:hAnsi="Tahoma" w:cs="Mangal"/>
      <w:sz w:val="16"/>
      <w:szCs w:val="14"/>
    </w:rPr>
  </w:style>
  <w:style w:type="paragraph" w:customStyle="1" w:styleId="Domynie">
    <w:name w:val="Domy徑nie"/>
    <w:qFormat/>
    <w:pPr>
      <w:widowControl w:val="0"/>
    </w:pPr>
    <w:rPr>
      <w:rFonts w:ascii="Verdana" w:eastAsia="Times New Roman" w:hAnsi="Verdana" w:cs="Verdana"/>
    </w:rPr>
  </w:style>
  <w:style w:type="paragraph" w:styleId="Akapitzlist">
    <w:name w:val="List Paragraph"/>
    <w:basedOn w:val="Normalny"/>
    <w:qFormat/>
    <w:pPr>
      <w:spacing w:after="160" w:line="259" w:lineRule="auto"/>
      <w:ind w:left="720"/>
      <w:contextualSpacing/>
    </w:pPr>
    <w:rPr>
      <w:rFonts w:eastAsia="Calibri"/>
    </w:rPr>
  </w:style>
  <w:style w:type="numbering" w:customStyle="1" w:styleId="Numeracja123">
    <w:name w:val="Numeracja 123"/>
    <w:qFormat/>
  </w:style>
  <w:style w:type="numbering" w:customStyle="1" w:styleId="WW8Num9">
    <w:name w:val="WW8Num9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85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D1912-194D-4050-8C7E-B7B77C84E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5</Pages>
  <Words>2155</Words>
  <Characters>12934</Characters>
  <Application>Microsoft Office Word</Application>
  <DocSecurity>0</DocSecurity>
  <Lines>107</Lines>
  <Paragraphs>30</Paragraphs>
  <ScaleCrop>false</ScaleCrop>
  <Company>Hewlett-Packard Company</Company>
  <LinksUpToDate>false</LinksUpToDate>
  <CharactersWithSpaces>15059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Aparatura Medyczna</dc:creator>
  <dc:description/>
  <cp:lastModifiedBy>Zamówienia Publiczne</cp:lastModifiedBy>
  <cp:revision>27</cp:revision>
  <cp:lastPrinted>2023-08-29T09:51:00Z</cp:lastPrinted>
  <dcterms:created xsi:type="dcterms:W3CDTF">2023-08-09T11:19:00Z</dcterms:created>
  <dcterms:modified xsi:type="dcterms:W3CDTF">2023-09-20T09:25:00Z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