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3C7BD50B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="00EF2B06">
        <w:rPr>
          <w:rFonts w:ascii="Verdana" w:eastAsia="SimSun" w:hAnsi="Verdana"/>
          <w:sz w:val="22"/>
          <w:szCs w:val="22"/>
          <w:lang w:eastAsia="zh-CN"/>
        </w:rPr>
        <w:t>„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</w:t>
      </w:r>
      <w:r w:rsidR="00EF2B06" w:rsidRPr="009D1CA0">
        <w:rPr>
          <w:rFonts w:ascii="Verdana" w:eastAsia="SimSun" w:hAnsi="Verdana"/>
          <w:sz w:val="22"/>
          <w:szCs w:val="22"/>
          <w:u w:val="single"/>
          <w:lang w:eastAsia="zh-CN"/>
        </w:rPr>
        <w:t>AMAWIAJĄCYM</w:t>
      </w:r>
      <w:r w:rsidR="00EF2B06">
        <w:rPr>
          <w:rFonts w:ascii="Verdana" w:eastAsia="SimSun" w:hAnsi="Verdana"/>
          <w:sz w:val="22"/>
          <w:szCs w:val="22"/>
          <w:u w:val="single"/>
          <w:lang w:eastAsia="zh-CN"/>
        </w:rPr>
        <w:t>”</w:t>
      </w:r>
      <w:r w:rsidR="00EF2B06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2CF8DDDA" w14:textId="4789D62F" w:rsidR="00EF2B06" w:rsidRPr="00EF2B06" w:rsidRDefault="002B7506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b/>
          <w:sz w:val="22"/>
          <w:szCs w:val="22"/>
          <w:lang w:eastAsia="zh-CN"/>
        </w:rPr>
        <w:t>……………</w:t>
      </w:r>
      <w:r w:rsidR="00EF2B06" w:rsidRPr="00EF2B06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="00EF2B06" w:rsidRPr="00EF2B06">
        <w:rPr>
          <w:rFonts w:ascii="Verdana" w:eastAsia="SimSun" w:hAnsi="Verdana"/>
          <w:sz w:val="22"/>
          <w:szCs w:val="22"/>
          <w:lang w:eastAsia="zh-CN"/>
        </w:rPr>
        <w:t xml:space="preserve">z siedzibą w </w:t>
      </w:r>
      <w:r>
        <w:rPr>
          <w:rFonts w:ascii="Verdana" w:eastAsia="SimSun" w:hAnsi="Verdana"/>
          <w:sz w:val="22"/>
          <w:szCs w:val="22"/>
          <w:lang w:eastAsia="zh-CN"/>
        </w:rPr>
        <w:t>……..</w:t>
      </w:r>
      <w:r w:rsidR="00EF2B06" w:rsidRPr="00EF2B06">
        <w:rPr>
          <w:rFonts w:ascii="Verdana" w:eastAsia="SimSun" w:hAnsi="Verdana"/>
          <w:sz w:val="22"/>
          <w:szCs w:val="22"/>
          <w:lang w:eastAsia="zh-CN"/>
        </w:rPr>
        <w:t xml:space="preserve">, wpisaną do rejestru przedsiębiorców </w:t>
      </w:r>
      <w:r>
        <w:rPr>
          <w:rFonts w:ascii="Verdana" w:eastAsia="SimSun" w:hAnsi="Verdana"/>
          <w:sz w:val="22"/>
          <w:szCs w:val="22"/>
          <w:lang w:eastAsia="zh-CN"/>
        </w:rPr>
        <w:t>…………</w:t>
      </w:r>
      <w:r w:rsidR="00EF2B06" w:rsidRPr="00EF2B06">
        <w:rPr>
          <w:rFonts w:ascii="Verdana" w:eastAsia="SimSun" w:hAnsi="Verdana"/>
          <w:sz w:val="22"/>
          <w:szCs w:val="22"/>
          <w:lang w:eastAsia="zh-CN"/>
        </w:rPr>
        <w:t>,</w:t>
      </w:r>
      <w:r w:rsidR="00EF2B06">
        <w:rPr>
          <w:rFonts w:ascii="Verdana" w:eastAsia="SimSun" w:hAnsi="Verdana"/>
          <w:sz w:val="22"/>
          <w:szCs w:val="22"/>
          <w:lang w:eastAsia="zh-CN"/>
        </w:rPr>
        <w:t xml:space="preserve"> zwaną dalej „WYKONAWCĄ”</w:t>
      </w:r>
    </w:p>
    <w:p w14:paraId="6263B59B" w14:textId="276AC4F7" w:rsidR="00EF2B06" w:rsidRPr="00EF2B06" w:rsidRDefault="00EF2B06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reprezentowanym</w:t>
      </w:r>
      <w:r w:rsidRPr="00EF2B06">
        <w:rPr>
          <w:rFonts w:ascii="Verdana" w:eastAsia="SimSun" w:hAnsi="Verdana"/>
          <w:sz w:val="22"/>
          <w:szCs w:val="22"/>
          <w:lang w:eastAsia="zh-CN"/>
        </w:rPr>
        <w:t xml:space="preserve"> przez:</w:t>
      </w:r>
    </w:p>
    <w:p w14:paraId="08CD25D6" w14:textId="1D8FAEFA" w:rsidR="000E13B1" w:rsidRPr="00EF2B06" w:rsidRDefault="002B7506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……………….</w:t>
      </w: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907E081" w14:textId="77777777" w:rsidR="00EF2B06" w:rsidRPr="007A001E" w:rsidRDefault="004F2111" w:rsidP="003905E3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hAnsi="Verdana" w:cs="Calibri Light"/>
        </w:rPr>
      </w:pPr>
      <w:r w:rsidRPr="00C66922">
        <w:rPr>
          <w:rFonts w:ascii="Verdana" w:eastAsia="SimSun" w:hAnsi="Verdana" w:cs="Calibri Light"/>
          <w:lang w:eastAsia="zh-CN"/>
        </w:rPr>
        <w:t>Wykonawca zobowiązuje się do dostarczenia</w:t>
      </w:r>
      <w:r w:rsidR="00EF2B06">
        <w:rPr>
          <w:rFonts w:ascii="Verdana" w:eastAsia="SimSun" w:hAnsi="Verdana" w:cs="Calibri Light"/>
          <w:lang w:eastAsia="zh-CN"/>
        </w:rPr>
        <w:t>:</w:t>
      </w:r>
      <w:r w:rsidR="004503CB" w:rsidRPr="00C66922">
        <w:rPr>
          <w:rFonts w:ascii="Verdana" w:eastAsia="SimSun" w:hAnsi="Verdana" w:cs="Calibri Light"/>
          <w:lang w:eastAsia="zh-CN"/>
        </w:rPr>
        <w:t xml:space="preserve"> </w:t>
      </w:r>
      <w:r w:rsidR="00EF2B06">
        <w:rPr>
          <w:rFonts w:ascii="Verdana" w:hAnsi="Verdana" w:cs="Calibri Light"/>
        </w:rPr>
        <w:t>skrzyni</w:t>
      </w:r>
      <w:r w:rsidR="00EF2B06" w:rsidRPr="00EF2B06">
        <w:rPr>
          <w:rFonts w:ascii="Verdana" w:hAnsi="Verdana" w:cs="Calibri Light"/>
        </w:rPr>
        <w:t xml:space="preserve"> zasilania i napędu (falownik trakcyjny z przetwornicą statyczną)</w:t>
      </w:r>
      <w:r w:rsidR="00EF2B06">
        <w:rPr>
          <w:rFonts w:ascii="Verdana" w:hAnsi="Verdana" w:cs="Calibri Light"/>
        </w:rPr>
        <w:t xml:space="preserve"> oraz</w:t>
      </w:r>
      <w:r w:rsidR="00EF2B06" w:rsidRPr="00EF2B06">
        <w:rPr>
          <w:rFonts w:ascii="Verdana" w:hAnsi="Verdana" w:cs="Calibri Light"/>
        </w:rPr>
        <w:t xml:space="preserve"> </w:t>
      </w:r>
      <w:r w:rsidR="00EF2B06">
        <w:rPr>
          <w:rFonts w:ascii="Verdana" w:hAnsi="Verdana" w:cs="Calibri Light"/>
        </w:rPr>
        <w:t>przetwornicę</w:t>
      </w:r>
      <w:r w:rsidR="00EF2B06" w:rsidRPr="00EF2B06">
        <w:rPr>
          <w:rFonts w:ascii="Verdana" w:hAnsi="Verdana" w:cs="Calibri Light"/>
        </w:rPr>
        <w:t xml:space="preserve"> ogniwa paliwowego</w:t>
      </w:r>
      <w:r w:rsidR="00EF2B06">
        <w:rPr>
          <w:rFonts w:ascii="Verdana" w:hAnsi="Verdana" w:cs="Calibri Light"/>
        </w:rPr>
        <w:t xml:space="preserve">, </w:t>
      </w:r>
      <w:r w:rsidR="00EF2B06" w:rsidRPr="000213EB">
        <w:rPr>
          <w:rFonts w:ascii="Verdana" w:hAnsi="Verdana" w:cs="Calibri Light"/>
        </w:rPr>
        <w:t xml:space="preserve">zgodnie z Opisem przedmiotu zamówienia, </w:t>
      </w:r>
      <w:r w:rsidR="00EF2B06" w:rsidRPr="000213EB">
        <w:rPr>
          <w:rFonts w:ascii="Verdana" w:hAnsi="Verdana" w:cs="Calibri Light"/>
          <w:i/>
          <w:iCs/>
        </w:rPr>
        <w:t xml:space="preserve">(stanowiącym </w:t>
      </w:r>
      <w:r w:rsidR="00EF2B06">
        <w:rPr>
          <w:rFonts w:ascii="Verdana" w:hAnsi="Verdana" w:cs="Calibri Light"/>
          <w:i/>
          <w:iCs/>
        </w:rPr>
        <w:t>Z</w:t>
      </w:r>
      <w:r w:rsidR="00EF2B06" w:rsidRPr="000213EB">
        <w:rPr>
          <w:rFonts w:ascii="Verdana" w:hAnsi="Verdana" w:cs="Calibri Light"/>
          <w:i/>
          <w:iCs/>
        </w:rPr>
        <w:t xml:space="preserve">ałącznik nr 1 do Umowy) </w:t>
      </w:r>
      <w:r w:rsidR="00EF2B06" w:rsidRPr="000213EB">
        <w:rPr>
          <w:rFonts w:ascii="Verdana" w:hAnsi="Verdana" w:cs="Calibri Light"/>
        </w:rPr>
        <w:t>oraz ofertą Wykonawcy (</w:t>
      </w:r>
      <w:r w:rsidR="00EF2B06" w:rsidRPr="000213EB">
        <w:rPr>
          <w:rFonts w:ascii="Verdana" w:hAnsi="Verdana" w:cs="Calibri Light"/>
          <w:i/>
          <w:iCs/>
        </w:rPr>
        <w:t xml:space="preserve">stanowiącą </w:t>
      </w:r>
      <w:r w:rsidR="00EF2B06">
        <w:rPr>
          <w:rFonts w:ascii="Verdana" w:hAnsi="Verdana" w:cs="Calibri Light"/>
          <w:i/>
          <w:iCs/>
        </w:rPr>
        <w:t>Z</w:t>
      </w:r>
      <w:r w:rsidR="00EF2B06" w:rsidRPr="000213EB">
        <w:rPr>
          <w:rFonts w:ascii="Verdana" w:hAnsi="Verdana" w:cs="Calibri Light"/>
          <w:i/>
          <w:iCs/>
        </w:rPr>
        <w:t>ałącznik nr 2 do Umowy).</w:t>
      </w:r>
    </w:p>
    <w:p w14:paraId="6378B687" w14:textId="58C557B0" w:rsidR="00EF2B06" w:rsidRPr="00EF2B06" w:rsidRDefault="00EF2B06" w:rsidP="00EF2B06">
      <w:pPr>
        <w:pStyle w:val="Akapitzlist"/>
        <w:jc w:val="both"/>
        <w:rPr>
          <w:rFonts w:ascii="Verdana" w:hAnsi="Verdana" w:cs="Calibri Light"/>
        </w:rPr>
      </w:pPr>
    </w:p>
    <w:p w14:paraId="3203F7BA" w14:textId="0ACE75E3" w:rsidR="007A001E" w:rsidRDefault="00A25073" w:rsidP="000E13B1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Wykonanie przedmiotu umowy zostało podzielone na dwa (2) etapy:</w:t>
      </w:r>
    </w:p>
    <w:p w14:paraId="1F0A7900" w14:textId="7F13140D" w:rsidR="00A25073" w:rsidRDefault="00A25073" w:rsidP="00A25073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>Etap 1 – dostarczenie</w:t>
      </w:r>
      <w:r w:rsidR="009E13F0">
        <w:rPr>
          <w:rFonts w:ascii="Verdana" w:hAnsi="Verdana" w:cs="Calibri Light"/>
        </w:rPr>
        <w:t xml:space="preserve"> wstępnych</w:t>
      </w:r>
      <w:r>
        <w:rPr>
          <w:rFonts w:ascii="Verdana" w:hAnsi="Verdana" w:cs="Calibri Light"/>
        </w:rPr>
        <w:t xml:space="preserve"> </w:t>
      </w:r>
      <w:r w:rsidR="00F51009" w:rsidRPr="00F51009">
        <w:rPr>
          <w:rFonts w:ascii="Verdana" w:hAnsi="Verdana" w:cs="Calibri Light"/>
        </w:rPr>
        <w:t>protokołów CAN oraz rysunków zabudowy</w:t>
      </w:r>
      <w:r w:rsidR="005B2D18">
        <w:rPr>
          <w:rFonts w:ascii="Verdana" w:hAnsi="Verdana" w:cs="Calibri Light"/>
        </w:rPr>
        <w:t xml:space="preserve"> do dnia </w:t>
      </w:r>
      <w:r w:rsidR="00F737B8">
        <w:rPr>
          <w:rFonts w:ascii="Verdana" w:hAnsi="Verdana" w:cs="Calibri Light"/>
        </w:rPr>
        <w:t>20 grudnia 2023 roku</w:t>
      </w:r>
      <w:r w:rsidR="00F51009">
        <w:rPr>
          <w:rFonts w:ascii="Verdana" w:hAnsi="Verdana" w:cs="Calibri Light"/>
        </w:rPr>
        <w:t>;</w:t>
      </w:r>
    </w:p>
    <w:p w14:paraId="76326156" w14:textId="71D1F1F5" w:rsidR="0069331D" w:rsidRPr="00FA6DFA" w:rsidRDefault="00F51009" w:rsidP="00FA6DFA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Etap 2 </w:t>
      </w:r>
      <w:r w:rsidR="005B2D18">
        <w:rPr>
          <w:rFonts w:ascii="Verdana" w:hAnsi="Verdana" w:cs="Calibri Light"/>
        </w:rPr>
        <w:t>–</w:t>
      </w:r>
      <w:r>
        <w:rPr>
          <w:rFonts w:ascii="Verdana" w:hAnsi="Verdana" w:cs="Calibri Light"/>
        </w:rPr>
        <w:t xml:space="preserve"> </w:t>
      </w:r>
      <w:r w:rsidR="005B2D18">
        <w:rPr>
          <w:rFonts w:ascii="Verdana" w:hAnsi="Verdana" w:cs="Calibri Light"/>
        </w:rPr>
        <w:t xml:space="preserve">dostawa urządzeń stanowiących przedmiot umowy do dnia </w:t>
      </w:r>
      <w:r w:rsidR="0069331D">
        <w:rPr>
          <w:rFonts w:ascii="Verdana" w:hAnsi="Verdana" w:cs="Calibri Light"/>
        </w:rPr>
        <w:t xml:space="preserve">30 </w:t>
      </w:r>
      <w:r w:rsidR="009E13F0">
        <w:rPr>
          <w:rFonts w:ascii="Verdana" w:hAnsi="Verdana" w:cs="Calibri Light"/>
        </w:rPr>
        <w:t>października</w:t>
      </w:r>
      <w:r w:rsidR="0069331D">
        <w:rPr>
          <w:rFonts w:ascii="Verdana" w:hAnsi="Verdana" w:cs="Calibri Light"/>
        </w:rPr>
        <w:t xml:space="preserve"> 2024 roku.</w:t>
      </w:r>
    </w:p>
    <w:p w14:paraId="508E0F1B" w14:textId="77777777" w:rsidR="00FA6DFA" w:rsidRDefault="00FA6DFA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0D7F0AFF" w14:textId="77777777" w:rsidR="002B7506" w:rsidRDefault="002B7506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2C3878CD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lastRenderedPageBreak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86537D">
        <w:rPr>
          <w:rFonts w:ascii="Verdana" w:hAnsi="Verdana"/>
          <w:sz w:val="22"/>
          <w:szCs w:val="22"/>
        </w:rPr>
        <w:t>Ogłoszenia.</w:t>
      </w:r>
    </w:p>
    <w:p w14:paraId="4ED5BDF2" w14:textId="3DA1FD4F" w:rsidR="004503CB" w:rsidRPr="009D1CA0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na jakiejkolwiek niezgodności </w:t>
      </w:r>
      <w:r w:rsidR="00AC5E02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</w:t>
      </w:r>
      <w:r w:rsidR="00A362C1">
        <w:rPr>
          <w:rFonts w:ascii="Verdana" w:hAnsi="Verdana"/>
          <w:sz w:val="22"/>
          <w:szCs w:val="22"/>
        </w:rPr>
        <w:t xml:space="preserve">jego </w:t>
      </w:r>
      <w:r w:rsidRPr="009D1CA0">
        <w:rPr>
          <w:rFonts w:ascii="Verdana" w:hAnsi="Verdana"/>
          <w:sz w:val="22"/>
          <w:szCs w:val="22"/>
        </w:rPr>
        <w:t xml:space="preserve">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podczas transportu. Koszty ubezpieczenia związane z transportem ponosi Wykonawca.</w:t>
      </w:r>
    </w:p>
    <w:p w14:paraId="78E4CDDE" w14:textId="7411D6E2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4988442D" w14:textId="77777777" w:rsidR="007A001E" w:rsidRPr="007A001E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7A001E">
        <w:rPr>
          <w:rFonts w:ascii="Verdana" w:eastAsia="SimSun" w:hAnsi="Verdana"/>
          <w:bCs/>
          <w:spacing w:val="-6"/>
          <w:lang w:eastAsia="zh-CN"/>
        </w:rPr>
        <w:t xml:space="preserve"> został określony w następujący sposób:</w:t>
      </w:r>
    </w:p>
    <w:p w14:paraId="6ED45AA2" w14:textId="6A3128B5" w:rsidR="00FA6DFA" w:rsidRDefault="007A001E" w:rsidP="006E7AB5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Verdana" w:eastAsia="SimSun" w:hAnsi="Verdana"/>
          <w:bCs/>
          <w:spacing w:val="-6"/>
          <w:lang w:eastAsia="zh-CN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Etap </w:t>
      </w:r>
      <w:r w:rsidR="00FA6DFA">
        <w:rPr>
          <w:rFonts w:ascii="Verdana" w:eastAsia="SimSun" w:hAnsi="Verdana"/>
          <w:bCs/>
          <w:spacing w:val="-6"/>
          <w:lang w:eastAsia="zh-CN"/>
        </w:rPr>
        <w:t>1</w:t>
      </w:r>
      <w:r>
        <w:rPr>
          <w:rFonts w:ascii="Verdana" w:eastAsia="SimSun" w:hAnsi="Verdana"/>
          <w:bCs/>
          <w:spacing w:val="-6"/>
          <w:lang w:eastAsia="zh-CN"/>
        </w:rPr>
        <w:t xml:space="preserve"> – do </w:t>
      </w:r>
      <w:r w:rsidR="00E2410B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FA6DFA">
        <w:rPr>
          <w:rFonts w:ascii="Verdana" w:eastAsia="SimSun" w:hAnsi="Verdana"/>
          <w:bCs/>
          <w:spacing w:val="-6"/>
          <w:lang w:eastAsia="zh-CN"/>
        </w:rPr>
        <w:t>20 grudnia 2023 roku;</w:t>
      </w:r>
    </w:p>
    <w:p w14:paraId="25DD9154" w14:textId="3DC02A23" w:rsidR="00F17F1A" w:rsidRPr="0086537D" w:rsidRDefault="00FA6DFA" w:rsidP="006E7AB5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>
        <w:rPr>
          <w:rFonts w:ascii="Verdana" w:eastAsia="SimSun" w:hAnsi="Verdana"/>
          <w:bCs/>
          <w:spacing w:val="-6"/>
          <w:lang w:eastAsia="zh-CN"/>
        </w:rPr>
        <w:t xml:space="preserve">Etap 2 – do 30 </w:t>
      </w:r>
      <w:r w:rsidR="009E13F0">
        <w:rPr>
          <w:rFonts w:ascii="Verdana" w:eastAsia="SimSun" w:hAnsi="Verdana"/>
          <w:bCs/>
          <w:spacing w:val="-6"/>
          <w:lang w:eastAsia="zh-CN"/>
        </w:rPr>
        <w:t>października</w:t>
      </w:r>
      <w:r>
        <w:rPr>
          <w:rFonts w:ascii="Verdana" w:eastAsia="SimSun" w:hAnsi="Verdana"/>
          <w:bCs/>
          <w:spacing w:val="-6"/>
          <w:lang w:eastAsia="zh-CN"/>
        </w:rPr>
        <w:t xml:space="preserve"> 2024 roku</w:t>
      </w:r>
      <w:r w:rsidR="007C5A02">
        <w:rPr>
          <w:rFonts w:ascii="Verdana" w:eastAsia="SimSun" w:hAnsi="Verdana"/>
          <w:bCs/>
          <w:spacing w:val="-6"/>
          <w:lang w:eastAsia="zh-CN"/>
        </w:rPr>
        <w:t>.</w:t>
      </w:r>
    </w:p>
    <w:p w14:paraId="34C77E7E" w14:textId="50561687" w:rsidR="00191F4F" w:rsidRPr="00191F4F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8261EA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Centrum 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Pojazdów Szynowych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Warszawska 181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, 60-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055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Poznań.</w:t>
      </w:r>
    </w:p>
    <w:p w14:paraId="24397803" w14:textId="5F8FB369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>
        <w:rPr>
          <w:rFonts w:ascii="Verdana" w:eastAsia="Times New Roman" w:hAnsi="Verdana"/>
          <w:color w:val="000000"/>
          <w:lang w:eastAsia="pl-PL"/>
        </w:rPr>
        <w:t>a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obciążają Wykonawcę, zgodnie z Warunkami  </w:t>
      </w:r>
      <w:proofErr w:type="spellStart"/>
      <w:r w:rsidRPr="00191F4F">
        <w:rPr>
          <w:rFonts w:ascii="Verdana" w:eastAsia="Times New Roman" w:hAnsi="Verdana"/>
          <w:color w:val="000000"/>
          <w:lang w:eastAsia="pl-PL"/>
        </w:rPr>
        <w:t>Incoterms</w:t>
      </w:r>
      <w:proofErr w:type="spellEnd"/>
      <w:r w:rsidRPr="00191F4F">
        <w:rPr>
          <w:rFonts w:ascii="Verdana" w:eastAsia="Times New Roman" w:hAnsi="Verdana"/>
          <w:color w:val="000000"/>
          <w:lang w:eastAsia="pl-PL"/>
        </w:rPr>
        <w:t xml:space="preserve"> 2020 DAP – </w:t>
      </w:r>
      <w:proofErr w:type="spellStart"/>
      <w:r w:rsidRPr="00191F4F">
        <w:rPr>
          <w:rFonts w:ascii="Verdana" w:eastAsia="Times New Roman" w:hAnsi="Verdana"/>
          <w:color w:val="000000"/>
          <w:lang w:eastAsia="pl-PL"/>
        </w:rPr>
        <w:t>Delivered</w:t>
      </w:r>
      <w:proofErr w:type="spellEnd"/>
      <w:r w:rsidRPr="00191F4F">
        <w:rPr>
          <w:rFonts w:ascii="Verdana" w:eastAsia="Times New Roman" w:hAnsi="Verdana"/>
          <w:color w:val="000000"/>
          <w:lang w:eastAsia="pl-PL"/>
        </w:rPr>
        <w:t xml:space="preserve"> </w:t>
      </w:r>
      <w:proofErr w:type="spellStart"/>
      <w:r w:rsidRPr="00191F4F">
        <w:rPr>
          <w:rFonts w:ascii="Verdana" w:eastAsia="Times New Roman" w:hAnsi="Verdana"/>
          <w:color w:val="000000"/>
          <w:lang w:eastAsia="pl-PL"/>
        </w:rPr>
        <w:t>at</w:t>
      </w:r>
      <w:proofErr w:type="spellEnd"/>
      <w:r w:rsidRPr="00191F4F">
        <w:rPr>
          <w:rFonts w:ascii="Verdana" w:eastAsia="Times New Roman" w:hAnsi="Verdana"/>
          <w:color w:val="000000"/>
          <w:lang w:eastAsia="pl-PL"/>
        </w:rPr>
        <w:t xml:space="preserve"> Place.</w:t>
      </w:r>
    </w:p>
    <w:p w14:paraId="0CAFAC26" w14:textId="4077B2B1" w:rsidR="00F17F1A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t>Termin określony w ust. 1 uważa się za dochowany</w:t>
      </w:r>
      <w:r w:rsidR="00AF359D">
        <w:rPr>
          <w:rFonts w:ascii="Verdana" w:hAnsi="Verdana"/>
          <w:color w:val="000000"/>
          <w:spacing w:val="-6"/>
          <w:sz w:val="22"/>
          <w:szCs w:val="22"/>
        </w:rPr>
        <w:t>, w odniesieniu do każdego z Etapów,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ust. 1 Umowy, potwierdzającym odbiór </w:t>
      </w:r>
      <w:r w:rsidR="00F15A17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4B88138" w14:textId="1A1D3A5F" w:rsidR="006E7AB5" w:rsidRPr="00324DB6" w:rsidRDefault="006E7AB5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 xml:space="preserve">W przypadku terminu określonego 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 xml:space="preserve">w </w:t>
      </w:r>
      <w:r w:rsidR="009260EB" w:rsidRPr="009260EB">
        <w:rPr>
          <w:rFonts w:ascii="Verdana" w:hAnsi="Verdana"/>
          <w:color w:val="000000"/>
          <w:spacing w:val="-6"/>
          <w:sz w:val="22"/>
          <w:szCs w:val="22"/>
        </w:rPr>
        <w:t>§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>3 ust. 1 pkt 1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>, Strony zgodnie postanawiają</w:t>
      </w:r>
      <w:r w:rsidR="001E5DC4">
        <w:rPr>
          <w:rFonts w:ascii="Verdana" w:hAnsi="Verdana"/>
          <w:color w:val="000000"/>
          <w:spacing w:val="-6"/>
          <w:sz w:val="22"/>
          <w:szCs w:val="22"/>
        </w:rPr>
        <w:t xml:space="preserve">, że 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>dla potwierdzenia jego dochow</w:t>
      </w:r>
      <w:r w:rsidR="001E5DC4">
        <w:rPr>
          <w:rFonts w:ascii="Verdana" w:hAnsi="Verdana"/>
          <w:color w:val="000000"/>
          <w:spacing w:val="-6"/>
          <w:sz w:val="22"/>
          <w:szCs w:val="22"/>
        </w:rPr>
        <w:t>ania możliwe jest podpisanie warunkowego protokołu zdawczo-odbiorczego.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</w:p>
    <w:p w14:paraId="3C06503C" w14:textId="77777777" w:rsidR="0086537D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4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8AEE2C6" w14:textId="095C150D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przypadku stwierdzenia wad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 xml:space="preserve"> po jego odbiorze,</w:t>
      </w:r>
      <w:r w:rsidR="00622EC9">
        <w:rPr>
          <w:rFonts w:ascii="Verdana" w:hAnsi="Verdana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 szczególności dostarczenia Zamawiającemu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lub</w:t>
      </w:r>
      <w:r w:rsidR="0086537D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niezgodnego z </w:t>
      </w:r>
      <w:r w:rsidR="00ED1F4D" w:rsidRPr="00272C25">
        <w:rPr>
          <w:rFonts w:ascii="Verdana" w:hAnsi="Verdana"/>
          <w:spacing w:val="-6"/>
          <w:sz w:val="22"/>
          <w:szCs w:val="22"/>
        </w:rPr>
        <w:t>Opisem przedmiotu zamówienia lub ofertą Wykonawcy</w:t>
      </w:r>
      <w:r w:rsidRPr="00272C25">
        <w:rPr>
          <w:rFonts w:ascii="Verdana" w:hAnsi="Verdana"/>
          <w:spacing w:val="-6"/>
          <w:sz w:val="22"/>
          <w:szCs w:val="22"/>
        </w:rPr>
        <w:t xml:space="preserve">, 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Wykonawcę </w:t>
      </w:r>
      <w:r w:rsidR="00B622EA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 xml:space="preserve">o stwierdzonych wadach 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 xml:space="preserve">od dnia ich ujawnienia. Usunięcie stwierdzonych wad, niezgodności, dostarczenie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Pr="00272C25">
        <w:rPr>
          <w:rFonts w:ascii="Verdana" w:hAnsi="Verdana"/>
          <w:spacing w:val="-6"/>
          <w:sz w:val="22"/>
          <w:szCs w:val="22"/>
        </w:rPr>
        <w:t xml:space="preserve"> odpowiadające</w:t>
      </w:r>
      <w:r w:rsidR="00ED1F4D" w:rsidRPr="00272C25">
        <w:rPr>
          <w:rFonts w:ascii="Verdana" w:hAnsi="Verdana"/>
          <w:spacing w:val="-6"/>
          <w:sz w:val="22"/>
          <w:szCs w:val="22"/>
        </w:rPr>
        <w:t>go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="00B622EA" w:rsidRPr="009D1E43">
        <w:rPr>
          <w:rFonts w:ascii="Verdana" w:hAnsi="Verdana"/>
          <w:spacing w:val="-6"/>
          <w:sz w:val="22"/>
          <w:szCs w:val="22"/>
        </w:rPr>
        <w:t>Ogłoszeniu i jego załącznikom</w:t>
      </w:r>
      <w:r w:rsidRPr="009D1E43">
        <w:rPr>
          <w:rFonts w:ascii="Verdana" w:hAnsi="Verdana"/>
          <w:spacing w:val="-6"/>
          <w:sz w:val="22"/>
          <w:szCs w:val="22"/>
        </w:rPr>
        <w:t>, dokonane zostanie przez Wykonawcę w</w:t>
      </w:r>
      <w:r w:rsidR="009D1E43" w:rsidRPr="009D1CA0">
        <w:rPr>
          <w:rFonts w:ascii="Verdana" w:hAnsi="Verdana"/>
          <w:sz w:val="22"/>
          <w:szCs w:val="22"/>
        </w:rPr>
        <w:t xml:space="preserve"> </w:t>
      </w:r>
      <w:r w:rsidR="009D1E43">
        <w:rPr>
          <w:rFonts w:ascii="Verdana" w:hAnsi="Verdana"/>
          <w:sz w:val="22"/>
          <w:szCs w:val="22"/>
        </w:rPr>
        <w:t xml:space="preserve">najkrótszym możliwym terminie biorąc pod uwagę możliwości produkcyjne Producenta. Wykonawca przedstawia Zamawiającemu dokument zawierający informacje o terminie realizacji usunięcia wad lub dostarczenia nowego </w:t>
      </w:r>
      <w:r w:rsidR="008261EA">
        <w:rPr>
          <w:rFonts w:ascii="Verdana" w:hAnsi="Verdana"/>
          <w:sz w:val="22"/>
          <w:szCs w:val="22"/>
        </w:rPr>
        <w:t>P</w:t>
      </w:r>
      <w:r w:rsidR="00F15A17">
        <w:rPr>
          <w:rFonts w:ascii="Verdana" w:hAnsi="Verdana"/>
          <w:sz w:val="22"/>
          <w:szCs w:val="22"/>
        </w:rPr>
        <w:t>rzedmiotu umowy</w:t>
      </w:r>
      <w:r w:rsidR="009D1E43">
        <w:rPr>
          <w:rFonts w:ascii="Verdana" w:hAnsi="Verdana"/>
          <w:sz w:val="22"/>
          <w:szCs w:val="22"/>
        </w:rPr>
        <w:t>.</w:t>
      </w:r>
    </w:p>
    <w:p w14:paraId="383E6E51" w14:textId="1A8FA22D" w:rsidR="00F17F1A" w:rsidRPr="009D1CA0" w:rsidRDefault="00F17F1A" w:rsidP="002B750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Ostateczny wybór sposobu usunięcia wad należy do </w:t>
      </w:r>
      <w:r w:rsidR="00653B82">
        <w:rPr>
          <w:rFonts w:ascii="Verdana" w:hAnsi="Verdana"/>
          <w:sz w:val="22"/>
          <w:szCs w:val="22"/>
        </w:rPr>
        <w:t xml:space="preserve"> Wykonawcy</w:t>
      </w:r>
      <w:r w:rsidR="00C45670">
        <w:rPr>
          <w:rFonts w:ascii="Verdana" w:hAnsi="Verdana"/>
          <w:sz w:val="22"/>
          <w:szCs w:val="22"/>
        </w:rPr>
        <w:t>, przy czym w przypadku napraw gwarancyjnych obowiązują</w:t>
      </w:r>
      <w:r w:rsidR="002B7506">
        <w:rPr>
          <w:rFonts w:ascii="Verdana" w:hAnsi="Verdana"/>
          <w:sz w:val="22"/>
          <w:szCs w:val="22"/>
        </w:rPr>
        <w:t xml:space="preserve"> </w:t>
      </w:r>
      <w:r w:rsidR="00C45670">
        <w:rPr>
          <w:rFonts w:ascii="Verdana" w:hAnsi="Verdana"/>
          <w:sz w:val="22"/>
          <w:szCs w:val="22"/>
        </w:rPr>
        <w:t>warunki</w:t>
      </w:r>
      <w:r w:rsidR="002F4C1D">
        <w:rPr>
          <w:rFonts w:ascii="Verdana" w:hAnsi="Verdana"/>
          <w:sz w:val="22"/>
          <w:szCs w:val="22"/>
        </w:rPr>
        <w:t xml:space="preserve"> </w:t>
      </w:r>
      <w:r w:rsidR="00C45670">
        <w:rPr>
          <w:rFonts w:ascii="Verdana" w:hAnsi="Verdana"/>
          <w:sz w:val="22"/>
          <w:szCs w:val="22"/>
        </w:rPr>
        <w:t>wskazane</w:t>
      </w:r>
      <w:r w:rsidR="00653B82">
        <w:rPr>
          <w:rFonts w:ascii="Verdana" w:hAnsi="Verdana"/>
          <w:sz w:val="22"/>
          <w:szCs w:val="22"/>
        </w:rPr>
        <w:t xml:space="preserve"> w</w:t>
      </w:r>
      <w:r w:rsidR="002B7506">
        <w:rPr>
          <w:rFonts w:ascii="Verdana" w:hAnsi="Verdana"/>
          <w:sz w:val="22"/>
          <w:szCs w:val="22"/>
        </w:rPr>
        <w:t xml:space="preserve"> </w:t>
      </w:r>
      <w:r w:rsidR="00653B82">
        <w:rPr>
          <w:rFonts w:ascii="Verdana" w:hAnsi="Verdana"/>
          <w:sz w:val="22"/>
          <w:szCs w:val="22"/>
        </w:rPr>
        <w:t>dokumencie gwarancyjnym Producenta</w:t>
      </w:r>
    </w:p>
    <w:p w14:paraId="4E1AEF98" w14:textId="22C36E1D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 xml:space="preserve">Wskazane przez Zamawiającego nieprawidłowości, wady,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</w:t>
      </w:r>
      <w:r w:rsidR="00EA18FF">
        <w:rPr>
          <w:rFonts w:ascii="Verdana" w:hAnsi="Verdana"/>
          <w:spacing w:val="-6"/>
          <w:sz w:val="22"/>
          <w:szCs w:val="22"/>
        </w:rPr>
        <w:t>ust.1</w:t>
      </w:r>
      <w:r w:rsidRPr="00D13B37">
        <w:rPr>
          <w:rFonts w:ascii="Verdana" w:hAnsi="Verdana"/>
          <w:spacing w:val="-6"/>
          <w:sz w:val="22"/>
          <w:szCs w:val="22"/>
        </w:rPr>
        <w:t xml:space="preserve">, Wykonawca usunie na </w:t>
      </w:r>
      <w:r w:rsidR="00E2628A">
        <w:rPr>
          <w:rFonts w:ascii="Verdana" w:hAnsi="Verdana"/>
          <w:spacing w:val="-6"/>
          <w:sz w:val="22"/>
          <w:szCs w:val="22"/>
        </w:rPr>
        <w:t>własny</w:t>
      </w:r>
      <w:r w:rsidR="00E2628A" w:rsidRPr="00D13B37">
        <w:rPr>
          <w:rFonts w:ascii="Verdana" w:hAnsi="Verdana"/>
          <w:spacing w:val="-6"/>
          <w:sz w:val="22"/>
          <w:szCs w:val="22"/>
        </w:rPr>
        <w:t xml:space="preserve"> </w:t>
      </w:r>
      <w:r w:rsidRPr="00D13B37">
        <w:rPr>
          <w:rFonts w:ascii="Verdana" w:hAnsi="Verdana"/>
          <w:spacing w:val="-6"/>
          <w:sz w:val="22"/>
          <w:szCs w:val="22"/>
        </w:rPr>
        <w:t>koszt, w sposób określony przez Zamawiającego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E2628A">
        <w:rPr>
          <w:rFonts w:ascii="Verdana" w:hAnsi="Verdana"/>
          <w:spacing w:val="-6"/>
          <w:sz w:val="22"/>
          <w:szCs w:val="22"/>
        </w:rPr>
        <w:t>z jednoczesnym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8261EA">
        <w:rPr>
          <w:rFonts w:ascii="Verdana" w:hAnsi="Verdana"/>
          <w:spacing w:val="-6"/>
          <w:sz w:val="22"/>
          <w:szCs w:val="22"/>
        </w:rPr>
        <w:t>uwzględnieniem</w:t>
      </w:r>
      <w:r w:rsidR="00E2628A">
        <w:rPr>
          <w:rFonts w:ascii="Verdana" w:hAnsi="Verdana"/>
          <w:spacing w:val="-6"/>
          <w:sz w:val="22"/>
          <w:szCs w:val="22"/>
        </w:rPr>
        <w:t xml:space="preserve"> </w:t>
      </w:r>
      <w:r w:rsidR="00C45670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237A444C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 lub usterkach</w:t>
      </w:r>
      <w:r w:rsidR="00C15D82">
        <w:rPr>
          <w:rFonts w:ascii="Verdana" w:hAnsi="Verdana"/>
          <w:sz w:val="22"/>
          <w:szCs w:val="22"/>
        </w:rPr>
        <w:t xml:space="preserve">, na adres email wskazany w § </w:t>
      </w:r>
      <w:r w:rsidR="00622EC9">
        <w:rPr>
          <w:rFonts w:ascii="Verdana" w:hAnsi="Verdana"/>
          <w:sz w:val="22"/>
          <w:szCs w:val="22"/>
        </w:rPr>
        <w:t xml:space="preserve">10 </w:t>
      </w:r>
      <w:r w:rsidR="00C15D82">
        <w:rPr>
          <w:rFonts w:ascii="Verdana" w:hAnsi="Verdana"/>
          <w:sz w:val="22"/>
          <w:szCs w:val="22"/>
        </w:rPr>
        <w:t>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AB100C">
        <w:rPr>
          <w:rFonts w:ascii="Verdana" w:hAnsi="Verdana"/>
          <w:sz w:val="22"/>
          <w:szCs w:val="22"/>
        </w:rPr>
        <w:t>5</w:t>
      </w:r>
      <w:r w:rsidRPr="00ED1F4D">
        <w:rPr>
          <w:rFonts w:ascii="Verdana" w:hAnsi="Verdana"/>
          <w:sz w:val="22"/>
          <w:szCs w:val="22"/>
        </w:rPr>
        <w:t xml:space="preserve"> dn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AB100C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73FA557B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2B7506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B622EA">
        <w:rPr>
          <w:rFonts w:ascii="Verdana" w:hAnsi="Verdana"/>
          <w:spacing w:val="-6"/>
          <w:sz w:val="22"/>
          <w:szCs w:val="22"/>
        </w:rPr>
        <w:t>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722587D" w14:textId="77777777" w:rsidR="002B7506" w:rsidRDefault="002B7506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65AE3489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5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57D020F" w14:textId="0E8E0980" w:rsidR="00F17F1A" w:rsidRPr="00694C1C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Po prawidłowym dostarczeniu </w:t>
      </w:r>
      <w:r w:rsidR="00F15A17">
        <w:rPr>
          <w:rFonts w:ascii="Verdana" w:hAnsi="Verdana"/>
          <w:sz w:val="22"/>
          <w:szCs w:val="22"/>
        </w:rPr>
        <w:t>Przedmiotu umowy</w:t>
      </w:r>
      <w:r w:rsidR="00063A02">
        <w:rPr>
          <w:rFonts w:ascii="Verdana" w:hAnsi="Verdana"/>
          <w:sz w:val="22"/>
          <w:szCs w:val="22"/>
        </w:rPr>
        <w:t>, w zakresie etapu 1 i 2,</w:t>
      </w:r>
      <w:r w:rsidRPr="009D1CA0">
        <w:rPr>
          <w:rFonts w:ascii="Verdana" w:hAnsi="Verdana"/>
          <w:sz w:val="22"/>
          <w:szCs w:val="22"/>
        </w:rPr>
        <w:t xml:space="preserve"> Strony podpiszą protokół odbiorczy. </w:t>
      </w:r>
    </w:p>
    <w:p w14:paraId="17C4D889" w14:textId="751DCEBF" w:rsidR="00F17F1A" w:rsidRPr="00273265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Centrum 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Pojazdów Szynowych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, ul. 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Warszawska 181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, 60-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055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 Poznań.</w:t>
      </w:r>
    </w:p>
    <w:p w14:paraId="07A17CA8" w14:textId="6A961BD9" w:rsidR="00273265" w:rsidRPr="0076544F" w:rsidRDefault="00273265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76544F">
        <w:rPr>
          <w:rFonts w:ascii="Verdana" w:eastAsia="Calibri" w:hAnsi="Verdana"/>
          <w:color w:val="000000" w:themeColor="text1"/>
          <w:sz w:val="22"/>
          <w:szCs w:val="22"/>
        </w:rPr>
        <w:t>Dochowanie przez Wykonawcę terminu realizacji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 umowy,</w:t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 o którym mowa </w:t>
      </w:r>
      <w:r w:rsidR="004E56C1">
        <w:rPr>
          <w:rFonts w:ascii="Verdana" w:eastAsia="Calibri" w:hAnsi="Verdana"/>
          <w:color w:val="000000" w:themeColor="text1"/>
          <w:sz w:val="22"/>
          <w:szCs w:val="22"/>
        </w:rPr>
        <w:br/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w 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 </w:t>
      </w:r>
      <w:r w:rsidR="004D2560" w:rsidRPr="004D2560">
        <w:rPr>
          <w:rFonts w:ascii="Verdana" w:eastAsia="Calibri" w:hAnsi="Verdana"/>
          <w:color w:val="000000" w:themeColor="text1"/>
          <w:sz w:val="22"/>
          <w:szCs w:val="22"/>
        </w:rPr>
        <w:t>§3</w:t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 ust. 1</w:t>
      </w:r>
      <w:r w:rsidR="004E56C1">
        <w:rPr>
          <w:rFonts w:ascii="Verdana" w:eastAsia="Calibri" w:hAnsi="Verdana"/>
          <w:color w:val="000000" w:themeColor="text1"/>
          <w:sz w:val="22"/>
          <w:szCs w:val="22"/>
        </w:rPr>
        <w:t xml:space="preserve">, 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Strony </w:t>
      </w:r>
      <w:r w:rsidR="001E6D42">
        <w:rPr>
          <w:rFonts w:ascii="Verdana" w:eastAsia="Calibri" w:hAnsi="Verdana"/>
          <w:color w:val="000000" w:themeColor="text1"/>
          <w:sz w:val="22"/>
          <w:szCs w:val="22"/>
        </w:rPr>
        <w:t>zgodnie uznają jednostronne podpisanie protokołu odbioru przez Sieć Badawcza Łukasiewicz – Poznański Instytut Technologiczny.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3247E431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6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1239F732" w14:textId="0EED6ABF" w:rsidR="000359D9" w:rsidRPr="00B622EA" w:rsidRDefault="00C8760F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4D64BA">
        <w:rPr>
          <w:rFonts w:ascii="Verdana" w:hAnsi="Verdana"/>
          <w:sz w:val="22"/>
          <w:szCs w:val="22"/>
        </w:rPr>
        <w:t>Przedmiot umowy, zrealizowany w ramach etapu 2,</w:t>
      </w:r>
      <w:r w:rsidR="008E1FA3" w:rsidRPr="004D64BA">
        <w:rPr>
          <w:rFonts w:ascii="Verdana" w:hAnsi="Verdana"/>
          <w:sz w:val="22"/>
          <w:szCs w:val="22"/>
        </w:rPr>
        <w:t xml:space="preserve"> objęt</w:t>
      </w:r>
      <w:r w:rsidRPr="004D64BA">
        <w:rPr>
          <w:rFonts w:ascii="Verdana" w:hAnsi="Verdana"/>
          <w:sz w:val="22"/>
          <w:szCs w:val="22"/>
        </w:rPr>
        <w:t>y</w:t>
      </w:r>
      <w:r w:rsidR="008E1FA3" w:rsidRPr="004D64BA">
        <w:rPr>
          <w:rFonts w:ascii="Verdana" w:hAnsi="Verdana"/>
          <w:sz w:val="22"/>
          <w:szCs w:val="22"/>
        </w:rPr>
        <w:t xml:space="preserve"> jest </w:t>
      </w:r>
      <w:r w:rsidR="00F65EEF" w:rsidRPr="004D64BA">
        <w:rPr>
          <w:rFonts w:ascii="Verdana" w:hAnsi="Verdana" w:cs="Arial"/>
          <w:sz w:val="22"/>
          <w:szCs w:val="22"/>
        </w:rPr>
        <w:t>24 miesięczną gwarancją liczoną od dnia sprzedaży pojazdu odbiorcy końcowemu lecz nie dłuższą niż 30 miesięcy od daty dostawy</w:t>
      </w:r>
      <w:r w:rsidR="008E1FA3" w:rsidRPr="004D64BA">
        <w:rPr>
          <w:rFonts w:ascii="Verdana" w:hAnsi="Verdana"/>
          <w:sz w:val="22"/>
          <w:szCs w:val="22"/>
        </w:rPr>
        <w:t>.</w:t>
      </w:r>
      <w:r w:rsidR="00C45670" w:rsidRPr="004D64BA">
        <w:rPr>
          <w:rFonts w:ascii="Verdana" w:hAnsi="Verdana"/>
          <w:sz w:val="22"/>
          <w:szCs w:val="22"/>
        </w:rPr>
        <w:t xml:space="preserve"> </w:t>
      </w:r>
      <w:r w:rsidR="00A0691B" w:rsidRPr="004D64BA">
        <w:rPr>
          <w:rFonts w:ascii="Verdana" w:hAnsi="Verdana"/>
          <w:sz w:val="22"/>
          <w:szCs w:val="22"/>
        </w:rPr>
        <w:t>Wykonawca zobowiązuje się do przekazania Zamawiającemu dokumentów gwarancyjnych Producenta oraz do pośredniczenia na własny koszt pomiędzy Zamawiającym a Producentem w czynnościach</w:t>
      </w:r>
      <w:r w:rsidR="00A0691B">
        <w:rPr>
          <w:rFonts w:ascii="Verdana" w:hAnsi="Verdana"/>
          <w:sz w:val="22"/>
          <w:szCs w:val="22"/>
        </w:rPr>
        <w:t xml:space="preserve"> związanych z realizacją praw wynikających z udzielonej gwarancji. </w:t>
      </w:r>
    </w:p>
    <w:p w14:paraId="2D26A000" w14:textId="281490BC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Bieg okresu gwarancji rozpoczyna się z chwilą podpisania protokołu odbiorczego, o którym mowa w § </w:t>
      </w:r>
      <w:r w:rsidR="00622EC9">
        <w:rPr>
          <w:rFonts w:ascii="Verdana" w:hAnsi="Verdana"/>
          <w:sz w:val="22"/>
          <w:szCs w:val="22"/>
        </w:rPr>
        <w:t>5</w:t>
      </w:r>
      <w:r w:rsidR="00622EC9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ust. 1 Umowy.</w:t>
      </w:r>
    </w:p>
    <w:p w14:paraId="3DD4F3D8" w14:textId="2284DE87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</w:t>
      </w:r>
      <w:r w:rsidR="002F4C1D" w:rsidRPr="009D1CA0">
        <w:rPr>
          <w:rFonts w:ascii="Verdana" w:hAnsi="Verdana"/>
          <w:sz w:val="22"/>
          <w:szCs w:val="22"/>
        </w:rPr>
        <w:t>upraw</w:t>
      </w:r>
      <w:r w:rsidR="002F4C1D">
        <w:rPr>
          <w:rFonts w:ascii="Verdana" w:hAnsi="Verdana"/>
          <w:sz w:val="22"/>
          <w:szCs w:val="22"/>
        </w:rPr>
        <w:t>n</w:t>
      </w:r>
      <w:r w:rsidR="002F4C1D" w:rsidRPr="009D1CA0">
        <w:rPr>
          <w:rFonts w:ascii="Verdana" w:hAnsi="Verdana"/>
          <w:sz w:val="22"/>
          <w:szCs w:val="22"/>
        </w:rPr>
        <w:t>ień</w:t>
      </w:r>
      <w:r w:rsidRPr="009D1CA0">
        <w:rPr>
          <w:rFonts w:ascii="Verdana" w:hAnsi="Verdana"/>
          <w:sz w:val="22"/>
          <w:szCs w:val="22"/>
        </w:rPr>
        <w:t xml:space="preserve"> gwarancyjnych nie pozbawia Zamawiającego prawa do korzystania z uprawnień z tytułu rękojmi za wady fizyczne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.</w:t>
      </w:r>
    </w:p>
    <w:p w14:paraId="091F5ADE" w14:textId="50C5A94C" w:rsidR="00DD510B" w:rsidRDefault="00DD510B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Okres obowiązywania rękojmi, o której mowa w ust. 3</w:t>
      </w:r>
      <w:r w:rsidR="00332334">
        <w:rPr>
          <w:rFonts w:ascii="Verdana" w:hAnsi="Verdana"/>
          <w:sz w:val="22"/>
          <w:szCs w:val="22"/>
        </w:rPr>
        <w:t xml:space="preserve"> jest równy okresowi gwarancji</w:t>
      </w:r>
      <w:r>
        <w:rPr>
          <w:rFonts w:ascii="Verdana" w:hAnsi="Verdana"/>
          <w:sz w:val="22"/>
          <w:szCs w:val="22"/>
        </w:rPr>
        <w:t xml:space="preserve">. </w:t>
      </w:r>
    </w:p>
    <w:p w14:paraId="255AEC73" w14:textId="143D94A9" w:rsidR="00F65EEF" w:rsidRPr="009D1CA0" w:rsidRDefault="00F65EEF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prawidłowego wykonywania obowiązków gwarancyjnych przez Wykonawcę Zamawiający nie będzie korzystał z rękojmi</w:t>
      </w:r>
    </w:p>
    <w:p w14:paraId="25D59CCF" w14:textId="77777777" w:rsidR="002B7506" w:rsidRDefault="002B7506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D9B8920" w14:textId="2BA9A2C1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7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4E1CD189" w14:textId="77777777" w:rsidR="007814BA" w:rsidRDefault="007814B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E08A72D" w14:textId="5854F3E1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8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D024F08" w14:textId="31E9198E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B773AC"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 xml:space="preserve">tj. w wysokości </w:t>
      </w:r>
      <w:r w:rsidR="002B7506">
        <w:rPr>
          <w:rFonts w:ascii="Verdana" w:hAnsi="Verdana"/>
          <w:sz w:val="22"/>
          <w:szCs w:val="22"/>
        </w:rPr>
        <w:t>…..</w:t>
      </w:r>
      <w:r w:rsidRPr="003C79A5">
        <w:rPr>
          <w:rFonts w:ascii="Verdana" w:hAnsi="Verdana"/>
          <w:sz w:val="22"/>
          <w:szCs w:val="22"/>
        </w:rPr>
        <w:t xml:space="preserve"> netto (słownie: </w:t>
      </w:r>
      <w:r w:rsidR="002B7506">
        <w:rPr>
          <w:rFonts w:ascii="Verdana" w:hAnsi="Verdana"/>
          <w:sz w:val="22"/>
          <w:szCs w:val="22"/>
        </w:rPr>
        <w:t xml:space="preserve">…… </w:t>
      </w:r>
      <w:r w:rsidR="008B3B71">
        <w:rPr>
          <w:rFonts w:ascii="Verdana" w:hAnsi="Verdana"/>
          <w:sz w:val="22"/>
          <w:szCs w:val="22"/>
        </w:rPr>
        <w:t>złotych</w:t>
      </w:r>
      <w:r w:rsidR="00B1263C">
        <w:rPr>
          <w:rFonts w:ascii="Verdana" w:hAnsi="Verdana"/>
          <w:sz w:val="22"/>
          <w:szCs w:val="22"/>
        </w:rPr>
        <w:t xml:space="preserve"> </w:t>
      </w:r>
      <w:r w:rsidR="008B3B71">
        <w:rPr>
          <w:rFonts w:ascii="Verdana" w:hAnsi="Verdana"/>
          <w:sz w:val="22"/>
          <w:szCs w:val="22"/>
        </w:rPr>
        <w:t>00/100</w:t>
      </w:r>
      <w:r w:rsidRPr="003C79A5">
        <w:rPr>
          <w:rFonts w:ascii="Verdana" w:hAnsi="Verdana"/>
          <w:sz w:val="22"/>
          <w:szCs w:val="22"/>
        </w:rPr>
        <w:t>) + należny podatek VAT [zwane dalej: Wynagrodzeniem].</w:t>
      </w:r>
    </w:p>
    <w:p w14:paraId="2C9E9CAE" w14:textId="38FB2746" w:rsidR="00F17F1A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36DDEC65" w14:textId="76827C4D" w:rsidR="007B1B0D" w:rsidRPr="009D1CA0" w:rsidRDefault="007379FE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</w:t>
      </w:r>
      <w:r w:rsidR="008B3B71">
        <w:rPr>
          <w:rFonts w:ascii="Verdana" w:hAnsi="Verdana"/>
          <w:sz w:val="22"/>
          <w:szCs w:val="22"/>
        </w:rPr>
        <w:t>, tytułem wykonania umowy,</w:t>
      </w:r>
      <w:r>
        <w:rPr>
          <w:rFonts w:ascii="Verdana" w:hAnsi="Verdana"/>
          <w:sz w:val="22"/>
          <w:szCs w:val="22"/>
        </w:rPr>
        <w:t xml:space="preserve"> zapłaci Wykonawcy </w:t>
      </w:r>
      <w:r w:rsidR="00BF5933">
        <w:rPr>
          <w:rFonts w:ascii="Verdana" w:hAnsi="Verdana"/>
          <w:sz w:val="22"/>
          <w:szCs w:val="22"/>
        </w:rPr>
        <w:t>zaliczkę</w:t>
      </w:r>
      <w:r>
        <w:rPr>
          <w:rFonts w:ascii="Verdana" w:hAnsi="Verdana"/>
          <w:sz w:val="22"/>
          <w:szCs w:val="22"/>
        </w:rPr>
        <w:t xml:space="preserve"> </w:t>
      </w:r>
      <w:r w:rsidR="003F2659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wysokości 100% wynagrodzenia umownego </w:t>
      </w:r>
      <w:r w:rsidR="00BF5933">
        <w:rPr>
          <w:rFonts w:ascii="Verdana" w:hAnsi="Verdana"/>
          <w:sz w:val="22"/>
          <w:szCs w:val="22"/>
        </w:rPr>
        <w:t>brutto, o którym mowa w ust. 1.</w:t>
      </w:r>
    </w:p>
    <w:p w14:paraId="39036C9E" w14:textId="53ED1B72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Termin płatności faktury </w:t>
      </w:r>
      <w:r w:rsidR="00235D9C">
        <w:rPr>
          <w:rFonts w:ascii="Verdana" w:hAnsi="Verdana"/>
          <w:sz w:val="22"/>
          <w:szCs w:val="22"/>
        </w:rPr>
        <w:t>proforma</w:t>
      </w:r>
      <w:r w:rsidR="00144BE4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wynosi </w:t>
      </w:r>
      <w:r w:rsidR="003F2659">
        <w:rPr>
          <w:rFonts w:ascii="Verdana" w:hAnsi="Verdana"/>
          <w:sz w:val="22"/>
          <w:szCs w:val="22"/>
        </w:rPr>
        <w:t xml:space="preserve">30 </w:t>
      </w:r>
      <w:r w:rsidRPr="009D1CA0">
        <w:rPr>
          <w:rFonts w:ascii="Verdana" w:hAnsi="Verdana"/>
          <w:sz w:val="22"/>
          <w:szCs w:val="22"/>
        </w:rPr>
        <w:t xml:space="preserve">dni, licząc od dnia otrzymania przez Zamawiającego wystawionej faktury, na wskazany przez Wykonawcę </w:t>
      </w:r>
      <w:r w:rsidR="008739A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</w:t>
      </w:r>
      <w:r w:rsidRPr="009D1CA0">
        <w:rPr>
          <w:rFonts w:ascii="Verdana" w:hAnsi="Verdana"/>
          <w:sz w:val="22"/>
          <w:szCs w:val="22"/>
        </w:rPr>
        <w:lastRenderedPageBreak/>
        <w:t xml:space="preserve">z </w:t>
      </w:r>
      <w:proofErr w:type="spellStart"/>
      <w:r w:rsidRPr="009D1CA0">
        <w:rPr>
          <w:rFonts w:ascii="Verdana" w:hAnsi="Verdana"/>
          <w:sz w:val="22"/>
          <w:szCs w:val="22"/>
        </w:rPr>
        <w:t>późn</w:t>
      </w:r>
      <w:proofErr w:type="spellEnd"/>
      <w:r w:rsidRPr="009D1CA0">
        <w:rPr>
          <w:rFonts w:ascii="Verdana" w:hAnsi="Verdana"/>
          <w:sz w:val="22"/>
          <w:szCs w:val="22"/>
        </w:rPr>
        <w:t xml:space="preserve">. zm.),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63633782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 w:rsidR="00CC2F05"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12490368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</w:t>
      </w:r>
      <w:r w:rsidR="00AC5E02" w:rsidRPr="009D1CA0">
        <w:rPr>
          <w:rFonts w:ascii="Verdana" w:hAnsi="Verdana"/>
          <w:color w:val="000000"/>
          <w:sz w:val="22"/>
          <w:szCs w:val="22"/>
        </w:rPr>
        <w:t>numer rachunku</w:t>
      </w:r>
      <w:r w:rsidRPr="009D1CA0">
        <w:rPr>
          <w:rFonts w:ascii="Verdana" w:hAnsi="Verdana"/>
          <w:color w:val="000000"/>
          <w:sz w:val="22"/>
          <w:szCs w:val="22"/>
        </w:rPr>
        <w:t xml:space="preserve"> rozliczeniowego wskazany 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2B9397A4" w14:textId="7AC7D726" w:rsidR="00BB465C" w:rsidRDefault="00E56DFB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</w:t>
      </w:r>
      <w:r w:rsidR="007F03BE">
        <w:rPr>
          <w:rFonts w:ascii="Verdana" w:hAnsi="Verdana"/>
          <w:sz w:val="22"/>
          <w:szCs w:val="22"/>
        </w:rPr>
        <w:t xml:space="preserve">wymaga aby Wykonawca, najpóźniej </w:t>
      </w:r>
      <w:r w:rsidR="00F65EEF">
        <w:rPr>
          <w:rFonts w:ascii="Verdana" w:hAnsi="Verdana"/>
          <w:sz w:val="22"/>
          <w:szCs w:val="22"/>
        </w:rPr>
        <w:t>przed wypłatą zaliczki</w:t>
      </w:r>
      <w:r w:rsidR="00040537">
        <w:rPr>
          <w:rFonts w:ascii="Verdana" w:hAnsi="Verdana"/>
          <w:sz w:val="22"/>
          <w:szCs w:val="22"/>
        </w:rPr>
        <w:t>, wniósł Zamawiającemu zabezp</w:t>
      </w:r>
      <w:r w:rsidR="00F5532E">
        <w:rPr>
          <w:rFonts w:ascii="Verdana" w:hAnsi="Verdana"/>
          <w:sz w:val="22"/>
          <w:szCs w:val="22"/>
        </w:rPr>
        <w:t>i</w:t>
      </w:r>
      <w:r w:rsidR="00040537">
        <w:rPr>
          <w:rFonts w:ascii="Verdana" w:hAnsi="Verdana"/>
          <w:sz w:val="22"/>
          <w:szCs w:val="22"/>
        </w:rPr>
        <w:t>eczenie</w:t>
      </w:r>
      <w:r w:rsidR="00F5532E">
        <w:rPr>
          <w:rFonts w:ascii="Verdana" w:hAnsi="Verdana"/>
          <w:sz w:val="22"/>
          <w:szCs w:val="22"/>
        </w:rPr>
        <w:t xml:space="preserve"> zaliczki</w:t>
      </w:r>
      <w:r w:rsidR="00253CD4">
        <w:rPr>
          <w:rFonts w:ascii="Verdana" w:hAnsi="Verdana"/>
          <w:sz w:val="22"/>
          <w:szCs w:val="22"/>
        </w:rPr>
        <w:t>, o której mowa w ust.3.</w:t>
      </w:r>
      <w:r w:rsidR="00F5532E">
        <w:rPr>
          <w:rFonts w:ascii="Verdana" w:hAnsi="Verdana"/>
          <w:sz w:val="22"/>
          <w:szCs w:val="22"/>
        </w:rPr>
        <w:t xml:space="preserve"> Zamawiający dopuszcza aby zabezpieczenie zostało wni</w:t>
      </w:r>
      <w:r w:rsidR="00BB465C">
        <w:rPr>
          <w:rFonts w:ascii="Verdana" w:hAnsi="Verdana"/>
          <w:sz w:val="22"/>
          <w:szCs w:val="22"/>
        </w:rPr>
        <w:t>e</w:t>
      </w:r>
      <w:r w:rsidR="00F5532E">
        <w:rPr>
          <w:rFonts w:ascii="Verdana" w:hAnsi="Verdana"/>
          <w:sz w:val="22"/>
          <w:szCs w:val="22"/>
        </w:rPr>
        <w:t>sione w</w:t>
      </w:r>
      <w:r w:rsidR="00040537">
        <w:rPr>
          <w:rFonts w:ascii="Verdana" w:hAnsi="Verdana"/>
          <w:sz w:val="22"/>
          <w:szCs w:val="22"/>
        </w:rPr>
        <w:t xml:space="preserve"> </w:t>
      </w:r>
      <w:r w:rsidR="00BB465C">
        <w:rPr>
          <w:rFonts w:ascii="Verdana" w:hAnsi="Verdana"/>
          <w:sz w:val="22"/>
          <w:szCs w:val="22"/>
        </w:rPr>
        <w:t>jednej lub kilku z następujących form:</w:t>
      </w:r>
    </w:p>
    <w:p w14:paraId="74B1EA57" w14:textId="42167ED1" w:rsidR="00C037B7" w:rsidRDefault="00B734A2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C037B7">
        <w:rPr>
          <w:rFonts w:ascii="Verdana" w:hAnsi="Verdana"/>
          <w:sz w:val="22"/>
          <w:szCs w:val="22"/>
        </w:rPr>
        <w:t>warancji bankowej,</w:t>
      </w:r>
    </w:p>
    <w:p w14:paraId="7528A2BC" w14:textId="77777777" w:rsidR="00594BC4" w:rsidRDefault="00B734A2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C037B7">
        <w:rPr>
          <w:rFonts w:ascii="Verdana" w:hAnsi="Verdana"/>
          <w:sz w:val="22"/>
          <w:szCs w:val="22"/>
        </w:rPr>
        <w:t>warancji ubezpieczeniowej</w:t>
      </w:r>
      <w:r w:rsidR="00594BC4">
        <w:rPr>
          <w:rFonts w:ascii="Verdana" w:hAnsi="Verdana"/>
          <w:sz w:val="22"/>
          <w:szCs w:val="22"/>
        </w:rPr>
        <w:t>,</w:t>
      </w:r>
    </w:p>
    <w:p w14:paraId="10A57381" w14:textId="152B71C2" w:rsidR="00E56DFB" w:rsidRDefault="00594BC4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BC4">
        <w:rPr>
          <w:rFonts w:ascii="Verdana" w:hAnsi="Verdana"/>
          <w:sz w:val="22"/>
          <w:szCs w:val="22"/>
        </w:rPr>
        <w:t>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bankowy</w:t>
      </w:r>
      <w:r>
        <w:rPr>
          <w:rFonts w:ascii="Verdana" w:hAnsi="Verdana"/>
          <w:sz w:val="22"/>
          <w:szCs w:val="22"/>
        </w:rPr>
        <w:t>m</w:t>
      </w:r>
      <w:r w:rsidRPr="00594BC4">
        <w:rPr>
          <w:rFonts w:ascii="Verdana" w:hAnsi="Verdana"/>
          <w:sz w:val="22"/>
          <w:szCs w:val="22"/>
        </w:rPr>
        <w:t xml:space="preserve"> lub 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spółdzielczej kasy oszczędnościowo-kredytowej, z tym że zobowiązanie kasy jest zawsze zobowiązaniem pieniężnym;</w:t>
      </w:r>
    </w:p>
    <w:p w14:paraId="400E6E2B" w14:textId="0212D578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</w:t>
      </w:r>
      <w:r w:rsidRPr="00B17D7D">
        <w:rPr>
          <w:rFonts w:ascii="Verdana" w:hAnsi="Verdana"/>
          <w:sz w:val="22"/>
          <w:szCs w:val="22"/>
        </w:rPr>
        <w:t>oręczeni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udzielany</w:t>
      </w:r>
      <w:r>
        <w:rPr>
          <w:rFonts w:ascii="Verdana" w:hAnsi="Verdana"/>
          <w:sz w:val="22"/>
          <w:szCs w:val="22"/>
        </w:rPr>
        <w:t>m</w:t>
      </w:r>
      <w:r w:rsidRPr="00B17D7D">
        <w:rPr>
          <w:rFonts w:ascii="Verdana" w:hAnsi="Verdana"/>
          <w:sz w:val="22"/>
          <w:szCs w:val="22"/>
        </w:rPr>
        <w:t xml:space="preserve"> przez podmioty, o których mowa w art. 6b ust. 5 pkt 2 ustawy z dnia 9 listopada 2000 r. o utworzeniu Polskiej Agencji Rozwoju Przedsiębiorczości;</w:t>
      </w:r>
    </w:p>
    <w:p w14:paraId="04A52FC8" w14:textId="4C85520E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>w weksl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z poręczeniem wekslowym banku lub spółdzielczej kasy oszczędnościowo-kredytowej;</w:t>
      </w:r>
    </w:p>
    <w:p w14:paraId="5026BC0F" w14:textId="729F37F4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>przez ustanowienie zastawu na papierach wartościowych emitowanych przez Skarb Państwa lub jednostkę samorządu terytorialnego;</w:t>
      </w:r>
    </w:p>
    <w:p w14:paraId="78E0EA38" w14:textId="7DCCC84C" w:rsidR="0094788C" w:rsidRP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 xml:space="preserve">przez ustanowienie zastawu rejestrowego na zasadach określonych </w:t>
      </w:r>
      <w:r>
        <w:rPr>
          <w:rFonts w:ascii="Verdana" w:hAnsi="Verdana"/>
          <w:sz w:val="22"/>
          <w:szCs w:val="22"/>
        </w:rPr>
        <w:br/>
      </w:r>
      <w:r w:rsidRPr="00B17D7D">
        <w:rPr>
          <w:rFonts w:ascii="Verdana" w:hAnsi="Verdana"/>
          <w:sz w:val="22"/>
          <w:szCs w:val="22"/>
        </w:rPr>
        <w:t>w ustawie z dnia 6 grudnia 1996 r. o zastawie rejestrowym i rejestrze zastawów (Dz. U. z 2018 r. poz. 2017).</w:t>
      </w:r>
    </w:p>
    <w:p w14:paraId="2A559D97" w14:textId="2C81A9F5" w:rsidR="00C037B7" w:rsidRDefault="00C037B7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Zabezpieczenie, o którym mowa w ust. 13 </w:t>
      </w:r>
      <w:r w:rsidR="00B734A2">
        <w:rPr>
          <w:rFonts w:ascii="Verdana" w:hAnsi="Verdana"/>
          <w:sz w:val="22"/>
          <w:szCs w:val="22"/>
        </w:rPr>
        <w:t xml:space="preserve">winno opiewać </w:t>
      </w:r>
      <w:r w:rsidR="000F3819">
        <w:rPr>
          <w:rFonts w:ascii="Verdana" w:hAnsi="Verdana"/>
          <w:sz w:val="22"/>
          <w:szCs w:val="22"/>
        </w:rPr>
        <w:t xml:space="preserve">na </w:t>
      </w:r>
      <w:r w:rsidR="00B734A2">
        <w:rPr>
          <w:rFonts w:ascii="Verdana" w:hAnsi="Verdana"/>
          <w:sz w:val="22"/>
          <w:szCs w:val="22"/>
        </w:rPr>
        <w:t xml:space="preserve">wartość 100% udzielonej zaliczki to jest na kwotę </w:t>
      </w:r>
      <w:r w:rsidR="002B7506">
        <w:rPr>
          <w:rFonts w:ascii="Verdana" w:hAnsi="Verdana"/>
          <w:sz w:val="22"/>
          <w:szCs w:val="22"/>
        </w:rPr>
        <w:t>…..</w:t>
      </w:r>
      <w:r w:rsidR="00B734A2">
        <w:rPr>
          <w:rFonts w:ascii="Verdana" w:hAnsi="Verdana"/>
          <w:sz w:val="22"/>
          <w:szCs w:val="22"/>
        </w:rPr>
        <w:t xml:space="preserve"> zł netto plus podatek VAT</w:t>
      </w:r>
      <w:r w:rsidR="000F3819">
        <w:rPr>
          <w:rFonts w:ascii="Verdana" w:hAnsi="Verdana"/>
          <w:sz w:val="22"/>
          <w:szCs w:val="22"/>
        </w:rPr>
        <w:t xml:space="preserve"> 23%</w:t>
      </w:r>
      <w:r w:rsidR="00B734A2">
        <w:rPr>
          <w:rFonts w:ascii="Verdana" w:hAnsi="Verdana"/>
          <w:sz w:val="22"/>
          <w:szCs w:val="22"/>
        </w:rPr>
        <w:t xml:space="preserve">, co daje łącznie </w:t>
      </w:r>
      <w:r w:rsidR="002B7506">
        <w:rPr>
          <w:rFonts w:ascii="Verdana" w:hAnsi="Verdana"/>
          <w:sz w:val="22"/>
          <w:szCs w:val="22"/>
        </w:rPr>
        <w:t>……</w:t>
      </w:r>
      <w:r w:rsidR="004C42D3">
        <w:rPr>
          <w:rFonts w:ascii="Verdana" w:hAnsi="Verdana"/>
          <w:sz w:val="22"/>
          <w:szCs w:val="22"/>
        </w:rPr>
        <w:t xml:space="preserve"> zł brutto.</w:t>
      </w:r>
    </w:p>
    <w:p w14:paraId="2B11BC4C" w14:textId="75991C3F" w:rsidR="00CE2BF0" w:rsidRDefault="00CE2BF0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</w:t>
      </w:r>
      <w:r w:rsidR="00BF4696">
        <w:rPr>
          <w:rFonts w:ascii="Verdana" w:hAnsi="Verdana"/>
          <w:sz w:val="22"/>
          <w:szCs w:val="22"/>
        </w:rPr>
        <w:t>zobowiązany</w:t>
      </w:r>
      <w:r>
        <w:rPr>
          <w:rFonts w:ascii="Verdana" w:hAnsi="Verdana"/>
          <w:sz w:val="22"/>
          <w:szCs w:val="22"/>
        </w:rPr>
        <w:t xml:space="preserve"> jest </w:t>
      </w:r>
      <w:r w:rsidR="00BF4696">
        <w:rPr>
          <w:rFonts w:ascii="Verdana" w:hAnsi="Verdana"/>
          <w:sz w:val="22"/>
          <w:szCs w:val="22"/>
        </w:rPr>
        <w:t>wnieść</w:t>
      </w:r>
      <w:r>
        <w:rPr>
          <w:rFonts w:ascii="Verdana" w:hAnsi="Verdana"/>
          <w:sz w:val="22"/>
          <w:szCs w:val="22"/>
        </w:rPr>
        <w:t xml:space="preserve"> zabezpieczenie </w:t>
      </w:r>
      <w:r w:rsidR="00BF4696">
        <w:rPr>
          <w:rFonts w:ascii="Verdana" w:hAnsi="Verdana"/>
          <w:sz w:val="22"/>
          <w:szCs w:val="22"/>
        </w:rPr>
        <w:t>zaliczki</w:t>
      </w:r>
      <w:r>
        <w:rPr>
          <w:rFonts w:ascii="Verdana" w:hAnsi="Verdana"/>
          <w:sz w:val="22"/>
          <w:szCs w:val="22"/>
        </w:rPr>
        <w:t xml:space="preserve"> </w:t>
      </w:r>
      <w:r w:rsidR="00BF4696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a </w:t>
      </w:r>
      <w:r w:rsidR="00BF4696">
        <w:rPr>
          <w:rFonts w:ascii="Verdana" w:hAnsi="Verdana"/>
          <w:sz w:val="22"/>
          <w:szCs w:val="22"/>
        </w:rPr>
        <w:t>okres</w:t>
      </w:r>
      <w:r>
        <w:rPr>
          <w:rFonts w:ascii="Verdana" w:hAnsi="Verdana"/>
          <w:sz w:val="22"/>
          <w:szCs w:val="22"/>
        </w:rPr>
        <w:t xml:space="preserve"> wykonania umowy</w:t>
      </w:r>
      <w:r w:rsidR="00BF4696">
        <w:rPr>
          <w:rFonts w:ascii="Verdana" w:hAnsi="Verdana"/>
          <w:sz w:val="22"/>
          <w:szCs w:val="22"/>
        </w:rPr>
        <w:t>, do momentu odebrania przedmiotu umowy</w:t>
      </w:r>
      <w:r w:rsidR="0068309A">
        <w:rPr>
          <w:rFonts w:ascii="Verdana" w:hAnsi="Verdana"/>
          <w:sz w:val="22"/>
          <w:szCs w:val="22"/>
        </w:rPr>
        <w:t xml:space="preserve"> </w:t>
      </w:r>
      <w:r w:rsidR="002F36B3">
        <w:rPr>
          <w:rFonts w:ascii="Verdana" w:hAnsi="Verdana"/>
          <w:sz w:val="22"/>
          <w:szCs w:val="22"/>
        </w:rPr>
        <w:t>objętego</w:t>
      </w:r>
      <w:r w:rsidR="0068309A">
        <w:rPr>
          <w:rFonts w:ascii="Verdana" w:hAnsi="Verdana"/>
          <w:sz w:val="22"/>
          <w:szCs w:val="22"/>
        </w:rPr>
        <w:t xml:space="preserve"> etapem 1 i 2, to jest do dnia 30 września 2024 roku.</w:t>
      </w:r>
    </w:p>
    <w:p w14:paraId="381CCD6E" w14:textId="7027FC19" w:rsidR="0068309A" w:rsidRDefault="002F36B3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</w:t>
      </w:r>
      <w:r w:rsidR="0068309A">
        <w:rPr>
          <w:rFonts w:ascii="Verdana" w:hAnsi="Verdana"/>
          <w:sz w:val="22"/>
          <w:szCs w:val="22"/>
        </w:rPr>
        <w:t xml:space="preserve"> zwróci Wykonawcy </w:t>
      </w:r>
      <w:r w:rsidR="00175FC7">
        <w:rPr>
          <w:rFonts w:ascii="Verdana" w:hAnsi="Verdana"/>
          <w:sz w:val="22"/>
          <w:szCs w:val="22"/>
        </w:rPr>
        <w:t>100</w:t>
      </w:r>
      <w:r>
        <w:rPr>
          <w:rFonts w:ascii="Verdana" w:hAnsi="Verdana"/>
          <w:sz w:val="22"/>
          <w:szCs w:val="22"/>
        </w:rPr>
        <w:t xml:space="preserve">% zabezpieczenia zaliczki w terminie 15 dni od daty </w:t>
      </w:r>
      <w:r w:rsidR="00BD6044">
        <w:rPr>
          <w:rFonts w:ascii="Verdana" w:hAnsi="Verdana"/>
          <w:sz w:val="22"/>
          <w:szCs w:val="22"/>
        </w:rPr>
        <w:t>podpisania protokołu odbioru przez Strony w zakresie</w:t>
      </w:r>
      <w:r w:rsidR="00DC6330">
        <w:rPr>
          <w:rFonts w:ascii="Verdana" w:hAnsi="Verdana"/>
          <w:sz w:val="22"/>
          <w:szCs w:val="22"/>
        </w:rPr>
        <w:t xml:space="preserve"> </w:t>
      </w:r>
      <w:r w:rsidR="008A5A34">
        <w:rPr>
          <w:rFonts w:ascii="Verdana" w:hAnsi="Verdana"/>
          <w:sz w:val="22"/>
          <w:szCs w:val="22"/>
        </w:rPr>
        <w:t xml:space="preserve">kompletnego </w:t>
      </w:r>
      <w:r w:rsidR="00DC6330">
        <w:rPr>
          <w:rFonts w:ascii="Verdana" w:hAnsi="Verdana"/>
          <w:sz w:val="22"/>
          <w:szCs w:val="22"/>
        </w:rPr>
        <w:t>przedmiotu umowy objętego</w:t>
      </w:r>
      <w:r>
        <w:rPr>
          <w:rFonts w:ascii="Verdana" w:hAnsi="Verdana"/>
          <w:sz w:val="22"/>
          <w:szCs w:val="22"/>
        </w:rPr>
        <w:t xml:space="preserve"> etap</w:t>
      </w:r>
      <w:r w:rsidR="00DC6330">
        <w:rPr>
          <w:rFonts w:ascii="Verdana" w:hAnsi="Verdana"/>
          <w:sz w:val="22"/>
          <w:szCs w:val="22"/>
        </w:rPr>
        <w:t>em</w:t>
      </w:r>
      <w:r>
        <w:rPr>
          <w:rFonts w:ascii="Verdana" w:hAnsi="Verdana"/>
          <w:sz w:val="22"/>
          <w:szCs w:val="22"/>
        </w:rPr>
        <w:t xml:space="preserve"> 1</w:t>
      </w:r>
      <w:r w:rsidR="008A5A34">
        <w:rPr>
          <w:rFonts w:ascii="Verdana" w:hAnsi="Verdana"/>
          <w:sz w:val="22"/>
          <w:szCs w:val="22"/>
        </w:rPr>
        <w:t xml:space="preserve"> i 2</w:t>
      </w:r>
      <w:r w:rsidR="00DC6330">
        <w:rPr>
          <w:rFonts w:ascii="Verdana" w:hAnsi="Verdana"/>
          <w:sz w:val="22"/>
          <w:szCs w:val="22"/>
        </w:rPr>
        <w:t>.</w:t>
      </w:r>
    </w:p>
    <w:p w14:paraId="7007F943" w14:textId="6CD96226" w:rsidR="008739A8" w:rsidRDefault="008739A8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Zwrot zabezpieczenia zaliczki będzie dokonywany przy uwzględnieniu postanowień określonych w </w:t>
      </w:r>
      <w:r w:rsidRPr="008739A8">
        <w:rPr>
          <w:rFonts w:ascii="Verdana" w:hAnsi="Verdana"/>
          <w:sz w:val="22"/>
          <w:szCs w:val="22"/>
        </w:rPr>
        <w:t>§ 12</w:t>
      </w:r>
      <w:r>
        <w:rPr>
          <w:rFonts w:ascii="Verdana" w:hAnsi="Verdana"/>
          <w:sz w:val="22"/>
          <w:szCs w:val="22"/>
        </w:rPr>
        <w:t xml:space="preserve"> Umowy.</w:t>
      </w:r>
    </w:p>
    <w:p w14:paraId="043B0519" w14:textId="6D3EA50E" w:rsidR="00313668" w:rsidRDefault="00313668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Strony zgodnie postanawiają, że rozliczenie zaliczki nastąpi w stosunku 50/50, tj.</w:t>
      </w:r>
    </w:p>
    <w:p w14:paraId="1F6DB429" w14:textId="478021A6" w:rsidR="00313668" w:rsidRDefault="00313668" w:rsidP="00313668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potwierdzeniu wykonania I etapu, o którym mowa w </w:t>
      </w:r>
      <w:r w:rsidRPr="008739A8">
        <w:rPr>
          <w:rFonts w:ascii="Verdana" w:hAnsi="Verdana"/>
          <w:sz w:val="22"/>
          <w:szCs w:val="22"/>
        </w:rPr>
        <w:t>§</w:t>
      </w:r>
      <w:r>
        <w:rPr>
          <w:rFonts w:ascii="Verdana" w:hAnsi="Verdana"/>
          <w:sz w:val="22"/>
          <w:szCs w:val="22"/>
        </w:rPr>
        <w:t>1 ust. 2 lit. a – nastąpi rozliczenie 50% wartości zaliczki;</w:t>
      </w:r>
    </w:p>
    <w:p w14:paraId="1D8D6A6F" w14:textId="5B216DF0" w:rsidR="00313668" w:rsidRPr="00313668" w:rsidRDefault="00313668" w:rsidP="00313668">
      <w:pPr>
        <w:pStyle w:val="Defaul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313668">
        <w:rPr>
          <w:rFonts w:ascii="Verdana" w:hAnsi="Verdana"/>
          <w:sz w:val="22"/>
          <w:szCs w:val="22"/>
        </w:rPr>
        <w:t xml:space="preserve">Po potwierdzeniu </w:t>
      </w:r>
      <w:r>
        <w:rPr>
          <w:rFonts w:ascii="Verdana" w:hAnsi="Verdana"/>
          <w:sz w:val="22"/>
          <w:szCs w:val="22"/>
        </w:rPr>
        <w:t>wykonania</w:t>
      </w:r>
      <w:r w:rsidRPr="00313668">
        <w:rPr>
          <w:rFonts w:ascii="Verdana" w:hAnsi="Verdana"/>
          <w:sz w:val="22"/>
          <w:szCs w:val="22"/>
        </w:rPr>
        <w:t xml:space="preserve"> I</w:t>
      </w:r>
      <w:r>
        <w:rPr>
          <w:rFonts w:ascii="Verdana" w:hAnsi="Verdana"/>
          <w:sz w:val="22"/>
          <w:szCs w:val="22"/>
        </w:rPr>
        <w:t>I</w:t>
      </w:r>
      <w:r w:rsidRPr="00313668">
        <w:rPr>
          <w:rFonts w:ascii="Verdana" w:hAnsi="Verdana"/>
          <w:sz w:val="22"/>
          <w:szCs w:val="22"/>
        </w:rPr>
        <w:t xml:space="preserve"> etapu, o którym mowa w §1 ust. 2 lit. </w:t>
      </w:r>
      <w:r>
        <w:rPr>
          <w:rFonts w:ascii="Verdana" w:hAnsi="Verdana"/>
          <w:sz w:val="22"/>
          <w:szCs w:val="22"/>
        </w:rPr>
        <w:t>b</w:t>
      </w:r>
      <w:r w:rsidRPr="00313668">
        <w:rPr>
          <w:rFonts w:ascii="Verdana" w:hAnsi="Verdana"/>
          <w:sz w:val="22"/>
          <w:szCs w:val="22"/>
        </w:rPr>
        <w:t xml:space="preserve"> – nastąpi rozliczenie</w:t>
      </w:r>
      <w:r>
        <w:rPr>
          <w:rFonts w:ascii="Verdana" w:hAnsi="Verdana"/>
          <w:sz w:val="22"/>
          <w:szCs w:val="22"/>
        </w:rPr>
        <w:t xml:space="preserve"> ostatnich</w:t>
      </w:r>
      <w:r w:rsidRPr="00313668">
        <w:rPr>
          <w:rFonts w:ascii="Verdana" w:hAnsi="Verdana"/>
          <w:sz w:val="22"/>
          <w:szCs w:val="22"/>
        </w:rPr>
        <w:t xml:space="preserve"> 50% zaliczki</w:t>
      </w:r>
      <w:r>
        <w:rPr>
          <w:rFonts w:ascii="Verdana" w:hAnsi="Verdana"/>
          <w:sz w:val="22"/>
          <w:szCs w:val="22"/>
        </w:rPr>
        <w:t>.</w:t>
      </w:r>
    </w:p>
    <w:p w14:paraId="522C7E7B" w14:textId="44617668" w:rsidR="00AC5E02" w:rsidRDefault="00AC5E02" w:rsidP="00313668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218F05E4" w14:textId="77777777" w:rsidR="00E44F3F" w:rsidRDefault="00E44F3F" w:rsidP="00313668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3A2E20C3" w14:textId="186E151B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9</w:t>
      </w:r>
      <w:r w:rsidR="00495842">
        <w:rPr>
          <w:rFonts w:ascii="Verdana" w:hAnsi="Verdana"/>
          <w:b/>
          <w:sz w:val="22"/>
          <w:szCs w:val="22"/>
        </w:rPr>
        <w:t>.</w:t>
      </w:r>
    </w:p>
    <w:p w14:paraId="5E0A7E7E" w14:textId="4460B31E" w:rsidR="00EA717E" w:rsidRPr="00701AC1" w:rsidRDefault="00F17F1A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</w:t>
      </w:r>
      <w:r w:rsidR="00EA717E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701AC1">
        <w:rPr>
          <w:rFonts w:ascii="Verdana" w:hAnsi="Verdana"/>
          <w:spacing w:val="-6"/>
          <w:sz w:val="22"/>
          <w:szCs w:val="22"/>
        </w:rPr>
        <w:t>Przedmiotu Umowy,</w:t>
      </w:r>
      <w:r w:rsidR="00701AC1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701AC1">
        <w:rPr>
          <w:rFonts w:ascii="Verdana" w:hAnsi="Verdana"/>
          <w:spacing w:val="-6"/>
          <w:sz w:val="22"/>
          <w:szCs w:val="22"/>
        </w:rPr>
        <w:t xml:space="preserve">o którym mowa w § 1 Umowy, Wykonawca </w:t>
      </w:r>
      <w:r w:rsidR="00701AC1">
        <w:rPr>
          <w:rFonts w:ascii="Verdana" w:hAnsi="Verdana"/>
          <w:spacing w:val="-6"/>
          <w:sz w:val="22"/>
          <w:szCs w:val="22"/>
        </w:rPr>
        <w:t>zobowiązany jest</w:t>
      </w:r>
      <w:r w:rsidR="00E563FC">
        <w:rPr>
          <w:rFonts w:ascii="Verdana" w:hAnsi="Verdana"/>
          <w:spacing w:val="-6"/>
          <w:sz w:val="22"/>
          <w:szCs w:val="22"/>
        </w:rPr>
        <w:t xml:space="preserve">, na </w:t>
      </w:r>
      <w:r w:rsidR="00E602B6">
        <w:rPr>
          <w:rFonts w:ascii="Verdana" w:hAnsi="Verdana"/>
          <w:spacing w:val="-6"/>
          <w:sz w:val="22"/>
          <w:szCs w:val="22"/>
        </w:rPr>
        <w:t>wezwanie</w:t>
      </w:r>
      <w:r w:rsidR="0030414F">
        <w:rPr>
          <w:rFonts w:ascii="Verdana" w:hAnsi="Verdana"/>
          <w:spacing w:val="-6"/>
          <w:sz w:val="22"/>
          <w:szCs w:val="22"/>
        </w:rPr>
        <w:t xml:space="preserve"> Zamawiającego, </w:t>
      </w:r>
      <w:r w:rsidR="00E563FC">
        <w:rPr>
          <w:rFonts w:ascii="Verdana" w:hAnsi="Verdana"/>
          <w:spacing w:val="-6"/>
          <w:sz w:val="22"/>
          <w:szCs w:val="22"/>
        </w:rPr>
        <w:t>zwrócić Zamawiającemu całość zapłaconej zaliczki, o której mowa w</w:t>
      </w:r>
      <w:r w:rsidR="005501F2">
        <w:rPr>
          <w:rFonts w:ascii="Verdana" w:hAnsi="Verdana"/>
          <w:spacing w:val="-6"/>
          <w:sz w:val="22"/>
          <w:szCs w:val="22"/>
        </w:rPr>
        <w:t xml:space="preserve"> </w:t>
      </w:r>
      <w:r w:rsidR="005501F2" w:rsidRPr="005501F2">
        <w:rPr>
          <w:rFonts w:ascii="Verdana" w:hAnsi="Verdana"/>
          <w:spacing w:val="-6"/>
          <w:sz w:val="22"/>
          <w:szCs w:val="22"/>
        </w:rPr>
        <w:t xml:space="preserve">§ </w:t>
      </w:r>
      <w:r w:rsidR="005501F2">
        <w:rPr>
          <w:rFonts w:ascii="Verdana" w:hAnsi="Verdana"/>
          <w:spacing w:val="-6"/>
          <w:sz w:val="22"/>
          <w:szCs w:val="22"/>
        </w:rPr>
        <w:t>8 ust. 3 Umowy</w:t>
      </w:r>
      <w:r w:rsidR="007F506F">
        <w:rPr>
          <w:rFonts w:ascii="Verdana" w:hAnsi="Verdana"/>
          <w:spacing w:val="-6"/>
          <w:sz w:val="22"/>
          <w:szCs w:val="22"/>
        </w:rPr>
        <w:t xml:space="preserve"> </w:t>
      </w:r>
      <w:r w:rsidR="008739A8">
        <w:rPr>
          <w:rFonts w:ascii="Verdana" w:hAnsi="Verdana"/>
          <w:spacing w:val="-6"/>
          <w:sz w:val="22"/>
          <w:szCs w:val="22"/>
        </w:rPr>
        <w:br/>
      </w:r>
      <w:r w:rsidR="007F506F">
        <w:rPr>
          <w:rFonts w:ascii="Verdana" w:hAnsi="Verdana"/>
          <w:spacing w:val="-6"/>
          <w:sz w:val="22"/>
          <w:szCs w:val="22"/>
        </w:rPr>
        <w:t>w terminie ustalonym przez Strony.</w:t>
      </w:r>
      <w:r w:rsidR="00E563FC">
        <w:rPr>
          <w:rFonts w:ascii="Verdana" w:hAnsi="Verdana"/>
          <w:spacing w:val="-6"/>
          <w:sz w:val="22"/>
          <w:szCs w:val="22"/>
        </w:rPr>
        <w:t xml:space="preserve"> </w:t>
      </w:r>
      <w:r w:rsidR="00701AC1">
        <w:rPr>
          <w:rFonts w:ascii="Verdana" w:hAnsi="Verdana"/>
          <w:spacing w:val="-6"/>
          <w:sz w:val="22"/>
          <w:szCs w:val="22"/>
        </w:rPr>
        <w:t xml:space="preserve"> </w:t>
      </w:r>
    </w:p>
    <w:p w14:paraId="533D7708" w14:textId="3A130BD6" w:rsidR="00F17F1A" w:rsidRPr="0045589E" w:rsidRDefault="005501F2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</w:t>
      </w:r>
      <w:r w:rsidR="000C322B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 xml:space="preserve">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="00F17F1A" w:rsidRPr="0045589E">
        <w:rPr>
          <w:rFonts w:ascii="Verdana" w:hAnsi="Verdana"/>
          <w:spacing w:val="-6"/>
          <w:sz w:val="22"/>
          <w:szCs w:val="22"/>
        </w:rPr>
        <w:t>mowy,</w:t>
      </w:r>
      <w:r w:rsidR="00E602B6">
        <w:rPr>
          <w:rFonts w:ascii="Verdana" w:hAnsi="Verdana"/>
          <w:spacing w:val="-6"/>
          <w:sz w:val="22"/>
          <w:szCs w:val="22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w</w:t>
      </w:r>
      <w:r w:rsidR="00F17F1A" w:rsidRPr="0045589E">
        <w:rPr>
          <w:rFonts w:ascii="Verdana" w:hAnsi="Verdana"/>
          <w:spacing w:val="-6"/>
          <w:sz w:val="16"/>
          <w:szCs w:val="16"/>
        </w:rPr>
        <w:t> </w:t>
      </w:r>
      <w:r w:rsidR="00F17F1A" w:rsidRPr="0045589E">
        <w:rPr>
          <w:rFonts w:ascii="Verdana" w:hAnsi="Verdana"/>
          <w:spacing w:val="-6"/>
          <w:sz w:val="22"/>
          <w:szCs w:val="22"/>
        </w:rPr>
        <w:t>wysokości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2741A8">
        <w:rPr>
          <w:rFonts w:ascii="Verdana" w:hAnsi="Verdana"/>
          <w:spacing w:val="-6"/>
          <w:sz w:val="22"/>
          <w:szCs w:val="22"/>
        </w:rPr>
        <w:t>20</w:t>
      </w:r>
      <w:r w:rsidR="00F17F1A" w:rsidRPr="0045589E">
        <w:rPr>
          <w:rFonts w:ascii="Verdana" w:hAnsi="Verdana"/>
          <w:spacing w:val="-6"/>
          <w:sz w:val="22"/>
          <w:szCs w:val="22"/>
        </w:rPr>
        <w:t>%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o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którym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mowa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w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7F1A" w:rsidRPr="0045589E">
        <w:rPr>
          <w:rFonts w:ascii="Verdana" w:hAnsi="Verdana"/>
          <w:spacing w:val="-6"/>
          <w:sz w:val="22"/>
          <w:szCs w:val="22"/>
        </w:rPr>
        <w:t>§</w:t>
      </w:r>
      <w:r w:rsidR="00F17F1A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6F30DB0B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</w:t>
      </w:r>
      <w:r w:rsidR="009E3EC8" w:rsidRPr="009E3EC8">
        <w:rPr>
          <w:rFonts w:ascii="Verdana" w:hAnsi="Verdana"/>
          <w:sz w:val="22"/>
          <w:szCs w:val="22"/>
        </w:rPr>
        <w:t xml:space="preserve">na </w:t>
      </w:r>
      <w:r w:rsidR="00E602B6">
        <w:rPr>
          <w:rFonts w:ascii="Verdana" w:hAnsi="Verdana"/>
          <w:sz w:val="22"/>
          <w:szCs w:val="22"/>
        </w:rPr>
        <w:t>wezwanie</w:t>
      </w:r>
      <w:r w:rsidR="009E3EC8" w:rsidRPr="009E3EC8">
        <w:rPr>
          <w:rFonts w:ascii="Verdana" w:hAnsi="Verdana"/>
          <w:sz w:val="22"/>
          <w:szCs w:val="22"/>
        </w:rPr>
        <w:t xml:space="preserve"> Zamawiającego,  zwrócić całość zapłaconej zaliczki, o której mowa w § 8 ust. 3 Umowy</w:t>
      </w:r>
      <w:r w:rsidR="002741A8">
        <w:rPr>
          <w:rFonts w:ascii="Verdana" w:hAnsi="Verdana"/>
          <w:sz w:val="22"/>
          <w:szCs w:val="22"/>
        </w:rPr>
        <w:t>,</w:t>
      </w:r>
      <w:r w:rsidR="007F506F">
        <w:rPr>
          <w:rFonts w:ascii="Verdana" w:hAnsi="Verdana"/>
          <w:sz w:val="22"/>
          <w:szCs w:val="22"/>
        </w:rPr>
        <w:t xml:space="preserve"> w terminie ustalonym przez Strony</w:t>
      </w:r>
      <w:r w:rsidR="002741A8">
        <w:rPr>
          <w:rFonts w:ascii="Verdana" w:hAnsi="Verdana"/>
          <w:sz w:val="22"/>
          <w:szCs w:val="22"/>
        </w:rPr>
        <w:t xml:space="preserve"> nie </w:t>
      </w:r>
      <w:r w:rsidR="00734A72">
        <w:rPr>
          <w:rFonts w:ascii="Verdana" w:hAnsi="Verdana"/>
          <w:sz w:val="22"/>
          <w:szCs w:val="22"/>
        </w:rPr>
        <w:t>później</w:t>
      </w:r>
      <w:r w:rsidR="002741A8">
        <w:rPr>
          <w:rFonts w:ascii="Verdana" w:hAnsi="Verdana"/>
          <w:sz w:val="22"/>
          <w:szCs w:val="22"/>
        </w:rPr>
        <w:t xml:space="preserve"> jednak niż w terminie 30 dni od wezwania Wykonawcy do </w:t>
      </w:r>
      <w:r w:rsidR="00734A72">
        <w:rPr>
          <w:rFonts w:ascii="Verdana" w:hAnsi="Verdana"/>
          <w:sz w:val="22"/>
          <w:szCs w:val="22"/>
        </w:rPr>
        <w:t>zwrotu zaliczki.</w:t>
      </w:r>
      <w:r w:rsidR="009E3EC8" w:rsidRPr="009E3EC8">
        <w:rPr>
          <w:rFonts w:ascii="Verdana" w:hAnsi="Verdana"/>
          <w:sz w:val="22"/>
          <w:szCs w:val="22"/>
        </w:rPr>
        <w:t xml:space="preserve"> </w:t>
      </w:r>
    </w:p>
    <w:p w14:paraId="08C1EC3A" w14:textId="0A085B9A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653B82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 xml:space="preserve">zwłoki w stosunku do </w:t>
      </w:r>
      <w:r w:rsidR="00F621F5">
        <w:rPr>
          <w:rFonts w:ascii="Verdana" w:hAnsi="Verdana"/>
          <w:spacing w:val="-8"/>
          <w:sz w:val="22"/>
          <w:szCs w:val="22"/>
        </w:rPr>
        <w:t xml:space="preserve">każdego z </w:t>
      </w:r>
      <w:r w:rsidR="008E1FA3" w:rsidRPr="008E1FA3">
        <w:rPr>
          <w:rFonts w:ascii="Verdana" w:hAnsi="Verdana"/>
          <w:spacing w:val="-8"/>
          <w:sz w:val="22"/>
          <w:szCs w:val="22"/>
        </w:rPr>
        <w:t>termin</w:t>
      </w:r>
      <w:r w:rsidR="00F621F5">
        <w:rPr>
          <w:rFonts w:ascii="Verdana" w:hAnsi="Verdana"/>
          <w:spacing w:val="-8"/>
          <w:sz w:val="22"/>
          <w:szCs w:val="22"/>
        </w:rPr>
        <w:t>ów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F621F5">
        <w:rPr>
          <w:rFonts w:ascii="Verdana" w:hAnsi="Verdana"/>
          <w:spacing w:val="-8"/>
          <w:sz w:val="22"/>
          <w:szCs w:val="22"/>
        </w:rPr>
        <w:t>ch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Umowy.</w:t>
      </w:r>
    </w:p>
    <w:p w14:paraId="3BD4B1EB" w14:textId="588F0751" w:rsidR="0045589E" w:rsidRP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653B82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24AE9C62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9B223FB" w14:textId="40B93FA2" w:rsidR="00A7118D" w:rsidRPr="009D1CA0" w:rsidRDefault="00A7118D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Łączna wysokość kar umownych nie może przekroczyć 10 % wynagrodzenia netto, o którym mowa w §</w:t>
      </w:r>
      <w:r w:rsidR="00AC5E02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ust.1 Umowy. </w:t>
      </w:r>
    </w:p>
    <w:p w14:paraId="057EE45E" w14:textId="77777777" w:rsidR="00AC5E0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139AC1C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0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lastRenderedPageBreak/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1D06FAB2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2B7506">
        <w:rPr>
          <w:rFonts w:ascii="Verdana" w:hAnsi="Verdana"/>
          <w:lang w:val="pl-PL"/>
        </w:rPr>
        <w:t>………….</w:t>
      </w:r>
      <w:r w:rsidR="00653B82" w:rsidRPr="009D1CA0">
        <w:rPr>
          <w:rFonts w:ascii="Verdana" w:hAnsi="Verdana"/>
          <w:lang w:val="pl-PL"/>
        </w:rPr>
        <w:t xml:space="preserve">  </w:t>
      </w:r>
      <w:r w:rsidR="007C6E27" w:rsidRPr="009D1CA0">
        <w:rPr>
          <w:rFonts w:ascii="Verdana" w:hAnsi="Verdana"/>
          <w:lang w:val="pl-PL"/>
        </w:rPr>
        <w:t xml:space="preserve">tel. </w:t>
      </w:r>
      <w:r w:rsidR="002B7506">
        <w:rPr>
          <w:rFonts w:ascii="Verdana" w:hAnsi="Verdana"/>
          <w:color w:val="000000"/>
          <w:lang w:val="pl-PL"/>
        </w:rPr>
        <w:t>……………………….</w:t>
      </w:r>
      <w:r w:rsidR="00653B82" w:rsidRPr="00A0691B">
        <w:rPr>
          <w:rFonts w:ascii="Verdana" w:hAnsi="Verdana"/>
          <w:color w:val="000000"/>
          <w:lang w:val="pl-PL"/>
        </w:rPr>
        <w:t xml:space="preserve">, </w:t>
      </w:r>
      <w:r w:rsidR="008D72B0" w:rsidRPr="00A0691B">
        <w:rPr>
          <w:rFonts w:ascii="Verdana" w:hAnsi="Verdana"/>
          <w:color w:val="000000"/>
          <w:lang w:val="pl-PL"/>
        </w:rPr>
        <w:t xml:space="preserve">e-mail: </w:t>
      </w:r>
      <w:r w:rsidR="002B7506">
        <w:rPr>
          <w:rFonts w:ascii="Verdana" w:hAnsi="Verdana"/>
          <w:color w:val="000000"/>
          <w:lang w:val="pl-PL"/>
        </w:rPr>
        <w:t>…………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A0691B">
        <w:rPr>
          <w:rFonts w:ascii="Verdana" w:hAnsi="Verdana"/>
          <w:color w:val="000000"/>
          <w:lang w:val="pl-PL"/>
        </w:rPr>
        <w:t>……………………………</w:t>
      </w:r>
      <w:r w:rsidR="008D72B0" w:rsidRPr="00A0691B">
        <w:rPr>
          <w:rFonts w:ascii="Verdana" w:hAnsi="Verdana"/>
          <w:color w:val="000000"/>
          <w:lang w:val="pl-PL"/>
        </w:rPr>
        <w:t>, e-mail: …………………………….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6E47F287" w14:textId="77777777" w:rsidR="00EF0CED" w:rsidRDefault="00EF0CED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236ED757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="00622EC9" w:rsidRPr="009D1CA0">
        <w:rPr>
          <w:rFonts w:ascii="Verdana" w:hAnsi="Verdana"/>
          <w:b/>
          <w:lang w:val="pl-PL"/>
        </w:rPr>
        <w:t>1</w:t>
      </w:r>
      <w:r w:rsidR="00622EC9">
        <w:rPr>
          <w:rFonts w:ascii="Verdana" w:hAnsi="Verdana"/>
          <w:b/>
          <w:lang w:val="pl-PL"/>
        </w:rPr>
        <w:t>1</w:t>
      </w:r>
      <w:r w:rsidR="00AC5E02">
        <w:rPr>
          <w:rFonts w:ascii="Verdana" w:hAnsi="Verdana"/>
          <w:b/>
          <w:lang w:val="pl-PL"/>
        </w:rPr>
        <w:t>.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5D6FC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5D6FC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1FE6B917" w:rsidR="005D6FC2" w:rsidRPr="005D6FC2" w:rsidRDefault="005D6FC2" w:rsidP="00035778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5D6FC2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5D6FC2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1369BD40" w14:textId="77777777" w:rsidR="002F6A3F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9D1CA0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2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>
        <w:rPr>
          <w:rFonts w:ascii="Verdana" w:eastAsiaTheme="minorHAnsi" w:hAnsi="Verdana"/>
          <w:color w:val="000000"/>
        </w:rPr>
        <w:t>U</w:t>
      </w:r>
      <w:r w:rsidRPr="009D1CA0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>
        <w:rPr>
          <w:rFonts w:ascii="Verdana" w:eastAsiaTheme="minorHAnsi" w:hAnsi="Verdana"/>
          <w:color w:val="000000"/>
        </w:rPr>
        <w:t xml:space="preserve"> </w:t>
      </w:r>
      <w:r w:rsidRPr="009D1CA0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>
        <w:rPr>
          <w:rFonts w:ascii="Verdana" w:eastAsiaTheme="minorHAnsi" w:hAnsi="Verdana"/>
          <w:color w:val="000000"/>
        </w:rPr>
        <w:t>P</w:t>
      </w:r>
      <w:r w:rsidR="00A7118D">
        <w:rPr>
          <w:rFonts w:ascii="Verdana" w:eastAsiaTheme="minorHAnsi" w:hAnsi="Verdana"/>
          <w:color w:val="000000"/>
        </w:rPr>
        <w:t>roducent</w:t>
      </w:r>
      <w:r w:rsidR="00B64535">
        <w:rPr>
          <w:rFonts w:ascii="Verdana" w:eastAsiaTheme="minorHAnsi" w:hAnsi="Verdana"/>
          <w:color w:val="000000"/>
        </w:rPr>
        <w:t>, potwierdzone raportem rozpoczętych prac</w:t>
      </w:r>
      <w:r w:rsidR="002D2AC4">
        <w:rPr>
          <w:rFonts w:ascii="Verdana" w:eastAsiaTheme="minorHAnsi" w:hAnsi="Verdana"/>
          <w:color w:val="000000"/>
        </w:rPr>
        <w:t>.</w:t>
      </w:r>
    </w:p>
    <w:p w14:paraId="285D6ACE" w14:textId="3F1F10BB" w:rsidR="00EA18FF" w:rsidRPr="009D1CA0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</w:rPr>
        <w:lastRenderedPageBreak/>
        <w:t xml:space="preserve">W przypadku o którym mowa w ust.1 maksymalne wynagrodzenie Wykonawcy może wynieść </w:t>
      </w:r>
      <w:r w:rsidR="00776867">
        <w:rPr>
          <w:rFonts w:ascii="Verdana" w:eastAsiaTheme="minorHAnsi" w:hAnsi="Verdana"/>
          <w:color w:val="000000"/>
        </w:rPr>
        <w:t>80</w:t>
      </w:r>
      <w:r>
        <w:rPr>
          <w:rFonts w:ascii="Verdana" w:eastAsiaTheme="minorHAnsi" w:hAnsi="Verdana"/>
          <w:color w:val="000000"/>
        </w:rPr>
        <w:t xml:space="preserve">% kwoty o której mowa w </w:t>
      </w:r>
      <w:r w:rsidR="00AC5E02" w:rsidRPr="00AC5E02">
        <w:rPr>
          <w:rFonts w:ascii="Verdana" w:eastAsiaTheme="minorHAnsi" w:hAnsi="Verdana"/>
          <w:color w:val="000000"/>
        </w:rPr>
        <w:t>§</w:t>
      </w:r>
      <w:r>
        <w:rPr>
          <w:rFonts w:ascii="Verdana" w:eastAsiaTheme="minorHAnsi" w:hAnsi="Verdana"/>
          <w:color w:val="000000"/>
        </w:rPr>
        <w:t xml:space="preserve"> </w:t>
      </w:r>
      <w:r w:rsidR="00622EC9">
        <w:rPr>
          <w:rFonts w:ascii="Verdana" w:eastAsiaTheme="minorHAnsi" w:hAnsi="Verdana"/>
          <w:color w:val="000000"/>
        </w:rPr>
        <w:t xml:space="preserve">8 </w:t>
      </w:r>
      <w:r>
        <w:rPr>
          <w:rFonts w:ascii="Verdana" w:eastAsiaTheme="minorHAnsi" w:hAnsi="Verdana"/>
          <w:color w:val="000000"/>
        </w:rPr>
        <w:t>ust.1</w:t>
      </w:r>
      <w:r w:rsidR="00AC5E02">
        <w:rPr>
          <w:rFonts w:ascii="Verdana" w:eastAsiaTheme="minorHAnsi" w:hAnsi="Verdana"/>
          <w:color w:val="000000"/>
        </w:rPr>
        <w:t xml:space="preserve"> Umowy.</w:t>
      </w:r>
    </w:p>
    <w:p w14:paraId="76ACBEFD" w14:textId="5589097C" w:rsidR="00F17F1A" w:rsidRPr="00AC5E0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F15A17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 terminie określonym w </w:t>
      </w:r>
      <w:r w:rsidR="002D2AC4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§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>3 ust.1 Umowy</w:t>
      </w:r>
      <w:r w:rsidR="00776867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i suma kar umownych z tytułu </w:t>
      </w:r>
      <w:r w:rsidR="002B7506">
        <w:rPr>
          <w:rFonts w:ascii="Verdana" w:eastAsiaTheme="minorHAnsi" w:hAnsi="Verdana"/>
          <w:spacing w:val="-6"/>
          <w:sz w:val="22"/>
          <w:szCs w:val="22"/>
          <w:lang w:eastAsia="en-US"/>
        </w:rPr>
        <w:t>opóźnienia</w:t>
      </w:r>
      <w:r w:rsidR="00776867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przekroczy 10% wartości netto umowy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oraz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035778" w:rsidRP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zwłoka w </w:t>
      </w:r>
      <w:r w:rsidR="00035778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>ęciu</w:t>
      </w:r>
      <w:r w:rsidR="00035778"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przedmiotu zamówienia 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przekroczy 30 dni w stosunku do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035778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termin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>ów</w:t>
      </w:r>
      <w:r w:rsidR="00EC1D2B">
        <w:rPr>
          <w:rFonts w:ascii="Verdana" w:eastAsiaTheme="minorHAnsi" w:hAnsi="Verdana"/>
          <w:spacing w:val="-6"/>
          <w:sz w:val="22"/>
          <w:szCs w:val="22"/>
          <w:lang w:eastAsia="en-US"/>
        </w:rPr>
        <w:t>, o których mowa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426E2C86" w:rsidR="00F17F1A" w:rsidRPr="000229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</w:t>
      </w:r>
      <w:r w:rsidR="000D1C34">
        <w:rPr>
          <w:rFonts w:ascii="Verdana" w:eastAsiaTheme="minorHAnsi" w:hAnsi="Verdana"/>
          <w:spacing w:val="-6"/>
        </w:rPr>
        <w:t xml:space="preserve">. </w:t>
      </w:r>
    </w:p>
    <w:p w14:paraId="0CBF54F3" w14:textId="0A53D70C" w:rsidR="000229A0" w:rsidRPr="009D1CA0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</w:rPr>
        <w:t xml:space="preserve">W przypadku, o którym mowa w ust. 2 powyżej, Wykonawca zobowiązany będzie, na wezwanie Zamawiającego, do zwrotu </w:t>
      </w:r>
      <w:r w:rsidR="001E35E7">
        <w:rPr>
          <w:rFonts w:ascii="Verdana" w:eastAsiaTheme="minorHAnsi" w:hAnsi="Verdana"/>
          <w:color w:val="000000"/>
        </w:rPr>
        <w:t xml:space="preserve">zaliczki w części proporcjonalnie odpowiadającej przysługującemu </w:t>
      </w:r>
      <w:r w:rsidR="00ED33BF">
        <w:rPr>
          <w:rFonts w:ascii="Verdana" w:eastAsiaTheme="minorHAnsi" w:hAnsi="Verdana"/>
          <w:color w:val="000000"/>
        </w:rPr>
        <w:t>mu wynagrodzeniu</w:t>
      </w:r>
      <w:r w:rsidR="00E602B6">
        <w:rPr>
          <w:rFonts w:ascii="Verdana" w:eastAsiaTheme="minorHAnsi" w:hAnsi="Verdana"/>
          <w:color w:val="000000"/>
        </w:rPr>
        <w:t xml:space="preserve">, </w:t>
      </w:r>
      <w:r w:rsidR="00E602B6">
        <w:rPr>
          <w:rFonts w:ascii="Verdana" w:eastAsiaTheme="minorHAnsi" w:hAnsi="Verdana"/>
          <w:color w:val="000000"/>
        </w:rPr>
        <w:br/>
        <w:t xml:space="preserve">w związku z </w:t>
      </w:r>
      <w:r>
        <w:rPr>
          <w:rFonts w:ascii="Verdana" w:eastAsiaTheme="minorHAnsi" w:hAnsi="Verdana"/>
          <w:color w:val="000000"/>
        </w:rPr>
        <w:t xml:space="preserve"> </w:t>
      </w:r>
      <w:r w:rsidR="00E602B6" w:rsidRPr="00E602B6">
        <w:rPr>
          <w:rFonts w:ascii="Verdana" w:eastAsiaTheme="minorHAnsi" w:hAnsi="Verdana"/>
          <w:color w:val="000000"/>
        </w:rPr>
        <w:t>§ 12</w:t>
      </w:r>
      <w:r w:rsidR="00E602B6">
        <w:rPr>
          <w:rFonts w:ascii="Verdana" w:eastAsiaTheme="minorHAnsi" w:hAnsi="Verdana"/>
          <w:color w:val="000000"/>
        </w:rPr>
        <w:t xml:space="preserve"> ust. 1 i 2.</w:t>
      </w:r>
    </w:p>
    <w:p w14:paraId="7DF5D7AE" w14:textId="77777777" w:rsidR="00D86AC6" w:rsidRDefault="00D86AC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</w:p>
    <w:p w14:paraId="751AA1FE" w14:textId="3762FFD1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3</w:t>
      </w:r>
      <w:r w:rsidR="00AC5E02">
        <w:rPr>
          <w:rFonts w:ascii="Verdana" w:hAnsi="Verdana"/>
          <w:b/>
        </w:rPr>
        <w:t>.</w:t>
      </w:r>
    </w:p>
    <w:p w14:paraId="5BAACDBF" w14:textId="5D7DD5B8" w:rsidR="00F17F1A" w:rsidRPr="009D1CA0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4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E415993" w14:textId="77777777" w:rsidR="002B7506" w:rsidRDefault="002B750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</w:p>
    <w:p w14:paraId="235205DB" w14:textId="053DC87F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5</w:t>
      </w:r>
      <w:r w:rsidR="00644C35">
        <w:rPr>
          <w:rFonts w:ascii="Verdana" w:hAnsi="Verdana"/>
          <w:b/>
        </w:rPr>
        <w:t>.</w:t>
      </w:r>
    </w:p>
    <w:p w14:paraId="568FB0E6" w14:textId="13DB71AF" w:rsidR="002D2AC4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9D1CA0">
        <w:rPr>
          <w:rFonts w:ascii="Verdana" w:hAnsi="Verdana"/>
          <w:sz w:val="22"/>
          <w:szCs w:val="22"/>
        </w:rPr>
        <w:t xml:space="preserve">określonych </w:t>
      </w:r>
      <w:r w:rsidR="002D2AC4" w:rsidRPr="009D1CA0">
        <w:rPr>
          <w:rFonts w:ascii="Verdana" w:hAnsi="Verdana"/>
          <w:sz w:val="22"/>
          <w:szCs w:val="22"/>
        </w:rPr>
        <w:lastRenderedPageBreak/>
        <w:t>Umową</w:t>
      </w:r>
      <w:r w:rsidRPr="009D1CA0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  <w:r w:rsidR="00F40F31">
        <w:rPr>
          <w:rFonts w:ascii="Verdana" w:hAnsi="Verdana"/>
          <w:sz w:val="22"/>
          <w:szCs w:val="22"/>
        </w:rPr>
        <w:t xml:space="preserve"> </w:t>
      </w:r>
    </w:p>
    <w:p w14:paraId="0C7548CA" w14:textId="019AC3B0" w:rsidR="00E7442D" w:rsidRPr="00E7442D" w:rsidRDefault="00E7442D" w:rsidP="00E7442D">
      <w:pPr>
        <w:suppressAutoHyphens/>
        <w:spacing w:before="35" w:line="276" w:lineRule="auto"/>
        <w:ind w:right="-36"/>
        <w:jc w:val="center"/>
        <w:rPr>
          <w:rFonts w:ascii="Verdana" w:eastAsia="Verdana" w:hAnsi="Verdana" w:cs="Verdana"/>
          <w:b/>
          <w:bCs/>
          <w:sz w:val="22"/>
          <w:szCs w:val="22"/>
          <w:lang w:eastAsia="ar-SA"/>
        </w:rPr>
      </w:pPr>
      <w:r w:rsidRPr="00E7442D">
        <w:rPr>
          <w:rFonts w:ascii="Verdana" w:eastAsia="Verdana" w:hAnsi="Verdana" w:cs="Verdana"/>
          <w:b/>
          <w:bCs/>
          <w:sz w:val="22"/>
          <w:szCs w:val="22"/>
          <w:lang w:eastAsia="ar-SA"/>
        </w:rPr>
        <w:t xml:space="preserve">§ 16. </w:t>
      </w:r>
    </w:p>
    <w:p w14:paraId="0A762A01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E7442D">
        <w:rPr>
          <w:rFonts w:ascii="Verdana" w:hAnsi="Verdana" w:cs="Calibri Light"/>
          <w:bCs/>
          <w:sz w:val="22"/>
          <w:szCs w:val="22"/>
          <w:vertAlign w:val="superscript"/>
        </w:rPr>
        <w:footnoteReference w:id="1"/>
      </w:r>
      <w:r w:rsidRPr="00E7442D">
        <w:rPr>
          <w:rFonts w:ascii="Verdana" w:hAnsi="Verdana" w:cs="Calibri Light"/>
          <w:bCs/>
          <w:sz w:val="22"/>
          <w:szCs w:val="22"/>
        </w:rPr>
        <w:t xml:space="preserve">. </w:t>
      </w:r>
    </w:p>
    <w:p w14:paraId="20893C45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11" w:history="1">
        <w:r w:rsidRPr="00E7442D">
          <w:rPr>
            <w:rFonts w:ascii="Verdana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E7442D">
        <w:rPr>
          <w:rFonts w:ascii="Verdana" w:hAnsi="Verdana" w:cs="Calibri Light"/>
          <w:bCs/>
          <w:sz w:val="22"/>
          <w:szCs w:val="22"/>
        </w:rPr>
        <w:t xml:space="preserve">. </w:t>
      </w:r>
    </w:p>
    <w:p w14:paraId="4BD9F8B6" w14:textId="06345F72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Klauzula informacyjna Wykonawcy znajduje się na stronie internetowej pod adresem</w:t>
      </w:r>
      <w:r w:rsidR="002B7506">
        <w:rPr>
          <w:rFonts w:ascii="Verdana" w:hAnsi="Verdana" w:cs="Calibri Light"/>
          <w:bCs/>
          <w:sz w:val="22"/>
          <w:szCs w:val="22"/>
        </w:rPr>
        <w:t>....</w:t>
      </w:r>
      <w:r w:rsidR="00035778" w:rsidRPr="00E7442D">
        <w:rPr>
          <w:rFonts w:ascii="Verdana" w:hAnsi="Verdana" w:cs="Calibri Light"/>
          <w:bCs/>
          <w:sz w:val="22"/>
          <w:szCs w:val="22"/>
        </w:rPr>
        <w:t xml:space="preserve"> </w:t>
      </w:r>
    </w:p>
    <w:p w14:paraId="04272933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 xml:space="preserve">Strony zobowiązują się do ochrony danych osobowych udostępnionych wzajemnie w związku z wykonywaniem Umowy, w tym do wdrożenia oraz stosowania środków technicznych i organizacyjnych zapewniających odpowiedni </w:t>
      </w:r>
      <w:r w:rsidRPr="00E7442D">
        <w:rPr>
          <w:rFonts w:ascii="Verdana" w:hAnsi="Verdana" w:cs="Calibri Light"/>
          <w:bCs/>
          <w:sz w:val="22"/>
          <w:szCs w:val="22"/>
        </w:rPr>
        <w:lastRenderedPageBreak/>
        <w:t>stopień bezpieczeństwa danych osobowych zgodnie z przepisami prawa, a w szczególności z ustawą z dnia 10 maja 2018 r. o ochronie danych osobowych oraz przepisami RODO.</w:t>
      </w:r>
    </w:p>
    <w:p w14:paraId="398AE0C7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/>
          <w:sz w:val="22"/>
          <w:szCs w:val="22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009AEEF8" w14:textId="77777777" w:rsidR="00E7442D" w:rsidRDefault="00E7442D" w:rsidP="00E7442D">
      <w:pPr>
        <w:shd w:val="clear" w:color="auto" w:fill="FFFFFF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5A3224DE" w14:textId="25FCC69E" w:rsidR="00F17F1A" w:rsidRPr="009D1CA0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F17F1A"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E7442D">
        <w:rPr>
          <w:rFonts w:ascii="Verdana" w:hAnsi="Verdana"/>
          <w:b/>
          <w:sz w:val="22"/>
          <w:szCs w:val="22"/>
        </w:rPr>
        <w:t>7</w:t>
      </w:r>
      <w:r w:rsidR="00644C35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9D1CA0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BFF0" w14:textId="77777777" w:rsidR="00116BDC" w:rsidRDefault="00116BDC" w:rsidP="00F30D83">
      <w:r>
        <w:separator/>
      </w:r>
    </w:p>
  </w:endnote>
  <w:endnote w:type="continuationSeparator" w:id="0">
    <w:p w14:paraId="245F48D4" w14:textId="77777777" w:rsidR="00116BDC" w:rsidRDefault="00116BDC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778">
          <w:rPr>
            <w:noProof/>
          </w:rPr>
          <w:t>8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8063" w14:textId="77777777" w:rsidR="00116BDC" w:rsidRDefault="00116BDC" w:rsidP="00F30D83">
      <w:r>
        <w:separator/>
      </w:r>
    </w:p>
  </w:footnote>
  <w:footnote w:type="continuationSeparator" w:id="0">
    <w:p w14:paraId="7F945493" w14:textId="77777777" w:rsidR="00116BDC" w:rsidRDefault="00116BDC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0260768"/>
  <w:p w14:paraId="4784F49D" w14:textId="77777777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3668">
      <w:rPr>
        <w:noProof/>
      </w:rPr>
      <w:fldChar w:fldCharType="begin"/>
    </w:r>
    <w:r w:rsidR="00313668">
      <w:rPr>
        <w:noProof/>
      </w:rPr>
      <w:instrText xml:space="preserve"> INCLUDEPICTURE  "cid:image001.png@01D83A00.DB6E9CA0" \* MERGEFORMATINET </w:instrText>
    </w:r>
    <w:r w:rsidR="00313668">
      <w:rPr>
        <w:noProof/>
      </w:rPr>
      <w:fldChar w:fldCharType="separate"/>
    </w:r>
    <w:r w:rsidR="006B413E">
      <w:rPr>
        <w:noProof/>
      </w:rPr>
      <w:fldChar w:fldCharType="begin"/>
    </w:r>
    <w:r w:rsidR="006B413E">
      <w:rPr>
        <w:noProof/>
      </w:rPr>
      <w:instrText xml:space="preserve"> INCLUDEPICTURE  "cid:image001.png@01D83A00.DB6E9CA0" \* MERGEFORMATINET </w:instrText>
    </w:r>
    <w:r w:rsidR="006B413E">
      <w:rPr>
        <w:noProof/>
      </w:rPr>
      <w:fldChar w:fldCharType="separate"/>
    </w:r>
    <w:r w:rsidR="005F0D44">
      <w:rPr>
        <w:noProof/>
      </w:rPr>
      <w:fldChar w:fldCharType="begin"/>
    </w:r>
    <w:r w:rsidR="005F0D44">
      <w:rPr>
        <w:noProof/>
      </w:rPr>
      <w:instrText xml:space="preserve"> INCLUDEPICTURE  "cid:image001.png@01D83A00.DB6E9CA0" \* MERGEFORMATINET </w:instrText>
    </w:r>
    <w:r w:rsidR="005F0D44">
      <w:rPr>
        <w:noProof/>
      </w:rPr>
      <w:fldChar w:fldCharType="separate"/>
    </w:r>
    <w:r w:rsidR="00E44F3F">
      <w:rPr>
        <w:noProof/>
      </w:rPr>
      <w:fldChar w:fldCharType="begin"/>
    </w:r>
    <w:r w:rsidR="00E44F3F">
      <w:rPr>
        <w:noProof/>
      </w:rPr>
      <w:instrText xml:space="preserve"> INCLUDEPICTURE  "cid:image001.png@01D83A00.DB6E9CA0" \* MERGEFORMATINET </w:instrText>
    </w:r>
    <w:r w:rsidR="00E44F3F">
      <w:rPr>
        <w:noProof/>
      </w:rPr>
      <w:fldChar w:fldCharType="separate"/>
    </w:r>
    <w:r w:rsidR="00235D9C">
      <w:rPr>
        <w:noProof/>
      </w:rPr>
      <w:fldChar w:fldCharType="begin"/>
    </w:r>
    <w:r w:rsidR="00235D9C">
      <w:rPr>
        <w:noProof/>
      </w:rPr>
      <w:instrText xml:space="preserve"> INCLUDEPICTURE  "cid:image001.png@01D83A00.DB6E9CA0" \* MERGEFORMATINET </w:instrText>
    </w:r>
    <w:r w:rsidR="00235D9C">
      <w:rPr>
        <w:noProof/>
      </w:rPr>
      <w:fldChar w:fldCharType="separate"/>
    </w:r>
    <w:r w:rsidR="004D64BA">
      <w:rPr>
        <w:noProof/>
      </w:rPr>
      <w:fldChar w:fldCharType="begin"/>
    </w:r>
    <w:r w:rsidR="004D64BA">
      <w:rPr>
        <w:noProof/>
      </w:rPr>
      <w:instrText xml:space="preserve"> </w:instrText>
    </w:r>
    <w:r w:rsidR="004D64BA">
      <w:rPr>
        <w:noProof/>
      </w:rPr>
      <w:instrText>INCLUDEPICTURE  "cid:image001.png@01D83A00.DB6E9CA0" \* MERGEFORMATINET</w:instrText>
    </w:r>
    <w:r w:rsidR="004D64BA">
      <w:rPr>
        <w:noProof/>
      </w:rPr>
      <w:instrText xml:space="preserve"> </w:instrText>
    </w:r>
    <w:r w:rsidR="004D64BA">
      <w:rPr>
        <w:noProof/>
      </w:rPr>
      <w:fldChar w:fldCharType="separate"/>
    </w:r>
    <w:r w:rsidR="004D64BA">
      <w:rPr>
        <w:noProof/>
      </w:rPr>
      <w:pict w14:anchorId="5BC8F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45pt;height:100.5pt;visibility:visible">
          <v:imagedata r:id="rId1" r:href="rId2"/>
        </v:shape>
      </w:pict>
    </w:r>
    <w:r w:rsidR="004D64BA">
      <w:rPr>
        <w:noProof/>
      </w:rPr>
      <w:fldChar w:fldCharType="end"/>
    </w:r>
    <w:r w:rsidR="00235D9C">
      <w:rPr>
        <w:noProof/>
      </w:rPr>
      <w:fldChar w:fldCharType="end"/>
    </w:r>
    <w:r w:rsidR="00E44F3F">
      <w:rPr>
        <w:noProof/>
      </w:rPr>
      <w:fldChar w:fldCharType="end"/>
    </w:r>
    <w:r w:rsidR="005F0D44">
      <w:rPr>
        <w:noProof/>
      </w:rPr>
      <w:fldChar w:fldCharType="end"/>
    </w:r>
    <w:r w:rsidR="006B413E">
      <w:rPr>
        <w:noProof/>
      </w:rPr>
      <w:fldChar w:fldCharType="end"/>
    </w:r>
    <w:r w:rsidR="0031366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2A908EB" w14:textId="77777777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39C81010" w14:textId="35A4C719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0001</w:t>
    </w:r>
    <w:r w:rsidR="005F0D44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E44F3F">
      <w:rPr>
        <w:rFonts w:ascii="Verdana" w:hAnsi="Verdana"/>
        <w:sz w:val="20"/>
        <w:szCs w:val="20"/>
      </w:rPr>
      <w:t>Elementy układu energoelektroniki</w:t>
    </w:r>
  </w:p>
  <w:p w14:paraId="4B1D16D8" w14:textId="77777777" w:rsidR="00795565" w:rsidRDefault="00795565" w:rsidP="00795565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E41C4" wp14:editId="00BDC111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23EED" w14:textId="77777777" w:rsidR="00795565" w:rsidRDefault="00795565" w:rsidP="00795565">
    <w:pPr>
      <w:pStyle w:val="NormalnyWeb"/>
      <w:rPr>
        <w:rStyle w:val="Pogrubienie"/>
      </w:rPr>
    </w:pPr>
  </w:p>
  <w:p w14:paraId="0F34D780" w14:textId="77777777" w:rsidR="00795565" w:rsidRDefault="00795565" w:rsidP="00795565">
    <w:pPr>
      <w:pStyle w:val="NormalnyWeb"/>
      <w:rPr>
        <w:rStyle w:val="Pogrubienie"/>
      </w:rPr>
    </w:pPr>
  </w:p>
  <w:p w14:paraId="793C155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110B0A77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6F9D2DB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7BEF2E40" w14:textId="77777777" w:rsidR="00795565" w:rsidRPr="00576306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6288E"/>
    <w:multiLevelType w:val="hybridMultilevel"/>
    <w:tmpl w:val="9FD08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1146">
    <w:abstractNumId w:val="21"/>
  </w:num>
  <w:num w:numId="2" w16cid:durableId="294216740">
    <w:abstractNumId w:val="17"/>
  </w:num>
  <w:num w:numId="3" w16cid:durableId="1828783695">
    <w:abstractNumId w:val="8"/>
  </w:num>
  <w:num w:numId="4" w16cid:durableId="1745836555">
    <w:abstractNumId w:val="18"/>
  </w:num>
  <w:num w:numId="5" w16cid:durableId="824661863">
    <w:abstractNumId w:val="12"/>
  </w:num>
  <w:num w:numId="6" w16cid:durableId="201329925">
    <w:abstractNumId w:val="20"/>
  </w:num>
  <w:num w:numId="7" w16cid:durableId="859977862">
    <w:abstractNumId w:val="2"/>
  </w:num>
  <w:num w:numId="8" w16cid:durableId="1117023497">
    <w:abstractNumId w:val="16"/>
  </w:num>
  <w:num w:numId="9" w16cid:durableId="577832660">
    <w:abstractNumId w:val="11"/>
  </w:num>
  <w:num w:numId="10" w16cid:durableId="1925724994">
    <w:abstractNumId w:val="1"/>
  </w:num>
  <w:num w:numId="11" w16cid:durableId="2025787587">
    <w:abstractNumId w:val="22"/>
  </w:num>
  <w:num w:numId="12" w16cid:durableId="1359619447">
    <w:abstractNumId w:val="24"/>
  </w:num>
  <w:num w:numId="13" w16cid:durableId="477380128">
    <w:abstractNumId w:val="15"/>
  </w:num>
  <w:num w:numId="14" w16cid:durableId="342513447">
    <w:abstractNumId w:val="0"/>
  </w:num>
  <w:num w:numId="15" w16cid:durableId="804926355">
    <w:abstractNumId w:val="4"/>
  </w:num>
  <w:num w:numId="16" w16cid:durableId="2131781397">
    <w:abstractNumId w:val="23"/>
  </w:num>
  <w:num w:numId="17" w16cid:durableId="1354765514">
    <w:abstractNumId w:val="3"/>
  </w:num>
  <w:num w:numId="18" w16cid:durableId="2107919836">
    <w:abstractNumId w:val="9"/>
  </w:num>
  <w:num w:numId="19" w16cid:durableId="1894802929">
    <w:abstractNumId w:val="5"/>
  </w:num>
  <w:num w:numId="20" w16cid:durableId="1097291028">
    <w:abstractNumId w:val="10"/>
  </w:num>
  <w:num w:numId="21" w16cid:durableId="1741713420">
    <w:abstractNumId w:val="7"/>
  </w:num>
  <w:num w:numId="22" w16cid:durableId="936447196">
    <w:abstractNumId w:val="26"/>
  </w:num>
  <w:num w:numId="23" w16cid:durableId="1030187473">
    <w:abstractNumId w:val="25"/>
  </w:num>
  <w:num w:numId="24" w16cid:durableId="1251426516">
    <w:abstractNumId w:val="14"/>
  </w:num>
  <w:num w:numId="25" w16cid:durableId="453720753">
    <w:abstractNumId w:val="19"/>
  </w:num>
  <w:num w:numId="26" w16cid:durableId="1159661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194351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8C"/>
    <w:rsid w:val="00004BF2"/>
    <w:rsid w:val="000067CA"/>
    <w:rsid w:val="00010420"/>
    <w:rsid w:val="000213EB"/>
    <w:rsid w:val="000229A0"/>
    <w:rsid w:val="00035778"/>
    <w:rsid w:val="000359D9"/>
    <w:rsid w:val="00037379"/>
    <w:rsid w:val="00040537"/>
    <w:rsid w:val="00052573"/>
    <w:rsid w:val="00063A02"/>
    <w:rsid w:val="00077B5C"/>
    <w:rsid w:val="00080869"/>
    <w:rsid w:val="00092251"/>
    <w:rsid w:val="00097B48"/>
    <w:rsid w:val="000A26A3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819"/>
    <w:rsid w:val="000F3B7D"/>
    <w:rsid w:val="000F7F92"/>
    <w:rsid w:val="0010323F"/>
    <w:rsid w:val="00111684"/>
    <w:rsid w:val="00116BDC"/>
    <w:rsid w:val="00120D08"/>
    <w:rsid w:val="00134E90"/>
    <w:rsid w:val="00140616"/>
    <w:rsid w:val="00143D6E"/>
    <w:rsid w:val="00144BE4"/>
    <w:rsid w:val="0016148D"/>
    <w:rsid w:val="001616DD"/>
    <w:rsid w:val="00175FC7"/>
    <w:rsid w:val="00191F4F"/>
    <w:rsid w:val="00195BA7"/>
    <w:rsid w:val="001A63D1"/>
    <w:rsid w:val="001D0C6A"/>
    <w:rsid w:val="001D1BAD"/>
    <w:rsid w:val="001D473D"/>
    <w:rsid w:val="001D5521"/>
    <w:rsid w:val="001E0EC0"/>
    <w:rsid w:val="001E352A"/>
    <w:rsid w:val="001E35E7"/>
    <w:rsid w:val="001E5348"/>
    <w:rsid w:val="001E5DC4"/>
    <w:rsid w:val="001E6D42"/>
    <w:rsid w:val="001F296B"/>
    <w:rsid w:val="001F4553"/>
    <w:rsid w:val="001F6025"/>
    <w:rsid w:val="0021342D"/>
    <w:rsid w:val="00215F7F"/>
    <w:rsid w:val="00227340"/>
    <w:rsid w:val="00230037"/>
    <w:rsid w:val="002336DB"/>
    <w:rsid w:val="00234E94"/>
    <w:rsid w:val="00235D9C"/>
    <w:rsid w:val="00240B6A"/>
    <w:rsid w:val="00245AFC"/>
    <w:rsid w:val="00247A8C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B7506"/>
    <w:rsid w:val="002C42DE"/>
    <w:rsid w:val="002D2AC4"/>
    <w:rsid w:val="002E6483"/>
    <w:rsid w:val="002E72CC"/>
    <w:rsid w:val="002F36B3"/>
    <w:rsid w:val="002F4C1D"/>
    <w:rsid w:val="002F61BC"/>
    <w:rsid w:val="002F6A3F"/>
    <w:rsid w:val="002F6FF4"/>
    <w:rsid w:val="0030414F"/>
    <w:rsid w:val="0031120C"/>
    <w:rsid w:val="00313668"/>
    <w:rsid w:val="003229EA"/>
    <w:rsid w:val="003231EB"/>
    <w:rsid w:val="00324DB6"/>
    <w:rsid w:val="003264E7"/>
    <w:rsid w:val="00332334"/>
    <w:rsid w:val="00343389"/>
    <w:rsid w:val="00351B32"/>
    <w:rsid w:val="00363291"/>
    <w:rsid w:val="00377AD5"/>
    <w:rsid w:val="003822AF"/>
    <w:rsid w:val="00383A4D"/>
    <w:rsid w:val="00386D08"/>
    <w:rsid w:val="003905E3"/>
    <w:rsid w:val="00391DF6"/>
    <w:rsid w:val="003A331D"/>
    <w:rsid w:val="003B03BA"/>
    <w:rsid w:val="003B1806"/>
    <w:rsid w:val="003B3F7F"/>
    <w:rsid w:val="003C79A5"/>
    <w:rsid w:val="003D09D5"/>
    <w:rsid w:val="003D2EDA"/>
    <w:rsid w:val="003E26F8"/>
    <w:rsid w:val="003F2659"/>
    <w:rsid w:val="003F501B"/>
    <w:rsid w:val="004139D1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C42D3"/>
    <w:rsid w:val="004D147C"/>
    <w:rsid w:val="004D2560"/>
    <w:rsid w:val="004D64BA"/>
    <w:rsid w:val="004D7AEB"/>
    <w:rsid w:val="004E2B68"/>
    <w:rsid w:val="004E56C1"/>
    <w:rsid w:val="004F1739"/>
    <w:rsid w:val="004F2111"/>
    <w:rsid w:val="00500BCC"/>
    <w:rsid w:val="00503B6A"/>
    <w:rsid w:val="00505799"/>
    <w:rsid w:val="00510711"/>
    <w:rsid w:val="005206DF"/>
    <w:rsid w:val="005501F2"/>
    <w:rsid w:val="00553CD8"/>
    <w:rsid w:val="005569BB"/>
    <w:rsid w:val="00562860"/>
    <w:rsid w:val="00574A91"/>
    <w:rsid w:val="00583611"/>
    <w:rsid w:val="005853E0"/>
    <w:rsid w:val="00594BC4"/>
    <w:rsid w:val="005A31E3"/>
    <w:rsid w:val="005B2D18"/>
    <w:rsid w:val="005B41AF"/>
    <w:rsid w:val="005B533B"/>
    <w:rsid w:val="005D022D"/>
    <w:rsid w:val="005D318C"/>
    <w:rsid w:val="005D6FC2"/>
    <w:rsid w:val="005F0D44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3B82"/>
    <w:rsid w:val="00656F47"/>
    <w:rsid w:val="0065710F"/>
    <w:rsid w:val="006609BE"/>
    <w:rsid w:val="00666304"/>
    <w:rsid w:val="006701D4"/>
    <w:rsid w:val="0067357E"/>
    <w:rsid w:val="00676D55"/>
    <w:rsid w:val="00680896"/>
    <w:rsid w:val="00680C3B"/>
    <w:rsid w:val="0068309A"/>
    <w:rsid w:val="006917FA"/>
    <w:rsid w:val="0069331D"/>
    <w:rsid w:val="00694C1C"/>
    <w:rsid w:val="00697054"/>
    <w:rsid w:val="006A64B2"/>
    <w:rsid w:val="006B413E"/>
    <w:rsid w:val="006B4885"/>
    <w:rsid w:val="006C42A5"/>
    <w:rsid w:val="006C47F6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12E82"/>
    <w:rsid w:val="007227E5"/>
    <w:rsid w:val="00723490"/>
    <w:rsid w:val="007237D5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3FA6"/>
    <w:rsid w:val="00754616"/>
    <w:rsid w:val="007561DE"/>
    <w:rsid w:val="0076544F"/>
    <w:rsid w:val="00776867"/>
    <w:rsid w:val="007814BA"/>
    <w:rsid w:val="0078533B"/>
    <w:rsid w:val="00795565"/>
    <w:rsid w:val="007A001E"/>
    <w:rsid w:val="007A5890"/>
    <w:rsid w:val="007A7E7C"/>
    <w:rsid w:val="007B1B0D"/>
    <w:rsid w:val="007C30D3"/>
    <w:rsid w:val="007C5A02"/>
    <w:rsid w:val="007C6E27"/>
    <w:rsid w:val="007E69FA"/>
    <w:rsid w:val="007F03BE"/>
    <w:rsid w:val="007F1823"/>
    <w:rsid w:val="007F506F"/>
    <w:rsid w:val="00811048"/>
    <w:rsid w:val="00811F49"/>
    <w:rsid w:val="00817C08"/>
    <w:rsid w:val="00823324"/>
    <w:rsid w:val="008261EA"/>
    <w:rsid w:val="00831DFE"/>
    <w:rsid w:val="00841CB4"/>
    <w:rsid w:val="00845C76"/>
    <w:rsid w:val="00846783"/>
    <w:rsid w:val="00862170"/>
    <w:rsid w:val="0086537D"/>
    <w:rsid w:val="0086552B"/>
    <w:rsid w:val="00865D4E"/>
    <w:rsid w:val="008739A8"/>
    <w:rsid w:val="008814F5"/>
    <w:rsid w:val="008A0207"/>
    <w:rsid w:val="008A4854"/>
    <w:rsid w:val="008A5A34"/>
    <w:rsid w:val="008A6220"/>
    <w:rsid w:val="008A7F41"/>
    <w:rsid w:val="008B3B71"/>
    <w:rsid w:val="008C5382"/>
    <w:rsid w:val="008C7970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3697"/>
    <w:rsid w:val="00925C2B"/>
    <w:rsid w:val="009260EB"/>
    <w:rsid w:val="00926D55"/>
    <w:rsid w:val="00930DCA"/>
    <w:rsid w:val="00940B73"/>
    <w:rsid w:val="0094788C"/>
    <w:rsid w:val="0095379B"/>
    <w:rsid w:val="0095558F"/>
    <w:rsid w:val="00957F6D"/>
    <w:rsid w:val="009614F5"/>
    <w:rsid w:val="00971388"/>
    <w:rsid w:val="00971CB0"/>
    <w:rsid w:val="00987E21"/>
    <w:rsid w:val="009D1CA0"/>
    <w:rsid w:val="009D1E43"/>
    <w:rsid w:val="009D2BCE"/>
    <w:rsid w:val="009D6543"/>
    <w:rsid w:val="009E13F0"/>
    <w:rsid w:val="009E3EC8"/>
    <w:rsid w:val="009F0A11"/>
    <w:rsid w:val="009F2AAF"/>
    <w:rsid w:val="009F3ABB"/>
    <w:rsid w:val="00A0691B"/>
    <w:rsid w:val="00A141F1"/>
    <w:rsid w:val="00A16788"/>
    <w:rsid w:val="00A16CD8"/>
    <w:rsid w:val="00A2051B"/>
    <w:rsid w:val="00A23EF1"/>
    <w:rsid w:val="00A25073"/>
    <w:rsid w:val="00A362C1"/>
    <w:rsid w:val="00A41EAE"/>
    <w:rsid w:val="00A43381"/>
    <w:rsid w:val="00A52773"/>
    <w:rsid w:val="00A67456"/>
    <w:rsid w:val="00A7118D"/>
    <w:rsid w:val="00A77600"/>
    <w:rsid w:val="00A82C36"/>
    <w:rsid w:val="00A83F61"/>
    <w:rsid w:val="00A865F7"/>
    <w:rsid w:val="00A94148"/>
    <w:rsid w:val="00AB100C"/>
    <w:rsid w:val="00AB6524"/>
    <w:rsid w:val="00AC5E02"/>
    <w:rsid w:val="00AC7DBB"/>
    <w:rsid w:val="00AE4133"/>
    <w:rsid w:val="00AF2C8B"/>
    <w:rsid w:val="00AF359D"/>
    <w:rsid w:val="00AF3D25"/>
    <w:rsid w:val="00AF4D63"/>
    <w:rsid w:val="00B11BDF"/>
    <w:rsid w:val="00B1263C"/>
    <w:rsid w:val="00B133A9"/>
    <w:rsid w:val="00B17D7D"/>
    <w:rsid w:val="00B300A0"/>
    <w:rsid w:val="00B30740"/>
    <w:rsid w:val="00B622EA"/>
    <w:rsid w:val="00B63E23"/>
    <w:rsid w:val="00B64535"/>
    <w:rsid w:val="00B6583B"/>
    <w:rsid w:val="00B734A2"/>
    <w:rsid w:val="00B76677"/>
    <w:rsid w:val="00B773AC"/>
    <w:rsid w:val="00B7757B"/>
    <w:rsid w:val="00B82F6E"/>
    <w:rsid w:val="00B945DD"/>
    <w:rsid w:val="00BB465C"/>
    <w:rsid w:val="00BD6044"/>
    <w:rsid w:val="00BE3ACE"/>
    <w:rsid w:val="00BF4696"/>
    <w:rsid w:val="00BF5933"/>
    <w:rsid w:val="00C01E20"/>
    <w:rsid w:val="00C037B7"/>
    <w:rsid w:val="00C15D82"/>
    <w:rsid w:val="00C20908"/>
    <w:rsid w:val="00C23CF9"/>
    <w:rsid w:val="00C338CC"/>
    <w:rsid w:val="00C44788"/>
    <w:rsid w:val="00C45670"/>
    <w:rsid w:val="00C50568"/>
    <w:rsid w:val="00C52FFC"/>
    <w:rsid w:val="00C53089"/>
    <w:rsid w:val="00C66922"/>
    <w:rsid w:val="00C67766"/>
    <w:rsid w:val="00C80EDA"/>
    <w:rsid w:val="00C82955"/>
    <w:rsid w:val="00C8510C"/>
    <w:rsid w:val="00C8760F"/>
    <w:rsid w:val="00C967CD"/>
    <w:rsid w:val="00CA06D8"/>
    <w:rsid w:val="00CA4D97"/>
    <w:rsid w:val="00CA5827"/>
    <w:rsid w:val="00CB3C34"/>
    <w:rsid w:val="00CB705F"/>
    <w:rsid w:val="00CC2F05"/>
    <w:rsid w:val="00CD1017"/>
    <w:rsid w:val="00CE2A9F"/>
    <w:rsid w:val="00CE2BF0"/>
    <w:rsid w:val="00CE3D97"/>
    <w:rsid w:val="00CE492E"/>
    <w:rsid w:val="00CF0452"/>
    <w:rsid w:val="00D035C2"/>
    <w:rsid w:val="00D12502"/>
    <w:rsid w:val="00D13B37"/>
    <w:rsid w:val="00D1623B"/>
    <w:rsid w:val="00D253EE"/>
    <w:rsid w:val="00D34757"/>
    <w:rsid w:val="00D40A30"/>
    <w:rsid w:val="00D42A15"/>
    <w:rsid w:val="00D52668"/>
    <w:rsid w:val="00D53C32"/>
    <w:rsid w:val="00D56350"/>
    <w:rsid w:val="00D650C5"/>
    <w:rsid w:val="00D86AC6"/>
    <w:rsid w:val="00D939FA"/>
    <w:rsid w:val="00DB2627"/>
    <w:rsid w:val="00DB78B4"/>
    <w:rsid w:val="00DC6330"/>
    <w:rsid w:val="00DD510B"/>
    <w:rsid w:val="00DD7419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4F3F"/>
    <w:rsid w:val="00E4572F"/>
    <w:rsid w:val="00E54EF2"/>
    <w:rsid w:val="00E563FC"/>
    <w:rsid w:val="00E56DFB"/>
    <w:rsid w:val="00E602B6"/>
    <w:rsid w:val="00E65E61"/>
    <w:rsid w:val="00E731F6"/>
    <w:rsid w:val="00E7337C"/>
    <w:rsid w:val="00E7442D"/>
    <w:rsid w:val="00E84803"/>
    <w:rsid w:val="00E90DC8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A8B"/>
    <w:rsid w:val="00EC69E7"/>
    <w:rsid w:val="00ED06CD"/>
    <w:rsid w:val="00ED1F4D"/>
    <w:rsid w:val="00ED33BF"/>
    <w:rsid w:val="00ED49A4"/>
    <w:rsid w:val="00ED7864"/>
    <w:rsid w:val="00EE1F68"/>
    <w:rsid w:val="00EF0CED"/>
    <w:rsid w:val="00EF186F"/>
    <w:rsid w:val="00EF2B06"/>
    <w:rsid w:val="00F01CC6"/>
    <w:rsid w:val="00F07985"/>
    <w:rsid w:val="00F11B33"/>
    <w:rsid w:val="00F14862"/>
    <w:rsid w:val="00F15A17"/>
    <w:rsid w:val="00F15D3E"/>
    <w:rsid w:val="00F17F1A"/>
    <w:rsid w:val="00F30D83"/>
    <w:rsid w:val="00F36778"/>
    <w:rsid w:val="00F40F31"/>
    <w:rsid w:val="00F41774"/>
    <w:rsid w:val="00F43F1F"/>
    <w:rsid w:val="00F46362"/>
    <w:rsid w:val="00F46A6E"/>
    <w:rsid w:val="00F51009"/>
    <w:rsid w:val="00F5532E"/>
    <w:rsid w:val="00F566BA"/>
    <w:rsid w:val="00F56EC4"/>
    <w:rsid w:val="00F621F5"/>
    <w:rsid w:val="00F65EEF"/>
    <w:rsid w:val="00F67036"/>
    <w:rsid w:val="00F715EA"/>
    <w:rsid w:val="00F737B8"/>
    <w:rsid w:val="00F80DFB"/>
    <w:rsid w:val="00F8139E"/>
    <w:rsid w:val="00F845CD"/>
    <w:rsid w:val="00F87AAD"/>
    <w:rsid w:val="00F932B0"/>
    <w:rsid w:val="00F939A7"/>
    <w:rsid w:val="00FA10DD"/>
    <w:rsid w:val="00FA6081"/>
    <w:rsid w:val="00FA6DFA"/>
    <w:rsid w:val="00FC01CE"/>
    <w:rsid w:val="00FC0C69"/>
    <w:rsid w:val="00FC42D1"/>
    <w:rsid w:val="00FC71D0"/>
    <w:rsid w:val="00FD5F80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7CA90285"/>
  <w15:docId w15:val="{CFF06A89-1FB4-4E01-B08D-2A7870D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556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9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C0A0B-87FF-475B-8C1D-5827002C8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2854</Words>
  <Characters>17662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Szymanska</dc:creator>
  <cp:lastModifiedBy>Beata Stachowiak–Wysoczańska | Łukasiewicz – PIT</cp:lastModifiedBy>
  <cp:revision>6</cp:revision>
  <cp:lastPrinted>2021-03-19T09:46:00Z</cp:lastPrinted>
  <dcterms:created xsi:type="dcterms:W3CDTF">2023-11-16T12:57:00Z</dcterms:created>
  <dcterms:modified xsi:type="dcterms:W3CDTF">2023-11-24T13:32:00Z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