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8A" w:rsidRPr="00714EED" w:rsidRDefault="00E41E8A" w:rsidP="00E41E8A">
      <w:pPr>
        <w:jc w:val="right"/>
        <w:rPr>
          <w:rFonts w:ascii="Tahoma" w:hAnsi="Tahoma" w:cs="Tahoma"/>
          <w:b/>
          <w:sz w:val="20"/>
          <w:szCs w:val="20"/>
        </w:rPr>
      </w:pPr>
      <w:r w:rsidRPr="00714EED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2b</w:t>
      </w:r>
      <w:r w:rsidRPr="00714EED">
        <w:rPr>
          <w:rFonts w:ascii="Tahoma" w:hAnsi="Tahoma" w:cs="Tahoma"/>
          <w:b/>
          <w:sz w:val="20"/>
          <w:szCs w:val="20"/>
        </w:rPr>
        <w:t xml:space="preserve"> do SIWZ</w:t>
      </w:r>
    </w:p>
    <w:p w:rsidR="00E41E8A" w:rsidRDefault="00E41E8A" w:rsidP="00E41E8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</w:t>
      </w:r>
    </w:p>
    <w:p w:rsidR="00E41E8A" w:rsidRDefault="00E41E8A" w:rsidP="00E41E8A">
      <w:pPr>
        <w:rPr>
          <w:rFonts w:ascii="Tahoma" w:hAnsi="Tahoma" w:cs="Tahoma"/>
        </w:rPr>
      </w:pPr>
      <w:r>
        <w:rPr>
          <w:rFonts w:ascii="Tahoma" w:hAnsi="Tahoma" w:cs="Tahoma"/>
        </w:rPr>
        <w:t>Brak wartości/opisu lub zapis „NIE” w ostatniej kolumnie będzie traktowany jako brak danego parametru w oferowanej konfiguracji przedmiotu zamówienia. Nie spełnienie któregokolwiek z parametrów, spowoduje odrzucenie oferty.  Wartości podane w rubryce "Przedmiot zamówienia/wartość graniczna" stanowią nieprzekraczalne minimum, którego niespełnienie spowoduje odrzucenie oferty</w:t>
      </w:r>
    </w:p>
    <w:p w:rsidR="00A51E62" w:rsidRDefault="00A51E62">
      <w:pPr>
        <w:jc w:val="center"/>
        <w:rPr>
          <w:rFonts w:ascii="Tahoma" w:hAnsi="Tahoma" w:cs="Tahoma"/>
          <w:b/>
          <w:sz w:val="20"/>
          <w:szCs w:val="20"/>
        </w:rPr>
      </w:pPr>
    </w:p>
    <w:p w:rsidR="00A51E62" w:rsidRDefault="00E41E8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2. Endoprotezy i inne materiały do stawu kolanowego i drobnych stawów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242"/>
        <w:gridCol w:w="6663"/>
        <w:gridCol w:w="1307"/>
        <w:gridCol w:w="5638"/>
      </w:tblGrid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Zadanie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zamówienia/wartość graniczna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E41E8A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Oferowane parametry</w:t>
            </w:r>
          </w:p>
          <w:p w:rsidR="00A51E62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Należy opisać TAK / NIE, oferowany parametr w przypadku punktowania parametrów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oraz ewentualnie w przypadku różnic parametru oferowanego od wymaganego  należy szczegółowo opisać oferowany parametr</w:t>
            </w:r>
          </w:p>
        </w:tc>
      </w:tr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u w:val="single"/>
              </w:rPr>
              <w:t xml:space="preserve">Endoproteza całkowita bezcementowa stawu biodrowego 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Trzpień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bezcementowy, tytanowy, stożkowaty w dwóch płaszczyznach, powierzchnia o strukturze poprzecznych w części proksymalnej i podłużnych w części dystalnej rowków zapobiegających zapadaniu się trzpienia i zwiększających stabilność rotacyjną, pokryty porowatym tytanem 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hydroxyapatytem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 całej długości, dostępny w wersji standardowej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bezkołnierzowej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kołnierzowej (w 12 rozmiarach, z kątem CCD o wartości 135 stopni), w wersji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lateralizowanej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bezkołnierzowej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kołnierzowej (w 11 rozmiarach, z kątem CCD o wartości 126 stopni) oraz w wersji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valgus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(w 8 rozmiarach, z kątem CCD o wartości 145 stopni), stożek 12/14.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Panewka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bezcementowa, półsferyczna, tytanowa typu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press-fit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pokryta porowatym tytanem o zaawansowanej strukturze 3D, lita lub z otworami do dodatkowego mocowania wkrętami. Panewka dostępna w rozmiarach zewnętrznych od min. 40 do min 68 mm. Panewka wewnątrz </w:t>
            </w: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gładko polerowana z możliwością zastosowania artykulacji polietylenowej i ceramicznej.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Wkładka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z polietylenu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wysokousieciowanego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o zwiększonej twardości, przystosowana do głów o średnicy 28, 32 i 36 mm, dostępna w wersji standard oraz z 20 stopniową nadbudową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antyluksacyjną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>.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Zaślepki</w:t>
            </w:r>
            <w:r>
              <w:rPr>
                <w:rFonts w:ascii="Tahoma" w:eastAsia="Calibri" w:hAnsi="Tahoma" w:cs="Tahoma"/>
                <w:sz w:val="20"/>
                <w:szCs w:val="20"/>
              </w:rPr>
              <w:t>, śruby do dodatkowej stabilizacji  panewki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Głowy metalowe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CoCr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o średnicach 28, 32 lub 36 mm, każda głowa dostępna w minimum 4 długościach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Metalowe głowy OXINIUM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wykonane ze stopu metalu (cyrkon/niob) o zewnętrznej warstwie przekształconej w ceramikę, o średnicach 28, 32 lub 36 mm, każda głowa dostępna w minimum 5 długościach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ostrze do piły oscylacyjnej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 do panewek i trzpienia na okres umowy w depozycie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u w:val="single"/>
              </w:rPr>
            </w:pPr>
            <w:r>
              <w:rPr>
                <w:rFonts w:ascii="Tahoma" w:hAnsi="Tahoma" w:cs="Tahoma"/>
                <w:b w:val="0"/>
                <w:sz w:val="20"/>
              </w:rPr>
              <w:t>- Użyczenie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na okres umowy w depozycie</w:t>
            </w:r>
            <w:r>
              <w:rPr>
                <w:rFonts w:ascii="Tahoma" w:hAnsi="Tahoma" w:cs="Tahoma"/>
                <w:sz w:val="20"/>
              </w:rPr>
              <w:t xml:space="preserve"> napędu ortopedycznego z kompletem końcówek kompatybilnych z oferowanym instrumentarium. Elektryczny z bateriami i dokiem do ładowania baterii. Minimum 2 baterie.</w:t>
            </w:r>
          </w:p>
          <w:p w:rsidR="00A51E62" w:rsidRDefault="00A51E62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7329" w:rsidRDefault="00F3732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37D13" w:rsidRDefault="00937D1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37D13" w:rsidRDefault="00937D1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37D13" w:rsidRDefault="00937D1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937D13" w:rsidRDefault="00937D1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37D13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37D13" w:rsidRDefault="00937D1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u w:val="single"/>
              </w:rPr>
              <w:t xml:space="preserve">Endoproteza całkowita bezcementowa stawu biodrowego z trzpieniem </w:t>
            </w:r>
            <w:proofErr w:type="spellStart"/>
            <w:r>
              <w:rPr>
                <w:rFonts w:ascii="Tahoma" w:hAnsi="Tahoma" w:cs="Tahoma"/>
                <w:sz w:val="20"/>
                <w:u w:val="single"/>
              </w:rPr>
              <w:t>przynasadowym</w:t>
            </w:r>
            <w:proofErr w:type="spellEnd"/>
          </w:p>
          <w:p w:rsidR="00A51E62" w:rsidRDefault="00A51E62">
            <w:pPr>
              <w:pStyle w:val="Tytu"/>
              <w:jc w:val="both"/>
              <w:rPr>
                <w:rFonts w:ascii="Tahoma" w:hAnsi="Tahoma" w:cs="Tahoma"/>
                <w:sz w:val="20"/>
                <w:u w:val="single"/>
              </w:rPr>
            </w:pPr>
          </w:p>
          <w:p w:rsidR="00A51E62" w:rsidRDefault="00E41E8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Trzpień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przynasadowy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bezcementowy, tytanowy, pokryty w części bliższej  porowatym tytanem o zaawansowanej strukturze 3D, szyjka trzpienia gładko polerowana o przekroju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cyrkulotrapezoidalnym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zwiększającym zakres ruchu, dostępny w 11 rozmiarach, w opcji standardowej i high offset, stożek 12/14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Panewka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bezcementowa, półsferyczna, tytanowa typu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press-fit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pokryta porowatym tytanem o zaawansowanej strukturze 3D, lita lub z otworami do dodatkowego mocowania wkrętami. Panewka dostępna w rozmiarach zewnętrznych od min. 40 do min 68 mm. Panewka wewnątrz </w:t>
            </w: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gładko polerowana z możliwością zastosowania artykulacji polietylenowej i ceramicznej.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Wkładka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z polietylenu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wysokousieciowanego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o zwiększonej twardości, przystosowana do głów o średnicy 28, 32 i 36 mm, dostępna w wersji standard oraz z 20 stopniową nadbudową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antyluksacyjną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>.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Zaślepki</w:t>
            </w:r>
            <w:r>
              <w:rPr>
                <w:rFonts w:ascii="Tahoma" w:eastAsia="Calibri" w:hAnsi="Tahoma" w:cs="Tahoma"/>
                <w:sz w:val="20"/>
                <w:szCs w:val="20"/>
              </w:rPr>
              <w:t>, śruby do dodatkowej stabilizacji  panewki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Głowy metalowe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CoCr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o średnicach 28, 32 lub 36 mm, każda głowa dostępna w minimum 4 długościach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Metalowe głowy OXINIUM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wykonane ze stopu metalu (cyrkon/niob) o zewnętrznej warstwie przekształconej w ceramikę, o średnicach 28, 32 lub 36 mm, każda głowa dostępna w minimum 5 długościach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ostrze do piły oscylacyjnej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 do panewki i trzpienia na okres umowy w depozycie</w:t>
            </w:r>
          </w:p>
          <w:p w:rsidR="00A51E62" w:rsidRDefault="00A51E62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7329" w:rsidRDefault="00F373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F37329" w:rsidRDefault="00F373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rPr>
          <w:trHeight w:val="341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Panewka </w:t>
            </w:r>
            <w:proofErr w:type="spellStart"/>
            <w:r>
              <w:rPr>
                <w:rFonts w:ascii="Tahoma" w:hAnsi="Tahoma" w:cs="Tahoma"/>
                <w:sz w:val="20"/>
              </w:rPr>
              <w:t>dwumobilna</w:t>
            </w:r>
            <w:proofErr w:type="spellEnd"/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-Panewka </w:t>
            </w:r>
            <w:proofErr w:type="spellStart"/>
            <w:r>
              <w:rPr>
                <w:rFonts w:ascii="Tahoma" w:hAnsi="Tahoma" w:cs="Tahoma"/>
                <w:sz w:val="20"/>
              </w:rPr>
              <w:t>dwumobilna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bezcementowa, wykonana ze stali nierdzewnej, pokryta tytanem oraz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hydroksyapatytem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, gładko polerowana wewnętrznie, w rozmiarach od 43 mm do 67 mm ze skokiem co 2 mm, z uchwytami do dodatkowej stabilizacji śrubami jak również z otworami na dodatkowe kołki mocujące, wkład polietylenowy umożliwiający zatrzaśnięcie głowy w rozmiarach 22 mm (panewki 43 i 45) i 28 mm (panewki 47 do 67). Kołki o długości 13 mm, śruby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mocujace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o średnicy 4,5 mm w długościach 40,44,48,52,55,60 mm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-Wkład polietylenowy</w:t>
            </w:r>
            <w:r>
              <w:rPr>
                <w:rFonts w:ascii="Tahoma" w:hAnsi="Tahoma" w:cs="Tahoma"/>
                <w:b w:val="0"/>
                <w:sz w:val="20"/>
              </w:rPr>
              <w:t xml:space="preserve"> umożliwiający zatrzaśnięcie głowy w rozmiarach 22 mm (panewki 43 i 45) i 28 mm (panewki 47 do 67).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-Głowy</w:t>
            </w:r>
            <w:r>
              <w:rPr>
                <w:rFonts w:ascii="Tahoma" w:hAnsi="Tahoma" w:cs="Tahoma"/>
                <w:b w:val="0"/>
                <w:sz w:val="20"/>
              </w:rPr>
              <w:t xml:space="preserve"> wykonane ze stopu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CoCr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o średnicy 22 mm, 28 mm, 32 mm i 36 mm w 5 długościach.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-Kołki</w:t>
            </w:r>
            <w:r>
              <w:rPr>
                <w:rFonts w:ascii="Tahoma" w:hAnsi="Tahoma" w:cs="Tahoma"/>
                <w:b w:val="0"/>
                <w:sz w:val="20"/>
              </w:rPr>
              <w:t xml:space="preserve"> o długości 13 mm, śruby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mocujace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o średnicy 4,5 mm w długościach 40,44,48,52,55,60 mm.</w:t>
            </w:r>
          </w:p>
          <w:p w:rsidR="00A51E62" w:rsidRPr="00F37329" w:rsidRDefault="00E41E8A" w:rsidP="00F3732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 do panewki w okresie umowy na zamówienie do 48 godzin dostawa.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F373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rPr>
          <w:trHeight w:val="341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u w:val="single"/>
              </w:rPr>
              <w:t>Endoproteza całkowita pierwotna stawu kolanowego cementowana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- Część udowa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  <w:t xml:space="preserve">  anatomiczna -  prawa/ lewa, z możliwością ustawienia zewnętrznej rotacji od 0 do 6 stopni. Dostępna w 8 rozmiarach dla każdej ze stron, z zachowaniem lub usunięciem więzadła PCL, wykonana ze stopu kobalt-chrom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- Część piszczelowa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  <w:t xml:space="preserve"> tytanowa anatomiczna lewa/prawa dostępna w 8 rozmiarach dla każdej ze stron, umożliwiająca zastosowanie trzpienia i podkładki połowiczej.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- Wkładka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  <w:t xml:space="preserve"> polietylenowa uniwersalna o grubościach: 9, 11, 13, 15 i 18 mm sterylizowana w </w:t>
            </w:r>
            <w:proofErr w:type="spellStart"/>
            <w:r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  <w:t>EtO</w:t>
            </w:r>
            <w:proofErr w:type="spellEnd"/>
            <w:r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  <w:t>. Oferowana w wersji z zachowaniem i wycięciem więzadła PCL.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ostrze do piły oscylacyjnej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Podkładki do tacy piszczelowej </w:t>
            </w:r>
            <w:r>
              <w:rPr>
                <w:rFonts w:ascii="Tahoma" w:hAnsi="Tahoma" w:cs="Tahoma"/>
                <w:b w:val="0"/>
                <w:sz w:val="20"/>
              </w:rPr>
              <w:t>co najmniej w 2 grubościach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Przedłużki (trzpienie) do tacy piszczelowej </w:t>
            </w:r>
            <w:r>
              <w:rPr>
                <w:rFonts w:ascii="Tahoma" w:hAnsi="Tahoma" w:cs="Tahoma"/>
                <w:b w:val="0"/>
                <w:sz w:val="20"/>
              </w:rPr>
              <w:t>co najmniej w 2 długościach i 3 grubościach</w:t>
            </w:r>
          </w:p>
          <w:p w:rsidR="00852C39" w:rsidRPr="00852C39" w:rsidRDefault="00852C39">
            <w:pPr>
              <w:pStyle w:val="Tytu"/>
              <w:jc w:val="both"/>
              <w:rPr>
                <w:rFonts w:ascii="Tahoma" w:hAnsi="Tahoma" w:cs="Tahoma"/>
                <w:b w:val="0"/>
                <w:color w:val="FF0000"/>
                <w:sz w:val="20"/>
              </w:rPr>
            </w:pPr>
            <w:r w:rsidRPr="00852C39">
              <w:rPr>
                <w:rFonts w:ascii="Tahoma" w:hAnsi="Tahoma" w:cs="Tahoma"/>
                <w:b w:val="0"/>
                <w:color w:val="FF0000"/>
                <w:sz w:val="20"/>
              </w:rPr>
              <w:t xml:space="preserve">- </w:t>
            </w:r>
            <w:r w:rsidRPr="00852C39">
              <w:rPr>
                <w:rFonts w:ascii="Tahoma" w:hAnsi="Tahoma" w:cs="Tahoma"/>
                <w:bCs/>
                <w:color w:val="FF0000"/>
                <w:sz w:val="20"/>
              </w:rPr>
              <w:t xml:space="preserve">Część udowa antyalergiczna </w:t>
            </w:r>
            <w:r w:rsidRPr="00852C39">
              <w:rPr>
                <w:rFonts w:ascii="Tahoma" w:hAnsi="Tahoma" w:cs="Tahoma"/>
                <w:b w:val="0"/>
                <w:color w:val="FF0000"/>
                <w:sz w:val="20"/>
              </w:rPr>
              <w:t xml:space="preserve">- </w:t>
            </w:r>
            <w:r w:rsidRPr="00852C39">
              <w:rPr>
                <w:rFonts w:ascii="Tahoma" w:hAnsi="Tahoma" w:cs="Tahoma"/>
                <w:b w:val="0"/>
                <w:iCs/>
                <w:color w:val="FF0000"/>
                <w:sz w:val="20"/>
              </w:rPr>
              <w:t>prawa/ lewa, z możliwością ustawienia zewnętrznej rotacji od 0 do 6 stopni., dostępna w 8 rozmiarach dla każdej ze stron, z zachowaniem lub z usunięciem więzadła PCL, wykonana ze stopu metalu (</w:t>
            </w:r>
            <w:proofErr w:type="spellStart"/>
            <w:r w:rsidRPr="00852C39">
              <w:rPr>
                <w:rFonts w:ascii="Tahoma" w:hAnsi="Tahoma" w:cs="Tahoma"/>
                <w:b w:val="0"/>
                <w:iCs/>
                <w:color w:val="FF0000"/>
                <w:sz w:val="20"/>
              </w:rPr>
              <w:t>ZrNi</w:t>
            </w:r>
            <w:proofErr w:type="spellEnd"/>
            <w:r w:rsidRPr="00852C39">
              <w:rPr>
                <w:rFonts w:ascii="Tahoma" w:hAnsi="Tahoma" w:cs="Tahoma"/>
                <w:b w:val="0"/>
                <w:iCs/>
                <w:color w:val="FF0000"/>
                <w:sz w:val="20"/>
              </w:rPr>
              <w:t>), którego zewnętrzna warstwa jest przekształcona w ceramikę; przeznaczona dla pacjentów uczulonych na meta</w:t>
            </w:r>
            <w:r w:rsidRPr="00852C39">
              <w:rPr>
                <w:rFonts w:ascii="Tahoma" w:hAnsi="Tahoma" w:cs="Tahoma"/>
                <w:b w:val="0"/>
                <w:color w:val="FF0000"/>
                <w:sz w:val="20"/>
              </w:rPr>
              <w:t>l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 na okres umowy w depozycie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u w:val="single"/>
              </w:rPr>
            </w:pPr>
            <w:r>
              <w:rPr>
                <w:rFonts w:ascii="Tahoma" w:hAnsi="Tahoma" w:cs="Tahoma"/>
                <w:b w:val="0"/>
                <w:sz w:val="20"/>
              </w:rPr>
              <w:t>- Użyczenie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na okres umowy w depozycie</w:t>
            </w:r>
            <w:r>
              <w:rPr>
                <w:rFonts w:ascii="Tahoma" w:hAnsi="Tahoma" w:cs="Tahoma"/>
                <w:sz w:val="20"/>
              </w:rPr>
              <w:t xml:space="preserve"> napędu ortopedycznego z kompletem końcówek kompatybilnych z oferowanym instrumentarium. Elektryczny z bateriami i dokiem do ładowania baterii. Minimum 2 baterie.</w:t>
            </w:r>
          </w:p>
          <w:p w:rsidR="00A51E62" w:rsidRDefault="00A51E62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A27BCD" w:rsidRDefault="00A27BCD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A27BCD" w:rsidRDefault="00A27BCD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DC4D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E41E8A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2C39" w:rsidRPr="00852C39" w:rsidRDefault="00852C3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52C39">
              <w:rPr>
                <w:rFonts w:ascii="Tahoma" w:hAnsi="Tahoma" w:cs="Tahoma"/>
                <w:color w:val="FF0000"/>
                <w:sz w:val="20"/>
                <w:szCs w:val="20"/>
              </w:rPr>
              <w:t>5</w:t>
            </w:r>
          </w:p>
          <w:p w:rsidR="00852C39" w:rsidRDefault="00852C3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2C39" w:rsidRDefault="00852C3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2C39" w:rsidRDefault="00852C3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2C39" w:rsidRDefault="00852C3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Endoproteza stawu kolanowego rewizyjna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- Część udowa anatomiczna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- prawa/lewa, w wersji z wycięciem tylnego więzadła krzyżowego i tylną stabilizacją lub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półzwiązana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; wykonana ze stopu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CoCr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>, dostępna w minimum 7 rozmiarach dla każdej ze stron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- Część piszczelowa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anatomiczna - lewa, prawa, zapewniająca lepsze pokrycie płaszczyzny plateau piszczelowego, tytanowa, gładko </w:t>
            </w: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polerowana dla zmniejszenia zużycia i wydzielania do organizmu polietylenu, z mechanizmem zatrzaskowym dla wkładki polietylenowej, mocowanie podkładek śrubami, dostępna w minimum 7 rozmiarach dla każdej ze stron.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- Wkładka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polietylenowa - z tylną stabilizacją lub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półzwiązana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dostępna w 8 grubościach odpowiednio 9, 11, 13 ,15, 18, 21, 25 i 30 mm. Sterylizowana w Eto.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System oferujący możliwość zastosowania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offsetu przedłużek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przynajmniej w trzech rozmiarach, w zakresie 360 stopni, na zasadzie mimośrodu, zarówno dla komponentu udowego i piszczelowego.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- Przedłużki rewizyjne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udowe i piszczelowe co najmniej w 3 długościach i grubościach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Podkładki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udowe rewizyjne - tytanowe, dystalne, tylne lub łączone "L", mocowane do komponentu udowego za pomoc śruby i podkładki piszczelowe rewizyjne - </w:t>
            </w:r>
            <w:r>
              <w:rPr>
                <w:rFonts w:ascii="Tahoma" w:eastAsia="Calibri" w:hAnsi="Tahoma" w:cs="Tahoma"/>
                <w:sz w:val="20"/>
                <w:szCs w:val="20"/>
              </w:rPr>
              <w:t>tytanowe proste lub klinowe, mocowane do komponentu piszczelowego za pomocą śrub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Śruby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do mocowania podkładek</w:t>
            </w:r>
          </w:p>
          <w:p w:rsidR="00852C39" w:rsidRPr="00852C39" w:rsidRDefault="00852C39" w:rsidP="00852C39">
            <w:pPr>
              <w:pStyle w:val="Defaul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852C39">
              <w:rPr>
                <w:rFonts w:ascii="Tahoma" w:hAnsi="Tahoma" w:cs="Tahoma"/>
                <w:color w:val="FF0000"/>
                <w:sz w:val="20"/>
                <w:szCs w:val="20"/>
              </w:rPr>
              <w:t xml:space="preserve">- </w:t>
            </w:r>
            <w:r w:rsidRPr="00852C3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 xml:space="preserve">Część udowa anatomiczna </w:t>
            </w:r>
            <w:r w:rsidRPr="00852C3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 xml:space="preserve">– prawa, lewa wykonana ze stopu </w:t>
            </w:r>
            <w:proofErr w:type="spellStart"/>
            <w:r w:rsidRPr="00852C3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ZrNb</w:t>
            </w:r>
            <w:proofErr w:type="spellEnd"/>
            <w:r w:rsidRPr="00852C3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 xml:space="preserve"> dla młodszych lub uczulonych na metal pacjentów, dostępna w co najmniej 7 </w:t>
            </w:r>
            <w:proofErr w:type="spellStart"/>
            <w:r w:rsidRPr="00852C3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rozm</w:t>
            </w:r>
            <w:proofErr w:type="spellEnd"/>
            <w:r w:rsidRPr="00852C3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., dla każdej ze stron z możliwością stosowania podkładek tytanowych i trzpieni tytanowych prostych oraz z możliwością zastosowania 2,4,6 mm offsetu w dowolnym kierunku</w:t>
            </w:r>
          </w:p>
          <w:p w:rsidR="00852C39" w:rsidRDefault="00852C3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Instrumentarium dostarczane na zamówienie w ciągu 72 godzin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852C39" w:rsidRDefault="00852C3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52C39">
              <w:rPr>
                <w:rFonts w:ascii="Tahoma" w:hAnsi="Tahoma" w:cs="Tahoma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Endoproteza rewizyjna stawu biodrowego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Trzpień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bezcementowy, tytanowy, dający możliwość zastosowania kołnierzy o długości 50mm pokrytych porowatym tytanem o zaawansowanej strukturze 3D oraz HA,  wypełniających bliższą część kości udowej w rozmiarze XS, S, M, L; trzpień o kształcie 3 stopniowego stożka z głębokim ożebrowaniem zapewniającym dystalne blokowanie, w rozmiarach o długości 240 mm oraz 300 mm oraz średnicy w przedziale 12-27 mm ze skokiem co 1mm; trzpień o długości 190 mm w rozmiarach o średnicy 12-21mm ze skokiem co 1mm bez możliwości zastosowania kołnierzy; trzpienie w wersji standardowej i high offset, stożek 12/14.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Instrumentarium na wezwanie w ciągu 72 godzin.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Kołnierz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długości 50mm pokrytych porowatym tytanem o zaawansowanej strukturze 3D oraz HA,  wypełniających bliższą część kości udowej w rozmiarze XS, S, M, L;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Panewka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rewizyjna wykonana w technologii druku 3D ze stopu tytanu, o porowatości do 80% na całym przekroju, w rozmiarach od 48 mm do 80 mm, z otworami umożliwiającymi wkręcenie śrub gąbczastych standardowych i blokowanych.</w:t>
            </w: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Wkładka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polietylenowa, cementowana, zwykła i z okapem, o średnicy wewnętrznej 28 mm, 32 mm, 36 mm i 40 mm</w:t>
            </w: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Wk</w:t>
            </w:r>
            <w:r>
              <w:rPr>
                <w:rFonts w:ascii="Tahoma" w:hAnsi="Tahoma"/>
                <w:b/>
                <w:bCs/>
                <w:sz w:val="20"/>
              </w:rPr>
              <w:t>ładka</w:t>
            </w:r>
            <w:r>
              <w:rPr>
                <w:rFonts w:ascii="Tahoma" w:hAnsi="Tahoma"/>
                <w:sz w:val="20"/>
              </w:rPr>
              <w:t xml:space="preserve"> z polietylenu </w:t>
            </w:r>
            <w:proofErr w:type="spellStart"/>
            <w:r>
              <w:rPr>
                <w:rFonts w:ascii="Tahoma" w:hAnsi="Tahoma"/>
                <w:sz w:val="20"/>
              </w:rPr>
              <w:t>wysokousieciowanego</w:t>
            </w:r>
            <w:proofErr w:type="spellEnd"/>
            <w:r>
              <w:rPr>
                <w:rFonts w:ascii="Tahoma" w:hAnsi="Tahoma"/>
                <w:sz w:val="20"/>
              </w:rPr>
              <w:t xml:space="preserve"> XLPE o zwiększonej twardości, przystosowana do głów o średnicy 28, 32 i 36 mm, dostępna w wersji standard oraz z 20 stopniową nadbudową </w:t>
            </w:r>
            <w:proofErr w:type="spellStart"/>
            <w:r>
              <w:rPr>
                <w:rFonts w:ascii="Tahoma" w:hAnsi="Tahoma"/>
                <w:sz w:val="20"/>
              </w:rPr>
              <w:t>antyluksacyjną</w:t>
            </w:r>
            <w:proofErr w:type="spellEnd"/>
            <w:r>
              <w:rPr>
                <w:rFonts w:ascii="Arial" w:hAnsi="Arial"/>
                <w:i/>
                <w:sz w:val="20"/>
              </w:rPr>
              <w:t>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Śruby standardowe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rozmiarach od 15 mm do 50 mm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Śruby blokowane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rozmiarach od 15 mm do 50 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Augmenty panewki rewizyjnej</w:t>
            </w:r>
            <w:r>
              <w:rPr>
                <w:rFonts w:ascii="Tahoma" w:hAnsi="Tahoma" w:cs="Tahoma"/>
                <w:sz w:val="20"/>
                <w:szCs w:val="20"/>
              </w:rPr>
              <w:t>, wykonane w technologii druku 3D ze stopu tytanu, dostępne w rozmiarach 8mm, 12mm, 18mm i 24 mm.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Jednorazowy zestaw zaślepek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składający się z 2 podajników i 14 zaślepek.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2C39" w:rsidRDefault="00852C3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2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</w:pPr>
            <w:r>
              <w:t>7.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51E62" w:rsidRDefault="00387D22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Kosze re</w:t>
            </w:r>
            <w:r w:rsidR="00E41E8A">
              <w:rPr>
                <w:rFonts w:ascii="Tahoma" w:hAnsi="Tahoma"/>
                <w:b/>
                <w:bCs/>
                <w:sz w:val="20"/>
                <w:szCs w:val="20"/>
              </w:rPr>
              <w:t>konstrukcyjne</w:t>
            </w:r>
          </w:p>
          <w:p w:rsidR="00A51E62" w:rsidRDefault="00E41E8A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Kosze rekonstrukcyjne</w:t>
            </w:r>
            <w:r>
              <w:rPr>
                <w:rFonts w:ascii="Tahoma" w:hAnsi="Tahoma"/>
                <w:sz w:val="20"/>
                <w:szCs w:val="20"/>
              </w:rPr>
              <w:t>, tytanowe, anatomiczne lewe/prawe, wielootworowe, w rozmiarach średnicy zewnętrznej 50, 56 i 62 mm, z nadbudową stropu panewki, posiadające 3 ramiona.</w:t>
            </w:r>
          </w:p>
          <w:p w:rsidR="00A51E62" w:rsidRDefault="00E41E8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Kosze wzmacniające dno panewki, tytanowe, nieanatomiczne, wielootworowe, w rozmiarach średnicy zewnętrznej 44 – 68 mm, z nadbudową stropu panewki.</w:t>
            </w:r>
          </w:p>
          <w:p w:rsidR="00A51E62" w:rsidRPr="00852C39" w:rsidRDefault="00E41E8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Panewka cementowa</w:t>
            </w:r>
            <w:r>
              <w:rPr>
                <w:rFonts w:ascii="Tahoma" w:hAnsi="Tahoma"/>
                <w:sz w:val="20"/>
                <w:szCs w:val="20"/>
              </w:rPr>
              <w:t xml:space="preserve"> wykonana z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wysokousieciowanego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polietylenu o zwiększonej twardości, w rozmiarach od 46 mm do 64 mm z 20° nadbudową, o średnicy wewnętrznej 28 mm (panewki 46 do 64) oraz 32 mm (panewki 49 do 64). 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1E8A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</w:p>
    <w:p w:rsidR="00E41E8A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lastRenderedPageBreak/>
        <w:t>………………………………………</w:t>
      </w:r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t>podpis i pieczęć osoby/osób uprawnionych do reprezentowania Wykonawcy</w:t>
      </w:r>
    </w:p>
    <w:p w:rsidR="00A51E62" w:rsidRDefault="00A51E62">
      <w:pPr>
        <w:rPr>
          <w:rFonts w:ascii="Tahoma" w:hAnsi="Tahoma" w:cs="Tahoma"/>
          <w:sz w:val="20"/>
          <w:szCs w:val="20"/>
        </w:rPr>
      </w:pPr>
    </w:p>
    <w:sectPr w:rsidR="00A51E62">
      <w:pgSz w:w="16838" w:h="11906" w:orient="landscape"/>
      <w:pgMar w:top="1418" w:right="1134" w:bottom="1418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3BCB"/>
    <w:multiLevelType w:val="multilevel"/>
    <w:tmpl w:val="227AF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07747"/>
    <w:multiLevelType w:val="multilevel"/>
    <w:tmpl w:val="7994A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62"/>
    <w:rsid w:val="000A2F9B"/>
    <w:rsid w:val="00387D22"/>
    <w:rsid w:val="00454E9D"/>
    <w:rsid w:val="005430B8"/>
    <w:rsid w:val="006A42A3"/>
    <w:rsid w:val="006E04EB"/>
    <w:rsid w:val="007D731F"/>
    <w:rsid w:val="00852C39"/>
    <w:rsid w:val="00937D13"/>
    <w:rsid w:val="00A21987"/>
    <w:rsid w:val="00A27BCD"/>
    <w:rsid w:val="00A51E62"/>
    <w:rsid w:val="00A75FC3"/>
    <w:rsid w:val="00AF4019"/>
    <w:rsid w:val="00C46039"/>
    <w:rsid w:val="00CA2981"/>
    <w:rsid w:val="00DC4D1D"/>
    <w:rsid w:val="00E41E8A"/>
    <w:rsid w:val="00F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67006-EEC3-4E77-AB39-623DA10C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6D0AAB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68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03B5E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6294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6D0AAB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68F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10CA-356A-4DC1-8B90-CE3BA2C8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KZP</cp:lastModifiedBy>
  <cp:revision>2</cp:revision>
  <cp:lastPrinted>2017-08-01T16:34:00Z</cp:lastPrinted>
  <dcterms:created xsi:type="dcterms:W3CDTF">2021-01-25T09:38:00Z</dcterms:created>
  <dcterms:modified xsi:type="dcterms:W3CDTF">2021-01-25T09:38:00Z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