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B2881" w14:textId="77777777" w:rsidR="00C0279E" w:rsidRDefault="00C0279E">
      <w:pPr>
        <w:widowControl w:val="0"/>
        <w:ind w:right="40"/>
        <w:jc w:val="right"/>
        <w:rPr>
          <w:rFonts w:eastAsia="Calibri"/>
          <w:b/>
          <w:lang w:eastAsia="pl-PL"/>
        </w:rPr>
      </w:pPr>
    </w:p>
    <w:p w14:paraId="656B2882" w14:textId="77777777" w:rsidR="00C0279E" w:rsidRDefault="00C0279E">
      <w:pPr>
        <w:rPr>
          <w:rFonts w:ascii="Open Sans" w:eastAsia="Calibri" w:hAnsi="Open Sans" w:cs="Open Sans"/>
          <w:b/>
          <w:sz w:val="22"/>
          <w:szCs w:val="22"/>
        </w:rPr>
      </w:pPr>
    </w:p>
    <w:p w14:paraId="656B2883" w14:textId="77777777" w:rsidR="00C0279E" w:rsidRDefault="00DD43E6">
      <w:pPr>
        <w:widowControl w:val="0"/>
        <w:ind w:right="40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Opis przedmiotu zamówienia</w:t>
      </w:r>
    </w:p>
    <w:p w14:paraId="656B2884" w14:textId="77777777" w:rsidR="00C0279E" w:rsidRDefault="00C0279E">
      <w:pPr>
        <w:widowControl w:val="0"/>
        <w:ind w:right="40"/>
        <w:jc w:val="center"/>
        <w:rPr>
          <w:rFonts w:ascii="Open Sans" w:hAnsi="Open Sans" w:cs="Open Sans"/>
          <w:b/>
          <w:sz w:val="22"/>
          <w:szCs w:val="22"/>
        </w:rPr>
      </w:pPr>
    </w:p>
    <w:p w14:paraId="656B2885" w14:textId="2428B4A4" w:rsidR="00C0279E" w:rsidRDefault="00DD43E6">
      <w:pPr>
        <w:spacing w:line="360" w:lineRule="auto"/>
        <w:jc w:val="both"/>
        <w:rPr>
          <w:rFonts w:ascii="Open Sans" w:hAnsi="Open Sans" w:cs="Open Sans"/>
          <w:b/>
          <w:sz w:val="22"/>
          <w:szCs w:val="22"/>
          <w:lang w:eastAsia="pl-PL"/>
        </w:rPr>
      </w:pPr>
      <w:r>
        <w:rPr>
          <w:rFonts w:ascii="Open Sans" w:hAnsi="Open Sans" w:cs="Open Sans"/>
          <w:sz w:val="22"/>
          <w:szCs w:val="22"/>
        </w:rPr>
        <w:t>Dotyczy</w:t>
      </w:r>
      <w:r>
        <w:rPr>
          <w:rFonts w:ascii="Open Sans" w:hAnsi="Open Sans" w:cs="Open Sans"/>
          <w:b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wykonywania usługi kompleksowej konserwacji systemu łączności wewnątrzzakładowej </w:t>
      </w:r>
      <w:r>
        <w:rPr>
          <w:rFonts w:ascii="Open Sans" w:hAnsi="Open Sans" w:cs="Open Sans"/>
          <w:sz w:val="22"/>
          <w:szCs w:val="22"/>
          <w:lang w:eastAsia="pl-PL"/>
        </w:rPr>
        <w:t>składającego się z modułu głównego wewnętrznej centrali telefonicznej</w:t>
      </w:r>
      <w:r w:rsidR="005D70D3">
        <w:rPr>
          <w:rFonts w:ascii="Open Sans" w:hAnsi="Open Sans" w:cs="Open Sans"/>
          <w:sz w:val="22"/>
          <w:szCs w:val="22"/>
          <w:lang w:eastAsia="pl-PL"/>
        </w:rPr>
        <w:t xml:space="preserve"> </w:t>
      </w:r>
      <w:r w:rsidR="006205E9">
        <w:rPr>
          <w:rFonts w:ascii="Open Sans" w:hAnsi="Open Sans" w:cs="Open Sans"/>
          <w:sz w:val="22"/>
          <w:szCs w:val="22"/>
          <w:lang w:eastAsia="pl-PL"/>
        </w:rPr>
        <w:t xml:space="preserve">TELESIS PX_24XrX </w:t>
      </w:r>
      <w:r w:rsidR="005D70D3">
        <w:rPr>
          <w:rFonts w:ascii="Open Sans" w:hAnsi="Open Sans" w:cs="Open Sans"/>
          <w:sz w:val="22"/>
          <w:szCs w:val="22"/>
          <w:lang w:eastAsia="pl-PL"/>
        </w:rPr>
        <w:t>i</w:t>
      </w:r>
      <w:r>
        <w:rPr>
          <w:rFonts w:ascii="Open Sans" w:hAnsi="Open Sans" w:cs="Open Sans"/>
          <w:sz w:val="22"/>
          <w:szCs w:val="22"/>
          <w:lang w:eastAsia="pl-PL"/>
        </w:rPr>
        <w:t xml:space="preserve"> </w:t>
      </w:r>
      <w:r>
        <w:rPr>
          <w:rFonts w:ascii="Open Sans" w:hAnsi="Open Sans" w:cs="Open Sans"/>
          <w:sz w:val="22"/>
          <w:szCs w:val="22"/>
        </w:rPr>
        <w:t xml:space="preserve">serwera telekomunikacyjnego IP Grand Stream UCM 6304  </w:t>
      </w:r>
      <w:r>
        <w:rPr>
          <w:rFonts w:ascii="Open Sans" w:hAnsi="Open Sans" w:cs="Open Sans"/>
          <w:sz w:val="22"/>
          <w:szCs w:val="22"/>
          <w:lang w:eastAsia="pl-PL"/>
        </w:rPr>
        <w:t>oraz wewnętrznej sieci telefonicznej zlokalizowa</w:t>
      </w:r>
      <w:r w:rsidR="00014164">
        <w:rPr>
          <w:rFonts w:ascii="Open Sans" w:hAnsi="Open Sans" w:cs="Open Sans"/>
          <w:sz w:val="22"/>
          <w:szCs w:val="22"/>
          <w:lang w:eastAsia="pl-PL"/>
        </w:rPr>
        <w:t>nej</w:t>
      </w:r>
      <w:r>
        <w:rPr>
          <w:rFonts w:ascii="Open Sans" w:hAnsi="Open Sans" w:cs="Open Sans"/>
          <w:sz w:val="22"/>
          <w:szCs w:val="22"/>
          <w:lang w:eastAsia="pl-PL"/>
        </w:rPr>
        <w:t xml:space="preserve"> w budynku BRPO przy al. Solidarności 77 w Warszawie, sieci komputerowych zlokalizowanych odpowiednio: w budynku BRPO przy ul. Długiej 23/25 w Warszawie, w budynku przy ul. Puławskiej 99a w Warszawie oraz siedzibach Biur Pełnomocników Terenowych RPO we Wrocławiu, w Gdańsku i w Katowicach.</w:t>
      </w:r>
    </w:p>
    <w:p w14:paraId="656B2886" w14:textId="77777777" w:rsidR="00C0279E" w:rsidRDefault="00C0279E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656B2887" w14:textId="77777777" w:rsidR="00C0279E" w:rsidRDefault="00DD43E6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>1. Wykaz lokalizacji BRPO na terenie Polski wraz z opisem urządzeń i instalacji podlegających usłudze konserwacji:</w:t>
      </w:r>
    </w:p>
    <w:p w14:paraId="656B2888" w14:textId="77777777" w:rsidR="00C0279E" w:rsidRDefault="00C0279E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656B2889" w14:textId="77777777" w:rsidR="00C0279E" w:rsidRDefault="00DD43E6">
      <w:pPr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</w:rPr>
        <w:t xml:space="preserve">Warszawa: </w:t>
      </w:r>
    </w:p>
    <w:p w14:paraId="656B288A" w14:textId="54483F8D" w:rsidR="00C0279E" w:rsidRDefault="00DD43E6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>Al. Solidarności 77</w:t>
      </w:r>
      <w:r>
        <w:rPr>
          <w:rFonts w:ascii="Open Sans" w:hAnsi="Open Sans" w:cs="Open Sans"/>
          <w:sz w:val="22"/>
          <w:szCs w:val="22"/>
          <w:u w:val="single"/>
        </w:rPr>
        <w:t xml:space="preserve"> </w:t>
      </w:r>
      <w:r>
        <w:rPr>
          <w:rFonts w:ascii="Open Sans" w:hAnsi="Open Sans" w:cs="Open Sans"/>
          <w:sz w:val="22"/>
          <w:szCs w:val="22"/>
        </w:rPr>
        <w:t>– konserwacja modułu głównego typu TELESIS PX24</w:t>
      </w:r>
      <w:r w:rsidR="006205E9">
        <w:rPr>
          <w:rFonts w:ascii="Open Sans" w:hAnsi="Open Sans" w:cs="Open Sans"/>
          <w:sz w:val="22"/>
          <w:szCs w:val="22"/>
        </w:rPr>
        <w:t>_</w:t>
      </w:r>
      <w:r>
        <w:rPr>
          <w:rFonts w:ascii="Open Sans" w:hAnsi="Open Sans" w:cs="Open Sans"/>
          <w:sz w:val="22"/>
          <w:szCs w:val="22"/>
        </w:rPr>
        <w:t xml:space="preserve">XrX </w:t>
      </w:r>
      <w:r w:rsidR="003A332E">
        <w:rPr>
          <w:rFonts w:ascii="Open Sans" w:hAnsi="Open Sans" w:cs="Open Sans"/>
          <w:sz w:val="22"/>
          <w:szCs w:val="22"/>
        </w:rPr>
        <w:t>i</w:t>
      </w:r>
      <w:r>
        <w:rPr>
          <w:rFonts w:ascii="Open Sans" w:hAnsi="Open Sans" w:cs="Open Sans"/>
          <w:sz w:val="22"/>
          <w:szCs w:val="22"/>
        </w:rPr>
        <w:t xml:space="preserve"> wewnętrznej sieci telefonicznej składającej się z ok. 600 abonenckich numerów wewnętrznych obsługiwanych przez 1 łącze ISDN PRA 30 B+D (ORANGE Polska).</w:t>
      </w:r>
    </w:p>
    <w:p w14:paraId="656B288B" w14:textId="77777777" w:rsidR="00C0279E" w:rsidRDefault="00DD43E6">
      <w:pPr>
        <w:spacing w:line="360" w:lineRule="auto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 xml:space="preserve">ul. Długa 23/25 </w:t>
      </w:r>
      <w:r>
        <w:rPr>
          <w:rFonts w:ascii="Open Sans" w:hAnsi="Open Sans" w:cs="Open Sans"/>
          <w:b/>
          <w:sz w:val="22"/>
          <w:szCs w:val="22"/>
        </w:rPr>
        <w:t xml:space="preserve">– </w:t>
      </w:r>
      <w:bookmarkStart w:id="0" w:name="_Hlk189481299"/>
      <w:r>
        <w:rPr>
          <w:rFonts w:ascii="Open Sans" w:hAnsi="Open Sans" w:cs="Open Sans"/>
          <w:bCs/>
          <w:sz w:val="22"/>
          <w:szCs w:val="22"/>
        </w:rPr>
        <w:t>konserwacja sieci komputerowej w zakresie utrzymania w stałej sprawności technicznej połączeń telefonicznych w technologii VOIP realizowanych za pośrednictwem w/w sieci.</w:t>
      </w:r>
      <w:bookmarkEnd w:id="0"/>
    </w:p>
    <w:p w14:paraId="656B288C" w14:textId="77777777" w:rsidR="00C0279E" w:rsidRDefault="00DD43E6">
      <w:pPr>
        <w:spacing w:line="360" w:lineRule="auto"/>
        <w:jc w:val="both"/>
        <w:rPr>
          <w:rFonts w:ascii="Open Sans" w:hAnsi="Open Sans" w:cs="Open Sans"/>
          <w:bCs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>ul. Puławska 99a</w:t>
      </w:r>
      <w:r>
        <w:rPr>
          <w:rFonts w:ascii="Open Sans" w:hAnsi="Open Sans" w:cs="Open Sans"/>
          <w:b/>
          <w:sz w:val="22"/>
          <w:szCs w:val="22"/>
        </w:rPr>
        <w:t xml:space="preserve"> - </w:t>
      </w:r>
      <w:r>
        <w:rPr>
          <w:rFonts w:ascii="Open Sans" w:hAnsi="Open Sans" w:cs="Open Sans"/>
          <w:bCs/>
          <w:sz w:val="22"/>
          <w:szCs w:val="22"/>
        </w:rPr>
        <w:t>konserwacja sieci komputerowej w zakresie utrzymania w stałej sprawności technicznej połączeń telefonicznych w technologii VOIP realizowanych za pośrednictwem w/w sieci.</w:t>
      </w:r>
    </w:p>
    <w:p w14:paraId="656B288D" w14:textId="77777777" w:rsidR="00C0279E" w:rsidRDefault="00DD43E6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>Wrocław: ul. Wierzbowa 5</w:t>
      </w:r>
      <w:r>
        <w:rPr>
          <w:rFonts w:ascii="Open Sans" w:hAnsi="Open Sans" w:cs="Open Sans"/>
          <w:sz w:val="22"/>
          <w:szCs w:val="22"/>
          <w:u w:val="single"/>
        </w:rPr>
        <w:t xml:space="preserve"> (Biuro Pełnomocnika Terenowego RPO we Wrocławiu)</w:t>
      </w:r>
      <w:r>
        <w:rPr>
          <w:rFonts w:ascii="Open Sans" w:hAnsi="Open Sans" w:cs="Open Sans"/>
          <w:sz w:val="22"/>
          <w:szCs w:val="22"/>
        </w:rPr>
        <w:t xml:space="preserve"> - </w:t>
      </w:r>
      <w:r>
        <w:rPr>
          <w:rFonts w:ascii="Open Sans" w:hAnsi="Open Sans" w:cs="Open Sans"/>
          <w:bCs/>
          <w:sz w:val="22"/>
          <w:szCs w:val="22"/>
        </w:rPr>
        <w:t>konserwacja sieci komputerowej w zakresie utrzymania w stałej sprawności technicznej połączeń telefonicznych w technologii VOIP realizowanych za pośrednictwem w/w sieci.</w:t>
      </w:r>
    </w:p>
    <w:p w14:paraId="656B288E" w14:textId="77777777" w:rsidR="00C0279E" w:rsidRDefault="00DD43E6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t>Gdańsk: ul. Chmielna 54/57</w:t>
      </w:r>
      <w:r>
        <w:rPr>
          <w:rFonts w:ascii="Open Sans" w:hAnsi="Open Sans" w:cs="Open Sans"/>
          <w:sz w:val="22"/>
          <w:szCs w:val="22"/>
          <w:u w:val="single"/>
        </w:rPr>
        <w:t xml:space="preserve"> (Biuro Pełnomocnika Terenowego RPO w Gdańsku) - </w:t>
      </w:r>
      <w:r>
        <w:rPr>
          <w:rFonts w:ascii="Open Sans" w:hAnsi="Open Sans" w:cs="Open Sans"/>
          <w:bCs/>
          <w:sz w:val="22"/>
          <w:szCs w:val="22"/>
        </w:rPr>
        <w:t xml:space="preserve">konserwacja sieci komputerowej w zakresie utrzymania w stałej sprawności technicznej połączeń telefonicznych w technologii VOIP realizowanych za pośrednictwem w/w sieci. </w:t>
      </w:r>
    </w:p>
    <w:p w14:paraId="656B288F" w14:textId="77777777" w:rsidR="00C0279E" w:rsidRDefault="00DD43E6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b/>
          <w:sz w:val="22"/>
          <w:szCs w:val="22"/>
          <w:u w:val="single"/>
        </w:rPr>
        <w:lastRenderedPageBreak/>
        <w:t>Katowice: ul. Jagiellońska 25</w:t>
      </w:r>
      <w:r>
        <w:rPr>
          <w:rFonts w:ascii="Open Sans" w:hAnsi="Open Sans" w:cs="Open Sans"/>
          <w:sz w:val="22"/>
          <w:szCs w:val="22"/>
          <w:u w:val="single"/>
        </w:rPr>
        <w:t xml:space="preserve"> (Biuro Pełnomocnika Terenowego RPO w Katowicach) - </w:t>
      </w:r>
      <w:r>
        <w:rPr>
          <w:rFonts w:ascii="Open Sans" w:hAnsi="Open Sans" w:cs="Open Sans"/>
          <w:bCs/>
          <w:sz w:val="22"/>
          <w:szCs w:val="22"/>
        </w:rPr>
        <w:t xml:space="preserve">konserwacja sieci komputerowej w zakresie utrzymania w stałej sprawności technicznej połączeń telefonicznych w technologii VOIP realizowanych za pośrednictwem w/w sieci. </w:t>
      </w:r>
    </w:p>
    <w:p w14:paraId="656B2890" w14:textId="77777777" w:rsidR="00C0279E" w:rsidRDefault="00C0279E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</w:p>
    <w:p w14:paraId="74683A4C" w14:textId="20B6C683" w:rsidR="00014164" w:rsidRPr="00014164" w:rsidRDefault="00DD43E6" w:rsidP="00014164">
      <w:pPr>
        <w:spacing w:line="360" w:lineRule="auto"/>
        <w:jc w:val="both"/>
        <w:rPr>
          <w:rFonts w:ascii="Open Sans" w:hAnsi="Open Sans" w:cs="Open Sans"/>
          <w:b/>
          <w:bCs/>
          <w:sz w:val="22"/>
          <w:szCs w:val="22"/>
          <w:lang w:eastAsia="pl-PL"/>
        </w:rPr>
      </w:pPr>
      <w:r>
        <w:rPr>
          <w:rFonts w:ascii="Open Sans" w:hAnsi="Open Sans" w:cs="Open Sans"/>
          <w:b/>
          <w:sz w:val="22"/>
          <w:szCs w:val="22"/>
        </w:rPr>
        <w:t>2</w:t>
      </w:r>
      <w:r w:rsidRPr="00687AA4">
        <w:rPr>
          <w:rFonts w:ascii="Open Sans" w:hAnsi="Open Sans" w:cs="Open Sans"/>
          <w:b/>
          <w:sz w:val="22"/>
          <w:szCs w:val="22"/>
        </w:rPr>
        <w:t>. Zakres usługi konserwacji technicznej systemu łączności wewnątrzzakładowej składającego się z</w:t>
      </w:r>
      <w:r w:rsidR="00687AA4">
        <w:rPr>
          <w:rFonts w:ascii="Open Sans" w:hAnsi="Open Sans" w:cs="Open Sans"/>
          <w:b/>
          <w:sz w:val="22"/>
          <w:szCs w:val="22"/>
        </w:rPr>
        <w:t xml:space="preserve"> modułu</w:t>
      </w:r>
      <w:r w:rsidRPr="00687AA4">
        <w:rPr>
          <w:rFonts w:ascii="Open Sans" w:hAnsi="Open Sans" w:cs="Open Sans"/>
          <w:b/>
          <w:sz w:val="22"/>
          <w:szCs w:val="22"/>
        </w:rPr>
        <w:t xml:space="preserve"> głównego wewnętrznej centrali telefonicznej BRPO</w:t>
      </w:r>
      <w:r w:rsidR="006205E9">
        <w:rPr>
          <w:rFonts w:ascii="Open Sans" w:hAnsi="Open Sans" w:cs="Open Sans"/>
          <w:b/>
          <w:sz w:val="22"/>
          <w:szCs w:val="22"/>
        </w:rPr>
        <w:t xml:space="preserve"> TELESIS PX_24XrX</w:t>
      </w:r>
      <w:r w:rsidRPr="00687AA4">
        <w:rPr>
          <w:rFonts w:ascii="Open Sans" w:hAnsi="Open Sans" w:cs="Open Sans"/>
          <w:b/>
          <w:sz w:val="22"/>
          <w:szCs w:val="22"/>
        </w:rPr>
        <w:t>, i serwera telekomunikacyjnego IP Grandstream UCM 6304</w:t>
      </w:r>
      <w:r w:rsidR="00687AA4">
        <w:rPr>
          <w:rFonts w:ascii="Open Sans" w:hAnsi="Open Sans" w:cs="Open Sans"/>
          <w:b/>
          <w:sz w:val="22"/>
          <w:szCs w:val="22"/>
        </w:rPr>
        <w:t xml:space="preserve"> pełniącego funkcję infolinii obywatelskiej RPO i infolinii „sygnalistów” </w:t>
      </w:r>
      <w:r w:rsidRPr="00687AA4">
        <w:rPr>
          <w:rFonts w:ascii="Open Sans" w:hAnsi="Open Sans" w:cs="Open Sans"/>
          <w:b/>
          <w:sz w:val="22"/>
          <w:szCs w:val="22"/>
        </w:rPr>
        <w:t xml:space="preserve"> oraz </w:t>
      </w:r>
      <w:r w:rsidR="00014164" w:rsidRPr="00014164">
        <w:rPr>
          <w:rFonts w:ascii="Open Sans" w:hAnsi="Open Sans" w:cs="Open Sans"/>
          <w:b/>
          <w:bCs/>
          <w:sz w:val="22"/>
          <w:szCs w:val="22"/>
          <w:lang w:eastAsia="pl-PL"/>
        </w:rPr>
        <w:t>wewnętrznej sieci telefonicznej zlokalizowan</w:t>
      </w:r>
      <w:r w:rsidR="00014164">
        <w:rPr>
          <w:rFonts w:ascii="Open Sans" w:hAnsi="Open Sans" w:cs="Open Sans"/>
          <w:b/>
          <w:bCs/>
          <w:sz w:val="22"/>
          <w:szCs w:val="22"/>
          <w:lang w:eastAsia="pl-PL"/>
        </w:rPr>
        <w:t>ej</w:t>
      </w:r>
      <w:r w:rsidR="00014164" w:rsidRPr="00014164">
        <w:rPr>
          <w:rFonts w:ascii="Open Sans" w:hAnsi="Open Sans" w:cs="Open Sans"/>
          <w:b/>
          <w:bCs/>
          <w:sz w:val="22"/>
          <w:szCs w:val="22"/>
          <w:lang w:eastAsia="pl-PL"/>
        </w:rPr>
        <w:t xml:space="preserve"> w budynku BRPO przy al. Solidarności 77 w Warszawie, sieci komputerowych zlokalizowanych odpowiednio: w budynku BRPO przy ul. Długiej 23/25 w Warszawie, w budynku przy ul. Puławskiej 99a w Warszawie oraz siedzibach Biur Pełnomocników Terenowych RPO we Wrocławiu, w Gdańsku i w Katowicach.</w:t>
      </w:r>
    </w:p>
    <w:p w14:paraId="656B2891" w14:textId="5D917A28" w:rsidR="00C0279E" w:rsidRDefault="00C0279E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</w:p>
    <w:p w14:paraId="656B2892" w14:textId="77777777" w:rsidR="00C0279E" w:rsidRDefault="00C0279E" w:rsidP="00687AA4">
      <w:pPr>
        <w:shd w:val="clear" w:color="auto" w:fill="FFFFFF" w:themeFill="background1"/>
        <w:jc w:val="both"/>
        <w:rPr>
          <w:rFonts w:ascii="Open Sans" w:hAnsi="Open Sans" w:cs="Open Sans"/>
          <w:sz w:val="22"/>
          <w:szCs w:val="22"/>
        </w:rPr>
      </w:pPr>
    </w:p>
    <w:p w14:paraId="656B2893" w14:textId="0DC32A25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b/>
          <w:i/>
          <w:spacing w:val="5"/>
          <w:sz w:val="22"/>
          <w:szCs w:val="22"/>
          <w:u w:val="single"/>
        </w:rPr>
      </w:pPr>
      <w:r>
        <w:rPr>
          <w:rFonts w:ascii="Open Sans" w:hAnsi="Open Sans" w:cs="Open Sans"/>
          <w:b/>
          <w:i/>
          <w:spacing w:val="5"/>
          <w:sz w:val="22"/>
          <w:szCs w:val="22"/>
          <w:u w:val="single"/>
        </w:rPr>
        <w:t xml:space="preserve">a) Zakres dotyczący modułu głównego wewnętrznej centrali telefonicznej </w:t>
      </w:r>
      <w:r w:rsidR="004374F2">
        <w:rPr>
          <w:rFonts w:ascii="Open Sans" w:hAnsi="Open Sans" w:cs="Open Sans"/>
          <w:b/>
          <w:i/>
          <w:spacing w:val="5"/>
          <w:sz w:val="22"/>
          <w:szCs w:val="22"/>
          <w:u w:val="single"/>
        </w:rPr>
        <w:t>i</w:t>
      </w:r>
      <w:r>
        <w:rPr>
          <w:rFonts w:ascii="Open Sans" w:hAnsi="Open Sans" w:cs="Open Sans"/>
          <w:b/>
          <w:i/>
          <w:spacing w:val="5"/>
          <w:sz w:val="22"/>
          <w:szCs w:val="22"/>
          <w:u w:val="single"/>
        </w:rPr>
        <w:t xml:space="preserve"> </w:t>
      </w:r>
      <w:r>
        <w:rPr>
          <w:rFonts w:ascii="Open Sans" w:hAnsi="Open Sans" w:cs="Open Sans"/>
          <w:b/>
          <w:i/>
          <w:sz w:val="22"/>
          <w:szCs w:val="22"/>
          <w:u w:val="single"/>
        </w:rPr>
        <w:t>serwera telekomunikacyjnego IP Grandstream UCM 6304</w:t>
      </w:r>
    </w:p>
    <w:p w14:paraId="656B2894" w14:textId="77777777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 xml:space="preserve">- sprawowanie stałego nadzoru eksploatacyjnego w sposób zapewniający prawidłową, nieprzerwaną (ciągłą i bezawaryjną) pracę oraz utrzymanie w pełnej sprawności techniczno-użytkowej modułu głównego wewnętrznej centrali telefonicznej i </w:t>
      </w:r>
      <w:r>
        <w:rPr>
          <w:rFonts w:ascii="Open Sans" w:hAnsi="Open Sans" w:cs="Open Sans"/>
          <w:sz w:val="22"/>
          <w:szCs w:val="22"/>
        </w:rPr>
        <w:t>serwera telekomunikacyjnego IP Grandstream UCM 6304</w:t>
      </w:r>
      <w:r>
        <w:rPr>
          <w:rFonts w:ascii="Open Sans" w:hAnsi="Open Sans" w:cs="Open Sans"/>
          <w:spacing w:val="5"/>
          <w:sz w:val="22"/>
          <w:szCs w:val="22"/>
        </w:rPr>
        <w:t>;</w:t>
      </w:r>
    </w:p>
    <w:p w14:paraId="656B2895" w14:textId="17936058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wykonywanie przeglądów okresowych modułu głównego centrali telefonicznej</w:t>
      </w:r>
      <w:r w:rsidR="005D7D6A">
        <w:rPr>
          <w:rFonts w:ascii="Open Sans" w:hAnsi="Open Sans" w:cs="Open Sans"/>
          <w:spacing w:val="5"/>
          <w:sz w:val="22"/>
          <w:szCs w:val="22"/>
        </w:rPr>
        <w:t xml:space="preserve"> i</w:t>
      </w:r>
      <w:r>
        <w:rPr>
          <w:rFonts w:ascii="Open Sans" w:hAnsi="Open Sans" w:cs="Open Sans"/>
          <w:spacing w:val="5"/>
          <w:sz w:val="22"/>
          <w:szCs w:val="22"/>
        </w:rPr>
        <w:t xml:space="preserve"> </w:t>
      </w:r>
      <w:r>
        <w:rPr>
          <w:rFonts w:ascii="Open Sans" w:hAnsi="Open Sans" w:cs="Open Sans"/>
          <w:sz w:val="22"/>
          <w:szCs w:val="22"/>
        </w:rPr>
        <w:t>serwera telekomunikacyjnego IP Grandstream UCM 6304</w:t>
      </w:r>
      <w:r>
        <w:rPr>
          <w:rFonts w:ascii="Open Sans" w:hAnsi="Open Sans" w:cs="Open Sans"/>
          <w:spacing w:val="5"/>
          <w:sz w:val="22"/>
          <w:szCs w:val="22"/>
        </w:rPr>
        <w:t xml:space="preserve"> raz w miesiącu;</w:t>
      </w:r>
    </w:p>
    <w:p w14:paraId="656B2896" w14:textId="77777777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zapewnienie łączności wewnętrznej i zewnętrznej we współpracy z operatorem telekomunikacyjnym;</w:t>
      </w:r>
    </w:p>
    <w:p w14:paraId="656B2897" w14:textId="48A6BB2A" w:rsidR="00C0279E" w:rsidRPr="00687AA4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 xml:space="preserve">- </w:t>
      </w:r>
      <w:r w:rsidRPr="00687AA4">
        <w:rPr>
          <w:rFonts w:ascii="Open Sans" w:hAnsi="Open Sans" w:cs="Open Sans"/>
          <w:spacing w:val="5"/>
          <w:sz w:val="22"/>
          <w:szCs w:val="22"/>
        </w:rPr>
        <w:t>programowanie modułu głównego wewnętrznej centrali telefoniczne</w:t>
      </w:r>
      <w:r w:rsidR="00687AA4">
        <w:rPr>
          <w:rFonts w:ascii="Open Sans" w:hAnsi="Open Sans" w:cs="Open Sans"/>
          <w:spacing w:val="5"/>
          <w:sz w:val="22"/>
          <w:szCs w:val="22"/>
        </w:rPr>
        <w:t xml:space="preserve">j i </w:t>
      </w:r>
      <w:r w:rsidRPr="00687AA4">
        <w:rPr>
          <w:rFonts w:ascii="Open Sans" w:hAnsi="Open Sans" w:cs="Open Sans"/>
          <w:sz w:val="22"/>
          <w:szCs w:val="22"/>
        </w:rPr>
        <w:t>serwera telekomunikacyjnego IP Gran</w:t>
      </w:r>
      <w:r w:rsidR="00014164">
        <w:rPr>
          <w:rFonts w:ascii="Open Sans" w:hAnsi="Open Sans" w:cs="Open Sans"/>
          <w:sz w:val="22"/>
          <w:szCs w:val="22"/>
        </w:rPr>
        <w:t>d</w:t>
      </w:r>
      <w:r w:rsidRPr="00687AA4">
        <w:rPr>
          <w:rFonts w:ascii="Open Sans" w:hAnsi="Open Sans" w:cs="Open Sans"/>
          <w:sz w:val="22"/>
          <w:szCs w:val="22"/>
        </w:rPr>
        <w:t>stream UCM 6304</w:t>
      </w:r>
      <w:r w:rsidRPr="00687AA4">
        <w:rPr>
          <w:rFonts w:ascii="Open Sans" w:hAnsi="Open Sans" w:cs="Open Sans"/>
          <w:spacing w:val="5"/>
          <w:sz w:val="22"/>
          <w:szCs w:val="22"/>
        </w:rPr>
        <w:t xml:space="preserve"> w  zależności od zgłoszonych potrzeb;</w:t>
      </w:r>
    </w:p>
    <w:p w14:paraId="656B2898" w14:textId="15A112C1" w:rsidR="00C0279E" w:rsidRPr="00687AA4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 w:rsidRPr="00687AA4">
        <w:rPr>
          <w:rFonts w:ascii="Open Sans" w:hAnsi="Open Sans" w:cs="Open Sans"/>
          <w:spacing w:val="5"/>
          <w:sz w:val="22"/>
          <w:szCs w:val="22"/>
        </w:rPr>
        <w:t>- zapewnienie zdalnego diagnozowania centrali telefonicznej i serwera telekomunikacyjnego IP Grandstream UCM6304</w:t>
      </w:r>
      <w:r w:rsidR="00DF6740" w:rsidRPr="00687AA4">
        <w:rPr>
          <w:rFonts w:ascii="Open Sans" w:hAnsi="Open Sans" w:cs="Open Sans"/>
          <w:spacing w:val="5"/>
          <w:sz w:val="22"/>
          <w:szCs w:val="22"/>
        </w:rPr>
        <w:t>;</w:t>
      </w:r>
    </w:p>
    <w:p w14:paraId="656B2899" w14:textId="5F59295D" w:rsidR="00C0279E" w:rsidRPr="00687AA4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 w:rsidRPr="00687AA4">
        <w:rPr>
          <w:rFonts w:ascii="Open Sans" w:hAnsi="Open Sans" w:cs="Open Sans"/>
          <w:spacing w:val="5"/>
          <w:sz w:val="22"/>
          <w:szCs w:val="22"/>
        </w:rPr>
        <w:t>- naprawa lub wymiana uszkodzonych elementów modułów głównego centrali telefonicznej</w:t>
      </w:r>
      <w:r w:rsidR="00DF6740" w:rsidRPr="00687AA4">
        <w:rPr>
          <w:rFonts w:ascii="Open Sans" w:hAnsi="Open Sans" w:cs="Open Sans"/>
          <w:spacing w:val="5"/>
          <w:sz w:val="22"/>
          <w:szCs w:val="22"/>
        </w:rPr>
        <w:t>;</w:t>
      </w:r>
    </w:p>
    <w:p w14:paraId="656B289A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eastAsia="Calibri" w:hAnsi="Open Sans" w:cs="Open Sans"/>
          <w:spacing w:val="5"/>
          <w:sz w:val="22"/>
          <w:szCs w:val="22"/>
          <w:lang w:eastAsia="en-US"/>
        </w:rPr>
      </w:pPr>
      <w:r w:rsidRPr="00687AA4">
        <w:rPr>
          <w:rFonts w:ascii="Open Sans" w:eastAsia="Calibri" w:hAnsi="Open Sans" w:cs="Open Sans"/>
          <w:spacing w:val="5"/>
          <w:sz w:val="22"/>
          <w:szCs w:val="22"/>
          <w:lang w:eastAsia="en-US"/>
        </w:rPr>
        <w:t xml:space="preserve">- sprawowanie stałej opieki technicznej nad prawidłowym funkcjonowaniem programu do nagrywania rozmów telefonicznych w tym monitorowanie współpracy </w:t>
      </w:r>
      <w:r w:rsidRPr="00687AA4">
        <w:rPr>
          <w:rFonts w:ascii="Open Sans" w:eastAsia="Calibri" w:hAnsi="Open Sans" w:cs="Open Sans"/>
          <w:spacing w:val="5"/>
          <w:sz w:val="22"/>
          <w:szCs w:val="22"/>
          <w:lang w:eastAsia="en-US"/>
        </w:rPr>
        <w:lastRenderedPageBreak/>
        <w:t xml:space="preserve">przedmiotowego programu z modułem głównym wewnętrznej centrali telefonicznej </w:t>
      </w:r>
      <w:r w:rsidRPr="00687AA4">
        <w:rPr>
          <w:rFonts w:ascii="Open Sans" w:eastAsia="Calibri" w:hAnsi="Open Sans" w:cs="Open Sans"/>
          <w:spacing w:val="5"/>
          <w:sz w:val="22"/>
          <w:szCs w:val="22"/>
          <w:shd w:val="clear" w:color="auto" w:fill="FFFFFF" w:themeFill="background1"/>
          <w:lang w:eastAsia="en-US"/>
        </w:rPr>
        <w:t>oraz wsparcie pracowników infolinii obywatelskiej i infolinii dla sygnalistów w wyszukiwani</w:t>
      </w:r>
      <w:r w:rsidRPr="00687AA4">
        <w:rPr>
          <w:rFonts w:ascii="Open Sans" w:eastAsia="Calibri" w:hAnsi="Open Sans" w:cs="Open Sans"/>
          <w:spacing w:val="5"/>
          <w:sz w:val="22"/>
          <w:szCs w:val="22"/>
          <w:lang w:eastAsia="en-US"/>
        </w:rPr>
        <w:t>u plików z nagranymi rozmowami zgodnie ze zleceniem uprawnionych pracowników BRPO;</w:t>
      </w:r>
    </w:p>
    <w:p w14:paraId="656B289C" w14:textId="6F8F1F5B" w:rsidR="00C0279E" w:rsidRPr="00687AA4" w:rsidRDefault="00687AA4" w:rsidP="00687AA4">
      <w:pPr>
        <w:shd w:val="clear" w:color="auto" w:fill="FFFFFF" w:themeFill="background1"/>
        <w:spacing w:line="360" w:lineRule="auto"/>
        <w:jc w:val="both"/>
        <w:rPr>
          <w:rFonts w:ascii="Open Sans" w:eastAsia="Calibri" w:hAnsi="Open Sans" w:cs="Open Sans"/>
          <w:spacing w:val="5"/>
          <w:sz w:val="22"/>
          <w:szCs w:val="22"/>
          <w:lang w:eastAsia="en-US"/>
        </w:rPr>
      </w:pPr>
      <w:r>
        <w:rPr>
          <w:rFonts w:ascii="Open Sans" w:eastAsia="Calibri" w:hAnsi="Open Sans" w:cs="Open Sans"/>
          <w:spacing w:val="5"/>
          <w:sz w:val="22"/>
          <w:szCs w:val="22"/>
          <w:lang w:eastAsia="en-US"/>
        </w:rPr>
        <w:t>- przygotowywanie statystyk połączeń przychodzących w serwerze IP Grand</w:t>
      </w:r>
      <w:r w:rsidR="00014164">
        <w:rPr>
          <w:rFonts w:ascii="Open Sans" w:eastAsia="Calibri" w:hAnsi="Open Sans" w:cs="Open Sans"/>
          <w:spacing w:val="5"/>
          <w:sz w:val="22"/>
          <w:szCs w:val="22"/>
          <w:lang w:eastAsia="en-US"/>
        </w:rPr>
        <w:t>st</w:t>
      </w:r>
      <w:r>
        <w:rPr>
          <w:rFonts w:ascii="Open Sans" w:eastAsia="Calibri" w:hAnsi="Open Sans" w:cs="Open Sans"/>
          <w:spacing w:val="5"/>
          <w:sz w:val="22"/>
          <w:szCs w:val="22"/>
          <w:lang w:eastAsia="en-US"/>
        </w:rPr>
        <w:t>ream 6304 na  żądanie użytkowników serwera,</w:t>
      </w:r>
    </w:p>
    <w:p w14:paraId="656B289D" w14:textId="77777777" w:rsidR="00C0279E" w:rsidRPr="00687AA4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 w:rsidRPr="00687AA4">
        <w:rPr>
          <w:rFonts w:ascii="Open Sans" w:hAnsi="Open Sans" w:cs="Open Sans"/>
          <w:spacing w:val="5"/>
          <w:sz w:val="22"/>
          <w:szCs w:val="22"/>
        </w:rPr>
        <w:t>- sprawdzenie i usunięcie usterek (zmian w konfiguracji) zgłoszonych wcześniej przez Zamawiającego;</w:t>
      </w:r>
    </w:p>
    <w:p w14:paraId="656B289E" w14:textId="77777777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 w:rsidRPr="00687AA4">
        <w:rPr>
          <w:rFonts w:ascii="Open Sans" w:hAnsi="Open Sans" w:cs="Open Sans"/>
          <w:spacing w:val="5"/>
          <w:sz w:val="22"/>
          <w:szCs w:val="22"/>
        </w:rPr>
        <w:t>- sprawdzenie wszystkich portów zewnętrznych (połączenia wychodzące</w:t>
      </w:r>
      <w:r>
        <w:rPr>
          <w:rFonts w:ascii="Open Sans" w:hAnsi="Open Sans" w:cs="Open Sans"/>
          <w:spacing w:val="5"/>
          <w:sz w:val="22"/>
          <w:szCs w:val="22"/>
        </w:rPr>
        <w:t xml:space="preserve"> i  przychodzące);</w:t>
      </w:r>
    </w:p>
    <w:p w14:paraId="656B289F" w14:textId="77777777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sprawdzenie funkcjonalne wszystkich konsoli operatorskich;</w:t>
      </w:r>
    </w:p>
    <w:p w14:paraId="656B28A0" w14:textId="77777777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sprawdzenie przełączania układu zasilania rezerwowego;</w:t>
      </w:r>
    </w:p>
    <w:p w14:paraId="656B28A1" w14:textId="77777777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sprawdzenie napięcia akumulatorów bez obciążenia i pod obciążeniem;</w:t>
      </w:r>
    </w:p>
    <w:p w14:paraId="656B28A2" w14:textId="77777777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sprawdzenie zabezpieczeń przepięciowych wszystkich linii wychodzących poza budynek, w którym zainstalowany jest moduł główny centrali telefonicznej;</w:t>
      </w:r>
    </w:p>
    <w:p w14:paraId="656B28A3" w14:textId="668FF996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sprawdzenie działania oprogramowania serwisowego, taryfikacyjnego</w:t>
      </w:r>
      <w:r w:rsidR="00687AA4">
        <w:rPr>
          <w:rFonts w:ascii="Open Sans" w:hAnsi="Open Sans" w:cs="Open Sans"/>
          <w:spacing w:val="5"/>
          <w:sz w:val="22"/>
          <w:szCs w:val="22"/>
        </w:rPr>
        <w:t xml:space="preserve"> i nagrywania rozmów</w:t>
      </w:r>
      <w:r>
        <w:rPr>
          <w:rFonts w:ascii="Open Sans" w:hAnsi="Open Sans" w:cs="Open Sans"/>
          <w:spacing w:val="5"/>
          <w:sz w:val="22"/>
          <w:szCs w:val="22"/>
        </w:rPr>
        <w:t>;</w:t>
      </w:r>
    </w:p>
    <w:p w14:paraId="656B28A5" w14:textId="2AB9FA67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 xml:space="preserve">- wykonywanie ekspertyz technicznych </w:t>
      </w:r>
      <w:r w:rsidR="00687AA4">
        <w:rPr>
          <w:rFonts w:ascii="Open Sans" w:hAnsi="Open Sans" w:cs="Open Sans"/>
          <w:spacing w:val="5"/>
          <w:sz w:val="22"/>
          <w:szCs w:val="22"/>
        </w:rPr>
        <w:t xml:space="preserve">modułu </w:t>
      </w:r>
      <w:r>
        <w:rPr>
          <w:rFonts w:ascii="Open Sans" w:hAnsi="Open Sans" w:cs="Open Sans"/>
          <w:spacing w:val="5"/>
          <w:sz w:val="22"/>
          <w:szCs w:val="22"/>
        </w:rPr>
        <w:t xml:space="preserve"> głównego</w:t>
      </w:r>
      <w:r w:rsidR="00687AA4">
        <w:rPr>
          <w:rFonts w:ascii="Open Sans" w:hAnsi="Open Sans" w:cs="Open Sans"/>
          <w:spacing w:val="5"/>
          <w:sz w:val="22"/>
          <w:szCs w:val="22"/>
        </w:rPr>
        <w:t xml:space="preserve"> wewnętrznej centrali telefonicznej</w:t>
      </w:r>
      <w:r w:rsidRPr="00C17CD7">
        <w:rPr>
          <w:rFonts w:ascii="Open Sans" w:hAnsi="Open Sans" w:cs="Open Sans"/>
          <w:spacing w:val="5"/>
          <w:sz w:val="22"/>
          <w:szCs w:val="22"/>
        </w:rPr>
        <w:t xml:space="preserve"> </w:t>
      </w:r>
      <w:r>
        <w:rPr>
          <w:rFonts w:ascii="Open Sans" w:hAnsi="Open Sans" w:cs="Open Sans"/>
          <w:spacing w:val="5"/>
          <w:sz w:val="22"/>
          <w:szCs w:val="22"/>
        </w:rPr>
        <w:t>i urządzeń dodatkowych</w:t>
      </w:r>
      <w:r w:rsidR="00C17CD7">
        <w:rPr>
          <w:rFonts w:ascii="Open Sans" w:hAnsi="Open Sans" w:cs="Open Sans"/>
          <w:spacing w:val="5"/>
          <w:sz w:val="22"/>
          <w:szCs w:val="22"/>
        </w:rPr>
        <w:t>;</w:t>
      </w:r>
    </w:p>
    <w:p w14:paraId="656B28A6" w14:textId="0765BAB1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sporządzenie pisemnego protokołu z przeglądu i potwierdzenie podpisem przez upoważnionego pracownika Zamawiającego</w:t>
      </w:r>
      <w:r w:rsidR="00C17CD7">
        <w:rPr>
          <w:rFonts w:ascii="Open Sans" w:hAnsi="Open Sans" w:cs="Open Sans"/>
          <w:spacing w:val="5"/>
          <w:sz w:val="22"/>
          <w:szCs w:val="22"/>
        </w:rPr>
        <w:t>;</w:t>
      </w:r>
    </w:p>
    <w:p w14:paraId="656B28A7" w14:textId="2CFA59DA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 xml:space="preserve">- pozostawanie w gotowości do usunięcia awarii modułów głównego wewnętrznej centrali telefonicznej </w:t>
      </w:r>
      <w:r w:rsidR="00687AA4">
        <w:rPr>
          <w:rFonts w:ascii="Open Sans" w:hAnsi="Open Sans" w:cs="Open Sans"/>
          <w:spacing w:val="5"/>
          <w:sz w:val="22"/>
          <w:szCs w:val="22"/>
        </w:rPr>
        <w:t xml:space="preserve">BRPO </w:t>
      </w:r>
      <w:r>
        <w:rPr>
          <w:rFonts w:ascii="Open Sans" w:hAnsi="Open Sans" w:cs="Open Sans"/>
          <w:spacing w:val="5"/>
          <w:sz w:val="22"/>
          <w:szCs w:val="22"/>
        </w:rPr>
        <w:t xml:space="preserve">oraz </w:t>
      </w:r>
      <w:bookmarkStart w:id="1" w:name="_Hlk189483136"/>
      <w:r>
        <w:rPr>
          <w:rFonts w:ascii="Open Sans" w:hAnsi="Open Sans" w:cs="Open Sans"/>
          <w:sz w:val="22"/>
          <w:szCs w:val="22"/>
        </w:rPr>
        <w:t>serwera telekomunikacyjnego IP Grandstream UCM 6304</w:t>
      </w:r>
      <w:bookmarkEnd w:id="1"/>
      <w:r>
        <w:rPr>
          <w:rFonts w:ascii="Open Sans" w:hAnsi="Open Sans" w:cs="Open Sans"/>
          <w:sz w:val="22"/>
          <w:szCs w:val="22"/>
        </w:rPr>
        <w:t xml:space="preserve"> </w:t>
      </w:r>
      <w:r>
        <w:rPr>
          <w:rFonts w:ascii="Open Sans" w:hAnsi="Open Sans" w:cs="Open Sans"/>
          <w:spacing w:val="5"/>
          <w:sz w:val="22"/>
          <w:szCs w:val="22"/>
        </w:rPr>
        <w:t>odpowiednio w czasie:</w:t>
      </w:r>
    </w:p>
    <w:p w14:paraId="656B28A8" w14:textId="77777777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1) maksymalnie do 12 godzin od momentu zgłoszenia przez Zamawiającego usterki powodującej zatrzymanie pracy systemu łączności wewnątrzzakładowej;</w:t>
      </w:r>
    </w:p>
    <w:p w14:paraId="656B28A9" w14:textId="77777777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2) maksymalnie do 48 godzin od momentu zgłoszenia przez Zamawiającego pozostałych usterek,</w:t>
      </w:r>
    </w:p>
    <w:p w14:paraId="656B28AA" w14:textId="77777777" w:rsidR="00C0279E" w:rsidRDefault="00DD43E6" w:rsidP="00687AA4">
      <w:pPr>
        <w:shd w:val="clear" w:color="auto" w:fill="FFFFFF" w:themeFill="background1"/>
        <w:spacing w:after="80" w:line="360" w:lineRule="exact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- pozostawanie w gotowości do udzielenia natychmiastowych konsultacji technicznych Zamawiającemu pozwalających zminimalizować wpływ awarii na prawidłowe działanie systemu łączności wewnątrzzakładowej do czasu jej usunięcia.</w:t>
      </w:r>
    </w:p>
    <w:p w14:paraId="6CBF2C45" w14:textId="77777777" w:rsidR="00DA2CF5" w:rsidRDefault="00DA2CF5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b/>
          <w:i/>
          <w:sz w:val="22"/>
          <w:szCs w:val="22"/>
          <w:u w:val="single"/>
        </w:rPr>
      </w:pPr>
    </w:p>
    <w:p w14:paraId="656B28AD" w14:textId="1BE78DFF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b/>
          <w:i/>
          <w:sz w:val="22"/>
          <w:szCs w:val="22"/>
          <w:u w:val="single"/>
        </w:rPr>
      </w:pPr>
      <w:r>
        <w:rPr>
          <w:rFonts w:ascii="Open Sans" w:hAnsi="Open Sans" w:cs="Open Sans"/>
          <w:b/>
          <w:i/>
          <w:sz w:val="22"/>
          <w:szCs w:val="22"/>
          <w:u w:val="single"/>
        </w:rPr>
        <w:t>b) Zakres dotyczący konserwacji wewnętrzn</w:t>
      </w:r>
      <w:r w:rsidR="00014164">
        <w:rPr>
          <w:rFonts w:ascii="Open Sans" w:hAnsi="Open Sans" w:cs="Open Sans"/>
          <w:b/>
          <w:i/>
          <w:sz w:val="22"/>
          <w:szCs w:val="22"/>
          <w:u w:val="single"/>
        </w:rPr>
        <w:t>ej</w:t>
      </w:r>
      <w:r>
        <w:rPr>
          <w:rFonts w:ascii="Open Sans" w:hAnsi="Open Sans" w:cs="Open Sans"/>
          <w:b/>
          <w:i/>
          <w:sz w:val="22"/>
          <w:szCs w:val="22"/>
          <w:u w:val="single"/>
        </w:rPr>
        <w:t xml:space="preserve"> sieci telefoniczn</w:t>
      </w:r>
      <w:r w:rsidR="00014164">
        <w:rPr>
          <w:rFonts w:ascii="Open Sans" w:hAnsi="Open Sans" w:cs="Open Sans"/>
          <w:b/>
          <w:i/>
          <w:sz w:val="22"/>
          <w:szCs w:val="22"/>
          <w:u w:val="single"/>
        </w:rPr>
        <w:t>ej</w:t>
      </w:r>
      <w:r>
        <w:rPr>
          <w:rFonts w:ascii="Open Sans" w:hAnsi="Open Sans" w:cs="Open Sans"/>
          <w:b/>
          <w:i/>
          <w:sz w:val="22"/>
          <w:szCs w:val="22"/>
          <w:u w:val="single"/>
        </w:rPr>
        <w:t>:</w:t>
      </w:r>
    </w:p>
    <w:p w14:paraId="656B28AE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lastRenderedPageBreak/>
        <w:t>- sprawdzenie oraz doprowadzenie sygnału od centrali telefonicznej do urządzenia końcowego – aparatu telefonicznego,</w:t>
      </w:r>
    </w:p>
    <w:p w14:paraId="656B28AF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sprawdzenie stanu technicznego linii wewnętrznych, usuwanie wykrytych uszkodzeń,</w:t>
      </w:r>
    </w:p>
    <w:p w14:paraId="656B28B0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bookmarkStart w:id="2" w:name="_Hlk144215422"/>
      <w:r>
        <w:rPr>
          <w:rFonts w:ascii="Open Sans" w:hAnsi="Open Sans" w:cs="Open Sans"/>
          <w:sz w:val="22"/>
          <w:szCs w:val="22"/>
        </w:rPr>
        <w:t>- sprawdzenie stanu technicznego aparatów telefonicznych i telefaksów w przypadku zgłoszenia przez Zamawiającego niesprawności w pracy w/w urządzeń końcowych,</w:t>
      </w:r>
      <w:bookmarkEnd w:id="2"/>
    </w:p>
    <w:p w14:paraId="656B28B1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generowanie nowych numerów wewnętrznych,</w:t>
      </w:r>
    </w:p>
    <w:p w14:paraId="656B28B2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dokonywanie zmian lokalizacji numerów telefonicznych wg wskazań Zamawiającego,</w:t>
      </w:r>
    </w:p>
    <w:p w14:paraId="656B28B3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usuwanie usterek w sieci telefonicznej zgłoszonych przez Zamawiającego,</w:t>
      </w:r>
    </w:p>
    <w:p w14:paraId="656B28B4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współpraca z operatorem zewnętrznym (ORANGE Polska) w lokalizacji i usuwaniu uszkodzeń linii telefonicznych,</w:t>
      </w:r>
    </w:p>
    <w:p w14:paraId="656B28B5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- </w:t>
      </w:r>
      <w:r>
        <w:rPr>
          <w:rFonts w:ascii="Open Sans" w:hAnsi="Open Sans" w:cs="Open Sans"/>
          <w:spacing w:val="5"/>
          <w:sz w:val="22"/>
          <w:szCs w:val="22"/>
        </w:rPr>
        <w:t>pozostawanie w gotowości do usunięcia awarii w wewnętrznej sieci telefonicznej w ciągu 24 godzin od daty zgłoszenia (z wyłączeniem dni wolnych i świąt),</w:t>
      </w:r>
    </w:p>
    <w:p w14:paraId="656B28B6" w14:textId="77777777" w:rsidR="00C0279E" w:rsidRDefault="00DD43E6" w:rsidP="00687AA4">
      <w:pPr>
        <w:shd w:val="clear" w:color="auto" w:fill="FFFFFF" w:themeFill="background1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prowadzenie dokumentacji eksploatacyjnej sieci telefonicznej.</w:t>
      </w:r>
    </w:p>
    <w:p w14:paraId="656B28B7" w14:textId="77777777" w:rsidR="00C0279E" w:rsidRDefault="00C0279E" w:rsidP="00687AA4">
      <w:pPr>
        <w:widowControl w:val="0"/>
        <w:shd w:val="clear" w:color="auto" w:fill="FFFFFF" w:themeFill="background1"/>
        <w:ind w:right="40"/>
        <w:rPr>
          <w:rFonts w:ascii="Open Sans" w:hAnsi="Open Sans" w:cs="Open Sans"/>
          <w:b/>
          <w:sz w:val="22"/>
          <w:szCs w:val="22"/>
        </w:rPr>
      </w:pPr>
    </w:p>
    <w:p w14:paraId="656B28B8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b/>
          <w:i/>
          <w:sz w:val="22"/>
          <w:szCs w:val="22"/>
          <w:u w:val="single"/>
        </w:rPr>
      </w:pPr>
      <w:r>
        <w:rPr>
          <w:rFonts w:ascii="Open Sans" w:hAnsi="Open Sans" w:cs="Open Sans"/>
          <w:b/>
          <w:i/>
          <w:sz w:val="22"/>
          <w:szCs w:val="22"/>
          <w:u w:val="single"/>
        </w:rPr>
        <w:t>c) Zakres dotyczący konserwacji sieci komputerowych w zakresie utrzymania w stałej sprawności technicznej połączeń telefonicznych w technologii VOIP</w:t>
      </w:r>
    </w:p>
    <w:p w14:paraId="656B28B9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generowanie nowych numerów wewnętrznych,</w:t>
      </w:r>
    </w:p>
    <w:p w14:paraId="656B28BA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programowanie aparatów telefonicznych VOIP w zakresie konfiguracji z siecią strukturalną i modułem głównym centrali telefonicznej,</w:t>
      </w:r>
    </w:p>
    <w:p w14:paraId="656B28BB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sprawdzenie stanu technicznego aparatów telefonicznych VOIP w przypadku zgłoszenia przez Zamawiającego niesprawności w pracy w/w urządzeń końcowych,</w:t>
      </w:r>
    </w:p>
    <w:p w14:paraId="656B28BC" w14:textId="77777777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>- usuwanie usterek w sieci komputerowej powodujących niesprawność techniczną połączeń telefonicznych w technologii VOIP zgłoszonych przez Zamawiającego,</w:t>
      </w:r>
    </w:p>
    <w:p w14:paraId="656B28C3" w14:textId="0BFE71BC" w:rsidR="00C0279E" w:rsidRDefault="00DD43E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- </w:t>
      </w:r>
      <w:r>
        <w:rPr>
          <w:rFonts w:ascii="Open Sans" w:hAnsi="Open Sans" w:cs="Open Sans"/>
          <w:spacing w:val="5"/>
          <w:sz w:val="22"/>
          <w:szCs w:val="22"/>
        </w:rPr>
        <w:t>pozostawanie w gotowości do usunięcia awarii w wewnętrznej sieci komputerowej powodujących przerwy w funkcjonowaniu połączeń telefonicznych w technologii VOIP w ciągu 24 godzin od daty zgłoszenia (z wyłączeniem dni wolnych i świąt).</w:t>
      </w:r>
    </w:p>
    <w:p w14:paraId="57F573D2" w14:textId="77777777" w:rsidR="001A6065" w:rsidRDefault="001A6065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pacing w:val="5"/>
          <w:sz w:val="22"/>
          <w:szCs w:val="22"/>
        </w:rPr>
      </w:pPr>
    </w:p>
    <w:p w14:paraId="219C9129" w14:textId="5FFD2363" w:rsidR="001A6065" w:rsidRPr="00CE0076" w:rsidRDefault="001A6065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b/>
          <w:bCs/>
          <w:spacing w:val="5"/>
          <w:sz w:val="22"/>
          <w:szCs w:val="22"/>
        </w:rPr>
      </w:pPr>
      <w:r w:rsidRPr="00CE0076">
        <w:rPr>
          <w:rFonts w:ascii="Open Sans" w:hAnsi="Open Sans" w:cs="Open Sans"/>
          <w:b/>
          <w:bCs/>
          <w:spacing w:val="5"/>
          <w:sz w:val="22"/>
          <w:szCs w:val="22"/>
        </w:rPr>
        <w:t>3. Wymagania Zamawiającego związane z realizacją przedmiotu zamówienia:</w:t>
      </w:r>
    </w:p>
    <w:p w14:paraId="70949E6F" w14:textId="2D06F929" w:rsidR="001A6065" w:rsidRDefault="001A6065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spacing w:val="5"/>
          <w:sz w:val="22"/>
          <w:szCs w:val="22"/>
        </w:rPr>
      </w:pPr>
      <w:r>
        <w:rPr>
          <w:rFonts w:ascii="Open Sans" w:hAnsi="Open Sans" w:cs="Open Sans"/>
          <w:spacing w:val="5"/>
          <w:sz w:val="22"/>
          <w:szCs w:val="22"/>
        </w:rPr>
        <w:t>a) Wewnętrzna centrala telefoniczna BRPO TELESIS PX</w:t>
      </w:r>
      <w:r w:rsidR="00CE0076">
        <w:rPr>
          <w:rFonts w:ascii="Open Sans" w:hAnsi="Open Sans" w:cs="Open Sans"/>
          <w:spacing w:val="5"/>
          <w:sz w:val="22"/>
          <w:szCs w:val="22"/>
        </w:rPr>
        <w:t>-</w:t>
      </w:r>
      <w:r>
        <w:rPr>
          <w:rFonts w:ascii="Open Sans" w:hAnsi="Open Sans" w:cs="Open Sans"/>
          <w:spacing w:val="5"/>
          <w:sz w:val="22"/>
          <w:szCs w:val="22"/>
        </w:rPr>
        <w:t>24XrX została zmodernizowana w 2023 r. do w/w wersji i posiada gwarancję producenta do dnia 30 czerwca 2025 r. Zamawiający wymaga</w:t>
      </w:r>
      <w:r w:rsidR="00CE0076">
        <w:rPr>
          <w:rFonts w:ascii="Open Sans" w:hAnsi="Open Sans" w:cs="Open Sans"/>
          <w:spacing w:val="5"/>
          <w:sz w:val="22"/>
          <w:szCs w:val="22"/>
        </w:rPr>
        <w:t xml:space="preserve">, aby oferent posiadał aktualne, wydane przez producenta lub podmiot do tego upoważniony, uprawnienia do serwisu i </w:t>
      </w:r>
      <w:r w:rsidR="00CE0076">
        <w:rPr>
          <w:rFonts w:ascii="Open Sans" w:hAnsi="Open Sans" w:cs="Open Sans"/>
          <w:spacing w:val="5"/>
          <w:sz w:val="22"/>
          <w:szCs w:val="22"/>
        </w:rPr>
        <w:lastRenderedPageBreak/>
        <w:t>administracji centralami telefonicznymi typu TELESIS model PX-24XrX.</w:t>
      </w:r>
      <w:r w:rsidR="00983BD2">
        <w:rPr>
          <w:rFonts w:ascii="Open Sans" w:hAnsi="Open Sans" w:cs="Open Sans"/>
          <w:spacing w:val="5"/>
          <w:sz w:val="22"/>
          <w:szCs w:val="22"/>
        </w:rPr>
        <w:t xml:space="preserve"> Zamawiający wymaga, aby oferent załączył do oferty</w:t>
      </w:r>
      <w:r w:rsidR="00840A28">
        <w:rPr>
          <w:rFonts w:ascii="Open Sans" w:hAnsi="Open Sans" w:cs="Open Sans"/>
          <w:spacing w:val="5"/>
          <w:sz w:val="22"/>
          <w:szCs w:val="22"/>
        </w:rPr>
        <w:t xml:space="preserve"> w formie skanu w/w dokument.</w:t>
      </w:r>
    </w:p>
    <w:p w14:paraId="2891CA1B" w14:textId="35C38743" w:rsidR="00840A28" w:rsidRPr="00840A28" w:rsidRDefault="00CE0076" w:rsidP="00840A28">
      <w:pPr>
        <w:pStyle w:val="Style9"/>
        <w:widowControl/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 w:rsidRPr="00840A28">
        <w:rPr>
          <w:rFonts w:ascii="Open Sans" w:hAnsi="Open Sans" w:cs="Open Sans"/>
          <w:spacing w:val="5"/>
          <w:sz w:val="22"/>
          <w:szCs w:val="22"/>
        </w:rPr>
        <w:t xml:space="preserve">b) </w:t>
      </w:r>
      <w:r w:rsidR="00840A28" w:rsidRPr="00840A28">
        <w:rPr>
          <w:rFonts w:ascii="Open Sans" w:hAnsi="Open Sans" w:cs="Open Sans"/>
          <w:sz w:val="22"/>
          <w:szCs w:val="22"/>
        </w:rPr>
        <w:t>Posiada</w:t>
      </w:r>
      <w:r w:rsidR="00840A28">
        <w:rPr>
          <w:rFonts w:ascii="Open Sans" w:hAnsi="Open Sans" w:cs="Open Sans"/>
          <w:sz w:val="22"/>
          <w:szCs w:val="22"/>
        </w:rPr>
        <w:t>nie przez oferenta</w:t>
      </w:r>
      <w:r w:rsidR="00840A28" w:rsidRPr="00840A28">
        <w:rPr>
          <w:rFonts w:ascii="Open Sans" w:hAnsi="Open Sans" w:cs="Open Sans"/>
          <w:sz w:val="22"/>
          <w:szCs w:val="22"/>
        </w:rPr>
        <w:t xml:space="preserve"> potencjał</w:t>
      </w:r>
      <w:r w:rsidR="00840A28">
        <w:rPr>
          <w:rFonts w:ascii="Open Sans" w:hAnsi="Open Sans" w:cs="Open Sans"/>
          <w:sz w:val="22"/>
          <w:szCs w:val="22"/>
        </w:rPr>
        <w:t>u</w:t>
      </w:r>
      <w:r w:rsidR="00840A28" w:rsidRPr="00840A28">
        <w:rPr>
          <w:rFonts w:ascii="Open Sans" w:hAnsi="Open Sans" w:cs="Open Sans"/>
          <w:sz w:val="22"/>
          <w:szCs w:val="22"/>
        </w:rPr>
        <w:t xml:space="preserve"> techniczn</w:t>
      </w:r>
      <w:r w:rsidR="00840A28">
        <w:rPr>
          <w:rFonts w:ascii="Open Sans" w:hAnsi="Open Sans" w:cs="Open Sans"/>
          <w:sz w:val="22"/>
          <w:szCs w:val="22"/>
        </w:rPr>
        <w:t>ego</w:t>
      </w:r>
      <w:r w:rsidR="00840A28" w:rsidRPr="00840A28">
        <w:rPr>
          <w:rFonts w:ascii="Open Sans" w:hAnsi="Open Sans" w:cs="Open Sans"/>
          <w:sz w:val="22"/>
          <w:szCs w:val="22"/>
        </w:rPr>
        <w:t xml:space="preserve"> i organizacyjn</w:t>
      </w:r>
      <w:r w:rsidR="00840A28">
        <w:rPr>
          <w:rFonts w:ascii="Open Sans" w:hAnsi="Open Sans" w:cs="Open Sans"/>
          <w:sz w:val="22"/>
          <w:szCs w:val="22"/>
        </w:rPr>
        <w:t>ego</w:t>
      </w:r>
      <w:r w:rsidR="00840A28" w:rsidRPr="00840A28">
        <w:rPr>
          <w:rFonts w:ascii="Open Sans" w:hAnsi="Open Sans" w:cs="Open Sans"/>
          <w:sz w:val="22"/>
          <w:szCs w:val="22"/>
        </w:rPr>
        <w:t xml:space="preserve"> umożliwiając</w:t>
      </w:r>
      <w:r w:rsidR="00840A28">
        <w:rPr>
          <w:rFonts w:ascii="Open Sans" w:hAnsi="Open Sans" w:cs="Open Sans"/>
          <w:sz w:val="22"/>
          <w:szCs w:val="22"/>
        </w:rPr>
        <w:t>ego</w:t>
      </w:r>
      <w:r w:rsidR="00840A28" w:rsidRPr="00840A28">
        <w:rPr>
          <w:rFonts w:ascii="Open Sans" w:hAnsi="Open Sans" w:cs="Open Sans"/>
          <w:sz w:val="22"/>
          <w:szCs w:val="22"/>
        </w:rPr>
        <w:t xml:space="preserve"> wykonywanie usługi kompleksowej konserwacji systemu telefonicznej łączności wewnątrzzakładowej we wszystkich lokalizacjach BRPO na terenie Polski. Wykonawca jest zobowiązany przedstawić Zamawiającemu (dołączyć do oferty) oświadczenie, że posiada przedmiotowe możliwości. </w:t>
      </w:r>
      <w:r w:rsidR="00840A28" w:rsidRPr="00840A28">
        <w:rPr>
          <w:rStyle w:val="FontStyle24"/>
          <w:rFonts w:ascii="Open Sans" w:hAnsi="Open Sans" w:cs="Open Sans"/>
        </w:rPr>
        <w:t xml:space="preserve">Formularz oświadczenia </w:t>
      </w:r>
      <w:r w:rsidR="00840A28">
        <w:rPr>
          <w:rStyle w:val="FontStyle24"/>
          <w:rFonts w:ascii="Open Sans" w:hAnsi="Open Sans" w:cs="Open Sans"/>
        </w:rPr>
        <w:t>stanowi załącznik do zapytania ofertowego.</w:t>
      </w:r>
    </w:p>
    <w:p w14:paraId="3020BC32" w14:textId="7C03258D" w:rsidR="00CE0076" w:rsidRPr="00840A28" w:rsidRDefault="00CE0076" w:rsidP="00687AA4">
      <w:pPr>
        <w:shd w:val="clear" w:color="auto" w:fill="FFFFFF" w:themeFill="background1"/>
        <w:spacing w:line="360" w:lineRule="auto"/>
        <w:jc w:val="both"/>
        <w:rPr>
          <w:rFonts w:ascii="Open Sans" w:hAnsi="Open Sans" w:cs="Open Sans"/>
          <w:b/>
          <w:sz w:val="22"/>
          <w:szCs w:val="22"/>
        </w:rPr>
      </w:pPr>
    </w:p>
    <w:sectPr w:rsidR="00CE0076" w:rsidRPr="00840A2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B28DA" w14:textId="77777777" w:rsidR="00DD43E6" w:rsidRDefault="00DD43E6">
      <w:r>
        <w:separator/>
      </w:r>
    </w:p>
  </w:endnote>
  <w:endnote w:type="continuationSeparator" w:id="0">
    <w:p w14:paraId="656B28DC" w14:textId="77777777" w:rsidR="00DD43E6" w:rsidRDefault="00DD4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28D3" w14:textId="77777777" w:rsidR="00C0279E" w:rsidRDefault="00C0279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28D5" w14:textId="77777777" w:rsidR="00C0279E" w:rsidRDefault="00C027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6B28D6" w14:textId="77777777" w:rsidR="00DD43E6" w:rsidRDefault="00DD43E6">
      <w:r>
        <w:separator/>
      </w:r>
    </w:p>
  </w:footnote>
  <w:footnote w:type="continuationSeparator" w:id="0">
    <w:p w14:paraId="656B28D8" w14:textId="77777777" w:rsidR="00DD43E6" w:rsidRDefault="00DD43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28D1" w14:textId="77777777" w:rsidR="00C0279E" w:rsidRDefault="00C0279E">
    <w:pPr>
      <w:pStyle w:val="Nagwek"/>
    </w:pPr>
  </w:p>
  <w:p w14:paraId="656B28D2" w14:textId="77777777" w:rsidR="00C0279E" w:rsidRDefault="00C027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B28D4" w14:textId="77777777" w:rsidR="00C0279E" w:rsidRDefault="00C0279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AC1098"/>
    <w:multiLevelType w:val="multilevel"/>
    <w:tmpl w:val="846ED68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FD52BA"/>
    <w:multiLevelType w:val="multilevel"/>
    <w:tmpl w:val="FDAE9B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num w:numId="1" w16cid:durableId="239216060">
    <w:abstractNumId w:val="1"/>
  </w:num>
  <w:num w:numId="2" w16cid:durableId="595678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567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E_Links" w:val="{4E390026-2B40-4185-97E5-FF9EFCD47BB7}"/>
  </w:docVars>
  <w:rsids>
    <w:rsidRoot w:val="00C0279E"/>
    <w:rsid w:val="00014164"/>
    <w:rsid w:val="001A53D8"/>
    <w:rsid w:val="001A6065"/>
    <w:rsid w:val="00261A65"/>
    <w:rsid w:val="00292B46"/>
    <w:rsid w:val="002A6CD6"/>
    <w:rsid w:val="002D39A9"/>
    <w:rsid w:val="00365760"/>
    <w:rsid w:val="003A332E"/>
    <w:rsid w:val="00435AD0"/>
    <w:rsid w:val="004374F2"/>
    <w:rsid w:val="00552870"/>
    <w:rsid w:val="005D70D3"/>
    <w:rsid w:val="005D7D6A"/>
    <w:rsid w:val="00606FB9"/>
    <w:rsid w:val="006205E9"/>
    <w:rsid w:val="00687AA4"/>
    <w:rsid w:val="006951AE"/>
    <w:rsid w:val="006A05B7"/>
    <w:rsid w:val="00740A48"/>
    <w:rsid w:val="00835EF6"/>
    <w:rsid w:val="00840A28"/>
    <w:rsid w:val="008C3D40"/>
    <w:rsid w:val="00983BD2"/>
    <w:rsid w:val="009B6C73"/>
    <w:rsid w:val="00A55C2F"/>
    <w:rsid w:val="00C0279E"/>
    <w:rsid w:val="00C17CD7"/>
    <w:rsid w:val="00CA65C6"/>
    <w:rsid w:val="00CD565D"/>
    <w:rsid w:val="00CE0076"/>
    <w:rsid w:val="00DA2CF5"/>
    <w:rsid w:val="00DD43E6"/>
    <w:rsid w:val="00DF6740"/>
    <w:rsid w:val="00E25BCE"/>
    <w:rsid w:val="00E50F9B"/>
    <w:rsid w:val="00E86B56"/>
    <w:rsid w:val="00FA750A"/>
    <w:rsid w:val="00FC0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56B2881"/>
  <w15:docId w15:val="{8BAE45F3-B97F-422B-B57E-470F72FEA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88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5090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A820E9"/>
    <w:pPr>
      <w:keepNext/>
      <w:widowControl w:val="0"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A820E9"/>
    <w:pPr>
      <w:numPr>
        <w:ilvl w:val="5"/>
        <w:numId w:val="1"/>
      </w:numPr>
      <w:spacing w:before="240" w:after="60" w:line="276" w:lineRule="auto"/>
      <w:outlineLvl w:val="5"/>
    </w:pPr>
    <w:rPr>
      <w:rFonts w:ascii="Calibri" w:hAnsi="Calibri"/>
      <w:b/>
      <w:bCs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24">
    <w:name w:val="Font Style24"/>
    <w:uiPriority w:val="99"/>
    <w:qFormat/>
    <w:rsid w:val="0053588F"/>
    <w:rPr>
      <w:rFonts w:ascii="Times New Roman" w:hAnsi="Times New Roman" w:cs="Times New Roman"/>
      <w:sz w:val="22"/>
      <w:szCs w:val="22"/>
    </w:rPr>
  </w:style>
  <w:style w:type="character" w:customStyle="1" w:styleId="FontStyle26">
    <w:name w:val="Font Style26"/>
    <w:uiPriority w:val="99"/>
    <w:qFormat/>
    <w:rsid w:val="0053588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7">
    <w:name w:val="Font Style27"/>
    <w:uiPriority w:val="99"/>
    <w:qFormat/>
    <w:rsid w:val="0053588F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qFormat/>
    <w:rsid w:val="0053588F"/>
    <w:rPr>
      <w:rFonts w:ascii="Times New Roman" w:hAnsi="Times New Roman" w:cs="Times New Roman"/>
      <w:sz w:val="22"/>
      <w:szCs w:val="22"/>
    </w:rPr>
  </w:style>
  <w:style w:type="character" w:customStyle="1" w:styleId="WW-Absatz-Standardschriftart">
    <w:name w:val="WW-Absatz-Standardschriftart"/>
    <w:uiPriority w:val="99"/>
    <w:qFormat/>
    <w:rsid w:val="001C3549"/>
  </w:style>
  <w:style w:type="character" w:customStyle="1" w:styleId="TekstpodstawowyZnak">
    <w:name w:val="Tekst podstawowy Znak"/>
    <w:basedOn w:val="Domylnaczcionkaakapitu"/>
    <w:uiPriority w:val="99"/>
    <w:semiHidden/>
    <w:qFormat/>
    <w:rsid w:val="0085313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1">
    <w:name w:val="Tekst podstawowy Znak1"/>
    <w:link w:val="Tekstpodstawowy"/>
    <w:qFormat/>
    <w:rsid w:val="0085313D"/>
    <w:rPr>
      <w:rFonts w:ascii="Times New Roman" w:eastAsia="Lucida Sans Unicode" w:hAnsi="Times New Roman" w:cs="Times New Roman"/>
      <w:sz w:val="24"/>
      <w:szCs w:val="24"/>
      <w:lang w:val="x-none"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62AA0"/>
    <w:rPr>
      <w:rFonts w:ascii="Tahoma" w:eastAsia="Times New Roman" w:hAnsi="Tahoma" w:cs="Tahoma"/>
      <w:sz w:val="16"/>
      <w:szCs w:val="16"/>
      <w:lang w:eastAsia="ar-SA"/>
    </w:rPr>
  </w:style>
  <w:style w:type="character" w:styleId="Hipercze">
    <w:name w:val="Hyperlink"/>
    <w:basedOn w:val="Domylnaczcionkaakapitu"/>
    <w:uiPriority w:val="99"/>
    <w:unhideWhenUsed/>
    <w:rsid w:val="005B1AC6"/>
    <w:rPr>
      <w:color w:val="0000FF" w:themeColor="hyperlink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A820E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A820E9"/>
    <w:rPr>
      <w:rFonts w:ascii="Calibri" w:eastAsia="Times New Roman" w:hAnsi="Calibri" w:cs="Times New Roman"/>
      <w:b/>
      <w:bCs/>
      <w:sz w:val="28"/>
      <w:szCs w:val="28"/>
      <w:lang w:val="x-none" w:eastAsia="ar-SA"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A820E9"/>
    <w:rPr>
      <w:rFonts w:ascii="Calibri" w:eastAsia="Times New Roman" w:hAnsi="Calibri" w:cs="Times New Roman"/>
      <w:b/>
      <w:bCs/>
      <w:sz w:val="20"/>
      <w:szCs w:val="20"/>
      <w:lang w:val="x-none" w:eastAsia="ar-SA"/>
    </w:rPr>
  </w:style>
  <w:style w:type="character" w:customStyle="1" w:styleId="Teksttreci">
    <w:name w:val="Tekst treści_"/>
    <w:link w:val="Teksttreci0"/>
    <w:uiPriority w:val="99"/>
    <w:qFormat/>
    <w:rsid w:val="005247B8"/>
    <w:rPr>
      <w:rFonts w:ascii="Tahoma" w:eastAsia="Tahoma" w:hAnsi="Tahoma" w:cs="Tahoma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rsid w:val="0019125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95090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D7F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D7F6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qFormat/>
    <w:rsid w:val="00DD7F6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41633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Znakiprzypiswkocowych">
    <w:name w:val="Znaki przypisów końcowych"/>
    <w:basedOn w:val="Domylnaczcionkaakapitu"/>
    <w:uiPriority w:val="99"/>
    <w:semiHidden/>
    <w:unhideWhenUsed/>
    <w:qFormat/>
    <w:rsid w:val="0041633B"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D7F6E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paragraph" w:styleId="Tekstpodstawowy">
    <w:name w:val="Body Text"/>
    <w:basedOn w:val="Normalny"/>
    <w:link w:val="TekstpodstawowyZnak1"/>
    <w:rsid w:val="0085313D"/>
    <w:pPr>
      <w:widowControl w:val="0"/>
      <w:spacing w:after="120"/>
    </w:pPr>
    <w:rPr>
      <w:rFonts w:eastAsia="Lucida Sans Unicode"/>
      <w:lang w:val="x-none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53588F"/>
    <w:pPr>
      <w:ind w:left="720"/>
      <w:contextualSpacing/>
    </w:pPr>
  </w:style>
  <w:style w:type="paragraph" w:customStyle="1" w:styleId="Style6">
    <w:name w:val="Style6"/>
    <w:basedOn w:val="Normalny"/>
    <w:uiPriority w:val="99"/>
    <w:qFormat/>
    <w:rsid w:val="0053588F"/>
    <w:pPr>
      <w:widowControl w:val="0"/>
      <w:suppressAutoHyphens w:val="0"/>
    </w:pPr>
    <w:rPr>
      <w:lang w:eastAsia="pl-PL"/>
    </w:rPr>
  </w:style>
  <w:style w:type="paragraph" w:customStyle="1" w:styleId="Style7">
    <w:name w:val="Style7"/>
    <w:basedOn w:val="Normalny"/>
    <w:uiPriority w:val="99"/>
    <w:qFormat/>
    <w:rsid w:val="0053588F"/>
    <w:pPr>
      <w:widowControl w:val="0"/>
      <w:suppressAutoHyphens w:val="0"/>
      <w:spacing w:line="410" w:lineRule="exact"/>
    </w:pPr>
    <w:rPr>
      <w:lang w:eastAsia="pl-PL"/>
    </w:rPr>
  </w:style>
  <w:style w:type="paragraph" w:customStyle="1" w:styleId="Style9">
    <w:name w:val="Style9"/>
    <w:basedOn w:val="Normalny"/>
    <w:uiPriority w:val="99"/>
    <w:qFormat/>
    <w:rsid w:val="0053588F"/>
    <w:pPr>
      <w:widowControl w:val="0"/>
      <w:suppressAutoHyphens w:val="0"/>
    </w:pPr>
    <w:rPr>
      <w:lang w:eastAsia="pl-PL"/>
    </w:rPr>
  </w:style>
  <w:style w:type="paragraph" w:customStyle="1" w:styleId="Style10">
    <w:name w:val="Style10"/>
    <w:basedOn w:val="Normalny"/>
    <w:uiPriority w:val="99"/>
    <w:qFormat/>
    <w:rsid w:val="0053588F"/>
    <w:pPr>
      <w:widowControl w:val="0"/>
      <w:suppressAutoHyphens w:val="0"/>
      <w:spacing w:line="274" w:lineRule="exact"/>
      <w:ind w:hanging="264"/>
    </w:pPr>
    <w:rPr>
      <w:lang w:eastAsia="pl-PL"/>
    </w:rPr>
  </w:style>
  <w:style w:type="paragraph" w:customStyle="1" w:styleId="Style11">
    <w:name w:val="Style11"/>
    <w:basedOn w:val="Normalny"/>
    <w:uiPriority w:val="99"/>
    <w:qFormat/>
    <w:rsid w:val="0053588F"/>
    <w:pPr>
      <w:widowControl w:val="0"/>
      <w:suppressAutoHyphens w:val="0"/>
    </w:pPr>
    <w:rPr>
      <w:lang w:eastAsia="pl-PL"/>
    </w:rPr>
  </w:style>
  <w:style w:type="paragraph" w:customStyle="1" w:styleId="Style15">
    <w:name w:val="Style15"/>
    <w:basedOn w:val="Normalny"/>
    <w:uiPriority w:val="99"/>
    <w:qFormat/>
    <w:rsid w:val="0053588F"/>
    <w:pPr>
      <w:widowControl w:val="0"/>
      <w:suppressAutoHyphens w:val="0"/>
      <w:spacing w:line="408" w:lineRule="exact"/>
      <w:ind w:hanging="355"/>
    </w:pPr>
    <w:rPr>
      <w:lang w:eastAsia="pl-PL"/>
    </w:rPr>
  </w:style>
  <w:style w:type="paragraph" w:customStyle="1" w:styleId="Style16">
    <w:name w:val="Style16"/>
    <w:basedOn w:val="Normalny"/>
    <w:uiPriority w:val="99"/>
    <w:qFormat/>
    <w:rsid w:val="0053588F"/>
    <w:pPr>
      <w:widowControl w:val="0"/>
      <w:suppressAutoHyphens w:val="0"/>
      <w:spacing w:line="322" w:lineRule="exact"/>
      <w:jc w:val="both"/>
    </w:pPr>
    <w:rPr>
      <w:lang w:eastAsia="pl-PL"/>
    </w:rPr>
  </w:style>
  <w:style w:type="paragraph" w:customStyle="1" w:styleId="Tekstwstpniesformatowany">
    <w:name w:val="Tekst wstępnie sformatowany"/>
    <w:basedOn w:val="Normalny"/>
    <w:qFormat/>
    <w:rsid w:val="0053588F"/>
    <w:pPr>
      <w:widowControl w:val="0"/>
    </w:pPr>
    <w:rPr>
      <w:rFonts w:ascii="Courier New" w:eastAsia="Courier New" w:hAnsi="Courier New" w:cs="Courier New"/>
      <w:sz w:val="20"/>
      <w:szCs w:val="20"/>
    </w:rPr>
  </w:style>
  <w:style w:type="paragraph" w:customStyle="1" w:styleId="Style27">
    <w:name w:val="Style27"/>
    <w:basedOn w:val="Normalny"/>
    <w:qFormat/>
    <w:rsid w:val="0053588F"/>
    <w:pPr>
      <w:widowControl w:val="0"/>
      <w:suppressAutoHyphens w:val="0"/>
      <w:spacing w:line="276" w:lineRule="exact"/>
      <w:ind w:hanging="557"/>
      <w:jc w:val="both"/>
    </w:pPr>
    <w:rPr>
      <w:lang w:eastAsia="pl-PL"/>
    </w:rPr>
  </w:style>
  <w:style w:type="paragraph" w:customStyle="1" w:styleId="Default">
    <w:name w:val="Default"/>
    <w:qFormat/>
    <w:rsid w:val="00B911E5"/>
    <w:rPr>
      <w:rFonts w:ascii="Calibri" w:eastAsia="Calibri" w:hAnsi="Calibri" w:cs="Calibri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62AA0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820E9"/>
    <w:pPr>
      <w:spacing w:after="120"/>
      <w:ind w:left="283"/>
    </w:pPr>
  </w:style>
  <w:style w:type="paragraph" w:customStyle="1" w:styleId="Teksttreci0">
    <w:name w:val="Tekst treści"/>
    <w:basedOn w:val="Normalny"/>
    <w:link w:val="Teksttreci"/>
    <w:uiPriority w:val="99"/>
    <w:qFormat/>
    <w:rsid w:val="005247B8"/>
    <w:pPr>
      <w:widowControl w:val="0"/>
      <w:shd w:val="clear" w:color="auto" w:fill="FFFFFF"/>
      <w:suppressAutoHyphens w:val="0"/>
      <w:spacing w:before="420" w:after="180" w:line="230" w:lineRule="exact"/>
      <w:ind w:hanging="520"/>
      <w:jc w:val="both"/>
    </w:pPr>
    <w:rPr>
      <w:rFonts w:ascii="Tahoma" w:eastAsia="Tahoma" w:hAnsi="Tahoma" w:cs="Tahoma"/>
      <w:sz w:val="22"/>
      <w:szCs w:val="22"/>
      <w:lang w:eastAsia="en-U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D7F6E"/>
    <w:pPr>
      <w:tabs>
        <w:tab w:val="center" w:pos="4536"/>
        <w:tab w:val="right" w:pos="9072"/>
      </w:tabs>
      <w:suppressAutoHyphens w:val="0"/>
    </w:pPr>
    <w:rPr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633B"/>
    <w:rPr>
      <w:sz w:val="20"/>
      <w:szCs w:val="20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59"/>
    <w:rsid w:val="007E2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E390026-2B40-4185-97E5-FF9EFCD47BB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5</Pages>
  <Words>1214</Words>
  <Characters>7285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BRPO</Company>
  <LinksUpToDate>false</LinksUpToDate>
  <CharactersWithSpaces>8483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Andrzej Umiński</dc:creator>
  <dc:description/>
  <cp:lastModifiedBy>Ryszard Saporek</cp:lastModifiedBy>
  <cp:revision>136</cp:revision>
  <cp:lastPrinted>2023-08-21T06:34:00Z</cp:lastPrinted>
  <dcterms:created xsi:type="dcterms:W3CDTF">2021-07-08T05:51:00Z</dcterms:created>
  <dcterms:modified xsi:type="dcterms:W3CDTF">2025-03-28T09:36:00Z</dcterms:modified>
  <dc:language>pl-PL</dc:language>
</cp:coreProperties>
</file>