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4045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F62B56" w14:paraId="49BD9235" w14:textId="77777777" w:rsidTr="00A25DD0">
        <w:tc>
          <w:tcPr>
            <w:tcW w:w="2500" w:type="pct"/>
            <w:shd w:val="clear" w:color="auto" w:fill="auto"/>
          </w:tcPr>
          <w:p w14:paraId="742F3742" w14:textId="7988A002" w:rsidR="00F62B56" w:rsidRPr="00F62B56" w:rsidRDefault="00F62B56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C20EB7">
              <w:rPr>
                <w:rFonts w:ascii="Arial" w:hAnsi="Arial" w:cs="Arial"/>
                <w:color w:val="000000"/>
                <w:sz w:val="20"/>
                <w:szCs w:val="22"/>
              </w:rPr>
              <w:t>5</w:t>
            </w:r>
            <w:r w:rsidR="0001571D">
              <w:rPr>
                <w:rFonts w:ascii="Arial" w:hAnsi="Arial" w:cs="Arial"/>
                <w:color w:val="000000"/>
                <w:sz w:val="20"/>
                <w:szCs w:val="22"/>
              </w:rPr>
              <w:t>4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5267E46C" w14:textId="77777777" w:rsidR="00F62B56" w:rsidRPr="00F62B56" w:rsidRDefault="00F62B56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F62B56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3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68D8C76" w14:textId="77777777" w:rsidR="005D57FA" w:rsidRDefault="005D57FA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56FC5E52" w14:textId="77777777" w:rsidR="00451F58" w:rsidRPr="00976DC6" w:rsidRDefault="00451F58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4B6DEABD" w14:textId="17B58DE3" w:rsidR="00033C6E" w:rsidRPr="0001571D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color w:val="0070C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Podmiot składający oświadczenie: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01571D" w:rsidRPr="0001571D">
        <w:rPr>
          <w:rStyle w:val="Odwoanieprzypisukocowego"/>
          <w:rFonts w:asciiTheme="minorHAnsi" w:eastAsia="Calibri, Calibri" w:hAnsiTheme="minorHAnsi" w:cstheme="minorHAnsi"/>
          <w:bCs/>
          <w:i/>
          <w:iCs/>
          <w:color w:val="0070C0"/>
        </w:rPr>
        <w:end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93EB37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2D32D13" w14:textId="44A533CC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04EE6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1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A7518A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C6D0A48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5773040" w14:textId="0F13A7E2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4826D1D0">
                <v:shape id="_x0000_i1039" type="#_x0000_t75" style="width:16.5pt;height:18pt" o:ole="">
                  <v:imagedata r:id="rId8" o:title=""/>
                </v:shape>
                <w:control r:id="rId10" w:name="CheckBox151122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882C930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0FB1F4C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304FCF" w14:textId="28235B2B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144C04D6">
                <v:shape id="_x0000_i1041" type="#_x0000_t75" style="width:16.5pt;height:18pt" o:ole="">
                  <v:imagedata r:id="rId8" o:title=""/>
                </v:shape>
                <w:control r:id="rId11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E72A85D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907DC25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6E0D16C5" w14:textId="77777777" w:rsidR="00451F58" w:rsidRPr="004573F6" w:rsidRDefault="00451F58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D954237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21A42D2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24826275" w14:textId="29D66EAC" w:rsidR="00213D04" w:rsidRPr="0001571D" w:rsidRDefault="00213D04" w:rsidP="00213D04">
      <w:pPr>
        <w:pStyle w:val="Standard"/>
        <w:spacing w:line="240" w:lineRule="auto"/>
        <w:rPr>
          <w:rFonts w:ascii="Calibri" w:eastAsia="ArialMT," w:hAnsi="Calibri" w:cs="Calibri"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01571D" w:rsidRPr="0001571D">
        <w:rPr>
          <w:rStyle w:val="Odwoanieprzypisukocowego"/>
          <w:rFonts w:ascii="Calibri" w:hAnsi="Calibri" w:cs="Calibri"/>
        </w:rPr>
        <w:endnoteReference w:id="2"/>
      </w:r>
      <w:r w:rsidR="0001571D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3ADCAA" w14:textId="43E790D1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</w:t>
      </w:r>
      <w:r w:rsidR="0001571D">
        <w:rPr>
          <w:rFonts w:eastAsia="TimesNewRoman"/>
          <w:vertAlign w:val="superscript"/>
        </w:rPr>
        <w:t>2</w:t>
      </w:r>
      <w:r w:rsidRPr="00213D04">
        <w:rPr>
          <w:rFonts w:ascii="Calibri" w:hAnsi="Calibri" w:cs="Calibri"/>
          <w:sz w:val="20"/>
          <w:szCs w:val="20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69E46E" w14:textId="77777777" w:rsidTr="00321887">
        <w:trPr>
          <w:trHeight w:val="206"/>
        </w:trPr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3846CBE" w14:textId="77777777" w:rsidR="005D57FA" w:rsidRDefault="005D57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EE6B0C" w14:textId="77777777" w:rsidR="0001571D" w:rsidRDefault="0001571D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7865" w14:textId="1F524DEE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6A3852D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4A38B197" w14:textId="77777777" w:rsidR="00033C6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PRZESŁANEK WYKLUCZENIA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7C01C811" w14:textId="77777777" w:rsidR="00910A29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6B6528B0" w14:textId="77777777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22D6D329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266FA30A" w14:textId="5CBC1FC9" w:rsidR="00CC5343" w:rsidRPr="0001571D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1571D">
        <w:rPr>
          <w:rFonts w:asciiTheme="minorHAnsi" w:hAnsiTheme="minorHAnsi" w:cstheme="minorHAnsi"/>
          <w:bCs/>
        </w:rPr>
        <w:t>s</w:t>
      </w:r>
      <w:r w:rsidRPr="0001571D">
        <w:rPr>
          <w:rFonts w:asciiTheme="minorHAnsi" w:hAnsiTheme="minorHAnsi" w:cstheme="minorHAnsi"/>
        </w:rPr>
        <w:t>kładane na potrzeby</w:t>
      </w:r>
      <w:r w:rsidRPr="0001571D">
        <w:rPr>
          <w:rFonts w:asciiTheme="minorHAnsi" w:hAnsiTheme="minorHAnsi" w:cstheme="minorHAnsi"/>
          <w:b/>
        </w:rPr>
        <w:t xml:space="preserve"> </w:t>
      </w:r>
      <w:r w:rsidRPr="0001571D">
        <w:rPr>
          <w:rFonts w:asciiTheme="minorHAnsi" w:hAnsiTheme="minorHAnsi" w:cstheme="minorHAnsi"/>
          <w:color w:val="000000"/>
        </w:rPr>
        <w:t>postępowania</w:t>
      </w:r>
      <w:r w:rsidR="0037471F" w:rsidRPr="0001571D">
        <w:rPr>
          <w:rFonts w:asciiTheme="minorHAnsi" w:hAnsiTheme="minorHAnsi" w:cstheme="minorHAnsi"/>
          <w:color w:val="000000"/>
        </w:rPr>
        <w:t xml:space="preserve"> o udzielenie zamówienia publicznego</w:t>
      </w:r>
      <w:bookmarkStart w:id="0" w:name="_Hlk153271249"/>
      <w:r w:rsidR="006203CF" w:rsidRPr="0001571D">
        <w:rPr>
          <w:rFonts w:asciiTheme="minorHAnsi" w:hAnsiTheme="minorHAnsi" w:cstheme="minorHAnsi"/>
          <w:color w:val="000000"/>
        </w:rPr>
        <w:t xml:space="preserve"> pod nazwą:</w:t>
      </w:r>
      <w:bookmarkEnd w:id="0"/>
    </w:p>
    <w:p w14:paraId="70F70F26" w14:textId="77777777" w:rsidR="00C20EB7" w:rsidRPr="00C20EB7" w:rsidRDefault="00C20EB7" w:rsidP="00C20EB7">
      <w:pPr>
        <w:pStyle w:val="Standard"/>
        <w:jc w:val="center"/>
        <w:rPr>
          <w:rFonts w:ascii="Calibri" w:hAnsi="Calibri" w:cs="Calibri"/>
          <w:b/>
          <w:bCs/>
        </w:rPr>
      </w:pPr>
      <w:bookmarkStart w:id="1" w:name="_Hlk172189446"/>
      <w:r w:rsidRPr="00C20EB7">
        <w:rPr>
          <w:rFonts w:ascii="Calibri" w:hAnsi="Calibri" w:cs="Calibri"/>
          <w:b/>
          <w:bCs/>
        </w:rPr>
        <w:t xml:space="preserve">Pełnienie funkcji inspektora nadzoru inwestorskiego </w:t>
      </w:r>
    </w:p>
    <w:p w14:paraId="510D0DDA" w14:textId="77777777" w:rsidR="00C20EB7" w:rsidRPr="00C20EB7" w:rsidRDefault="00C20EB7" w:rsidP="00C20EB7">
      <w:pPr>
        <w:pStyle w:val="Standard"/>
        <w:jc w:val="center"/>
        <w:rPr>
          <w:rFonts w:ascii="Calibri" w:hAnsi="Calibri" w:cs="Calibri"/>
          <w:b/>
          <w:bCs/>
        </w:rPr>
      </w:pPr>
      <w:r w:rsidRPr="00C20EB7">
        <w:rPr>
          <w:rFonts w:ascii="Calibri" w:hAnsi="Calibri" w:cs="Calibri"/>
          <w:b/>
          <w:bCs/>
        </w:rPr>
        <w:t xml:space="preserve">nad realizacją budowy drogi dojazdowej Nr 1 do gruntów rolnych i leśnych </w:t>
      </w:r>
    </w:p>
    <w:p w14:paraId="4236956B" w14:textId="7CD95782" w:rsidR="007700E2" w:rsidRPr="007F196C" w:rsidRDefault="00C20EB7" w:rsidP="00C20EB7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C20EB7">
        <w:rPr>
          <w:rFonts w:ascii="Calibri" w:hAnsi="Calibri" w:cs="Calibri"/>
          <w:b/>
          <w:bCs/>
        </w:rPr>
        <w:t xml:space="preserve">w ramach prac </w:t>
      </w:r>
      <w:proofErr w:type="spellStart"/>
      <w:r w:rsidRPr="00C20EB7">
        <w:rPr>
          <w:rFonts w:ascii="Calibri" w:hAnsi="Calibri" w:cs="Calibri"/>
          <w:b/>
          <w:bCs/>
        </w:rPr>
        <w:t>poscaleniowych</w:t>
      </w:r>
      <w:proofErr w:type="spellEnd"/>
      <w:r w:rsidRPr="00C20EB7">
        <w:rPr>
          <w:rFonts w:ascii="Calibri" w:hAnsi="Calibri" w:cs="Calibri"/>
          <w:b/>
          <w:bCs/>
        </w:rPr>
        <w:t xml:space="preserve"> w obrębie Biskupice gmina Pilica</w:t>
      </w:r>
    </w:p>
    <w:bookmarkEnd w:id="1"/>
    <w:p w14:paraId="31EC65DB" w14:textId="77777777" w:rsidR="00451F58" w:rsidRDefault="00451F58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4052CF4D" w14:textId="77777777" w:rsidR="0001571D" w:rsidRPr="00C4443A" w:rsidRDefault="0001571D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61097898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3F23F20B" w14:textId="01D4CAC8" w:rsidR="00863224" w:rsidRPr="006F5D34" w:rsidRDefault="006203CF" w:rsidP="00B43A7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  PRZESŁANEK WYKLUC</w:t>
            </w:r>
            <w:r w:rsidR="00954D5C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ENIA Z POSTĘPOWANIA</w:t>
            </w:r>
            <w:r w:rsidR="0001571D">
              <w:rPr>
                <w:rFonts w:ascii="Arial" w:eastAsia="TimesNewRoman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14:paraId="43644EF0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203CF" w14:paraId="5088AA60" w14:textId="77777777" w:rsidTr="00B30C60">
        <w:tc>
          <w:tcPr>
            <w:tcW w:w="5000" w:type="pct"/>
          </w:tcPr>
          <w:p w14:paraId="06323E32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108 ust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1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96D99FD" w14:textId="77777777" w:rsidTr="00B30C60">
        <w:tc>
          <w:tcPr>
            <w:tcW w:w="5000" w:type="pct"/>
          </w:tcPr>
          <w:p w14:paraId="25FD1724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3204F59" w14:textId="77777777" w:rsidTr="00B30C60">
        <w:tc>
          <w:tcPr>
            <w:tcW w:w="5000" w:type="pct"/>
          </w:tcPr>
          <w:p w14:paraId="7CB97DE9" w14:textId="77777777" w:rsidR="006203CF" w:rsidRPr="00B25CF9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tr w:rsidR="006203CF" w14:paraId="60ABC3D4" w14:textId="77777777" w:rsidTr="00B30C60">
        <w:tc>
          <w:tcPr>
            <w:tcW w:w="5000" w:type="pct"/>
          </w:tcPr>
          <w:p w14:paraId="0B86A5C3" w14:textId="77777777" w:rsidR="006203CF" w:rsidRPr="00905DC5" w:rsidRDefault="006203CF" w:rsidP="00B30C60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791E46F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42F551D0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58506A15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0029972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1EC580E2" w14:textId="77777777" w:rsidR="006203C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19EE291C" w14:textId="77777777" w:rsidR="006203CF" w:rsidRPr="00217FD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9D09967" w14:textId="77777777" w:rsidR="006F5D34" w:rsidRDefault="006F5D34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10A29" w:rsidRPr="00910A29" w14:paraId="5E0484AF" w14:textId="77777777" w:rsidTr="00B43A72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625E7D94" w14:textId="7DD080CF" w:rsidR="00910A29" w:rsidRPr="00910A29" w:rsidRDefault="006203CF" w:rsidP="00B43A7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10A29">
              <w:rPr>
                <w:rFonts w:asciiTheme="minorHAnsi" w:hAnsiTheme="minorHAnsi" w:cstheme="minorHAnsi"/>
                <w:b/>
                <w:sz w:val="20"/>
                <w:szCs w:val="20"/>
              </w:rPr>
              <w:t>SPEŁNIANIA WARUNKÓW UDZIAŁU W POSTĘPOWANIU</w:t>
            </w:r>
            <w:r w:rsidR="0001571D">
              <w:rPr>
                <w:rFonts w:ascii="Arial" w:eastAsia="TimesNewRoman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14:paraId="6E631952" w14:textId="77777777" w:rsidR="00DB55C5" w:rsidRPr="00960622" w:rsidRDefault="00DB55C5" w:rsidP="00960622">
      <w:pPr>
        <w:jc w:val="both"/>
        <w:rPr>
          <w:rFonts w:asciiTheme="minorHAnsi" w:hAnsiTheme="minorHAnsi" w:cstheme="minorHAnsi"/>
          <w:i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10A29" w14:paraId="2BE17D0C" w14:textId="77777777" w:rsidTr="006B0A17">
        <w:tc>
          <w:tcPr>
            <w:tcW w:w="5000" w:type="pct"/>
          </w:tcPr>
          <w:p w14:paraId="6ACF4045" w14:textId="2FF733A8" w:rsidR="00910A29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21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w SWZ oraz 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głoszeniu o zamówieniu.</w:t>
            </w:r>
          </w:p>
        </w:tc>
      </w:tr>
      <w:tr w:rsidR="00910A29" w14:paraId="6FA880C5" w14:textId="77777777" w:rsidTr="006B0A17">
        <w:tc>
          <w:tcPr>
            <w:tcW w:w="5000" w:type="pct"/>
          </w:tcPr>
          <w:p w14:paraId="0486F115" w14:textId="77777777" w:rsidR="00910A29" w:rsidRPr="009063B1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podmiotu/-ów:</w:t>
            </w:r>
          </w:p>
          <w:p w14:paraId="47DB5D30" w14:textId="77777777" w:rsidR="00910A29" w:rsidRDefault="00910A29" w:rsidP="006B0A17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______________</w:t>
            </w:r>
          </w:p>
          <w:p w14:paraId="4592DADF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18"/>
                <w:szCs w:val="18"/>
              </w:rPr>
              <w:t>(podać pełną nazwę/firmę, adres, a także w zależności od podmiotu: NIP/PESEL, KRS/CEiDG),</w:t>
            </w:r>
          </w:p>
          <w:p w14:paraId="2DE36E16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9030A01" w14:textId="77777777" w:rsidR="00910A2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20"/>
                <w:szCs w:val="20"/>
              </w:rPr>
              <w:t>w następującym zakresie:</w:t>
            </w:r>
          </w:p>
          <w:p w14:paraId="54A36AD4" w14:textId="77777777" w:rsidR="00910A29" w:rsidRDefault="004C55B0" w:rsidP="00AC39E9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1C463623" w14:textId="77777777" w:rsidR="00AC39E9" w:rsidRDefault="004C55B0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4C979E80" w14:textId="77777777" w:rsidR="00910A2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i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2E60F177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81C2B49" w14:textId="61109245" w:rsidR="00AC39E9" w:rsidRPr="00AC39E9" w:rsidRDefault="00AC39E9" w:rsidP="00AC39E9">
      <w:pPr>
        <w:pStyle w:val="Akapitzlist"/>
        <w:ind w:left="0"/>
        <w:jc w:val="both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Uwaga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: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W sytuacji o której mowa w pkt 2, należy również złożyć </w:t>
      </w:r>
      <w:r w:rsidR="00976DC6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obowiązanie podmiotu udostępniającego zasoby  (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zgodnie ze wzorem 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Załącznik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a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nr</w:t>
      </w:r>
      <w:r w:rsidR="007F196C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6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do SWZ)</w:t>
      </w:r>
    </w:p>
    <w:p w14:paraId="4BB56D2E" w14:textId="77777777" w:rsidR="00910A29" w:rsidRPr="00960622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465A64" w14:paraId="15B84A89" w14:textId="77777777" w:rsidTr="00B43A72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  <w:vAlign w:val="center"/>
          </w:tcPr>
          <w:p w14:paraId="0A2A5980" w14:textId="6786BC57" w:rsidR="009063B1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960622" w:rsidRPr="00561FEE" w14:paraId="09570816" w14:textId="77777777" w:rsidTr="00960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1E97DAD3" w14:textId="78E3E3A5" w:rsidR="00960622" w:rsidRPr="00F2703E" w:rsidRDefault="00960622" w:rsidP="00B30C60">
            <w:pPr>
              <w:spacing w:before="24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2703E">
              <w:rPr>
                <w:rFonts w:asciiTheme="minorHAnsi" w:hAnsiTheme="minorHAnsi" w:cstheme="minorHAnsi"/>
                <w:sz w:val="20"/>
                <w:szCs w:val="20"/>
              </w:rPr>
              <w:t>Wskazuję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że aktualne podmiotowe środki dowodowe Zamawiający może uzyskać za pomocą bezpłatnych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i ogólnodostępnych baz danych, w szczególności rejestrów publicznych w rozumieniu ustawy z dnia 17 lutego 2005 r. </w:t>
            </w:r>
            <w:r w:rsidRPr="009A51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>, na podstawie następujących danych</w:t>
            </w:r>
            <w:r w:rsidRPr="00F2703E">
              <w:rPr>
                <w:rFonts w:asciiTheme="minorHAnsi" w:eastAsia="TimesNewRoman" w:hAnsiTheme="minorHAnsi" w:cstheme="minorHAnsi"/>
                <w:sz w:val="20"/>
                <w:szCs w:val="20"/>
              </w:rPr>
              <w:t>:</w:t>
            </w:r>
          </w:p>
          <w:p w14:paraId="42B2A565" w14:textId="77777777" w:rsidR="00960622" w:rsidRPr="00960622" w:rsidRDefault="00960622" w:rsidP="00B30C6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865"/>
              <w:gridCol w:w="6236"/>
              <w:gridCol w:w="1985"/>
            </w:tblGrid>
            <w:tr w:rsidR="00960622" w:rsidRPr="0063650A" w14:paraId="23BF040D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A7FFE3D" w14:textId="77777777" w:rsidR="00960622" w:rsidRPr="0022348F" w:rsidRDefault="00960622" w:rsidP="00B30C6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B494F3C" w14:textId="25F6256A" w:rsidR="00960622" w:rsidRPr="0063650A" w:rsidRDefault="00960622" w:rsidP="00B30C60">
                  <w:pPr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endnoteReference w:id="3"/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671B246" w14:textId="77777777" w:rsidR="00960622" w:rsidRPr="0063650A" w:rsidRDefault="00960622" w:rsidP="00B30C60">
                  <w:pPr>
                    <w:ind w:left="84" w:right="84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6728E03" w14:textId="6D387605" w:rsidR="00960622" w:rsidRPr="0063650A" w:rsidRDefault="00960622" w:rsidP="0096062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Dane umożliwiające dostęp do tych środków</w:t>
                  </w:r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endnoteReference w:id="4"/>
                  </w:r>
                </w:p>
              </w:tc>
            </w:tr>
            <w:tr w:rsidR="00960622" w:rsidRPr="00C20EB7" w14:paraId="56AF2F81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20B1D0B" w14:textId="35D5A200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6D379DD5">
                      <v:shape id="_x0000_i1043" type="#_x0000_t75" style="width:16.5pt;height:18pt" o:ole="">
                        <v:imagedata r:id="rId8" o:title=""/>
                      </v:shape>
                      <w:control r:id="rId12" w:name="CheckBox15111111" w:shapeid="_x0000_i1043"/>
                    </w:object>
                  </w:r>
                </w:p>
              </w:tc>
              <w:tc>
                <w:tcPr>
                  <w:tcW w:w="45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F662349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C647DC2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042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397E4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C20EB7" w14:paraId="79F64774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9BE5869" w14:textId="72B9C16B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09AEEF0A">
                      <v:shape id="_x0000_i1045" type="#_x0000_t75" style="width:16.5pt;height:18pt" o:ole="">
                        <v:imagedata r:id="rId8" o:title=""/>
                      </v:shape>
                      <w:control r:id="rId13" w:name="CheckBox15112211" w:shapeid="_x0000_i1045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5260E1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15B5C13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8247A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8E8118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22348F" w14:paraId="54BEB672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8202972" w14:textId="6B9BD41A" w:rsidR="00960622" w:rsidRPr="0022348F" w:rsidRDefault="00960622" w:rsidP="00B30C60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17151373">
                      <v:shape id="_x0000_i1047" type="#_x0000_t75" style="width:16.5pt;height:18pt" o:ole="">
                        <v:imagedata r:id="rId8" o:title=""/>
                      </v:shape>
                      <w:control r:id="rId14" w:name="CheckBox15112111" w:shapeid="_x0000_i1047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4E2E172" w14:textId="77777777" w:rsidR="00960622" w:rsidRPr="009A51B9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EEF7C9A" w14:textId="77777777" w:rsidR="00960622" w:rsidRPr="00552998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148BDD8A" w14:textId="77777777" w:rsidR="00960622" w:rsidRPr="0063650A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36A1FE9" w14:textId="77777777" w:rsidR="00960622" w:rsidRPr="00561FEE" w:rsidRDefault="00960622" w:rsidP="00B30C60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1D1A5501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E7F46BE" w14:textId="77777777" w:rsidR="00960622" w:rsidRP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960622" w14:paraId="2968DFA6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0DF1658" w14:textId="27D99262" w:rsidR="00960622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0A0C9C82" w14:textId="77777777" w:rsidR="00960622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sz w:val="8"/>
          <w:szCs w:val="8"/>
        </w:rPr>
      </w:pPr>
    </w:p>
    <w:p w14:paraId="163BC170" w14:textId="355B4902" w:rsidR="00674969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Cs/>
          <w:iCs/>
          <w:color w:val="FF0000"/>
          <w:kern w:val="1"/>
          <w:sz w:val="20"/>
          <w:szCs w:val="20"/>
          <w:lang w:eastAsia="hi-IN" w:bidi="hi-IN"/>
        </w:rPr>
      </w:pPr>
      <w:r w:rsidRPr="00561FEE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</w:t>
      </w:r>
      <w:r>
        <w:rPr>
          <w:rFonts w:asciiTheme="minorHAnsi" w:hAnsiTheme="minorHAnsi" w:cstheme="minorHAnsi"/>
          <w:sz w:val="20"/>
          <w:szCs w:val="20"/>
        </w:rPr>
        <w:t xml:space="preserve"> na dzień składania oferty</w:t>
      </w:r>
      <w:r w:rsidRPr="00561F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i zgodne z prawdą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61FEE">
        <w:rPr>
          <w:rFonts w:asciiTheme="minorHAnsi" w:hAnsiTheme="minorHAnsi" w:cstheme="minorHAnsi"/>
          <w:sz w:val="20"/>
          <w:szCs w:val="20"/>
        </w:rPr>
        <w:t xml:space="preserve">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7DF8AFF4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69F1A7FD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A42377E" w14:textId="77777777" w:rsidR="00960622" w:rsidRPr="00DF44F0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0D789066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6548610F" w14:textId="77777777" w:rsidR="00610742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706CE0B0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13A2031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A7DA6C1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780A16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704E6732" w14:textId="77777777" w:rsidR="007101D3" w:rsidRPr="000C2F3A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24C06BA5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910A29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19C15184" w14:textId="650F5179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Zaznaczyć właściwe</w:t>
      </w:r>
    </w:p>
  </w:endnote>
  <w:endnote w:id="2">
    <w:p w14:paraId="574ABBF4" w14:textId="051982BA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3">
    <w:p w14:paraId="6F061B70" w14:textId="5F8813E7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Z</w:t>
      </w:r>
      <w:r w:rsidRPr="007101D3">
        <w:rPr>
          <w:rFonts w:ascii="Arial" w:hAnsi="Arial" w:cs="Arial"/>
          <w:i/>
          <w:iCs/>
          <w:sz w:val="18"/>
          <w:szCs w:val="18"/>
        </w:rPr>
        <w:t>aznaczyć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właściwą Bazę/Rejestr</w:t>
      </w:r>
    </w:p>
  </w:endnote>
  <w:endnote w:id="4">
    <w:p w14:paraId="2B7E842A" w14:textId="3F8DAE55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U</w:t>
      </w:r>
      <w:r w:rsidRPr="007101D3">
        <w:rPr>
          <w:rFonts w:ascii="Arial" w:hAnsi="Arial" w:cs="Arial"/>
          <w:i/>
          <w:iCs/>
          <w:sz w:val="18"/>
          <w:szCs w:val="18"/>
        </w:rPr>
        <w:t>zupełnić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[wpisując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odpowiednio:</w:t>
      </w:r>
      <w:r w:rsidRPr="007101D3">
        <w:rPr>
          <w:rFonts w:ascii="Arial" w:hAnsi="Arial" w:cs="Arial"/>
          <w:i/>
          <w:iCs/>
          <w:sz w:val="18"/>
          <w:szCs w:val="18"/>
        </w:rPr>
        <w:t xml:space="preserve">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698DB8F" w14:textId="43787522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12BE64D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AE316DB" w14:textId="1F99F1BD" w:rsidR="00F62B56" w:rsidRPr="00F62B56" w:rsidRDefault="00F62B56" w:rsidP="00F62B56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=""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=""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„Scalenie gruntów rolnych we wsi </w:t>
        </w:r>
        <w:r w:rsidR="00C20EB7">
          <w:rPr>
            <w:rFonts w:ascii="Arial" w:hAnsi="Arial" w:cs="Arial"/>
            <w:i/>
            <w:iCs/>
            <w:sz w:val="18"/>
            <w:szCs w:val="18"/>
          </w:rPr>
          <w:t>Biskupice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, gmina </w:t>
        </w:r>
        <w:r w:rsidR="00C20EB7">
          <w:rPr>
            <w:rFonts w:ascii="Arial" w:hAnsi="Arial" w:cs="Arial"/>
            <w:i/>
            <w:iCs/>
            <w:sz w:val="18"/>
            <w:szCs w:val="18"/>
          </w:rPr>
          <w:t>Pilica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t>, Powiat Zawierciański"</w:t>
        </w:r>
      </w:p>
      <w:p w14:paraId="14F0A1E8" w14:textId="77777777" w:rsidR="00F62B56" w:rsidRPr="00F62B56" w:rsidRDefault="00F62B56" w:rsidP="00F62B5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0C5881F3" w14:textId="052E2306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5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4A75" w14:textId="623F298C" w:rsidR="00FD56C6" w:rsidRPr="00F62B56" w:rsidRDefault="00FD56C6" w:rsidP="00FD56C6">
    <w:pPr>
      <w:autoSpaceDE w:val="0"/>
      <w:autoSpaceDN w:val="0"/>
      <w:adjustRightInd w:val="0"/>
      <w:rPr>
        <w:rFonts w:ascii="Arial" w:hAnsi="Arial" w:cs="Arial"/>
        <w:color w:val="000000"/>
        <w:sz w:val="20"/>
        <w:szCs w:val="22"/>
      </w:rPr>
    </w:pPr>
    <w:r w:rsidRPr="00F62B56">
      <w:rPr>
        <w:rFonts w:ascii="Arial" w:hAnsi="Arial" w:cs="Arial"/>
        <w:color w:val="000000"/>
        <w:sz w:val="20"/>
        <w:szCs w:val="22"/>
      </w:rPr>
      <w:t>SRZP261-00</w:t>
    </w:r>
    <w:r w:rsidR="00C20EB7">
      <w:rPr>
        <w:rFonts w:ascii="Arial" w:hAnsi="Arial" w:cs="Arial"/>
        <w:color w:val="000000"/>
        <w:sz w:val="20"/>
        <w:szCs w:val="22"/>
      </w:rPr>
      <w:t>5</w:t>
    </w:r>
    <w:r w:rsidR="0001571D">
      <w:rPr>
        <w:rFonts w:ascii="Arial" w:hAnsi="Arial" w:cs="Arial"/>
        <w:color w:val="000000"/>
        <w:sz w:val="20"/>
        <w:szCs w:val="22"/>
      </w:rPr>
      <w:t>4</w:t>
    </w:r>
    <w:r w:rsidRPr="00F62B56">
      <w:rPr>
        <w:rFonts w:ascii="Arial" w:hAnsi="Arial" w:cs="Arial"/>
        <w:color w:val="000000"/>
        <w:sz w:val="20"/>
        <w:szCs w:val="22"/>
      </w:rPr>
      <w:t xml:space="preserve">/24 </w:t>
    </w:r>
  </w:p>
  <w:p w14:paraId="77E0E0E7" w14:textId="1C414BFD" w:rsidR="00FD56C6" w:rsidRDefault="00FD56C6" w:rsidP="00FD56C6">
    <w:pPr>
      <w:pStyle w:val="Nagwek"/>
    </w:pPr>
    <w:r w:rsidRPr="00F62B56">
      <w:rPr>
        <w:rFonts w:ascii="Arial" w:hAnsi="Arial" w:cs="Arial"/>
        <w:b/>
        <w:bCs/>
        <w:color w:val="000000"/>
        <w:sz w:val="14"/>
        <w:szCs w:val="14"/>
      </w:rPr>
      <w:t>(numer referencyjny postępowania)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A53AF" w14:textId="6BA8FC33" w:rsidR="00F62B56" w:rsidRDefault="00F62B56" w:rsidP="00F62B56">
    <w:pPr>
      <w:pStyle w:val="Standard"/>
      <w:ind w:right="61"/>
    </w:pPr>
    <w:bookmarkStart w:id="2" w:name="_Hlk69387589"/>
    <w:bookmarkStart w:id="3" w:name="_Hlk58230260"/>
    <w:r w:rsidRPr="00B151E4">
      <w:rPr>
        <w:noProof/>
      </w:rPr>
      <w:drawing>
        <wp:inline distT="0" distB="0" distL="0" distR="0" wp14:anchorId="6D0468B9" wp14:editId="5D327B6A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rPr>
        <w:b/>
        <w:i/>
      </w:rPr>
      <w:t xml:space="preserve">                                                                                   </w:t>
    </w:r>
    <w:bookmarkEnd w:id="3"/>
    <w:r>
      <w:tab/>
    </w:r>
    <w:r w:rsidRPr="00B151E4">
      <w:rPr>
        <w:noProof/>
      </w:rPr>
      <w:drawing>
        <wp:inline distT="0" distB="0" distL="0" distR="0" wp14:anchorId="74B5753C" wp14:editId="705F75EE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571D"/>
    <w:rsid w:val="0003134D"/>
    <w:rsid w:val="00033C6E"/>
    <w:rsid w:val="0008030B"/>
    <w:rsid w:val="00087B61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42F7"/>
    <w:rsid w:val="002F77D2"/>
    <w:rsid w:val="003031A2"/>
    <w:rsid w:val="00306A33"/>
    <w:rsid w:val="00315D36"/>
    <w:rsid w:val="00321887"/>
    <w:rsid w:val="003508D8"/>
    <w:rsid w:val="00361E65"/>
    <w:rsid w:val="00364EDB"/>
    <w:rsid w:val="0037471F"/>
    <w:rsid w:val="00391E13"/>
    <w:rsid w:val="00392FC3"/>
    <w:rsid w:val="003A5C47"/>
    <w:rsid w:val="003C3767"/>
    <w:rsid w:val="003D4E04"/>
    <w:rsid w:val="003F2537"/>
    <w:rsid w:val="00450F0B"/>
    <w:rsid w:val="00451F58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5D57FA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1D3"/>
    <w:rsid w:val="00710F3A"/>
    <w:rsid w:val="00714681"/>
    <w:rsid w:val="00723A93"/>
    <w:rsid w:val="00725594"/>
    <w:rsid w:val="0072729E"/>
    <w:rsid w:val="007403D1"/>
    <w:rsid w:val="007700E2"/>
    <w:rsid w:val="00781813"/>
    <w:rsid w:val="007947FE"/>
    <w:rsid w:val="007C0E3A"/>
    <w:rsid w:val="007D51D2"/>
    <w:rsid w:val="007F196C"/>
    <w:rsid w:val="00852D1B"/>
    <w:rsid w:val="008615FA"/>
    <w:rsid w:val="00863224"/>
    <w:rsid w:val="00892413"/>
    <w:rsid w:val="008D6D65"/>
    <w:rsid w:val="008F4427"/>
    <w:rsid w:val="009063B1"/>
    <w:rsid w:val="00910A29"/>
    <w:rsid w:val="00944816"/>
    <w:rsid w:val="00954D5C"/>
    <w:rsid w:val="00960622"/>
    <w:rsid w:val="009722E3"/>
    <w:rsid w:val="00976DC6"/>
    <w:rsid w:val="009A18B2"/>
    <w:rsid w:val="009B1247"/>
    <w:rsid w:val="009B1B95"/>
    <w:rsid w:val="009C15E0"/>
    <w:rsid w:val="009E1AE5"/>
    <w:rsid w:val="009E7293"/>
    <w:rsid w:val="009F5D48"/>
    <w:rsid w:val="00A466EA"/>
    <w:rsid w:val="00A842D9"/>
    <w:rsid w:val="00A91464"/>
    <w:rsid w:val="00AA74BE"/>
    <w:rsid w:val="00AB02A1"/>
    <w:rsid w:val="00AC39E9"/>
    <w:rsid w:val="00AE5586"/>
    <w:rsid w:val="00B35A5D"/>
    <w:rsid w:val="00B43A72"/>
    <w:rsid w:val="00B51FC3"/>
    <w:rsid w:val="00BE2020"/>
    <w:rsid w:val="00C20EB7"/>
    <w:rsid w:val="00C4443A"/>
    <w:rsid w:val="00CB618A"/>
    <w:rsid w:val="00CC5343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A6D56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C7777"/>
    <w:rsid w:val="00FD56C6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5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57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57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77</cp:revision>
  <cp:lastPrinted>2024-07-18T07:49:00Z</cp:lastPrinted>
  <dcterms:created xsi:type="dcterms:W3CDTF">2021-09-05T11:00:00Z</dcterms:created>
  <dcterms:modified xsi:type="dcterms:W3CDTF">2024-09-26T10:21:00Z</dcterms:modified>
</cp:coreProperties>
</file>