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F924" w14:textId="39C8D1C9" w:rsidR="00694805" w:rsidRPr="001A55EF" w:rsidRDefault="00694805" w:rsidP="0069480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E55C5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1B139C2B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</w:p>
    <w:p w14:paraId="5A5AD90A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A45300B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106E9" w14:textId="77777777" w:rsidR="00694805" w:rsidRPr="001A55EF" w:rsidRDefault="00694805" w:rsidP="0069480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E830E94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3405F" w14:textId="77777777" w:rsidR="00694805" w:rsidRPr="00716D6C" w:rsidRDefault="00694805" w:rsidP="006948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2759590D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29BA07B7" w14:textId="6A4F6E85" w:rsidR="00694805" w:rsidRPr="001A55EF" w:rsidRDefault="00694805" w:rsidP="006948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14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02C5213A" w14:textId="37BFD32D" w:rsidR="004C0536" w:rsidRDefault="004C0536"/>
    <w:p w14:paraId="55153CF0" w14:textId="38F9DE06" w:rsidR="00694805" w:rsidRPr="00694805" w:rsidRDefault="006948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805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zapytania</w:t>
      </w:r>
    </w:p>
    <w:p w14:paraId="36530B5D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W związku z prowadzonym postępowaniem zwracam się z prośbą o wyjaśnienie zagadnienia w zakresie nawierzchni syntetycznych.</w:t>
      </w:r>
    </w:p>
    <w:p w14:paraId="2AE7C2EE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</w:rPr>
        <w:t>Bieżnia lekkoatletyczna</w:t>
      </w:r>
    </w:p>
    <w:p w14:paraId="182DFDA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Zamawiający określił wymagania nawierzchni podając minimalne wymagania spełniające normę PN- EN 14877:2014-02.</w:t>
      </w:r>
    </w:p>
    <w:p w14:paraId="3767C2CF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  <w:u w:val="single"/>
        </w:rPr>
        <w:t>Chcielibyśmy podkreślić, że norma dla nawierzchni poliuretanowych w swoich wymaganiach dopuszcza bardzo szerokie wymagania i większość nawierzchni poliuretanowych, w tym pochodzenia chińskiego czy tureckiego spełnia te wymagania.</w:t>
      </w: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Wymagając minimalnych parametrów normowych Zmawiający naraża się na zastosowanie nawierzchni bardzo niskiej jakości, która po krótkim okresie użytkowania będzie wymagała naprawy i wydatkowania dodatkowych środków dla uzyskania odpowiednich warunków użytkowych.</w:t>
      </w:r>
    </w:p>
    <w:p w14:paraId="22A9575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Ponadto należy podkreślić, że nawierzchnia poliuretanowa typu Natrysk jest stosowana najczęściej na podbudowie dynamicznej typu ET (mieszanina granulatu SBR, lepiszcza poliuretanowego i żwiru), dzięki czemu </w:t>
      </w:r>
      <w:r w:rsidRPr="00694805">
        <w:rPr>
          <w:rFonts w:ascii="Times New Roman" w:eastAsia="Calibri" w:hAnsi="Times New Roman" w:cs="Times New Roman"/>
          <w:sz w:val="24"/>
          <w:szCs w:val="24"/>
          <w:u w:val="single"/>
        </w:rPr>
        <w:t>cały system jest przepuszczalny dla wody</w:t>
      </w: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. Pozwala to na zachowanie odpowiedniej amortyzacji, a jednocześnie jest to rozwiązanie częściej stosowane i tańsze względem zastosowania betonu jamistego. Ze względu, iż nowobudowany obiekt nie jest obiektem certyfikowanym przez PZLA i nie ma informacji nt. uzyskania odpowiedniej kategorii stadionu lekkoatletycznego w przyszłości </w:t>
      </w:r>
      <w:r w:rsidRPr="006948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sugerujemy, w celu </w:t>
      </w:r>
      <w:r w:rsidRPr="0069480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optymalizacji rozwiązań, zastosowanie nawierzchni poliuretanowej typu Natrysk na podbudowie elastycznej typu ET gr. 35 mm.</w:t>
      </w:r>
    </w:p>
    <w:p w14:paraId="55878947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Dodatkowo ze względu na otwarty charakter obiektu proponujemy określenie wymagań, tak by nawierzchnia wykazywała wysoką jakość, odpowiedni poziom amortyzacji, odkształcenia pionowego, parametrów wytrzymałościowych, tak by gwarantowała wysoką trwałość i bezpieczeństwo przyszłych Użytkowników nie tylko w okresie gwarancji.</w:t>
      </w:r>
    </w:p>
    <w:p w14:paraId="4BAA543D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</w:rPr>
        <w:t>Mając na względzie powyższe argumenty prosimy o informację czy Zamawiający dla polepszenia jakości oferowanej nawierzchni, komfortu użytkowania i bezpieczeństwa przyszłych Użytkowników będzie wymagał zastosowania nawierzchni poliuretanowej typu Natrysk o poniższych parametrach:</w:t>
      </w:r>
    </w:p>
    <w:p w14:paraId="606E942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a)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>Grubość całkowita nawierzchni min. 13 mm</w:t>
      </w:r>
    </w:p>
    <w:p w14:paraId="0D35AC6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b)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>Amortyzacja – redukcja siły w temp. 23ºC - 37-39 %</w:t>
      </w:r>
    </w:p>
    <w:p w14:paraId="5F22B86A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c)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>Współczynnik tarcia - 0,60 – 0,65</w:t>
      </w:r>
    </w:p>
    <w:p w14:paraId="520996AB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d)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 xml:space="preserve">Wytrzymałość  na rozciąganie - 0,50 – 0,60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14:paraId="54E607FE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e)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>Wydłużenie w chwili zerwania - 40 – 50 %</w:t>
      </w:r>
    </w:p>
    <w:p w14:paraId="17CD8E5E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f)</w:t>
      </w:r>
      <w:r w:rsidRPr="00694805">
        <w:rPr>
          <w:rFonts w:ascii="Times New Roman" w:eastAsia="Calibri" w:hAnsi="Times New Roman" w:cs="Times New Roman"/>
          <w:sz w:val="24"/>
          <w:szCs w:val="24"/>
        </w:rPr>
        <w:tab/>
        <w:t>Odkształcenie pionowe w temp. 23ºC – 1,7 – 1,9 mm</w:t>
      </w:r>
    </w:p>
    <w:p w14:paraId="43DB5FA0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4805">
        <w:rPr>
          <w:rFonts w:ascii="Times New Roman" w:eastAsia="Calibri" w:hAnsi="Times New Roman" w:cs="Times New Roman"/>
          <w:i/>
          <w:iCs/>
          <w:sz w:val="24"/>
          <w:szCs w:val="24"/>
        </w:rPr>
        <w:t>Powyższe wymagania powinien potwierdzać raport z badań na regulacje IAAF wykonany w laboratorium posiadające akredytację IAAF.</w:t>
      </w:r>
    </w:p>
    <w:p w14:paraId="51F04ECC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</w:rPr>
        <w:t>Nawierzchnia powinna być przyjazna dla otoczenia i ludzi korzystających z niej i w celu weryfikacji jakości oferowanego produktu musi posiadać:</w:t>
      </w:r>
    </w:p>
    <w:p w14:paraId="0B0BC181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Certyfikat produktowy IAAF dla oferowanej nawierzchni o wymaganej grubości na bieżnię</w:t>
      </w:r>
    </w:p>
    <w:p w14:paraId="5D0B19B9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Atest Higieniczny PZH lub równoważny</w:t>
      </w:r>
    </w:p>
    <w:p w14:paraId="0DE6C054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Aktualne badania laboratorium posiadające akredytację IAAF potwierdzające parametry oferowanej nawierzchni wymagane przez Zamawiającego</w:t>
      </w:r>
    </w:p>
    <w:p w14:paraId="686CFC21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Aktualne badania na zgodność z normą PN-EN 14877:2014, potwierdzające pozostałe niewyszczególnione powyżej parametry </w:t>
      </w:r>
    </w:p>
    <w:p w14:paraId="38115EDF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Autoryzacja producenta systemu wraz z określeniem gwarancji na produkt</w:t>
      </w:r>
    </w:p>
    <w:p w14:paraId="0D716589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Karta techniczna systemu potwierdzona przez producenta</w:t>
      </w:r>
    </w:p>
    <w:p w14:paraId="5250E80C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Badania na bezpieczeństwo ekologicznie nawierzchni potwierdzające wymaganą zawartość związków chemicznych zgodnie z normą DIN 18035-6:2014</w:t>
      </w:r>
    </w:p>
    <w:p w14:paraId="04E305CE" w14:textId="77777777" w:rsidR="00694805" w:rsidRPr="00694805" w:rsidRDefault="00694805" w:rsidP="0069480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Kompletny raport z badania zawartości WWA, określający kategorię</w:t>
      </w:r>
    </w:p>
    <w:p w14:paraId="14626377" w14:textId="77777777" w:rsidR="00694805" w:rsidRPr="00694805" w:rsidRDefault="00694805" w:rsidP="0069480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805">
        <w:rPr>
          <w:rFonts w:ascii="Times New Roman" w:eastAsia="Calibri" w:hAnsi="Times New Roman" w:cs="Times New Roman"/>
          <w:i/>
          <w:iCs/>
          <w:sz w:val="24"/>
          <w:szCs w:val="24"/>
        </w:rPr>
        <w:t>Dodatkowo wykonawca zobowiązany jest wykazaniem się doświadczeniem wykonania w ciągu ostatnich 5 lat minimum pełnowymiarowego stadionu lekkoatletycznego (bieżnia okrężna o obwodzie 200/300 m, z minimalną liczbą 4 torów na okrężnej i na prostej, skocznie i rzutnie, z płytą boiska z trawy naturalnej), na którym zainstalowano oferowany rodzaj nawierzchni, który uzyskał certyfikat IAAF lub Świadectwo PZLA (zgodnie z zapisem projektu).</w:t>
      </w:r>
    </w:p>
    <w:p w14:paraId="1D8E857A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4C92" w14:textId="197F456D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Boisko piłkarskie z trawy syntetycznej</w:t>
      </w:r>
    </w:p>
    <w:p w14:paraId="79DE41E5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 xml:space="preserve">Zamawiający określił minimalne wymagania podając jedynie wysokość włókna, gęstość trawy, </w:t>
      </w:r>
      <w:proofErr w:type="spellStart"/>
      <w:r w:rsidRPr="00694805">
        <w:rPr>
          <w:rFonts w:ascii="Times New Roman" w:hAnsi="Times New Roman" w:cs="Times New Roman"/>
          <w:sz w:val="24"/>
          <w:szCs w:val="24"/>
        </w:rPr>
        <w:t>Dtex</w:t>
      </w:r>
      <w:proofErr w:type="spellEnd"/>
      <w:r w:rsidRPr="00694805">
        <w:rPr>
          <w:rFonts w:ascii="Times New Roman" w:hAnsi="Times New Roman" w:cs="Times New Roman"/>
          <w:sz w:val="24"/>
          <w:szCs w:val="24"/>
        </w:rPr>
        <w:t xml:space="preserve"> i rodzaj wypełnienia.</w:t>
      </w:r>
    </w:p>
    <w:p w14:paraId="5E92EB9F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>Zwracamy uwagę, iż tak określone wymagania narażają Zamawiającego na zastosowanie produktów bardzo niskiej jakości, ponieważ dają możliwość zamontowania, przy takich wytycznych, wszystkich możliwych produktów z trawy syntetycznej dostępnych na rynku, w tym pochodzenia chińskiego czy tureckiego, co może skutkować koniecznością wymiany nawierzchni po krótkim okresie użytkowania.</w:t>
      </w:r>
    </w:p>
    <w:p w14:paraId="45660F4C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805">
        <w:rPr>
          <w:rFonts w:ascii="Times New Roman" w:hAnsi="Times New Roman" w:cs="Times New Roman"/>
          <w:sz w:val="24"/>
          <w:szCs w:val="24"/>
          <w:u w:val="single"/>
        </w:rPr>
        <w:t xml:space="preserve">Dodatkowo trzeba zaznaczyć, że wymagane wypełnienie trawy o wysokości włókna min. 60 mm granulatem gumowym EPDM </w:t>
      </w:r>
      <w:proofErr w:type="spellStart"/>
      <w:r w:rsidRPr="00694805">
        <w:rPr>
          <w:rFonts w:ascii="Times New Roman" w:hAnsi="Times New Roman" w:cs="Times New Roman"/>
          <w:sz w:val="24"/>
          <w:szCs w:val="24"/>
          <w:u w:val="single"/>
        </w:rPr>
        <w:t>Virgin</w:t>
      </w:r>
      <w:proofErr w:type="spellEnd"/>
      <w:r w:rsidRPr="00694805">
        <w:rPr>
          <w:rFonts w:ascii="Times New Roman" w:hAnsi="Times New Roman" w:cs="Times New Roman"/>
          <w:sz w:val="24"/>
          <w:szCs w:val="24"/>
          <w:u w:val="single"/>
        </w:rPr>
        <w:t xml:space="preserve"> jest bezzasadne z punktu widzenia wydatkowania środków publicznych.</w:t>
      </w:r>
    </w:p>
    <w:p w14:paraId="7765BCF5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 xml:space="preserve">W przypadku traw piłkarskich należy zastosować wypełnienie gumowe w ilości ok. 18 kg/m2, gdzie granulat gumowy </w:t>
      </w:r>
      <w:proofErr w:type="spellStart"/>
      <w:r w:rsidRPr="00694805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694805">
        <w:rPr>
          <w:rFonts w:ascii="Times New Roman" w:hAnsi="Times New Roman" w:cs="Times New Roman"/>
          <w:sz w:val="24"/>
          <w:szCs w:val="24"/>
        </w:rPr>
        <w:t xml:space="preserve"> to koszt ok. 7 tyś. za tonę! </w:t>
      </w:r>
      <w:r w:rsidRPr="00694805">
        <w:rPr>
          <w:rFonts w:ascii="Times New Roman" w:hAnsi="Times New Roman" w:cs="Times New Roman"/>
          <w:b/>
          <w:bCs/>
          <w:sz w:val="24"/>
          <w:szCs w:val="24"/>
        </w:rPr>
        <w:t>Stąd w Polsce stosuje się zazwyczaj granulat gumowy EPDM z recyklingu,</w:t>
      </w:r>
      <w:r w:rsidRPr="00694805">
        <w:rPr>
          <w:rFonts w:ascii="Times New Roman" w:hAnsi="Times New Roman" w:cs="Times New Roman"/>
          <w:sz w:val="24"/>
          <w:szCs w:val="24"/>
        </w:rPr>
        <w:t xml:space="preserve"> który po 1 jest znacznie tańczy (co ma znaczenie nie tylko przy zakupie, ale również przy niezbędnej konserwacji i uzupełnianiu granulatu), po 2 wykazuje zbliżone do EPDM pierwotnego właściwości i posiada wszystkie niezbędne badania w zakresie zawartości związków chemicznych.</w:t>
      </w:r>
    </w:p>
    <w:p w14:paraId="150F07DB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>Dodatkowo należy podkreślić, że wykaz dokumentów jest określony niezgodnie z obowiązującymi normami.</w:t>
      </w:r>
    </w:p>
    <w:p w14:paraId="7CAD11FB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>Obecnie nie stosuje się rekomendacji ITB w zakresie nawierzchni syntetycznych, jak również wskazane normy zostały zaktualizowane i obecnie w zakresie trawy syntetycznej obowiązuje norma PN EN 15330-1:</w:t>
      </w:r>
      <w:r w:rsidRPr="00694805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694805">
        <w:rPr>
          <w:rFonts w:ascii="Times New Roman" w:hAnsi="Times New Roman" w:cs="Times New Roman"/>
          <w:sz w:val="24"/>
          <w:szCs w:val="24"/>
        </w:rPr>
        <w:t xml:space="preserve"> oraz wytyczne FIFA zgodnie z </w:t>
      </w:r>
      <w:proofErr w:type="spellStart"/>
      <w:r w:rsidRPr="00694805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694805">
        <w:rPr>
          <w:rFonts w:ascii="Times New Roman" w:hAnsi="Times New Roman" w:cs="Times New Roman"/>
          <w:sz w:val="24"/>
          <w:szCs w:val="24"/>
        </w:rPr>
        <w:t xml:space="preserve"> of Test </w:t>
      </w:r>
      <w:proofErr w:type="spellStart"/>
      <w:r w:rsidRPr="00694805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94805">
        <w:rPr>
          <w:rFonts w:ascii="Times New Roman" w:hAnsi="Times New Roman" w:cs="Times New Roman"/>
          <w:sz w:val="24"/>
          <w:szCs w:val="24"/>
        </w:rPr>
        <w:t xml:space="preserve"> for Football Turf (dostępny na FIFA.com) edycja </w:t>
      </w:r>
      <w:r w:rsidRPr="00694805">
        <w:rPr>
          <w:rFonts w:ascii="Times New Roman" w:hAnsi="Times New Roman" w:cs="Times New Roman"/>
          <w:b/>
          <w:bCs/>
          <w:sz w:val="24"/>
          <w:szCs w:val="24"/>
        </w:rPr>
        <w:t>2015r.</w:t>
      </w:r>
    </w:p>
    <w:p w14:paraId="1697B795" w14:textId="77777777" w:rsidR="00694805" w:rsidRPr="00694805" w:rsidRDefault="00694805" w:rsidP="00694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A8A19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</w:rPr>
        <w:t>Mając na względzie powyższe argumenty prosimy o informację czy Zamawiający dla polepszenia jakości oferowanej nawierzchni oraz racjonalności wydatkowania środków publicznych będzie wymagał zastosowania nawierzchni ze sztucznej trawy o poniższych parametrach:</w:t>
      </w:r>
    </w:p>
    <w:p w14:paraId="7340B90C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1. wysokość włókna min 60 mm max 62mm</w:t>
      </w:r>
    </w:p>
    <w:p w14:paraId="1507E4A4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2. ilość pęczków min. 9400/m2</w:t>
      </w:r>
    </w:p>
    <w:p w14:paraId="6ADB34FA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3. ilość włókien min 130.000/m2</w:t>
      </w:r>
    </w:p>
    <w:p w14:paraId="768C4D02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4. grubość każdego włókna min. 360 mikronów  </w:t>
      </w:r>
    </w:p>
    <w:p w14:paraId="7F733F08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dtex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min 13.300 </w:t>
      </w:r>
    </w:p>
    <w:p w14:paraId="0346191C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6. wytrzymałość łączenia klejonego po starzeniu min. 110N/100mm</w:t>
      </w:r>
    </w:p>
    <w:p w14:paraId="333DFCBF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7. wyrywanie pęczka po starzeniu min 78 N</w:t>
      </w:r>
    </w:p>
    <w:p w14:paraId="6C16005B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8. przepuszczalność wody przez kompletny system min. 1600 mm/h</w:t>
      </w:r>
    </w:p>
    <w:p w14:paraId="23189327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typ trawy: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monofil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prosty o jednym kształcie włóka diamentu z rdzeniem/rdzeniami lub X lub S</w:t>
      </w:r>
    </w:p>
    <w:p w14:paraId="00D20ED2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10. rodzaj trawy: polietylen</w:t>
      </w:r>
    </w:p>
    <w:p w14:paraId="158F44FD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11. trawa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tuftowana</w:t>
      </w:r>
      <w:proofErr w:type="spellEnd"/>
    </w:p>
    <w:p w14:paraId="3456685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12. podkład: lateksowy</w:t>
      </w:r>
    </w:p>
    <w:p w14:paraId="71ECB890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13. wypełnienie: piasek kwarcowy i granulat EPDM z recyklingu w ilości zgodnej z badaniem laboratoryjnym</w:t>
      </w:r>
    </w:p>
    <w:p w14:paraId="2171594C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</w:rPr>
        <w:t>W celu weryfikacji jakości oferowanego produktu oraz wymaganych cech i parametrów nawierzchni nawierzchnia  musi posiadać:</w:t>
      </w:r>
    </w:p>
    <w:p w14:paraId="147B86EA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a) raport z badań przeprowadzony przez specjalistyczne laboratorium (np.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Labosport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lub ISA-Sport lub Sports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Labs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Ltd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Ercat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), dotyczący oferowanego systemu ( nawierzchni, wypełnienia EPDM z recyklingu), potwierdzający zgodność jej parametrów z FIFA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for Football Turf (edycja 2015) dla poziomu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Pro i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oraz potwierdzający minimalne parametry oferowanej trawy syntetycznej określone przez Zamawiającego (dostępny na www.FIFA.com) </w:t>
      </w:r>
    </w:p>
    <w:p w14:paraId="61F36B5D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b) raport z badań laboratoryjnych przeprowadzony przez niezależne, akredytowane laboratorium dla systemu sztucznej trawy ( nawierzchnia wraz z  wypełnieniem EPDM z recyklingu ), potwierdzający zgodność z aktualną normą EN 15330-1:2013/PN-EN 15330-1:2014-02 </w:t>
      </w:r>
    </w:p>
    <w:p w14:paraId="526ABD0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c) karta techniczna oferowanej nawierzchni, poświadczona przez jej producenta, potwierdzająca wymagane przez Zamawiającego minimalne parametry dla nawierzchni w zakresie, który nie został objęty  raportem z badań zgodnie z FIFA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for Football Turf (edycja 2015) dla poziomu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Pro i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E1B09E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d) aktualny certyfikat potwierdzający posiadanie przez producenta statusu FIFA PREFERRED PRODUCER (FPP) </w:t>
      </w:r>
    </w:p>
    <w:p w14:paraId="644194C2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e) atest PZH dla poszczególnych elementów tj. oferowanej nawierzchni oraz EPDM z recyklingu.  </w:t>
      </w:r>
    </w:p>
    <w:p w14:paraId="42F4BDE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>f) autoryzacja producenta trawy syntetycznej, wystawiona dla wykonawcy na realizowaną inwestycję</w:t>
      </w:r>
    </w:p>
    <w:p w14:paraId="42252DB1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g) raport z badań testu </w:t>
      </w:r>
      <w:proofErr w:type="spellStart"/>
      <w:r w:rsidRPr="00694805">
        <w:rPr>
          <w:rFonts w:ascii="Times New Roman" w:eastAsia="Calibri" w:hAnsi="Times New Roman" w:cs="Times New Roman"/>
          <w:sz w:val="24"/>
          <w:szCs w:val="24"/>
        </w:rPr>
        <w:t>Lisport</w:t>
      </w:r>
      <w:proofErr w:type="spellEnd"/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 na min. 200.000 cykli dla włókna oferowanej trawy syntetycznej </w:t>
      </w:r>
    </w:p>
    <w:p w14:paraId="2756A7AF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05">
        <w:rPr>
          <w:rFonts w:ascii="Times New Roman" w:eastAsia="Calibri" w:hAnsi="Times New Roman" w:cs="Times New Roman"/>
          <w:sz w:val="24"/>
          <w:szCs w:val="24"/>
        </w:rPr>
        <w:t xml:space="preserve">zgodnie z normą EN 15306 „Nawierzchnie do otwartych terenów sportowych – narażenie trawy na oddziaływania” potwierdzający, że nawierzchnia po min. 200.000 cykli nie wykazuje poważnych uszkodzeń. Badanie musi być przeprowadzone przez laboratorium niezależne, akredytowane zgodnie z ISO/IEC 17025:2018   </w:t>
      </w:r>
    </w:p>
    <w:p w14:paraId="426BA9E2" w14:textId="77777777" w:rsidR="00694805" w:rsidRPr="00694805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948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Podsumowując prosimy o informację:</w:t>
      </w:r>
    </w:p>
    <w:p w14:paraId="17F71598" w14:textId="1B75C237" w:rsidR="00E55C52" w:rsidRPr="00E55C52" w:rsidRDefault="00E55C52" w:rsidP="00E55C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52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="00694805" w:rsidRPr="00E55C52">
        <w:rPr>
          <w:rFonts w:ascii="Times New Roman" w:eastAsia="Calibri" w:hAnsi="Times New Roman" w:cs="Times New Roman"/>
          <w:sz w:val="24"/>
          <w:szCs w:val="24"/>
        </w:rPr>
        <w:t>Czy Zamawiający mając na względzie wydatkowanie środków publicznych będzie wymagał zastosowania nawierzchni poliuretanowej na podbudowie elastycznej typu ET gr. 35 mm?</w:t>
      </w:r>
    </w:p>
    <w:p w14:paraId="2408B1EC" w14:textId="31923D79" w:rsidR="00E55C52" w:rsidRPr="00E55C52" w:rsidRDefault="00E55C52" w:rsidP="00E55C52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Odpowiedź </w:t>
      </w:r>
    </w:p>
    <w:p w14:paraId="7FF525F8" w14:textId="0FA87068" w:rsid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C52">
        <w:rPr>
          <w:rFonts w:ascii="Times New Roman" w:hAnsi="Times New Roman" w:cs="Times New Roman"/>
          <w:sz w:val="24"/>
          <w:szCs w:val="24"/>
        </w:rPr>
        <w:t>Z</w:t>
      </w:r>
      <w:r w:rsidRPr="00E55C52">
        <w:rPr>
          <w:rFonts w:ascii="Times New Roman" w:hAnsi="Times New Roman" w:cs="Times New Roman"/>
          <w:sz w:val="24"/>
          <w:szCs w:val="24"/>
        </w:rPr>
        <w:t>amawiający wymaga nawierzchni poliuretanowej gr 13mm na podbudowie z betonu jamistego</w:t>
      </w:r>
    </w:p>
    <w:p w14:paraId="23B9FA10" w14:textId="7ABEA063" w:rsidR="00694805" w:rsidRPr="00E55C52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52">
        <w:rPr>
          <w:rFonts w:ascii="Times New Roman" w:eastAsia="Calibri" w:hAnsi="Times New Roman" w:cs="Times New Roman"/>
          <w:sz w:val="24"/>
          <w:szCs w:val="24"/>
        </w:rPr>
        <w:t>2) W przypadku zastosowania warstwy ET pod nawierzchnię poliuretanową prosimy o określenie warstw podbudowy.</w:t>
      </w:r>
    </w:p>
    <w:p w14:paraId="7E1BFB8F" w14:textId="49F7CE30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</w:t>
      </w:r>
    </w:p>
    <w:p w14:paraId="42ADECE4" w14:textId="45854410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5C52">
        <w:rPr>
          <w:rFonts w:ascii="Times New Roman" w:hAnsi="Times New Roman" w:cs="Times New Roman"/>
          <w:sz w:val="24"/>
          <w:szCs w:val="24"/>
        </w:rPr>
        <w:t>godnie z pkt 1 nie dotyczy </w:t>
      </w:r>
    </w:p>
    <w:p w14:paraId="30BAEC1D" w14:textId="4BECF0A4" w:rsidR="00694805" w:rsidRPr="00E55C52" w:rsidRDefault="00694805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52">
        <w:rPr>
          <w:rFonts w:ascii="Times New Roman" w:eastAsia="Calibri" w:hAnsi="Times New Roman" w:cs="Times New Roman"/>
          <w:sz w:val="24"/>
          <w:szCs w:val="24"/>
        </w:rPr>
        <w:t>3) Czy Zamawiający mając na względzie polepszenie parametrów użytkowych będzie wymagał zastosowania nawierzchni poliuretanowej typu Natrysk o parametrach określonych powyżej?</w:t>
      </w:r>
    </w:p>
    <w:p w14:paraId="5BD89985" w14:textId="76A494AE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</w:t>
      </w:r>
    </w:p>
    <w:p w14:paraId="22E8BFBD" w14:textId="1A8462BE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5C52">
        <w:rPr>
          <w:rFonts w:ascii="Times New Roman" w:hAnsi="Times New Roman" w:cs="Times New Roman"/>
          <w:sz w:val="24"/>
          <w:szCs w:val="24"/>
        </w:rPr>
        <w:t>arametry nawierzchni zgodnie z załącznikiem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0E623" w14:textId="3416B7FB" w:rsidR="00694805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694805" w:rsidRPr="00E55C52">
        <w:rPr>
          <w:rFonts w:ascii="Times New Roman" w:eastAsia="Calibri" w:hAnsi="Times New Roman" w:cs="Times New Roman"/>
          <w:sz w:val="24"/>
          <w:szCs w:val="24"/>
        </w:rPr>
        <w:t>Czy Zamawiający mając na względzie polepszenie parametrów użytkowych oraz wydatkowanie środków publicznych będzie wymagał zastosowania trawy syntetycznej o parametrach określonych powyżej?</w:t>
      </w:r>
    </w:p>
    <w:p w14:paraId="25EF62A2" w14:textId="37A03E04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</w:t>
      </w:r>
    </w:p>
    <w:p w14:paraId="41B7105F" w14:textId="37931A9B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C52">
        <w:rPr>
          <w:rFonts w:ascii="Times New Roman" w:hAnsi="Times New Roman" w:cs="Times New Roman"/>
          <w:sz w:val="24"/>
          <w:szCs w:val="24"/>
        </w:rPr>
        <w:t>P</w:t>
      </w:r>
      <w:r w:rsidRPr="00E55C52">
        <w:rPr>
          <w:rFonts w:ascii="Times New Roman" w:hAnsi="Times New Roman" w:cs="Times New Roman"/>
          <w:sz w:val="24"/>
          <w:szCs w:val="24"/>
        </w:rPr>
        <w:t>arametry trawy zgodnie z załącznikiem</w:t>
      </w:r>
      <w:r w:rsidRPr="00E55C52">
        <w:rPr>
          <w:rFonts w:ascii="Times New Roman" w:hAnsi="Times New Roman" w:cs="Times New Roman"/>
          <w:sz w:val="24"/>
          <w:szCs w:val="24"/>
        </w:rPr>
        <w:t>.</w:t>
      </w:r>
    </w:p>
    <w:p w14:paraId="538978C6" w14:textId="7A36B0CD" w:rsidR="00694805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C5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694805" w:rsidRPr="00E55C52">
        <w:rPr>
          <w:rFonts w:ascii="Times New Roman" w:eastAsia="Calibri" w:hAnsi="Times New Roman" w:cs="Times New Roman"/>
          <w:sz w:val="24"/>
          <w:szCs w:val="24"/>
        </w:rPr>
        <w:t>Prosimy o doprecyzowanie warstw podbudowy pod trawę syntetyczną (warstwa wyrównawcza powinna wynosić ok. 3 cm max. 4 cm, frakcja 0-4 mm) i ujednolicenie zgodnie z podbudowami na bieżnię.</w:t>
      </w:r>
    </w:p>
    <w:p w14:paraId="1F2999C4" w14:textId="1DD44991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</w:t>
      </w:r>
    </w:p>
    <w:p w14:paraId="7416F971" w14:textId="39644144" w:rsidR="00E55C52" w:rsidRPr="00E55C52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C52">
        <w:rPr>
          <w:rFonts w:ascii="Times New Roman" w:hAnsi="Times New Roman" w:cs="Times New Roman"/>
          <w:sz w:val="24"/>
          <w:szCs w:val="24"/>
        </w:rPr>
        <w:t>W</w:t>
      </w:r>
      <w:r w:rsidRPr="00E55C52">
        <w:rPr>
          <w:rFonts w:ascii="Times New Roman" w:hAnsi="Times New Roman" w:cs="Times New Roman"/>
          <w:sz w:val="24"/>
          <w:szCs w:val="24"/>
        </w:rPr>
        <w:t>arstwa podbudowy gr. 4,0cm frakcji 0-4mm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B1646" w14:textId="4B419D7D" w:rsidR="00694805" w:rsidRPr="00694805" w:rsidRDefault="00E55C52" w:rsidP="0069480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C52">
        <w:rPr>
          <w:rFonts w:ascii="Times New Roman" w:eastAsia="Calibri" w:hAnsi="Times New Roman" w:cs="Times New Roman"/>
          <w:sz w:val="24"/>
          <w:szCs w:val="24"/>
        </w:rPr>
        <w:t>6)</w:t>
      </w:r>
      <w:r w:rsidR="00694805" w:rsidRPr="00E55C52">
        <w:rPr>
          <w:rFonts w:ascii="Times New Roman" w:eastAsia="Calibri" w:hAnsi="Times New Roman" w:cs="Times New Roman"/>
          <w:sz w:val="24"/>
          <w:szCs w:val="24"/>
        </w:rPr>
        <w:t>Prosimy o modyfikację punktu 9.2 SWZ i wymaganie złożenia wraz z ofertą dokumentów dla nawierzchni syntetycznych (poliuretan + trawa) zgodnych z obowiązującymi normami, wyszczególnionych powyżej.</w:t>
      </w:r>
    </w:p>
    <w:p w14:paraId="071E7515" w14:textId="43D63BCC" w:rsidR="00694805" w:rsidRDefault="00E55C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</w:t>
      </w:r>
    </w:p>
    <w:p w14:paraId="0CC0D487" w14:textId="03632431" w:rsidR="00E55C52" w:rsidRPr="00E55C52" w:rsidRDefault="00E55C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hAnsi="Times New Roman" w:cs="Times New Roman"/>
          <w:sz w:val="24"/>
          <w:szCs w:val="24"/>
        </w:rPr>
        <w:t>W</w:t>
      </w:r>
      <w:r w:rsidRPr="00E55C52">
        <w:rPr>
          <w:rFonts w:ascii="Times New Roman" w:hAnsi="Times New Roman" w:cs="Times New Roman"/>
          <w:sz w:val="24"/>
          <w:szCs w:val="24"/>
        </w:rPr>
        <w:t>ymagane dokumenty zgodnie z załącznikiem</w:t>
      </w:r>
      <w:r w:rsidRPr="00E55C52">
        <w:rPr>
          <w:rFonts w:ascii="Times New Roman" w:hAnsi="Times New Roman" w:cs="Times New Roman"/>
          <w:sz w:val="24"/>
          <w:szCs w:val="24"/>
        </w:rPr>
        <w:t>.</w:t>
      </w:r>
    </w:p>
    <w:sectPr w:rsidR="00E55C52" w:rsidRPr="00E5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4C2"/>
    <w:multiLevelType w:val="hybridMultilevel"/>
    <w:tmpl w:val="43661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B0F"/>
    <w:multiLevelType w:val="hybridMultilevel"/>
    <w:tmpl w:val="6DE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05"/>
    <w:rsid w:val="004C0536"/>
    <w:rsid w:val="00694805"/>
    <w:rsid w:val="00E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8FA"/>
  <w15:chartTrackingRefBased/>
  <w15:docId w15:val="{28CC5B1B-D98D-4E8E-A671-7E0423C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1456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2021-10-18T10:19:00Z</dcterms:created>
  <dcterms:modified xsi:type="dcterms:W3CDTF">2021-10-19T08:36:00Z</dcterms:modified>
</cp:coreProperties>
</file>