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CE97" w14:textId="77777777" w:rsidR="00AD16F6" w:rsidRPr="00791F88" w:rsidRDefault="00AD16F6" w:rsidP="007A58E3">
      <w:pPr>
        <w:pStyle w:val="Nagwek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B3465DE" w14:textId="77777777" w:rsidR="00AD16F6" w:rsidRPr="00791F88" w:rsidRDefault="00AD16F6" w:rsidP="007A58E3">
      <w:pPr>
        <w:pStyle w:val="Nagwek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27433E" w14:textId="4C3C1988" w:rsidR="009D660B" w:rsidRPr="006E34F9" w:rsidRDefault="00FC4697" w:rsidP="009D660B">
      <w:pPr>
        <w:pStyle w:val="Nagwek1"/>
        <w:spacing w:after="240" w:line="276" w:lineRule="auto"/>
      </w:pPr>
      <w:r>
        <w:rPr>
          <w:rFonts w:cstheme="majorHAnsi"/>
        </w:rPr>
        <w:t xml:space="preserve">Część </w:t>
      </w:r>
      <w:r w:rsidR="00D43099">
        <w:rPr>
          <w:rFonts w:cstheme="majorHAnsi"/>
        </w:rPr>
        <w:t>A</w:t>
      </w:r>
      <w:r>
        <w:rPr>
          <w:rFonts w:cstheme="majorHAnsi"/>
        </w:rPr>
        <w:t xml:space="preserve"> - </w:t>
      </w:r>
      <w:r w:rsidR="009D660B">
        <w:rPr>
          <w:rFonts w:cstheme="majorHAnsi"/>
        </w:rPr>
        <w:t>P</w:t>
      </w:r>
      <w:r w:rsidR="009D660B" w:rsidRPr="00791F88">
        <w:rPr>
          <w:rFonts w:cstheme="majorHAnsi"/>
        </w:rPr>
        <w:t xml:space="preserve">rzedłużenie </w:t>
      </w:r>
      <w:r w:rsidR="00467B39">
        <w:rPr>
          <w:rFonts w:cstheme="majorHAnsi"/>
        </w:rPr>
        <w:t>30</w:t>
      </w:r>
      <w:r w:rsidR="009D660B" w:rsidRPr="00791F88">
        <w:rPr>
          <w:rFonts w:cstheme="majorHAnsi"/>
        </w:rPr>
        <w:t xml:space="preserve"> licencji oprogramowania antywirusowego</w:t>
      </w:r>
    </w:p>
    <w:p w14:paraId="05C02D7B" w14:textId="77777777" w:rsidR="000E445A" w:rsidRPr="00791F88" w:rsidRDefault="000E445A" w:rsidP="007A58E3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1175534" w14:textId="46E04FAE" w:rsidR="00427F06" w:rsidRPr="00791F88" w:rsidRDefault="00427F06" w:rsidP="007A58E3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Zamawiający:</w:t>
      </w:r>
      <w:r w:rsidRPr="00791F88">
        <w:rPr>
          <w:rFonts w:asciiTheme="majorHAnsi" w:eastAsia="Times New Roman" w:hAnsiTheme="majorHAnsi" w:cstheme="majorHAnsi"/>
          <w:lang w:eastAsia="pl-PL"/>
        </w:rPr>
        <w:br/>
        <w:t>Gmina Trzcińsko-Zdrój, ul. Rynek 15, 74-510 Trzcińsko-Zdrój woj. zachodniopomorskie.</w:t>
      </w:r>
    </w:p>
    <w:p w14:paraId="5BAAEA03" w14:textId="0EC3AF6B" w:rsidR="00791F88" w:rsidRPr="00791F88" w:rsidRDefault="00791F88" w:rsidP="007A58E3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Rodzaj zamówienia: usługa</w:t>
      </w:r>
    </w:p>
    <w:p w14:paraId="54B30582" w14:textId="70965486" w:rsidR="00791F88" w:rsidRPr="00791F88" w:rsidRDefault="00791F88" w:rsidP="007A58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Nazwa zamówienia:</w:t>
      </w:r>
    </w:p>
    <w:p w14:paraId="5423A959" w14:textId="77D712E0" w:rsidR="00AD16F6" w:rsidRPr="00791F88" w:rsidRDefault="00AD16F6" w:rsidP="007A58E3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hAnsiTheme="majorHAnsi" w:cstheme="majorHAnsi"/>
        </w:rPr>
        <w:tab/>
      </w:r>
      <w:bookmarkStart w:id="0" w:name="_Hlk114140182"/>
      <w:r w:rsidR="00444E89">
        <w:rPr>
          <w:rFonts w:asciiTheme="majorHAnsi" w:hAnsiTheme="majorHAnsi" w:cstheme="majorHAnsi"/>
        </w:rPr>
        <w:t>P</w:t>
      </w:r>
      <w:r w:rsidR="000E445A" w:rsidRPr="00791F88">
        <w:rPr>
          <w:rFonts w:asciiTheme="majorHAnsi" w:hAnsiTheme="majorHAnsi" w:cstheme="majorHAnsi"/>
        </w:rPr>
        <w:t>rzedłużenie</w:t>
      </w:r>
      <w:r w:rsidR="002649C8" w:rsidRPr="00791F88">
        <w:rPr>
          <w:rFonts w:asciiTheme="majorHAnsi" w:hAnsiTheme="majorHAnsi" w:cstheme="majorHAnsi"/>
        </w:rPr>
        <w:t xml:space="preserve"> </w:t>
      </w:r>
      <w:r w:rsidR="00467B39">
        <w:rPr>
          <w:rFonts w:asciiTheme="majorHAnsi" w:hAnsiTheme="majorHAnsi" w:cstheme="majorHAnsi"/>
        </w:rPr>
        <w:t>30</w:t>
      </w:r>
      <w:r w:rsidR="000E445A" w:rsidRPr="00791F88">
        <w:rPr>
          <w:rFonts w:asciiTheme="majorHAnsi" w:hAnsiTheme="majorHAnsi" w:cstheme="majorHAnsi"/>
        </w:rPr>
        <w:t xml:space="preserve"> licencji</w:t>
      </w:r>
      <w:r w:rsidR="002649C8" w:rsidRPr="00791F88">
        <w:rPr>
          <w:rFonts w:asciiTheme="majorHAnsi" w:hAnsiTheme="majorHAnsi" w:cstheme="majorHAnsi"/>
        </w:rPr>
        <w:t xml:space="preserve"> </w:t>
      </w:r>
      <w:r w:rsidR="000E445A" w:rsidRPr="00791F88">
        <w:rPr>
          <w:rFonts w:asciiTheme="majorHAnsi" w:hAnsiTheme="majorHAnsi" w:cstheme="majorHAnsi"/>
        </w:rPr>
        <w:t>oprogramowania antywirusowego</w:t>
      </w:r>
      <w:r w:rsidR="00444E89">
        <w:rPr>
          <w:rFonts w:asciiTheme="majorHAnsi" w:hAnsiTheme="majorHAnsi" w:cstheme="majorHAnsi"/>
        </w:rPr>
        <w:t>.</w:t>
      </w:r>
      <w:bookmarkEnd w:id="0"/>
    </w:p>
    <w:p w14:paraId="6085E512" w14:textId="77777777" w:rsidR="00791F88" w:rsidRPr="00791F88" w:rsidRDefault="00791F88" w:rsidP="007A58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91F88">
        <w:rPr>
          <w:rFonts w:asciiTheme="majorHAnsi" w:eastAsia="Times New Roman" w:hAnsiTheme="majorHAnsi" w:cstheme="majorHAnsi"/>
          <w:b/>
          <w:bCs/>
          <w:lang w:eastAsia="pl-PL"/>
        </w:rPr>
        <w:t>Opis przedmiotu zamówienia:</w:t>
      </w:r>
    </w:p>
    <w:p w14:paraId="7978DCFD" w14:textId="77777777" w:rsidR="003962D8" w:rsidRDefault="006F0874" w:rsidP="007A58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962D8">
        <w:rPr>
          <w:rFonts w:asciiTheme="majorHAnsi" w:hAnsiTheme="majorHAnsi" w:cstheme="majorHAnsi"/>
        </w:rPr>
        <w:t>Urząd Miejski w Trzcińsku - Zdroju posiada wdrożony system antywirusowy ESET Endpoint Antywirus Suite chroniący stacje klienckie oraz serwery.</w:t>
      </w:r>
    </w:p>
    <w:p w14:paraId="59019645" w14:textId="2197ABA1" w:rsidR="003962D8" w:rsidRDefault="00427F06" w:rsidP="007A58E3">
      <w:pPr>
        <w:pStyle w:val="Akapitzlist"/>
        <w:spacing w:after="0" w:line="276" w:lineRule="auto"/>
        <w:ind w:left="1080"/>
        <w:jc w:val="both"/>
        <w:rPr>
          <w:rFonts w:asciiTheme="majorHAnsi" w:hAnsiTheme="majorHAnsi" w:cstheme="majorHAnsi"/>
        </w:rPr>
      </w:pPr>
      <w:r w:rsidRPr="003962D8">
        <w:rPr>
          <w:rFonts w:asciiTheme="majorHAnsi" w:eastAsia="Times New Roman" w:hAnsiTheme="majorHAnsi" w:cstheme="majorHAnsi"/>
          <w:lang w:eastAsia="pl-PL"/>
        </w:rPr>
        <w:t>Przedmiotem zamówienia jest usługa polegająca na przedłużeniu ważności opieki serwisowej</w:t>
      </w:r>
      <w:r w:rsidR="003962D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962D8">
        <w:rPr>
          <w:rFonts w:asciiTheme="majorHAnsi" w:eastAsia="Times New Roman" w:hAnsiTheme="majorHAnsi" w:cstheme="majorHAnsi"/>
          <w:lang w:eastAsia="pl-PL"/>
        </w:rPr>
        <w:t xml:space="preserve">na </w:t>
      </w:r>
      <w:r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okres </w:t>
      </w:r>
      <w:r w:rsidR="00B845F0"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>3</w:t>
      </w:r>
      <w:r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lat (tzn.: od 08.02.2023 do 07.02.202</w:t>
      </w:r>
      <w:r w:rsid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>6</w:t>
      </w:r>
      <w:r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r.) dla </w:t>
      </w:r>
      <w:r w:rsidR="00FB31D4"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>30</w:t>
      </w:r>
      <w:r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licencj</w:t>
      </w:r>
      <w:r w:rsidR="00403F20"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>i</w:t>
      </w:r>
      <w:r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6F0874" w:rsidRPr="00B845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programu antywirusowego </w:t>
      </w:r>
      <w:r w:rsidR="00444E89" w:rsidRPr="00B845F0">
        <w:rPr>
          <w:rFonts w:asciiTheme="majorHAnsi" w:hAnsiTheme="majorHAnsi" w:cstheme="majorHAnsi"/>
          <w:color w:val="000000" w:themeColor="text1"/>
        </w:rPr>
        <w:t>lub dostawa innego równoważnego systemu antywirusoweg</w:t>
      </w:r>
      <w:r w:rsidR="004F07DE" w:rsidRPr="00B845F0">
        <w:rPr>
          <w:rFonts w:asciiTheme="majorHAnsi" w:hAnsiTheme="majorHAnsi" w:cstheme="majorHAnsi"/>
          <w:color w:val="000000" w:themeColor="text1"/>
        </w:rPr>
        <w:t xml:space="preserve">o, ze wsparciem producenta na okres </w:t>
      </w:r>
      <w:r w:rsidR="00B845F0" w:rsidRPr="00B845F0">
        <w:rPr>
          <w:rFonts w:asciiTheme="majorHAnsi" w:hAnsiTheme="majorHAnsi" w:cstheme="majorHAnsi"/>
          <w:color w:val="000000" w:themeColor="text1"/>
        </w:rPr>
        <w:t>36</w:t>
      </w:r>
      <w:r w:rsidR="004F07DE" w:rsidRPr="00B845F0">
        <w:rPr>
          <w:rFonts w:asciiTheme="majorHAnsi" w:hAnsiTheme="majorHAnsi" w:cstheme="majorHAnsi"/>
          <w:color w:val="000000" w:themeColor="text1"/>
        </w:rPr>
        <w:t xml:space="preserve"> miesięcy</w:t>
      </w:r>
      <w:r w:rsidR="00444E89" w:rsidRPr="00B845F0">
        <w:rPr>
          <w:rFonts w:asciiTheme="majorHAnsi" w:hAnsiTheme="majorHAnsi" w:cstheme="majorHAnsi"/>
          <w:color w:val="000000" w:themeColor="text1"/>
        </w:rPr>
        <w:t>.</w:t>
      </w:r>
    </w:p>
    <w:p w14:paraId="73F4F222" w14:textId="2CEEBCFE" w:rsidR="00444E89" w:rsidRDefault="00444E89" w:rsidP="007A58E3">
      <w:pPr>
        <w:pStyle w:val="Akapitzlist"/>
        <w:spacing w:after="0" w:line="276" w:lineRule="auto"/>
        <w:ind w:left="1080"/>
        <w:jc w:val="both"/>
        <w:rPr>
          <w:rFonts w:asciiTheme="majorHAnsi" w:hAnsiTheme="majorHAnsi" w:cstheme="majorHAnsi"/>
        </w:rPr>
      </w:pPr>
      <w:r w:rsidRPr="004F07DE">
        <w:rPr>
          <w:rFonts w:asciiTheme="majorHAnsi" w:hAnsiTheme="majorHAnsi" w:cstheme="majorHAnsi"/>
        </w:rPr>
        <w:t>Zakupiona licencja uprawniać będzie do asysty technicznej producenta i pakietu subskrypcji na dokonywanie aktualizacji oprogramowania.</w:t>
      </w:r>
    </w:p>
    <w:p w14:paraId="4803FE74" w14:textId="0729EC85" w:rsidR="003962D8" w:rsidRPr="001D0FEE" w:rsidRDefault="003962D8" w:rsidP="007A58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D0FEE">
        <w:t>W przypadku zaoferowania oprogramowania (systemu) równoważnego, Wykonawca musi, w terminie 5 dni roboczych od zawarcia umowy, wykonać następujące działania:</w:t>
      </w:r>
    </w:p>
    <w:p w14:paraId="5C459635" w14:textId="3E09DC39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384"/>
        </w:tabs>
        <w:ind w:left="136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Dostarczenie wszystkich niezbędnych licencji (ze wsparciem producenta na min. </w:t>
      </w:r>
      <w:r w:rsidR="00B845F0" w:rsidRPr="00B845F0">
        <w:rPr>
          <w:rFonts w:asciiTheme="majorHAnsi" w:hAnsiTheme="majorHAnsi" w:cstheme="majorHAnsi"/>
          <w:color w:val="000000" w:themeColor="text1"/>
          <w:sz w:val="22"/>
          <w:szCs w:val="22"/>
        </w:rPr>
        <w:t>36</w:t>
      </w:r>
      <w:r w:rsidRPr="00B845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miesiąc</w:t>
      </w:r>
      <w:r w:rsidR="00B96BA0" w:rsidRPr="00B845F0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Pr="00B845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oprogramowanie</w:t>
      </w:r>
      <w:r w:rsidRPr="008D7A84">
        <w:rPr>
          <w:rFonts w:asciiTheme="majorHAnsi" w:hAnsiTheme="majorHAnsi" w:cstheme="majorHAnsi"/>
          <w:sz w:val="22"/>
          <w:szCs w:val="22"/>
        </w:rPr>
        <w:t>) wymaganych do wdrożenia i uruchomienia systemu.</w:t>
      </w:r>
    </w:p>
    <w:p w14:paraId="74A068EF" w14:textId="77777777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384"/>
        </w:tabs>
        <w:ind w:left="136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Przeprowadzenie procesu deinstalacji obecnie używanego przez Zamawiającego oprogramowania antywirusowego ESET oraz zainstalowanie i skonfigurowanie oprogramowania równoważnego na wskazanych przez Zamawiającego urządzeniach:</w:t>
      </w:r>
    </w:p>
    <w:p w14:paraId="48E6986D" w14:textId="2BC91324" w:rsidR="003962D8" w:rsidRPr="008D7A84" w:rsidRDefault="003962D8" w:rsidP="007A58E3">
      <w:pPr>
        <w:pStyle w:val="Teksttreci0"/>
        <w:numPr>
          <w:ilvl w:val="0"/>
          <w:numId w:val="5"/>
        </w:numPr>
        <w:shd w:val="clear" w:color="auto" w:fill="auto"/>
        <w:tabs>
          <w:tab w:val="left" w:pos="1815"/>
        </w:tabs>
        <w:ind w:left="152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 stacjach roboczych, laptopach (Microsoft Windows </w:t>
      </w:r>
      <w:r w:rsidR="00ED1F70" w:rsidRPr="008D7A84">
        <w:rPr>
          <w:rFonts w:asciiTheme="majorHAnsi" w:hAnsiTheme="majorHAnsi" w:cstheme="majorHAnsi"/>
          <w:sz w:val="22"/>
          <w:szCs w:val="22"/>
        </w:rPr>
        <w:t>10</w:t>
      </w:r>
      <w:r w:rsidRPr="008D7A84">
        <w:rPr>
          <w:rFonts w:asciiTheme="majorHAnsi" w:hAnsiTheme="majorHAnsi" w:cstheme="majorHAnsi"/>
          <w:sz w:val="22"/>
          <w:szCs w:val="22"/>
        </w:rPr>
        <w:t>/1</w:t>
      </w:r>
      <w:r w:rsidR="00ED1F70" w:rsidRPr="008D7A84">
        <w:rPr>
          <w:rFonts w:asciiTheme="majorHAnsi" w:hAnsiTheme="majorHAnsi" w:cstheme="majorHAnsi"/>
          <w:sz w:val="22"/>
          <w:szCs w:val="22"/>
        </w:rPr>
        <w:t>1</w:t>
      </w:r>
      <w:r w:rsidRPr="008D7A84">
        <w:rPr>
          <w:rFonts w:asciiTheme="majorHAnsi" w:hAnsiTheme="majorHAnsi" w:cstheme="majorHAnsi"/>
          <w:sz w:val="22"/>
          <w:szCs w:val="22"/>
        </w:rPr>
        <w:t>),</w:t>
      </w:r>
    </w:p>
    <w:p w14:paraId="51727453" w14:textId="46901821" w:rsidR="003962D8" w:rsidRPr="008D7A84" w:rsidRDefault="003962D8" w:rsidP="007A58E3">
      <w:pPr>
        <w:pStyle w:val="Teksttreci0"/>
        <w:numPr>
          <w:ilvl w:val="0"/>
          <w:numId w:val="5"/>
        </w:numPr>
        <w:shd w:val="clear" w:color="auto" w:fill="auto"/>
        <w:tabs>
          <w:tab w:val="left" w:pos="1820"/>
        </w:tabs>
        <w:ind w:left="152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serwerach (Microsoft Windows Server 2012 R2/2019</w:t>
      </w:r>
      <w:r w:rsidR="006D4EA1" w:rsidRPr="008D7A84">
        <w:rPr>
          <w:rFonts w:asciiTheme="majorHAnsi" w:hAnsiTheme="majorHAnsi" w:cstheme="majorHAnsi"/>
          <w:sz w:val="22"/>
          <w:szCs w:val="22"/>
        </w:rPr>
        <w:t>/2022</w:t>
      </w:r>
      <w:r w:rsidRPr="008D7A84">
        <w:rPr>
          <w:rFonts w:asciiTheme="majorHAnsi" w:hAnsiTheme="majorHAnsi" w:cstheme="majorHAnsi"/>
          <w:sz w:val="22"/>
          <w:szCs w:val="22"/>
        </w:rPr>
        <w:t>),</w:t>
      </w:r>
    </w:p>
    <w:p w14:paraId="2DC1B4B4" w14:textId="77777777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384"/>
        </w:tabs>
        <w:ind w:left="136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Wykonanie dokumentacji powykonawczej systemu równoważnego zgodnie z wymogami Zamawiającego, zawierającej m. in. informacje o szczegółach wykonanych prac wdrożeniowych, instrukcje instalacji, konfiguracji i użytkowania wdrożonego oprogramowania równoważnego.</w:t>
      </w:r>
    </w:p>
    <w:p w14:paraId="7B3E2325" w14:textId="0FF1ACF5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384"/>
        </w:tabs>
        <w:ind w:left="136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Przeprowadzenie warsztatów z instalacji, konfiguracji i zarządzania wdrożonym systemem równoważnym dla nie więcej niż </w:t>
      </w:r>
      <w:r w:rsidR="006D4EA1" w:rsidRPr="008D7A84">
        <w:rPr>
          <w:rFonts w:asciiTheme="majorHAnsi" w:hAnsiTheme="majorHAnsi" w:cstheme="majorHAnsi"/>
          <w:sz w:val="22"/>
          <w:szCs w:val="22"/>
        </w:rPr>
        <w:t>1</w:t>
      </w:r>
      <w:r w:rsidRPr="008D7A84">
        <w:rPr>
          <w:rFonts w:asciiTheme="majorHAnsi" w:hAnsiTheme="majorHAnsi" w:cstheme="majorHAnsi"/>
          <w:sz w:val="22"/>
          <w:szCs w:val="22"/>
        </w:rPr>
        <w:t xml:space="preserve"> os</w:t>
      </w:r>
      <w:r w:rsidR="006D4EA1" w:rsidRPr="008D7A84">
        <w:rPr>
          <w:rFonts w:asciiTheme="majorHAnsi" w:hAnsiTheme="majorHAnsi" w:cstheme="majorHAnsi"/>
          <w:sz w:val="22"/>
          <w:szCs w:val="22"/>
        </w:rPr>
        <w:t>o</w:t>
      </w:r>
      <w:r w:rsidRPr="008D7A84">
        <w:rPr>
          <w:rFonts w:asciiTheme="majorHAnsi" w:hAnsiTheme="majorHAnsi" w:cstheme="majorHAnsi"/>
          <w:sz w:val="22"/>
          <w:szCs w:val="22"/>
        </w:rPr>
        <w:t>b</w:t>
      </w:r>
      <w:r w:rsidR="006D4EA1" w:rsidRPr="008D7A84">
        <w:rPr>
          <w:rFonts w:asciiTheme="majorHAnsi" w:hAnsiTheme="majorHAnsi" w:cstheme="majorHAnsi"/>
          <w:sz w:val="22"/>
          <w:szCs w:val="22"/>
        </w:rPr>
        <w:t>y</w:t>
      </w:r>
      <w:r w:rsidRPr="008D7A84">
        <w:rPr>
          <w:rFonts w:asciiTheme="majorHAnsi" w:hAnsiTheme="majorHAnsi" w:cstheme="majorHAnsi"/>
          <w:sz w:val="22"/>
          <w:szCs w:val="22"/>
        </w:rPr>
        <w:t xml:space="preserve"> wskazanych przez Zamawiającego:</w:t>
      </w:r>
    </w:p>
    <w:p w14:paraId="19D746C4" w14:textId="6A0C7BAD" w:rsidR="003962D8" w:rsidRPr="008D7A84" w:rsidRDefault="00A169B5" w:rsidP="007A58E3">
      <w:pPr>
        <w:pStyle w:val="Teksttreci0"/>
        <w:numPr>
          <w:ilvl w:val="0"/>
          <w:numId w:val="7"/>
        </w:numPr>
        <w:shd w:val="clear" w:color="auto" w:fill="auto"/>
        <w:tabs>
          <w:tab w:val="left" w:pos="1877"/>
        </w:tabs>
        <w:ind w:left="1840" w:hanging="28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dopuszczamy zorganizowanie zdalnych </w:t>
      </w:r>
      <w:r w:rsidR="003962D8" w:rsidRPr="008D7A84">
        <w:rPr>
          <w:rFonts w:asciiTheme="majorHAnsi" w:hAnsiTheme="majorHAnsi" w:cstheme="majorHAnsi"/>
          <w:sz w:val="22"/>
          <w:szCs w:val="22"/>
        </w:rPr>
        <w:t xml:space="preserve">warsztaty </w:t>
      </w:r>
      <w:r w:rsidRPr="008D7A84">
        <w:rPr>
          <w:rFonts w:asciiTheme="majorHAnsi" w:hAnsiTheme="majorHAnsi" w:cstheme="majorHAnsi"/>
          <w:sz w:val="22"/>
          <w:szCs w:val="22"/>
        </w:rPr>
        <w:t xml:space="preserve">które </w:t>
      </w:r>
      <w:r w:rsidR="003962D8" w:rsidRPr="008D7A84">
        <w:rPr>
          <w:rFonts w:asciiTheme="majorHAnsi" w:hAnsiTheme="majorHAnsi" w:cstheme="majorHAnsi"/>
          <w:sz w:val="22"/>
          <w:szCs w:val="22"/>
        </w:rPr>
        <w:t xml:space="preserve">zostaną przeprowadzone w dni robocze tj. od poniedziałku do piątku w godzinach od </w:t>
      </w:r>
      <w:r w:rsidRPr="008D7A84">
        <w:rPr>
          <w:rFonts w:asciiTheme="majorHAnsi" w:hAnsiTheme="majorHAnsi" w:cstheme="majorHAnsi"/>
          <w:sz w:val="22"/>
          <w:szCs w:val="22"/>
        </w:rPr>
        <w:t>7:30</w:t>
      </w:r>
      <w:r w:rsidR="003962D8" w:rsidRPr="008D7A84">
        <w:rPr>
          <w:rFonts w:asciiTheme="majorHAnsi" w:hAnsiTheme="majorHAnsi" w:cstheme="majorHAnsi"/>
          <w:sz w:val="22"/>
          <w:szCs w:val="22"/>
        </w:rPr>
        <w:t xml:space="preserve"> do </w:t>
      </w:r>
      <w:r w:rsidRPr="008D7A84">
        <w:rPr>
          <w:rFonts w:asciiTheme="majorHAnsi" w:hAnsiTheme="majorHAnsi" w:cstheme="majorHAnsi"/>
          <w:sz w:val="22"/>
          <w:szCs w:val="22"/>
        </w:rPr>
        <w:t>15:30</w:t>
      </w:r>
      <w:r w:rsidR="003962D8" w:rsidRPr="008D7A84">
        <w:rPr>
          <w:rFonts w:asciiTheme="majorHAnsi" w:hAnsiTheme="majorHAnsi" w:cstheme="majorHAnsi"/>
          <w:sz w:val="22"/>
          <w:szCs w:val="22"/>
        </w:rPr>
        <w:t>,</w:t>
      </w:r>
    </w:p>
    <w:p w14:paraId="72C29EA6" w14:textId="77777777" w:rsidR="003962D8" w:rsidRPr="008D7A84" w:rsidRDefault="003962D8" w:rsidP="007A58E3">
      <w:pPr>
        <w:pStyle w:val="Teksttreci0"/>
        <w:numPr>
          <w:ilvl w:val="0"/>
          <w:numId w:val="7"/>
        </w:numPr>
        <w:shd w:val="clear" w:color="auto" w:fill="auto"/>
        <w:tabs>
          <w:tab w:val="left" w:pos="1881"/>
        </w:tabs>
        <w:ind w:left="1840" w:hanging="28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warsztaty zostaną przeprowadzone na koszt Wykonawcy,</w:t>
      </w:r>
    </w:p>
    <w:p w14:paraId="2F4D3127" w14:textId="77777777" w:rsidR="003962D8" w:rsidRPr="008D7A84" w:rsidRDefault="003962D8" w:rsidP="007A58E3">
      <w:pPr>
        <w:pStyle w:val="Teksttreci0"/>
        <w:numPr>
          <w:ilvl w:val="0"/>
          <w:numId w:val="7"/>
        </w:numPr>
        <w:shd w:val="clear" w:color="auto" w:fill="auto"/>
        <w:tabs>
          <w:tab w:val="left" w:pos="1881"/>
        </w:tabs>
        <w:ind w:left="1840" w:hanging="28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warsztaty muszą obejmować wykład teoretyczny oraz ćwiczenia praktyczne,</w:t>
      </w:r>
    </w:p>
    <w:p w14:paraId="3F637FE8" w14:textId="77777777" w:rsidR="003962D8" w:rsidRPr="008D7A84" w:rsidRDefault="003962D8" w:rsidP="007A58E3">
      <w:pPr>
        <w:pStyle w:val="Teksttreci0"/>
        <w:numPr>
          <w:ilvl w:val="0"/>
          <w:numId w:val="7"/>
        </w:numPr>
        <w:shd w:val="clear" w:color="auto" w:fill="auto"/>
        <w:tabs>
          <w:tab w:val="left" w:pos="1891"/>
        </w:tabs>
        <w:ind w:left="1840" w:hanging="28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Wykonawca przygotuje materiały szkoleniowe w wersji papierowej lub wersji elektronicznej w ilości odpowiadającej liczbie szkolonych osób,</w:t>
      </w:r>
    </w:p>
    <w:p w14:paraId="672EBFD8" w14:textId="77777777" w:rsidR="003962D8" w:rsidRPr="008D7A84" w:rsidRDefault="003962D8" w:rsidP="007A58E3">
      <w:pPr>
        <w:pStyle w:val="Teksttreci0"/>
        <w:numPr>
          <w:ilvl w:val="0"/>
          <w:numId w:val="7"/>
        </w:numPr>
        <w:shd w:val="clear" w:color="auto" w:fill="auto"/>
        <w:tabs>
          <w:tab w:val="left" w:pos="1891"/>
        </w:tabs>
        <w:ind w:left="1840" w:hanging="280"/>
        <w:jc w:val="left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>Wykonawca przygotuje i wyda uczestnikom certyfikaty potwierdzające udział w szkoleniu, natomiast ich kopie przekaże Zamawiającemu.</w:t>
      </w:r>
    </w:p>
    <w:p w14:paraId="0782B623" w14:textId="18262AA1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449"/>
        </w:tabs>
        <w:ind w:left="138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Świadczenie wsparcia technicznego do oprogramowania równoważnego w języku </w:t>
      </w:r>
      <w:r w:rsidRPr="008D7A84">
        <w:rPr>
          <w:rFonts w:asciiTheme="majorHAnsi" w:hAnsiTheme="majorHAnsi" w:cstheme="majorHAnsi"/>
          <w:sz w:val="22"/>
          <w:szCs w:val="22"/>
        </w:rPr>
        <w:lastRenderedPageBreak/>
        <w:t>polskim przez polskiego dystrybutora autoryzowanego przez producenta oprogramowania przez okres obowiązywania Umowy, co najmniej w zakresie określonym w § 1 ust. 1 Umowy.</w:t>
      </w:r>
    </w:p>
    <w:p w14:paraId="0C001E5C" w14:textId="7827697A" w:rsidR="003962D8" w:rsidRPr="008D7A84" w:rsidRDefault="003962D8" w:rsidP="007A58E3">
      <w:pPr>
        <w:pStyle w:val="Teksttreci0"/>
        <w:numPr>
          <w:ilvl w:val="0"/>
          <w:numId w:val="4"/>
        </w:numPr>
        <w:shd w:val="clear" w:color="auto" w:fill="auto"/>
        <w:tabs>
          <w:tab w:val="left" w:pos="1449"/>
        </w:tabs>
        <w:ind w:left="1380" w:hanging="340"/>
        <w:rPr>
          <w:rFonts w:asciiTheme="majorHAnsi" w:hAnsiTheme="majorHAnsi" w:cstheme="majorHAnsi"/>
          <w:sz w:val="22"/>
          <w:szCs w:val="22"/>
        </w:rPr>
      </w:pPr>
      <w:r w:rsidRPr="008D7A84">
        <w:rPr>
          <w:rFonts w:asciiTheme="majorHAnsi" w:hAnsiTheme="majorHAnsi" w:cstheme="majorHAnsi"/>
          <w:sz w:val="22"/>
          <w:szCs w:val="22"/>
        </w:rPr>
        <w:t xml:space="preserve">Zamawiający wymaga w ofercie wykazania (oświadczenie), że oferowane licencje oprogramowania równoważnego spełniają wymagania (w tym parametry) określone </w:t>
      </w:r>
      <w:r w:rsidR="008D7A84" w:rsidRPr="008D7A84">
        <w:rPr>
          <w:rFonts w:asciiTheme="majorHAnsi" w:hAnsiTheme="majorHAnsi" w:cstheme="majorHAnsi"/>
          <w:sz w:val="22"/>
          <w:szCs w:val="22"/>
        </w:rPr>
        <w:br/>
      </w:r>
      <w:r w:rsidRPr="008D7A84">
        <w:rPr>
          <w:rFonts w:asciiTheme="majorHAnsi" w:hAnsiTheme="majorHAnsi" w:cstheme="majorHAnsi"/>
          <w:sz w:val="22"/>
          <w:szCs w:val="22"/>
        </w:rPr>
        <w:t xml:space="preserve">w pkt. </w:t>
      </w:r>
      <w:r w:rsidR="0004764F" w:rsidRPr="008D7A84">
        <w:rPr>
          <w:rFonts w:asciiTheme="majorHAnsi" w:hAnsiTheme="majorHAnsi" w:cstheme="majorHAnsi"/>
          <w:sz w:val="22"/>
          <w:szCs w:val="22"/>
        </w:rPr>
        <w:t>5</w:t>
      </w:r>
      <w:r w:rsidRPr="008D7A84">
        <w:rPr>
          <w:rFonts w:asciiTheme="majorHAnsi" w:hAnsiTheme="majorHAnsi" w:cstheme="majorHAnsi"/>
          <w:sz w:val="22"/>
          <w:szCs w:val="22"/>
        </w:rPr>
        <w:t xml:space="preserve"> OPZ, </w:t>
      </w:r>
    </w:p>
    <w:p w14:paraId="54E541EF" w14:textId="7A286800" w:rsidR="003962D8" w:rsidRDefault="003962D8" w:rsidP="007A58E3">
      <w:pPr>
        <w:pStyle w:val="Teksttreci0"/>
        <w:shd w:val="clear" w:color="auto" w:fill="auto"/>
        <w:tabs>
          <w:tab w:val="left" w:pos="384"/>
        </w:tabs>
        <w:jc w:val="left"/>
      </w:pPr>
    </w:p>
    <w:p w14:paraId="7B2ACF18" w14:textId="732AFDCE" w:rsidR="00A169B5" w:rsidRDefault="00A169B5" w:rsidP="007A58E3">
      <w:pPr>
        <w:pStyle w:val="Teksttreci0"/>
        <w:shd w:val="clear" w:color="auto" w:fill="auto"/>
        <w:tabs>
          <w:tab w:val="left" w:pos="384"/>
        </w:tabs>
        <w:ind w:left="720"/>
        <w:jc w:val="left"/>
      </w:pPr>
    </w:p>
    <w:p w14:paraId="1914297E" w14:textId="25B058AA" w:rsidR="00AD16F6" w:rsidRPr="003962D8" w:rsidRDefault="003962D8" w:rsidP="007A58E3">
      <w:pPr>
        <w:pStyle w:val="Standard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962D8">
        <w:rPr>
          <w:b/>
          <w:bCs/>
          <w:sz w:val="22"/>
          <w:szCs w:val="22"/>
        </w:rPr>
        <w:t>Oprogramowanie równoważne musi spełniać poniższe wymagania</w:t>
      </w:r>
      <w:r w:rsidR="00AD16F6" w:rsidRPr="003962D8">
        <w:rPr>
          <w:rFonts w:asciiTheme="majorHAnsi" w:hAnsiTheme="majorHAnsi" w:cstheme="majorHAnsi"/>
          <w:sz w:val="22"/>
          <w:szCs w:val="22"/>
        </w:rPr>
        <w:t>:</w:t>
      </w:r>
    </w:p>
    <w:p w14:paraId="3588778D" w14:textId="77777777" w:rsidR="00AD16F6" w:rsidRPr="00791F88" w:rsidRDefault="00AD16F6" w:rsidP="007A58E3">
      <w:pPr>
        <w:pStyle w:val="Standard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5F3F94" w14:textId="77777777" w:rsidR="00AD16F6" w:rsidRPr="00791F88" w:rsidRDefault="00AD16F6" w:rsidP="007A58E3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791F8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I. Ochrona stacji roboczych:</w:t>
      </w:r>
    </w:p>
    <w:p w14:paraId="09E13859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03B699A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systemy operacyjne Windows (Windows 7/Windows 8/Windows 8.1/Windows 10/Windows 11).</w:t>
      </w:r>
    </w:p>
    <w:p w14:paraId="224F066C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4CB63008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architekturę ARM64.</w:t>
      </w:r>
    </w:p>
    <w:p w14:paraId="045D71BC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0FE0F013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wykrywanie i usuwanie niebezpiecznych aplikacji typu adware, spyware, dialer, phishing, narzędzi hakerskich, backdoor.</w:t>
      </w:r>
    </w:p>
    <w:p w14:paraId="4366B3E9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610D586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wbudowaną technologię do ochrony przed rootkitami oraz podłączeniem komputera do sieci botnet.</w:t>
      </w:r>
    </w:p>
    <w:p w14:paraId="5EDC5463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459E4A95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wykrywanie potencjalnie niepożądanych, niebezpiecznych oraz podejrzanych aplikacji.</w:t>
      </w:r>
    </w:p>
    <w:p w14:paraId="64A0103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B9A0E60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skanowanie w czasie rzeczywistym otwieranych, zapisywanych i wykonywanych plików.</w:t>
      </w:r>
    </w:p>
    <w:p w14:paraId="10266C4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D143C0E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skanowanie całego dysku, wybranych katalogów lub pojedynczych plików "na żądanie" lub według harmonogramu.</w:t>
      </w:r>
    </w:p>
    <w:p w14:paraId="7C50A64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D07A651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skanowanie plików spakowanych i skompresowanych oraz dysków sieciowych i dysków przenośnych.</w:t>
      </w:r>
    </w:p>
    <w:p w14:paraId="6984580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530EB64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opcję umieszczenia na liście wykluczeń ze skanowania wybranych plików, katalogów lub plików na podstawie rozszerzenia, nazwy, sumy kontrolnej (SHA1) oraz lokalizacji pliku.</w:t>
      </w:r>
    </w:p>
    <w:p w14:paraId="10C32AAE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A491666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</w:r>
    </w:p>
    <w:p w14:paraId="50ED21F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43C010E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lastRenderedPageBreak/>
        <w:t>Rozwiązanie musi zapewniać skanowanie ruchu sieciowego wewnątrz szyfrowanych protokołów HTTPS, POP3S, IMAPS.</w:t>
      </w:r>
    </w:p>
    <w:p w14:paraId="7D013C24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36D2AEA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</w:r>
    </w:p>
    <w:p w14:paraId="7E1413F8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34EFD70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</w:r>
    </w:p>
    <w:p w14:paraId="685DA4B3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B846042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funkcję blokowania nośników wymiennych, bądź grup urządzeń ma umożliwiać użytkownikowi tworzenie reguł dla podłączanych urządzeń minimum w oparciu o typ, numer seryjny, dostawcę lub model urządzenia.</w:t>
      </w:r>
    </w:p>
    <w:p w14:paraId="506DC022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D70B172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Moduł HIPS musi posiadać możliwość pracy w jednym z pięciu trybów:</w:t>
      </w:r>
    </w:p>
    <w:p w14:paraId="075414C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FAD7F71" w14:textId="40539D96" w:rsidR="00C45161" w:rsidRPr="00C45161" w:rsidRDefault="00C45161" w:rsidP="00C45161">
      <w:pPr>
        <w:pStyle w:val="Standard"/>
        <w:numPr>
          <w:ilvl w:val="1"/>
          <w:numId w:val="11"/>
        </w:numPr>
        <w:spacing w:line="276" w:lineRule="auto"/>
        <w:ind w:left="214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tryb automatyczny z regułami, gdzie program automatycznie tworzy i wykorzystuje reguły wraz z możliwością wykorzystania reguł utworzonych przez użytkownika,</w:t>
      </w:r>
    </w:p>
    <w:p w14:paraId="7DFEDC87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55F1603" w14:textId="2275885D" w:rsidR="00C45161" w:rsidRPr="00C45161" w:rsidRDefault="00C45161" w:rsidP="00C45161">
      <w:pPr>
        <w:pStyle w:val="Standard"/>
        <w:numPr>
          <w:ilvl w:val="1"/>
          <w:numId w:val="11"/>
        </w:numPr>
        <w:spacing w:line="276" w:lineRule="auto"/>
        <w:ind w:left="214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tryb interaktywny, w którym to rozwiązanie pyta użytkownika o akcję w przypadku wykrycia aktywności w systemie,</w:t>
      </w:r>
    </w:p>
    <w:p w14:paraId="1BDC4B62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D449D5B" w14:textId="11FD20C5" w:rsidR="00C45161" w:rsidRPr="00C45161" w:rsidRDefault="00C45161" w:rsidP="00C45161">
      <w:pPr>
        <w:pStyle w:val="Standard"/>
        <w:numPr>
          <w:ilvl w:val="1"/>
          <w:numId w:val="11"/>
        </w:numPr>
        <w:spacing w:line="276" w:lineRule="auto"/>
        <w:ind w:left="214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tryb oparty na regułach, gdzie zastosowanie mają jedynie reguły utworzone przez użytkownika,</w:t>
      </w:r>
    </w:p>
    <w:p w14:paraId="7C55931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9F88389" w14:textId="36DED5E5" w:rsidR="00C45161" w:rsidRPr="00C45161" w:rsidRDefault="00C45161" w:rsidP="00C45161">
      <w:pPr>
        <w:pStyle w:val="Standard"/>
        <w:numPr>
          <w:ilvl w:val="1"/>
          <w:numId w:val="11"/>
        </w:numPr>
        <w:spacing w:line="276" w:lineRule="auto"/>
        <w:ind w:left="214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4DDB2929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BC6F69D" w14:textId="1DC0921A" w:rsidR="00C45161" w:rsidRPr="00C45161" w:rsidRDefault="00C45161" w:rsidP="00C45161">
      <w:pPr>
        <w:pStyle w:val="Standard"/>
        <w:numPr>
          <w:ilvl w:val="1"/>
          <w:numId w:val="11"/>
        </w:numPr>
        <w:spacing w:line="276" w:lineRule="auto"/>
        <w:ind w:left="214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tryb inteligentny, w którym rozwiązanie będzie powiadamiało wyłącznie o szczególnie podejrzanych zdarzeniach.</w:t>
      </w:r>
    </w:p>
    <w:p w14:paraId="4AEFD46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DB36414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hosts, sterowników.</w:t>
      </w:r>
    </w:p>
    <w:p w14:paraId="1613411D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BB5B419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Funkcja, generująca taki log, ma posiadać przynajmniej 9 poziomów filtrowania wyników pod kątem tego, które z nich są podejrzane dla rozwiązania i mogą stanowić zagrożenie bezpieczeństwa.</w:t>
      </w:r>
    </w:p>
    <w:p w14:paraId="04CB16A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E2FAF32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automatyczną, inkrementacyjną aktualizację silnika detekcji.</w:t>
      </w:r>
    </w:p>
    <w:p w14:paraId="0660FE6A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20CD5B0" w14:textId="77777777" w:rsidR="00C45161" w:rsidRPr="00C45161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tylko jeden proces uruchamiany w pamięci, z którego korzystają wszystkie funkcje systemu (antywirus, antyspyware, metody heurystyczne).</w:t>
      </w:r>
    </w:p>
    <w:p w14:paraId="516EAF1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9756E6F" w14:textId="1E3F92EB" w:rsidR="00AD16F6" w:rsidRPr="00791F88" w:rsidRDefault="00C45161" w:rsidP="00C45161">
      <w:pPr>
        <w:pStyle w:val="Standard"/>
        <w:numPr>
          <w:ilvl w:val="0"/>
          <w:numId w:val="11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funkcjonalność skanera UEFI, który chroni użytkownika poprzez wykrywanie i blokowanie zagrożeń, atakujących jeszcze przed uruchomieniem systemu operacyjnego.</w:t>
      </w:r>
    </w:p>
    <w:p w14:paraId="291A9FF2" w14:textId="77777777" w:rsidR="00AD16F6" w:rsidRPr="00791F88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D76D80F" w14:textId="778A0175" w:rsidR="00AD16F6" w:rsidRDefault="00AD16F6" w:rsidP="00C45161">
      <w:pPr>
        <w:pStyle w:val="Standard"/>
        <w:spacing w:line="276" w:lineRule="auto"/>
        <w:ind w:left="284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791F8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II. Administracja zdalna</w:t>
      </w:r>
    </w:p>
    <w:p w14:paraId="0466EC14" w14:textId="77777777" w:rsidR="00C45161" w:rsidRPr="00791F88" w:rsidRDefault="00C45161" w:rsidP="00C45161">
      <w:pPr>
        <w:pStyle w:val="Standard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1E5D5309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instalację na systemach Windows Server (od 2012), Linux oraz w postaci maszyny wirtualnej w formacie OVA lub dysku wirtualnego w formacie VHD.</w:t>
      </w:r>
    </w:p>
    <w:p w14:paraId="7D474354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1EEDD29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instalację z użyciem nowego lub istniejącego serwera bazy danych MS SQL i MySQL.</w:t>
      </w:r>
    </w:p>
    <w:p w14:paraId="33A73A3F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1726040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pobranie wszystkich wymaganych elementów serwera centralnej administracji w postaci jednego pakietu instalacyjnego i każdego z modułów oddzielnie bezpośrednio ze strony producenta.</w:t>
      </w:r>
    </w:p>
    <w:p w14:paraId="0BE3372B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6C81DC7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dostęp do konsoli centralnego zarządzania w języku polskim z poziomu interfejsu WWW zabezpieczony za pośrednictwem protokołu SSL.</w:t>
      </w:r>
    </w:p>
    <w:p w14:paraId="662B14C3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DC862E5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zabezpieczoną komunikację pomiędzy poszczególnymi modułami serwera za pomocą certyfikatów.</w:t>
      </w:r>
    </w:p>
    <w:p w14:paraId="2B86ADCE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8C67DAB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utworzenia własnego CA (Certification Authority) oraz dowolnej liczby certyfikatów z podziałem na typ elementu: agent, serwer zarządzający, serwer proxy, moduł zarządzania urządzeniami mobilnymi.</w:t>
      </w:r>
    </w:p>
    <w:p w14:paraId="21CFEE0D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40EC35E6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zarządzanie urządzeniami z systemem iOS i Android.</w:t>
      </w:r>
    </w:p>
    <w:p w14:paraId="40DC95D7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96D3869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centralną konfigurację i zarządzanie przynajmniej takimi modułami jak: ochrona antywirusowa, antyspyware, które działają na stacjach roboczych w sieci.</w:t>
      </w:r>
    </w:p>
    <w:p w14:paraId="1E1A1626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9D068E6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lastRenderedPageBreak/>
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</w:r>
    </w:p>
    <w:p w14:paraId="7B55292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0D17AE35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instalowanie i odinstalowywanie oprogramowania firm trzecich dla systemów Windows oraz MacOS oraz odinstalowywanie oprogramowania zabezpieczającego firm trzecich, zgodnych z technologią OPSWAT.</w:t>
      </w:r>
    </w:p>
    <w:p w14:paraId="6082EB36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9866D28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wymuszenia dwufazowej autoryzacji podczas logowania do konsoli administracyjnej.</w:t>
      </w:r>
    </w:p>
    <w:p w14:paraId="551658A5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385DC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Serwer administracyjny musi posiadać możliwość tworzenia grup statycznych i dynamicznych komputerów.</w:t>
      </w:r>
    </w:p>
    <w:p w14:paraId="0043338D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D1D478B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</w:r>
    </w:p>
    <w:p w14:paraId="574E767D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8247D36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korzystanie z minimum 100 szablonów raportów, przygotowanych przez producenta oraz musi zapewniać tworzenie własnych raportów przez administratora.</w:t>
      </w:r>
    </w:p>
    <w:p w14:paraId="2AE47EB9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ADE4DA9" w14:textId="77777777" w:rsidR="00C45161" w:rsidRPr="00C45161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wysłanie powiadomienia przynajmniej za pośrednictwem wiadomości email, komunikatu SNMP oraz do dziennika syslog.</w:t>
      </w:r>
    </w:p>
    <w:p w14:paraId="5D5606B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34BACC9" w14:textId="484B73EA" w:rsidR="00AD16F6" w:rsidRPr="00791F88" w:rsidRDefault="00C45161" w:rsidP="00C45161">
      <w:pPr>
        <w:pStyle w:val="Standard"/>
        <w:numPr>
          <w:ilvl w:val="0"/>
          <w:numId w:val="12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podział uprawnień administratorów w taki sposób, aby każdy z nich miał możliwość zarządzania konkretnymi grupami komputerów, politykami oraz zadaniami.</w:t>
      </w:r>
    </w:p>
    <w:p w14:paraId="61947565" w14:textId="77777777" w:rsidR="00AD16F6" w:rsidRPr="00791F88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7688C38" w14:textId="79A8AA23" w:rsidR="00AD16F6" w:rsidRDefault="00AD16F6" w:rsidP="00C45161">
      <w:pPr>
        <w:pStyle w:val="Standard"/>
        <w:spacing w:line="276" w:lineRule="auto"/>
        <w:ind w:left="284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791F8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III. Ochrona serwera</w:t>
      </w:r>
    </w:p>
    <w:p w14:paraId="5693F29B" w14:textId="77777777" w:rsidR="00C45161" w:rsidRPr="00791F88" w:rsidRDefault="00C45161" w:rsidP="00C45161">
      <w:pPr>
        <w:pStyle w:val="Standard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30C9D2C3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systemy Microsoft Windows Server 2012 i nowszych oraz Linux w tym co najmniej: RedHat Enterprise Linux (RHEL) 7 i 8, CentOS 7 i 8, Ubuntu Server 16.04 LTS i nowsze, Debian 9, Debian 10, SUSE Linux Enterprise Server (SLES) 12, SUSE Linux Enterprise Server (SLES) 15, Oracle Linux oraz Amazon Linux.</w:t>
      </w:r>
    </w:p>
    <w:p w14:paraId="49A73D82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FEF86AF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ochronę przed wirusami, trojanami, robakami i innymi zagrożeniami.</w:t>
      </w:r>
    </w:p>
    <w:p w14:paraId="130EB4FA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641A6A6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wykrywanie i usuwanie niebezpiecznych aplikacji typu adware, spyware, dialer, phishing, narzędzi hakerskich, backdoor.</w:t>
      </w:r>
    </w:p>
    <w:p w14:paraId="0FA3014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B73D102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lastRenderedPageBreak/>
        <w:t>Rozwiązanie musi zapewniać możliwość skanowania dysków sieciowych typu NAS.</w:t>
      </w:r>
    </w:p>
    <w:p w14:paraId="252634FC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45CB79BE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wbudowane dwa niezależne moduły heurystyczne – jeden wykorzystujący pasywne metody heurystyczne i drugi wykorzystujący aktywne metody heurystyczne oraz elementy sztucznej inteligencji. Rozwiązanie musi istnieć</w:t>
      </w:r>
    </w:p>
    <w:p w14:paraId="2A0A51D4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możliwość wyboru, z jaką heurystyka ma odbywać się skanowanie – z użyciem jednej lub obu metod jednocześnie.</w:t>
      </w:r>
    </w:p>
    <w:p w14:paraId="68F209C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86D25DA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automatyczną, inkrementacyjną aktualizację silnika detekcji.</w:t>
      </w:r>
    </w:p>
    <w:p w14:paraId="7E51F5E2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952C934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możliwość wykluczania ze skanowania procesów.</w:t>
      </w:r>
    </w:p>
    <w:p w14:paraId="67FD8B28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0D802BC" w14:textId="04D07160" w:rsidR="00AD16F6" w:rsidRPr="00791F88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możliwość określenia typu podejrzanych plików, jakie będą przesyłane do producenta, w tym co najmniej pliki wykonywalne, archiwa, skrypty, dokumenty.</w:t>
      </w:r>
    </w:p>
    <w:p w14:paraId="6D68AB0F" w14:textId="77777777" w:rsidR="00AD16F6" w:rsidRPr="00791F88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377512A" w14:textId="04CF01C0" w:rsidR="00AD16F6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F07DE">
        <w:rPr>
          <w:rFonts w:asciiTheme="majorHAnsi" w:hAnsiTheme="majorHAnsi" w:cstheme="majorHAnsi"/>
          <w:b/>
          <w:bCs/>
          <w:sz w:val="22"/>
          <w:szCs w:val="22"/>
        </w:rPr>
        <w:t>Dodatkowe wymagania dla ochrony serwerów Windows:</w:t>
      </w:r>
    </w:p>
    <w:p w14:paraId="1482C346" w14:textId="77777777" w:rsidR="00C45161" w:rsidRPr="004F07DE" w:rsidRDefault="00C45161" w:rsidP="00C45161">
      <w:pPr>
        <w:pStyle w:val="Standard"/>
        <w:spacing w:line="276" w:lineRule="auto"/>
        <w:ind w:left="127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97CAE67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możliwość skanowania plików i folderów, znajdujących się w usłudze chmurowej OneDrive.</w:t>
      </w:r>
    </w:p>
    <w:p w14:paraId="3F3B980F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6C454DFD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system zapobiegania włamaniom działający na hoście (HIPS).</w:t>
      </w:r>
    </w:p>
    <w:p w14:paraId="39CDDB3F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960CEF0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wspierać skanowanie magazynu Hyper-V oraz VMware.</w:t>
      </w:r>
    </w:p>
    <w:p w14:paraId="01EF98DF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FC841A8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funkcjonalność skanera UEFI, który chroni użytkownika poprzez wykrywanie i blokowanie zagrożeń, atakujących jeszcze przed uruchomieniem systemu operacyjnego.</w:t>
      </w:r>
    </w:p>
    <w:p w14:paraId="208BAF0A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9C6D76B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zapewniać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</w:r>
    </w:p>
    <w:p w14:paraId="4C42F3F8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F96519A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automatyczne wykrywać usługi zainstalowane na serwerze i tworzyć dla nich odpowiednie wyjątki.</w:t>
      </w:r>
    </w:p>
    <w:p w14:paraId="04C558FD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21F3A5CC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wbudowany system IDS z detekcją prób ataków, anomalii w pracy sieci oraz wykrywaniem aktywności wirusów sieciowych.</w:t>
      </w:r>
    </w:p>
    <w:p w14:paraId="1B2C4C51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0D7884AA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 xml:space="preserve">Rozwiązanie musi zapewniać możliwość dodawania wyjątków dla systemu IDS, co </w:t>
      </w:r>
      <w:r w:rsidRPr="00C45161">
        <w:rPr>
          <w:rFonts w:asciiTheme="majorHAnsi" w:hAnsiTheme="majorHAnsi" w:cstheme="majorHAnsi"/>
          <w:sz w:val="22"/>
          <w:szCs w:val="22"/>
        </w:rPr>
        <w:lastRenderedPageBreak/>
        <w:t>najmniej w oparciu o występujący alert, kierunek, aplikacje, czynność oraz adres IP.</w:t>
      </w:r>
    </w:p>
    <w:p w14:paraId="63861AF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37195B1" w14:textId="2AC45755" w:rsidR="00AD16F6" w:rsidRPr="00791F88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posiadać ochronę przed oprogramowaniem wymuszającym okup za pomocą dedykowanego modułu.</w:t>
      </w:r>
    </w:p>
    <w:p w14:paraId="4EE7371F" w14:textId="77777777" w:rsidR="00AD16F6" w:rsidRPr="00791F88" w:rsidRDefault="00AD16F6" w:rsidP="00C45161">
      <w:pPr>
        <w:pStyle w:val="Standard"/>
        <w:spacing w:line="276" w:lineRule="auto"/>
        <w:ind w:left="1274"/>
        <w:jc w:val="both"/>
        <w:rPr>
          <w:rFonts w:asciiTheme="majorHAnsi" w:hAnsiTheme="majorHAnsi" w:cstheme="majorHAnsi"/>
          <w:sz w:val="22"/>
          <w:szCs w:val="22"/>
        </w:rPr>
      </w:pPr>
    </w:p>
    <w:p w14:paraId="173A892A" w14:textId="7B7B776E" w:rsidR="00AD16F6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F07DE">
        <w:rPr>
          <w:rFonts w:asciiTheme="majorHAnsi" w:hAnsiTheme="majorHAnsi" w:cstheme="majorHAnsi"/>
          <w:b/>
          <w:bCs/>
          <w:sz w:val="22"/>
          <w:szCs w:val="22"/>
        </w:rPr>
        <w:t>Dodatkowe wymagania dla ochrony serwerów Linux:</w:t>
      </w:r>
    </w:p>
    <w:p w14:paraId="4AA1B1B1" w14:textId="77777777" w:rsidR="00C45161" w:rsidRPr="004F07DE" w:rsidRDefault="00C45161" w:rsidP="00C45161">
      <w:pPr>
        <w:pStyle w:val="Standard"/>
        <w:spacing w:line="276" w:lineRule="auto"/>
        <w:ind w:left="127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92E19C3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pozwalać, na uruchomienie lokalnej konsoli administracyjnej, działającej z poziomu przeglądarki internetowej.</w:t>
      </w:r>
    </w:p>
    <w:p w14:paraId="289F328C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E62DD21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Lokalna konsola administracyjna nie może wymagać do swojej pracy, uruchomienia i instalacji dodatkowego rozwiązania w postaci usługi serwera Web.</w:t>
      </w:r>
    </w:p>
    <w:p w14:paraId="31CA24A3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32EC5F8D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Rozwiązanie, do celów skanowania plików na macierzach NAS / SAN, musi w pełni wspierać rozwiązanie Dell EMC.</w:t>
      </w:r>
    </w:p>
    <w:p w14:paraId="311A7200" w14:textId="77777777" w:rsidR="00C45161" w:rsidRPr="00C45161" w:rsidRDefault="00C45161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E94324E" w14:textId="77777777" w:rsidR="00C45161" w:rsidRPr="00C45161" w:rsidRDefault="00C45161" w:rsidP="00C45161">
      <w:pPr>
        <w:pStyle w:val="Standard"/>
        <w:numPr>
          <w:ilvl w:val="0"/>
          <w:numId w:val="13"/>
        </w:numPr>
        <w:spacing w:line="276" w:lineRule="auto"/>
        <w:ind w:left="1428"/>
        <w:jc w:val="both"/>
        <w:rPr>
          <w:rFonts w:asciiTheme="majorHAnsi" w:hAnsiTheme="majorHAnsi" w:cstheme="majorHAnsi"/>
          <w:sz w:val="22"/>
          <w:szCs w:val="22"/>
        </w:rPr>
      </w:pPr>
      <w:r w:rsidRPr="00C45161">
        <w:rPr>
          <w:rFonts w:asciiTheme="majorHAnsi" w:hAnsiTheme="majorHAnsi" w:cstheme="majorHAnsi"/>
          <w:sz w:val="22"/>
          <w:szCs w:val="22"/>
        </w:rPr>
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</w:r>
    </w:p>
    <w:p w14:paraId="3BACCF20" w14:textId="77777777" w:rsidR="00AD16F6" w:rsidRPr="00791F88" w:rsidRDefault="00AD16F6" w:rsidP="00C45161">
      <w:pPr>
        <w:pStyle w:val="Standard"/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sectPr w:rsidR="00AD16F6" w:rsidRPr="00791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4FA0" w14:textId="77777777" w:rsidR="00821A17" w:rsidRDefault="00821A17" w:rsidP="009D660B">
      <w:pPr>
        <w:spacing w:after="0" w:line="240" w:lineRule="auto"/>
      </w:pPr>
      <w:r>
        <w:separator/>
      </w:r>
    </w:p>
  </w:endnote>
  <w:endnote w:type="continuationSeparator" w:id="0">
    <w:p w14:paraId="3B3F6117" w14:textId="77777777" w:rsidR="00821A17" w:rsidRDefault="00821A17" w:rsidP="009D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0A41" w14:textId="77777777" w:rsidR="00821A17" w:rsidRDefault="00821A17" w:rsidP="009D660B">
      <w:pPr>
        <w:spacing w:after="0" w:line="240" w:lineRule="auto"/>
      </w:pPr>
      <w:r>
        <w:separator/>
      </w:r>
    </w:p>
  </w:footnote>
  <w:footnote w:type="continuationSeparator" w:id="0">
    <w:p w14:paraId="7F6B2D18" w14:textId="77777777" w:rsidR="00821A17" w:rsidRDefault="00821A17" w:rsidP="009D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1B71" w14:textId="4DA00A59" w:rsidR="009D660B" w:rsidRPr="009D660B" w:rsidRDefault="009D660B" w:rsidP="009D660B">
    <w:pPr>
      <w:pStyle w:val="Nagwek"/>
    </w:pPr>
    <w:r>
      <w:rPr>
        <w:noProof/>
      </w:rPr>
      <w:drawing>
        <wp:inline distT="0" distB="0" distL="0" distR="0" wp14:anchorId="0FB9D014" wp14:editId="49DAFD04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48"/>
    <w:multiLevelType w:val="multilevel"/>
    <w:tmpl w:val="A3CEA0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1523F"/>
    <w:multiLevelType w:val="hybridMultilevel"/>
    <w:tmpl w:val="1EE4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437"/>
    <w:multiLevelType w:val="multilevel"/>
    <w:tmpl w:val="006A1C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D4BFD"/>
    <w:multiLevelType w:val="hybridMultilevel"/>
    <w:tmpl w:val="093C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31B8"/>
    <w:multiLevelType w:val="multilevel"/>
    <w:tmpl w:val="4998D6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5D6E89"/>
    <w:multiLevelType w:val="hybridMultilevel"/>
    <w:tmpl w:val="86142E88"/>
    <w:lvl w:ilvl="0" w:tplc="D9CC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819"/>
    <w:multiLevelType w:val="hybridMultilevel"/>
    <w:tmpl w:val="60DA03D8"/>
    <w:lvl w:ilvl="0" w:tplc="6A3E6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D6F31"/>
    <w:multiLevelType w:val="hybridMultilevel"/>
    <w:tmpl w:val="9D06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EB93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5B0"/>
    <w:multiLevelType w:val="multilevel"/>
    <w:tmpl w:val="F830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E1258F"/>
    <w:multiLevelType w:val="multilevel"/>
    <w:tmpl w:val="3DFC4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5749DE"/>
    <w:multiLevelType w:val="hybridMultilevel"/>
    <w:tmpl w:val="1E42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F71FA"/>
    <w:multiLevelType w:val="hybridMultilevel"/>
    <w:tmpl w:val="A472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76D6"/>
    <w:multiLevelType w:val="multilevel"/>
    <w:tmpl w:val="A27639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43344"/>
    <w:multiLevelType w:val="multilevel"/>
    <w:tmpl w:val="DFDCA6A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632C54"/>
    <w:multiLevelType w:val="hybridMultilevel"/>
    <w:tmpl w:val="E2DC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53054">
    <w:abstractNumId w:val="5"/>
  </w:num>
  <w:num w:numId="2" w16cid:durableId="1915896173">
    <w:abstractNumId w:val="3"/>
  </w:num>
  <w:num w:numId="3" w16cid:durableId="861817228">
    <w:abstractNumId w:val="2"/>
  </w:num>
  <w:num w:numId="4" w16cid:durableId="1181700632">
    <w:abstractNumId w:val="0"/>
  </w:num>
  <w:num w:numId="5" w16cid:durableId="577792448">
    <w:abstractNumId w:val="9"/>
  </w:num>
  <w:num w:numId="6" w16cid:durableId="1120299627">
    <w:abstractNumId w:val="12"/>
  </w:num>
  <w:num w:numId="7" w16cid:durableId="1480918650">
    <w:abstractNumId w:val="8"/>
  </w:num>
  <w:num w:numId="8" w16cid:durableId="522015760">
    <w:abstractNumId w:val="4"/>
  </w:num>
  <w:num w:numId="9" w16cid:durableId="1235776486">
    <w:abstractNumId w:val="13"/>
  </w:num>
  <w:num w:numId="10" w16cid:durableId="38166979">
    <w:abstractNumId w:val="6"/>
  </w:num>
  <w:num w:numId="11" w16cid:durableId="1835801002">
    <w:abstractNumId w:val="7"/>
  </w:num>
  <w:num w:numId="12" w16cid:durableId="2004972310">
    <w:abstractNumId w:val="10"/>
  </w:num>
  <w:num w:numId="13" w16cid:durableId="2057580800">
    <w:abstractNumId w:val="14"/>
  </w:num>
  <w:num w:numId="14" w16cid:durableId="158933783">
    <w:abstractNumId w:val="11"/>
  </w:num>
  <w:num w:numId="15" w16cid:durableId="85172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1"/>
    <w:rsid w:val="0004764F"/>
    <w:rsid w:val="000E445A"/>
    <w:rsid w:val="001C6358"/>
    <w:rsid w:val="001D0FEE"/>
    <w:rsid w:val="002649C8"/>
    <w:rsid w:val="00296E28"/>
    <w:rsid w:val="003962D8"/>
    <w:rsid w:val="00403F20"/>
    <w:rsid w:val="00427F06"/>
    <w:rsid w:val="00444E89"/>
    <w:rsid w:val="00467B39"/>
    <w:rsid w:val="004F07DE"/>
    <w:rsid w:val="00527761"/>
    <w:rsid w:val="0065153C"/>
    <w:rsid w:val="006D4EA1"/>
    <w:rsid w:val="006F0874"/>
    <w:rsid w:val="007021F5"/>
    <w:rsid w:val="00704EE6"/>
    <w:rsid w:val="00724291"/>
    <w:rsid w:val="00727652"/>
    <w:rsid w:val="00791F88"/>
    <w:rsid w:val="007A58E3"/>
    <w:rsid w:val="00821A17"/>
    <w:rsid w:val="008D7A84"/>
    <w:rsid w:val="008E2DF9"/>
    <w:rsid w:val="009176B0"/>
    <w:rsid w:val="009D660B"/>
    <w:rsid w:val="00A12313"/>
    <w:rsid w:val="00A169B5"/>
    <w:rsid w:val="00AD16F6"/>
    <w:rsid w:val="00B06CBC"/>
    <w:rsid w:val="00B845F0"/>
    <w:rsid w:val="00B96BA0"/>
    <w:rsid w:val="00C45161"/>
    <w:rsid w:val="00D04DF6"/>
    <w:rsid w:val="00D41F1B"/>
    <w:rsid w:val="00D43099"/>
    <w:rsid w:val="00D724F3"/>
    <w:rsid w:val="00DD1475"/>
    <w:rsid w:val="00DE2B93"/>
    <w:rsid w:val="00EA6E04"/>
    <w:rsid w:val="00EB7D99"/>
    <w:rsid w:val="00ED1F70"/>
    <w:rsid w:val="00FB31D4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A372"/>
  <w15:chartTrackingRefBased/>
  <w15:docId w15:val="{C1174D7F-3B5A-429E-8F74-B6AC75F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06"/>
  </w:style>
  <w:style w:type="paragraph" w:styleId="Nagwek1">
    <w:name w:val="heading 1"/>
    <w:basedOn w:val="Normalny"/>
    <w:next w:val="Normalny"/>
    <w:link w:val="Nagwek1Znak"/>
    <w:uiPriority w:val="9"/>
    <w:qFormat/>
    <w:rsid w:val="009D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6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link w:val="NagwekZnak"/>
    <w:unhideWhenUsed/>
    <w:rsid w:val="00AD1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F8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962D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62D8"/>
    <w:pPr>
      <w:widowControl w:val="0"/>
      <w:shd w:val="clear" w:color="auto" w:fill="FFFFFF"/>
      <w:spacing w:after="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60B"/>
  </w:style>
  <w:style w:type="character" w:customStyle="1" w:styleId="Nagwek1Znak">
    <w:name w:val="Nagłówek 1 Znak"/>
    <w:basedOn w:val="Domylnaczcionkaakapitu"/>
    <w:link w:val="Nagwek1"/>
    <w:uiPriority w:val="9"/>
    <w:rsid w:val="009D6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7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15</cp:revision>
  <dcterms:created xsi:type="dcterms:W3CDTF">2022-09-08T09:34:00Z</dcterms:created>
  <dcterms:modified xsi:type="dcterms:W3CDTF">2022-11-29T10:56:00Z</dcterms:modified>
</cp:coreProperties>
</file>