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4ED1" w14:textId="3CD66B38" w:rsidR="00C828E8" w:rsidRDefault="00BF2A73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</w:rPr>
        <w:t>Kraków, 2024-10</w:t>
      </w:r>
      <w:r w:rsidR="0030629E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23</w:t>
      </w:r>
    </w:p>
    <w:p w14:paraId="52D875DA" w14:textId="77777777" w:rsidR="00C828E8" w:rsidRDefault="00B1687D">
      <w:pPr>
        <w:spacing w:line="259" w:lineRule="auto"/>
        <w:jc w:val="right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</w:rPr>
        <w:t>Uczestnicy postępowania</w:t>
      </w:r>
    </w:p>
    <w:p w14:paraId="552E0270" w14:textId="60356502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26"/>
        </w:rPr>
        <w:t xml:space="preserve">Sygnatura sprawy: </w:t>
      </w:r>
      <w:r w:rsidR="00BF2A73">
        <w:rPr>
          <w:rFonts w:ascii="Verdana" w:eastAsia="Verdana" w:hAnsi="Verdana" w:cs="Verdana"/>
          <w:b/>
          <w:sz w:val="28"/>
        </w:rPr>
        <w:t>56</w:t>
      </w:r>
      <w:r>
        <w:rPr>
          <w:rFonts w:ascii="Verdana" w:eastAsia="Verdana" w:hAnsi="Verdana" w:cs="Verdana"/>
          <w:b/>
          <w:sz w:val="26"/>
        </w:rPr>
        <w:t>/ŁiI/2024</w:t>
      </w:r>
    </w:p>
    <w:p w14:paraId="31EF1431" w14:textId="0BE2DC88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22"/>
        </w:rPr>
        <w:t xml:space="preserve">Dotyczy postępowania: </w:t>
      </w:r>
      <w:r w:rsidR="00BF2A73" w:rsidRPr="00BF2A73">
        <w:rPr>
          <w:rFonts w:ascii="Verdana" w:eastAsia="Verdana" w:hAnsi="Verdana" w:cs="Verdana"/>
          <w:b/>
          <w:sz w:val="28"/>
        </w:rPr>
        <w:t>Dostawa wyposażenia telefonów komórkowych</w:t>
      </w:r>
    </w:p>
    <w:p w14:paraId="3BE6580B" w14:textId="77777777" w:rsidR="00C828E8" w:rsidRDefault="00C828E8">
      <w:pPr>
        <w:spacing w:line="259" w:lineRule="auto"/>
        <w:rPr>
          <w:rFonts w:ascii="Calibri" w:eastAsia="Calibri" w:hAnsi="Calibri" w:cs="Calibri"/>
          <w:sz w:val="22"/>
        </w:rPr>
      </w:pPr>
    </w:p>
    <w:p w14:paraId="0ECC7956" w14:textId="77777777" w:rsidR="00C828E8" w:rsidRDefault="00B1687D">
      <w:pPr>
        <w:spacing w:line="259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55579BD4" w14:textId="5C45DFCE" w:rsidR="00C828E8" w:rsidRPr="0030629E" w:rsidRDefault="0030629E" w:rsidP="0030629E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  <w:r w:rsidRPr="0030629E">
        <w:rPr>
          <w:rFonts w:ascii="Verdana" w:eastAsia="Verdana" w:hAnsi="Verdana" w:cs="Verdana"/>
          <w:b/>
          <w:sz w:val="32"/>
        </w:rPr>
        <w:t>CZĘŚĆ I</w:t>
      </w:r>
    </w:p>
    <w:p w14:paraId="1D01E7B7" w14:textId="77777777" w:rsidR="00C828E8" w:rsidRDefault="00B1687D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JW 4724 Kraków zawiadamia o wyborze oferty najkorzystniejszej:</w:t>
      </w:r>
    </w:p>
    <w:p w14:paraId="6D2306D5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1. W wyniku przeprowadzonego postępowania wybrano ofertę firmy</w:t>
      </w:r>
    </w:p>
    <w:p w14:paraId="75DC54B5" w14:textId="4B4A53B9" w:rsidR="008435EF" w:rsidRDefault="00BF2A73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W postepowaniu nie złożono ofert na Część I</w:t>
      </w:r>
    </w:p>
    <w:p w14:paraId="2633D830" w14:textId="0FE8ED1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2. Z postępowania wykluczono następujących Wykonawców:</w:t>
      </w:r>
    </w:p>
    <w:p w14:paraId="2DF96010" w14:textId="77777777" w:rsidR="00C828E8" w:rsidRDefault="00B1687D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52E7093F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3. Z postępowania odrzucono oferty następujących Wykonawców:</w:t>
      </w:r>
    </w:p>
    <w:p w14:paraId="7F45CBB4" w14:textId="6670B0E2" w:rsidR="00C828E8" w:rsidRPr="00B1687D" w:rsidRDefault="00B1687D">
      <w:pPr>
        <w:spacing w:line="259" w:lineRule="auto"/>
        <w:rPr>
          <w:rFonts w:ascii="Verdana" w:eastAsia="Verdana" w:hAnsi="Verdana" w:cs="Verdana"/>
          <w:sz w:val="22"/>
        </w:rPr>
      </w:pPr>
      <w:r w:rsidRPr="00B1687D">
        <w:rPr>
          <w:rFonts w:ascii="Verdana" w:eastAsia="Verdana" w:hAnsi="Verdana" w:cs="Verdana"/>
          <w:sz w:val="22"/>
        </w:rPr>
        <w:t>Z postępowania nie wykluczono wykonawców.</w:t>
      </w:r>
    </w:p>
    <w:p w14:paraId="33A4C196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4. Punktacja przyznana ofertom nieodrzuconym:</w:t>
      </w:r>
    </w:p>
    <w:p w14:paraId="32DE7692" w14:textId="77777777" w:rsidR="00BF2A73" w:rsidRDefault="00BF2A73" w:rsidP="00BF2A73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W postepowaniu nie złożono ofert na Część I</w:t>
      </w:r>
    </w:p>
    <w:p w14:paraId="64F08601" w14:textId="77777777" w:rsidR="00C828E8" w:rsidRDefault="00B1687D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5. Zamawiający nie ustanowił dynamicznego systemu zakupów.</w:t>
      </w:r>
    </w:p>
    <w:p w14:paraId="7A51CE6B" w14:textId="77777777" w:rsidR="00C828E8" w:rsidRDefault="00B1687D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6. Zamawiający nie dopuścił dynamicznego systemu zakupów.</w:t>
      </w:r>
    </w:p>
    <w:p w14:paraId="4B4AE94B" w14:textId="77777777" w:rsidR="008435EF" w:rsidRDefault="008435EF">
      <w:pPr>
        <w:keepNext/>
        <w:keepLines/>
        <w:spacing w:line="259" w:lineRule="auto"/>
        <w:rPr>
          <w:rFonts w:ascii="Verdana" w:eastAsia="Verdana" w:hAnsi="Verdana" w:cs="Verdana"/>
          <w:b/>
        </w:rPr>
      </w:pPr>
    </w:p>
    <w:p w14:paraId="316AF701" w14:textId="6C751528" w:rsidR="008435EF" w:rsidRPr="0030629E" w:rsidRDefault="008435EF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  <w:r w:rsidRPr="0030629E">
        <w:rPr>
          <w:rFonts w:ascii="Verdana" w:eastAsia="Verdana" w:hAnsi="Verdana" w:cs="Verdana"/>
          <w:b/>
          <w:sz w:val="32"/>
        </w:rPr>
        <w:t>CZĘŚĆ I</w:t>
      </w:r>
      <w:r>
        <w:rPr>
          <w:rFonts w:ascii="Verdana" w:eastAsia="Verdana" w:hAnsi="Verdana" w:cs="Verdana"/>
          <w:b/>
          <w:sz w:val="32"/>
        </w:rPr>
        <w:t>I</w:t>
      </w:r>
    </w:p>
    <w:p w14:paraId="6F92B79A" w14:textId="77777777" w:rsidR="008435EF" w:rsidRDefault="008435EF" w:rsidP="008435EF">
      <w:pPr>
        <w:spacing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JW 4724 Kraków zawiadamia o wyborze oferty najkorzystniejszej:</w:t>
      </w:r>
    </w:p>
    <w:p w14:paraId="6A9A91C5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1. W wyniku przeprowadzonego postępowania wybrano ofertę firmy</w:t>
      </w:r>
    </w:p>
    <w:p w14:paraId="49363EA9" w14:textId="77777777" w:rsidR="00BF2A73" w:rsidRPr="00BF2A73" w:rsidRDefault="00BF2A73" w:rsidP="00BF2A73">
      <w:pPr>
        <w:keepNext/>
        <w:keepLines/>
        <w:spacing w:line="259" w:lineRule="auto"/>
        <w:rPr>
          <w:rFonts w:ascii="Verdana" w:eastAsia="Verdana" w:hAnsi="Verdana" w:cs="Verdana"/>
        </w:rPr>
      </w:pPr>
      <w:r w:rsidRPr="00BF2A73">
        <w:rPr>
          <w:rFonts w:ascii="Verdana" w:eastAsia="Verdana" w:hAnsi="Verdana" w:cs="Verdana"/>
        </w:rPr>
        <w:t>P.H. „PRO-HAND” S.C.</w:t>
      </w:r>
    </w:p>
    <w:p w14:paraId="410EC73D" w14:textId="77777777" w:rsidR="00BF2A73" w:rsidRPr="00BF2A73" w:rsidRDefault="00BF2A73" w:rsidP="00BF2A73">
      <w:pPr>
        <w:keepNext/>
        <w:keepLines/>
        <w:spacing w:line="259" w:lineRule="auto"/>
        <w:rPr>
          <w:rFonts w:ascii="Verdana" w:eastAsia="Verdana" w:hAnsi="Verdana" w:cs="Verdana"/>
        </w:rPr>
      </w:pPr>
      <w:r w:rsidRPr="00BF2A73">
        <w:rPr>
          <w:rFonts w:ascii="Verdana" w:eastAsia="Verdana" w:hAnsi="Verdana" w:cs="Verdana"/>
        </w:rPr>
        <w:t>Ul. Wieczorka 2A/107</w:t>
      </w:r>
    </w:p>
    <w:p w14:paraId="36B26634" w14:textId="77777777" w:rsidR="00BF2A73" w:rsidRDefault="00BF2A73" w:rsidP="00BF2A73">
      <w:pPr>
        <w:keepNext/>
        <w:keepLines/>
        <w:spacing w:line="259" w:lineRule="auto"/>
        <w:rPr>
          <w:rFonts w:ascii="Verdana" w:eastAsia="Verdana" w:hAnsi="Verdana" w:cs="Verdana"/>
          <w:b/>
        </w:rPr>
      </w:pPr>
      <w:r w:rsidRPr="00BF2A73">
        <w:rPr>
          <w:rFonts w:ascii="Verdana" w:eastAsia="Verdana" w:hAnsi="Verdana" w:cs="Verdana"/>
        </w:rPr>
        <w:t>41-219 Sosnowiec</w:t>
      </w:r>
      <w:r w:rsidRPr="00BF2A73">
        <w:rPr>
          <w:rFonts w:ascii="Verdana" w:eastAsia="Verdana" w:hAnsi="Verdana" w:cs="Verdana"/>
          <w:b/>
        </w:rPr>
        <w:t xml:space="preserve"> </w:t>
      </w:r>
    </w:p>
    <w:p w14:paraId="43DE39A0" w14:textId="128941EA" w:rsidR="008435EF" w:rsidRDefault="008435EF" w:rsidP="00BF2A73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2. Z postępowania wykluczono następujących Wykonawców:</w:t>
      </w:r>
    </w:p>
    <w:p w14:paraId="3F558239" w14:textId="77777777" w:rsidR="008435EF" w:rsidRDefault="008435EF" w:rsidP="008435E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4E71890B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lastRenderedPageBreak/>
        <w:t>3. Z postępowania odrzucono oferty następujących Wykonawców:</w:t>
      </w:r>
    </w:p>
    <w:p w14:paraId="580CA499" w14:textId="77777777" w:rsidR="008435EF" w:rsidRDefault="008435EF" w:rsidP="008435EF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sz w:val="22"/>
        </w:rPr>
        <w:t>Z postępowania nie wykluczono wykonawców.</w:t>
      </w:r>
    </w:p>
    <w:p w14:paraId="2D18CA4B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4. Punktacja przyznana ofertom nieodrzuconym: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"/>
        <w:gridCol w:w="3301"/>
        <w:gridCol w:w="3448"/>
        <w:gridCol w:w="1417"/>
      </w:tblGrid>
      <w:tr w:rsidR="008435EF" w14:paraId="7498804E" w14:textId="77777777" w:rsidTr="00E655E3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155FD6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Nr oferty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E0A5E3F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Wykonawca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ECE77FF" w14:textId="06ACA2E6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Wartość oferty brutto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1DE34B2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Suma punktów</w:t>
            </w:r>
          </w:p>
        </w:tc>
      </w:tr>
      <w:tr w:rsidR="008435EF" w14:paraId="3E275725" w14:textId="77777777" w:rsidTr="00E655E3">
        <w:trPr>
          <w:trHeight w:val="1"/>
        </w:trPr>
        <w:tc>
          <w:tcPr>
            <w:tcW w:w="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97F230E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sz w:val="22"/>
              </w:rPr>
              <w:t>1</w:t>
            </w:r>
          </w:p>
        </w:tc>
        <w:tc>
          <w:tcPr>
            <w:tcW w:w="33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E3E805" w14:textId="77777777" w:rsidR="00BF2A73" w:rsidRPr="00BF2A73" w:rsidRDefault="00BF2A73" w:rsidP="00BF2A73">
            <w:pPr>
              <w:keepNext/>
              <w:keepLines/>
              <w:spacing w:after="0" w:line="259" w:lineRule="auto"/>
              <w:rPr>
                <w:rFonts w:ascii="Verdana" w:eastAsia="Verdana" w:hAnsi="Verdana" w:cs="Verdana"/>
              </w:rPr>
            </w:pPr>
            <w:r w:rsidRPr="00BF2A73">
              <w:rPr>
                <w:rFonts w:ascii="Verdana" w:eastAsia="Verdana" w:hAnsi="Verdana" w:cs="Verdana"/>
              </w:rPr>
              <w:t>P.H. „PRO-HAND” S.C.</w:t>
            </w:r>
          </w:p>
          <w:p w14:paraId="6248DBF6" w14:textId="77777777" w:rsidR="00BF2A73" w:rsidRPr="00BF2A73" w:rsidRDefault="00BF2A73" w:rsidP="00BF2A73">
            <w:pPr>
              <w:keepNext/>
              <w:keepLines/>
              <w:spacing w:after="0" w:line="259" w:lineRule="auto"/>
              <w:rPr>
                <w:rFonts w:ascii="Verdana" w:eastAsia="Verdana" w:hAnsi="Verdana" w:cs="Verdana"/>
              </w:rPr>
            </w:pPr>
            <w:r w:rsidRPr="00BF2A73">
              <w:rPr>
                <w:rFonts w:ascii="Verdana" w:eastAsia="Verdana" w:hAnsi="Verdana" w:cs="Verdana"/>
              </w:rPr>
              <w:t>Ul. Wieczorka 2A/107</w:t>
            </w:r>
          </w:p>
          <w:p w14:paraId="3D708729" w14:textId="202B4589" w:rsidR="008435EF" w:rsidRPr="008435EF" w:rsidRDefault="00BF2A73" w:rsidP="00BF2A73">
            <w:pPr>
              <w:keepNext/>
              <w:keepLines/>
              <w:spacing w:after="0" w:line="259" w:lineRule="auto"/>
              <w:rPr>
                <w:rFonts w:ascii="Verdana" w:eastAsia="Verdana" w:hAnsi="Verdana" w:cs="Verdana"/>
                <w:b/>
              </w:rPr>
            </w:pPr>
            <w:r w:rsidRPr="00BF2A73">
              <w:rPr>
                <w:rFonts w:ascii="Verdana" w:eastAsia="Verdana" w:hAnsi="Verdana" w:cs="Verdana"/>
              </w:rPr>
              <w:t>41-219 Sosnowiec</w:t>
            </w:r>
          </w:p>
        </w:tc>
        <w:tc>
          <w:tcPr>
            <w:tcW w:w="34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0FDF6C7" w14:textId="33B8DF25" w:rsidR="008435EF" w:rsidRDefault="00BF2A73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  <w:u w:val="single"/>
              </w:rPr>
              <w:t>16 039,20</w:t>
            </w:r>
            <w:bookmarkStart w:id="0" w:name="_GoBack"/>
            <w:bookmarkEnd w:id="0"/>
            <w:r w:rsidR="008435EF">
              <w:rPr>
                <w:rFonts w:ascii="Verdana" w:eastAsia="Verdana" w:hAnsi="Verdana" w:cs="Verdana"/>
                <w:b/>
                <w:sz w:val="22"/>
                <w:u w:val="single"/>
              </w:rPr>
              <w:t xml:space="preserve"> zł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9F103B0" w14:textId="77777777" w:rsidR="008435EF" w:rsidRDefault="008435EF" w:rsidP="00E655E3">
            <w:pPr>
              <w:spacing w:line="259" w:lineRule="auto"/>
              <w:jc w:val="center"/>
              <w:rPr>
                <w:sz w:val="22"/>
              </w:rPr>
            </w:pPr>
            <w:r>
              <w:rPr>
                <w:rFonts w:ascii="Verdana" w:eastAsia="Verdana" w:hAnsi="Verdana" w:cs="Verdana"/>
                <w:b/>
                <w:sz w:val="22"/>
              </w:rPr>
              <w:t>100</w:t>
            </w:r>
          </w:p>
        </w:tc>
      </w:tr>
    </w:tbl>
    <w:p w14:paraId="06D8D2B4" w14:textId="77777777" w:rsidR="008435EF" w:rsidRDefault="008435EF" w:rsidP="008435EF">
      <w:pPr>
        <w:spacing w:after="1" w:line="259" w:lineRule="auto"/>
        <w:rPr>
          <w:rFonts w:ascii="Calibri" w:eastAsia="Calibri" w:hAnsi="Calibri" w:cs="Calibri"/>
          <w:sz w:val="22"/>
        </w:rPr>
      </w:pPr>
    </w:p>
    <w:p w14:paraId="4717F166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5. Zamawiający nie ustanowił dynamicznego systemu zakupów.</w:t>
      </w:r>
    </w:p>
    <w:p w14:paraId="7C949DC2" w14:textId="77777777" w:rsidR="008435EF" w:rsidRDefault="008435EF" w:rsidP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Verdana" w:eastAsia="Verdana" w:hAnsi="Verdana" w:cs="Verdana"/>
          <w:b/>
        </w:rPr>
        <w:t>6. Zamawiający nie dopuścił dynamicznego systemu zakupów.</w:t>
      </w:r>
    </w:p>
    <w:p w14:paraId="48279424" w14:textId="77777777" w:rsidR="008435EF" w:rsidRDefault="008435EF">
      <w:pPr>
        <w:keepNext/>
        <w:keepLines/>
        <w:spacing w:line="259" w:lineRule="auto"/>
        <w:rPr>
          <w:rFonts w:ascii="Calibri" w:eastAsia="Calibri" w:hAnsi="Calibri" w:cs="Calibri"/>
          <w:sz w:val="22"/>
        </w:rPr>
      </w:pPr>
    </w:p>
    <w:p w14:paraId="65050413" w14:textId="77777777" w:rsidR="008435EF" w:rsidRDefault="008435EF" w:rsidP="008435EF">
      <w:pPr>
        <w:spacing w:line="259" w:lineRule="auto"/>
        <w:jc w:val="center"/>
        <w:rPr>
          <w:rFonts w:ascii="Verdana" w:eastAsia="Verdana" w:hAnsi="Verdana" w:cs="Verdana"/>
          <w:b/>
          <w:sz w:val="32"/>
        </w:rPr>
      </w:pPr>
    </w:p>
    <w:p w14:paraId="16818006" w14:textId="383D6FF5" w:rsidR="008435EF" w:rsidRDefault="008435EF" w:rsidP="00B1687D">
      <w:pPr>
        <w:spacing w:line="259" w:lineRule="auto"/>
        <w:rPr>
          <w:rFonts w:ascii="Verdana" w:eastAsia="Verdana" w:hAnsi="Verdana" w:cs="Verdana"/>
          <w:b/>
          <w:sz w:val="32"/>
        </w:rPr>
      </w:pPr>
    </w:p>
    <w:sectPr w:rsidR="0084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300AE" w14:textId="77777777" w:rsidR="00BF2A73" w:rsidRDefault="00BF2A73" w:rsidP="00BF2A73">
      <w:pPr>
        <w:spacing w:after="0" w:line="240" w:lineRule="auto"/>
      </w:pPr>
      <w:r>
        <w:separator/>
      </w:r>
    </w:p>
  </w:endnote>
  <w:endnote w:type="continuationSeparator" w:id="0">
    <w:p w14:paraId="0D71914D" w14:textId="77777777" w:rsidR="00BF2A73" w:rsidRDefault="00BF2A73" w:rsidP="00BF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6C36" w14:textId="77777777" w:rsidR="00BF2A73" w:rsidRDefault="00BF2A73" w:rsidP="00BF2A73">
      <w:pPr>
        <w:spacing w:after="0" w:line="240" w:lineRule="auto"/>
      </w:pPr>
      <w:r>
        <w:separator/>
      </w:r>
    </w:p>
  </w:footnote>
  <w:footnote w:type="continuationSeparator" w:id="0">
    <w:p w14:paraId="2279B36F" w14:textId="77777777" w:rsidR="00BF2A73" w:rsidRDefault="00BF2A73" w:rsidP="00BF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8E8"/>
    <w:rsid w:val="0030629E"/>
    <w:rsid w:val="008435EF"/>
    <w:rsid w:val="00B1687D"/>
    <w:rsid w:val="00BF2A73"/>
    <w:rsid w:val="00C828E8"/>
    <w:rsid w:val="00D300CD"/>
    <w:rsid w:val="00D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8F9CF"/>
  <w15:docId w15:val="{1700B116-4D14-4968-A233-97ED8380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A73"/>
  </w:style>
  <w:style w:type="paragraph" w:styleId="Stopka">
    <w:name w:val="footer"/>
    <w:basedOn w:val="Normalny"/>
    <w:link w:val="StopkaZnak"/>
    <w:uiPriority w:val="99"/>
    <w:unhideWhenUsed/>
    <w:rsid w:val="00BF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69EEB6-8B6F-49FA-838C-458DF2E824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1285</Characters>
  <Application>Microsoft Office Word</Application>
  <DocSecurity>0</DocSecurity>
  <Lines>51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Krupa Marcin</cp:lastModifiedBy>
  <cp:revision>4</cp:revision>
  <dcterms:created xsi:type="dcterms:W3CDTF">2024-06-03T05:25:00Z</dcterms:created>
  <dcterms:modified xsi:type="dcterms:W3CDTF">2024-10-23T10:21:00Z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875396b8-eae4-44a6-ac91-e8ace366ed66</vt:lpwstr>
  </property>
  <property fmtid="{D5CDD505-2E9C-101B-9397-08002B2CF9AE}" pid="3" name="bjSaver">
    <vt:lpwstr>P28O6UDgX2ZU6/GMw4JHdqJQOOLgPWS/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10.80.40.192</vt:lpwstr>
  </property>
  <property fmtid="{D5CDD505-2E9C-101B-9397-08002B2CF9AE}" pid="10" name="bjClsUserRVM">
    <vt:lpwstr>[]</vt:lpwstr>
  </property>
</Properties>
</file>